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443" w:rsidRPr="00CF74DE" w:rsidRDefault="00F71443" w:rsidP="00F02E52">
      <w:pPr>
        <w:widowControl/>
        <w:spacing w:after="120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  <w:r w:rsidRPr="00CF74DE"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  <w:t>IZJAVA PONUDNIKA - FINANČNO ZAVAROVANJE ZA KVALITETNO IN PRAVOČASNO IZVEDBO POGODBENIH OBVEZNOSTI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F71443" w:rsidRPr="00827CBB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:rsidR="00F71443" w:rsidRPr="00827CBB" w:rsidRDefault="00F71443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F71443" w:rsidRPr="00827CBB" w:rsidTr="00827CBB">
        <w:trPr>
          <w:trHeight w:val="20"/>
        </w:trPr>
        <w:tc>
          <w:tcPr>
            <w:tcW w:w="3122" w:type="dxa"/>
          </w:tcPr>
          <w:p w:rsidR="00F71443" w:rsidRPr="00827CBB" w:rsidRDefault="00F71443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F71443" w:rsidRPr="00827CBB" w:rsidRDefault="00F71443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F71443" w:rsidRPr="002B7FFC" w:rsidRDefault="00F71443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F71443" w:rsidRPr="00A05459" w:rsidRDefault="00F71443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F71443" w:rsidRPr="00827CBB" w:rsidTr="00827CBB">
        <w:trPr>
          <w:trHeight w:val="20"/>
        </w:trPr>
        <w:tc>
          <w:tcPr>
            <w:tcW w:w="3122" w:type="dxa"/>
          </w:tcPr>
          <w:p w:rsidR="00F71443" w:rsidRPr="00827CBB" w:rsidRDefault="00F71443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F71443" w:rsidRPr="00A05459" w:rsidRDefault="00667F7E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F71443" w:rsidRPr="00827CBB" w:rsidTr="00827CBB">
        <w:trPr>
          <w:trHeight w:val="20"/>
        </w:trPr>
        <w:tc>
          <w:tcPr>
            <w:tcW w:w="3122" w:type="dxa"/>
          </w:tcPr>
          <w:p w:rsidR="00F71443" w:rsidRPr="00827CBB" w:rsidRDefault="00F71443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F71443" w:rsidRPr="00827CBB" w:rsidRDefault="00F71443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F71443" w:rsidRPr="00CF74DE" w:rsidRDefault="00F71443" w:rsidP="00CF74DE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369"/>
        <w:gridCol w:w="6325"/>
      </w:tblGrid>
      <w:tr w:rsidR="00F71443" w:rsidRPr="00CF74DE" w:rsidTr="00CF74DE">
        <w:tc>
          <w:tcPr>
            <w:tcW w:w="9694" w:type="dxa"/>
            <w:gridSpan w:val="2"/>
            <w:tcBorders>
              <w:bottom w:val="single" w:sz="4" w:space="0" w:color="auto"/>
            </w:tcBorders>
            <w:shd w:val="clear" w:color="auto" w:fill="CCECFF"/>
          </w:tcPr>
          <w:p w:rsidR="00F71443" w:rsidRPr="00CF74DE" w:rsidRDefault="00F71443" w:rsidP="009D5C8E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VZOREC GARANCIJE ZA DOBRO IN PRAVOČASNO IZVEDBO POGODBENIH OBVEZNOSTI</w:t>
            </w:r>
          </w:p>
        </w:tc>
      </w:tr>
      <w:tr w:rsidR="00F71443" w:rsidTr="00CF74DE">
        <w:tc>
          <w:tcPr>
            <w:tcW w:w="9694" w:type="dxa"/>
            <w:gridSpan w:val="2"/>
            <w:tcBorders>
              <w:bottom w:val="single" w:sz="4" w:space="0" w:color="auto"/>
            </w:tcBorders>
          </w:tcPr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Naziv banke (izdajatelja garancije):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Kraj in datum: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Upravičenec: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Garancija št....................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V skladu s pogodbo za oddajo naročila »</w:t>
            </w:r>
            <w:r w:rsidRPr="00080FCF">
              <w:rPr>
                <w:rFonts w:ascii="Arial Narrow" w:hAnsi="Arial Narrow"/>
              </w:rPr>
              <w:t>Dobava in montaža pohištvene opreme za objekt Dijaški dom Gimnazije, elektro in pomorske šole Piran, na naslovu Sončna pot 20, Portorož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«, sklenjeno med naročnikom (upravičencem iz te garancije)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GIMNAZIJA, ELEKTRO IN POMORSKA ŠOLA PIRAN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-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Ginnasio e Istituto nautico e elettronica Pirano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,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Bolniška 11,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</w:t>
            </w:r>
            <w:r w:rsidRPr="009D5C8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6330 PIRAN 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in izvajalcem ..........................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...............................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………… (naziv izvajalca), je izvajalec dolžan opraviti storitve v skupni vrednosti....................................... EUR 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DDV (z besedo........................................), v roku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do 15.09.2016 (datum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) v količini in kvaliteti, opredeljeni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h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v citirani pogodbi.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Na zahtevo izvajalca se s to garancijo nepreklicno in brezpogojno obvezujemo, da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bomo v 15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dneh po prejemu vašega prvega pisnega zahtevka plačali .........................……………. EUR, to je 10% od skupne pogodbene vrednosti (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DDV) pogodbe, če izvajalec svoje pogodbene obveznosti ne bo izpolnil v dogovorjeni kvaliteti, količini in rokih, opredeljenih v zgoraj citirani pogodbi, če bo nastopila katera od okoliščin, ki so določene v razpisni dokumentaciji kot razlog za unovčitev garancije, ali če svojih obveznosti do podizvajalcev, ki sodelujejo pri izvedbi javnega naročila, v celoti ne poravna, podizvajalci pa terjajo plačilo obveznosti neposredno od naročnika.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Naša obveza velja tudi v primeru delne izpolnitve pogodbene obveznosti, če opravljena dela tudi delno ne zadostujejo pogodbenim zahtevam.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Zahtevek za unovčenje garancije mora biti predložen banki in mora vsebovati: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1. originalno zahtevo za unovčenje garancije v skladu z zgornjim odstavkom in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2. original Garancije št....................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Ta garancija se znižuje za vsak po tej garanciji unovčeni znesek.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B154C7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Ta garancija velja najkasneje 30 dni po zaključku investicije. Po</w:t>
            </w: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 xml:space="preserve"> preteku navedenega roka garancija ne velja več in naša obveznost avtomatično ugasne, ne glede na to, ali je garancija vrnjena.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Ta garancija ni prenosljiva.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Morebitne spore med upravičencem in banko rešuje stvarno pristojno sodišče v Ljubljani.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Za to garancijo veljajo Enotna pravila za garancije na poziv (EPGP), revizija iz leta 2010 izdana pri MTZ pod št. 758 in podrejeno pravo Republike Slovenije.</w:t>
            </w:r>
          </w:p>
          <w:p w:rsidR="00F71443" w:rsidRPr="00CF74DE" w:rsidRDefault="00F71443" w:rsidP="00CF74DE">
            <w:pPr>
              <w:widowControl/>
              <w:jc w:val="both"/>
              <w:rPr>
                <w:rFonts w:ascii="Arial Narrow" w:eastAsia="Calibri" w:hAnsi="Arial Narrow"/>
                <w:noProof w:val="0"/>
                <w:color w:val="auto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To garancijo lahko uveljavlja naročnik ali njegov pravni naslednik.</w:t>
            </w:r>
          </w:p>
          <w:p w:rsidR="00F71443" w:rsidRDefault="00F71443" w:rsidP="00B830E0">
            <w:pPr>
              <w:widowControl/>
              <w:jc w:val="right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F74DE"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Banka</w:t>
            </w:r>
            <w:r>
              <w:rPr>
                <w:rFonts w:ascii="Arial Narrow" w:eastAsia="Calibri" w:hAnsi="Arial Narrow"/>
                <w:noProof w:val="0"/>
                <w:color w:val="auto"/>
                <w:lang w:eastAsia="en-US"/>
              </w:rPr>
              <w:t>/Zavarovalnica</w:t>
            </w:r>
          </w:p>
        </w:tc>
      </w:tr>
      <w:tr w:rsidR="00F71443" w:rsidRPr="00CF74DE" w:rsidTr="00CF74DE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71443" w:rsidRPr="00CF74DE" w:rsidRDefault="00F71443" w:rsidP="00CF74DE">
            <w:pPr>
              <w:widowControl/>
              <w:jc w:val="center"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F71443" w:rsidRPr="00CF74DE" w:rsidRDefault="00F71443" w:rsidP="005234EA">
            <w:pPr>
              <w:widowControl/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F71443" w:rsidRPr="00827CBB" w:rsidTr="00CF74DE">
        <w:trPr>
          <w:trHeight w:val="20"/>
        </w:trPr>
        <w:tc>
          <w:tcPr>
            <w:tcW w:w="3369" w:type="dxa"/>
            <w:tcBorders>
              <w:top w:val="single" w:sz="4" w:space="0" w:color="auto"/>
            </w:tcBorders>
            <w:shd w:val="clear" w:color="auto" w:fill="CCECFF"/>
          </w:tcPr>
          <w:p w:rsidR="00F71443" w:rsidRPr="00CF74DE" w:rsidRDefault="00F71443" w:rsidP="0014529E">
            <w:pPr>
              <w:widowControl/>
              <w:spacing w:before="120" w:after="12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CF74DE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Ponudnik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br/>
            </w:r>
            <w:r w:rsidRPr="00CF74DE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(naziv in sedež ponudnika)</w:t>
            </w:r>
          </w:p>
        </w:tc>
        <w:tc>
          <w:tcPr>
            <w:tcW w:w="6325" w:type="dxa"/>
            <w:tcBorders>
              <w:top w:val="single" w:sz="4" w:space="0" w:color="auto"/>
            </w:tcBorders>
          </w:tcPr>
          <w:p w:rsidR="00F71443" w:rsidRPr="00827CBB" w:rsidRDefault="00F71443" w:rsidP="0014529E">
            <w:pPr>
              <w:widowControl/>
              <w:spacing w:before="120" w:after="12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F71443" w:rsidRDefault="00F71443" w:rsidP="00CF74DE">
      <w:pPr>
        <w:widowControl/>
        <w:spacing w:before="120"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s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e zavezujem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, da bomo naročniku v primeru pridobitve posla predložili bančno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/ kavcijsko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garancijo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v skladu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 gornjim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vzorcem.</w:t>
      </w:r>
    </w:p>
    <w:p w:rsidR="00CF74DE" w:rsidRDefault="00F71443" w:rsidP="00320B66">
      <w:pPr>
        <w:widowControl/>
        <w:spacing w:before="240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, dne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Podpis in žig ponudnika: </w:t>
      </w:r>
    </w:p>
    <w:sectPr w:rsidR="00CF74DE" w:rsidSect="00B830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D13" w:rsidRDefault="008E3D13" w:rsidP="0080711C">
      <w:r>
        <w:separator/>
      </w:r>
    </w:p>
  </w:endnote>
  <w:endnote w:type="continuationSeparator" w:id="0">
    <w:p w:rsidR="008E3D13" w:rsidRDefault="008E3D13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5D5" w:rsidRDefault="005475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7465911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5475D5" w:rsidRPr="005475D5" w:rsidRDefault="002B4589">
        <w:pPr>
          <w:pStyle w:val="Footer"/>
          <w:jc w:val="right"/>
          <w:rPr>
            <w:rFonts w:ascii="Arial Narrow" w:hAnsi="Arial Narrow"/>
          </w:rPr>
        </w:pPr>
        <w:r w:rsidRPr="005475D5">
          <w:rPr>
            <w:rFonts w:ascii="Arial Narrow" w:hAnsi="Arial Narrow"/>
          </w:rPr>
          <w:fldChar w:fldCharType="begin"/>
        </w:r>
        <w:r w:rsidR="005475D5" w:rsidRPr="005475D5">
          <w:rPr>
            <w:rFonts w:ascii="Arial Narrow" w:hAnsi="Arial Narrow"/>
          </w:rPr>
          <w:instrText>PAGE   \* MERGEFORMAT</w:instrText>
        </w:r>
        <w:r w:rsidRPr="005475D5">
          <w:rPr>
            <w:rFonts w:ascii="Arial Narrow" w:hAnsi="Arial Narrow"/>
          </w:rPr>
          <w:fldChar w:fldCharType="separate"/>
        </w:r>
        <w:r w:rsidR="00667F7E">
          <w:rPr>
            <w:rFonts w:ascii="Arial Narrow" w:hAnsi="Arial Narrow"/>
          </w:rPr>
          <w:t>1</w:t>
        </w:r>
        <w:r w:rsidRPr="005475D5">
          <w:rPr>
            <w:rFonts w:ascii="Arial Narrow" w:hAnsi="Arial Narrow"/>
          </w:rPr>
          <w:fldChar w:fldCharType="end"/>
        </w:r>
      </w:p>
    </w:sdtContent>
  </w:sdt>
  <w:p w:rsidR="005475D5" w:rsidRDefault="005475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5D5" w:rsidRDefault="005475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D13" w:rsidRDefault="008E3D13" w:rsidP="0080711C">
      <w:r>
        <w:separator/>
      </w:r>
    </w:p>
  </w:footnote>
  <w:footnote w:type="continuationSeparator" w:id="0">
    <w:p w:rsidR="008E3D13" w:rsidRDefault="008E3D13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5D5" w:rsidRDefault="005475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C8E" w:rsidRDefault="009D5C8E" w:rsidP="009D5C8E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9D5C8E" w:rsidRDefault="009D5C8E" w:rsidP="009D5C8E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7a</w:t>
    </w:r>
  </w:p>
  <w:p w:rsidR="009D5C8E" w:rsidRDefault="009D5C8E" w:rsidP="009D5C8E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9D5C8E">
    <w:pPr>
      <w:rPr>
        <w:rFonts w:ascii="Arial Narrow" w:hAnsi="Arial Narrow" w:cs="Arial"/>
        <w:b/>
        <w:color w:val="auto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5D5" w:rsidRDefault="005475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10F8D"/>
    <w:rsid w:val="00080FCF"/>
    <w:rsid w:val="0014529E"/>
    <w:rsid w:val="00191FB2"/>
    <w:rsid w:val="00270607"/>
    <w:rsid w:val="002B4589"/>
    <w:rsid w:val="002D5DE8"/>
    <w:rsid w:val="002F215C"/>
    <w:rsid w:val="00320B66"/>
    <w:rsid w:val="00322DF0"/>
    <w:rsid w:val="003559D5"/>
    <w:rsid w:val="004029C3"/>
    <w:rsid w:val="004A7FF3"/>
    <w:rsid w:val="005475D5"/>
    <w:rsid w:val="00580105"/>
    <w:rsid w:val="00635C4D"/>
    <w:rsid w:val="00661509"/>
    <w:rsid w:val="00667F7E"/>
    <w:rsid w:val="00794FF5"/>
    <w:rsid w:val="007B79FA"/>
    <w:rsid w:val="0080711C"/>
    <w:rsid w:val="00827CBB"/>
    <w:rsid w:val="008E3D13"/>
    <w:rsid w:val="009A6C29"/>
    <w:rsid w:val="009D5C8E"/>
    <w:rsid w:val="00A939CF"/>
    <w:rsid w:val="00B072CB"/>
    <w:rsid w:val="00B154C7"/>
    <w:rsid w:val="00B52570"/>
    <w:rsid w:val="00B830E0"/>
    <w:rsid w:val="00B8591E"/>
    <w:rsid w:val="00C01E32"/>
    <w:rsid w:val="00CF74DE"/>
    <w:rsid w:val="00DC6F44"/>
    <w:rsid w:val="00F02E52"/>
    <w:rsid w:val="00F71443"/>
    <w:rsid w:val="00F76916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D950D8-A7CB-4B08-B5A9-80C0EFDA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6C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29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661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150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1509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15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1509"/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3</cp:revision>
  <cp:lastPrinted>2015-07-10T07:00:00Z</cp:lastPrinted>
  <dcterms:created xsi:type="dcterms:W3CDTF">2016-05-10T10:43:00Z</dcterms:created>
  <dcterms:modified xsi:type="dcterms:W3CDTF">2016-05-14T10:31:00Z</dcterms:modified>
</cp:coreProperties>
</file>