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A23" w:rsidRPr="0034180D" w:rsidRDefault="00632A23" w:rsidP="00632A23">
      <w:pPr>
        <w:jc w:val="both"/>
        <w:rPr>
          <w:sz w:val="22"/>
          <w:szCs w:val="22"/>
        </w:rPr>
      </w:pPr>
      <w:bookmarkStart w:id="0" w:name="datoteka"/>
      <w:bookmarkEnd w:id="0"/>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Default="005A12C5" w:rsidP="005A12C5">
      <w:pPr>
        <w:framePr w:w="5500" w:wrap="around" w:vAnchor="page" w:hAnchor="page" w:x="1342" w:y="1085"/>
        <w:rPr>
          <w:noProof/>
        </w:rPr>
      </w:pPr>
      <w:bookmarkStart w:id="1" w:name="glava"/>
    </w:p>
    <w:p w:rsidR="0079308E" w:rsidRPr="0034180D" w:rsidRDefault="0079308E" w:rsidP="005A12C5">
      <w:pPr>
        <w:framePr w:w="5500" w:wrap="around" w:vAnchor="page" w:hAnchor="page" w:x="1342" w:y="1085"/>
      </w:pPr>
      <w:r>
        <w:rPr>
          <w:rFonts w:ascii="Tms Rmn" w:hAnsi="Tms Rmn" w:cs="Times New Roman"/>
          <w:noProof/>
        </w:rPr>
        <w:drawing>
          <wp:inline distT="0" distB="0" distL="0" distR="0" wp14:anchorId="773E6744" wp14:editId="300C92B1">
            <wp:extent cx="3200400" cy="7715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71525"/>
                    </a:xfrm>
                    <a:prstGeom prst="rect">
                      <a:avLst/>
                    </a:prstGeom>
                    <a:noFill/>
                    <a:ln>
                      <a:noFill/>
                    </a:ln>
                  </pic:spPr>
                </pic:pic>
              </a:graphicData>
            </a:graphic>
          </wp:inline>
        </w:drawing>
      </w:r>
    </w:p>
    <w:bookmarkEnd w:id="1"/>
    <w:p w:rsidR="005A12C5" w:rsidRPr="0034180D" w:rsidRDefault="005A12C5" w:rsidP="00632A23">
      <w:pPr>
        <w:jc w:val="both"/>
        <w:rPr>
          <w:sz w:val="22"/>
          <w:szCs w:val="22"/>
        </w:rPr>
      </w:pPr>
    </w:p>
    <w:p w:rsidR="00BD4E68" w:rsidRPr="0034180D" w:rsidRDefault="00BD4E68" w:rsidP="00632A23">
      <w:pPr>
        <w:jc w:val="both"/>
        <w:rPr>
          <w:sz w:val="22"/>
          <w:szCs w:val="22"/>
        </w:rPr>
      </w:pPr>
    </w:p>
    <w:p w:rsidR="005A12C5" w:rsidRPr="0034180D" w:rsidRDefault="005A12C5" w:rsidP="00632A23">
      <w:pPr>
        <w:jc w:val="both"/>
        <w:rPr>
          <w:sz w:val="22"/>
          <w:szCs w:val="22"/>
        </w:rPr>
      </w:pPr>
    </w:p>
    <w:p w:rsidR="0073498F" w:rsidRPr="0034180D" w:rsidRDefault="0073498F" w:rsidP="00632A23">
      <w:pPr>
        <w:jc w:val="both"/>
        <w:rPr>
          <w:sz w:val="22"/>
          <w:szCs w:val="22"/>
        </w:rPr>
      </w:pPr>
    </w:p>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2B4F2C" w:rsidRPr="00CB74D4" w:rsidRDefault="00CE0FE8" w:rsidP="000968CE">
      <w:pPr>
        <w:pBdr>
          <w:top w:val="single" w:sz="4" w:space="1" w:color="auto"/>
          <w:left w:val="single" w:sz="4" w:space="4" w:color="auto"/>
          <w:bottom w:val="single" w:sz="4" w:space="1" w:color="auto"/>
          <w:right w:val="single" w:sz="4" w:space="4" w:color="auto"/>
        </w:pBdr>
        <w:jc w:val="center"/>
        <w:rPr>
          <w:b/>
          <w:color w:val="00B050"/>
          <w:sz w:val="28"/>
          <w:szCs w:val="28"/>
        </w:rPr>
      </w:pPr>
      <w:r w:rsidRPr="00CB74D4">
        <w:rPr>
          <w:b/>
          <w:color w:val="00B050"/>
          <w:sz w:val="28"/>
          <w:szCs w:val="28"/>
        </w:rPr>
        <w:t>SPECIFIKACIJE PREDMETA</w:t>
      </w:r>
    </w:p>
    <w:p w:rsidR="00CE0FE8" w:rsidRDefault="00A63AE6" w:rsidP="00CE0FE8">
      <w:pPr>
        <w:pBdr>
          <w:top w:val="single" w:sz="4" w:space="1" w:color="auto"/>
          <w:left w:val="single" w:sz="4" w:space="4" w:color="auto"/>
          <w:bottom w:val="single" w:sz="4" w:space="1" w:color="auto"/>
          <w:right w:val="single" w:sz="4" w:space="4" w:color="auto"/>
        </w:pBdr>
        <w:jc w:val="center"/>
        <w:rPr>
          <w:b/>
          <w:color w:val="00B050"/>
          <w:sz w:val="28"/>
          <w:szCs w:val="28"/>
        </w:rPr>
      </w:pPr>
      <w:r>
        <w:rPr>
          <w:b/>
          <w:color w:val="00B050"/>
          <w:sz w:val="28"/>
          <w:szCs w:val="28"/>
        </w:rPr>
        <w:t xml:space="preserve">javnega </w:t>
      </w:r>
      <w:r w:rsidR="00CE0FE8" w:rsidRPr="00CB74D4">
        <w:rPr>
          <w:b/>
          <w:color w:val="00B050"/>
          <w:sz w:val="28"/>
          <w:szCs w:val="28"/>
        </w:rPr>
        <w:t>naročila z oznako</w:t>
      </w:r>
    </w:p>
    <w:p w:rsidR="00B519BE" w:rsidRPr="00CB74D4" w:rsidRDefault="006F7C9C" w:rsidP="00CE0FE8">
      <w:pPr>
        <w:pBdr>
          <w:top w:val="single" w:sz="4" w:space="1" w:color="auto"/>
          <w:left w:val="single" w:sz="4" w:space="4" w:color="auto"/>
          <w:bottom w:val="single" w:sz="4" w:space="1" w:color="auto"/>
          <w:right w:val="single" w:sz="4" w:space="4" w:color="auto"/>
        </w:pBdr>
        <w:jc w:val="center"/>
        <w:rPr>
          <w:b/>
          <w:color w:val="00B050"/>
          <w:sz w:val="28"/>
          <w:szCs w:val="28"/>
        </w:rPr>
      </w:pPr>
      <w:r>
        <w:rPr>
          <w:b/>
          <w:color w:val="00B050"/>
          <w:sz w:val="28"/>
          <w:szCs w:val="28"/>
        </w:rPr>
        <w:t>IC-</w:t>
      </w:r>
      <w:bookmarkStart w:id="2" w:name="_GoBack"/>
      <w:bookmarkEnd w:id="2"/>
      <w:r w:rsidR="00C05B63" w:rsidRPr="006F7C9C">
        <w:rPr>
          <w:b/>
          <w:color w:val="00B050"/>
          <w:sz w:val="28"/>
          <w:szCs w:val="28"/>
        </w:rPr>
        <w:t>ONL</w:t>
      </w:r>
      <w:r w:rsidR="005640FC" w:rsidRPr="006F7C9C">
        <w:rPr>
          <w:b/>
          <w:color w:val="00B050"/>
          <w:sz w:val="28"/>
          <w:szCs w:val="28"/>
        </w:rPr>
        <w:t>-</w:t>
      </w:r>
      <w:r w:rsidR="00C05B63" w:rsidRPr="006F7C9C">
        <w:rPr>
          <w:b/>
          <w:color w:val="00B050"/>
          <w:sz w:val="28"/>
          <w:szCs w:val="28"/>
        </w:rPr>
        <w:t>7</w:t>
      </w:r>
      <w:r w:rsidR="005640FC" w:rsidRPr="006F7C9C">
        <w:rPr>
          <w:b/>
          <w:color w:val="00B050"/>
          <w:sz w:val="28"/>
          <w:szCs w:val="28"/>
        </w:rPr>
        <w:t>-00</w:t>
      </w:r>
      <w:r w:rsidR="00C05B63" w:rsidRPr="006F7C9C">
        <w:rPr>
          <w:b/>
          <w:color w:val="00B050"/>
          <w:sz w:val="28"/>
          <w:szCs w:val="28"/>
        </w:rPr>
        <w:t>3</w:t>
      </w:r>
      <w:r w:rsidR="005640FC" w:rsidRPr="006F7C9C">
        <w:rPr>
          <w:b/>
          <w:color w:val="00B050"/>
          <w:sz w:val="28"/>
          <w:szCs w:val="28"/>
        </w:rPr>
        <w:t>/18-S</w:t>
      </w:r>
    </w:p>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632A23" w:rsidRPr="0034180D" w:rsidRDefault="00632A23" w:rsidP="00632A23">
      <w:pPr>
        <w:jc w:val="both"/>
        <w:rPr>
          <w:sz w:val="22"/>
          <w:szCs w:val="22"/>
        </w:rPr>
      </w:pPr>
    </w:p>
    <w:p w:rsidR="00AF4FC1" w:rsidRDefault="00AF4FC1" w:rsidP="00632A23">
      <w:pPr>
        <w:jc w:val="both"/>
        <w:rPr>
          <w:sz w:val="22"/>
          <w:szCs w:val="22"/>
        </w:rPr>
      </w:pPr>
    </w:p>
    <w:p w:rsidR="00711990" w:rsidRDefault="00711990" w:rsidP="00632A23">
      <w:pPr>
        <w:jc w:val="both"/>
        <w:rPr>
          <w:sz w:val="22"/>
          <w:szCs w:val="22"/>
        </w:rPr>
      </w:pPr>
    </w:p>
    <w:p w:rsidR="00CC0DF1" w:rsidRDefault="00CC0DF1" w:rsidP="0006399A">
      <w:pPr>
        <w:autoSpaceDE w:val="0"/>
        <w:autoSpaceDN w:val="0"/>
        <w:adjustRightInd w:val="0"/>
        <w:jc w:val="both"/>
        <w:rPr>
          <w:sz w:val="22"/>
          <w:szCs w:val="22"/>
        </w:rPr>
      </w:pPr>
    </w:p>
    <w:p w:rsidR="0006399A" w:rsidRPr="005640FC" w:rsidRDefault="00411708" w:rsidP="0006399A">
      <w:pPr>
        <w:autoSpaceDE w:val="0"/>
        <w:autoSpaceDN w:val="0"/>
        <w:adjustRightInd w:val="0"/>
        <w:jc w:val="both"/>
        <w:rPr>
          <w:b/>
          <w:smallCaps/>
          <w:color w:val="00B050"/>
        </w:rPr>
      </w:pPr>
      <w:r w:rsidRPr="005640FC">
        <w:rPr>
          <w:b/>
          <w:smallCaps/>
          <w:color w:val="00B050"/>
        </w:rPr>
        <w:t>SPECIFIKACIJ</w:t>
      </w:r>
      <w:r w:rsidR="00C05B63">
        <w:rPr>
          <w:b/>
          <w:smallCaps/>
          <w:color w:val="00B050"/>
        </w:rPr>
        <w:t>E</w:t>
      </w:r>
      <w:r w:rsidRPr="005640FC">
        <w:rPr>
          <w:b/>
          <w:smallCaps/>
          <w:color w:val="00B050"/>
        </w:rPr>
        <w:t xml:space="preserve"> PREDMETA NAROČILA</w:t>
      </w:r>
      <w:r w:rsidR="0006399A" w:rsidRPr="005640FC">
        <w:rPr>
          <w:b/>
          <w:smallCaps/>
          <w:color w:val="00B050"/>
        </w:rPr>
        <w:t xml:space="preserve">: </w:t>
      </w:r>
    </w:p>
    <w:p w:rsidR="00A95038" w:rsidRDefault="00A95038" w:rsidP="00A95038">
      <w:pPr>
        <w:keepNext/>
        <w:outlineLvl w:val="0"/>
        <w:rPr>
          <w:color w:val="0000FF"/>
          <w:sz w:val="22"/>
          <w:szCs w:val="22"/>
          <w:highlight w:val="yellow"/>
        </w:rPr>
      </w:pPr>
    </w:p>
    <w:p w:rsidR="00C05B63" w:rsidRPr="006E0827" w:rsidRDefault="00C05B63" w:rsidP="00A95038">
      <w:pPr>
        <w:keepNext/>
        <w:outlineLvl w:val="0"/>
        <w:rPr>
          <w:color w:val="0000FF"/>
          <w:sz w:val="22"/>
          <w:szCs w:val="22"/>
          <w:highlight w:val="yellow"/>
        </w:rPr>
      </w:pPr>
    </w:p>
    <w:p w:rsidR="00C05B63" w:rsidRPr="00C05B63" w:rsidRDefault="00C05B63" w:rsidP="00C05B63">
      <w:pPr>
        <w:jc w:val="both"/>
        <w:rPr>
          <w:sz w:val="22"/>
          <w:szCs w:val="22"/>
        </w:rPr>
      </w:pPr>
      <w:r w:rsidRPr="00C05B63">
        <w:rPr>
          <w:sz w:val="22"/>
          <w:szCs w:val="22"/>
        </w:rPr>
        <w:t xml:space="preserve">Predmet naročila je nakup storitev projektiranja in programiranja za potrebe vzdrževanja vstopne točke in programskih knjižnic on-line sistema ter portalov, katerih lastnik izvorne kode je naročnik. </w:t>
      </w:r>
    </w:p>
    <w:p w:rsidR="00C05B63" w:rsidRPr="00C05B63" w:rsidRDefault="00C05B63" w:rsidP="00C05B63">
      <w:pPr>
        <w:jc w:val="both"/>
        <w:rPr>
          <w:sz w:val="22"/>
          <w:szCs w:val="22"/>
        </w:rPr>
      </w:pPr>
    </w:p>
    <w:p w:rsidR="00C05B63" w:rsidRPr="00C05B63" w:rsidRDefault="00C05B63" w:rsidP="00C05B63">
      <w:pPr>
        <w:spacing w:after="60"/>
        <w:jc w:val="both"/>
        <w:rPr>
          <w:sz w:val="22"/>
          <w:szCs w:val="22"/>
        </w:rPr>
      </w:pPr>
      <w:r w:rsidRPr="00C05B63">
        <w:rPr>
          <w:sz w:val="22"/>
          <w:szCs w:val="22"/>
        </w:rPr>
        <w:t>Naročnik s tem naročilom naroča storitve v obsegu:</w:t>
      </w:r>
    </w:p>
    <w:p w:rsidR="00C05B63" w:rsidRPr="00C05B63" w:rsidRDefault="00C05B63" w:rsidP="00C05B63">
      <w:pPr>
        <w:numPr>
          <w:ilvl w:val="0"/>
          <w:numId w:val="23"/>
        </w:numPr>
        <w:spacing w:after="60"/>
        <w:jc w:val="both"/>
        <w:rPr>
          <w:sz w:val="22"/>
          <w:szCs w:val="22"/>
        </w:rPr>
      </w:pPr>
      <w:r>
        <w:rPr>
          <w:b/>
          <w:sz w:val="22"/>
          <w:szCs w:val="22"/>
        </w:rPr>
        <w:t>110</w:t>
      </w:r>
      <w:r w:rsidRPr="00C05B63">
        <w:rPr>
          <w:b/>
          <w:sz w:val="22"/>
          <w:szCs w:val="22"/>
        </w:rPr>
        <w:t xml:space="preserve"> človek/dni projektiranja</w:t>
      </w:r>
      <w:r w:rsidRPr="00C05B63">
        <w:rPr>
          <w:sz w:val="22"/>
          <w:szCs w:val="22"/>
        </w:rPr>
        <w:t xml:space="preserve"> in</w:t>
      </w:r>
    </w:p>
    <w:p w:rsidR="00C05B63" w:rsidRPr="00C05B63" w:rsidRDefault="00C05B63" w:rsidP="00C05B63">
      <w:pPr>
        <w:numPr>
          <w:ilvl w:val="0"/>
          <w:numId w:val="23"/>
        </w:numPr>
        <w:spacing w:after="60"/>
        <w:jc w:val="both"/>
        <w:rPr>
          <w:sz w:val="22"/>
          <w:szCs w:val="22"/>
        </w:rPr>
      </w:pPr>
      <w:r>
        <w:rPr>
          <w:b/>
          <w:sz w:val="22"/>
          <w:szCs w:val="22"/>
        </w:rPr>
        <w:t>61</w:t>
      </w:r>
      <w:r w:rsidRPr="00C05B63">
        <w:rPr>
          <w:b/>
          <w:sz w:val="22"/>
          <w:szCs w:val="22"/>
        </w:rPr>
        <w:t>0 človek/dni programiranja</w:t>
      </w:r>
      <w:r w:rsidRPr="00C05B63">
        <w:rPr>
          <w:sz w:val="22"/>
          <w:szCs w:val="22"/>
        </w:rPr>
        <w:t>,</w:t>
      </w:r>
    </w:p>
    <w:p w:rsidR="00C05B63" w:rsidRPr="00C05B63" w:rsidRDefault="00C05B63" w:rsidP="00C05B63">
      <w:pPr>
        <w:jc w:val="both"/>
        <w:rPr>
          <w:sz w:val="22"/>
          <w:szCs w:val="22"/>
        </w:rPr>
      </w:pPr>
      <w:r w:rsidRPr="00C05B63">
        <w:rPr>
          <w:sz w:val="22"/>
          <w:szCs w:val="22"/>
        </w:rPr>
        <w:t xml:space="preserve">za </w:t>
      </w:r>
      <w:r w:rsidRPr="00C05B63">
        <w:rPr>
          <w:b/>
          <w:sz w:val="22"/>
          <w:szCs w:val="22"/>
        </w:rPr>
        <w:t>obdobje treh let</w:t>
      </w:r>
      <w:r w:rsidRPr="00C05B63">
        <w:rPr>
          <w:sz w:val="22"/>
          <w:szCs w:val="22"/>
        </w:rPr>
        <w:t xml:space="preserve"> od sklenitve pogodbe, z možnostjo prelivanja </w:t>
      </w:r>
      <w:r>
        <w:rPr>
          <w:sz w:val="22"/>
          <w:szCs w:val="22"/>
        </w:rPr>
        <w:t xml:space="preserve">količine med </w:t>
      </w:r>
      <w:r w:rsidRPr="00C05B63">
        <w:rPr>
          <w:sz w:val="22"/>
          <w:szCs w:val="22"/>
        </w:rPr>
        <w:t>vrst</w:t>
      </w:r>
      <w:r>
        <w:rPr>
          <w:sz w:val="22"/>
          <w:szCs w:val="22"/>
        </w:rPr>
        <w:t>ama</w:t>
      </w:r>
      <w:r w:rsidRPr="00C05B63">
        <w:rPr>
          <w:sz w:val="22"/>
          <w:szCs w:val="22"/>
        </w:rPr>
        <w:t xml:space="preserve"> storitev.</w:t>
      </w:r>
    </w:p>
    <w:p w:rsidR="00C05B63" w:rsidRPr="00C05B63" w:rsidRDefault="00C05B63" w:rsidP="00C05B63">
      <w:pPr>
        <w:jc w:val="both"/>
        <w:rPr>
          <w:sz w:val="22"/>
          <w:szCs w:val="22"/>
        </w:rPr>
      </w:pPr>
    </w:p>
    <w:p w:rsidR="00C05B63" w:rsidRPr="00C05B63" w:rsidRDefault="00C05B63" w:rsidP="00C05B63">
      <w:pPr>
        <w:autoSpaceDE w:val="0"/>
        <w:autoSpaceDN w:val="0"/>
        <w:adjustRightInd w:val="0"/>
        <w:jc w:val="both"/>
        <w:rPr>
          <w:sz w:val="22"/>
          <w:szCs w:val="22"/>
        </w:rPr>
      </w:pPr>
    </w:p>
    <w:p w:rsidR="00C05B63" w:rsidRPr="00C05B63" w:rsidRDefault="00C05B63" w:rsidP="00C05B63">
      <w:pPr>
        <w:autoSpaceDE w:val="0"/>
        <w:autoSpaceDN w:val="0"/>
        <w:adjustRightInd w:val="0"/>
        <w:jc w:val="both"/>
        <w:rPr>
          <w:sz w:val="22"/>
          <w:szCs w:val="22"/>
        </w:rPr>
      </w:pPr>
    </w:p>
    <w:p w:rsidR="00C05B63" w:rsidRPr="00C05B63" w:rsidRDefault="00C05B63" w:rsidP="00C05B63">
      <w:pPr>
        <w:numPr>
          <w:ilvl w:val="0"/>
          <w:numId w:val="22"/>
        </w:numPr>
        <w:ind w:left="426"/>
        <w:contextualSpacing/>
        <w:jc w:val="both"/>
        <w:rPr>
          <w:b/>
          <w:color w:val="00B050"/>
          <w:lang w:eastAsia="en-US"/>
        </w:rPr>
      </w:pPr>
      <w:r w:rsidRPr="00C05B63">
        <w:rPr>
          <w:b/>
          <w:color w:val="00B050"/>
          <w:lang w:eastAsia="en-US"/>
        </w:rPr>
        <w:t>Uvod</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 xml:space="preserve">Vstopna točka je komponenta naročnikovega informacijskega sistema in sestavni del aplikacije on-line zdravstveno zavarovanje, ki omogoča takojšnje, neposredno izmenjevanje podatkov med informacijskimi sistemi izvajalcev zdravstvenih storitev ter informacijskim sistemom naročnika ter zavarovalnic za prostovoljna zdravstvena zavarovanja. Več o aplikaciji on-line zdravstveno zavarovanje je na </w:t>
      </w:r>
      <w:hyperlink r:id="rId10" w:history="1">
        <w:r w:rsidRPr="00C05B63">
          <w:rPr>
            <w:color w:val="0000FF" w:themeColor="hyperlink"/>
            <w:sz w:val="22"/>
            <w:szCs w:val="22"/>
            <w:u w:val="single"/>
            <w:lang w:eastAsia="en-US"/>
          </w:rPr>
          <w:t>https://partner.zzzs.si/wps/portal/portali/aizv/e-poslovan je/sistem_on_line_resitve_za_preverjanje_urejenosti_z/sistem_on_line</w:t>
        </w:r>
      </w:hyperlink>
      <w:r w:rsidRPr="00C05B63">
        <w:rPr>
          <w:sz w:val="22"/>
          <w:szCs w:val="22"/>
          <w:lang w:eastAsia="en-US"/>
        </w:rPr>
        <w:t xml:space="preserve">. Vstopna točka </w:t>
      </w:r>
      <w:proofErr w:type="spellStart"/>
      <w:r w:rsidRPr="00C05B63">
        <w:rPr>
          <w:sz w:val="22"/>
          <w:szCs w:val="22"/>
          <w:lang w:eastAsia="en-US"/>
        </w:rPr>
        <w:t>obdelu</w:t>
      </w:r>
      <w:proofErr w:type="spellEnd"/>
      <w:r w:rsidRPr="00C05B63">
        <w:rPr>
          <w:sz w:val="22"/>
          <w:szCs w:val="22"/>
          <w:lang w:eastAsia="en-US"/>
        </w:rPr>
        <w:t xml:space="preserve">-je zahtevke iz informacijskih sistemov izvajalcev, jih posreduje zalednim sistemom naročnika in zavarovalnic ter zagotavlja izhodne podatke za izvajalce. Razvita je v programskem jeziku </w:t>
      </w:r>
      <w:proofErr w:type="spellStart"/>
      <w:r w:rsidRPr="00C05B63">
        <w:rPr>
          <w:sz w:val="22"/>
          <w:szCs w:val="22"/>
          <w:lang w:eastAsia="en-US"/>
        </w:rPr>
        <w:t>java</w:t>
      </w:r>
      <w:proofErr w:type="spellEnd"/>
      <w:r w:rsidRPr="00C05B63">
        <w:rPr>
          <w:sz w:val="22"/>
          <w:szCs w:val="22"/>
          <w:lang w:eastAsia="en-US"/>
        </w:rPr>
        <w:t xml:space="preserve">, pretežno v obliki spletnih storitev in javanskih zrn ter deluje na infrastrukturi: </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IBM z13 - 2964.702,</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 xml:space="preserve">IBM z/OS ver. 2.1 v </w:t>
      </w:r>
      <w:proofErr w:type="spellStart"/>
      <w:r w:rsidRPr="00C05B63">
        <w:rPr>
          <w:sz w:val="22"/>
          <w:szCs w:val="22"/>
          <w:lang w:eastAsia="en-US"/>
        </w:rPr>
        <w:t>sysplex</w:t>
      </w:r>
      <w:proofErr w:type="spellEnd"/>
      <w:r w:rsidRPr="00C05B63">
        <w:rPr>
          <w:sz w:val="22"/>
          <w:szCs w:val="22"/>
          <w:lang w:eastAsia="en-US"/>
        </w:rPr>
        <w:t xml:space="preserve"> postavitvi,</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 xml:space="preserve">IBM </w:t>
      </w:r>
      <w:proofErr w:type="spellStart"/>
      <w:r w:rsidRPr="00C05B63">
        <w:rPr>
          <w:sz w:val="22"/>
          <w:szCs w:val="22"/>
          <w:lang w:eastAsia="en-US"/>
        </w:rPr>
        <w:t>Websphere</w:t>
      </w:r>
      <w:proofErr w:type="spellEnd"/>
      <w:r w:rsidRPr="00C05B63">
        <w:rPr>
          <w:sz w:val="22"/>
          <w:szCs w:val="22"/>
          <w:lang w:eastAsia="en-US"/>
        </w:rPr>
        <w:t xml:space="preserve"> </w:t>
      </w:r>
      <w:proofErr w:type="spellStart"/>
      <w:r w:rsidRPr="00C05B63">
        <w:rPr>
          <w:sz w:val="22"/>
          <w:szCs w:val="22"/>
          <w:lang w:eastAsia="en-US"/>
        </w:rPr>
        <w:t>Application</w:t>
      </w:r>
      <w:proofErr w:type="spellEnd"/>
      <w:r w:rsidRPr="00C05B63">
        <w:rPr>
          <w:sz w:val="22"/>
          <w:szCs w:val="22"/>
          <w:lang w:eastAsia="en-US"/>
        </w:rPr>
        <w:t xml:space="preserve"> Server 8.5 v </w:t>
      </w:r>
      <w:proofErr w:type="spellStart"/>
      <w:r w:rsidRPr="00C05B63">
        <w:rPr>
          <w:sz w:val="22"/>
          <w:szCs w:val="22"/>
          <w:lang w:eastAsia="en-US"/>
        </w:rPr>
        <w:t>cluster</w:t>
      </w:r>
      <w:proofErr w:type="spellEnd"/>
      <w:r w:rsidRPr="00C05B63">
        <w:rPr>
          <w:sz w:val="22"/>
          <w:szCs w:val="22"/>
          <w:lang w:eastAsia="en-US"/>
        </w:rPr>
        <w:t xml:space="preserve"> postavitvi,</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 xml:space="preserve">IBM DB2 ver. 10 v postavitvi </w:t>
      </w:r>
      <w:proofErr w:type="spellStart"/>
      <w:r w:rsidRPr="00C05B63">
        <w:rPr>
          <w:sz w:val="22"/>
          <w:szCs w:val="22"/>
          <w:lang w:eastAsia="en-US"/>
        </w:rPr>
        <w:t>data</w:t>
      </w:r>
      <w:proofErr w:type="spellEnd"/>
      <w:r w:rsidRPr="00C05B63">
        <w:rPr>
          <w:sz w:val="22"/>
          <w:szCs w:val="22"/>
          <w:lang w:eastAsia="en-US"/>
        </w:rPr>
        <w:t xml:space="preserve"> </w:t>
      </w:r>
      <w:proofErr w:type="spellStart"/>
      <w:r w:rsidRPr="00C05B63">
        <w:rPr>
          <w:sz w:val="22"/>
          <w:szCs w:val="22"/>
          <w:lang w:eastAsia="en-US"/>
        </w:rPr>
        <w:t>sharing</w:t>
      </w:r>
      <w:proofErr w:type="spellEnd"/>
      <w:r w:rsidRPr="00C05B63">
        <w:rPr>
          <w:sz w:val="22"/>
          <w:szCs w:val="22"/>
          <w:lang w:eastAsia="en-US"/>
        </w:rPr>
        <w:t>,</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IBM RACF,</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 xml:space="preserve">IBM </w:t>
      </w:r>
      <w:proofErr w:type="spellStart"/>
      <w:r w:rsidRPr="00C05B63">
        <w:rPr>
          <w:sz w:val="22"/>
          <w:szCs w:val="22"/>
          <w:lang w:eastAsia="en-US"/>
        </w:rPr>
        <w:t>DataPower</w:t>
      </w:r>
      <w:proofErr w:type="spellEnd"/>
      <w:r w:rsidRPr="00C05B63">
        <w:rPr>
          <w:sz w:val="22"/>
          <w:szCs w:val="22"/>
          <w:lang w:eastAsia="en-US"/>
        </w:rPr>
        <w:t xml:space="preserve"> </w:t>
      </w:r>
      <w:proofErr w:type="spellStart"/>
      <w:r w:rsidRPr="00C05B63">
        <w:rPr>
          <w:sz w:val="22"/>
          <w:szCs w:val="22"/>
          <w:lang w:eastAsia="en-US"/>
        </w:rPr>
        <w:t>Gateway</w:t>
      </w:r>
      <w:proofErr w:type="spellEnd"/>
      <w:r w:rsidRPr="00C05B63">
        <w:rPr>
          <w:sz w:val="22"/>
          <w:szCs w:val="22"/>
          <w:lang w:eastAsia="en-US"/>
        </w:rPr>
        <w:t xml:space="preserve"> </w:t>
      </w:r>
      <w:proofErr w:type="spellStart"/>
      <w:r w:rsidRPr="00C05B63">
        <w:rPr>
          <w:sz w:val="22"/>
          <w:szCs w:val="22"/>
          <w:lang w:eastAsia="en-US"/>
        </w:rPr>
        <w:t>with</w:t>
      </w:r>
      <w:proofErr w:type="spellEnd"/>
      <w:r w:rsidRPr="00C05B63">
        <w:rPr>
          <w:sz w:val="22"/>
          <w:szCs w:val="22"/>
          <w:lang w:eastAsia="en-US"/>
        </w:rPr>
        <w:t xml:space="preserve"> B2B Module </w:t>
      </w:r>
      <w:proofErr w:type="spellStart"/>
      <w:r w:rsidRPr="00C05B63">
        <w:rPr>
          <w:sz w:val="22"/>
          <w:szCs w:val="22"/>
          <w:lang w:eastAsia="en-US"/>
        </w:rPr>
        <w:t>for</w:t>
      </w:r>
      <w:proofErr w:type="spellEnd"/>
      <w:r w:rsidRPr="00C05B63">
        <w:rPr>
          <w:sz w:val="22"/>
          <w:szCs w:val="22"/>
          <w:lang w:eastAsia="en-US"/>
        </w:rPr>
        <w:t xml:space="preserve"> z </w:t>
      </w:r>
      <w:proofErr w:type="spellStart"/>
      <w:r w:rsidRPr="00C05B63">
        <w:rPr>
          <w:sz w:val="22"/>
          <w:szCs w:val="22"/>
          <w:lang w:eastAsia="en-US"/>
        </w:rPr>
        <w:t>Systems</w:t>
      </w:r>
      <w:proofErr w:type="spellEnd"/>
      <w:r w:rsidRPr="00C05B63">
        <w:rPr>
          <w:sz w:val="22"/>
          <w:szCs w:val="22"/>
          <w:lang w:eastAsia="en-US"/>
        </w:rPr>
        <w:t xml:space="preserve"> </w:t>
      </w:r>
      <w:proofErr w:type="spellStart"/>
      <w:r w:rsidRPr="00C05B63">
        <w:rPr>
          <w:sz w:val="22"/>
          <w:szCs w:val="22"/>
          <w:lang w:eastAsia="en-US"/>
        </w:rPr>
        <w:t>Application</w:t>
      </w:r>
      <w:proofErr w:type="spellEnd"/>
      <w:r w:rsidRPr="00C05B63">
        <w:rPr>
          <w:sz w:val="22"/>
          <w:szCs w:val="22"/>
          <w:lang w:eastAsia="en-US"/>
        </w:rPr>
        <w:t xml:space="preserve"> instance.</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K vstopni točki spada tudi spletna aplikacija, ki omogoča nastavitve in spremljanje delovanja. Aplikacijo on-line zdravstveno zavarovanje zelo pogosto in ves čas uporabljajo izvajalci zdravstvenih storitev, zato mora vstopna točka delovati zelo zanesljivo.</w:t>
      </w:r>
    </w:p>
    <w:p w:rsidR="00C05B63" w:rsidRPr="00C05B63" w:rsidRDefault="00C05B63" w:rsidP="00C05B63">
      <w:pPr>
        <w:jc w:val="both"/>
        <w:rPr>
          <w:sz w:val="22"/>
          <w:szCs w:val="22"/>
          <w:lang w:eastAsia="en-US"/>
        </w:rPr>
      </w:pPr>
      <w:r w:rsidRPr="00C05B63">
        <w:rPr>
          <w:sz w:val="22"/>
          <w:szCs w:val="22"/>
          <w:lang w:eastAsia="en-US"/>
        </w:rPr>
        <w:lastRenderedPageBreak/>
        <w:t xml:space="preserve">Programske knjižnice so komponenta, ki jo vključujejo izvajalci zdravstvenih storitev v svoje aplikacije in omogoča uporabo profesionalnih kartic, kartic zdravstvenega zavarovanja, čitalnikov kartic ter zagotavljanje varne komunikacije z vstopno točko. Razvite so v programskem jeziku C z uporabo Microsoft .NET </w:t>
      </w:r>
      <w:proofErr w:type="spellStart"/>
      <w:r w:rsidRPr="00C05B63">
        <w:rPr>
          <w:sz w:val="22"/>
          <w:szCs w:val="22"/>
          <w:lang w:eastAsia="en-US"/>
        </w:rPr>
        <w:t>Framework</w:t>
      </w:r>
      <w:proofErr w:type="spellEnd"/>
      <w:r w:rsidRPr="00C05B63">
        <w:rPr>
          <w:sz w:val="22"/>
          <w:szCs w:val="22"/>
          <w:lang w:eastAsia="en-US"/>
        </w:rPr>
        <w:t xml:space="preserve"> in delujejo v novejših različicah operacijskega sistema Microsoft Windows. </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Portali so informacijska rešitev, ki zagotavlja javno dostopne in varovane spletne vsebine ter elektronske storitve za javnost, zavarovane osebe in izvajalce zdravstvenih storitev. Vsebuje naslednje spletne portale:</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 xml:space="preserve">portal za zavarovane osebe (javni del na </w:t>
      </w:r>
      <w:hyperlink r:id="rId11" w:history="1">
        <w:r w:rsidRPr="00C05B63">
          <w:rPr>
            <w:color w:val="0000FF" w:themeColor="hyperlink"/>
            <w:sz w:val="22"/>
            <w:szCs w:val="22"/>
            <w:u w:val="single"/>
            <w:lang w:eastAsia="en-US"/>
          </w:rPr>
          <w:t>https://zavarovanec.zzzs.si</w:t>
        </w:r>
      </w:hyperlink>
      <w:r w:rsidRPr="00C05B63">
        <w:rPr>
          <w:sz w:val="22"/>
          <w:szCs w:val="22"/>
          <w:lang w:eastAsia="en-US"/>
        </w:rPr>
        <w:t xml:space="preserve"> in varovani del na </w:t>
      </w:r>
      <w:hyperlink r:id="rId12" w:history="1">
        <w:r w:rsidRPr="00C05B63">
          <w:rPr>
            <w:color w:val="0000FF" w:themeColor="hyperlink"/>
            <w:sz w:val="22"/>
            <w:szCs w:val="22"/>
            <w:u w:val="single"/>
            <w:lang w:eastAsia="en-US"/>
          </w:rPr>
          <w:t>https://moj.zzzs.si</w:t>
        </w:r>
      </w:hyperlink>
      <w:r w:rsidRPr="00C05B63">
        <w:rPr>
          <w:sz w:val="22"/>
          <w:szCs w:val="22"/>
          <w:lang w:eastAsia="en-US"/>
        </w:rPr>
        <w:t>),</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 xml:space="preserve">portal za izvajalce zdravstvenih storitev (javni del na </w:t>
      </w:r>
      <w:hyperlink r:id="rId13" w:history="1">
        <w:r w:rsidRPr="00C05B63">
          <w:rPr>
            <w:color w:val="0000FF" w:themeColor="hyperlink"/>
            <w:sz w:val="22"/>
            <w:szCs w:val="22"/>
            <w:u w:val="single"/>
            <w:lang w:eastAsia="en-US"/>
          </w:rPr>
          <w:t>https://partner.zzzs.si</w:t>
        </w:r>
      </w:hyperlink>
      <w:r w:rsidRPr="00C05B63">
        <w:rPr>
          <w:sz w:val="22"/>
          <w:szCs w:val="22"/>
          <w:lang w:eastAsia="en-US"/>
        </w:rPr>
        <w:t xml:space="preserve"> in varovani del na </w:t>
      </w:r>
      <w:hyperlink r:id="rId14" w:history="1">
        <w:r w:rsidRPr="00C05B63">
          <w:rPr>
            <w:color w:val="0000FF" w:themeColor="hyperlink"/>
            <w:sz w:val="22"/>
            <w:szCs w:val="22"/>
            <w:u w:val="single"/>
            <w:lang w:eastAsia="en-US"/>
          </w:rPr>
          <w:t>https://izvajalec.zzzs.si</w:t>
        </w:r>
      </w:hyperlink>
      <w:r w:rsidRPr="00C05B63">
        <w:rPr>
          <w:sz w:val="22"/>
          <w:szCs w:val="22"/>
          <w:lang w:eastAsia="en-US"/>
        </w:rPr>
        <w:t>).</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 xml:space="preserve">Rešitev je razvita v obliki </w:t>
      </w:r>
      <w:proofErr w:type="spellStart"/>
      <w:r w:rsidRPr="00C05B63">
        <w:rPr>
          <w:sz w:val="22"/>
          <w:szCs w:val="22"/>
          <w:lang w:eastAsia="en-US"/>
        </w:rPr>
        <w:t>portletov</w:t>
      </w:r>
      <w:proofErr w:type="spellEnd"/>
      <w:r w:rsidRPr="00C05B63">
        <w:rPr>
          <w:sz w:val="22"/>
          <w:szCs w:val="22"/>
          <w:lang w:eastAsia="en-US"/>
        </w:rPr>
        <w:t xml:space="preserve"> in z uporabo orodja WCM ter deluje na infrastrukturi: </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IBM z13 -2964.702, CP + IFL,</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z/OS 2.1 in z/VM 6.6  in z/Linux SLES 12,</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 xml:space="preserve">IBM </w:t>
      </w:r>
      <w:proofErr w:type="spellStart"/>
      <w:r w:rsidRPr="00C05B63">
        <w:rPr>
          <w:sz w:val="22"/>
          <w:szCs w:val="22"/>
          <w:lang w:eastAsia="en-US"/>
        </w:rPr>
        <w:t>Websphere</w:t>
      </w:r>
      <w:proofErr w:type="spellEnd"/>
      <w:r w:rsidRPr="00C05B63">
        <w:rPr>
          <w:sz w:val="22"/>
          <w:szCs w:val="22"/>
          <w:lang w:eastAsia="en-US"/>
        </w:rPr>
        <w:t xml:space="preserve"> </w:t>
      </w:r>
      <w:proofErr w:type="spellStart"/>
      <w:r w:rsidRPr="00C05B63">
        <w:rPr>
          <w:sz w:val="22"/>
          <w:szCs w:val="22"/>
          <w:lang w:eastAsia="en-US"/>
        </w:rPr>
        <w:t>Application</w:t>
      </w:r>
      <w:proofErr w:type="spellEnd"/>
      <w:r w:rsidRPr="00C05B63">
        <w:rPr>
          <w:sz w:val="22"/>
          <w:szCs w:val="22"/>
          <w:lang w:eastAsia="en-US"/>
        </w:rPr>
        <w:t xml:space="preserve"> Server 8.5 v </w:t>
      </w:r>
      <w:proofErr w:type="spellStart"/>
      <w:r w:rsidRPr="00C05B63">
        <w:rPr>
          <w:sz w:val="22"/>
          <w:szCs w:val="22"/>
          <w:lang w:eastAsia="en-US"/>
        </w:rPr>
        <w:t>cluster</w:t>
      </w:r>
      <w:proofErr w:type="spellEnd"/>
      <w:r w:rsidRPr="00C05B63">
        <w:rPr>
          <w:sz w:val="22"/>
          <w:szCs w:val="22"/>
          <w:lang w:eastAsia="en-US"/>
        </w:rPr>
        <w:t xml:space="preserve"> postavitvi,</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 xml:space="preserve">IBM DB2 ver. 10 v postavitvi </w:t>
      </w:r>
      <w:proofErr w:type="spellStart"/>
      <w:r w:rsidRPr="00C05B63">
        <w:rPr>
          <w:sz w:val="22"/>
          <w:szCs w:val="22"/>
          <w:lang w:eastAsia="en-US"/>
        </w:rPr>
        <w:t>data</w:t>
      </w:r>
      <w:proofErr w:type="spellEnd"/>
      <w:r w:rsidRPr="00C05B63">
        <w:rPr>
          <w:sz w:val="22"/>
          <w:szCs w:val="22"/>
          <w:lang w:eastAsia="en-US"/>
        </w:rPr>
        <w:t xml:space="preserve"> </w:t>
      </w:r>
      <w:proofErr w:type="spellStart"/>
      <w:r w:rsidRPr="00C05B63">
        <w:rPr>
          <w:sz w:val="22"/>
          <w:szCs w:val="22"/>
          <w:lang w:eastAsia="en-US"/>
        </w:rPr>
        <w:t>sharing</w:t>
      </w:r>
      <w:proofErr w:type="spellEnd"/>
      <w:r w:rsidRPr="00C05B63">
        <w:rPr>
          <w:sz w:val="22"/>
          <w:szCs w:val="22"/>
          <w:lang w:eastAsia="en-US"/>
        </w:rPr>
        <w:t>,</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 xml:space="preserve">IBM </w:t>
      </w:r>
      <w:proofErr w:type="spellStart"/>
      <w:r w:rsidRPr="00C05B63">
        <w:rPr>
          <w:sz w:val="22"/>
          <w:szCs w:val="22"/>
          <w:lang w:eastAsia="en-US"/>
        </w:rPr>
        <w:t>Websphere</w:t>
      </w:r>
      <w:proofErr w:type="spellEnd"/>
      <w:r w:rsidRPr="00C05B63">
        <w:rPr>
          <w:sz w:val="22"/>
          <w:szCs w:val="22"/>
          <w:lang w:eastAsia="en-US"/>
        </w:rPr>
        <w:t xml:space="preserve"> Portal Server 8.5,</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 xml:space="preserve">IBM Tivoli </w:t>
      </w:r>
      <w:proofErr w:type="spellStart"/>
      <w:r w:rsidRPr="00C05B63">
        <w:rPr>
          <w:sz w:val="22"/>
          <w:szCs w:val="22"/>
          <w:lang w:eastAsia="en-US"/>
        </w:rPr>
        <w:t>Directory</w:t>
      </w:r>
      <w:proofErr w:type="spellEnd"/>
      <w:r w:rsidRPr="00C05B63">
        <w:rPr>
          <w:sz w:val="22"/>
          <w:szCs w:val="22"/>
          <w:lang w:eastAsia="en-US"/>
        </w:rPr>
        <w:t xml:space="preserve"> Server,</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 xml:space="preserve">IBM </w:t>
      </w:r>
      <w:proofErr w:type="spellStart"/>
      <w:r w:rsidRPr="00C05B63">
        <w:rPr>
          <w:sz w:val="22"/>
          <w:szCs w:val="22"/>
          <w:lang w:eastAsia="en-US"/>
        </w:rPr>
        <w:t>DataPower</w:t>
      </w:r>
      <w:proofErr w:type="spellEnd"/>
      <w:r w:rsidRPr="00C05B63">
        <w:rPr>
          <w:sz w:val="22"/>
          <w:szCs w:val="22"/>
          <w:lang w:eastAsia="en-US"/>
        </w:rPr>
        <w:t xml:space="preserve"> </w:t>
      </w:r>
      <w:proofErr w:type="spellStart"/>
      <w:r w:rsidRPr="00C05B63">
        <w:rPr>
          <w:sz w:val="22"/>
          <w:szCs w:val="22"/>
          <w:lang w:eastAsia="en-US"/>
        </w:rPr>
        <w:t>Gateway</w:t>
      </w:r>
      <w:proofErr w:type="spellEnd"/>
      <w:r w:rsidRPr="00C05B63">
        <w:rPr>
          <w:sz w:val="22"/>
          <w:szCs w:val="22"/>
          <w:lang w:eastAsia="en-US"/>
        </w:rPr>
        <w:t xml:space="preserve"> </w:t>
      </w:r>
      <w:proofErr w:type="spellStart"/>
      <w:r w:rsidRPr="00C05B63">
        <w:rPr>
          <w:sz w:val="22"/>
          <w:szCs w:val="22"/>
          <w:lang w:eastAsia="en-US"/>
        </w:rPr>
        <w:t>with</w:t>
      </w:r>
      <w:proofErr w:type="spellEnd"/>
      <w:r w:rsidRPr="00C05B63">
        <w:rPr>
          <w:sz w:val="22"/>
          <w:szCs w:val="22"/>
          <w:lang w:eastAsia="en-US"/>
        </w:rPr>
        <w:t xml:space="preserve">  B2B Module </w:t>
      </w:r>
      <w:proofErr w:type="spellStart"/>
      <w:r w:rsidRPr="00C05B63">
        <w:rPr>
          <w:sz w:val="22"/>
          <w:szCs w:val="22"/>
          <w:lang w:eastAsia="en-US"/>
        </w:rPr>
        <w:t>for</w:t>
      </w:r>
      <w:proofErr w:type="spellEnd"/>
      <w:r w:rsidRPr="00C05B63">
        <w:rPr>
          <w:sz w:val="22"/>
          <w:szCs w:val="22"/>
          <w:lang w:eastAsia="en-US"/>
        </w:rPr>
        <w:t xml:space="preserve"> z </w:t>
      </w:r>
      <w:proofErr w:type="spellStart"/>
      <w:r w:rsidRPr="00C05B63">
        <w:rPr>
          <w:sz w:val="22"/>
          <w:szCs w:val="22"/>
          <w:lang w:eastAsia="en-US"/>
        </w:rPr>
        <w:t>Systems</w:t>
      </w:r>
      <w:proofErr w:type="spellEnd"/>
      <w:r w:rsidRPr="00C05B63">
        <w:rPr>
          <w:sz w:val="22"/>
          <w:szCs w:val="22"/>
          <w:lang w:eastAsia="en-US"/>
        </w:rPr>
        <w:t xml:space="preserve"> </w:t>
      </w:r>
      <w:proofErr w:type="spellStart"/>
      <w:r w:rsidRPr="00C05B63">
        <w:rPr>
          <w:sz w:val="22"/>
          <w:szCs w:val="22"/>
          <w:lang w:eastAsia="en-US"/>
        </w:rPr>
        <w:t>Application</w:t>
      </w:r>
      <w:proofErr w:type="spellEnd"/>
      <w:r w:rsidRPr="00C05B63">
        <w:rPr>
          <w:sz w:val="22"/>
          <w:szCs w:val="22"/>
          <w:lang w:eastAsia="en-US"/>
        </w:rPr>
        <w:t xml:space="preserve"> instance.</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Ker portale neprekinjeno uporabljajo zavarovane osebe in izvajalci zdravstvenih storitev, morajo delovati zelo zanesljivo.</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p>
    <w:p w:rsidR="00C05B63" w:rsidRPr="00C05B63" w:rsidRDefault="00C05B63" w:rsidP="00C05B63">
      <w:pPr>
        <w:numPr>
          <w:ilvl w:val="0"/>
          <w:numId w:val="22"/>
        </w:numPr>
        <w:ind w:left="426"/>
        <w:contextualSpacing/>
        <w:jc w:val="both"/>
        <w:rPr>
          <w:b/>
          <w:color w:val="00B050"/>
          <w:lang w:eastAsia="en-US"/>
        </w:rPr>
      </w:pPr>
      <w:r w:rsidRPr="00C05B63">
        <w:rPr>
          <w:b/>
          <w:color w:val="00B050"/>
          <w:lang w:eastAsia="en-US"/>
        </w:rPr>
        <w:t>Opis storitev</w:t>
      </w:r>
    </w:p>
    <w:p w:rsidR="00C05B63" w:rsidRDefault="00C05B63" w:rsidP="00C05B63">
      <w:pPr>
        <w:jc w:val="both"/>
        <w:rPr>
          <w:sz w:val="22"/>
          <w:szCs w:val="22"/>
          <w:lang w:eastAsia="en-US"/>
        </w:rPr>
      </w:pPr>
    </w:p>
    <w:p w:rsidR="005C4711" w:rsidRPr="00C05B63" w:rsidRDefault="005C4711" w:rsidP="005C4711">
      <w:pPr>
        <w:jc w:val="both"/>
        <w:rPr>
          <w:sz w:val="22"/>
          <w:szCs w:val="22"/>
          <w:lang w:eastAsia="en-US"/>
        </w:rPr>
      </w:pPr>
      <w:r w:rsidRPr="00C05B63">
        <w:rPr>
          <w:sz w:val="22"/>
          <w:szCs w:val="22"/>
          <w:lang w:eastAsia="en-US"/>
        </w:rPr>
        <w:t xml:space="preserve">Predmet naročila je tudi </w:t>
      </w:r>
      <w:r w:rsidRPr="00C05B63">
        <w:rPr>
          <w:b/>
          <w:sz w:val="22"/>
          <w:szCs w:val="22"/>
          <w:lang w:eastAsia="en-US"/>
        </w:rPr>
        <w:t>pripravljenost strokovne ekipe izvajalca</w:t>
      </w:r>
      <w:r w:rsidRPr="00C05B63">
        <w:rPr>
          <w:sz w:val="22"/>
          <w:szCs w:val="22"/>
          <w:lang w:eastAsia="en-US"/>
        </w:rPr>
        <w:t xml:space="preserve"> za odpravo napak v programski opremi, za kar naročnik izvajalcu za čas trajanja pogodbe prizna mesečni pavšal v višini, ki ne sme presegati </w:t>
      </w:r>
      <w:r>
        <w:rPr>
          <w:sz w:val="22"/>
          <w:szCs w:val="22"/>
          <w:lang w:eastAsia="en-US"/>
        </w:rPr>
        <w:t>vrednosti 2</w:t>
      </w:r>
      <w:r w:rsidRPr="00C05B63">
        <w:rPr>
          <w:sz w:val="22"/>
          <w:szCs w:val="22"/>
          <w:lang w:eastAsia="en-US"/>
        </w:rPr>
        <w:t xml:space="preserve"> človek/dni </w:t>
      </w:r>
      <w:r w:rsidR="00D53B8C">
        <w:rPr>
          <w:sz w:val="22"/>
          <w:szCs w:val="22"/>
          <w:lang w:eastAsia="en-US"/>
        </w:rPr>
        <w:t xml:space="preserve">programiranja </w:t>
      </w:r>
      <w:r w:rsidRPr="00C05B63">
        <w:rPr>
          <w:sz w:val="22"/>
          <w:szCs w:val="22"/>
          <w:lang w:eastAsia="en-US"/>
        </w:rPr>
        <w:t xml:space="preserve">po </w:t>
      </w:r>
      <w:r w:rsidR="00D53B8C">
        <w:rPr>
          <w:sz w:val="22"/>
          <w:szCs w:val="22"/>
          <w:lang w:eastAsia="en-US"/>
        </w:rPr>
        <w:t xml:space="preserve">referenčnem </w:t>
      </w:r>
      <w:r>
        <w:rPr>
          <w:sz w:val="22"/>
          <w:szCs w:val="22"/>
          <w:lang w:eastAsia="en-US"/>
        </w:rPr>
        <w:t>ceniku</w:t>
      </w:r>
      <w:r w:rsidR="00D53B8C">
        <w:rPr>
          <w:sz w:val="22"/>
          <w:szCs w:val="22"/>
          <w:lang w:eastAsia="en-US"/>
        </w:rPr>
        <w:t xml:space="preserve"> storitev združenja za informatiko in telekomunikacije za storitve s področja IKT</w:t>
      </w:r>
      <w:r w:rsidRPr="00C05B63">
        <w:rPr>
          <w:sz w:val="22"/>
          <w:szCs w:val="22"/>
          <w:lang w:eastAsia="en-US"/>
        </w:rPr>
        <w:t xml:space="preserve">. </w:t>
      </w:r>
      <w:r>
        <w:rPr>
          <w:sz w:val="22"/>
          <w:szCs w:val="22"/>
          <w:lang w:eastAsia="en-US"/>
        </w:rPr>
        <w:t xml:space="preserve"> </w:t>
      </w:r>
    </w:p>
    <w:p w:rsidR="005C4711" w:rsidRPr="00C05B63" w:rsidRDefault="005C4711" w:rsidP="00C05B63">
      <w:pPr>
        <w:jc w:val="both"/>
        <w:rPr>
          <w:sz w:val="22"/>
          <w:szCs w:val="22"/>
          <w:lang w:eastAsia="en-US"/>
        </w:rPr>
      </w:pPr>
    </w:p>
    <w:p w:rsidR="00C05B63" w:rsidRPr="00C05B63" w:rsidRDefault="005C4711" w:rsidP="00C05B63">
      <w:pPr>
        <w:jc w:val="both"/>
        <w:rPr>
          <w:sz w:val="22"/>
          <w:szCs w:val="22"/>
          <w:lang w:eastAsia="en-US"/>
        </w:rPr>
      </w:pPr>
      <w:r w:rsidRPr="005C4711">
        <w:rPr>
          <w:sz w:val="22"/>
          <w:szCs w:val="22"/>
          <w:lang w:eastAsia="en-US"/>
        </w:rPr>
        <w:t xml:space="preserve">V </w:t>
      </w:r>
      <w:r>
        <w:rPr>
          <w:sz w:val="22"/>
          <w:szCs w:val="22"/>
          <w:u w:val="single"/>
          <w:lang w:eastAsia="en-US"/>
        </w:rPr>
        <w:t>v</w:t>
      </w:r>
      <w:r w:rsidR="00C05B63" w:rsidRPr="00C05B63">
        <w:rPr>
          <w:sz w:val="22"/>
          <w:szCs w:val="22"/>
          <w:u w:val="single"/>
          <w:lang w:eastAsia="en-US"/>
        </w:rPr>
        <w:t>zdrževalne storitve</w:t>
      </w:r>
      <w:r w:rsidR="00C05B63" w:rsidRPr="00C05B63">
        <w:rPr>
          <w:sz w:val="22"/>
          <w:szCs w:val="22"/>
          <w:lang w:eastAsia="en-US"/>
        </w:rPr>
        <w:t xml:space="preserve"> </w:t>
      </w:r>
      <w:r>
        <w:rPr>
          <w:sz w:val="22"/>
          <w:szCs w:val="22"/>
          <w:lang w:eastAsia="en-US"/>
        </w:rPr>
        <w:t>(pripravljenost strokovne ekipe) spada</w:t>
      </w:r>
      <w:r w:rsidR="00C05B63" w:rsidRPr="00C05B63">
        <w:rPr>
          <w:sz w:val="22"/>
          <w:szCs w:val="22"/>
          <w:lang w:eastAsia="en-US"/>
        </w:rPr>
        <w:t>:</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odprav</w:t>
      </w:r>
      <w:r w:rsidR="005C4711">
        <w:rPr>
          <w:sz w:val="22"/>
          <w:szCs w:val="22"/>
          <w:lang w:eastAsia="en-US"/>
        </w:rPr>
        <w:t>a</w:t>
      </w:r>
      <w:r w:rsidRPr="00C05B63">
        <w:rPr>
          <w:sz w:val="22"/>
          <w:szCs w:val="22"/>
          <w:lang w:eastAsia="en-US"/>
        </w:rPr>
        <w:t xml:space="preserve"> skritih napak in pomanjkljivosti v programski opremi,</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funkcionalne dopolnitve in spremembe programske opreme glede na nove zahteve naročnika,</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prilagoditve programske opreme za uporabo novih verzij in različic kartic, čitalnikov, strojne in sistemske programske opreme ter programskih ogrodij,</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prilagoditve programske opreme za povečanje varnosti, zanesljivosti in optimalnosti delovanja.</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 xml:space="preserve">Med </w:t>
      </w:r>
      <w:r w:rsidRPr="00C05B63">
        <w:rPr>
          <w:sz w:val="22"/>
          <w:szCs w:val="22"/>
          <w:u w:val="single"/>
          <w:lang w:eastAsia="en-US"/>
        </w:rPr>
        <w:t>naloge projektiranja</w:t>
      </w:r>
      <w:r w:rsidRPr="00C05B63">
        <w:rPr>
          <w:sz w:val="22"/>
          <w:szCs w:val="22"/>
          <w:lang w:eastAsia="en-US"/>
        </w:rPr>
        <w:t xml:space="preserve"> spadajo:</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koordiniranje ekipe izvajalca,</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nudenje strokovne pomoči naročniku,</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načrtovanje programske opreme in baz podatkov,</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 xml:space="preserve">funkcionalno in </w:t>
      </w:r>
      <w:proofErr w:type="spellStart"/>
      <w:r w:rsidRPr="00C05B63">
        <w:rPr>
          <w:sz w:val="22"/>
          <w:szCs w:val="22"/>
          <w:lang w:eastAsia="en-US"/>
        </w:rPr>
        <w:t>performančno</w:t>
      </w:r>
      <w:proofErr w:type="spellEnd"/>
      <w:r w:rsidRPr="00C05B63">
        <w:rPr>
          <w:sz w:val="22"/>
          <w:szCs w:val="22"/>
          <w:lang w:eastAsia="en-US"/>
        </w:rPr>
        <w:t xml:space="preserve"> testiranje programske opreme,</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priprava tehnične dokumentacije,</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dokumentiranje storitev in poročanje.</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 xml:space="preserve">Med </w:t>
      </w:r>
      <w:r w:rsidRPr="00C05B63">
        <w:rPr>
          <w:sz w:val="22"/>
          <w:szCs w:val="22"/>
          <w:u w:val="single"/>
          <w:lang w:eastAsia="en-US"/>
        </w:rPr>
        <w:t>naloge programiranja</w:t>
      </w:r>
      <w:r w:rsidRPr="00C05B63">
        <w:rPr>
          <w:sz w:val="22"/>
          <w:szCs w:val="22"/>
          <w:lang w:eastAsia="en-US"/>
        </w:rPr>
        <w:t xml:space="preserve"> spadajo:</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programiranje (kodiranje),</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odprava napak v programski opremi,</w:t>
      </w:r>
    </w:p>
    <w:p w:rsidR="00C05B63" w:rsidRPr="00C05B63" w:rsidRDefault="00C05B63" w:rsidP="00C05B63">
      <w:pPr>
        <w:numPr>
          <w:ilvl w:val="0"/>
          <w:numId w:val="23"/>
        </w:numPr>
        <w:ind w:left="426"/>
        <w:jc w:val="both"/>
        <w:rPr>
          <w:sz w:val="22"/>
          <w:szCs w:val="22"/>
          <w:lang w:eastAsia="en-US"/>
        </w:rPr>
      </w:pPr>
      <w:r w:rsidRPr="00C05B63">
        <w:rPr>
          <w:sz w:val="22"/>
          <w:szCs w:val="22"/>
          <w:lang w:eastAsia="en-US"/>
        </w:rPr>
        <w:t>osnovno funkcionalno testiranje programske opreme.</w:t>
      </w:r>
    </w:p>
    <w:p w:rsidR="00C05B63" w:rsidRPr="00C05B63" w:rsidRDefault="00C05B63" w:rsidP="00C05B63">
      <w:pPr>
        <w:jc w:val="both"/>
        <w:rPr>
          <w:sz w:val="22"/>
          <w:szCs w:val="22"/>
          <w:lang w:eastAsia="en-US"/>
        </w:rPr>
      </w:pPr>
    </w:p>
    <w:p w:rsidR="00C05B63" w:rsidRPr="00C05B63" w:rsidRDefault="00C05B63" w:rsidP="00C05B63">
      <w:pPr>
        <w:numPr>
          <w:ilvl w:val="0"/>
          <w:numId w:val="22"/>
        </w:numPr>
        <w:ind w:left="426"/>
        <w:contextualSpacing/>
        <w:jc w:val="both"/>
        <w:rPr>
          <w:b/>
          <w:color w:val="00B050"/>
          <w:lang w:eastAsia="en-US"/>
        </w:rPr>
      </w:pPr>
      <w:r w:rsidRPr="00C05B63">
        <w:rPr>
          <w:b/>
          <w:color w:val="00B050"/>
          <w:lang w:eastAsia="en-US"/>
        </w:rPr>
        <w:lastRenderedPageBreak/>
        <w:t>Pogoji izvajanja storitev</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 xml:space="preserve">Naloge projektiranja in programiranja se izvajajo izključno po naročilu naročnika. Izvajalec ne sme samostojno sam dopolnjevati programske opreme. Naročnik za vsako naročilo zagotovi številko in naziv skrbniške naloge. Za naloge funkcionalnih dopolnitev in sprememb programske opreme mora izvajalec zagotoviti </w:t>
      </w:r>
      <w:r w:rsidRPr="00C05B63">
        <w:rPr>
          <w:b/>
          <w:sz w:val="22"/>
          <w:szCs w:val="22"/>
          <w:lang w:eastAsia="en-US"/>
        </w:rPr>
        <w:t>odzivni čas 5 delovnih dni</w:t>
      </w:r>
      <w:r w:rsidRPr="00C05B63">
        <w:rPr>
          <w:sz w:val="22"/>
          <w:szCs w:val="22"/>
          <w:lang w:eastAsia="en-US"/>
        </w:rPr>
        <w:t>. Rok za realizacijo funkcionalnih dopolnitev in sprememb programske opreme naročnik in izvajalec dogovorita za vsako nalogo posebej.</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Izvajalec mora zagotavljati pripravljenost strokovne ekipe za prijavo napak v programski opremi po telefonu in elektronski pošti vse delovne dni med 8h in 16h ter neprekinjeno 24 ur po vsaki produkcijski uvedbi nove verzije vstopne točke on-line sistema. Čas produkcijske uvedbe nove verzije vstopne točke naročnik izvajalcu sporoči najkasneje dan pred uvedbo do 12h.</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Ekipa izvajalca mora biti v času pripravljenosti dostopna preko elektronske pošte in telefona. Izvajalec mora v tem času zagotoviti naslednji odzivni čas za odpravo napak glede na resnost napake:</w:t>
      </w:r>
    </w:p>
    <w:p w:rsidR="00C05B63" w:rsidRPr="00C05B63" w:rsidRDefault="00C05B63" w:rsidP="00C05B63">
      <w:pPr>
        <w:jc w:val="both"/>
        <w:rPr>
          <w:sz w:val="22"/>
          <w:szCs w:val="22"/>
          <w:lang w:eastAsia="en-US"/>
        </w:rPr>
      </w:pPr>
    </w:p>
    <w:tbl>
      <w:tblPr>
        <w:tblStyle w:val="Tabelamrea"/>
        <w:tblW w:w="0" w:type="auto"/>
        <w:tblInd w:w="108" w:type="dxa"/>
        <w:tblLook w:val="04A0" w:firstRow="1" w:lastRow="0" w:firstColumn="1" w:lastColumn="0" w:noHBand="0" w:noVBand="1"/>
      </w:tblPr>
      <w:tblGrid>
        <w:gridCol w:w="2127"/>
        <w:gridCol w:w="4728"/>
        <w:gridCol w:w="2405"/>
      </w:tblGrid>
      <w:tr w:rsidR="00C05B63" w:rsidRPr="00C05B63" w:rsidTr="00275256">
        <w:trPr>
          <w:trHeight w:val="411"/>
        </w:trPr>
        <w:tc>
          <w:tcPr>
            <w:tcW w:w="2127" w:type="dxa"/>
            <w:shd w:val="clear" w:color="auto" w:fill="C6E6A2"/>
            <w:vAlign w:val="center"/>
          </w:tcPr>
          <w:p w:rsidR="00C05B63" w:rsidRPr="00275256" w:rsidRDefault="00C05B63" w:rsidP="00C05B63">
            <w:pPr>
              <w:jc w:val="center"/>
              <w:rPr>
                <w:b/>
                <w:sz w:val="22"/>
                <w:szCs w:val="22"/>
                <w:lang w:eastAsia="en-US"/>
              </w:rPr>
            </w:pPr>
            <w:r w:rsidRPr="00275256">
              <w:rPr>
                <w:b/>
                <w:sz w:val="22"/>
                <w:szCs w:val="22"/>
                <w:lang w:eastAsia="en-US"/>
              </w:rPr>
              <w:t>Resnost napake</w:t>
            </w:r>
          </w:p>
        </w:tc>
        <w:tc>
          <w:tcPr>
            <w:tcW w:w="0" w:type="auto"/>
            <w:shd w:val="clear" w:color="auto" w:fill="C6E6A2"/>
            <w:vAlign w:val="center"/>
          </w:tcPr>
          <w:p w:rsidR="00C05B63" w:rsidRPr="00275256" w:rsidRDefault="00C05B63" w:rsidP="00C05B63">
            <w:pPr>
              <w:jc w:val="center"/>
              <w:rPr>
                <w:b/>
                <w:sz w:val="22"/>
                <w:szCs w:val="22"/>
                <w:lang w:eastAsia="en-US"/>
              </w:rPr>
            </w:pPr>
            <w:r w:rsidRPr="00275256">
              <w:rPr>
                <w:b/>
                <w:sz w:val="22"/>
                <w:szCs w:val="22"/>
                <w:lang w:eastAsia="en-US"/>
              </w:rPr>
              <w:t>Vpliv napake na poslovni proces naročnika</w:t>
            </w:r>
          </w:p>
        </w:tc>
        <w:tc>
          <w:tcPr>
            <w:tcW w:w="0" w:type="auto"/>
            <w:shd w:val="clear" w:color="auto" w:fill="C6E6A2"/>
            <w:vAlign w:val="center"/>
          </w:tcPr>
          <w:p w:rsidR="00C05B63" w:rsidRPr="00275256" w:rsidRDefault="00C05B63" w:rsidP="00C05B63">
            <w:pPr>
              <w:jc w:val="center"/>
              <w:rPr>
                <w:b/>
                <w:sz w:val="22"/>
                <w:szCs w:val="22"/>
                <w:lang w:eastAsia="en-US"/>
              </w:rPr>
            </w:pPr>
            <w:r w:rsidRPr="00275256">
              <w:rPr>
                <w:b/>
                <w:sz w:val="22"/>
                <w:szCs w:val="22"/>
                <w:lang w:eastAsia="en-US"/>
              </w:rPr>
              <w:t>Odzivni čas izvajalca</w:t>
            </w:r>
          </w:p>
        </w:tc>
      </w:tr>
      <w:tr w:rsidR="00C05B63" w:rsidRPr="00C05B63" w:rsidTr="00C05B63">
        <w:trPr>
          <w:trHeight w:val="416"/>
        </w:trPr>
        <w:tc>
          <w:tcPr>
            <w:tcW w:w="2127" w:type="dxa"/>
            <w:vAlign w:val="center"/>
          </w:tcPr>
          <w:p w:rsidR="00C05B63" w:rsidRPr="00C05B63" w:rsidRDefault="00C05B63" w:rsidP="00275256">
            <w:pPr>
              <w:rPr>
                <w:sz w:val="22"/>
                <w:szCs w:val="22"/>
                <w:lang w:eastAsia="en-US"/>
              </w:rPr>
            </w:pPr>
            <w:r w:rsidRPr="00C05B63">
              <w:rPr>
                <w:sz w:val="22"/>
                <w:szCs w:val="22"/>
                <w:lang w:eastAsia="en-US"/>
              </w:rPr>
              <w:t>Kritična</w:t>
            </w:r>
          </w:p>
        </w:tc>
        <w:tc>
          <w:tcPr>
            <w:tcW w:w="0" w:type="auto"/>
            <w:vAlign w:val="center"/>
          </w:tcPr>
          <w:p w:rsidR="00C05B63" w:rsidRPr="00C05B63" w:rsidRDefault="00C05B63" w:rsidP="00275256">
            <w:pPr>
              <w:rPr>
                <w:sz w:val="22"/>
                <w:szCs w:val="22"/>
                <w:lang w:eastAsia="en-US"/>
              </w:rPr>
            </w:pPr>
            <w:r w:rsidRPr="00C05B63">
              <w:rPr>
                <w:sz w:val="22"/>
                <w:szCs w:val="22"/>
                <w:lang w:eastAsia="en-US"/>
              </w:rPr>
              <w:t>Poslovni proces naročnika je onemogočen.</w:t>
            </w:r>
          </w:p>
        </w:tc>
        <w:tc>
          <w:tcPr>
            <w:tcW w:w="0" w:type="auto"/>
            <w:vAlign w:val="center"/>
          </w:tcPr>
          <w:p w:rsidR="00C05B63" w:rsidRPr="00C05B63" w:rsidRDefault="00C05B63" w:rsidP="00C05B63">
            <w:pPr>
              <w:jc w:val="center"/>
              <w:rPr>
                <w:sz w:val="22"/>
                <w:szCs w:val="22"/>
                <w:lang w:eastAsia="en-US"/>
              </w:rPr>
            </w:pPr>
            <w:r w:rsidRPr="00C05B63">
              <w:rPr>
                <w:sz w:val="22"/>
                <w:szCs w:val="22"/>
                <w:lang w:eastAsia="en-US"/>
              </w:rPr>
              <w:t>Do 2 uri</w:t>
            </w:r>
          </w:p>
        </w:tc>
      </w:tr>
      <w:tr w:rsidR="00C05B63" w:rsidRPr="00C05B63" w:rsidTr="00C05B63">
        <w:trPr>
          <w:trHeight w:val="423"/>
        </w:trPr>
        <w:tc>
          <w:tcPr>
            <w:tcW w:w="2127" w:type="dxa"/>
            <w:vAlign w:val="center"/>
          </w:tcPr>
          <w:p w:rsidR="00C05B63" w:rsidRPr="00C05B63" w:rsidRDefault="00C05B63" w:rsidP="00275256">
            <w:pPr>
              <w:rPr>
                <w:sz w:val="22"/>
                <w:szCs w:val="22"/>
                <w:lang w:eastAsia="en-US"/>
              </w:rPr>
            </w:pPr>
            <w:r w:rsidRPr="00C05B63">
              <w:rPr>
                <w:sz w:val="22"/>
                <w:szCs w:val="22"/>
                <w:lang w:eastAsia="en-US"/>
              </w:rPr>
              <w:t>Resna</w:t>
            </w:r>
          </w:p>
        </w:tc>
        <w:tc>
          <w:tcPr>
            <w:tcW w:w="0" w:type="auto"/>
            <w:vAlign w:val="center"/>
          </w:tcPr>
          <w:p w:rsidR="00C05B63" w:rsidRPr="00C05B63" w:rsidRDefault="00C05B63" w:rsidP="00275256">
            <w:pPr>
              <w:rPr>
                <w:sz w:val="22"/>
                <w:szCs w:val="22"/>
                <w:lang w:eastAsia="en-US"/>
              </w:rPr>
            </w:pPr>
            <w:r w:rsidRPr="00C05B63">
              <w:rPr>
                <w:sz w:val="22"/>
                <w:szCs w:val="22"/>
                <w:lang w:eastAsia="en-US"/>
              </w:rPr>
              <w:t>Poslovni proces naročnika je moten.</w:t>
            </w:r>
          </w:p>
        </w:tc>
        <w:tc>
          <w:tcPr>
            <w:tcW w:w="0" w:type="auto"/>
            <w:vAlign w:val="center"/>
          </w:tcPr>
          <w:p w:rsidR="00C05B63" w:rsidRPr="00C05B63" w:rsidRDefault="00C05B63" w:rsidP="00C05B63">
            <w:pPr>
              <w:jc w:val="center"/>
              <w:rPr>
                <w:sz w:val="22"/>
                <w:szCs w:val="22"/>
                <w:lang w:eastAsia="en-US"/>
              </w:rPr>
            </w:pPr>
            <w:r w:rsidRPr="00C05B63">
              <w:rPr>
                <w:sz w:val="22"/>
                <w:szCs w:val="22"/>
                <w:lang w:eastAsia="en-US"/>
              </w:rPr>
              <w:t>Do 16 ur</w:t>
            </w:r>
          </w:p>
        </w:tc>
      </w:tr>
    </w:tbl>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 xml:space="preserve">Odzivni čas je tisti čas znotraj delovnih dni med 8h in 16h, ki preteče od naročnikove prijave napake do trenutka, ko izvajalec začne z njenim reševanjem. Naročnik resnost napake sporoči ob prijavi. Izvajalec mora kontinuirano reševati napako, dokler ni razrešena. </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 xml:space="preserve">Izvajalec mora vsako dopolnitev in spremembo programske opreme pripraviti kakovostno in opraviti osnovno testiranje, s katerim se zagotovi, da je programsko opremo mogoče zagnati, da naročnik lahko opravi podrobno testiranje. </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Izvajalec mora vso komunikacijo z naročnikom, vsa poročila in dokumentacijo voditi v slovenskem jeziku.</w:t>
      </w:r>
    </w:p>
    <w:p w:rsidR="00C05B63" w:rsidRPr="00C05B63" w:rsidRDefault="00C05B63" w:rsidP="00C05B63">
      <w:pPr>
        <w:jc w:val="both"/>
        <w:rPr>
          <w:sz w:val="22"/>
          <w:szCs w:val="22"/>
          <w:lang w:eastAsia="en-US"/>
        </w:rPr>
      </w:pPr>
    </w:p>
    <w:p w:rsidR="00C05B63" w:rsidRPr="00C05B63" w:rsidRDefault="00C05B63" w:rsidP="00275256">
      <w:pPr>
        <w:jc w:val="both"/>
        <w:rPr>
          <w:sz w:val="22"/>
          <w:szCs w:val="22"/>
          <w:lang w:eastAsia="en-US"/>
        </w:rPr>
      </w:pPr>
      <w:r w:rsidRPr="00C05B63">
        <w:rPr>
          <w:sz w:val="22"/>
          <w:szCs w:val="22"/>
          <w:lang w:eastAsia="en-US"/>
        </w:rPr>
        <w:t xml:space="preserve">Izvajalec mora pri razvoju naročenih rešitev natančno upoštevati zahteve in usmeritve naročnika glede funkcionalnosti in drugih značilnosti rešitev. </w:t>
      </w:r>
    </w:p>
    <w:p w:rsidR="00C05B63" w:rsidRPr="00C05B63" w:rsidRDefault="00C05B63" w:rsidP="00275256">
      <w:pPr>
        <w:jc w:val="both"/>
        <w:rPr>
          <w:sz w:val="22"/>
          <w:szCs w:val="22"/>
          <w:lang w:eastAsia="en-US"/>
        </w:rPr>
      </w:pPr>
    </w:p>
    <w:p w:rsidR="00275256" w:rsidRPr="00275256" w:rsidRDefault="00C05B63" w:rsidP="00275256">
      <w:pPr>
        <w:jc w:val="both"/>
        <w:rPr>
          <w:sz w:val="22"/>
          <w:szCs w:val="22"/>
          <w:lang w:eastAsia="en-US"/>
        </w:rPr>
      </w:pPr>
      <w:r w:rsidRPr="00C05B63">
        <w:rPr>
          <w:sz w:val="22"/>
          <w:szCs w:val="22"/>
          <w:lang w:eastAsia="en-US"/>
        </w:rPr>
        <w:t>Programska oprema mora biti pripravljena na način, da čim bolj racionalno uporablja naročnikovo informacijsko infrastrukturo, zagotavlja hitro delovanje in zagotavlja dogovorjene rešitve za preprečevanje nepooblaščenih dostopov do poda</w:t>
      </w:r>
      <w:r w:rsidR="00275256">
        <w:rPr>
          <w:sz w:val="22"/>
          <w:szCs w:val="22"/>
          <w:lang w:eastAsia="en-US"/>
        </w:rPr>
        <w:t xml:space="preserve">tkov in informacijskega sistema,  </w:t>
      </w:r>
      <w:r w:rsidR="00275256" w:rsidRPr="00275256">
        <w:rPr>
          <w:sz w:val="22"/>
          <w:szCs w:val="22"/>
          <w:lang w:eastAsia="en-US"/>
        </w:rPr>
        <w:t xml:space="preserve">beleženje sledi dostopov do podatkov, beleženje sledi izvajanja programske opreme ter zagotavljanja podatkov v naročnikovo nadzorno orodje.  </w:t>
      </w:r>
    </w:p>
    <w:p w:rsidR="00C05B63" w:rsidRPr="00C05B63" w:rsidRDefault="00C05B63" w:rsidP="00275256">
      <w:pPr>
        <w:jc w:val="both"/>
        <w:rPr>
          <w:sz w:val="22"/>
          <w:szCs w:val="22"/>
          <w:lang w:eastAsia="en-US"/>
        </w:rPr>
      </w:pPr>
    </w:p>
    <w:p w:rsidR="00275256" w:rsidRDefault="00C05B63" w:rsidP="00C05B63">
      <w:pPr>
        <w:jc w:val="both"/>
        <w:rPr>
          <w:sz w:val="22"/>
          <w:szCs w:val="22"/>
          <w:lang w:eastAsia="en-US"/>
        </w:rPr>
      </w:pPr>
      <w:r w:rsidRPr="00C05B63">
        <w:rPr>
          <w:sz w:val="22"/>
          <w:szCs w:val="22"/>
          <w:lang w:eastAsia="en-US"/>
        </w:rPr>
        <w:t>Izvajalec mora pri razvoju dopolnitev in sprememb aplikacije upoštevati</w:t>
      </w:r>
      <w:r w:rsidR="00275256">
        <w:rPr>
          <w:sz w:val="22"/>
          <w:szCs w:val="22"/>
          <w:lang w:eastAsia="en-US"/>
        </w:rPr>
        <w:t>:</w:t>
      </w:r>
    </w:p>
    <w:p w:rsidR="00275256" w:rsidRDefault="00C05B63" w:rsidP="00275256">
      <w:pPr>
        <w:pStyle w:val="Odstavekseznama"/>
        <w:numPr>
          <w:ilvl w:val="0"/>
          <w:numId w:val="23"/>
        </w:numPr>
        <w:jc w:val="both"/>
        <w:rPr>
          <w:sz w:val="22"/>
          <w:szCs w:val="22"/>
          <w:lang w:eastAsia="en-US"/>
        </w:rPr>
      </w:pPr>
      <w:r w:rsidRPr="00275256">
        <w:rPr>
          <w:sz w:val="22"/>
          <w:szCs w:val="22"/>
          <w:lang w:eastAsia="en-US"/>
        </w:rPr>
        <w:t>priporočila stroke in proizvajalcev informacijske infrastrukture gl</w:t>
      </w:r>
      <w:r w:rsidR="00275256">
        <w:rPr>
          <w:sz w:val="22"/>
          <w:szCs w:val="22"/>
          <w:lang w:eastAsia="en-US"/>
        </w:rPr>
        <w:t>ede kakovosti programske opreme,</w:t>
      </w:r>
    </w:p>
    <w:p w:rsidR="00C05B63" w:rsidRPr="00275256" w:rsidRDefault="00C05B63" w:rsidP="00C05B63">
      <w:pPr>
        <w:pStyle w:val="Odstavekseznama"/>
        <w:numPr>
          <w:ilvl w:val="0"/>
          <w:numId w:val="23"/>
        </w:numPr>
        <w:jc w:val="both"/>
        <w:rPr>
          <w:sz w:val="22"/>
          <w:szCs w:val="22"/>
          <w:lang w:eastAsia="en-US"/>
        </w:rPr>
      </w:pPr>
      <w:r w:rsidRPr="00275256">
        <w:rPr>
          <w:sz w:val="22"/>
          <w:szCs w:val="22"/>
          <w:lang w:eastAsia="en-US"/>
        </w:rPr>
        <w:t xml:space="preserve">interne tehnične standarde ZZZS, ki določajo enotno poimenovanje programskih komponent in objektov v bazi podatkov. </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 xml:space="preserve">Izvajalec mora slediti navodilom naročnika glede uporabe informacijske infrastrukture, že razvitih komponent aplikativne programske opreme in uporabe tabel v bazi podatkov. </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 xml:space="preserve">Izvajalec mora urejeno upravljati z verzijami in konfiguracijami programske opreme. Urejeno mora voditi arhiv verzij programske opreme z zagotovljenimi dnevnimi kopijami za zadnjih 7 </w:t>
      </w:r>
      <w:r w:rsidRPr="00C05B63">
        <w:rPr>
          <w:sz w:val="22"/>
          <w:szCs w:val="22"/>
          <w:lang w:eastAsia="en-US"/>
        </w:rPr>
        <w:lastRenderedPageBreak/>
        <w:t xml:space="preserve">dni, tedenskimi kopijami za zadnji mesec in mesečnimi kopijami programske opreme za vsa leta trajanja pogodbe. Arhiv mora varovati pred uničenjem in nepooblaščenim spreminjanjem programske kode. Izvajalec mora naročniku na njegovo zahtevo v roku 7 delovnih dni predstaviti način upravljanja z verzijami programske opreme in upoštevati morebitne pripombe naročnika. </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Izvajalec mora naročniku na njegovo zahtevo v roku 7 delovnih dni posredovati kopijo izvorne programske kode.</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Naročnik ima možnost angažirati strokovnjake - dobre poznavalce tehnologij in podobnih rešitev, kot je predmet vzdrževanja tega naročila - za presojo kakovosti izdelkov izvajalca in za presojo ustreznosti rešitev z vidika varovanja podatkov in informacijskega sistema. V primeru takšnih presoj je izvajalec dolžan sodelovati s temi strokovnjaki ter jim omogočiti dostop do tehnične dokumentacije in izvorne kode. Če rezultati in strokovne presoje pokažejo, da je izdelke nujno potrebno dopolniti, da se s tem odpravijo tveganja za nemoteno delovanje in varnost rešitev, mora izvajalec te dopolnitve izvesti na svoje stroške in s čim manjšim vplivom na nadaljnji potek vzdrževanja.</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 xml:space="preserve">Naročnik izvajalcu zagotavlja testno okolje informacijske infrastrukture, testni zaledni sistem s testnimi podatki, testna digitalna potrdila, testne kartice zdravstvenega zavarovanja in testne profesionalne kartice, programsko opremo gonilnikov za čitalnike kartic, </w:t>
      </w:r>
      <w:proofErr w:type="spellStart"/>
      <w:r w:rsidRPr="00C05B63">
        <w:rPr>
          <w:sz w:val="22"/>
          <w:szCs w:val="22"/>
          <w:lang w:eastAsia="en-US"/>
        </w:rPr>
        <w:t>medprogramje</w:t>
      </w:r>
      <w:proofErr w:type="spellEnd"/>
      <w:r w:rsidRPr="00C05B63">
        <w:rPr>
          <w:sz w:val="22"/>
          <w:szCs w:val="22"/>
          <w:lang w:eastAsia="en-US"/>
        </w:rPr>
        <w:t xml:space="preserve"> za uporabo kartic in čitalnikov ter tehnično dokumentacijo teh komponent. </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 xml:space="preserve">Programsko opremo vstopne točke on-line sistema in portalov v produkcijsko okolje namešča naročnik. Izvajalec mora za vsako uvedbo pripraviti namestitveni programski paket in navodilo za namestitev. </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Naročnik za izvajanje storitev izvajalcu zagotavlja tudi:</w:t>
      </w:r>
    </w:p>
    <w:p w:rsidR="00C05B63" w:rsidRPr="00C05B63" w:rsidRDefault="00C05B63" w:rsidP="00C05B63">
      <w:pPr>
        <w:numPr>
          <w:ilvl w:val="0"/>
          <w:numId w:val="24"/>
        </w:numPr>
        <w:jc w:val="both"/>
        <w:rPr>
          <w:sz w:val="22"/>
          <w:szCs w:val="22"/>
          <w:lang w:eastAsia="en-US"/>
        </w:rPr>
      </w:pPr>
      <w:r w:rsidRPr="00C05B63">
        <w:rPr>
          <w:sz w:val="22"/>
          <w:szCs w:val="22"/>
          <w:lang w:eastAsia="en-US"/>
        </w:rPr>
        <w:t>potrebne pravice za delo na opremi naročnika (uporabniška imena, gesla, pooblastila),</w:t>
      </w:r>
    </w:p>
    <w:p w:rsidR="00C05B63" w:rsidRPr="00C05B63" w:rsidRDefault="00C05B63" w:rsidP="00C05B63">
      <w:pPr>
        <w:numPr>
          <w:ilvl w:val="0"/>
          <w:numId w:val="24"/>
        </w:numPr>
        <w:jc w:val="both"/>
        <w:rPr>
          <w:sz w:val="22"/>
          <w:szCs w:val="22"/>
          <w:lang w:eastAsia="en-US"/>
        </w:rPr>
      </w:pPr>
      <w:r w:rsidRPr="00C05B63">
        <w:rPr>
          <w:sz w:val="22"/>
          <w:szCs w:val="22"/>
          <w:lang w:eastAsia="en-US"/>
        </w:rPr>
        <w:t xml:space="preserve">sodelovanje strokovnjakov z vsebinskega področja, projektantov in programerjev zalednih rešitev ter strokovnjakov za informacijsko infrastrukturo, </w:t>
      </w:r>
    </w:p>
    <w:p w:rsidR="00C05B63" w:rsidRPr="00C05B63" w:rsidRDefault="00C05B63" w:rsidP="00C05B63">
      <w:pPr>
        <w:numPr>
          <w:ilvl w:val="0"/>
          <w:numId w:val="24"/>
        </w:numPr>
        <w:jc w:val="both"/>
        <w:rPr>
          <w:sz w:val="22"/>
          <w:szCs w:val="22"/>
          <w:lang w:eastAsia="en-US"/>
        </w:rPr>
      </w:pPr>
      <w:r w:rsidRPr="00C05B63">
        <w:rPr>
          <w:sz w:val="22"/>
          <w:szCs w:val="22"/>
          <w:lang w:eastAsia="en-US"/>
        </w:rPr>
        <w:t>koordinacijo del s podjetji, ki izvajajo zunanje storitve za naročnika.</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Naročnik skrbi za redno varnostno kopiranje podatkov, ki jih vodi v lastnem informacijskem sistemu. Izvajalec ne odgovarja za izgubo podatkov v informacijskem sistemu naročnika, če je do tega prišlo zaradi opustitve rednega varnostnega kopiranja podatkov pri naročniku.</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 xml:space="preserve">Naročnik skrbi za nemoteno delovanje informacijske infrastrukture. V primeru okvar ali motenj naročnik poskrbi za izvedbo potrebnih ukrepov za odpravo okvar in motenj. </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 xml:space="preserve">Izvajalec mora storitve izvajati skrbno in profesionalno. </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Izvajalec ne odgovarja za pravočasno izvedbo storitev, če naročnik ne izpolni katerega od zgoraj navedenih obveznosti.</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p>
    <w:p w:rsidR="00C05B63" w:rsidRPr="00C05B63" w:rsidRDefault="00C05B63" w:rsidP="00C05B63">
      <w:pPr>
        <w:numPr>
          <w:ilvl w:val="0"/>
          <w:numId w:val="22"/>
        </w:numPr>
        <w:ind w:left="426"/>
        <w:contextualSpacing/>
        <w:jc w:val="both"/>
        <w:rPr>
          <w:b/>
          <w:color w:val="00B050"/>
          <w:lang w:eastAsia="en-US"/>
        </w:rPr>
      </w:pPr>
      <w:r w:rsidRPr="00C05B63">
        <w:rPr>
          <w:b/>
          <w:color w:val="00B050"/>
          <w:lang w:eastAsia="en-US"/>
        </w:rPr>
        <w:t xml:space="preserve">Lokacija izvajanja nalog </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 xml:space="preserve">Izvajalec naloge opravlja na svoji lokaciji in si mora prostore in opremo zagotoviti sam. </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 xml:space="preserve">Izvajalec mora zagotoviti razvojna orodja za razvoj in celovito testiranje programske opreme. </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Naročnik izvajalcu omogoča oddaljen dostop do naročnikovega informacijskega sistema. Izvajalec se mora pri oddaljenem dostopu držati navodil naročnika.</w:t>
      </w:r>
    </w:p>
    <w:p w:rsidR="00C05B63" w:rsidRPr="00C05B63" w:rsidRDefault="00C05B63" w:rsidP="00C05B63">
      <w:pPr>
        <w:jc w:val="both"/>
        <w:rPr>
          <w:sz w:val="22"/>
          <w:szCs w:val="22"/>
          <w:lang w:eastAsia="en-US"/>
        </w:rPr>
      </w:pPr>
    </w:p>
    <w:p w:rsidR="00C05B63" w:rsidRPr="00C05B63" w:rsidRDefault="00C05B63" w:rsidP="00C05B63">
      <w:pPr>
        <w:numPr>
          <w:ilvl w:val="0"/>
          <w:numId w:val="22"/>
        </w:numPr>
        <w:ind w:left="426"/>
        <w:contextualSpacing/>
        <w:jc w:val="both"/>
        <w:rPr>
          <w:b/>
          <w:color w:val="00B050"/>
          <w:lang w:eastAsia="en-US"/>
        </w:rPr>
      </w:pPr>
      <w:r w:rsidRPr="00C05B63">
        <w:rPr>
          <w:b/>
          <w:color w:val="00B050"/>
          <w:lang w:eastAsia="en-US"/>
        </w:rPr>
        <w:lastRenderedPageBreak/>
        <w:t>Kadri izvajalca</w:t>
      </w:r>
    </w:p>
    <w:p w:rsidR="00C05B63" w:rsidRPr="00C05B63" w:rsidRDefault="00C05B63" w:rsidP="00C05B63">
      <w:pPr>
        <w:jc w:val="both"/>
        <w:rPr>
          <w:b/>
          <w:lang w:eastAsia="en-US"/>
        </w:rPr>
      </w:pPr>
    </w:p>
    <w:p w:rsidR="00C05B63" w:rsidRPr="00C05B63" w:rsidRDefault="00C05B63" w:rsidP="00C05B63">
      <w:pPr>
        <w:jc w:val="both"/>
        <w:rPr>
          <w:sz w:val="22"/>
          <w:szCs w:val="22"/>
          <w:lang w:eastAsia="en-US"/>
        </w:rPr>
      </w:pPr>
      <w:r w:rsidRPr="00C05B63">
        <w:rPr>
          <w:sz w:val="22"/>
          <w:szCs w:val="22"/>
          <w:lang w:eastAsia="en-US"/>
        </w:rPr>
        <w:t>Izvajalec mora za izvajanje storitev zagotoviti sodelovanje usposobljenih in izkušenih strokovnjakov. Izvajalec s</w:t>
      </w:r>
      <w:r w:rsidR="00DC7BE3">
        <w:rPr>
          <w:sz w:val="22"/>
          <w:szCs w:val="22"/>
          <w:lang w:eastAsia="en-US"/>
        </w:rPr>
        <w:t>i</w:t>
      </w:r>
      <w:r w:rsidRPr="00C05B63">
        <w:rPr>
          <w:sz w:val="22"/>
          <w:szCs w:val="22"/>
          <w:lang w:eastAsia="en-US"/>
        </w:rPr>
        <w:t xml:space="preserve"> mora prizadevati, da ne prihaja do kadrovskih zamenjav v njegovi ekipi. V primeru prenehanja sodelovanja imenovanega projektanta oz. programerja, mora izvajalec zagotoviti sodelovanje vsaj enako usposobljenega drugega projektanta oz. programerja. Za zamenjavo projektanta oz. programerja je potrebno soglasje naročnika. V primeru, da izvajalec v enem mesecu ne more zagotoviti projektanta oz. programerja z zahtevano usposobljenostjo iz razpisne dokumentacije predmetnega naročila, lahko naročnik odpove pogodbo. Izvajalec mora na lastne stroške poskrbeti, da se novi projektant oz. programer seznani s programsko opremo, ki je predmet vzdrževanja, ter z vsemi zahtevami za izvajanje storitev iz tega naročila. </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p>
    <w:p w:rsidR="00C05B63" w:rsidRPr="00C05B63" w:rsidRDefault="00C05B63" w:rsidP="00C05B63">
      <w:pPr>
        <w:numPr>
          <w:ilvl w:val="0"/>
          <w:numId w:val="22"/>
        </w:numPr>
        <w:ind w:left="426"/>
        <w:contextualSpacing/>
        <w:jc w:val="both"/>
        <w:rPr>
          <w:b/>
          <w:color w:val="00B050"/>
          <w:lang w:eastAsia="en-US"/>
        </w:rPr>
      </w:pPr>
      <w:r w:rsidRPr="00C05B63">
        <w:rPr>
          <w:b/>
          <w:color w:val="00B050"/>
          <w:lang w:eastAsia="en-US"/>
        </w:rPr>
        <w:t>Obračun storitev</w:t>
      </w:r>
    </w:p>
    <w:p w:rsidR="00C05B63" w:rsidRPr="00C05B63" w:rsidRDefault="00C05B63" w:rsidP="00C05B63">
      <w:pPr>
        <w:jc w:val="both"/>
        <w:rPr>
          <w:b/>
          <w:color w:val="00B050"/>
          <w:lang w:eastAsia="en-US"/>
        </w:rPr>
      </w:pPr>
    </w:p>
    <w:p w:rsidR="00C05B63" w:rsidRPr="00C05B63" w:rsidRDefault="00C05B63" w:rsidP="00C05B63">
      <w:pPr>
        <w:jc w:val="both"/>
        <w:rPr>
          <w:sz w:val="22"/>
          <w:szCs w:val="22"/>
          <w:lang w:eastAsia="en-US"/>
        </w:rPr>
      </w:pPr>
      <w:r w:rsidRPr="00C05B63">
        <w:rPr>
          <w:sz w:val="22"/>
          <w:szCs w:val="22"/>
          <w:lang w:eastAsia="en-US"/>
        </w:rPr>
        <w:t xml:space="preserve">Izvajalec pavšal za pripravljenost strokovne ekipe obračuna mesečno – na začetku meseca za pretekli mesec. </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 xml:space="preserve">Opravljene storitve projektiranja in programiranja izvajalec lahko obračuna mesečno ali za obdobje, ki ni daljše od 3 mesecev. Najmanjša enota obračuna je 1 človek/ura. En projektantski oz. en programerski dan obsega 8 ur efektivnega dela. Izvajalec mora za izvedene naloge projektiranja in programiranja pripraviti poročilo, iz katerega je razvidna vsebina nalog, porabljeno število človek/dni po vrstah del (projektiranje, programiranje) in po številkah naročnikovih skrbniških nalog. Z naročnikom usklajeno poročilo je predpogoj za izstavitev e-računa. </w:t>
      </w:r>
    </w:p>
    <w:p w:rsidR="00C05B63" w:rsidRPr="00C05B63" w:rsidRDefault="00C05B63" w:rsidP="00C05B63">
      <w:pPr>
        <w:jc w:val="both"/>
        <w:rPr>
          <w:b/>
          <w:color w:val="00B050"/>
          <w:lang w:eastAsia="en-US"/>
        </w:rPr>
      </w:pPr>
    </w:p>
    <w:p w:rsidR="00C05B63" w:rsidRPr="00C05B63" w:rsidRDefault="00C05B63" w:rsidP="00C05B63">
      <w:pPr>
        <w:jc w:val="both"/>
        <w:rPr>
          <w:b/>
          <w:color w:val="00B050"/>
          <w:lang w:eastAsia="en-US"/>
        </w:rPr>
      </w:pPr>
    </w:p>
    <w:p w:rsidR="00C05B63" w:rsidRPr="00C05B63" w:rsidRDefault="00C05B63" w:rsidP="00C05B63">
      <w:pPr>
        <w:jc w:val="both"/>
        <w:rPr>
          <w:b/>
          <w:color w:val="00B050"/>
          <w:lang w:eastAsia="en-US"/>
        </w:rPr>
      </w:pPr>
    </w:p>
    <w:p w:rsidR="00C05B63" w:rsidRPr="00C05B63" w:rsidRDefault="00C05B63" w:rsidP="00C05B63">
      <w:pPr>
        <w:numPr>
          <w:ilvl w:val="0"/>
          <w:numId w:val="22"/>
        </w:numPr>
        <w:ind w:left="426"/>
        <w:contextualSpacing/>
        <w:jc w:val="both"/>
        <w:rPr>
          <w:b/>
          <w:color w:val="00B050"/>
          <w:lang w:eastAsia="en-US"/>
        </w:rPr>
      </w:pPr>
      <w:r w:rsidRPr="00C05B63">
        <w:rPr>
          <w:b/>
          <w:color w:val="00B050"/>
          <w:lang w:eastAsia="en-US"/>
        </w:rPr>
        <w:t>Avtorske pravice</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Vse materialne avtorske pravice, izhajajoče iz opravljenih nalog, bodo pripadale naročniku.</w:t>
      </w:r>
    </w:p>
    <w:p w:rsidR="00C05B63" w:rsidRPr="00C05B63" w:rsidRDefault="00C05B63" w:rsidP="00C05B63">
      <w:pPr>
        <w:jc w:val="both"/>
        <w:rPr>
          <w:sz w:val="22"/>
          <w:szCs w:val="22"/>
          <w:lang w:eastAsia="en-US"/>
        </w:rPr>
      </w:pPr>
    </w:p>
    <w:p w:rsidR="00C05B63" w:rsidRPr="00C05B63" w:rsidRDefault="00C05B63" w:rsidP="00C05B63">
      <w:pPr>
        <w:jc w:val="both"/>
        <w:rPr>
          <w:sz w:val="22"/>
          <w:szCs w:val="22"/>
          <w:lang w:eastAsia="en-US"/>
        </w:rPr>
      </w:pPr>
      <w:r w:rsidRPr="00C05B63">
        <w:rPr>
          <w:sz w:val="22"/>
          <w:szCs w:val="22"/>
          <w:lang w:eastAsia="en-US"/>
        </w:rPr>
        <w:t>Lastnik izvorne kode programske opreme je še naprej naročnik.</w:t>
      </w:r>
    </w:p>
    <w:p w:rsidR="00A95038" w:rsidRPr="006E0827" w:rsidRDefault="00A95038" w:rsidP="00A95038">
      <w:pPr>
        <w:keepNext/>
        <w:outlineLvl w:val="0"/>
        <w:rPr>
          <w:color w:val="0000FF"/>
          <w:sz w:val="22"/>
          <w:szCs w:val="22"/>
          <w:highlight w:val="yellow"/>
        </w:rPr>
      </w:pPr>
    </w:p>
    <w:sectPr w:rsidR="00A95038" w:rsidRPr="006E0827" w:rsidSect="00B65DA3">
      <w:headerReference w:type="default" r:id="rId15"/>
      <w:footerReference w:type="default" r:id="rId16"/>
      <w:pgSz w:w="11907" w:h="16834" w:code="9"/>
      <w:pgMar w:top="1418" w:right="1275" w:bottom="1134" w:left="1418" w:header="708" w:footer="76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B8C" w:rsidRDefault="00D53B8C">
      <w:r>
        <w:separator/>
      </w:r>
    </w:p>
  </w:endnote>
  <w:endnote w:type="continuationSeparator" w:id="0">
    <w:p w:rsidR="00D53B8C" w:rsidRDefault="00D53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B8C" w:rsidRPr="004063B6" w:rsidRDefault="00D53B8C" w:rsidP="0009256A">
    <w:pPr>
      <w:pStyle w:val="Noga"/>
      <w:pBdr>
        <w:top w:val="single" w:sz="4" w:space="1" w:color="auto"/>
      </w:pBdr>
      <w:jc w:val="both"/>
      <w:rPr>
        <w:i/>
        <w:sz w:val="17"/>
        <w:szCs w:val="17"/>
      </w:rPr>
    </w:pPr>
    <w:r w:rsidRPr="004063B6">
      <w:rPr>
        <w:i/>
        <w:sz w:val="17"/>
        <w:szCs w:val="17"/>
      </w:rPr>
      <w:t>Z</w:t>
    </w:r>
    <w:r>
      <w:rPr>
        <w:i/>
        <w:sz w:val="17"/>
        <w:szCs w:val="17"/>
      </w:rPr>
      <w:t xml:space="preserve">ZZS </w:t>
    </w:r>
    <w:r w:rsidRPr="004063B6">
      <w:rPr>
        <w:i/>
        <w:sz w:val="17"/>
        <w:szCs w:val="17"/>
      </w:rPr>
      <w:tab/>
      <w:t xml:space="preserve">Stran </w:t>
    </w:r>
    <w:r w:rsidRPr="004063B6">
      <w:rPr>
        <w:i/>
        <w:sz w:val="17"/>
        <w:szCs w:val="17"/>
      </w:rPr>
      <w:fldChar w:fldCharType="begin"/>
    </w:r>
    <w:r w:rsidRPr="004063B6">
      <w:rPr>
        <w:i/>
        <w:sz w:val="17"/>
        <w:szCs w:val="17"/>
      </w:rPr>
      <w:instrText xml:space="preserve"> PAGE </w:instrText>
    </w:r>
    <w:r w:rsidRPr="004063B6">
      <w:rPr>
        <w:i/>
        <w:sz w:val="17"/>
        <w:szCs w:val="17"/>
      </w:rPr>
      <w:fldChar w:fldCharType="separate"/>
    </w:r>
    <w:r w:rsidR="006F7C9C">
      <w:rPr>
        <w:i/>
        <w:noProof/>
        <w:sz w:val="17"/>
        <w:szCs w:val="17"/>
      </w:rPr>
      <w:t>5</w:t>
    </w:r>
    <w:r w:rsidRPr="004063B6">
      <w:rPr>
        <w:i/>
        <w:sz w:val="17"/>
        <w:szCs w:val="17"/>
      </w:rPr>
      <w:fldChar w:fldCharType="end"/>
    </w:r>
    <w:r w:rsidRPr="004063B6">
      <w:rPr>
        <w:i/>
        <w:sz w:val="17"/>
        <w:szCs w:val="17"/>
      </w:rPr>
      <w:t xml:space="preserve"> od </w:t>
    </w:r>
    <w:r w:rsidRPr="004063B6">
      <w:rPr>
        <w:i/>
        <w:sz w:val="17"/>
        <w:szCs w:val="17"/>
      </w:rPr>
      <w:fldChar w:fldCharType="begin"/>
    </w:r>
    <w:r w:rsidRPr="004063B6">
      <w:rPr>
        <w:i/>
        <w:sz w:val="17"/>
        <w:szCs w:val="17"/>
      </w:rPr>
      <w:instrText xml:space="preserve"> NUMPAGES </w:instrText>
    </w:r>
    <w:r w:rsidRPr="004063B6">
      <w:rPr>
        <w:i/>
        <w:sz w:val="17"/>
        <w:szCs w:val="17"/>
      </w:rPr>
      <w:fldChar w:fldCharType="separate"/>
    </w:r>
    <w:r w:rsidR="006F7C9C">
      <w:rPr>
        <w:i/>
        <w:noProof/>
        <w:sz w:val="17"/>
        <w:szCs w:val="17"/>
      </w:rPr>
      <w:t>5</w:t>
    </w:r>
    <w:r w:rsidRPr="004063B6">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B8C" w:rsidRDefault="00D53B8C">
      <w:r>
        <w:separator/>
      </w:r>
    </w:p>
  </w:footnote>
  <w:footnote w:type="continuationSeparator" w:id="0">
    <w:p w:rsidR="00D53B8C" w:rsidRDefault="00D53B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B8C" w:rsidRPr="00224A8F" w:rsidRDefault="00D53B8C" w:rsidP="00CB74D4">
    <w:pPr>
      <w:pStyle w:val="Glava"/>
      <w:pBdr>
        <w:bottom w:val="single" w:sz="4" w:space="1" w:color="auto"/>
      </w:pBdr>
      <w:tabs>
        <w:tab w:val="left" w:pos="8160"/>
      </w:tabs>
      <w:jc w:val="both"/>
      <w:rPr>
        <w:i/>
        <w:sz w:val="16"/>
        <w:szCs w:val="16"/>
      </w:rPr>
    </w:pPr>
    <w:r>
      <w:rPr>
        <w:i/>
        <w:sz w:val="16"/>
        <w:szCs w:val="16"/>
      </w:rPr>
      <w:t>Obrazec V-5</w:t>
    </w:r>
    <w:r>
      <w:rPr>
        <w:i/>
        <w:sz w:val="16"/>
        <w:szCs w:val="16"/>
      </w:rPr>
      <w:tab/>
    </w:r>
    <w:r>
      <w:rPr>
        <w:i/>
        <w:sz w:val="16"/>
        <w:szCs w:val="16"/>
      </w:rPr>
      <w:tab/>
      <w:t xml:space="preserve">   </w:t>
    </w:r>
    <w:r>
      <w:rPr>
        <w:i/>
        <w:sz w:val="16"/>
        <w:szCs w:val="16"/>
      </w:rPr>
      <w:tab/>
      <w:t>Specifikacije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46063"/>
    <w:multiLevelType w:val="multilevel"/>
    <w:tmpl w:val="0424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8AE3E2C"/>
    <w:multiLevelType w:val="hybridMultilevel"/>
    <w:tmpl w:val="D5E08B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CF84AF4"/>
    <w:multiLevelType w:val="hybridMultilevel"/>
    <w:tmpl w:val="48E6233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016522B"/>
    <w:multiLevelType w:val="hybridMultilevel"/>
    <w:tmpl w:val="22B4DECC"/>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214320C"/>
    <w:multiLevelType w:val="hybridMultilevel"/>
    <w:tmpl w:val="743A6D98"/>
    <w:lvl w:ilvl="0" w:tplc="FFFFFFFF">
      <w:start w:val="1"/>
      <w:numFmt w:val="lowerLetter"/>
      <w:lvlText w:val="%1)"/>
      <w:lvlJc w:val="left"/>
      <w:pPr>
        <w:tabs>
          <w:tab w:val="num" w:pos="360"/>
        </w:tabs>
        <w:ind w:left="360" w:hanging="360"/>
      </w:pPr>
      <w:rPr>
        <w:rFonts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6">
    <w:nsid w:val="1F64748F"/>
    <w:multiLevelType w:val="hybridMultilevel"/>
    <w:tmpl w:val="D78CCBEA"/>
    <w:lvl w:ilvl="0" w:tplc="91724E6E">
      <w:start w:val="5"/>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30586F6D"/>
    <w:multiLevelType w:val="hybridMultilevel"/>
    <w:tmpl w:val="B3AEBB4C"/>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36D30432"/>
    <w:multiLevelType w:val="hybridMultilevel"/>
    <w:tmpl w:val="4872AA9E"/>
    <w:lvl w:ilvl="0" w:tplc="46C428D8">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nsid w:val="3C3A479E"/>
    <w:multiLevelType w:val="hybridMultilevel"/>
    <w:tmpl w:val="7270B306"/>
    <w:lvl w:ilvl="0" w:tplc="04240017">
      <w:start w:val="1"/>
      <w:numFmt w:val="lowerLetter"/>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nsid w:val="41C7359D"/>
    <w:multiLevelType w:val="hybridMultilevel"/>
    <w:tmpl w:val="EEF0EDC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4A5B4101"/>
    <w:multiLevelType w:val="hybridMultilevel"/>
    <w:tmpl w:val="EF30CA40"/>
    <w:lvl w:ilvl="0" w:tplc="04240017">
      <w:start w:val="1"/>
      <w:numFmt w:val="lowerLetter"/>
      <w:lvlText w:val="%1)"/>
      <w:lvlJc w:val="left"/>
      <w:pPr>
        <w:ind w:left="991" w:hanging="283"/>
      </w:pPr>
      <w:rPr>
        <w:rFonts w:hint="default"/>
      </w:rPr>
    </w:lvl>
    <w:lvl w:ilvl="1" w:tplc="04240003">
      <w:start w:val="1"/>
      <w:numFmt w:val="bullet"/>
      <w:lvlText w:val="o"/>
      <w:lvlJc w:val="left"/>
      <w:pPr>
        <w:tabs>
          <w:tab w:val="num" w:pos="1769"/>
        </w:tabs>
        <w:ind w:left="1769" w:hanging="360"/>
      </w:pPr>
      <w:rPr>
        <w:rFonts w:ascii="Courier New" w:hAnsi="Courier New" w:cs="Courier New" w:hint="default"/>
      </w:rPr>
    </w:lvl>
    <w:lvl w:ilvl="2" w:tplc="04240005">
      <w:start w:val="1"/>
      <w:numFmt w:val="bullet"/>
      <w:lvlText w:val=""/>
      <w:lvlJc w:val="left"/>
      <w:pPr>
        <w:tabs>
          <w:tab w:val="num" w:pos="2489"/>
        </w:tabs>
        <w:ind w:left="2489" w:hanging="360"/>
      </w:pPr>
      <w:rPr>
        <w:rFonts w:ascii="Wingdings" w:hAnsi="Wingdings" w:hint="default"/>
      </w:rPr>
    </w:lvl>
    <w:lvl w:ilvl="3" w:tplc="ADE6E398">
      <w:start w:val="1"/>
      <w:numFmt w:val="decimal"/>
      <w:lvlText w:val="%4."/>
      <w:lvlJc w:val="left"/>
      <w:pPr>
        <w:ind w:left="3209" w:hanging="360"/>
      </w:pPr>
      <w:rPr>
        <w:rFonts w:hint="default"/>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12">
    <w:nsid w:val="4C5D5DAD"/>
    <w:multiLevelType w:val="hybridMultilevel"/>
    <w:tmpl w:val="0204A7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4D0E52C6"/>
    <w:multiLevelType w:val="multilevel"/>
    <w:tmpl w:val="5C3844C8"/>
    <w:lvl w:ilvl="0">
      <w:start w:val="1"/>
      <w:numFmt w:val="upperLetter"/>
      <w:pStyle w:val="Naslov"/>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54824578"/>
    <w:multiLevelType w:val="hybridMultilevel"/>
    <w:tmpl w:val="B97EAE30"/>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nsid w:val="594A2C2C"/>
    <w:multiLevelType w:val="hybridMultilevel"/>
    <w:tmpl w:val="01824D14"/>
    <w:lvl w:ilvl="0" w:tplc="04240017">
      <w:start w:val="1"/>
      <w:numFmt w:val="lowerLetter"/>
      <w:lvlText w:val="%1)"/>
      <w:lvlJc w:val="left"/>
      <w:pPr>
        <w:ind w:left="991" w:hanging="283"/>
      </w:pPr>
      <w:rPr>
        <w:rFonts w:hint="default"/>
      </w:rPr>
    </w:lvl>
    <w:lvl w:ilvl="1" w:tplc="9996B08A">
      <w:start w:val="1"/>
      <w:numFmt w:val="bullet"/>
      <w:lvlText w:val="-"/>
      <w:lvlJc w:val="left"/>
      <w:pPr>
        <w:tabs>
          <w:tab w:val="num" w:pos="1769"/>
        </w:tabs>
        <w:ind w:left="1769" w:hanging="360"/>
      </w:pPr>
      <w:rPr>
        <w:rFonts w:ascii="Calibri" w:eastAsiaTheme="minorHAnsi" w:hAnsi="Calibri" w:cs="Calibri" w:hint="default"/>
      </w:rPr>
    </w:lvl>
    <w:lvl w:ilvl="2" w:tplc="04240005">
      <w:start w:val="1"/>
      <w:numFmt w:val="bullet"/>
      <w:lvlText w:val=""/>
      <w:lvlJc w:val="left"/>
      <w:pPr>
        <w:tabs>
          <w:tab w:val="num" w:pos="2489"/>
        </w:tabs>
        <w:ind w:left="2489" w:hanging="360"/>
      </w:pPr>
      <w:rPr>
        <w:rFonts w:ascii="Wingdings" w:hAnsi="Wingdings" w:hint="default"/>
      </w:rPr>
    </w:lvl>
    <w:lvl w:ilvl="3" w:tplc="60D89C96">
      <w:start w:val="1"/>
      <w:numFmt w:val="decimal"/>
      <w:lvlText w:val="%4."/>
      <w:lvlJc w:val="left"/>
      <w:pPr>
        <w:ind w:left="3209" w:hanging="360"/>
      </w:pPr>
      <w:rPr>
        <w:rFonts w:hint="default"/>
        <w:b w:val="0"/>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16">
    <w:nsid w:val="5CD82542"/>
    <w:multiLevelType w:val="hybridMultilevel"/>
    <w:tmpl w:val="40DC8A60"/>
    <w:lvl w:ilvl="0" w:tplc="04240003">
      <w:start w:val="1"/>
      <w:numFmt w:val="bullet"/>
      <w:lvlText w:val="o"/>
      <w:lvlJc w:val="left"/>
      <w:pPr>
        <w:ind w:left="720" w:hanging="360"/>
      </w:pPr>
      <w:rPr>
        <w:rFonts w:ascii="Courier New" w:hAnsi="Courier New" w:cs="Courier New" w:hint="default"/>
      </w:rPr>
    </w:lvl>
    <w:lvl w:ilvl="1" w:tplc="91724E6E">
      <w:start w:val="5"/>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634A6836"/>
    <w:multiLevelType w:val="hybridMultilevel"/>
    <w:tmpl w:val="CAC6AEEA"/>
    <w:lvl w:ilvl="0" w:tplc="DDA46B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66052338"/>
    <w:multiLevelType w:val="hybridMultilevel"/>
    <w:tmpl w:val="B1049BE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6B197259"/>
    <w:multiLevelType w:val="hybridMultilevel"/>
    <w:tmpl w:val="0E7646AE"/>
    <w:lvl w:ilvl="0" w:tplc="04240017">
      <w:start w:val="1"/>
      <w:numFmt w:val="lowerLetter"/>
      <w:lvlText w:val="%1)"/>
      <w:lvlJc w:val="left"/>
      <w:pPr>
        <w:ind w:left="991" w:hanging="283"/>
      </w:pPr>
      <w:rPr>
        <w:rFonts w:hint="default"/>
      </w:rPr>
    </w:lvl>
    <w:lvl w:ilvl="1" w:tplc="9996B08A">
      <w:start w:val="1"/>
      <w:numFmt w:val="bullet"/>
      <w:lvlText w:val="-"/>
      <w:lvlJc w:val="left"/>
      <w:pPr>
        <w:tabs>
          <w:tab w:val="num" w:pos="1769"/>
        </w:tabs>
        <w:ind w:left="1769" w:hanging="360"/>
      </w:pPr>
      <w:rPr>
        <w:rFonts w:ascii="Calibri" w:eastAsiaTheme="minorHAnsi" w:hAnsi="Calibri" w:cs="Calibri" w:hint="default"/>
      </w:rPr>
    </w:lvl>
    <w:lvl w:ilvl="2" w:tplc="48CE5EA6">
      <w:numFmt w:val="bullet"/>
      <w:lvlText w:val="-"/>
      <w:lvlJc w:val="left"/>
      <w:pPr>
        <w:tabs>
          <w:tab w:val="num" w:pos="2489"/>
        </w:tabs>
        <w:ind w:left="2489" w:hanging="360"/>
      </w:pPr>
      <w:rPr>
        <w:rFonts w:ascii="Calibri" w:eastAsia="Calibri" w:hAnsi="Calibri" w:cs="Calibri" w:hint="default"/>
      </w:rPr>
    </w:lvl>
    <w:lvl w:ilvl="3" w:tplc="ADE6E398">
      <w:start w:val="1"/>
      <w:numFmt w:val="decimal"/>
      <w:lvlText w:val="%4."/>
      <w:lvlJc w:val="left"/>
      <w:pPr>
        <w:ind w:left="3209" w:hanging="360"/>
      </w:pPr>
      <w:rPr>
        <w:rFonts w:hint="default"/>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20">
    <w:nsid w:val="75B90BE7"/>
    <w:multiLevelType w:val="hybridMultilevel"/>
    <w:tmpl w:val="8914537C"/>
    <w:lvl w:ilvl="0" w:tplc="04240017">
      <w:start w:val="1"/>
      <w:numFmt w:val="lowerLetter"/>
      <w:lvlText w:val="%1)"/>
      <w:lvlJc w:val="left"/>
      <w:pPr>
        <w:ind w:left="991" w:hanging="283"/>
      </w:pPr>
      <w:rPr>
        <w:rFonts w:hint="default"/>
      </w:rPr>
    </w:lvl>
    <w:lvl w:ilvl="1" w:tplc="04240003">
      <w:start w:val="1"/>
      <w:numFmt w:val="bullet"/>
      <w:lvlText w:val="o"/>
      <w:lvlJc w:val="left"/>
      <w:pPr>
        <w:tabs>
          <w:tab w:val="num" w:pos="1769"/>
        </w:tabs>
        <w:ind w:left="1769" w:hanging="360"/>
      </w:pPr>
      <w:rPr>
        <w:rFonts w:ascii="Courier New" w:hAnsi="Courier New" w:cs="Courier New" w:hint="default"/>
      </w:rPr>
    </w:lvl>
    <w:lvl w:ilvl="2" w:tplc="04240005">
      <w:start w:val="1"/>
      <w:numFmt w:val="bullet"/>
      <w:lvlText w:val=""/>
      <w:lvlJc w:val="left"/>
      <w:pPr>
        <w:tabs>
          <w:tab w:val="num" w:pos="2489"/>
        </w:tabs>
        <w:ind w:left="2489" w:hanging="360"/>
      </w:pPr>
      <w:rPr>
        <w:rFonts w:ascii="Wingdings" w:hAnsi="Wingdings" w:hint="default"/>
      </w:rPr>
    </w:lvl>
    <w:lvl w:ilvl="3" w:tplc="ADE6E398">
      <w:start w:val="1"/>
      <w:numFmt w:val="decimal"/>
      <w:lvlText w:val="%4."/>
      <w:lvlJc w:val="left"/>
      <w:pPr>
        <w:ind w:left="3209" w:hanging="360"/>
      </w:pPr>
      <w:rPr>
        <w:rFonts w:hint="default"/>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21">
    <w:nsid w:val="76C9563E"/>
    <w:multiLevelType w:val="hybridMultilevel"/>
    <w:tmpl w:val="4A5E65B6"/>
    <w:lvl w:ilvl="0" w:tplc="0F964834">
      <w:start w:val="1"/>
      <w:numFmt w:val="bullet"/>
      <w:lvlText w:val="-"/>
      <w:lvlJc w:val="left"/>
      <w:pPr>
        <w:ind w:left="364" w:hanging="360"/>
      </w:pPr>
      <w:rPr>
        <w:rFonts w:ascii="Arial" w:eastAsia="Times New Roman" w:hAnsi="Arial" w:cs="Arial" w:hint="default"/>
      </w:rPr>
    </w:lvl>
    <w:lvl w:ilvl="1" w:tplc="04240003" w:tentative="1">
      <w:start w:val="1"/>
      <w:numFmt w:val="bullet"/>
      <w:lvlText w:val="o"/>
      <w:lvlJc w:val="left"/>
      <w:pPr>
        <w:ind w:left="1084" w:hanging="360"/>
      </w:pPr>
      <w:rPr>
        <w:rFonts w:ascii="Courier New" w:hAnsi="Courier New" w:cs="Courier New" w:hint="default"/>
      </w:rPr>
    </w:lvl>
    <w:lvl w:ilvl="2" w:tplc="04240005" w:tentative="1">
      <w:start w:val="1"/>
      <w:numFmt w:val="bullet"/>
      <w:lvlText w:val=""/>
      <w:lvlJc w:val="left"/>
      <w:pPr>
        <w:ind w:left="1804" w:hanging="360"/>
      </w:pPr>
      <w:rPr>
        <w:rFonts w:ascii="Wingdings" w:hAnsi="Wingdings" w:hint="default"/>
      </w:rPr>
    </w:lvl>
    <w:lvl w:ilvl="3" w:tplc="04240001" w:tentative="1">
      <w:start w:val="1"/>
      <w:numFmt w:val="bullet"/>
      <w:lvlText w:val=""/>
      <w:lvlJc w:val="left"/>
      <w:pPr>
        <w:ind w:left="2524" w:hanging="360"/>
      </w:pPr>
      <w:rPr>
        <w:rFonts w:ascii="Symbol" w:hAnsi="Symbol" w:hint="default"/>
      </w:rPr>
    </w:lvl>
    <w:lvl w:ilvl="4" w:tplc="04240003" w:tentative="1">
      <w:start w:val="1"/>
      <w:numFmt w:val="bullet"/>
      <w:lvlText w:val="o"/>
      <w:lvlJc w:val="left"/>
      <w:pPr>
        <w:ind w:left="3244" w:hanging="360"/>
      </w:pPr>
      <w:rPr>
        <w:rFonts w:ascii="Courier New" w:hAnsi="Courier New" w:cs="Courier New" w:hint="default"/>
      </w:rPr>
    </w:lvl>
    <w:lvl w:ilvl="5" w:tplc="04240005" w:tentative="1">
      <w:start w:val="1"/>
      <w:numFmt w:val="bullet"/>
      <w:lvlText w:val=""/>
      <w:lvlJc w:val="left"/>
      <w:pPr>
        <w:ind w:left="3964" w:hanging="360"/>
      </w:pPr>
      <w:rPr>
        <w:rFonts w:ascii="Wingdings" w:hAnsi="Wingdings" w:hint="default"/>
      </w:rPr>
    </w:lvl>
    <w:lvl w:ilvl="6" w:tplc="04240001" w:tentative="1">
      <w:start w:val="1"/>
      <w:numFmt w:val="bullet"/>
      <w:lvlText w:val=""/>
      <w:lvlJc w:val="left"/>
      <w:pPr>
        <w:ind w:left="4684" w:hanging="360"/>
      </w:pPr>
      <w:rPr>
        <w:rFonts w:ascii="Symbol" w:hAnsi="Symbol" w:hint="default"/>
      </w:rPr>
    </w:lvl>
    <w:lvl w:ilvl="7" w:tplc="04240003" w:tentative="1">
      <w:start w:val="1"/>
      <w:numFmt w:val="bullet"/>
      <w:lvlText w:val="o"/>
      <w:lvlJc w:val="left"/>
      <w:pPr>
        <w:ind w:left="5404" w:hanging="360"/>
      </w:pPr>
      <w:rPr>
        <w:rFonts w:ascii="Courier New" w:hAnsi="Courier New" w:cs="Courier New" w:hint="default"/>
      </w:rPr>
    </w:lvl>
    <w:lvl w:ilvl="8" w:tplc="04240005" w:tentative="1">
      <w:start w:val="1"/>
      <w:numFmt w:val="bullet"/>
      <w:lvlText w:val=""/>
      <w:lvlJc w:val="left"/>
      <w:pPr>
        <w:ind w:left="6124" w:hanging="360"/>
      </w:pPr>
      <w:rPr>
        <w:rFonts w:ascii="Wingdings" w:hAnsi="Wingdings" w:hint="default"/>
      </w:rPr>
    </w:lvl>
  </w:abstractNum>
  <w:abstractNum w:abstractNumId="22">
    <w:nsid w:val="77DD28D3"/>
    <w:multiLevelType w:val="hybridMultilevel"/>
    <w:tmpl w:val="43D2393E"/>
    <w:lvl w:ilvl="0" w:tplc="3E66550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7FD85394"/>
    <w:multiLevelType w:val="hybridMultilevel"/>
    <w:tmpl w:val="3A426920"/>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num w:numId="1">
    <w:abstractNumId w:val="13"/>
  </w:num>
  <w:num w:numId="2">
    <w:abstractNumId w:val="7"/>
  </w:num>
  <w:num w:numId="3">
    <w:abstractNumId w:val="21"/>
  </w:num>
  <w:num w:numId="4">
    <w:abstractNumId w:val="6"/>
  </w:num>
  <w:num w:numId="5">
    <w:abstractNumId w:val="10"/>
  </w:num>
  <w:num w:numId="6">
    <w:abstractNumId w:val="16"/>
  </w:num>
  <w:num w:numId="7">
    <w:abstractNumId w:val="15"/>
  </w:num>
  <w:num w:numId="8">
    <w:abstractNumId w:val="20"/>
  </w:num>
  <w:num w:numId="9">
    <w:abstractNumId w:val="19"/>
  </w:num>
  <w:num w:numId="10">
    <w:abstractNumId w:val="14"/>
  </w:num>
  <w:num w:numId="11">
    <w:abstractNumId w:val="11"/>
  </w:num>
  <w:num w:numId="12">
    <w:abstractNumId w:val="18"/>
  </w:num>
  <w:num w:numId="13">
    <w:abstractNumId w:val="2"/>
  </w:num>
  <w:num w:numId="14">
    <w:abstractNumId w:val="3"/>
  </w:num>
  <w:num w:numId="15">
    <w:abstractNumId w:val="9"/>
  </w:num>
  <w:num w:numId="16">
    <w:abstractNumId w:val="0"/>
  </w:num>
  <w:num w:numId="17">
    <w:abstractNumId w:val="23"/>
  </w:num>
  <w:num w:numId="18">
    <w:abstractNumId w:val="5"/>
  </w:num>
  <w:num w:numId="19">
    <w:abstractNumId w:val="4"/>
  </w:num>
  <w:num w:numId="20">
    <w:abstractNumId w:val="1"/>
  </w:num>
  <w:num w:numId="21">
    <w:abstractNumId w:val="17"/>
  </w:num>
  <w:num w:numId="22">
    <w:abstractNumId w:val="12"/>
  </w:num>
  <w:num w:numId="23">
    <w:abstractNumId w:val="22"/>
  </w:num>
  <w:num w:numId="2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3234"/>
    <w:rsid w:val="00004DEB"/>
    <w:rsid w:val="0000782C"/>
    <w:rsid w:val="0001104B"/>
    <w:rsid w:val="00014D3C"/>
    <w:rsid w:val="00014F81"/>
    <w:rsid w:val="00026408"/>
    <w:rsid w:val="00027EB4"/>
    <w:rsid w:val="000338DF"/>
    <w:rsid w:val="0003454B"/>
    <w:rsid w:val="000443C5"/>
    <w:rsid w:val="00054352"/>
    <w:rsid w:val="00055AF3"/>
    <w:rsid w:val="0006399A"/>
    <w:rsid w:val="00063F9C"/>
    <w:rsid w:val="00066EFA"/>
    <w:rsid w:val="00080999"/>
    <w:rsid w:val="00082D9A"/>
    <w:rsid w:val="00084CCB"/>
    <w:rsid w:val="000858C2"/>
    <w:rsid w:val="0009256A"/>
    <w:rsid w:val="00093A45"/>
    <w:rsid w:val="000968CE"/>
    <w:rsid w:val="000A1130"/>
    <w:rsid w:val="000A29AA"/>
    <w:rsid w:val="000B31C1"/>
    <w:rsid w:val="000B60D5"/>
    <w:rsid w:val="000C7797"/>
    <w:rsid w:val="000D7459"/>
    <w:rsid w:val="000D7768"/>
    <w:rsid w:val="000E0DCB"/>
    <w:rsid w:val="000E2B46"/>
    <w:rsid w:val="000E3EF8"/>
    <w:rsid w:val="000F24D5"/>
    <w:rsid w:val="000F46FF"/>
    <w:rsid w:val="000F61BF"/>
    <w:rsid w:val="00100863"/>
    <w:rsid w:val="001019BC"/>
    <w:rsid w:val="00124AD6"/>
    <w:rsid w:val="00125697"/>
    <w:rsid w:val="00145124"/>
    <w:rsid w:val="00145E5A"/>
    <w:rsid w:val="00150D8C"/>
    <w:rsid w:val="00152363"/>
    <w:rsid w:val="00156F14"/>
    <w:rsid w:val="00157927"/>
    <w:rsid w:val="00161774"/>
    <w:rsid w:val="001639D6"/>
    <w:rsid w:val="0016579E"/>
    <w:rsid w:val="00170091"/>
    <w:rsid w:val="001721A9"/>
    <w:rsid w:val="00174B8A"/>
    <w:rsid w:val="00184A87"/>
    <w:rsid w:val="001851B5"/>
    <w:rsid w:val="00186066"/>
    <w:rsid w:val="0019643A"/>
    <w:rsid w:val="00196481"/>
    <w:rsid w:val="001A2103"/>
    <w:rsid w:val="001A5097"/>
    <w:rsid w:val="001A6B6E"/>
    <w:rsid w:val="001A7050"/>
    <w:rsid w:val="001B68CA"/>
    <w:rsid w:val="001B7DF1"/>
    <w:rsid w:val="001C04E7"/>
    <w:rsid w:val="001C2227"/>
    <w:rsid w:val="001C3CD3"/>
    <w:rsid w:val="001C52B9"/>
    <w:rsid w:val="001C5C79"/>
    <w:rsid w:val="001C69F2"/>
    <w:rsid w:val="001D2B95"/>
    <w:rsid w:val="001D3FB4"/>
    <w:rsid w:val="001D6872"/>
    <w:rsid w:val="001D6FC0"/>
    <w:rsid w:val="001D73A5"/>
    <w:rsid w:val="001E0575"/>
    <w:rsid w:val="001E0F77"/>
    <w:rsid w:val="001F5652"/>
    <w:rsid w:val="00200C53"/>
    <w:rsid w:val="0020689D"/>
    <w:rsid w:val="00207AC2"/>
    <w:rsid w:val="00212322"/>
    <w:rsid w:val="00221290"/>
    <w:rsid w:val="00222E0C"/>
    <w:rsid w:val="00224A8F"/>
    <w:rsid w:val="00230743"/>
    <w:rsid w:val="002356FC"/>
    <w:rsid w:val="0023705D"/>
    <w:rsid w:val="0024072F"/>
    <w:rsid w:val="00240F22"/>
    <w:rsid w:val="00241277"/>
    <w:rsid w:val="00244C2F"/>
    <w:rsid w:val="0024545D"/>
    <w:rsid w:val="00246DB0"/>
    <w:rsid w:val="0025038C"/>
    <w:rsid w:val="002508A9"/>
    <w:rsid w:val="00252919"/>
    <w:rsid w:val="002530CB"/>
    <w:rsid w:val="00257E78"/>
    <w:rsid w:val="00261679"/>
    <w:rsid w:val="00264A5B"/>
    <w:rsid w:val="00265371"/>
    <w:rsid w:val="00267163"/>
    <w:rsid w:val="00267FA7"/>
    <w:rsid w:val="00270AF6"/>
    <w:rsid w:val="00272CE3"/>
    <w:rsid w:val="002733D1"/>
    <w:rsid w:val="00275256"/>
    <w:rsid w:val="00276139"/>
    <w:rsid w:val="00276C9B"/>
    <w:rsid w:val="002829B6"/>
    <w:rsid w:val="00294AC9"/>
    <w:rsid w:val="00296019"/>
    <w:rsid w:val="002A06D8"/>
    <w:rsid w:val="002B1B3F"/>
    <w:rsid w:val="002B4F2C"/>
    <w:rsid w:val="002B56CA"/>
    <w:rsid w:val="002C1D50"/>
    <w:rsid w:val="002C47CC"/>
    <w:rsid w:val="002D2015"/>
    <w:rsid w:val="002D67E8"/>
    <w:rsid w:val="003010CB"/>
    <w:rsid w:val="0030424A"/>
    <w:rsid w:val="0030516A"/>
    <w:rsid w:val="00321CB9"/>
    <w:rsid w:val="00323182"/>
    <w:rsid w:val="0032513A"/>
    <w:rsid w:val="00332362"/>
    <w:rsid w:val="0034180D"/>
    <w:rsid w:val="00342000"/>
    <w:rsid w:val="00343813"/>
    <w:rsid w:val="0035044C"/>
    <w:rsid w:val="0036518E"/>
    <w:rsid w:val="00366F37"/>
    <w:rsid w:val="003748E4"/>
    <w:rsid w:val="003870DD"/>
    <w:rsid w:val="00387977"/>
    <w:rsid w:val="00395852"/>
    <w:rsid w:val="00397E0B"/>
    <w:rsid w:val="003A383B"/>
    <w:rsid w:val="003B423A"/>
    <w:rsid w:val="003C5FC3"/>
    <w:rsid w:val="003E4D0A"/>
    <w:rsid w:val="003F5854"/>
    <w:rsid w:val="003F6A37"/>
    <w:rsid w:val="004063B6"/>
    <w:rsid w:val="00411708"/>
    <w:rsid w:val="00417220"/>
    <w:rsid w:val="00420429"/>
    <w:rsid w:val="00420765"/>
    <w:rsid w:val="00421FB1"/>
    <w:rsid w:val="00426D2E"/>
    <w:rsid w:val="00430DBA"/>
    <w:rsid w:val="004340C2"/>
    <w:rsid w:val="00434194"/>
    <w:rsid w:val="00437114"/>
    <w:rsid w:val="00453F7A"/>
    <w:rsid w:val="00470AED"/>
    <w:rsid w:val="00472294"/>
    <w:rsid w:val="004756C9"/>
    <w:rsid w:val="00475B7A"/>
    <w:rsid w:val="00477E07"/>
    <w:rsid w:val="00483554"/>
    <w:rsid w:val="004B1CB4"/>
    <w:rsid w:val="004B749E"/>
    <w:rsid w:val="004B7618"/>
    <w:rsid w:val="004C150B"/>
    <w:rsid w:val="004C31AB"/>
    <w:rsid w:val="004C52EC"/>
    <w:rsid w:val="004C5903"/>
    <w:rsid w:val="004C6C1C"/>
    <w:rsid w:val="004D395C"/>
    <w:rsid w:val="004D6045"/>
    <w:rsid w:val="004E1045"/>
    <w:rsid w:val="004E2386"/>
    <w:rsid w:val="004F1165"/>
    <w:rsid w:val="00512C02"/>
    <w:rsid w:val="00513738"/>
    <w:rsid w:val="0052073B"/>
    <w:rsid w:val="00530BEE"/>
    <w:rsid w:val="0053318C"/>
    <w:rsid w:val="005342D5"/>
    <w:rsid w:val="00534509"/>
    <w:rsid w:val="00535C3D"/>
    <w:rsid w:val="005640FC"/>
    <w:rsid w:val="005666E3"/>
    <w:rsid w:val="005675AB"/>
    <w:rsid w:val="00567683"/>
    <w:rsid w:val="00577615"/>
    <w:rsid w:val="00580B03"/>
    <w:rsid w:val="005849C1"/>
    <w:rsid w:val="00590004"/>
    <w:rsid w:val="0059606E"/>
    <w:rsid w:val="00596CF5"/>
    <w:rsid w:val="005A12C5"/>
    <w:rsid w:val="005B1B75"/>
    <w:rsid w:val="005C3D91"/>
    <w:rsid w:val="005C4711"/>
    <w:rsid w:val="005D0877"/>
    <w:rsid w:val="005D3E62"/>
    <w:rsid w:val="005D571F"/>
    <w:rsid w:val="005D6B59"/>
    <w:rsid w:val="005E4BE8"/>
    <w:rsid w:val="005E6CFC"/>
    <w:rsid w:val="005F3114"/>
    <w:rsid w:val="005F69CF"/>
    <w:rsid w:val="006010A8"/>
    <w:rsid w:val="00604D25"/>
    <w:rsid w:val="00615CF8"/>
    <w:rsid w:val="006160C2"/>
    <w:rsid w:val="00632A23"/>
    <w:rsid w:val="00633FDE"/>
    <w:rsid w:val="00634F4B"/>
    <w:rsid w:val="00640E32"/>
    <w:rsid w:val="006424B8"/>
    <w:rsid w:val="00651B1E"/>
    <w:rsid w:val="00656316"/>
    <w:rsid w:val="006567D3"/>
    <w:rsid w:val="0066436F"/>
    <w:rsid w:val="00665182"/>
    <w:rsid w:val="0066680D"/>
    <w:rsid w:val="006676A6"/>
    <w:rsid w:val="00680D1E"/>
    <w:rsid w:val="00682DA0"/>
    <w:rsid w:val="00684F66"/>
    <w:rsid w:val="006905C0"/>
    <w:rsid w:val="00691F79"/>
    <w:rsid w:val="00693DF7"/>
    <w:rsid w:val="006955D4"/>
    <w:rsid w:val="0069776F"/>
    <w:rsid w:val="00697925"/>
    <w:rsid w:val="006A04E1"/>
    <w:rsid w:val="006B19A2"/>
    <w:rsid w:val="006B5558"/>
    <w:rsid w:val="006B6B82"/>
    <w:rsid w:val="006D4BBF"/>
    <w:rsid w:val="006D7BEC"/>
    <w:rsid w:val="006D7D61"/>
    <w:rsid w:val="006E0827"/>
    <w:rsid w:val="006E2DFC"/>
    <w:rsid w:val="006E4047"/>
    <w:rsid w:val="006F3BFA"/>
    <w:rsid w:val="006F7C9C"/>
    <w:rsid w:val="00704641"/>
    <w:rsid w:val="00711990"/>
    <w:rsid w:val="00712125"/>
    <w:rsid w:val="0073498F"/>
    <w:rsid w:val="00734D4E"/>
    <w:rsid w:val="007639F8"/>
    <w:rsid w:val="00763B9D"/>
    <w:rsid w:val="00771DD7"/>
    <w:rsid w:val="00780AE7"/>
    <w:rsid w:val="00781C62"/>
    <w:rsid w:val="007867F5"/>
    <w:rsid w:val="0079308E"/>
    <w:rsid w:val="00793CB1"/>
    <w:rsid w:val="00795E22"/>
    <w:rsid w:val="007A18E4"/>
    <w:rsid w:val="007A2CD0"/>
    <w:rsid w:val="007A3C92"/>
    <w:rsid w:val="007B21AF"/>
    <w:rsid w:val="007B789F"/>
    <w:rsid w:val="007C5FD8"/>
    <w:rsid w:val="007E3134"/>
    <w:rsid w:val="007E4440"/>
    <w:rsid w:val="007E7503"/>
    <w:rsid w:val="00801A26"/>
    <w:rsid w:val="00801C87"/>
    <w:rsid w:val="008038A3"/>
    <w:rsid w:val="00811275"/>
    <w:rsid w:val="008155FE"/>
    <w:rsid w:val="0081754B"/>
    <w:rsid w:val="0084535E"/>
    <w:rsid w:val="0085408D"/>
    <w:rsid w:val="00856276"/>
    <w:rsid w:val="00866B53"/>
    <w:rsid w:val="008716E9"/>
    <w:rsid w:val="00873E9D"/>
    <w:rsid w:val="008754C6"/>
    <w:rsid w:val="008772CA"/>
    <w:rsid w:val="00880566"/>
    <w:rsid w:val="00881F9C"/>
    <w:rsid w:val="00885963"/>
    <w:rsid w:val="00886BC6"/>
    <w:rsid w:val="00892AA5"/>
    <w:rsid w:val="008934A5"/>
    <w:rsid w:val="00893EE6"/>
    <w:rsid w:val="008B197D"/>
    <w:rsid w:val="008B3428"/>
    <w:rsid w:val="008B5345"/>
    <w:rsid w:val="008C388F"/>
    <w:rsid w:val="008C5FAF"/>
    <w:rsid w:val="008D0F1F"/>
    <w:rsid w:val="008D26D3"/>
    <w:rsid w:val="008E048F"/>
    <w:rsid w:val="008E414C"/>
    <w:rsid w:val="008E6BBF"/>
    <w:rsid w:val="008F1B26"/>
    <w:rsid w:val="008F5CE2"/>
    <w:rsid w:val="00900779"/>
    <w:rsid w:val="0090424B"/>
    <w:rsid w:val="009138E3"/>
    <w:rsid w:val="009220F9"/>
    <w:rsid w:val="00922E1A"/>
    <w:rsid w:val="0092407D"/>
    <w:rsid w:val="009249B5"/>
    <w:rsid w:val="009341F0"/>
    <w:rsid w:val="00934678"/>
    <w:rsid w:val="009401F7"/>
    <w:rsid w:val="009425F9"/>
    <w:rsid w:val="00951B77"/>
    <w:rsid w:val="00971C25"/>
    <w:rsid w:val="00987D52"/>
    <w:rsid w:val="0099066A"/>
    <w:rsid w:val="009920C9"/>
    <w:rsid w:val="0099250A"/>
    <w:rsid w:val="00994E52"/>
    <w:rsid w:val="009A1D30"/>
    <w:rsid w:val="009A205F"/>
    <w:rsid w:val="009A3768"/>
    <w:rsid w:val="009A576D"/>
    <w:rsid w:val="009A6099"/>
    <w:rsid w:val="009A7E59"/>
    <w:rsid w:val="009B771E"/>
    <w:rsid w:val="009B7C69"/>
    <w:rsid w:val="009C0373"/>
    <w:rsid w:val="009D2DDD"/>
    <w:rsid w:val="009D6B78"/>
    <w:rsid w:val="009E2598"/>
    <w:rsid w:val="009E473B"/>
    <w:rsid w:val="009E4E99"/>
    <w:rsid w:val="009F417B"/>
    <w:rsid w:val="009F7F0A"/>
    <w:rsid w:val="00A03088"/>
    <w:rsid w:val="00A05DE4"/>
    <w:rsid w:val="00A154E1"/>
    <w:rsid w:val="00A164ED"/>
    <w:rsid w:val="00A21C0D"/>
    <w:rsid w:val="00A324C9"/>
    <w:rsid w:val="00A33A30"/>
    <w:rsid w:val="00A400BA"/>
    <w:rsid w:val="00A46272"/>
    <w:rsid w:val="00A52A93"/>
    <w:rsid w:val="00A63AE6"/>
    <w:rsid w:val="00A823B5"/>
    <w:rsid w:val="00A8366A"/>
    <w:rsid w:val="00A8583C"/>
    <w:rsid w:val="00A87F42"/>
    <w:rsid w:val="00A91384"/>
    <w:rsid w:val="00A91B0A"/>
    <w:rsid w:val="00A92CCF"/>
    <w:rsid w:val="00A939DE"/>
    <w:rsid w:val="00A94240"/>
    <w:rsid w:val="00A95038"/>
    <w:rsid w:val="00AA0E9F"/>
    <w:rsid w:val="00AA341E"/>
    <w:rsid w:val="00AA5B17"/>
    <w:rsid w:val="00AA63EB"/>
    <w:rsid w:val="00AB028A"/>
    <w:rsid w:val="00AC32B8"/>
    <w:rsid w:val="00AC4120"/>
    <w:rsid w:val="00AC6377"/>
    <w:rsid w:val="00AD6E42"/>
    <w:rsid w:val="00AD7874"/>
    <w:rsid w:val="00AE32D5"/>
    <w:rsid w:val="00AE4718"/>
    <w:rsid w:val="00AF4FC1"/>
    <w:rsid w:val="00B07831"/>
    <w:rsid w:val="00B10A83"/>
    <w:rsid w:val="00B13098"/>
    <w:rsid w:val="00B21048"/>
    <w:rsid w:val="00B2381C"/>
    <w:rsid w:val="00B24B8C"/>
    <w:rsid w:val="00B34DC2"/>
    <w:rsid w:val="00B3556D"/>
    <w:rsid w:val="00B36DA2"/>
    <w:rsid w:val="00B36E8A"/>
    <w:rsid w:val="00B45196"/>
    <w:rsid w:val="00B45B7B"/>
    <w:rsid w:val="00B50D3C"/>
    <w:rsid w:val="00B519BE"/>
    <w:rsid w:val="00B55038"/>
    <w:rsid w:val="00B60B9C"/>
    <w:rsid w:val="00B653AA"/>
    <w:rsid w:val="00B65DA3"/>
    <w:rsid w:val="00B65E59"/>
    <w:rsid w:val="00B741E9"/>
    <w:rsid w:val="00B835C6"/>
    <w:rsid w:val="00B84416"/>
    <w:rsid w:val="00B867C1"/>
    <w:rsid w:val="00B928A5"/>
    <w:rsid w:val="00BA1DB2"/>
    <w:rsid w:val="00BA6473"/>
    <w:rsid w:val="00BB29E9"/>
    <w:rsid w:val="00BB3089"/>
    <w:rsid w:val="00BB4A15"/>
    <w:rsid w:val="00BC4224"/>
    <w:rsid w:val="00BC5F65"/>
    <w:rsid w:val="00BD13C5"/>
    <w:rsid w:val="00BD3C97"/>
    <w:rsid w:val="00BD4E68"/>
    <w:rsid w:val="00BE0BD6"/>
    <w:rsid w:val="00BE3BA8"/>
    <w:rsid w:val="00BE3C98"/>
    <w:rsid w:val="00BE5520"/>
    <w:rsid w:val="00BE6E00"/>
    <w:rsid w:val="00BF25EF"/>
    <w:rsid w:val="00BF4C69"/>
    <w:rsid w:val="00BF7F1C"/>
    <w:rsid w:val="00C034C9"/>
    <w:rsid w:val="00C05B63"/>
    <w:rsid w:val="00C123A6"/>
    <w:rsid w:val="00C1312A"/>
    <w:rsid w:val="00C16AAA"/>
    <w:rsid w:val="00C21A3D"/>
    <w:rsid w:val="00C348BC"/>
    <w:rsid w:val="00C46D8E"/>
    <w:rsid w:val="00C56C14"/>
    <w:rsid w:val="00C619E1"/>
    <w:rsid w:val="00C7745E"/>
    <w:rsid w:val="00C77897"/>
    <w:rsid w:val="00C80235"/>
    <w:rsid w:val="00C827CD"/>
    <w:rsid w:val="00CA1899"/>
    <w:rsid w:val="00CA2915"/>
    <w:rsid w:val="00CA3E68"/>
    <w:rsid w:val="00CB16B2"/>
    <w:rsid w:val="00CB74D4"/>
    <w:rsid w:val="00CC074D"/>
    <w:rsid w:val="00CC0DF1"/>
    <w:rsid w:val="00CC1104"/>
    <w:rsid w:val="00CC2F77"/>
    <w:rsid w:val="00CC59F6"/>
    <w:rsid w:val="00CC76C1"/>
    <w:rsid w:val="00CD3675"/>
    <w:rsid w:val="00CD5AB8"/>
    <w:rsid w:val="00CD6438"/>
    <w:rsid w:val="00CD7F48"/>
    <w:rsid w:val="00CE0FE8"/>
    <w:rsid w:val="00CE4DAE"/>
    <w:rsid w:val="00CE7A00"/>
    <w:rsid w:val="00CF3C30"/>
    <w:rsid w:val="00CF4E91"/>
    <w:rsid w:val="00D025C9"/>
    <w:rsid w:val="00D06152"/>
    <w:rsid w:val="00D142D1"/>
    <w:rsid w:val="00D17D92"/>
    <w:rsid w:val="00D3061A"/>
    <w:rsid w:val="00D3115D"/>
    <w:rsid w:val="00D32A44"/>
    <w:rsid w:val="00D40362"/>
    <w:rsid w:val="00D42B0C"/>
    <w:rsid w:val="00D45AE9"/>
    <w:rsid w:val="00D47B94"/>
    <w:rsid w:val="00D50AEC"/>
    <w:rsid w:val="00D53B8C"/>
    <w:rsid w:val="00D55BD1"/>
    <w:rsid w:val="00D600D8"/>
    <w:rsid w:val="00D62590"/>
    <w:rsid w:val="00D85609"/>
    <w:rsid w:val="00D9062C"/>
    <w:rsid w:val="00D927A5"/>
    <w:rsid w:val="00D962E3"/>
    <w:rsid w:val="00DA0BCA"/>
    <w:rsid w:val="00DA1E33"/>
    <w:rsid w:val="00DA3523"/>
    <w:rsid w:val="00DB39E3"/>
    <w:rsid w:val="00DB46B8"/>
    <w:rsid w:val="00DB7956"/>
    <w:rsid w:val="00DC1C47"/>
    <w:rsid w:val="00DC375F"/>
    <w:rsid w:val="00DC5D66"/>
    <w:rsid w:val="00DC7BE3"/>
    <w:rsid w:val="00DD104C"/>
    <w:rsid w:val="00DE0252"/>
    <w:rsid w:val="00DE2430"/>
    <w:rsid w:val="00DE2B29"/>
    <w:rsid w:val="00DE2CD4"/>
    <w:rsid w:val="00DE70C3"/>
    <w:rsid w:val="00DF07E1"/>
    <w:rsid w:val="00E00734"/>
    <w:rsid w:val="00E1211B"/>
    <w:rsid w:val="00E329E4"/>
    <w:rsid w:val="00E331F4"/>
    <w:rsid w:val="00E35465"/>
    <w:rsid w:val="00E41A66"/>
    <w:rsid w:val="00E41B18"/>
    <w:rsid w:val="00E43AF4"/>
    <w:rsid w:val="00E62747"/>
    <w:rsid w:val="00E67028"/>
    <w:rsid w:val="00E715BF"/>
    <w:rsid w:val="00E71A7E"/>
    <w:rsid w:val="00E729A3"/>
    <w:rsid w:val="00E743C5"/>
    <w:rsid w:val="00E745A1"/>
    <w:rsid w:val="00E757B7"/>
    <w:rsid w:val="00E8454A"/>
    <w:rsid w:val="00E86FE9"/>
    <w:rsid w:val="00E946D4"/>
    <w:rsid w:val="00EA2F44"/>
    <w:rsid w:val="00EA59F5"/>
    <w:rsid w:val="00EB1E1A"/>
    <w:rsid w:val="00EB2204"/>
    <w:rsid w:val="00EB243A"/>
    <w:rsid w:val="00EB536A"/>
    <w:rsid w:val="00EC6736"/>
    <w:rsid w:val="00ED75D3"/>
    <w:rsid w:val="00ED7E12"/>
    <w:rsid w:val="00EE0EC9"/>
    <w:rsid w:val="00EE5C98"/>
    <w:rsid w:val="00EE6F1B"/>
    <w:rsid w:val="00EE7DF8"/>
    <w:rsid w:val="00EF2C88"/>
    <w:rsid w:val="00F0180A"/>
    <w:rsid w:val="00F226D3"/>
    <w:rsid w:val="00F260AC"/>
    <w:rsid w:val="00F278DB"/>
    <w:rsid w:val="00F322B3"/>
    <w:rsid w:val="00F33348"/>
    <w:rsid w:val="00F357FD"/>
    <w:rsid w:val="00F367D4"/>
    <w:rsid w:val="00F502CC"/>
    <w:rsid w:val="00F5409B"/>
    <w:rsid w:val="00F55AD2"/>
    <w:rsid w:val="00F67F03"/>
    <w:rsid w:val="00F7129C"/>
    <w:rsid w:val="00F71EF6"/>
    <w:rsid w:val="00F72760"/>
    <w:rsid w:val="00F84009"/>
    <w:rsid w:val="00F90D77"/>
    <w:rsid w:val="00F9740F"/>
    <w:rsid w:val="00FA2080"/>
    <w:rsid w:val="00FA5096"/>
    <w:rsid w:val="00FA60A1"/>
    <w:rsid w:val="00FB32D7"/>
    <w:rsid w:val="00FB4075"/>
    <w:rsid w:val="00FB6B20"/>
    <w:rsid w:val="00FC6362"/>
    <w:rsid w:val="00FD1A73"/>
    <w:rsid w:val="00FE1003"/>
    <w:rsid w:val="00FE1B2A"/>
    <w:rsid w:val="00FE48C3"/>
    <w:rsid w:val="00FE5808"/>
    <w:rsid w:val="00FF15F2"/>
    <w:rsid w:val="00FF6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artner.zzzs.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oj.zzzs.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varovanec.zzzs.si"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partner.zzzs.si/wps/portal/portali/aizv/e-poslovan%20je/sistem_on_line_resitve_za_preverjanje_urejenosti_z/sistem_on_line"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izvajalec.zzz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BE02C-EC3B-4F89-92DD-7310672A1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99</TotalTime>
  <Pages>5</Pages>
  <Words>1631</Words>
  <Characters>11024</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12630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18</cp:revision>
  <cp:lastPrinted>2018-04-19T09:12:00Z</cp:lastPrinted>
  <dcterms:created xsi:type="dcterms:W3CDTF">2017-12-18T08:18:00Z</dcterms:created>
  <dcterms:modified xsi:type="dcterms:W3CDTF">2018-04-19T09:12:00Z</dcterms:modified>
</cp:coreProperties>
</file>