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40"/>
          <w:szCs w:val="30"/>
          <w:lang w:val="sv-SE"/>
        </w:rPr>
      </w:pPr>
      <w:r>
        <w:rPr>
          <w:rFonts w:ascii="Tahoma" w:hAnsi="Tahoma" w:cs="Tahoma"/>
          <w:sz w:val="40"/>
          <w:szCs w:val="30"/>
          <w:lang w:val="sv-SE"/>
        </w:rPr>
        <w:t>Prototip za testiranje vmesnika DATEXII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30"/>
          <w:szCs w:val="30"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Prototip mora biti izveden v Microsoft .NET 4.0 tehnologiji, kot konzolna aplikacija, ki uporablja MS SQL Server 2012. Če je narejen v katerikoli drugi tehnologiji, mora ponudnik zagotoviti tudi okolje za testiranje prototipa. Ponudnik mora predložiti tudi izvorno kodo prototipa.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Prototip mora omogočati shranjevanje in grupiranje prometnih dogodkov, podanih s standardom DATEXII V2.3 - CEN/TS 16157 ter skladno z DATEXII V2.3 USER’S GUIDE (v nadaljevanju: DATEXII standard). Prototip mora v celoti podpreti DATEXII specifikacijo nivo A in nivo B.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440" w:lineRule="atLeast"/>
        <w:rPr>
          <w:rFonts w:ascii="Tahoma" w:hAnsi="Tahoma" w:cs="Tahoma"/>
          <w:b/>
          <w:sz w:val="28"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440" w:lineRule="atLeast"/>
        <w:rPr>
          <w:rFonts w:ascii="Tahoma" w:hAnsi="Tahoma" w:cs="Tahoma"/>
          <w:b/>
          <w:sz w:val="28"/>
          <w:lang w:val="sv-SE"/>
        </w:rPr>
      </w:pPr>
      <w:r>
        <w:rPr>
          <w:rFonts w:ascii="Tahoma" w:hAnsi="Tahoma" w:cs="Tahoma"/>
          <w:b/>
          <w:sz w:val="28"/>
          <w:lang w:val="sv-SE"/>
        </w:rPr>
        <w:t xml:space="preserve">Postopek testiranja prototipa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DatexProto.exe –d dataBaseConnectionString –c command –i inputFolder –o outputFolder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b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MS Mincho" w:eastAsia="MS Mincho" w:hAnsi="MS Mincho" w:cs="MS Mincho"/>
          <w:b/>
          <w:lang w:val="sv-SE"/>
        </w:rPr>
      </w:pPr>
      <w:r>
        <w:rPr>
          <w:rFonts w:ascii="Tahoma" w:hAnsi="Tahoma" w:cs="Tahoma"/>
          <w:b/>
          <w:lang w:val="sv-SE"/>
        </w:rPr>
        <w:t>Korak 1</w:t>
      </w:r>
      <w:r>
        <w:rPr>
          <w:rFonts w:ascii="MS Mincho" w:eastAsia="MS Mincho" w:hAnsi="MS Mincho" w:cs="MS Mincho" w:hint="eastAsia"/>
          <w:b/>
          <w:lang w:val="sv-SE"/>
        </w:rPr>
        <w:t> 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 w:hint="eastAsi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DatexProto.exe –d dataBaseConnectionString –c Initialize </w:t>
      </w:r>
    </w:p>
    <w:p w:rsidR="007A6660" w:rsidRDefault="007A6660" w:rsidP="007A6660">
      <w:pPr>
        <w:pStyle w:val="Brezrazmikov"/>
        <w:ind w:firstLine="720"/>
        <w:rPr>
          <w:rFonts w:ascii="MS Mincho" w:eastAsia="MS Mincho" w:hAnsi="MS Mincho" w:cs="MS Mincho"/>
          <w:sz w:val="21"/>
          <w:lang w:val="sv-SE"/>
        </w:rPr>
      </w:pPr>
      <w:r>
        <w:rPr>
          <w:sz w:val="21"/>
          <w:lang w:val="sv-SE"/>
        </w:rPr>
        <w:t>OK</w:t>
      </w:r>
      <w:r>
        <w:rPr>
          <w:rFonts w:ascii="MS Mincho" w:eastAsia="MS Mincho" w:hAnsi="MS Mincho" w:cs="MS Mincho" w:hint="eastAsia"/>
          <w:sz w:val="21"/>
          <w:lang w:val="sv-SE"/>
        </w:rPr>
        <w:t> </w:t>
      </w:r>
    </w:p>
    <w:p w:rsidR="007A6660" w:rsidRDefault="007A6660" w:rsidP="007A6660">
      <w:pPr>
        <w:pStyle w:val="Brezrazmikov"/>
        <w:ind w:firstLine="720"/>
        <w:rPr>
          <w:rFonts w:hint="eastAsia"/>
          <w:sz w:val="21"/>
          <w:lang w:val="sv-SE"/>
        </w:rPr>
      </w:pPr>
      <w:r>
        <w:rPr>
          <w:sz w:val="21"/>
          <w:lang w:val="sv-SE"/>
        </w:rPr>
        <w:t xml:space="preserve">ERROR ErrorDescription </w:t>
      </w:r>
    </w:p>
    <w:p w:rsidR="007A6660" w:rsidRDefault="007A6660" w:rsidP="007A6660">
      <w:pPr>
        <w:pStyle w:val="Brezrazmikov"/>
        <w:ind w:firstLine="720"/>
        <w:rPr>
          <w:sz w:val="21"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Korak 1 naj izvede vse potrebne interne postopke za inicializacijo prototipa. Instanco MS SQL Server 2012 baze zagotovi naročnik, dataBaseConnectionString bo podan skladno s specifikacijo po naslednji strukturi: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280" w:lineRule="atLeast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"Server=hostname\sqlInstanceName; Database=databaseName; User Id=username; Password=password;"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280" w:lineRule="atLeast"/>
        <w:rPr>
          <w:rFonts w:ascii="Tahoma" w:hAnsi="Tahoma" w:cs="Tahoma"/>
          <w:b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280" w:lineRule="atLeast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 xml:space="preserve">Korak 2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DatexProto.exe –d dataBaseConnectionString –c Import –i inputFolder </w:t>
      </w:r>
    </w:p>
    <w:p w:rsidR="007A6660" w:rsidRDefault="007A6660" w:rsidP="007A6660">
      <w:pPr>
        <w:pStyle w:val="Brezrazmikov"/>
        <w:ind w:firstLine="720"/>
        <w:rPr>
          <w:lang w:val="sv-SE"/>
        </w:rPr>
      </w:pPr>
      <w:r>
        <w:rPr>
          <w:lang w:val="sv-SE"/>
        </w:rPr>
        <w:t xml:space="preserve">OK NbOfValidMessages NbOfInvalidMessages </w:t>
      </w:r>
    </w:p>
    <w:p w:rsidR="007A6660" w:rsidRDefault="007A6660" w:rsidP="007A6660">
      <w:pPr>
        <w:pStyle w:val="Brezrazmikov"/>
        <w:ind w:firstLine="720"/>
        <w:rPr>
          <w:lang w:val="sv-SE"/>
        </w:rPr>
      </w:pPr>
      <w:r>
        <w:rPr>
          <w:lang w:val="sv-SE"/>
        </w:rPr>
        <w:t xml:space="preserve">ERROR ErrorDescription </w:t>
      </w:r>
    </w:p>
    <w:p w:rsidR="007A6660" w:rsidRDefault="007A6660" w:rsidP="007A6660">
      <w:pPr>
        <w:pStyle w:val="Brezrazmikov"/>
        <w:ind w:firstLine="720"/>
        <w:rPr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lastRenderedPageBreak/>
        <w:t xml:space="preserve">Korak 2 naj izvede validacijo, procesiranje in uvoz vseh standardnih DATEXII sporočil, ki se kot posamične datoteke nahajajo v mapi inputFolder. Naročnik bo za namene testiranja uporabil primere sporočil, ki so dostopna na strani DatexII (Example messages): 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Accident Reference.xml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Accident with roadblocked.xml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ElaboratedData.xml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  <w:r>
        <w:rPr>
          <w:rFonts w:ascii="Tahoma" w:hAnsi="Tahoma" w:cs="Tahoma"/>
          <w:sz w:val="20"/>
          <w:lang w:val="sv-SE"/>
        </w:rPr>
        <w:t>Itinerary.xml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 xml:space="preserve">OperatorAction with temporaryLimit.xml 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PredefinedLocations.xml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TransitInformation.xml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 xml:space="preserve">VmsPublication text and sequencing pictograms.xml </w:t>
      </w:r>
    </w:p>
    <w:p w:rsidR="007A6660" w:rsidRDefault="007A6660" w:rsidP="007A6660">
      <w:pPr>
        <w:pStyle w:val="Brezrazmikov"/>
        <w:ind w:left="720"/>
        <w:rPr>
          <w:rFonts w:ascii="Tahoma" w:eastAsia="MS Mincho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>VmsPublication text only.xml</w:t>
      </w:r>
      <w:r>
        <w:rPr>
          <w:rFonts w:ascii="MS Mincho" w:eastAsia="MS Mincho" w:hAnsi="MS Mincho" w:cs="MS Mincho" w:hint="eastAsia"/>
          <w:sz w:val="20"/>
          <w:lang w:val="sv-SE"/>
        </w:rPr>
        <w:t> </w:t>
      </w:r>
    </w:p>
    <w:p w:rsidR="007A6660" w:rsidRDefault="007A6660" w:rsidP="007A6660">
      <w:pPr>
        <w:pStyle w:val="Brezrazmikov"/>
        <w:ind w:left="720"/>
        <w:rPr>
          <w:rFonts w:ascii="Tahoma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 xml:space="preserve">VmsPublication text pictogram extra panel.xml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280" w:lineRule="atLeast"/>
        <w:ind w:left="720"/>
        <w:rPr>
          <w:rFonts w:ascii="Tahoma" w:hAnsi="Tahoma" w:cs="Tahoma"/>
          <w:sz w:val="20"/>
          <w:lang w:val="sv-SE"/>
        </w:rPr>
      </w:pPr>
      <w:r>
        <w:rPr>
          <w:rFonts w:ascii="Tahoma" w:hAnsi="Tahoma" w:cs="Tahoma"/>
          <w:sz w:val="20"/>
          <w:lang w:val="sv-SE"/>
        </w:rPr>
        <w:t xml:space="preserve">VmsTablePublication.xml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Naročnik bo poleg navedenih primerov sporočil pripravil tudi poljuben nabor drugih standardnih sporočil (veljavna sporočila) kot tudi nabor sporočil, ki ne ustrezajo standardu (neveljavna sporočila).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40" w:lineRule="atLeast"/>
        <w:rPr>
          <w:rFonts w:ascii="Tahoma" w:hAnsi="Tahoma" w:cs="Tahoma"/>
          <w:b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40" w:lineRule="atLeast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 xml:space="preserve">Korak 3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DatexProto.exe –d dataBaseConnectionString –c Export –o outputFolder </w:t>
      </w:r>
    </w:p>
    <w:p w:rsidR="007A6660" w:rsidRDefault="007A6660" w:rsidP="007A6660">
      <w:pPr>
        <w:pStyle w:val="Brezrazmikov"/>
        <w:ind w:firstLine="720"/>
        <w:rPr>
          <w:lang w:val="sv-SE"/>
        </w:rPr>
      </w:pPr>
      <w:r>
        <w:rPr>
          <w:lang w:val="sv-SE"/>
        </w:rPr>
        <w:t xml:space="preserve">OK NbOfExportedMessages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ind w:firstLine="720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ERROR ErrorDescription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Korak 3 naj iz seznama predhodno importiranih sporočil (korak 2) pripravi ustrezno število novih sporočil na način, da grupira vse podatke glede na DATEXII PayloadPublication tip v eno skupno sporočilo. Vsa grupirana sporočila je potrebno odložiti v folder outputFolder v standardnem DATEXII formatu. Pri tem je potrebno zagotoviti, da je vsako odloženo sporočilo poimenovano po naslednjem vzorcu payloadPublication.xml torej npr. situationPublication.xml, trafficViewPublication.xml, itd.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40" w:lineRule="atLeast"/>
        <w:rPr>
          <w:rFonts w:ascii="Tahoma" w:hAnsi="Tahoma" w:cs="Tahoma"/>
          <w:lang w:val="sv-SE"/>
        </w:rPr>
      </w:pP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40" w:lineRule="atLeast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sv-SE"/>
        </w:rPr>
        <w:t xml:space="preserve">Korak 4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 xml:space="preserve">DatexProto.exe –d dataBaseConnectionString –c Clear </w:t>
      </w:r>
    </w:p>
    <w:p w:rsidR="007A6660" w:rsidRDefault="007A6660" w:rsidP="007A6660">
      <w:pPr>
        <w:pStyle w:val="Brezrazmikov"/>
        <w:rPr>
          <w:sz w:val="21"/>
          <w:lang w:val="sv-SE"/>
        </w:rPr>
      </w:pPr>
      <w:r>
        <w:rPr>
          <w:sz w:val="21"/>
          <w:lang w:val="sv-SE"/>
        </w:rPr>
        <w:t xml:space="preserve">OK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MS Mincho" w:eastAsia="MS Mincho" w:hAnsi="MS Mincho" w:cs="MS Mincho"/>
          <w:sz w:val="21"/>
          <w:lang w:val="sv-SE"/>
        </w:rPr>
      </w:pPr>
      <w:r>
        <w:rPr>
          <w:rFonts w:ascii="Tahoma" w:hAnsi="Tahoma" w:cs="Tahoma"/>
          <w:sz w:val="21"/>
          <w:lang w:val="sv-SE"/>
        </w:rPr>
        <w:t>ERROR ErrorDescription</w:t>
      </w:r>
      <w:r>
        <w:rPr>
          <w:rFonts w:ascii="MS Mincho" w:eastAsia="MS Mincho" w:hAnsi="MS Mincho" w:cs="MS Mincho" w:hint="eastAsia"/>
          <w:sz w:val="21"/>
          <w:lang w:val="sv-SE"/>
        </w:rPr>
        <w:t> 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 w:hint="eastAsia"/>
          <w:lang w:val="sv-SE"/>
        </w:rPr>
      </w:pPr>
      <w:r>
        <w:rPr>
          <w:rFonts w:ascii="Tahoma" w:hAnsi="Tahoma" w:cs="Tahoma"/>
          <w:lang w:val="sv-SE"/>
        </w:rPr>
        <w:lastRenderedPageBreak/>
        <w:t xml:space="preserve">Korak 4 izvede vse potrebne interne postopke za deinicializacijo prototipa. </w:t>
      </w:r>
    </w:p>
    <w:p w:rsidR="007A6660" w:rsidRDefault="007A6660" w:rsidP="007A6660">
      <w:pPr>
        <w:widowControl w:val="0"/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Ponudnik mora predati </w:t>
      </w:r>
    </w:p>
    <w:p w:rsidR="007A6660" w:rsidRDefault="007A6660" w:rsidP="007A6660">
      <w:pPr>
        <w:pStyle w:val="Odstavekseznama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MS Visual Studio 2013 solution in projekt z izvorno kodo, vsemi potrebnimi knjižnicami ter ostalimi potrebnimi viri </w:t>
      </w:r>
      <w:r>
        <w:rPr>
          <w:rFonts w:ascii="MS Mincho" w:eastAsia="MS Mincho" w:hAnsi="MS Mincho" w:cs="MS Mincho" w:hint="eastAsia"/>
          <w:lang w:val="sv-SE"/>
        </w:rPr>
        <w:t> </w:t>
      </w:r>
    </w:p>
    <w:p w:rsidR="007A6660" w:rsidRDefault="007A6660" w:rsidP="007A6660">
      <w:pPr>
        <w:pStyle w:val="Odstavekseznama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240" w:line="360" w:lineRule="atLeast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Izvršilno kodo prototipa – konzolna aplikacija - DatexProto.exe </w:t>
      </w:r>
      <w:r>
        <w:rPr>
          <w:rFonts w:ascii="MS Mincho" w:eastAsia="MS Mincho" w:hAnsi="MS Mincho" w:cs="MS Mincho" w:hint="eastAsia"/>
          <w:lang w:val="sv-SE"/>
        </w:rPr>
        <w:t> </w:t>
      </w:r>
    </w:p>
    <w:p w:rsidR="007A6660" w:rsidRDefault="007A6660" w:rsidP="007A6660">
      <w:pPr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Prototip bo prestal testiranje v kolikor bo iz tehničnega in vsebinskega vidika zadostil DATEXII specifikaciji in vsem navedenim zahtevam! </w:t>
      </w:r>
      <w:r>
        <w:rPr>
          <w:rFonts w:ascii="MS Mincho" w:eastAsia="MS Mincho" w:hAnsi="MS Mincho" w:cs="MS Mincho" w:hint="eastAsia"/>
          <w:lang w:val="sv-SE"/>
        </w:rPr>
        <w:t> </w:t>
      </w:r>
    </w:p>
    <w:p w:rsidR="007A6660" w:rsidRDefault="007A6660" w:rsidP="007A6660">
      <w:pPr>
        <w:rPr>
          <w:rFonts w:ascii="Tahoma" w:hAnsi="Tahoma" w:cs="Tahoma"/>
          <w:lang w:val="sv-SE"/>
        </w:rPr>
      </w:pPr>
    </w:p>
    <w:p w:rsidR="005C6D66" w:rsidRDefault="005C6D66">
      <w:bookmarkStart w:id="0" w:name="_GoBack"/>
      <w:bookmarkEnd w:id="0"/>
    </w:p>
    <w:sectPr w:rsidR="005C6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33490"/>
    <w:multiLevelType w:val="hybridMultilevel"/>
    <w:tmpl w:val="614E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60"/>
    <w:rsid w:val="00015798"/>
    <w:rsid w:val="0001593A"/>
    <w:rsid w:val="00020191"/>
    <w:rsid w:val="00025A61"/>
    <w:rsid w:val="00027094"/>
    <w:rsid w:val="0003096F"/>
    <w:rsid w:val="00032084"/>
    <w:rsid w:val="000333ED"/>
    <w:rsid w:val="000359AB"/>
    <w:rsid w:val="00036CA3"/>
    <w:rsid w:val="00040E87"/>
    <w:rsid w:val="000431D1"/>
    <w:rsid w:val="000532DA"/>
    <w:rsid w:val="000541CC"/>
    <w:rsid w:val="00057470"/>
    <w:rsid w:val="00061474"/>
    <w:rsid w:val="00061EC0"/>
    <w:rsid w:val="00062D5A"/>
    <w:rsid w:val="00066457"/>
    <w:rsid w:val="00071089"/>
    <w:rsid w:val="000727A0"/>
    <w:rsid w:val="00073B39"/>
    <w:rsid w:val="00075177"/>
    <w:rsid w:val="00075687"/>
    <w:rsid w:val="00081EBF"/>
    <w:rsid w:val="000823C1"/>
    <w:rsid w:val="000835B9"/>
    <w:rsid w:val="000846AD"/>
    <w:rsid w:val="00086743"/>
    <w:rsid w:val="0009028D"/>
    <w:rsid w:val="000968B9"/>
    <w:rsid w:val="00096CB8"/>
    <w:rsid w:val="000A12F0"/>
    <w:rsid w:val="000A1E6C"/>
    <w:rsid w:val="000A2F7C"/>
    <w:rsid w:val="000B1C22"/>
    <w:rsid w:val="000C3477"/>
    <w:rsid w:val="000C5A23"/>
    <w:rsid w:val="000C786E"/>
    <w:rsid w:val="000D0D36"/>
    <w:rsid w:val="000D0F48"/>
    <w:rsid w:val="000D2102"/>
    <w:rsid w:val="000E2AFE"/>
    <w:rsid w:val="000E4C74"/>
    <w:rsid w:val="000E4CBD"/>
    <w:rsid w:val="000E4F2D"/>
    <w:rsid w:val="000F449B"/>
    <w:rsid w:val="00102239"/>
    <w:rsid w:val="001065BC"/>
    <w:rsid w:val="0011139E"/>
    <w:rsid w:val="00112909"/>
    <w:rsid w:val="00131B45"/>
    <w:rsid w:val="00134BD5"/>
    <w:rsid w:val="001360EC"/>
    <w:rsid w:val="0014012B"/>
    <w:rsid w:val="00140186"/>
    <w:rsid w:val="00140EEB"/>
    <w:rsid w:val="00141F9A"/>
    <w:rsid w:val="00142D53"/>
    <w:rsid w:val="001452DB"/>
    <w:rsid w:val="00146B19"/>
    <w:rsid w:val="00147A0D"/>
    <w:rsid w:val="0015022E"/>
    <w:rsid w:val="00150C74"/>
    <w:rsid w:val="0015497A"/>
    <w:rsid w:val="00156F97"/>
    <w:rsid w:val="001608B3"/>
    <w:rsid w:val="0016349C"/>
    <w:rsid w:val="00163D02"/>
    <w:rsid w:val="001640A0"/>
    <w:rsid w:val="001668DE"/>
    <w:rsid w:val="0017018F"/>
    <w:rsid w:val="0017031A"/>
    <w:rsid w:val="00173F54"/>
    <w:rsid w:val="001774FB"/>
    <w:rsid w:val="00182F1F"/>
    <w:rsid w:val="00185745"/>
    <w:rsid w:val="00186BD4"/>
    <w:rsid w:val="001926AB"/>
    <w:rsid w:val="00193224"/>
    <w:rsid w:val="00193EC1"/>
    <w:rsid w:val="00196254"/>
    <w:rsid w:val="001A0088"/>
    <w:rsid w:val="001A0FCE"/>
    <w:rsid w:val="001A1ACE"/>
    <w:rsid w:val="001A4E27"/>
    <w:rsid w:val="001B1A6B"/>
    <w:rsid w:val="001B5852"/>
    <w:rsid w:val="001B68AA"/>
    <w:rsid w:val="001C1CDF"/>
    <w:rsid w:val="001C629F"/>
    <w:rsid w:val="001C6A10"/>
    <w:rsid w:val="001D22E3"/>
    <w:rsid w:val="001D7683"/>
    <w:rsid w:val="001E0840"/>
    <w:rsid w:val="001E3DDB"/>
    <w:rsid w:val="001E67C9"/>
    <w:rsid w:val="001E6D07"/>
    <w:rsid w:val="001F0F1B"/>
    <w:rsid w:val="001F7C83"/>
    <w:rsid w:val="00201FF8"/>
    <w:rsid w:val="00206B0E"/>
    <w:rsid w:val="00223EDE"/>
    <w:rsid w:val="00224F83"/>
    <w:rsid w:val="00227A52"/>
    <w:rsid w:val="00230C05"/>
    <w:rsid w:val="00233088"/>
    <w:rsid w:val="00237A4B"/>
    <w:rsid w:val="0024086C"/>
    <w:rsid w:val="002411B8"/>
    <w:rsid w:val="002423BD"/>
    <w:rsid w:val="002426C2"/>
    <w:rsid w:val="00243EEC"/>
    <w:rsid w:val="00247D2E"/>
    <w:rsid w:val="002528B0"/>
    <w:rsid w:val="002552D7"/>
    <w:rsid w:val="00255DF5"/>
    <w:rsid w:val="002722AC"/>
    <w:rsid w:val="002749F2"/>
    <w:rsid w:val="00280C44"/>
    <w:rsid w:val="00283149"/>
    <w:rsid w:val="00292FBC"/>
    <w:rsid w:val="00293AC8"/>
    <w:rsid w:val="00296965"/>
    <w:rsid w:val="00297D59"/>
    <w:rsid w:val="002A0CFC"/>
    <w:rsid w:val="002A7B4B"/>
    <w:rsid w:val="002B03C7"/>
    <w:rsid w:val="002B0AD4"/>
    <w:rsid w:val="002B0E45"/>
    <w:rsid w:val="002B109D"/>
    <w:rsid w:val="002B3CC6"/>
    <w:rsid w:val="002C1762"/>
    <w:rsid w:val="002C510A"/>
    <w:rsid w:val="002D1931"/>
    <w:rsid w:val="002D1ED2"/>
    <w:rsid w:val="002D5AC8"/>
    <w:rsid w:val="002E1058"/>
    <w:rsid w:val="002E3C21"/>
    <w:rsid w:val="002F115A"/>
    <w:rsid w:val="002F5D3C"/>
    <w:rsid w:val="0030573E"/>
    <w:rsid w:val="003059A2"/>
    <w:rsid w:val="00305A4E"/>
    <w:rsid w:val="00314784"/>
    <w:rsid w:val="00320C9B"/>
    <w:rsid w:val="003235FF"/>
    <w:rsid w:val="00325B85"/>
    <w:rsid w:val="00332ABE"/>
    <w:rsid w:val="0033425D"/>
    <w:rsid w:val="003364BE"/>
    <w:rsid w:val="00337AF8"/>
    <w:rsid w:val="003411ED"/>
    <w:rsid w:val="00344E18"/>
    <w:rsid w:val="00345BED"/>
    <w:rsid w:val="00346122"/>
    <w:rsid w:val="0035319D"/>
    <w:rsid w:val="003554E1"/>
    <w:rsid w:val="00355FF2"/>
    <w:rsid w:val="00356323"/>
    <w:rsid w:val="00357C30"/>
    <w:rsid w:val="00362DDB"/>
    <w:rsid w:val="003669DE"/>
    <w:rsid w:val="00373490"/>
    <w:rsid w:val="003742F1"/>
    <w:rsid w:val="00383ECA"/>
    <w:rsid w:val="0039206E"/>
    <w:rsid w:val="0039257A"/>
    <w:rsid w:val="0039571A"/>
    <w:rsid w:val="003959B9"/>
    <w:rsid w:val="003977AB"/>
    <w:rsid w:val="003A1B69"/>
    <w:rsid w:val="003A207A"/>
    <w:rsid w:val="003A2114"/>
    <w:rsid w:val="003A3DC5"/>
    <w:rsid w:val="003A5E77"/>
    <w:rsid w:val="003A68C3"/>
    <w:rsid w:val="003A6B11"/>
    <w:rsid w:val="003B3169"/>
    <w:rsid w:val="003B5190"/>
    <w:rsid w:val="003C034D"/>
    <w:rsid w:val="003C115E"/>
    <w:rsid w:val="003C4047"/>
    <w:rsid w:val="003C6308"/>
    <w:rsid w:val="003D0157"/>
    <w:rsid w:val="003D09F6"/>
    <w:rsid w:val="003D0FD4"/>
    <w:rsid w:val="003E3885"/>
    <w:rsid w:val="003E5907"/>
    <w:rsid w:val="003E5B28"/>
    <w:rsid w:val="003F1ED1"/>
    <w:rsid w:val="003F2D7E"/>
    <w:rsid w:val="003F4B0B"/>
    <w:rsid w:val="00401CB9"/>
    <w:rsid w:val="00407F91"/>
    <w:rsid w:val="0041046D"/>
    <w:rsid w:val="00411784"/>
    <w:rsid w:val="00412468"/>
    <w:rsid w:val="00414215"/>
    <w:rsid w:val="004157B9"/>
    <w:rsid w:val="00415825"/>
    <w:rsid w:val="00416B4D"/>
    <w:rsid w:val="00417B43"/>
    <w:rsid w:val="004217E7"/>
    <w:rsid w:val="004259D0"/>
    <w:rsid w:val="00433AEB"/>
    <w:rsid w:val="00434543"/>
    <w:rsid w:val="0043513F"/>
    <w:rsid w:val="004357FC"/>
    <w:rsid w:val="0044083E"/>
    <w:rsid w:val="00441253"/>
    <w:rsid w:val="0044386F"/>
    <w:rsid w:val="00450F88"/>
    <w:rsid w:val="004543CF"/>
    <w:rsid w:val="00454C53"/>
    <w:rsid w:val="0045533D"/>
    <w:rsid w:val="00455F48"/>
    <w:rsid w:val="004561EE"/>
    <w:rsid w:val="004723B9"/>
    <w:rsid w:val="00472733"/>
    <w:rsid w:val="00473DC6"/>
    <w:rsid w:val="00475414"/>
    <w:rsid w:val="004820AC"/>
    <w:rsid w:val="00492E09"/>
    <w:rsid w:val="00493826"/>
    <w:rsid w:val="004963FB"/>
    <w:rsid w:val="004A01F0"/>
    <w:rsid w:val="004B2652"/>
    <w:rsid w:val="004B2735"/>
    <w:rsid w:val="004B27B5"/>
    <w:rsid w:val="004B500E"/>
    <w:rsid w:val="004B58AD"/>
    <w:rsid w:val="004C00D9"/>
    <w:rsid w:val="004C4268"/>
    <w:rsid w:val="004C4D0A"/>
    <w:rsid w:val="004D01EA"/>
    <w:rsid w:val="004D1BB4"/>
    <w:rsid w:val="004D5349"/>
    <w:rsid w:val="004D6E62"/>
    <w:rsid w:val="004D76A7"/>
    <w:rsid w:val="004E25A6"/>
    <w:rsid w:val="004E4FE9"/>
    <w:rsid w:val="004F092C"/>
    <w:rsid w:val="004F2364"/>
    <w:rsid w:val="004F4768"/>
    <w:rsid w:val="004F76C1"/>
    <w:rsid w:val="00501E7B"/>
    <w:rsid w:val="00501F54"/>
    <w:rsid w:val="00507750"/>
    <w:rsid w:val="00511973"/>
    <w:rsid w:val="00516AC6"/>
    <w:rsid w:val="00530DC9"/>
    <w:rsid w:val="0053215C"/>
    <w:rsid w:val="0053284C"/>
    <w:rsid w:val="00535E13"/>
    <w:rsid w:val="005431BF"/>
    <w:rsid w:val="00544351"/>
    <w:rsid w:val="005508F4"/>
    <w:rsid w:val="005602B4"/>
    <w:rsid w:val="0056716F"/>
    <w:rsid w:val="0056793A"/>
    <w:rsid w:val="00570EC7"/>
    <w:rsid w:val="00571F61"/>
    <w:rsid w:val="0057407A"/>
    <w:rsid w:val="00581CF0"/>
    <w:rsid w:val="00585142"/>
    <w:rsid w:val="00590329"/>
    <w:rsid w:val="00593295"/>
    <w:rsid w:val="00594639"/>
    <w:rsid w:val="00594C64"/>
    <w:rsid w:val="005969BF"/>
    <w:rsid w:val="005972B3"/>
    <w:rsid w:val="005978F0"/>
    <w:rsid w:val="005A1D65"/>
    <w:rsid w:val="005A43EA"/>
    <w:rsid w:val="005A5C99"/>
    <w:rsid w:val="005B23C2"/>
    <w:rsid w:val="005B79D0"/>
    <w:rsid w:val="005C6D66"/>
    <w:rsid w:val="005D16AD"/>
    <w:rsid w:val="005D20B4"/>
    <w:rsid w:val="005D2271"/>
    <w:rsid w:val="005D542A"/>
    <w:rsid w:val="005D7772"/>
    <w:rsid w:val="005E2B93"/>
    <w:rsid w:val="005E79C2"/>
    <w:rsid w:val="005E7F55"/>
    <w:rsid w:val="005F71E1"/>
    <w:rsid w:val="005F7550"/>
    <w:rsid w:val="006016CD"/>
    <w:rsid w:val="00606493"/>
    <w:rsid w:val="0061476D"/>
    <w:rsid w:val="00616875"/>
    <w:rsid w:val="0062419A"/>
    <w:rsid w:val="0062561F"/>
    <w:rsid w:val="00634C54"/>
    <w:rsid w:val="006350BA"/>
    <w:rsid w:val="00637B3A"/>
    <w:rsid w:val="0064310C"/>
    <w:rsid w:val="00644844"/>
    <w:rsid w:val="006470FC"/>
    <w:rsid w:val="00651707"/>
    <w:rsid w:val="00651BCC"/>
    <w:rsid w:val="006571F0"/>
    <w:rsid w:val="00662E16"/>
    <w:rsid w:val="00665434"/>
    <w:rsid w:val="00674E5C"/>
    <w:rsid w:val="00675E64"/>
    <w:rsid w:val="0067798B"/>
    <w:rsid w:val="0068236D"/>
    <w:rsid w:val="00683AAB"/>
    <w:rsid w:val="0068403B"/>
    <w:rsid w:val="006859F2"/>
    <w:rsid w:val="00693EB8"/>
    <w:rsid w:val="006971FA"/>
    <w:rsid w:val="006A01D7"/>
    <w:rsid w:val="006A1FCA"/>
    <w:rsid w:val="006A4E91"/>
    <w:rsid w:val="006B0A0C"/>
    <w:rsid w:val="006B6FF6"/>
    <w:rsid w:val="006C31E5"/>
    <w:rsid w:val="006D281A"/>
    <w:rsid w:val="006D7D3A"/>
    <w:rsid w:val="006E0F07"/>
    <w:rsid w:val="006E1544"/>
    <w:rsid w:val="006E24C6"/>
    <w:rsid w:val="006E335C"/>
    <w:rsid w:val="006E3CF1"/>
    <w:rsid w:val="006E42ED"/>
    <w:rsid w:val="006F4C0D"/>
    <w:rsid w:val="00700645"/>
    <w:rsid w:val="00703583"/>
    <w:rsid w:val="0071237C"/>
    <w:rsid w:val="007131C2"/>
    <w:rsid w:val="007141D0"/>
    <w:rsid w:val="00715C50"/>
    <w:rsid w:val="00723F6A"/>
    <w:rsid w:val="00724DDB"/>
    <w:rsid w:val="007263DE"/>
    <w:rsid w:val="007303E6"/>
    <w:rsid w:val="00730611"/>
    <w:rsid w:val="00736985"/>
    <w:rsid w:val="007453ED"/>
    <w:rsid w:val="00747D64"/>
    <w:rsid w:val="0075291A"/>
    <w:rsid w:val="00754B11"/>
    <w:rsid w:val="007607E9"/>
    <w:rsid w:val="007616CF"/>
    <w:rsid w:val="00761D74"/>
    <w:rsid w:val="00762F4D"/>
    <w:rsid w:val="00767AEB"/>
    <w:rsid w:val="007738F8"/>
    <w:rsid w:val="00774ABE"/>
    <w:rsid w:val="00775FE6"/>
    <w:rsid w:val="0079224F"/>
    <w:rsid w:val="0079387A"/>
    <w:rsid w:val="00793F20"/>
    <w:rsid w:val="00794875"/>
    <w:rsid w:val="007A1363"/>
    <w:rsid w:val="007A6660"/>
    <w:rsid w:val="007A71FE"/>
    <w:rsid w:val="007B2598"/>
    <w:rsid w:val="007B2B7A"/>
    <w:rsid w:val="007B6CF8"/>
    <w:rsid w:val="007C2C7F"/>
    <w:rsid w:val="007D27BA"/>
    <w:rsid w:val="007D3DB8"/>
    <w:rsid w:val="007E1232"/>
    <w:rsid w:val="007E78A1"/>
    <w:rsid w:val="007F705A"/>
    <w:rsid w:val="00806101"/>
    <w:rsid w:val="0080682A"/>
    <w:rsid w:val="00814734"/>
    <w:rsid w:val="00815A01"/>
    <w:rsid w:val="00816D18"/>
    <w:rsid w:val="00820093"/>
    <w:rsid w:val="008204FB"/>
    <w:rsid w:val="00820CC8"/>
    <w:rsid w:val="008254CC"/>
    <w:rsid w:val="00830B02"/>
    <w:rsid w:val="00831FCA"/>
    <w:rsid w:val="008360E4"/>
    <w:rsid w:val="0083661A"/>
    <w:rsid w:val="008406DF"/>
    <w:rsid w:val="00841703"/>
    <w:rsid w:val="00842120"/>
    <w:rsid w:val="008429D3"/>
    <w:rsid w:val="00847A67"/>
    <w:rsid w:val="00856D60"/>
    <w:rsid w:val="00857DD2"/>
    <w:rsid w:val="008634FB"/>
    <w:rsid w:val="00863E8B"/>
    <w:rsid w:val="008660F1"/>
    <w:rsid w:val="00866DAE"/>
    <w:rsid w:val="00867B40"/>
    <w:rsid w:val="008736C1"/>
    <w:rsid w:val="00876346"/>
    <w:rsid w:val="00880D62"/>
    <w:rsid w:val="00880D8F"/>
    <w:rsid w:val="00880DAC"/>
    <w:rsid w:val="00884213"/>
    <w:rsid w:val="00885554"/>
    <w:rsid w:val="008903AF"/>
    <w:rsid w:val="00890F32"/>
    <w:rsid w:val="00891769"/>
    <w:rsid w:val="00893024"/>
    <w:rsid w:val="008A15DB"/>
    <w:rsid w:val="008A5137"/>
    <w:rsid w:val="008B54DA"/>
    <w:rsid w:val="008B74F8"/>
    <w:rsid w:val="008B7FCD"/>
    <w:rsid w:val="008C619C"/>
    <w:rsid w:val="008D418F"/>
    <w:rsid w:val="008E17A0"/>
    <w:rsid w:val="008E3F82"/>
    <w:rsid w:val="008E74B4"/>
    <w:rsid w:val="008F0BC6"/>
    <w:rsid w:val="008F1880"/>
    <w:rsid w:val="008F1F51"/>
    <w:rsid w:val="008F2C49"/>
    <w:rsid w:val="008F42A9"/>
    <w:rsid w:val="008F649A"/>
    <w:rsid w:val="009128C1"/>
    <w:rsid w:val="009152F7"/>
    <w:rsid w:val="009155E5"/>
    <w:rsid w:val="009175A4"/>
    <w:rsid w:val="009207FA"/>
    <w:rsid w:val="00931FFF"/>
    <w:rsid w:val="00935F7A"/>
    <w:rsid w:val="00936ABA"/>
    <w:rsid w:val="00940BA3"/>
    <w:rsid w:val="00941FB5"/>
    <w:rsid w:val="00942859"/>
    <w:rsid w:val="00942E0F"/>
    <w:rsid w:val="009432B3"/>
    <w:rsid w:val="009455E3"/>
    <w:rsid w:val="00950CAC"/>
    <w:rsid w:val="00956370"/>
    <w:rsid w:val="009578CB"/>
    <w:rsid w:val="0096170F"/>
    <w:rsid w:val="0096258E"/>
    <w:rsid w:val="00962C9F"/>
    <w:rsid w:val="00963B59"/>
    <w:rsid w:val="00970891"/>
    <w:rsid w:val="00972771"/>
    <w:rsid w:val="00972AED"/>
    <w:rsid w:val="00975747"/>
    <w:rsid w:val="009818DB"/>
    <w:rsid w:val="00987D8C"/>
    <w:rsid w:val="00991733"/>
    <w:rsid w:val="009922F6"/>
    <w:rsid w:val="009967F1"/>
    <w:rsid w:val="009A1208"/>
    <w:rsid w:val="009A4772"/>
    <w:rsid w:val="009A7F05"/>
    <w:rsid w:val="009B5FE3"/>
    <w:rsid w:val="009B6994"/>
    <w:rsid w:val="009D140D"/>
    <w:rsid w:val="009D1999"/>
    <w:rsid w:val="009D41B0"/>
    <w:rsid w:val="009D6715"/>
    <w:rsid w:val="009E4B7A"/>
    <w:rsid w:val="009E5339"/>
    <w:rsid w:val="009F68C3"/>
    <w:rsid w:val="00A01013"/>
    <w:rsid w:val="00A040E9"/>
    <w:rsid w:val="00A05E34"/>
    <w:rsid w:val="00A07BD8"/>
    <w:rsid w:val="00A11109"/>
    <w:rsid w:val="00A1199B"/>
    <w:rsid w:val="00A11F03"/>
    <w:rsid w:val="00A12A42"/>
    <w:rsid w:val="00A13ACC"/>
    <w:rsid w:val="00A13C3F"/>
    <w:rsid w:val="00A168CC"/>
    <w:rsid w:val="00A22411"/>
    <w:rsid w:val="00A27C03"/>
    <w:rsid w:val="00A352DB"/>
    <w:rsid w:val="00A37E69"/>
    <w:rsid w:val="00A42738"/>
    <w:rsid w:val="00A4407E"/>
    <w:rsid w:val="00A45CB6"/>
    <w:rsid w:val="00A46B96"/>
    <w:rsid w:val="00A553E5"/>
    <w:rsid w:val="00A57B10"/>
    <w:rsid w:val="00A654F5"/>
    <w:rsid w:val="00A7520B"/>
    <w:rsid w:val="00A75EC3"/>
    <w:rsid w:val="00A77C45"/>
    <w:rsid w:val="00A80124"/>
    <w:rsid w:val="00A81876"/>
    <w:rsid w:val="00A8316B"/>
    <w:rsid w:val="00A8507C"/>
    <w:rsid w:val="00A904FF"/>
    <w:rsid w:val="00AA106B"/>
    <w:rsid w:val="00AA2385"/>
    <w:rsid w:val="00AA327B"/>
    <w:rsid w:val="00AA444B"/>
    <w:rsid w:val="00AA507E"/>
    <w:rsid w:val="00AA5C2F"/>
    <w:rsid w:val="00AB1965"/>
    <w:rsid w:val="00AB2CBB"/>
    <w:rsid w:val="00AB3BDB"/>
    <w:rsid w:val="00AC4B3A"/>
    <w:rsid w:val="00AD00CE"/>
    <w:rsid w:val="00AD182C"/>
    <w:rsid w:val="00AE29D4"/>
    <w:rsid w:val="00AF29C7"/>
    <w:rsid w:val="00AF2D30"/>
    <w:rsid w:val="00AF485B"/>
    <w:rsid w:val="00AF7824"/>
    <w:rsid w:val="00B011A7"/>
    <w:rsid w:val="00B01C26"/>
    <w:rsid w:val="00B01CA3"/>
    <w:rsid w:val="00B03EEB"/>
    <w:rsid w:val="00B05B37"/>
    <w:rsid w:val="00B0624B"/>
    <w:rsid w:val="00B10A2D"/>
    <w:rsid w:val="00B118FD"/>
    <w:rsid w:val="00B13AAA"/>
    <w:rsid w:val="00B13EB7"/>
    <w:rsid w:val="00B20608"/>
    <w:rsid w:val="00B24632"/>
    <w:rsid w:val="00B24D75"/>
    <w:rsid w:val="00B25A49"/>
    <w:rsid w:val="00B26E33"/>
    <w:rsid w:val="00B27F16"/>
    <w:rsid w:val="00B3320F"/>
    <w:rsid w:val="00B412BB"/>
    <w:rsid w:val="00B41E8D"/>
    <w:rsid w:val="00B42545"/>
    <w:rsid w:val="00B4275E"/>
    <w:rsid w:val="00B43928"/>
    <w:rsid w:val="00B4457D"/>
    <w:rsid w:val="00B46527"/>
    <w:rsid w:val="00B46728"/>
    <w:rsid w:val="00B50F14"/>
    <w:rsid w:val="00B56716"/>
    <w:rsid w:val="00B64B0A"/>
    <w:rsid w:val="00B75056"/>
    <w:rsid w:val="00B762B3"/>
    <w:rsid w:val="00B7652B"/>
    <w:rsid w:val="00B77E48"/>
    <w:rsid w:val="00B817F8"/>
    <w:rsid w:val="00B81933"/>
    <w:rsid w:val="00B82B74"/>
    <w:rsid w:val="00B83844"/>
    <w:rsid w:val="00B901B8"/>
    <w:rsid w:val="00B936D5"/>
    <w:rsid w:val="00BA118B"/>
    <w:rsid w:val="00BA4A1E"/>
    <w:rsid w:val="00BA6898"/>
    <w:rsid w:val="00BA6C2E"/>
    <w:rsid w:val="00BB241E"/>
    <w:rsid w:val="00BB3710"/>
    <w:rsid w:val="00BB3B9A"/>
    <w:rsid w:val="00BB7FB7"/>
    <w:rsid w:val="00BC2E8F"/>
    <w:rsid w:val="00BC6C5D"/>
    <w:rsid w:val="00BC7C74"/>
    <w:rsid w:val="00BD0F92"/>
    <w:rsid w:val="00BD5EF5"/>
    <w:rsid w:val="00BE31F4"/>
    <w:rsid w:val="00BE38A1"/>
    <w:rsid w:val="00BE4880"/>
    <w:rsid w:val="00BE4A0F"/>
    <w:rsid w:val="00BF2D95"/>
    <w:rsid w:val="00BF36F3"/>
    <w:rsid w:val="00BF5355"/>
    <w:rsid w:val="00C00A1F"/>
    <w:rsid w:val="00C039AF"/>
    <w:rsid w:val="00C10D68"/>
    <w:rsid w:val="00C10F39"/>
    <w:rsid w:val="00C11E7F"/>
    <w:rsid w:val="00C131BD"/>
    <w:rsid w:val="00C17ED4"/>
    <w:rsid w:val="00C24315"/>
    <w:rsid w:val="00C27CD1"/>
    <w:rsid w:val="00C301CD"/>
    <w:rsid w:val="00C32F5A"/>
    <w:rsid w:val="00C36ADB"/>
    <w:rsid w:val="00C44EC4"/>
    <w:rsid w:val="00C51659"/>
    <w:rsid w:val="00C51CE1"/>
    <w:rsid w:val="00C52CB0"/>
    <w:rsid w:val="00C56011"/>
    <w:rsid w:val="00C56D6E"/>
    <w:rsid w:val="00C630E6"/>
    <w:rsid w:val="00C66817"/>
    <w:rsid w:val="00C70ECF"/>
    <w:rsid w:val="00C71577"/>
    <w:rsid w:val="00C71A56"/>
    <w:rsid w:val="00C72C8B"/>
    <w:rsid w:val="00C733E1"/>
    <w:rsid w:val="00C7704E"/>
    <w:rsid w:val="00C82923"/>
    <w:rsid w:val="00C83132"/>
    <w:rsid w:val="00C83285"/>
    <w:rsid w:val="00C84D62"/>
    <w:rsid w:val="00C86AE2"/>
    <w:rsid w:val="00C87A08"/>
    <w:rsid w:val="00C87CFA"/>
    <w:rsid w:val="00C906F4"/>
    <w:rsid w:val="00C90EA2"/>
    <w:rsid w:val="00CA07DB"/>
    <w:rsid w:val="00CA19E5"/>
    <w:rsid w:val="00CA52D7"/>
    <w:rsid w:val="00CA53BA"/>
    <w:rsid w:val="00CA63E0"/>
    <w:rsid w:val="00CB041F"/>
    <w:rsid w:val="00CB07A6"/>
    <w:rsid w:val="00CB5F4F"/>
    <w:rsid w:val="00CB6150"/>
    <w:rsid w:val="00CB67FD"/>
    <w:rsid w:val="00CB6A4A"/>
    <w:rsid w:val="00CB79BA"/>
    <w:rsid w:val="00CC0431"/>
    <w:rsid w:val="00CC1B7E"/>
    <w:rsid w:val="00CD246C"/>
    <w:rsid w:val="00CE4E2B"/>
    <w:rsid w:val="00CE52B0"/>
    <w:rsid w:val="00CE663D"/>
    <w:rsid w:val="00CF3C2F"/>
    <w:rsid w:val="00CF5CD1"/>
    <w:rsid w:val="00CF5ECA"/>
    <w:rsid w:val="00CF5ECB"/>
    <w:rsid w:val="00CF6290"/>
    <w:rsid w:val="00D0290A"/>
    <w:rsid w:val="00D02F74"/>
    <w:rsid w:val="00D039B1"/>
    <w:rsid w:val="00D03C4B"/>
    <w:rsid w:val="00D04332"/>
    <w:rsid w:val="00D15E90"/>
    <w:rsid w:val="00D176F6"/>
    <w:rsid w:val="00D20AC9"/>
    <w:rsid w:val="00D224E1"/>
    <w:rsid w:val="00D23334"/>
    <w:rsid w:val="00D26699"/>
    <w:rsid w:val="00D347B4"/>
    <w:rsid w:val="00D3587B"/>
    <w:rsid w:val="00D4426E"/>
    <w:rsid w:val="00D472F6"/>
    <w:rsid w:val="00D5215B"/>
    <w:rsid w:val="00D52393"/>
    <w:rsid w:val="00D57517"/>
    <w:rsid w:val="00D62A5F"/>
    <w:rsid w:val="00D6388A"/>
    <w:rsid w:val="00D64714"/>
    <w:rsid w:val="00D746EF"/>
    <w:rsid w:val="00D77DCD"/>
    <w:rsid w:val="00D803BE"/>
    <w:rsid w:val="00D8154B"/>
    <w:rsid w:val="00D83D53"/>
    <w:rsid w:val="00D854ED"/>
    <w:rsid w:val="00D87562"/>
    <w:rsid w:val="00D96B96"/>
    <w:rsid w:val="00DA0648"/>
    <w:rsid w:val="00DA0BE7"/>
    <w:rsid w:val="00DA765E"/>
    <w:rsid w:val="00DC32C3"/>
    <w:rsid w:val="00DC52FB"/>
    <w:rsid w:val="00DD0F1F"/>
    <w:rsid w:val="00DD134E"/>
    <w:rsid w:val="00DD1B38"/>
    <w:rsid w:val="00DD63EA"/>
    <w:rsid w:val="00DE07BE"/>
    <w:rsid w:val="00DE1412"/>
    <w:rsid w:val="00DE254E"/>
    <w:rsid w:val="00DE7867"/>
    <w:rsid w:val="00DF2533"/>
    <w:rsid w:val="00E01272"/>
    <w:rsid w:val="00E03D9F"/>
    <w:rsid w:val="00E05552"/>
    <w:rsid w:val="00E13AEC"/>
    <w:rsid w:val="00E142AC"/>
    <w:rsid w:val="00E146D2"/>
    <w:rsid w:val="00E14B5D"/>
    <w:rsid w:val="00E220E2"/>
    <w:rsid w:val="00E23D27"/>
    <w:rsid w:val="00E31BC3"/>
    <w:rsid w:val="00E31D3E"/>
    <w:rsid w:val="00E37EE2"/>
    <w:rsid w:val="00E40421"/>
    <w:rsid w:val="00E418F4"/>
    <w:rsid w:val="00E4276C"/>
    <w:rsid w:val="00E45243"/>
    <w:rsid w:val="00E4637B"/>
    <w:rsid w:val="00E54FA8"/>
    <w:rsid w:val="00E61809"/>
    <w:rsid w:val="00E638E9"/>
    <w:rsid w:val="00E662D9"/>
    <w:rsid w:val="00E66E69"/>
    <w:rsid w:val="00E674F4"/>
    <w:rsid w:val="00E67C68"/>
    <w:rsid w:val="00E71DC8"/>
    <w:rsid w:val="00E726EE"/>
    <w:rsid w:val="00E74BA9"/>
    <w:rsid w:val="00E75CF5"/>
    <w:rsid w:val="00E7642C"/>
    <w:rsid w:val="00E803AE"/>
    <w:rsid w:val="00E83811"/>
    <w:rsid w:val="00E83C41"/>
    <w:rsid w:val="00E85465"/>
    <w:rsid w:val="00E85C53"/>
    <w:rsid w:val="00E916F0"/>
    <w:rsid w:val="00E95A6B"/>
    <w:rsid w:val="00E963C9"/>
    <w:rsid w:val="00E96993"/>
    <w:rsid w:val="00E97190"/>
    <w:rsid w:val="00EA20D3"/>
    <w:rsid w:val="00EA4F89"/>
    <w:rsid w:val="00EA5CA3"/>
    <w:rsid w:val="00EA7A34"/>
    <w:rsid w:val="00EB20B1"/>
    <w:rsid w:val="00EC1D21"/>
    <w:rsid w:val="00EC3719"/>
    <w:rsid w:val="00EC4765"/>
    <w:rsid w:val="00EC4BD1"/>
    <w:rsid w:val="00ED5BB1"/>
    <w:rsid w:val="00EE012E"/>
    <w:rsid w:val="00EE25EA"/>
    <w:rsid w:val="00EE6ACE"/>
    <w:rsid w:val="00EF284B"/>
    <w:rsid w:val="00EF6242"/>
    <w:rsid w:val="00F00C15"/>
    <w:rsid w:val="00F04076"/>
    <w:rsid w:val="00F057CD"/>
    <w:rsid w:val="00F122FB"/>
    <w:rsid w:val="00F138DB"/>
    <w:rsid w:val="00F1631A"/>
    <w:rsid w:val="00F16393"/>
    <w:rsid w:val="00F1727E"/>
    <w:rsid w:val="00F21D73"/>
    <w:rsid w:val="00F27192"/>
    <w:rsid w:val="00F27BAE"/>
    <w:rsid w:val="00F30236"/>
    <w:rsid w:val="00F303EC"/>
    <w:rsid w:val="00F336E5"/>
    <w:rsid w:val="00F3381F"/>
    <w:rsid w:val="00F35B86"/>
    <w:rsid w:val="00F36EC6"/>
    <w:rsid w:val="00F51783"/>
    <w:rsid w:val="00F5302C"/>
    <w:rsid w:val="00F53F43"/>
    <w:rsid w:val="00F55A0C"/>
    <w:rsid w:val="00F66F40"/>
    <w:rsid w:val="00F706A5"/>
    <w:rsid w:val="00F71C14"/>
    <w:rsid w:val="00F72EEF"/>
    <w:rsid w:val="00F737D1"/>
    <w:rsid w:val="00F83A6D"/>
    <w:rsid w:val="00F84734"/>
    <w:rsid w:val="00F872B7"/>
    <w:rsid w:val="00F906AE"/>
    <w:rsid w:val="00F92031"/>
    <w:rsid w:val="00F934F2"/>
    <w:rsid w:val="00F93B0E"/>
    <w:rsid w:val="00FA6F0A"/>
    <w:rsid w:val="00FB0410"/>
    <w:rsid w:val="00FB5013"/>
    <w:rsid w:val="00FB53C4"/>
    <w:rsid w:val="00FB63F0"/>
    <w:rsid w:val="00FB6E74"/>
    <w:rsid w:val="00FB70FC"/>
    <w:rsid w:val="00FB7845"/>
    <w:rsid w:val="00FC2FF2"/>
    <w:rsid w:val="00FD1063"/>
    <w:rsid w:val="00FD116D"/>
    <w:rsid w:val="00FD401C"/>
    <w:rsid w:val="00FD4DF1"/>
    <w:rsid w:val="00FD658E"/>
    <w:rsid w:val="00FE00AF"/>
    <w:rsid w:val="00FE7F60"/>
    <w:rsid w:val="00FF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6660"/>
    <w:pPr>
      <w:spacing w:after="0" w:line="240" w:lineRule="auto"/>
    </w:pPr>
    <w:rPr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A6660"/>
    <w:pPr>
      <w:spacing w:after="0" w:line="240" w:lineRule="auto"/>
    </w:pPr>
    <w:rPr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7A66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6660"/>
    <w:pPr>
      <w:spacing w:after="0" w:line="240" w:lineRule="auto"/>
    </w:pPr>
    <w:rPr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A6660"/>
    <w:pPr>
      <w:spacing w:after="0" w:line="240" w:lineRule="auto"/>
    </w:pPr>
    <w:rPr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7A6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Tomaž Skubic</dc:creator>
  <cp:lastModifiedBy>Tomaž Skubic</cp:lastModifiedBy>
  <cp:revision>1</cp:revision>
  <dcterms:created xsi:type="dcterms:W3CDTF">2016-11-21T09:03:00Z</dcterms:created>
  <dcterms:modified xsi:type="dcterms:W3CDTF">2016-11-21T09:06:00Z</dcterms:modified>
</cp:coreProperties>
</file>