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F8" w:rsidRPr="00F7103A" w:rsidRDefault="00F7103A" w:rsidP="009E61F8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F7103A">
        <w:rPr>
          <w:rFonts w:ascii="Arial" w:hAnsi="Arial" w:cs="Arial"/>
          <w:i/>
          <w:sz w:val="18"/>
          <w:szCs w:val="18"/>
        </w:rPr>
        <w:t>DRUGE PRILOGE– Obrazec št. 13</w:t>
      </w:r>
    </w:p>
    <w:p w:rsidR="00C54A07" w:rsidRPr="002F6FF9" w:rsidRDefault="00C54A07" w:rsidP="00C54A07">
      <w:pPr>
        <w:spacing w:after="0"/>
        <w:rPr>
          <w:rFonts w:ascii="Arial" w:hAnsi="Arial" w:cs="Arial"/>
          <w:i/>
          <w:sz w:val="18"/>
          <w:szCs w:val="18"/>
        </w:rPr>
      </w:pP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:rsidR="00C54A07" w:rsidRPr="00C1267A" w:rsidRDefault="00C54A07" w:rsidP="001D289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1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1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F7103A">
        <w:rPr>
          <w:rFonts w:ascii="Arial" w:hAnsi="Arial" w:cs="Arial"/>
          <w:color w:val="000000"/>
          <w:sz w:val="18"/>
          <w:szCs w:val="18"/>
        </w:rPr>
        <w:t>Dom za varstvo odraslih Velenje, Kidričeva 23, 3320 Velenje</w:t>
      </w:r>
      <w:r w:rsidR="00F7103A">
        <w:rPr>
          <w:rFonts w:ascii="Arial" w:hAnsi="Arial" w:cs="Arial"/>
          <w:color w:val="000000"/>
          <w:sz w:val="18"/>
          <w:szCs w:val="18"/>
        </w:rPr>
        <w:t xml:space="preserve">, </w:t>
      </w:r>
      <w:r w:rsidRPr="002F6FF9">
        <w:rPr>
          <w:rFonts w:ascii="Arial" w:hAnsi="Arial" w:cs="Arial"/>
          <w:color w:val="000000"/>
          <w:sz w:val="18"/>
          <w:szCs w:val="18"/>
        </w:rPr>
        <w:t>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1267A" w:rsidRDefault="00C54A07" w:rsidP="00C60BD7">
      <w:pPr>
        <w:jc w:val="both"/>
      </w:pPr>
      <w:r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Izjava članov organov in zastopnikov gospodarskega subjekta in pooblastilo za pridobitev podatkov iz kazenske evidence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  <w:r w:rsidRPr="00C60BD7">
        <w:rPr>
          <w:rFonts w:ascii="Arial" w:hAnsi="Arial" w:cs="Arial"/>
          <w:b/>
          <w:sz w:val="18"/>
          <w:szCs w:val="18"/>
          <w:u w:val="single"/>
        </w:rPr>
        <w:t>POOBLASTILA SE PREDLOŽIJO SAMO V PRIMERU PREDLOŽITVE USTREZNIH IZPISOV IZ SODNEGA REGISTRA, KOT NAVEDENO PRI POGOJU 1: NEKAZNOVANOST.</w:t>
      </w:r>
    </w:p>
    <w:sectPr w:rsidR="00C60BD7" w:rsidRPr="00C6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E2783"/>
    <w:rsid w:val="00125B34"/>
    <w:rsid w:val="001D289B"/>
    <w:rsid w:val="00317268"/>
    <w:rsid w:val="003675F0"/>
    <w:rsid w:val="006B7084"/>
    <w:rsid w:val="0077694A"/>
    <w:rsid w:val="008505DE"/>
    <w:rsid w:val="00933C19"/>
    <w:rsid w:val="00961FC1"/>
    <w:rsid w:val="009E61F8"/>
    <w:rsid w:val="00C1267A"/>
    <w:rsid w:val="00C46B0B"/>
    <w:rsid w:val="00C54A07"/>
    <w:rsid w:val="00C60BD7"/>
    <w:rsid w:val="00E341A6"/>
    <w:rsid w:val="00F63D2E"/>
    <w:rsid w:val="00F7103A"/>
    <w:rsid w:val="00F81220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7C7F5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2021-07-07T13:44:00Z</dcterms:created>
  <dcterms:modified xsi:type="dcterms:W3CDTF">2021-07-07T13:44:00Z</dcterms:modified>
</cp:coreProperties>
</file>