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REFERENCE, KADRI IN OSTALI POGOJI</w:t>
      </w:r>
    </w:p>
    <w:p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tbl>
      <w:tblPr>
        <w:tblStyle w:val="TableNormal"/>
        <w:name w:val="Table3"/>
        <w:tabOrder w:val="0"/>
        <w:jc w:val="center"/>
        <w:tblInd w:w="0" w:type="dxa"/>
        <w:tblW w:w="9694" w:type="dxa"/>
        <w:tblLook w:val="04A0" w:firstRow="1" w:lastRow="0" w:firstColumn="1" w:lastColumn="0" w:noHBand="0" w:noVBand="1"/>
      </w:tblPr>
      <w:tblGrid>
        <w:gridCol w:w="3122"/>
        <w:gridCol w:w="6572"/>
      </w:tblGrid>
      <w:tr>
        <w:trPr>
          <w:tblHeader w:val="0"/>
          <w:cantSplit w:val="0"/>
          <w:trHeight w:val="0" w:hRule="auto"/>
        </w:trPr>
        <w:tc>
          <w:tcPr>
            <w:tcW w:w="9694" w:type="dxa"/>
            <w:gridSpan w:val="2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122" w:type="dxa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solid" w:color="FFF0D5" tmshd="6553856, 14020863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Splošna bolnišnica dr. Jožeta Potrča Ptuj</w:t>
            </w:r>
          </w:p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Potrčeva cesta 23</w:t>
            </w:r>
          </w:p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2250 Ptuj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122" w:type="dxa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solid" w:color="FFF0D5" tmshd="6553856, 14020863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/>
            <w:r>
              <w:t>01.6-60/1-22</w:t>
            </w:r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3122" w:type="dxa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solid" w:color="FFF0D5" tmshd="6553856, 14020863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Uvedba novega, v slovenski zdravstveni prostor integriranega informacijskega sistema za podporo zdravstvu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</w:tbl>
    <w:p>
      <w:pPr>
        <w:ind w:left="36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numPr>
          <w:ilvl w:val="0"/>
          <w:numId w:val="1"/>
        </w:numPr>
        <w:ind w:left="360" w:hanging="360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REFERENCE (skladno s poglavjem Pogoji za sodelovanje, točka 7.C: Tehnična in strokovna sposobnost obrazca ePRO - Navodila ponudnikom)</w:t>
      </w:r>
    </w:p>
    <w:p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 vsako referenco se izpolni ločena tabela (tabele se ustrezno prekopira glede na število referenc).</w:t>
      </w:r>
    </w:p>
    <w:p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tbl>
      <w:tblPr>
        <w:tblStyle w:val="TableNormal"/>
        <w:name w:val="Table4"/>
        <w:tabOrder w:val="0"/>
        <w:jc w:val="center"/>
        <w:tblInd w:w="0" w:type="dxa"/>
        <w:tblW w:w="9693" w:type="dxa"/>
        <w:tblLook w:val="04A0" w:firstRow="1" w:lastRow="0" w:firstColumn="1" w:lastColumn="0" w:noHBand="0" w:noVBand="1"/>
      </w:tblPr>
      <w:tblGrid>
        <w:gridCol w:w="1414"/>
        <w:gridCol w:w="3410"/>
        <w:gridCol w:w="4869"/>
      </w:tblGrid>
      <w:tr>
        <w:trPr>
          <w:tblHeader w:val="0"/>
          <w:cantSplit w:val="0"/>
          <w:trHeight w:val="0" w:hRule="auto"/>
        </w:trPr>
        <w:tc>
          <w:tcPr>
            <w:tcW w:w="1414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10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69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1414" w:type="dxa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3410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4869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4" w:type="dxa"/>
            <w:gridSpan w:val="2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69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4" w:type="dxa"/>
            <w:gridSpan w:val="2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69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4" w:type="dxa"/>
            <w:gridSpan w:val="2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69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4" w:type="dxa"/>
            <w:gridSpan w:val="2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69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4" w:type="dxa"/>
            <w:gridSpan w:val="2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storitve, količine dobavljenega blaga ipd.)</w:t>
            </w:r>
          </w:p>
        </w:tc>
        <w:tc>
          <w:tcPr>
            <w:tcW w:w="4869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4" w:type="dxa"/>
            <w:gridSpan w:val="2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69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24" w:type="dxa"/>
            <w:gridSpan w:val="2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69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numPr>
          <w:ilvl w:val="0"/>
          <w:numId w:val="1"/>
        </w:numPr>
        <w:ind w:left="360" w:hanging="360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KADRIH (skladno s točko 7.C: Tehnična in strokovna sposobnost obrazca ePRO - Navodila ponudnikom)</w:t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Točko 2. mora izpolniti za vsak kader, ki bo sodeloval pri izvedbi javnega naročila (tabela se prekopira za vsak zahtevan kader).</w:t>
      </w:r>
    </w:p>
    <w:p>
      <w:pPr>
        <w:ind w:left="360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tbl>
      <w:tblPr>
        <w:tblStyle w:val="TableNormal"/>
        <w:name w:val="Table5"/>
        <w:tabOrder w:val="0"/>
        <w:jc w:val="center"/>
        <w:tblInd w:w="0" w:type="dxa"/>
        <w:tblW w:w="9696" w:type="dxa"/>
        <w:tblLook w:val="04A0" w:firstRow="1" w:lastRow="0" w:firstColumn="1" w:lastColumn="0" w:noHBand="0" w:noVBand="1"/>
      </w:tblPr>
      <w:tblGrid>
        <w:gridCol w:w="3225"/>
        <w:gridCol w:w="1621"/>
        <w:gridCol w:w="1609"/>
        <w:gridCol w:w="3241"/>
      </w:tblGrid>
      <w:tr>
        <w:trPr>
          <w:tblHeader w:val="0"/>
          <w:cantSplit w:val="0"/>
          <w:trHeight w:val="0" w:hRule="auto"/>
        </w:trPr>
        <w:tc>
          <w:tcPr>
            <w:tcW w:w="3225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71" w:type="dxa"/>
            <w:gridSpan w:val="3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225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71" w:type="dxa"/>
            <w:gridSpan w:val="3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225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71" w:type="dxa"/>
            <w:gridSpan w:val="3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widowControl w:val="0"/>
            </w:pPr>
            <w:r/>
          </w:p>
        </w:tc>
      </w:tr>
      <w:tr>
        <w:trPr>
          <w:tblHeader w:val="0"/>
          <w:cantSplit w:val="0"/>
          <w:trHeight w:val="0" w:hRule="auto"/>
        </w:trPr>
        <w:tc>
          <w:tcPr>
            <w:tcW w:w="3225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71" w:type="dxa"/>
            <w:gridSpan w:val="3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696" w:type="dxa"/>
            <w:gridSpan w:val="4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225" w:type="dxa"/>
            <w:vAlign w:val="center"/>
            <w:shd w:val="solid" w:color="FFF0D5" tmshd="6553856, 14020863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2"/>
            <w:vAlign w:val="center"/>
            <w:shd w:val="solid" w:color="FFF0D5" tmshd="6553856, 14020863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41" w:type="dxa"/>
            <w:vAlign w:val="center"/>
            <w:shd w:val="solid" w:color="FFF0D5" tmshd="6553856, 14020863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 (izkušnje z zahtevanimi informacijskimi sistemi za dokazovanje izpolnjevanja pogojev in ocenjevanje)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225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3230" w:type="dxa"/>
            <w:gridSpan w:val="2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3241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9696" w:type="dxa"/>
            <w:gridSpan w:val="4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46" w:type="dxa"/>
            <w:gridSpan w:val="2"/>
            <w:vAlign w:val="center"/>
            <w:shd w:val="solid" w:color="FFF0D5" tmshd="6553856, 14020863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Certificirana najvišja šolska izobrazba (država pridobitve, stopnja, smer) in podatki o znanju jezikov (vrsta, stopnja) </w:t>
            </w:r>
          </w:p>
        </w:tc>
        <w:tc>
          <w:tcPr>
            <w:tcW w:w="4850" w:type="dxa"/>
            <w:gridSpan w:val="2"/>
            <w:vAlign w:val="center"/>
            <w:shd w:val="solid" w:color="FFF0D5" tmshd="6553856, 14020863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46" w:type="dxa"/>
            <w:gridSpan w:val="2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  <w:tc>
          <w:tcPr>
            <w:tcW w:w="4850" w:type="dxa"/>
            <w:gridSpan w:val="2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numPr>
          <w:ilvl w:val="0"/>
          <w:numId w:val="1"/>
        </w:numPr>
        <w:ind w:left="360" w:hanging="360"/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IN ZAVEZE POSAMEZNIH GOSPODARSKIH SUBJEKTOV</w:t>
      </w:r>
      <w:r>
        <w:rPr>
          <w:rFonts w:ascii="Verdana" w:hAnsi="Verdana"/>
          <w:sz w:val="20"/>
          <w:szCs w:val="20"/>
          <w:lang w:val="sl-si"/>
        </w:rPr>
        <w:t xml:space="preserve"> (POSLOVODEČI, PARTNERJI, PODIZVAJALCI)</w:t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numPr>
          <w:ilvl w:val="1"/>
          <w:numId w:val="1"/>
        </w:numPr>
        <w:ind w:left="510" w:hanging="51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OSNOVNI PODATKI O GOSPODARSKEM SUBJEKTU</w:t>
      </w:r>
    </w:p>
    <w:tbl>
      <w:tblPr>
        <w:tblStyle w:val="TableNormal"/>
        <w:name w:val="Table6"/>
        <w:tabOrder w:val="0"/>
        <w:jc w:val="center"/>
        <w:tblInd w:w="0" w:type="dxa"/>
        <w:tblW w:w="9704" w:type="dxa"/>
        <w:tblLook w:val="04A0" w:firstRow="1" w:lastRow="0" w:firstColumn="1" w:lastColumn="0" w:noHBand="0" w:noVBand="1"/>
      </w:tblPr>
      <w:tblGrid>
        <w:gridCol w:w="2131"/>
        <w:gridCol w:w="5815"/>
        <w:gridCol w:w="1758"/>
      </w:tblGrid>
      <w:tr>
        <w:trPr>
          <w:tblHeader w:val="0"/>
          <w:cantSplit w:val="0"/>
          <w:trHeight w:val="0" w:hRule="auto"/>
        </w:trPr>
        <w:tc>
          <w:tcPr>
            <w:tcW w:w="2131" w:type="dxa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 (popolna firma)</w:t>
            </w:r>
          </w:p>
        </w:tc>
        <w:tc>
          <w:tcPr>
            <w:tcW w:w="7573" w:type="dxa"/>
            <w:gridSpan w:val="2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131" w:type="dxa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573" w:type="dxa"/>
            <w:gridSpan w:val="2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131" w:type="dxa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573" w:type="dxa"/>
            <w:gridSpan w:val="2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131" w:type="dxa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</w:t>
            </w:r>
          </w:p>
        </w:tc>
        <w:tc>
          <w:tcPr>
            <w:tcW w:w="7573" w:type="dxa"/>
            <w:gridSpan w:val="2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946" w:type="dxa"/>
            <w:gridSpan w:val="2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Gospodarski subjekt je MSP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- mikro, majhna ali srednje velika družba</w:t>
            </w: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i/>
                <w:sz w:val="20"/>
                <w:szCs w:val="20"/>
                <w:lang w:val="sl-si"/>
              </w:rPr>
            </w:r>
          </w:p>
          <w:p>
            <w:pPr>
              <w:spacing w:after="0" w:line="240" w:lineRule="auto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(v skladu s </w:t>
            </w:r>
            <w:r>
              <w:rPr>
                <w:rFonts w:ascii="Verdana" w:hAnsi="Verdana" w:eastAsia="DejaVu Sans" w:cs="DejaVu Sans"/>
                <w:sz w:val="20"/>
                <w:szCs w:val="20"/>
                <w:lang w:bidi="en-us"/>
              </w:rPr>
              <w:t>Priporočilom Komisije 2003/361/ES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) </w:t>
            </w: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1758" w:type="dxa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120" w:line="240" w:lineRule="auto"/>
              <w:jc w:val="both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JA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946" w:type="dxa"/>
            <w:gridSpan w:val="2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Gospodarski subjekt ima lastnike, ki niso vpisani v poslovni register AJPES</w:t>
            </w:r>
          </w:p>
        </w:tc>
        <w:tc>
          <w:tcPr>
            <w:tcW w:w="1758" w:type="dxa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120" w:line="240" w:lineRule="auto"/>
              <w:jc w:val="both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JA (če ja, jih 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navesti spodaj)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  <w:p>
            <w:pPr>
              <w:spacing w:after="0" w:line="240" w:lineRule="auto"/>
              <w:jc w:val="both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numPr>
          <w:ilvl w:val="1"/>
          <w:numId w:val="1"/>
        </w:numPr>
        <w:ind w:left="510" w:hanging="51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EKONOMSKO IN FINANČNO STANJE</w:t>
      </w:r>
    </w:p>
    <w:tbl>
      <w:tblPr>
        <w:tblStyle w:val="TableNormal"/>
        <w:name w:val="Table7"/>
        <w:tabOrder w:val="0"/>
        <w:jc w:val="center"/>
        <w:tblInd w:w="0" w:type="dxa"/>
        <w:tblW w:w="9695" w:type="dxa"/>
        <w:tblLook w:val="04A0" w:firstRow="1" w:lastRow="0" w:firstColumn="1" w:lastColumn="0" w:noHBand="0" w:noVBand="1"/>
      </w:tblPr>
      <w:tblGrid>
        <w:gridCol w:w="2675"/>
        <w:gridCol w:w="1754"/>
        <w:gridCol w:w="1757"/>
        <w:gridCol w:w="1754"/>
        <w:gridCol w:w="1755"/>
      </w:tblGrid>
      <w:tr>
        <w:trPr>
          <w:tblHeader w:val="0"/>
          <w:cantSplit w:val="0"/>
          <w:trHeight w:val="0" w:hRule="auto"/>
        </w:trPr>
        <w:tc>
          <w:tcPr>
            <w:tcW w:w="2675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Finančni podatki</w:t>
            </w:r>
          </w:p>
        </w:tc>
        <w:tc>
          <w:tcPr>
            <w:tcW w:w="1754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2018</w:t>
            </w:r>
          </w:p>
        </w:tc>
        <w:tc>
          <w:tcPr>
            <w:tcW w:w="1757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2019</w:t>
            </w:r>
          </w:p>
        </w:tc>
        <w:tc>
          <w:tcPr>
            <w:tcW w:w="1754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2020</w:t>
            </w:r>
          </w:p>
        </w:tc>
        <w:tc>
          <w:tcPr>
            <w:tcW w:w="1755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2021 (ocena)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675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Splošni letni promet</w:t>
            </w:r>
          </w:p>
        </w:tc>
        <w:tc>
          <w:tcPr>
            <w:tcW w:w="1754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1757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1754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1755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2675" w:type="dxa"/>
            <w:vAlign w:val="center"/>
            <w:shd w:val="solid" w:color="FDB940" tmshd="6553856, 4241917, 16777215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Posebni letni promet</w:t>
            </w:r>
          </w:p>
        </w:tc>
        <w:tc>
          <w:tcPr>
            <w:tcW w:w="1754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1757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1754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  <w:tc>
          <w:tcPr>
            <w:tcW w:w="1755" w:type="dxa"/>
            <w:vAlign w:val="center"/>
            <w:tcMar>
              <w:top w:w="108" w:type="dxa"/>
              <w:left w:w="108" w:type="dxa"/>
              <w:bottom w:w="108" w:type="dxa"/>
              <w:right w:w="108" w:type="dxa"/>
            </w:tcMar>
            <w:tcBorders>
              <w:top w:val="single" w:sz="4" w:space="0" w:color="000000" tmln="10, 20, 20, 0, 0"/>
              <w:left w:val="single" w:sz="4" w:space="0" w:color="000000" tmln="10, 20, 20, 0, 0"/>
              <w:bottom w:val="single" w:sz="4" w:space="0" w:color="000000" tmln="10, 20, 20, 0, 0"/>
              <w:right w:val="single" w:sz="4" w:space="0" w:color="000000" tmln="10, 20, 20, 0, 0"/>
            </w:tcBorders>
            <w:tmTcPr id="1642503354" protected="0"/>
          </w:tcPr>
          <w:p>
            <w:pPr>
              <w:spacing w:after="0" w:line="240" w:lineRule="auto"/>
              <w:jc w:val="center"/>
              <w:widowControl w:val="0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</w:r>
          </w:p>
        </w:tc>
      </w:tr>
    </w:tbl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Zastopnik/pooblaščenec gospodarskega subjekta:</w:t>
        <w:tab/>
        <w:tab/>
        <w:t>V/na</w:t>
        <w:tab/>
        <w:tab/>
        <w:tab/>
        <w:tab/>
        <w:tab/>
        <w:t xml:space="preserve">, dne </w:t>
      </w:r>
    </w:p>
    <w:p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ind w:left="5040" w:firstLine="720"/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Ime in priimek:</w:t>
      </w:r>
    </w:p>
    <w:p>
      <w:pPr>
        <w:ind w:left="3600" w:firstLine="720"/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</w:r>
    </w:p>
    <w:p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ab/>
        <w:tab/>
        <w:tab/>
        <w:tab/>
        <w:tab/>
        <w:tab/>
        <w:tab/>
        <w:tab/>
        <w:t>Podpis in žig: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headerReference w:type="default" r:id="rId8"/>
      <w:footerReference w:type="default" r:id="rId9"/>
      <w:type w:val="nextPage"/>
      <w:pgSz w:h="15840" w:w="12240"/>
      <w:pgMar w:left="1134" w:top="1418" w:right="1134" w:bottom="1418" w:header="709" w:footer="709"/>
      <w:paperSrc w:first="0" w:other="0" a="0" b="0"/>
      <w:pgNumType w:fmt="decimal"/>
      <w:tmGutter w:val="3"/>
      <w:mirrorMargins w:val="0"/>
      <w:tmSection w:h="-2">
        <w:tmHeader w:id="0" w:h="0" edge="709" text="0">
          <w:shd w:val="none"/>
        </w:tmHeader>
        <w:tmFooter w:id="0" w:h="0" edge="709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Verdana">
    <w:charset w:val="ee"/>
    <w:family w:val="swiss"/>
    <w:pitch w:val="default"/>
  </w:font>
  <w:font w:name="Times New Roman">
    <w:charset w:val="ee"/>
    <w:family w:val="roman"/>
    <w:pitch w:val="default"/>
  </w:font>
  <w:font w:name="Calibri">
    <w:charset w:val="ee"/>
    <w:family w:val="swiss"/>
    <w:pitch w:val="default"/>
  </w:font>
  <w:font w:name="Arial">
    <w:charset w:val="ee"/>
    <w:family w:val="swiss"/>
    <w:pitch w:val="default"/>
  </w:font>
  <w:font w:name="Liberation Sans">
    <w:charset w:val="01"/>
    <w:family w:val="roman"/>
    <w:pitch w:val="default"/>
  </w:font>
  <w:font w:name="Noto Sans CJK SC">
    <w:charset w:val="00"/>
    <w:family w:val="roman"/>
    <w:pitch w:val="default"/>
  </w:font>
  <w:font w:name="FreeSans">
    <w:charset w:val="00"/>
    <w:family w:val="roman"/>
    <w:pitch w:val="default"/>
  </w:font>
  <w:font w:name="Lohit Devanagari">
    <w:charset w:val="00"/>
    <w:family w:val="roman"/>
    <w:pitch w:val="default"/>
  </w:font>
  <w:font w:name="Segoe UI">
    <w:charset w:val="ee"/>
    <w:family w:val="swiss"/>
    <w:pitch w:val="default"/>
  </w:font>
  <w:font w:name="DejaVu Sans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tbl>
    <w:tblPr>
      <w:tblStyle w:val="TableNormal"/>
      <w:name w:val="Table1"/>
      <w:tabOrder w:val="0"/>
      <w:jc w:val="left"/>
      <w:tblInd w:w="0" w:type="dxa"/>
      <w:tblW w:w="9971" w:type="dxa"/>
      <w:tblLook w:val="04A0" w:firstRow="1" w:lastRow="0" w:firstColumn="1" w:lastColumn="0" w:noHBand="0" w:noVBand="1"/>
    </w:tblPr>
    <w:tblGrid>
      <w:gridCol w:w="4997"/>
      <w:gridCol w:w="4974"/>
    </w:tblGrid>
    <w:tr>
      <w:trPr>
        <w:tblHeader w:val="0"/>
        <w:cantSplit w:val="0"/>
        <w:trHeight w:val="0" w:hRule="auto"/>
      </w:trPr>
      <w:tc>
        <w:tcPr>
          <w:tcW w:w="4997" w:type="dxa"/>
          <w:tcMar>
            <w:top w:w="0" w:type="dxa"/>
            <w:left w:w="108" w:type="dxa"/>
            <w:bottom w:w="0" w:type="dxa"/>
            <w:right w:w="108" w:type="dxa"/>
          </w:tcMar>
          <w:tcBorders>
            <w:top w:val="single" w:sz="4" w:space="0" w:color="000000" tmln="10, 20, 20, 0, 0"/>
          </w:tcBorders>
          <w:tmTcPr id="1642503354" protected="0"/>
        </w:tcPr>
        <w:p>
          <w:pPr>
            <w:pStyle w:val="para36"/>
            <w:spacing w:after="0" w:line="240" w:lineRule="auto"/>
            <w:widowControl w:val="0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r>
        </w:p>
      </w:tc>
      <w:tc>
        <w:tcPr>
          <w:tcW w:w="4974" w:type="dxa"/>
          <w:vAlign w:val="center"/>
          <w:tcMar>
            <w:top w:w="0" w:type="dxa"/>
            <w:left w:w="108" w:type="dxa"/>
            <w:bottom w:w="0" w:type="dxa"/>
            <w:right w:w="108" w:type="dxa"/>
          </w:tcMar>
          <w:tcBorders>
            <w:top w:val="single" w:sz="4" w:space="0" w:color="000000" tmln="10, 20, 20, 0, 0"/>
          </w:tcBorders>
          <w:tmTcPr id="1642503354" protected="0"/>
        </w:tcPr>
        <w:p>
          <w:pPr>
            <w:pStyle w:val="para36"/>
            <w:spacing w:after="0" w:line="240" w:lineRule="auto"/>
            <w:jc w:val="right"/>
            <w:widowControl w:val="0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  <w:instrText xml:space="preserve"> PAGE </w:instrText>
            <w:fldChar w:fldCharType="separate"/>
            <w:t>1</w:t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  <w:instrText xml:space="preserve"> NUMPAGES </w:instrText>
            <w:fldChar w:fldCharType="separate"/>
            <w:t>3</w:t>
            <w:fldChar w:fldCharType="end"/>
          </w:r>
        </w:p>
      </w:tc>
    </w:tr>
  </w:tbl>
  <w:p>
    <w:pPr>
      <w:pStyle w:val="para36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tbl>
    <w:tblPr>
      <w:tblStyle w:val="TableNormal"/>
      <w:name w:val="Table2"/>
      <w:tabOrder w:val="0"/>
      <w:jc w:val="left"/>
      <w:tblInd w:w="0" w:type="dxa"/>
      <w:tblW w:w="9972" w:type="dxa"/>
      <w:tblLook w:val="04A0" w:firstRow="1" w:lastRow="0" w:firstColumn="1" w:lastColumn="0" w:noHBand="0" w:noVBand="1"/>
    </w:tblPr>
    <w:tblGrid>
      <w:gridCol w:w="4926"/>
      <w:gridCol w:w="5046"/>
    </w:tblGrid>
    <w:tr>
      <w:trPr>
        <w:tblHeader w:val="0"/>
        <w:cantSplit w:val="0"/>
        <w:trHeight w:val="0" w:hRule="auto"/>
      </w:trPr>
      <w:tc>
        <w:tcPr>
          <w:tcW w:w="4926" w:type="dxa"/>
          <w:tcMar>
            <w:top w:w="0" w:type="dxa"/>
            <w:left w:w="108" w:type="dxa"/>
            <w:bottom w:w="0" w:type="dxa"/>
            <w:right w:w="108" w:type="dxa"/>
          </w:tcMar>
          <w:tcBorders>
            <w:bottom w:val="single" w:sz="4" w:space="0" w:color="000000" tmln="10, 20, 20, 0, 0"/>
          </w:tcBorders>
          <w:tmTcPr id="1642503354" protected="0"/>
        </w:tcPr>
        <w:p>
          <w:pPr>
            <w:pStyle w:val="para35"/>
            <w:spacing w:after="0" w:line="240" w:lineRule="auto"/>
            <w:widowControl w:val="0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46" w:type="dxa"/>
          <w:tcMar>
            <w:top w:w="0" w:type="dxa"/>
            <w:left w:w="108" w:type="dxa"/>
            <w:bottom w:w="0" w:type="dxa"/>
            <w:right w:w="108" w:type="dxa"/>
          </w:tcMar>
          <w:tcBorders>
            <w:bottom w:val="single" w:sz="4" w:space="0" w:color="000000" tmln="10, 20, 20, 0, 0"/>
          </w:tcBorders>
          <w:tmTcPr id="1642503354" protected="0"/>
        </w:tcPr>
        <w:p>
          <w:pPr>
            <w:pStyle w:val="para35"/>
            <w:spacing w:after="0" w:line="240" w:lineRule="auto"/>
            <w:jc w:val="right"/>
            <w:widowControl w:val="0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Reference, kadri in ostali pogoji</w:t>
          </w:r>
        </w:p>
      </w:tc>
    </w:tr>
  </w:tbl>
  <w:p>
    <w:pPr>
      <w:pStyle w:val="para35"/>
      <w:rPr>
        <w:lang w:val="de-de"/>
      </w:rPr>
    </w:pPr>
    <w:r>
      <w:rPr>
        <w:lang w:val="de-d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Numbered list 1"/>
    <w:lvl w:ilvl="0">
      <w:start w:val="1"/>
      <w:numFmt w:val="decimal"/>
      <w:suff w:val="tab"/>
      <w:lvlText w:val="%1."/>
      <w:lvlJc w:val="left"/>
      <w:pPr>
        <w:ind w:left="0" w:hanging="0"/>
      </w:pPr>
      <w:rPr>
        <w:b/>
      </w:rPr>
    </w:lvl>
    <w:lvl w:ilvl="1">
      <w:start w:val="1"/>
      <w:numFmt w:val="decimal"/>
      <w:suff w:val="tab"/>
      <w:lvlText w:val="%1.%2"/>
      <w:lvlJc w:val="left"/>
      <w:pPr>
        <w:ind w:left="0" w:hanging="0"/>
      </w:pPr>
    </w:lvl>
    <w:lvl w:ilvl="2">
      <w:start w:val="1"/>
      <w:numFmt w:val="lowerRoman"/>
      <w:suff w:val="tab"/>
      <w:lvlText w:val="%3)"/>
      <w:lvlJc w:val="left"/>
      <w:pPr>
        <w:ind w:left="720" w:hanging="0"/>
      </w:pPr>
    </w:lvl>
    <w:lvl w:ilvl="3">
      <w:start w:val="1"/>
      <w:numFmt w:val="decimal"/>
      <w:suff w:val="tab"/>
      <w:lvlText w:val="(%4)"/>
      <w:lvlJc w:val="left"/>
      <w:pPr>
        <w:ind w:left="1080" w:hanging="0"/>
      </w:pPr>
    </w:lvl>
    <w:lvl w:ilvl="4">
      <w:start w:val="1"/>
      <w:numFmt w:val="lowerLetter"/>
      <w:suff w:val="tab"/>
      <w:lvlText w:val="(%5)"/>
      <w:lvlJc w:val="left"/>
      <w:pPr>
        <w:ind w:left="1440" w:hanging="0"/>
      </w:pPr>
    </w:lvl>
    <w:lvl w:ilvl="5">
      <w:start w:val="1"/>
      <w:numFmt w:val="lowerRoman"/>
      <w:suff w:val="tab"/>
      <w:lvlText w:val="(%6)"/>
      <w:lvlJc w:val="left"/>
      <w:pPr>
        <w:ind w:left="1800" w:hanging="0"/>
      </w:pPr>
    </w:lvl>
    <w:lvl w:ilvl="6">
      <w:start w:val="1"/>
      <w:numFmt w:val="decimal"/>
      <w:suff w:val="tab"/>
      <w:lvlText w:val="%7."/>
      <w:lvlJc w:val="left"/>
      <w:pPr>
        <w:ind w:left="2160" w:hanging="0"/>
      </w:pPr>
    </w:lvl>
    <w:lvl w:ilvl="7">
      <w:start w:val="1"/>
      <w:numFmt w:val="lowerLetter"/>
      <w:suff w:val="tab"/>
      <w:lvlText w:val="%8."/>
      <w:lvlJc w:val="left"/>
      <w:pPr>
        <w:ind w:left="2520" w:hanging="0"/>
      </w:pPr>
    </w:lvl>
    <w:lvl w:ilvl="8">
      <w:start w:val="1"/>
      <w:numFmt w:val="lowerRoman"/>
      <w:suff w:val="tab"/>
      <w:lvlText w:val="%9."/>
      <w:lvlJc w:val="left"/>
      <w:pPr>
        <w:ind w:left="2880" w:hanging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1"/>
  <w:doNotShadeFormData w:val="0"/>
  <w:captions>
    <w:caption w:name="Table" w:pos="below" w:numFmt="decimal"/>
    <w:caption w:name="Figure" w:pos="below" w:numFmt="decimal"/>
    <w:caption w:name="Picture" w:pos="below" w:numFmt="decimal"/>
  </w:captions>
  <w:drawingGridHorizontalSpacing w:val="283"/>
  <w:drawingGridVerticalSpacing w:val="283"/>
  <w:trackRevisions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3073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1"/>
    <w:tmReviewShow w:val="1"/>
    <w:tmReviewPrint w:val="0"/>
    <w:tmRevisionNum w:val="5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2"/>
      <w:tmLastPosIdx w:val="0"/>
    </w:tmLastPosCaret>
    <w:tmLastPosAnchor>
      <w:tmLastPosPgfIdx w:val="0"/>
      <w:tmLastPosIdx w:val="0"/>
    </w:tmLastPosAnchor>
    <w:tmLastPosTblRect w:left="0" w:top="0" w:right="0" w:bottom="0"/>
  </w:tmLastPos>
  <w:tmAppRevision w:date="1642503354" w:val="1036" w:fileVer="342" w:fileVer64="64" w:fileVerOS="3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sz w:val="20"/>
        <w:szCs w:val="20"/>
        <w:lang w:val="en-us" w:eastAsia="sl-si" w:bidi="ar-sa"/>
      </w:rPr>
    </w:rPrDefault>
    <w:pPrDefault>
      <w:pPr>
        <w:spacing w:after="200" w:line="276" w:lineRule="auto"/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  <w:sz w:val="22"/>
      <w:szCs w:val="22"/>
      <w:lang w:eastAsia="en-us"/>
    </w:rPr>
  </w:style>
  <w:style w:type="paragraph" w:styleId="para1">
    <w:name w:val="heading 1"/>
    <w:qFormat/>
    <w:basedOn w:val="para0"/>
    <w:pPr>
      <w:spacing w:before="480"/>
      <w:keepNext/>
      <w:outlineLvl w:val="0"/>
      <w:keepLines/>
    </w:pPr>
    <w:rPr>
      <w:rFonts w:ascii="Arial" w:hAnsi="Arial" w:eastAsia="Arial" w:cs="Arial"/>
      <w:sz w:val="40"/>
      <w:szCs w:val="40"/>
    </w:rPr>
  </w:style>
  <w:style w:type="paragraph" w:styleId="para2">
    <w:name w:val="heading 2"/>
    <w:qFormat/>
    <w:basedOn w:val="para0"/>
    <w:pPr>
      <w:spacing w:before="360"/>
      <w:keepNext/>
      <w:outlineLvl w:val="1"/>
      <w:keepLines/>
    </w:pPr>
    <w:rPr>
      <w:rFonts w:ascii="Arial" w:hAnsi="Arial" w:eastAsia="Arial" w:cs="Arial"/>
      <w:sz w:val="34"/>
    </w:rPr>
  </w:style>
  <w:style w:type="paragraph" w:styleId="para3">
    <w:name w:val="heading 3"/>
    <w:qFormat/>
    <w:basedOn w:val="para0"/>
    <w:pPr>
      <w:spacing w:before="320"/>
      <w:keepNext/>
      <w:outlineLvl w:val="2"/>
      <w:keepLines/>
    </w:pPr>
    <w:rPr>
      <w:rFonts w:ascii="Arial" w:hAnsi="Arial" w:eastAsia="Arial" w:cs="Arial"/>
      <w:sz w:val="30"/>
      <w:szCs w:val="30"/>
    </w:rPr>
  </w:style>
  <w:style w:type="paragraph" w:styleId="para4">
    <w:name w:val="heading 4"/>
    <w:qFormat/>
    <w:basedOn w:val="para0"/>
    <w:pPr>
      <w:spacing w:before="320"/>
      <w:keepNext/>
      <w:outlineLvl w:val="3"/>
      <w:keepLines/>
    </w:pPr>
    <w:rPr>
      <w:rFonts w:ascii="Arial" w:hAnsi="Arial" w:eastAsia="Arial" w:cs="Arial"/>
      <w:b/>
      <w:bCs/>
      <w:sz w:val="26"/>
      <w:szCs w:val="26"/>
    </w:rPr>
  </w:style>
  <w:style w:type="paragraph" w:styleId="para5">
    <w:name w:val="heading 5"/>
    <w:qFormat/>
    <w:basedOn w:val="para0"/>
    <w:pPr>
      <w:spacing w:before="320"/>
      <w:keepNext/>
      <w:outlineLvl w:val="4"/>
      <w:keepLines/>
    </w:pPr>
    <w:rPr>
      <w:rFonts w:ascii="Arial" w:hAnsi="Arial" w:eastAsia="Arial" w:cs="Arial"/>
      <w:b/>
      <w:bCs/>
      <w:sz w:val="24"/>
      <w:szCs w:val="24"/>
    </w:rPr>
  </w:style>
  <w:style w:type="paragraph" w:styleId="para6">
    <w:name w:val="heading 6"/>
    <w:qFormat/>
    <w:basedOn w:val="para0"/>
    <w:pPr>
      <w:spacing w:before="320"/>
      <w:keepNext/>
      <w:outlineLvl w:val="5"/>
      <w:keepLines/>
    </w:pPr>
    <w:rPr>
      <w:rFonts w:ascii="Arial" w:hAnsi="Arial" w:eastAsia="Arial" w:cs="Arial"/>
      <w:b/>
      <w:bCs/>
    </w:rPr>
  </w:style>
  <w:style w:type="paragraph" w:styleId="para7">
    <w:name w:val="heading 7"/>
    <w:qFormat/>
    <w:basedOn w:val="para0"/>
    <w:pPr>
      <w:spacing w:before="320"/>
      <w:keepNext/>
      <w:outlineLvl w:val="6"/>
      <w:keepLines/>
    </w:pPr>
    <w:rPr>
      <w:rFonts w:ascii="Arial" w:hAnsi="Arial" w:eastAsia="Arial" w:cs="Arial"/>
      <w:b/>
      <w:bCs/>
      <w:i/>
      <w:iCs/>
    </w:rPr>
  </w:style>
  <w:style w:type="paragraph" w:styleId="para8">
    <w:name w:val="heading 8"/>
    <w:qFormat/>
    <w:basedOn w:val="para0"/>
    <w:pPr>
      <w:spacing w:before="320"/>
      <w:keepNext/>
      <w:outlineLvl w:val="7"/>
      <w:keepLines/>
    </w:pPr>
    <w:rPr>
      <w:rFonts w:ascii="Arial" w:hAnsi="Arial" w:eastAsia="Arial" w:cs="Arial"/>
      <w:i/>
      <w:iCs/>
    </w:rPr>
  </w:style>
  <w:style w:type="paragraph" w:styleId="para9">
    <w:name w:val="heading 9"/>
    <w:qFormat/>
    <w:basedOn w:val="para0"/>
    <w:pPr>
      <w:spacing w:before="320"/>
      <w:keepNext/>
      <w:outlineLvl w:val="8"/>
      <w:keepLines/>
    </w:pPr>
    <w:rPr>
      <w:rFonts w:ascii="Arial" w:hAnsi="Arial" w:eastAsia="Arial" w:cs="Arial"/>
      <w:i/>
      <w:iCs/>
      <w:sz w:val="21"/>
      <w:szCs w:val="21"/>
    </w:rPr>
  </w:style>
  <w:style w:type="paragraph" w:styleId="para10" w:customStyle="1">
    <w:name w:val="Heading"/>
    <w:qFormat/>
    <w:basedOn w:val="para0"/>
    <w:next w:val="para11"/>
    <w:pPr>
      <w:spacing w:before="240" w:after="120"/>
      <w:keepNext/>
    </w:pPr>
    <w:rPr>
      <w:rFonts w:ascii="Liberation Sans" w:hAnsi="Liberation Sans" w:eastAsia="Noto Sans CJK SC" w:cs="FreeSans"/>
      <w:sz w:val="28"/>
      <w:szCs w:val="28"/>
    </w:rPr>
  </w:style>
  <w:style w:type="paragraph" w:styleId="para11">
    <w:name w:val="Body Text"/>
    <w:qFormat/>
    <w:basedOn w:val="para0"/>
    <w:pPr>
      <w:spacing w:after="140"/>
    </w:pPr>
  </w:style>
  <w:style w:type="paragraph" w:styleId="para12">
    <w:name w:val="List"/>
    <w:qFormat/>
    <w:basedOn w:val="para11"/>
    <w:rPr>
      <w:rFonts w:cs="FreeSans"/>
    </w:rPr>
  </w:style>
  <w:style w:type="paragraph" w:styleId="para13">
    <w:name w:val="caption"/>
    <w:qFormat/>
    <w:basedOn w:val="para0"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para14" w:customStyle="1">
    <w:name w:val="Index"/>
    <w:qFormat/>
    <w:basedOn w:val="para0"/>
    <w:pPr>
      <w:suppressLineNumbers/>
    </w:pPr>
    <w:rPr>
      <w:rFonts w:cs="FreeSans"/>
    </w:rPr>
  </w:style>
  <w:style w:type="paragraph" w:styleId="para15" w:customStyle="1">
    <w:name w:val="Caption1"/>
    <w:qFormat/>
    <w:basedOn w:val="para0"/>
    <w:rPr>
      <w:b/>
      <w:bCs/>
      <w:color w:val="4f81bd"/>
      <w:sz w:val="18"/>
      <w:szCs w:val="18"/>
    </w:rPr>
  </w:style>
  <w:style w:type="paragraph" w:styleId="para16">
    <w:name w:val="No Spacing"/>
    <w:qFormat/>
    <w:pPr>
      <w:spacing w:after="0" w:line="240" w:lineRule="auto"/>
    </w:pPr>
    <w:rPr>
      <w:rFonts w:ascii="Calibri" w:hAnsi="Calibri" w:eastAsia="Calibri" w:cs="Times New Roman"/>
      <w:kern w:val="1"/>
      <w:lang w:val="en-us" w:eastAsia="sl-si" w:bidi="ar-sa"/>
    </w:rPr>
  </w:style>
  <w:style w:type="paragraph" w:styleId="para17">
    <w:name w:val="Title"/>
    <w:qFormat/>
    <w:basedOn w:val="para0"/>
    <w:pPr>
      <w:spacing w:before="300"/>
      <w:contextualSpacing/>
    </w:pPr>
    <w:rPr>
      <w:sz w:val="48"/>
      <w:szCs w:val="48"/>
    </w:rPr>
  </w:style>
  <w:style w:type="paragraph" w:styleId="para18">
    <w:name w:val="Subtitle"/>
    <w:qFormat/>
    <w:basedOn w:val="para0"/>
    <w:pPr>
      <w:spacing w:before="200"/>
    </w:pPr>
    <w:rPr>
      <w:sz w:val="24"/>
      <w:szCs w:val="24"/>
    </w:rPr>
  </w:style>
  <w:style w:type="paragraph" w:styleId="para19">
    <w:name w:val="Quote"/>
    <w:qFormat/>
    <w:basedOn w:val="para0"/>
    <w:pPr>
      <w:ind w:left="720" w:right="720"/>
    </w:pPr>
    <w:rPr>
      <w:i/>
    </w:rPr>
  </w:style>
  <w:style w:type="paragraph" w:styleId="para20">
    <w:name w:val="Intense Quote"/>
    <w:qFormat/>
    <w:basedOn w:val="para0"/>
    <w:pPr>
      <w:ind w:left="720" w:right="720"/>
      <w:spacing w:after="0"/>
      <w:pBdr>
        <w:top w:val="single" w:sz="4" w:space="5" w:color="FFFFFF" tmln="10, 20, 20, 0, 100"/>
        <w:left w:val="single" w:sz="4" w:space="10" w:color="FFFFFF" tmln="10, 20, 20, 0, 200"/>
        <w:bottom w:val="single" w:sz="4" w:space="5" w:color="FFFFFF" tmln="10, 20, 20, 0, 100"/>
        <w:right w:val="single" w:sz="4" w:space="10" w:color="FFFFFF" tmln="10, 20, 20, 0, 200"/>
        <w:between w:val="nil" w:sz="0" w:space="0" w:color="000000" tmln="20, 20, 20, 0, 0"/>
      </w:pBdr>
      <w:shd w:val="solid" w:color="F2F2F2" tmshd="6553856, 15921906, 16777215"/>
    </w:pPr>
    <w:rPr>
      <w:i/>
    </w:rPr>
  </w:style>
  <w:style w:type="paragraph" w:styleId="para21">
    <w:name w:val="Footnote Text"/>
    <w:qFormat/>
    <w:basedOn w:val="para0"/>
    <w:pPr>
      <w:spacing w:after="40" w:line="240" w:lineRule="auto"/>
    </w:pPr>
    <w:rPr>
      <w:sz w:val="18"/>
    </w:rPr>
  </w:style>
  <w:style w:type="paragraph" w:styleId="para22">
    <w:name w:val="Endnote Text"/>
    <w:qFormat/>
    <w:basedOn w:val="para0"/>
    <w:pPr>
      <w:spacing w:after="0" w:line="240" w:lineRule="auto"/>
    </w:pPr>
    <w:rPr>
      <w:sz w:val="20"/>
    </w:rPr>
  </w:style>
  <w:style w:type="paragraph" w:styleId="para23">
    <w:name w:val="toc 1"/>
    <w:qFormat/>
    <w:basedOn w:val="para0"/>
    <w:pPr>
      <w:spacing w:after="57"/>
    </w:pPr>
  </w:style>
  <w:style w:type="paragraph" w:styleId="para24">
    <w:name w:val="toc 2"/>
    <w:qFormat/>
    <w:basedOn w:val="para0"/>
    <w:pPr>
      <w:ind w:left="283"/>
      <w:spacing w:after="57"/>
    </w:pPr>
  </w:style>
  <w:style w:type="paragraph" w:styleId="para25">
    <w:name w:val="toc 3"/>
    <w:qFormat/>
    <w:basedOn w:val="para0"/>
    <w:pPr>
      <w:ind w:left="567"/>
      <w:spacing w:after="57"/>
    </w:pPr>
  </w:style>
  <w:style w:type="paragraph" w:styleId="para26">
    <w:name w:val="toc 4"/>
    <w:qFormat/>
    <w:basedOn w:val="para0"/>
    <w:pPr>
      <w:ind w:left="850"/>
      <w:spacing w:after="57"/>
    </w:pPr>
  </w:style>
  <w:style w:type="paragraph" w:styleId="para27">
    <w:name w:val="toc 5"/>
    <w:qFormat/>
    <w:basedOn w:val="para0"/>
    <w:pPr>
      <w:ind w:left="1134"/>
      <w:spacing w:after="57"/>
    </w:pPr>
  </w:style>
  <w:style w:type="paragraph" w:styleId="para28">
    <w:name w:val="toc 6"/>
    <w:qFormat/>
    <w:basedOn w:val="para0"/>
    <w:pPr>
      <w:ind w:left="1417"/>
      <w:spacing w:after="57"/>
    </w:pPr>
  </w:style>
  <w:style w:type="paragraph" w:styleId="para29">
    <w:name w:val="toc 7"/>
    <w:qFormat/>
    <w:basedOn w:val="para0"/>
    <w:pPr>
      <w:ind w:left="1701"/>
      <w:spacing w:after="57"/>
    </w:pPr>
  </w:style>
  <w:style w:type="paragraph" w:styleId="para30">
    <w:name w:val="toc 8"/>
    <w:qFormat/>
    <w:basedOn w:val="para0"/>
    <w:pPr>
      <w:ind w:left="1984"/>
      <w:spacing w:after="57"/>
    </w:pPr>
  </w:style>
  <w:style w:type="paragraph" w:styleId="para31">
    <w:name w:val="toc 9"/>
    <w:qFormat/>
    <w:basedOn w:val="para0"/>
    <w:pPr>
      <w:ind w:left="2268"/>
      <w:spacing w:after="57"/>
    </w:pPr>
  </w:style>
  <w:style w:type="paragraph" w:styleId="para32">
    <w:name w:val="TOC Heading"/>
    <w:qFormat/>
    <w:pPr>
      <w:spacing w:after="0" w:line="240" w:lineRule="auto"/>
    </w:pPr>
    <w:rPr>
      <w:rFonts w:ascii="Calibri" w:hAnsi="Calibri" w:eastAsia="Calibri" w:cs="Times New Roman"/>
      <w:kern w:val="1"/>
      <w:lang w:val="en-us" w:eastAsia="sl-si" w:bidi="ar-sa"/>
    </w:rPr>
  </w:style>
  <w:style w:type="paragraph" w:styleId="para33">
    <w:name w:val="Table of Figures"/>
    <w:qFormat/>
    <w:basedOn w:val="para0"/>
    <w:pPr>
      <w:spacing w:after="0"/>
    </w:pPr>
  </w:style>
  <w:style w:type="paragraph" w:styleId="para34" w:customStyle="1">
    <w:name w:val="Header and Footer"/>
    <w:qFormat/>
    <w:basedOn w:val="para0"/>
  </w:style>
  <w:style w:type="paragraph" w:styleId="para35">
    <w:name w:val="Head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36">
    <w:name w:val="Foot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37">
    <w:name w:val="List Paragraph"/>
    <w:qFormat/>
    <w:basedOn w:val="para0"/>
    <w:pPr>
      <w:ind w:left="720"/>
      <w:contextualSpacing/>
    </w:pPr>
  </w:style>
  <w:style w:type="paragraph" w:styleId="para38">
    <w:name w:val="Balloon Text"/>
    <w:qFormat/>
    <w:basedOn w:val="para0"/>
    <w:pPr>
      <w:spacing w:after="0" w:line="240" w:lineRule="auto"/>
    </w:pPr>
    <w:rPr>
      <w:rFonts w:ascii="Segoe UI" w:hAnsi="Segoe UI"/>
      <w:sz w:val="18"/>
      <w:szCs w:val="18"/>
    </w:rPr>
  </w:style>
  <w:style w:type="paragraph" w:styleId="para39" w:customStyle="1">
    <w:name w:val="Comment Text1"/>
    <w:qFormat/>
    <w:basedOn w:val="para0"/>
    <w:pPr>
      <w:spacing w:line="240" w:lineRule="auto"/>
    </w:pPr>
    <w:rPr>
      <w:sz w:val="20"/>
      <w:szCs w:val="20"/>
    </w:rPr>
  </w:style>
  <w:style w:type="paragraph" w:styleId="para40" w:customStyle="1">
    <w:name w:val="Comment Subject1"/>
    <w:qFormat/>
    <w:basedOn w:val="para39"/>
    <w:rPr>
      <w:b/>
      <w:bCs/>
    </w:rPr>
  </w:style>
  <w:style w:type="paragraph" w:styleId="para41" w:customStyle="1">
    <w:name w:val="Table Contents"/>
    <w:qFormat/>
    <w:basedOn w:val="para0"/>
    <w:pPr>
      <w:suppressLineNumbers/>
      <w:widowControl w:val="0"/>
    </w:pPr>
  </w:style>
  <w:style w:type="paragraph" w:styleId="para42" w:customStyle="1">
    <w:name w:val="Table Heading"/>
    <w:qFormat/>
    <w:basedOn w:val="para41"/>
    <w:pPr>
      <w:spacing/>
      <w:jc w:val="center"/>
    </w:pPr>
    <w:rPr>
      <w:b/>
      <w:bCs/>
    </w:rPr>
  </w:style>
  <w:style w:type="paragraph" w:styleId="para43" w:customStyle="1">
    <w:name w:val="Revision"/>
    <w:qFormat/>
    <w:pPr>
      <w:spacing w:after="0" w:line="240" w:lineRule="auto"/>
      <w:hyphenationLines w:val="1"/>
    </w:pPr>
    <w:rPr>
      <w:rFonts w:ascii="Calibri" w:hAnsi="Calibri" w:eastAsia="Calibri" w:cs="Times New Roman"/>
      <w:kern w:val="1"/>
      <w:sz w:val="22"/>
      <w:szCs w:val="22"/>
      <w:lang w:val="en-us" w:eastAsia="en-us" w:bidi="ar-sa"/>
    </w:rPr>
  </w:style>
  <w:style w:type="paragraph" w:styleId="para44" w:customStyle="1">
    <w:name w:val="annotation text"/>
    <w:qFormat/>
    <w:basedOn w:val="para0"/>
    <w:pPr>
      <w:spacing w:line="240" w:lineRule="auto"/>
    </w:pPr>
    <w:rPr>
      <w:sz w:val="20"/>
      <w:szCs w:val="20"/>
    </w:rPr>
  </w:style>
  <w:style w:type="paragraph" w:styleId="para45" w:customStyle="1">
    <w:name w:val="annotation subject"/>
    <w:qFormat/>
    <w:basedOn w:val="para44"/>
    <w:next w:val="para44"/>
    <w:rPr>
      <w:b/>
      <w:bCs/>
    </w:rPr>
  </w:style>
  <w:style w:type="paragraph" w:styleId="para46">
    <w:name w:val="Comment Text"/>
    <w:qFormat/>
    <w:basedOn w:val="para0"/>
    <w:pPr>
      <w:spacing w:after="0" w:line="240" w:lineRule="auto"/>
    </w:pPr>
    <w:rPr>
      <w:sz w:val="20"/>
      <w:szCs w:val="20"/>
    </w:rPr>
  </w:style>
  <w:style w:type="paragraph" w:styleId="para47">
    <w:name w:val="Comment Subject"/>
    <w:qFormat/>
    <w:basedOn w:val="para46"/>
    <w:next w:val="para46"/>
    <w:rPr>
      <w:b/>
      <w:bCs/>
    </w:rPr>
  </w:style>
  <w:style w:type="character" w:styleId="char0" w:default="1">
    <w:name w:val="Default Paragraph Font"/>
  </w:style>
  <w:style w:type="character" w:styleId="char1" w:customStyle="1">
    <w:name w:val="Heading 1 Char"/>
    <w:basedOn w:val="char0"/>
    <w:rPr>
      <w:rFonts w:ascii="Arial" w:hAnsi="Arial" w:eastAsia="Arial" w:cs="Arial"/>
      <w:sz w:val="40"/>
      <w:szCs w:val="40"/>
    </w:rPr>
  </w:style>
  <w:style w:type="character" w:styleId="char2" w:customStyle="1">
    <w:name w:val="Heading 2 Char"/>
    <w:basedOn w:val="char0"/>
    <w:rPr>
      <w:rFonts w:ascii="Arial" w:hAnsi="Arial" w:eastAsia="Arial" w:cs="Arial"/>
      <w:sz w:val="34"/>
    </w:rPr>
  </w:style>
  <w:style w:type="character" w:styleId="char3" w:customStyle="1">
    <w:name w:val="Heading 3 Char"/>
    <w:basedOn w:val="char0"/>
    <w:rPr>
      <w:rFonts w:ascii="Arial" w:hAnsi="Arial" w:eastAsia="Arial" w:cs="Arial"/>
      <w:sz w:val="30"/>
      <w:szCs w:val="30"/>
    </w:rPr>
  </w:style>
  <w:style w:type="character" w:styleId="char4" w:customStyle="1">
    <w:name w:val="Heading 4 Char"/>
    <w:basedOn w:val="char0"/>
    <w:rPr>
      <w:rFonts w:ascii="Arial" w:hAnsi="Arial" w:eastAsia="Arial" w:cs="Arial"/>
      <w:b/>
      <w:bCs/>
      <w:sz w:val="26"/>
      <w:szCs w:val="26"/>
    </w:rPr>
  </w:style>
  <w:style w:type="character" w:styleId="char5" w:customStyle="1">
    <w:name w:val="Heading 5 Char"/>
    <w:basedOn w:val="char0"/>
    <w:rPr>
      <w:rFonts w:ascii="Arial" w:hAnsi="Arial" w:eastAsia="Arial" w:cs="Arial"/>
      <w:b/>
      <w:bCs/>
      <w:sz w:val="24"/>
      <w:szCs w:val="24"/>
    </w:rPr>
  </w:style>
  <w:style w:type="character" w:styleId="char6" w:customStyle="1">
    <w:name w:val="Heading 6 Char"/>
    <w:basedOn w:val="char0"/>
    <w:rPr>
      <w:rFonts w:ascii="Arial" w:hAnsi="Arial" w:eastAsia="Arial" w:cs="Arial"/>
      <w:b/>
      <w:bCs/>
      <w:sz w:val="22"/>
      <w:szCs w:val="22"/>
    </w:rPr>
  </w:style>
  <w:style w:type="character" w:styleId="char7" w:customStyle="1">
    <w:name w:val="Heading 7 Char"/>
    <w:basedOn w:val="char0"/>
    <w:rPr>
      <w:rFonts w:ascii="Arial" w:hAnsi="Arial" w:eastAsia="Arial" w:cs="Arial"/>
      <w:b/>
      <w:bCs/>
      <w:i/>
      <w:iCs/>
      <w:sz w:val="22"/>
      <w:szCs w:val="22"/>
    </w:rPr>
  </w:style>
  <w:style w:type="character" w:styleId="char8" w:customStyle="1">
    <w:name w:val="Heading 8 Char"/>
    <w:basedOn w:val="char0"/>
    <w:rPr>
      <w:rFonts w:ascii="Arial" w:hAnsi="Arial" w:eastAsia="Arial" w:cs="Arial"/>
      <w:i/>
      <w:iCs/>
      <w:sz w:val="22"/>
      <w:szCs w:val="22"/>
    </w:rPr>
  </w:style>
  <w:style w:type="character" w:styleId="char9" w:customStyle="1">
    <w:name w:val="Heading 9 Char"/>
    <w:basedOn w:val="char0"/>
    <w:rPr>
      <w:rFonts w:ascii="Arial" w:hAnsi="Arial" w:eastAsia="Arial" w:cs="Arial"/>
      <w:i/>
      <w:iCs/>
      <w:sz w:val="21"/>
      <w:szCs w:val="21"/>
    </w:rPr>
  </w:style>
  <w:style w:type="character" w:styleId="char10" w:customStyle="1">
    <w:name w:val="Title Char"/>
    <w:basedOn w:val="char0"/>
    <w:rPr>
      <w:sz w:val="48"/>
      <w:szCs w:val="48"/>
    </w:rPr>
  </w:style>
  <w:style w:type="character" w:styleId="char11" w:customStyle="1">
    <w:name w:val="Subtitle Char"/>
    <w:basedOn w:val="char0"/>
    <w:rPr>
      <w:sz w:val="24"/>
      <w:szCs w:val="24"/>
    </w:rPr>
  </w:style>
  <w:style w:type="character" w:styleId="char12" w:customStyle="1">
    <w:name w:val="Quote Char"/>
    <w:rPr>
      <w:i/>
    </w:rPr>
  </w:style>
  <w:style w:type="character" w:styleId="char13" w:customStyle="1">
    <w:name w:val="Intense Quote Char"/>
    <w:rPr>
      <w:i/>
    </w:rPr>
  </w:style>
  <w:style w:type="character" w:styleId="char14" w:customStyle="1">
    <w:name w:val="Caption Char"/>
  </w:style>
  <w:style w:type="character" w:styleId="char15">
    <w:name w:val="Hyperlink"/>
    <w:rPr>
      <w:color w:val="0000ff"/>
      <w:u w:color="auto" w:val="single"/>
    </w:rPr>
  </w:style>
  <w:style w:type="character" w:styleId="char16" w:customStyle="1">
    <w:name w:val="Footnote Text Char"/>
    <w:rPr>
      <w:sz w:val="18"/>
    </w:rPr>
  </w:style>
  <w:style w:type="character" w:styleId="char17" w:customStyle="1">
    <w:name w:val="Footnote Characters"/>
    <w:rPr>
      <w:vertAlign w:val="superscript"/>
    </w:rPr>
  </w:style>
  <w:style w:type="character" w:styleId="char18" w:customStyle="1">
    <w:name w:val="Footnote Anchor"/>
    <w:rPr>
      <w:vertAlign w:val="superscript"/>
    </w:rPr>
  </w:style>
  <w:style w:type="character" w:styleId="char19" w:customStyle="1">
    <w:name w:val="Endnote Text Char"/>
    <w:rPr>
      <w:sz w:val="20"/>
    </w:rPr>
  </w:style>
  <w:style w:type="character" w:styleId="char20" w:customStyle="1">
    <w:name w:val="Endnote Characters"/>
    <w:rPr>
      <w:vertAlign w:val="superscript"/>
    </w:rPr>
  </w:style>
  <w:style w:type="character" w:styleId="char21" w:customStyle="1">
    <w:name w:val="Endnote Anchor"/>
    <w:rPr>
      <w:vertAlign w:val="superscript"/>
    </w:rPr>
  </w:style>
  <w:style w:type="character" w:styleId="char22" w:customStyle="1">
    <w:name w:val="Header Char"/>
    <w:rPr>
      <w:sz w:val="22"/>
      <w:szCs w:val="22"/>
    </w:rPr>
  </w:style>
  <w:style w:type="character" w:styleId="char23" w:customStyle="1">
    <w:name w:val="Footer Char"/>
    <w:rPr>
      <w:sz w:val="22"/>
      <w:szCs w:val="22"/>
    </w:rPr>
  </w:style>
  <w:style w:type="character" w:styleId="char24" w:customStyle="1">
    <w:name w:val="Balloon Text Char"/>
    <w:rPr>
      <w:rFonts w:ascii="Segoe UI" w:hAnsi="Segoe UI"/>
      <w:sz w:val="18"/>
      <w:szCs w:val="18"/>
      <w:lang w:val="en-us" w:eastAsia="en-us"/>
    </w:rPr>
  </w:style>
  <w:style w:type="character" w:styleId="char25" w:customStyle="1">
    <w:name w:val="Comment Reference1"/>
    <w:basedOn w:val="char0"/>
    <w:rPr>
      <w:sz w:val="16"/>
      <w:szCs w:val="16"/>
    </w:rPr>
  </w:style>
  <w:style w:type="character" w:styleId="char26" w:customStyle="1">
    <w:name w:val="Comment Text Char"/>
    <w:basedOn w:val="char0"/>
    <w:rPr>
      <w:lang w:eastAsia="en-us"/>
    </w:rPr>
  </w:style>
  <w:style w:type="character" w:styleId="char27" w:customStyle="1">
    <w:name w:val="Comment Subject Char"/>
    <w:basedOn w:val="char26"/>
    <w:rPr>
      <w:b/>
      <w:bCs/>
      <w:lang w:eastAsia="en-us"/>
    </w:rPr>
  </w:style>
  <w:style w:type="character" w:styleId="char28" w:customStyle="1">
    <w:name w:val="List Paragraph Char"/>
    <w:rPr>
      <w:sz w:val="22"/>
      <w:szCs w:val="22"/>
      <w:lang w:eastAsia="en-us"/>
    </w:rPr>
  </w:style>
  <w:style w:type="character" w:styleId="char29" w:customStyle="1">
    <w:name w:val="Line Numbering"/>
  </w:style>
  <w:style w:type="character" w:styleId="char30" w:customStyle="1">
    <w:name w:val="annotation reference"/>
    <w:basedOn w:val="char0"/>
    <w:rPr>
      <w:sz w:val="16"/>
      <w:szCs w:val="16"/>
    </w:rPr>
  </w:style>
  <w:style w:type="character" w:styleId="char31" w:customStyle="1">
    <w:name w:val="Comment Text Char1"/>
    <w:basedOn w:val="char0"/>
    <w:rPr>
      <w:kern w:val="1"/>
      <w:lang w:eastAsia="en-us"/>
    </w:rPr>
  </w:style>
  <w:style w:type="character" w:styleId="char32" w:customStyle="1">
    <w:name w:val="Comment Subject Char1"/>
    <w:basedOn w:val="char31"/>
    <w:rPr>
      <w:b/>
      <w:bCs/>
      <w:kern w:val="1"/>
      <w:lang w:eastAsia="en-us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Times New Roman"/>
        <w:sz w:val="20"/>
        <w:szCs w:val="20"/>
        <w:lang w:val="en-us" w:eastAsia="sl-si" w:bidi="ar-sa"/>
      </w:rPr>
    </w:rPrDefault>
    <w:pPrDefault>
      <w:pPr>
        <w:spacing w:after="200" w:line="276" w:lineRule="auto"/>
        <w:suppressAutoHyphens/>
        <w:hyphenationLines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rPr>
      <w:kern w:val="1"/>
      <w:sz w:val="22"/>
      <w:szCs w:val="22"/>
      <w:lang w:eastAsia="en-us"/>
    </w:rPr>
  </w:style>
  <w:style w:type="paragraph" w:styleId="para1">
    <w:name w:val="heading 1"/>
    <w:qFormat/>
    <w:basedOn w:val="para0"/>
    <w:pPr>
      <w:spacing w:before="480"/>
      <w:keepNext/>
      <w:outlineLvl w:val="0"/>
      <w:keepLines/>
    </w:pPr>
    <w:rPr>
      <w:rFonts w:ascii="Arial" w:hAnsi="Arial" w:eastAsia="Arial" w:cs="Arial"/>
      <w:sz w:val="40"/>
      <w:szCs w:val="40"/>
    </w:rPr>
  </w:style>
  <w:style w:type="paragraph" w:styleId="para2">
    <w:name w:val="heading 2"/>
    <w:qFormat/>
    <w:basedOn w:val="para0"/>
    <w:pPr>
      <w:spacing w:before="360"/>
      <w:keepNext/>
      <w:outlineLvl w:val="1"/>
      <w:keepLines/>
    </w:pPr>
    <w:rPr>
      <w:rFonts w:ascii="Arial" w:hAnsi="Arial" w:eastAsia="Arial" w:cs="Arial"/>
      <w:sz w:val="34"/>
    </w:rPr>
  </w:style>
  <w:style w:type="paragraph" w:styleId="para3">
    <w:name w:val="heading 3"/>
    <w:qFormat/>
    <w:basedOn w:val="para0"/>
    <w:pPr>
      <w:spacing w:before="320"/>
      <w:keepNext/>
      <w:outlineLvl w:val="2"/>
      <w:keepLines/>
    </w:pPr>
    <w:rPr>
      <w:rFonts w:ascii="Arial" w:hAnsi="Arial" w:eastAsia="Arial" w:cs="Arial"/>
      <w:sz w:val="30"/>
      <w:szCs w:val="30"/>
    </w:rPr>
  </w:style>
  <w:style w:type="paragraph" w:styleId="para4">
    <w:name w:val="heading 4"/>
    <w:qFormat/>
    <w:basedOn w:val="para0"/>
    <w:pPr>
      <w:spacing w:before="320"/>
      <w:keepNext/>
      <w:outlineLvl w:val="3"/>
      <w:keepLines/>
    </w:pPr>
    <w:rPr>
      <w:rFonts w:ascii="Arial" w:hAnsi="Arial" w:eastAsia="Arial" w:cs="Arial"/>
      <w:b/>
      <w:bCs/>
      <w:sz w:val="26"/>
      <w:szCs w:val="26"/>
    </w:rPr>
  </w:style>
  <w:style w:type="paragraph" w:styleId="para5">
    <w:name w:val="heading 5"/>
    <w:qFormat/>
    <w:basedOn w:val="para0"/>
    <w:pPr>
      <w:spacing w:before="320"/>
      <w:keepNext/>
      <w:outlineLvl w:val="4"/>
      <w:keepLines/>
    </w:pPr>
    <w:rPr>
      <w:rFonts w:ascii="Arial" w:hAnsi="Arial" w:eastAsia="Arial" w:cs="Arial"/>
      <w:b/>
      <w:bCs/>
      <w:sz w:val="24"/>
      <w:szCs w:val="24"/>
    </w:rPr>
  </w:style>
  <w:style w:type="paragraph" w:styleId="para6">
    <w:name w:val="heading 6"/>
    <w:qFormat/>
    <w:basedOn w:val="para0"/>
    <w:pPr>
      <w:spacing w:before="320"/>
      <w:keepNext/>
      <w:outlineLvl w:val="5"/>
      <w:keepLines/>
    </w:pPr>
    <w:rPr>
      <w:rFonts w:ascii="Arial" w:hAnsi="Arial" w:eastAsia="Arial" w:cs="Arial"/>
      <w:b/>
      <w:bCs/>
    </w:rPr>
  </w:style>
  <w:style w:type="paragraph" w:styleId="para7">
    <w:name w:val="heading 7"/>
    <w:qFormat/>
    <w:basedOn w:val="para0"/>
    <w:pPr>
      <w:spacing w:before="320"/>
      <w:keepNext/>
      <w:outlineLvl w:val="6"/>
      <w:keepLines/>
    </w:pPr>
    <w:rPr>
      <w:rFonts w:ascii="Arial" w:hAnsi="Arial" w:eastAsia="Arial" w:cs="Arial"/>
      <w:b/>
      <w:bCs/>
      <w:i/>
      <w:iCs/>
    </w:rPr>
  </w:style>
  <w:style w:type="paragraph" w:styleId="para8">
    <w:name w:val="heading 8"/>
    <w:qFormat/>
    <w:basedOn w:val="para0"/>
    <w:pPr>
      <w:spacing w:before="320"/>
      <w:keepNext/>
      <w:outlineLvl w:val="7"/>
      <w:keepLines/>
    </w:pPr>
    <w:rPr>
      <w:rFonts w:ascii="Arial" w:hAnsi="Arial" w:eastAsia="Arial" w:cs="Arial"/>
      <w:i/>
      <w:iCs/>
    </w:rPr>
  </w:style>
  <w:style w:type="paragraph" w:styleId="para9">
    <w:name w:val="heading 9"/>
    <w:qFormat/>
    <w:basedOn w:val="para0"/>
    <w:pPr>
      <w:spacing w:before="320"/>
      <w:keepNext/>
      <w:outlineLvl w:val="8"/>
      <w:keepLines/>
    </w:pPr>
    <w:rPr>
      <w:rFonts w:ascii="Arial" w:hAnsi="Arial" w:eastAsia="Arial" w:cs="Arial"/>
      <w:i/>
      <w:iCs/>
      <w:sz w:val="21"/>
      <w:szCs w:val="21"/>
    </w:rPr>
  </w:style>
  <w:style w:type="paragraph" w:styleId="para10" w:customStyle="1">
    <w:name w:val="Heading"/>
    <w:qFormat/>
    <w:basedOn w:val="para0"/>
    <w:next w:val="para11"/>
    <w:pPr>
      <w:spacing w:before="240" w:after="120"/>
      <w:keepNext/>
    </w:pPr>
    <w:rPr>
      <w:rFonts w:ascii="Liberation Sans" w:hAnsi="Liberation Sans" w:eastAsia="Noto Sans CJK SC" w:cs="FreeSans"/>
      <w:sz w:val="28"/>
      <w:szCs w:val="28"/>
    </w:rPr>
  </w:style>
  <w:style w:type="paragraph" w:styleId="para11">
    <w:name w:val="Body Text"/>
    <w:qFormat/>
    <w:basedOn w:val="para0"/>
    <w:pPr>
      <w:spacing w:after="140"/>
    </w:pPr>
  </w:style>
  <w:style w:type="paragraph" w:styleId="para12">
    <w:name w:val="List"/>
    <w:qFormat/>
    <w:basedOn w:val="para11"/>
    <w:rPr>
      <w:rFonts w:cs="FreeSans"/>
    </w:rPr>
  </w:style>
  <w:style w:type="paragraph" w:styleId="para13">
    <w:name w:val="caption"/>
    <w:qFormat/>
    <w:basedOn w:val="para0"/>
    <w:pPr>
      <w:spacing w:before="120" w:after="120"/>
      <w:suppressLineNumbers/>
    </w:pPr>
    <w:rPr>
      <w:rFonts w:cs="Lohit Devanagari"/>
      <w:i/>
      <w:iCs/>
      <w:sz w:val="24"/>
      <w:szCs w:val="24"/>
    </w:rPr>
  </w:style>
  <w:style w:type="paragraph" w:styleId="para14" w:customStyle="1">
    <w:name w:val="Index"/>
    <w:qFormat/>
    <w:basedOn w:val="para0"/>
    <w:pPr>
      <w:suppressLineNumbers/>
    </w:pPr>
    <w:rPr>
      <w:rFonts w:cs="FreeSans"/>
    </w:rPr>
  </w:style>
  <w:style w:type="paragraph" w:styleId="para15" w:customStyle="1">
    <w:name w:val="Caption1"/>
    <w:qFormat/>
    <w:basedOn w:val="para0"/>
    <w:rPr>
      <w:b/>
      <w:bCs/>
      <w:color w:val="4f81bd"/>
      <w:sz w:val="18"/>
      <w:szCs w:val="18"/>
    </w:rPr>
  </w:style>
  <w:style w:type="paragraph" w:styleId="para16">
    <w:name w:val="No Spacing"/>
    <w:qFormat/>
    <w:pPr>
      <w:spacing w:after="0" w:line="240" w:lineRule="auto"/>
    </w:pPr>
    <w:rPr>
      <w:rFonts w:ascii="Calibri" w:hAnsi="Calibri" w:eastAsia="Calibri" w:cs="Times New Roman"/>
      <w:kern w:val="1"/>
      <w:lang w:val="en-us" w:eastAsia="sl-si" w:bidi="ar-sa"/>
    </w:rPr>
  </w:style>
  <w:style w:type="paragraph" w:styleId="para17">
    <w:name w:val="Title"/>
    <w:qFormat/>
    <w:basedOn w:val="para0"/>
    <w:pPr>
      <w:spacing w:before="300"/>
      <w:contextualSpacing/>
    </w:pPr>
    <w:rPr>
      <w:sz w:val="48"/>
      <w:szCs w:val="48"/>
    </w:rPr>
  </w:style>
  <w:style w:type="paragraph" w:styleId="para18">
    <w:name w:val="Subtitle"/>
    <w:qFormat/>
    <w:basedOn w:val="para0"/>
    <w:pPr>
      <w:spacing w:before="200"/>
    </w:pPr>
    <w:rPr>
      <w:sz w:val="24"/>
      <w:szCs w:val="24"/>
    </w:rPr>
  </w:style>
  <w:style w:type="paragraph" w:styleId="para19">
    <w:name w:val="Quote"/>
    <w:qFormat/>
    <w:basedOn w:val="para0"/>
    <w:pPr>
      <w:ind w:left="720" w:right="720"/>
    </w:pPr>
    <w:rPr>
      <w:i/>
    </w:rPr>
  </w:style>
  <w:style w:type="paragraph" w:styleId="para20">
    <w:name w:val="Intense Quote"/>
    <w:qFormat/>
    <w:basedOn w:val="para0"/>
    <w:pPr>
      <w:ind w:left="720" w:right="720"/>
      <w:spacing w:after="0"/>
      <w:pBdr>
        <w:top w:val="single" w:sz="4" w:space="5" w:color="FFFFFF" tmln="10, 20, 20, 0, 100"/>
        <w:left w:val="single" w:sz="4" w:space="10" w:color="FFFFFF" tmln="10, 20, 20, 0, 200"/>
        <w:bottom w:val="single" w:sz="4" w:space="5" w:color="FFFFFF" tmln="10, 20, 20, 0, 100"/>
        <w:right w:val="single" w:sz="4" w:space="10" w:color="FFFFFF" tmln="10, 20, 20, 0, 200"/>
        <w:between w:val="nil" w:sz="0" w:space="0" w:color="000000" tmln="20, 20, 20, 0, 0"/>
      </w:pBdr>
      <w:shd w:val="solid" w:color="F2F2F2" tmshd="6553856, 15921906, 16777215"/>
    </w:pPr>
    <w:rPr>
      <w:i/>
    </w:rPr>
  </w:style>
  <w:style w:type="paragraph" w:styleId="para21">
    <w:name w:val="Footnote Text"/>
    <w:qFormat/>
    <w:basedOn w:val="para0"/>
    <w:pPr>
      <w:spacing w:after="40" w:line="240" w:lineRule="auto"/>
    </w:pPr>
    <w:rPr>
      <w:sz w:val="18"/>
    </w:rPr>
  </w:style>
  <w:style w:type="paragraph" w:styleId="para22">
    <w:name w:val="Endnote Text"/>
    <w:qFormat/>
    <w:basedOn w:val="para0"/>
    <w:pPr>
      <w:spacing w:after="0" w:line="240" w:lineRule="auto"/>
    </w:pPr>
    <w:rPr>
      <w:sz w:val="20"/>
    </w:rPr>
  </w:style>
  <w:style w:type="paragraph" w:styleId="para23">
    <w:name w:val="toc 1"/>
    <w:qFormat/>
    <w:basedOn w:val="para0"/>
    <w:pPr>
      <w:spacing w:after="57"/>
    </w:pPr>
  </w:style>
  <w:style w:type="paragraph" w:styleId="para24">
    <w:name w:val="toc 2"/>
    <w:qFormat/>
    <w:basedOn w:val="para0"/>
    <w:pPr>
      <w:ind w:left="283"/>
      <w:spacing w:after="57"/>
    </w:pPr>
  </w:style>
  <w:style w:type="paragraph" w:styleId="para25">
    <w:name w:val="toc 3"/>
    <w:qFormat/>
    <w:basedOn w:val="para0"/>
    <w:pPr>
      <w:ind w:left="567"/>
      <w:spacing w:after="57"/>
    </w:pPr>
  </w:style>
  <w:style w:type="paragraph" w:styleId="para26">
    <w:name w:val="toc 4"/>
    <w:qFormat/>
    <w:basedOn w:val="para0"/>
    <w:pPr>
      <w:ind w:left="850"/>
      <w:spacing w:after="57"/>
    </w:pPr>
  </w:style>
  <w:style w:type="paragraph" w:styleId="para27">
    <w:name w:val="toc 5"/>
    <w:qFormat/>
    <w:basedOn w:val="para0"/>
    <w:pPr>
      <w:ind w:left="1134"/>
      <w:spacing w:after="57"/>
    </w:pPr>
  </w:style>
  <w:style w:type="paragraph" w:styleId="para28">
    <w:name w:val="toc 6"/>
    <w:qFormat/>
    <w:basedOn w:val="para0"/>
    <w:pPr>
      <w:ind w:left="1417"/>
      <w:spacing w:after="57"/>
    </w:pPr>
  </w:style>
  <w:style w:type="paragraph" w:styleId="para29">
    <w:name w:val="toc 7"/>
    <w:qFormat/>
    <w:basedOn w:val="para0"/>
    <w:pPr>
      <w:ind w:left="1701"/>
      <w:spacing w:after="57"/>
    </w:pPr>
  </w:style>
  <w:style w:type="paragraph" w:styleId="para30">
    <w:name w:val="toc 8"/>
    <w:qFormat/>
    <w:basedOn w:val="para0"/>
    <w:pPr>
      <w:ind w:left="1984"/>
      <w:spacing w:after="57"/>
    </w:pPr>
  </w:style>
  <w:style w:type="paragraph" w:styleId="para31">
    <w:name w:val="toc 9"/>
    <w:qFormat/>
    <w:basedOn w:val="para0"/>
    <w:pPr>
      <w:ind w:left="2268"/>
      <w:spacing w:after="57"/>
    </w:pPr>
  </w:style>
  <w:style w:type="paragraph" w:styleId="para32">
    <w:name w:val="TOC Heading"/>
    <w:qFormat/>
    <w:pPr>
      <w:spacing w:after="0" w:line="240" w:lineRule="auto"/>
    </w:pPr>
    <w:rPr>
      <w:rFonts w:ascii="Calibri" w:hAnsi="Calibri" w:eastAsia="Calibri" w:cs="Times New Roman"/>
      <w:kern w:val="1"/>
      <w:lang w:val="en-us" w:eastAsia="sl-si" w:bidi="ar-sa"/>
    </w:rPr>
  </w:style>
  <w:style w:type="paragraph" w:styleId="para33">
    <w:name w:val="Table of Figures"/>
    <w:qFormat/>
    <w:basedOn w:val="para0"/>
    <w:pPr>
      <w:spacing w:after="0"/>
    </w:pPr>
  </w:style>
  <w:style w:type="paragraph" w:styleId="para34" w:customStyle="1">
    <w:name w:val="Header and Footer"/>
    <w:qFormat/>
    <w:basedOn w:val="para0"/>
  </w:style>
  <w:style w:type="paragraph" w:styleId="para35">
    <w:name w:val="Head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36">
    <w:name w:val="Footer"/>
    <w:qFormat/>
    <w:basedOn w:val="para0"/>
    <w:pPr>
      <w:tabs defTabSz="720">
        <w:tab w:val="center" w:pos="4680" w:leader="none"/>
        <w:tab w:val="right" w:pos="9360" w:leader="none"/>
      </w:tabs>
    </w:pPr>
  </w:style>
  <w:style w:type="paragraph" w:styleId="para37">
    <w:name w:val="List Paragraph"/>
    <w:qFormat/>
    <w:basedOn w:val="para0"/>
    <w:pPr>
      <w:ind w:left="720"/>
      <w:contextualSpacing/>
    </w:pPr>
  </w:style>
  <w:style w:type="paragraph" w:styleId="para38">
    <w:name w:val="Balloon Text"/>
    <w:qFormat/>
    <w:basedOn w:val="para0"/>
    <w:pPr>
      <w:spacing w:after="0" w:line="240" w:lineRule="auto"/>
    </w:pPr>
    <w:rPr>
      <w:rFonts w:ascii="Segoe UI" w:hAnsi="Segoe UI"/>
      <w:sz w:val="18"/>
      <w:szCs w:val="18"/>
    </w:rPr>
  </w:style>
  <w:style w:type="paragraph" w:styleId="para39" w:customStyle="1">
    <w:name w:val="Comment Text1"/>
    <w:qFormat/>
    <w:basedOn w:val="para0"/>
    <w:pPr>
      <w:spacing w:line="240" w:lineRule="auto"/>
    </w:pPr>
    <w:rPr>
      <w:sz w:val="20"/>
      <w:szCs w:val="20"/>
    </w:rPr>
  </w:style>
  <w:style w:type="paragraph" w:styleId="para40" w:customStyle="1">
    <w:name w:val="Comment Subject1"/>
    <w:qFormat/>
    <w:basedOn w:val="para39"/>
    <w:rPr>
      <w:b/>
      <w:bCs/>
    </w:rPr>
  </w:style>
  <w:style w:type="paragraph" w:styleId="para41" w:customStyle="1">
    <w:name w:val="Table Contents"/>
    <w:qFormat/>
    <w:basedOn w:val="para0"/>
    <w:pPr>
      <w:suppressLineNumbers/>
      <w:widowControl w:val="0"/>
    </w:pPr>
  </w:style>
  <w:style w:type="paragraph" w:styleId="para42" w:customStyle="1">
    <w:name w:val="Table Heading"/>
    <w:qFormat/>
    <w:basedOn w:val="para41"/>
    <w:pPr>
      <w:spacing/>
      <w:jc w:val="center"/>
    </w:pPr>
    <w:rPr>
      <w:b/>
      <w:bCs/>
    </w:rPr>
  </w:style>
  <w:style w:type="paragraph" w:styleId="para43" w:customStyle="1">
    <w:name w:val="Revision"/>
    <w:qFormat/>
    <w:pPr>
      <w:spacing w:after="0" w:line="240" w:lineRule="auto"/>
      <w:hyphenationLines w:val="1"/>
    </w:pPr>
    <w:rPr>
      <w:rFonts w:ascii="Calibri" w:hAnsi="Calibri" w:eastAsia="Calibri" w:cs="Times New Roman"/>
      <w:kern w:val="1"/>
      <w:sz w:val="22"/>
      <w:szCs w:val="22"/>
      <w:lang w:val="en-us" w:eastAsia="en-us" w:bidi="ar-sa"/>
    </w:rPr>
  </w:style>
  <w:style w:type="paragraph" w:styleId="para44" w:customStyle="1">
    <w:name w:val="annotation text"/>
    <w:qFormat/>
    <w:basedOn w:val="para0"/>
    <w:pPr>
      <w:spacing w:line="240" w:lineRule="auto"/>
    </w:pPr>
    <w:rPr>
      <w:sz w:val="20"/>
      <w:szCs w:val="20"/>
    </w:rPr>
  </w:style>
  <w:style w:type="paragraph" w:styleId="para45" w:customStyle="1">
    <w:name w:val="annotation subject"/>
    <w:qFormat/>
    <w:basedOn w:val="para44"/>
    <w:next w:val="para44"/>
    <w:rPr>
      <w:b/>
      <w:bCs/>
    </w:rPr>
  </w:style>
  <w:style w:type="paragraph" w:styleId="para46">
    <w:name w:val="Comment Text"/>
    <w:qFormat/>
    <w:basedOn w:val="para0"/>
    <w:pPr>
      <w:spacing w:after="0" w:line="240" w:lineRule="auto"/>
    </w:pPr>
    <w:rPr>
      <w:sz w:val="20"/>
      <w:szCs w:val="20"/>
    </w:rPr>
  </w:style>
  <w:style w:type="paragraph" w:styleId="para47">
    <w:name w:val="Comment Subject"/>
    <w:qFormat/>
    <w:basedOn w:val="para46"/>
    <w:next w:val="para46"/>
    <w:rPr>
      <w:b/>
      <w:bCs/>
    </w:rPr>
  </w:style>
  <w:style w:type="character" w:styleId="char0" w:default="1">
    <w:name w:val="Default Paragraph Font"/>
  </w:style>
  <w:style w:type="character" w:styleId="char1" w:customStyle="1">
    <w:name w:val="Heading 1 Char"/>
    <w:basedOn w:val="char0"/>
    <w:rPr>
      <w:rFonts w:ascii="Arial" w:hAnsi="Arial" w:eastAsia="Arial" w:cs="Arial"/>
      <w:sz w:val="40"/>
      <w:szCs w:val="40"/>
    </w:rPr>
  </w:style>
  <w:style w:type="character" w:styleId="char2" w:customStyle="1">
    <w:name w:val="Heading 2 Char"/>
    <w:basedOn w:val="char0"/>
    <w:rPr>
      <w:rFonts w:ascii="Arial" w:hAnsi="Arial" w:eastAsia="Arial" w:cs="Arial"/>
      <w:sz w:val="34"/>
    </w:rPr>
  </w:style>
  <w:style w:type="character" w:styleId="char3" w:customStyle="1">
    <w:name w:val="Heading 3 Char"/>
    <w:basedOn w:val="char0"/>
    <w:rPr>
      <w:rFonts w:ascii="Arial" w:hAnsi="Arial" w:eastAsia="Arial" w:cs="Arial"/>
      <w:sz w:val="30"/>
      <w:szCs w:val="30"/>
    </w:rPr>
  </w:style>
  <w:style w:type="character" w:styleId="char4" w:customStyle="1">
    <w:name w:val="Heading 4 Char"/>
    <w:basedOn w:val="char0"/>
    <w:rPr>
      <w:rFonts w:ascii="Arial" w:hAnsi="Arial" w:eastAsia="Arial" w:cs="Arial"/>
      <w:b/>
      <w:bCs/>
      <w:sz w:val="26"/>
      <w:szCs w:val="26"/>
    </w:rPr>
  </w:style>
  <w:style w:type="character" w:styleId="char5" w:customStyle="1">
    <w:name w:val="Heading 5 Char"/>
    <w:basedOn w:val="char0"/>
    <w:rPr>
      <w:rFonts w:ascii="Arial" w:hAnsi="Arial" w:eastAsia="Arial" w:cs="Arial"/>
      <w:b/>
      <w:bCs/>
      <w:sz w:val="24"/>
      <w:szCs w:val="24"/>
    </w:rPr>
  </w:style>
  <w:style w:type="character" w:styleId="char6" w:customStyle="1">
    <w:name w:val="Heading 6 Char"/>
    <w:basedOn w:val="char0"/>
    <w:rPr>
      <w:rFonts w:ascii="Arial" w:hAnsi="Arial" w:eastAsia="Arial" w:cs="Arial"/>
      <w:b/>
      <w:bCs/>
      <w:sz w:val="22"/>
      <w:szCs w:val="22"/>
    </w:rPr>
  </w:style>
  <w:style w:type="character" w:styleId="char7" w:customStyle="1">
    <w:name w:val="Heading 7 Char"/>
    <w:basedOn w:val="char0"/>
    <w:rPr>
      <w:rFonts w:ascii="Arial" w:hAnsi="Arial" w:eastAsia="Arial" w:cs="Arial"/>
      <w:b/>
      <w:bCs/>
      <w:i/>
      <w:iCs/>
      <w:sz w:val="22"/>
      <w:szCs w:val="22"/>
    </w:rPr>
  </w:style>
  <w:style w:type="character" w:styleId="char8" w:customStyle="1">
    <w:name w:val="Heading 8 Char"/>
    <w:basedOn w:val="char0"/>
    <w:rPr>
      <w:rFonts w:ascii="Arial" w:hAnsi="Arial" w:eastAsia="Arial" w:cs="Arial"/>
      <w:i/>
      <w:iCs/>
      <w:sz w:val="22"/>
      <w:szCs w:val="22"/>
    </w:rPr>
  </w:style>
  <w:style w:type="character" w:styleId="char9" w:customStyle="1">
    <w:name w:val="Heading 9 Char"/>
    <w:basedOn w:val="char0"/>
    <w:rPr>
      <w:rFonts w:ascii="Arial" w:hAnsi="Arial" w:eastAsia="Arial" w:cs="Arial"/>
      <w:i/>
      <w:iCs/>
      <w:sz w:val="21"/>
      <w:szCs w:val="21"/>
    </w:rPr>
  </w:style>
  <w:style w:type="character" w:styleId="char10" w:customStyle="1">
    <w:name w:val="Title Char"/>
    <w:basedOn w:val="char0"/>
    <w:rPr>
      <w:sz w:val="48"/>
      <w:szCs w:val="48"/>
    </w:rPr>
  </w:style>
  <w:style w:type="character" w:styleId="char11" w:customStyle="1">
    <w:name w:val="Subtitle Char"/>
    <w:basedOn w:val="char0"/>
    <w:rPr>
      <w:sz w:val="24"/>
      <w:szCs w:val="24"/>
    </w:rPr>
  </w:style>
  <w:style w:type="character" w:styleId="char12" w:customStyle="1">
    <w:name w:val="Quote Char"/>
    <w:rPr>
      <w:i/>
    </w:rPr>
  </w:style>
  <w:style w:type="character" w:styleId="char13" w:customStyle="1">
    <w:name w:val="Intense Quote Char"/>
    <w:rPr>
      <w:i/>
    </w:rPr>
  </w:style>
  <w:style w:type="character" w:styleId="char14" w:customStyle="1">
    <w:name w:val="Caption Char"/>
  </w:style>
  <w:style w:type="character" w:styleId="char15">
    <w:name w:val="Hyperlink"/>
    <w:rPr>
      <w:color w:val="0000ff"/>
      <w:u w:color="auto" w:val="single"/>
    </w:rPr>
  </w:style>
  <w:style w:type="character" w:styleId="char16" w:customStyle="1">
    <w:name w:val="Footnote Text Char"/>
    <w:rPr>
      <w:sz w:val="18"/>
    </w:rPr>
  </w:style>
  <w:style w:type="character" w:styleId="char17" w:customStyle="1">
    <w:name w:val="Footnote Characters"/>
    <w:rPr>
      <w:vertAlign w:val="superscript"/>
    </w:rPr>
  </w:style>
  <w:style w:type="character" w:styleId="char18" w:customStyle="1">
    <w:name w:val="Footnote Anchor"/>
    <w:rPr>
      <w:vertAlign w:val="superscript"/>
    </w:rPr>
  </w:style>
  <w:style w:type="character" w:styleId="char19" w:customStyle="1">
    <w:name w:val="Endnote Text Char"/>
    <w:rPr>
      <w:sz w:val="20"/>
    </w:rPr>
  </w:style>
  <w:style w:type="character" w:styleId="char20" w:customStyle="1">
    <w:name w:val="Endnote Characters"/>
    <w:rPr>
      <w:vertAlign w:val="superscript"/>
    </w:rPr>
  </w:style>
  <w:style w:type="character" w:styleId="char21" w:customStyle="1">
    <w:name w:val="Endnote Anchor"/>
    <w:rPr>
      <w:vertAlign w:val="superscript"/>
    </w:rPr>
  </w:style>
  <w:style w:type="character" w:styleId="char22" w:customStyle="1">
    <w:name w:val="Header Char"/>
    <w:rPr>
      <w:sz w:val="22"/>
      <w:szCs w:val="22"/>
    </w:rPr>
  </w:style>
  <w:style w:type="character" w:styleId="char23" w:customStyle="1">
    <w:name w:val="Footer Char"/>
    <w:rPr>
      <w:sz w:val="22"/>
      <w:szCs w:val="22"/>
    </w:rPr>
  </w:style>
  <w:style w:type="character" w:styleId="char24" w:customStyle="1">
    <w:name w:val="Balloon Text Char"/>
    <w:rPr>
      <w:rFonts w:ascii="Segoe UI" w:hAnsi="Segoe UI"/>
      <w:sz w:val="18"/>
      <w:szCs w:val="18"/>
      <w:lang w:val="en-us" w:eastAsia="en-us"/>
    </w:rPr>
  </w:style>
  <w:style w:type="character" w:styleId="char25" w:customStyle="1">
    <w:name w:val="Comment Reference1"/>
    <w:basedOn w:val="char0"/>
    <w:rPr>
      <w:sz w:val="16"/>
      <w:szCs w:val="16"/>
    </w:rPr>
  </w:style>
  <w:style w:type="character" w:styleId="char26" w:customStyle="1">
    <w:name w:val="Comment Text Char"/>
    <w:basedOn w:val="char0"/>
    <w:rPr>
      <w:lang w:eastAsia="en-us"/>
    </w:rPr>
  </w:style>
  <w:style w:type="character" w:styleId="char27" w:customStyle="1">
    <w:name w:val="Comment Subject Char"/>
    <w:basedOn w:val="char26"/>
    <w:rPr>
      <w:b/>
      <w:bCs/>
      <w:lang w:eastAsia="en-us"/>
    </w:rPr>
  </w:style>
  <w:style w:type="character" w:styleId="char28" w:customStyle="1">
    <w:name w:val="List Paragraph Char"/>
    <w:rPr>
      <w:sz w:val="22"/>
      <w:szCs w:val="22"/>
      <w:lang w:eastAsia="en-us"/>
    </w:rPr>
  </w:style>
  <w:style w:type="character" w:styleId="char29" w:customStyle="1">
    <w:name w:val="Line Numbering"/>
  </w:style>
  <w:style w:type="character" w:styleId="char30" w:customStyle="1">
    <w:name w:val="annotation reference"/>
    <w:basedOn w:val="char0"/>
    <w:rPr>
      <w:sz w:val="16"/>
      <w:szCs w:val="16"/>
    </w:rPr>
  </w:style>
  <w:style w:type="character" w:styleId="char31" w:customStyle="1">
    <w:name w:val="Comment Text Char1"/>
    <w:basedOn w:val="char0"/>
    <w:rPr>
      <w:kern w:val="1"/>
      <w:lang w:eastAsia="en-us"/>
    </w:rPr>
  </w:style>
  <w:style w:type="character" w:styleId="char32" w:customStyle="1">
    <w:name w:val="Comment Subject Char1"/>
    <w:basedOn w:val="char31"/>
    <w:rPr>
      <w:b/>
      <w:bCs/>
      <w:kern w:val="1"/>
      <w:lang w:eastAsia="en-us"/>
    </w:rPr>
  </w:style>
  <w:style w:type="table" w:default="1" w:styleId="TableNormal">
    <w:name w:val="Normal Tab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eader" Target="header1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rev.1036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DMole</dc:creator>
  <cp:keywords/>
  <dc:description/>
  <cp:lastModifiedBy>LNX</cp:lastModifiedBy>
  <cp:revision>51</cp:revision>
  <dcterms:created xsi:type="dcterms:W3CDTF">2021-08-30T08:57:00Z</dcterms:created>
  <dcterms:modified xsi:type="dcterms:W3CDTF">2022-01-18T10:55:54Z</dcterms:modified>
</cp:coreProperties>
</file>