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39845D29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9E0522">
        <w:rPr>
          <w:rFonts w:cs="Arial"/>
        </w:rPr>
        <w:t>4301-0008/2022-2</w:t>
      </w:r>
    </w:p>
    <w:p w14:paraId="2196302B" w14:textId="35C6B950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9E0522" w:rsidRPr="009E0522">
        <w:rPr>
          <w:rFonts w:cs="Arial"/>
        </w:rPr>
        <w:t xml:space="preserve"> </w:t>
      </w:r>
      <w:r w:rsidR="009E0522">
        <w:rPr>
          <w:rFonts w:cs="Arial"/>
        </w:rPr>
        <w:t>2022-192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2BCE0A72" w:rsidR="00C0552D" w:rsidRPr="00BF26B9" w:rsidRDefault="009E0CA5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CA0B04-EDE8-41D3-946D-B1A1E09F9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6a4cc071-bd85-44c5-acc7-68a9b922d49c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A1D3B-3BB3-4947-A4A1-608F9C32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168</TotalTime>
  <Pages>1</Pages>
  <Words>129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2016-06-20T06:28:00Z</cp:lastPrinted>
  <dcterms:created xsi:type="dcterms:W3CDTF">2015-02-19T08:08:00Z</dcterms:created>
  <dcterms:modified xsi:type="dcterms:W3CDTF">2022-05-04T13:08:00Z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