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C3575" w14:textId="77777777" w:rsidR="00CA529D" w:rsidRPr="00FA01AD" w:rsidRDefault="00CA529D" w:rsidP="00FA01AD">
      <w:pPr>
        <w:spacing w:after="0" w:line="240" w:lineRule="atLeast"/>
        <w:jc w:val="both"/>
        <w:rPr>
          <w:rFonts w:ascii="Arial" w:hAnsi="Arial" w:cs="Arial"/>
          <w:b/>
          <w:bCs/>
          <w:sz w:val="20"/>
          <w:szCs w:val="20"/>
        </w:rPr>
      </w:pPr>
    </w:p>
    <w:p w14:paraId="099CEC77" w14:textId="220F9AA3" w:rsidR="00626F35" w:rsidRPr="00FA01AD" w:rsidRDefault="00BD7BEB" w:rsidP="00FA01AD">
      <w:pPr>
        <w:spacing w:after="0" w:line="240" w:lineRule="atLeast"/>
        <w:jc w:val="center"/>
        <w:rPr>
          <w:rFonts w:ascii="Arial" w:hAnsi="Arial" w:cs="Arial"/>
          <w:b/>
          <w:bCs/>
          <w:sz w:val="20"/>
          <w:szCs w:val="20"/>
        </w:rPr>
      </w:pPr>
      <w:r w:rsidRPr="00FA01AD">
        <w:rPr>
          <w:rFonts w:ascii="Arial" w:hAnsi="Arial" w:cs="Arial"/>
          <w:b/>
          <w:bCs/>
          <w:sz w:val="20"/>
          <w:szCs w:val="20"/>
        </w:rPr>
        <w:t>TEHNIČNE SPECIFIKACIJE</w:t>
      </w:r>
      <w:r w:rsidR="00CE1F0A" w:rsidRPr="00FA01AD">
        <w:rPr>
          <w:rFonts w:ascii="Arial" w:hAnsi="Arial" w:cs="Arial"/>
          <w:b/>
          <w:bCs/>
          <w:sz w:val="20"/>
          <w:szCs w:val="20"/>
        </w:rPr>
        <w:t xml:space="preserve"> ZA IZVEDBO JAVNEGA NAROČILA</w:t>
      </w:r>
    </w:p>
    <w:p w14:paraId="68CA5E67" w14:textId="2101C2E1" w:rsidR="00CE1F0A" w:rsidRPr="00FA01AD" w:rsidRDefault="00CE1F0A" w:rsidP="00047A29">
      <w:pPr>
        <w:spacing w:after="0" w:line="240" w:lineRule="atLeast"/>
        <w:jc w:val="center"/>
        <w:rPr>
          <w:rFonts w:ascii="Arial" w:hAnsi="Arial" w:cs="Arial"/>
          <w:b/>
          <w:bCs/>
          <w:sz w:val="20"/>
          <w:szCs w:val="20"/>
        </w:rPr>
      </w:pPr>
      <w:r w:rsidRPr="00FA01AD">
        <w:rPr>
          <w:rFonts w:ascii="Arial" w:hAnsi="Arial" w:cs="Arial"/>
          <w:b/>
          <w:bCs/>
          <w:sz w:val="20"/>
          <w:szCs w:val="20"/>
        </w:rPr>
        <w:t xml:space="preserve">ZA </w:t>
      </w:r>
      <w:r w:rsidR="00D7771C" w:rsidRPr="00CE1F0A">
        <w:rPr>
          <w:rFonts w:ascii="Arial" w:hAnsi="Arial" w:cs="Arial"/>
          <w:b/>
          <w:bCs/>
          <w:sz w:val="20"/>
          <w:szCs w:val="20"/>
        </w:rPr>
        <w:t>IZVEDBO PROJEKTANTSKIH STORITEV</w:t>
      </w:r>
      <w:r w:rsidR="00047A29">
        <w:rPr>
          <w:rFonts w:ascii="Arial" w:hAnsi="Arial" w:cs="Arial"/>
          <w:b/>
          <w:bCs/>
          <w:sz w:val="20"/>
          <w:szCs w:val="20"/>
        </w:rPr>
        <w:t xml:space="preserve"> </w:t>
      </w:r>
      <w:r w:rsidRPr="00FA01AD">
        <w:rPr>
          <w:rFonts w:ascii="Arial" w:hAnsi="Arial" w:cs="Arial"/>
          <w:b/>
          <w:bCs/>
          <w:sz w:val="20"/>
          <w:szCs w:val="20"/>
        </w:rPr>
        <w:t xml:space="preserve">ZA CELOVITO OBNOVO </w:t>
      </w:r>
      <w:r w:rsidR="00047A29" w:rsidRPr="00047A29">
        <w:rPr>
          <w:rFonts w:ascii="Arial" w:hAnsi="Arial" w:cs="Arial"/>
          <w:b/>
          <w:bCs/>
          <w:sz w:val="20"/>
          <w:szCs w:val="20"/>
        </w:rPr>
        <w:t>KULTURNEGA SPOMENIKA DRŽAVNEGA POMENA GRAD TURJAK S PARKOM IN PRIPADAJOČIMI PRISTAVAMI</w:t>
      </w:r>
    </w:p>
    <w:p w14:paraId="6D7B236A" w14:textId="7CD038E1" w:rsidR="00CA529D" w:rsidRDefault="00CA529D" w:rsidP="00FA01AD">
      <w:pPr>
        <w:spacing w:after="0" w:line="240" w:lineRule="atLeast"/>
        <w:jc w:val="both"/>
        <w:rPr>
          <w:rFonts w:ascii="Arial" w:hAnsi="Arial" w:cs="Arial"/>
          <w:sz w:val="20"/>
          <w:szCs w:val="20"/>
        </w:rPr>
      </w:pPr>
    </w:p>
    <w:p w14:paraId="5D654F80" w14:textId="6A6E4D5F" w:rsidR="00673734" w:rsidRDefault="00673734" w:rsidP="00FA01AD">
      <w:pPr>
        <w:spacing w:after="0" w:line="240" w:lineRule="atLeast"/>
        <w:jc w:val="both"/>
        <w:rPr>
          <w:rFonts w:ascii="Arial" w:hAnsi="Arial" w:cs="Arial"/>
          <w:b/>
          <w:bCs/>
          <w:sz w:val="20"/>
          <w:szCs w:val="20"/>
        </w:rPr>
      </w:pPr>
    </w:p>
    <w:p w14:paraId="249B30FF" w14:textId="77777777" w:rsidR="00047A29" w:rsidRPr="00FA01AD" w:rsidRDefault="00047A29" w:rsidP="00FA01AD">
      <w:pPr>
        <w:spacing w:after="0" w:line="240" w:lineRule="atLeast"/>
        <w:jc w:val="both"/>
        <w:rPr>
          <w:rFonts w:ascii="Arial" w:hAnsi="Arial" w:cs="Arial"/>
          <w:sz w:val="20"/>
          <w:szCs w:val="20"/>
        </w:rPr>
      </w:pPr>
    </w:p>
    <w:p w14:paraId="12A7CB9A" w14:textId="77777777" w:rsidR="00673734" w:rsidRPr="00FA01AD" w:rsidRDefault="00673734" w:rsidP="00FA01AD">
      <w:pPr>
        <w:pStyle w:val="ListParagraph"/>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Predmet javnega naročila</w:t>
      </w:r>
    </w:p>
    <w:p w14:paraId="4A3A8E37" w14:textId="77777777" w:rsidR="00673734" w:rsidRPr="00FA01AD" w:rsidRDefault="00673734" w:rsidP="00FA01AD">
      <w:pPr>
        <w:spacing w:after="0" w:line="240" w:lineRule="atLeast"/>
        <w:jc w:val="both"/>
        <w:rPr>
          <w:rFonts w:ascii="Arial" w:hAnsi="Arial" w:cs="Arial"/>
          <w:sz w:val="20"/>
          <w:szCs w:val="20"/>
        </w:rPr>
      </w:pPr>
    </w:p>
    <w:p w14:paraId="436EA175"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Predmet javnega naročila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 za celovito obnovo objekta Grad Turjak s parkom in pripadajočimi pristavami.</w:t>
      </w:r>
    </w:p>
    <w:p w14:paraId="0634D84E" w14:textId="77777777" w:rsidR="00673734" w:rsidRPr="00FA01AD" w:rsidRDefault="00673734" w:rsidP="00FA01AD">
      <w:pPr>
        <w:spacing w:after="0" w:line="240" w:lineRule="atLeast"/>
        <w:jc w:val="both"/>
        <w:rPr>
          <w:rFonts w:ascii="Arial" w:hAnsi="Arial" w:cs="Arial"/>
          <w:sz w:val="20"/>
          <w:szCs w:val="20"/>
        </w:rPr>
      </w:pPr>
    </w:p>
    <w:p w14:paraId="345AD0CC" w14:textId="77777777" w:rsidR="00673734" w:rsidRPr="00FA01AD" w:rsidRDefault="00673734" w:rsidP="00FA01AD">
      <w:pPr>
        <w:spacing w:after="0" w:line="240" w:lineRule="atLeast"/>
        <w:jc w:val="both"/>
        <w:rPr>
          <w:rFonts w:ascii="Arial" w:hAnsi="Arial" w:cs="Arial"/>
          <w:sz w:val="20"/>
          <w:szCs w:val="20"/>
        </w:rPr>
      </w:pPr>
    </w:p>
    <w:p w14:paraId="1B08FF3F" w14:textId="77777777" w:rsidR="00673734" w:rsidRPr="00FA01AD" w:rsidRDefault="00673734" w:rsidP="00FA01AD">
      <w:pPr>
        <w:pStyle w:val="ListParagraph"/>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Lokacija in podatki o objektu</w:t>
      </w:r>
    </w:p>
    <w:p w14:paraId="4334E542" w14:textId="77777777" w:rsidR="00673734" w:rsidRPr="00FA01AD" w:rsidRDefault="00673734" w:rsidP="00FA01AD">
      <w:pPr>
        <w:spacing w:after="0" w:line="240" w:lineRule="atLeast"/>
        <w:jc w:val="both"/>
        <w:rPr>
          <w:rFonts w:ascii="Arial" w:hAnsi="Arial" w:cs="Arial"/>
          <w:sz w:val="20"/>
          <w:szCs w:val="20"/>
        </w:rPr>
      </w:pPr>
    </w:p>
    <w:p w14:paraId="5F4BF8DB"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Grad Turjak </w:t>
      </w:r>
      <w:r w:rsidRPr="00FA01AD">
        <w:rPr>
          <w:rFonts w:ascii="Arial" w:hAnsi="Arial" w:cs="Arial"/>
          <w:color w:val="000000"/>
          <w:sz w:val="20"/>
          <w:szCs w:val="20"/>
          <w:shd w:val="clear" w:color="auto" w:fill="FFFFFF"/>
        </w:rPr>
        <w:t xml:space="preserve">(EŠD 790) </w:t>
      </w:r>
      <w:r w:rsidRPr="00FA01AD">
        <w:rPr>
          <w:rFonts w:ascii="Arial" w:hAnsi="Arial" w:cs="Arial"/>
          <w:sz w:val="20"/>
          <w:szCs w:val="20"/>
        </w:rPr>
        <w:t>je razglašen za kulturni spomenik državnega pomena (</w:t>
      </w:r>
      <w:r w:rsidRPr="00FA01AD">
        <w:rPr>
          <w:rFonts w:ascii="Arial" w:hAnsi="Arial" w:cs="Arial"/>
          <w:sz w:val="20"/>
          <w:szCs w:val="20"/>
          <w:shd w:val="clear" w:color="auto" w:fill="FFFFFF"/>
        </w:rPr>
        <w:t>Odlok o razglasitvi območja gradu Turjak za kulturni spomenik državnega pomena, Uradni list RS, št. </w:t>
      </w:r>
      <w:hyperlink r:id="rId8" w:tgtFrame="_blank" w:tooltip="Odlok o razglasitvi območja gradu Turjak za kulturni spomenik državnega pomena" w:history="1">
        <w:r w:rsidRPr="00FA01AD">
          <w:rPr>
            <w:rStyle w:val="Hyperlink"/>
            <w:rFonts w:ascii="Arial" w:hAnsi="Arial" w:cs="Arial"/>
            <w:color w:val="auto"/>
            <w:sz w:val="20"/>
            <w:szCs w:val="20"/>
            <w:shd w:val="clear" w:color="auto" w:fill="FFFFFF"/>
          </w:rPr>
          <w:t>81/99</w:t>
        </w:r>
      </w:hyperlink>
      <w:r w:rsidRPr="00FA01AD">
        <w:rPr>
          <w:rFonts w:ascii="Arial" w:hAnsi="Arial" w:cs="Arial"/>
          <w:sz w:val="20"/>
          <w:szCs w:val="20"/>
          <w:shd w:val="clear" w:color="auto" w:fill="FFFFFF"/>
        </w:rPr>
        <w:t>, </w:t>
      </w:r>
      <w:hyperlink r:id="rId9" w:tgtFrame="_blank" w:tooltip="Odlok o spremembi odloka o razglasitvi območja gradu Turjak za kulturni spomenik državnega pomena" w:history="1">
        <w:r w:rsidRPr="00FA01AD">
          <w:rPr>
            <w:rStyle w:val="Hyperlink"/>
            <w:rFonts w:ascii="Arial" w:hAnsi="Arial" w:cs="Arial"/>
            <w:color w:val="auto"/>
            <w:sz w:val="20"/>
            <w:szCs w:val="20"/>
            <w:shd w:val="clear" w:color="auto" w:fill="FFFFFF"/>
          </w:rPr>
          <w:t>55/02</w:t>
        </w:r>
      </w:hyperlink>
      <w:r w:rsidRPr="00FA01AD">
        <w:rPr>
          <w:rFonts w:ascii="Arial" w:hAnsi="Arial" w:cs="Arial"/>
          <w:sz w:val="20"/>
          <w:szCs w:val="20"/>
          <w:shd w:val="clear" w:color="auto" w:fill="FFFFFF"/>
        </w:rPr>
        <w:t>, </w:t>
      </w:r>
      <w:hyperlink r:id="rId10" w:tgtFrame="_blank" w:tooltip="Zakon o varstvu kulturne dediščine" w:history="1">
        <w:r w:rsidRPr="00FA01AD">
          <w:rPr>
            <w:rStyle w:val="Hyperlink"/>
            <w:rFonts w:ascii="Arial" w:hAnsi="Arial" w:cs="Arial"/>
            <w:color w:val="auto"/>
            <w:sz w:val="20"/>
            <w:szCs w:val="20"/>
            <w:shd w:val="clear" w:color="auto" w:fill="FFFFFF"/>
          </w:rPr>
          <w:t>16/08</w:t>
        </w:r>
      </w:hyperlink>
      <w:r w:rsidRPr="00FA01AD">
        <w:rPr>
          <w:rFonts w:ascii="Arial" w:hAnsi="Arial" w:cs="Arial"/>
          <w:sz w:val="20"/>
          <w:szCs w:val="20"/>
          <w:shd w:val="clear" w:color="auto" w:fill="FFFFFF"/>
        </w:rPr>
        <w:t> – ZVKD-1 in </w:t>
      </w:r>
      <w:hyperlink r:id="rId11" w:tgtFrame="_blank" w:tooltip="Odlok o spremembah Odloka o razglasitvi območja gradu Turjak za kulturni spomenik državnega pomena" w:history="1">
        <w:r w:rsidRPr="00FA01AD">
          <w:rPr>
            <w:rStyle w:val="Hyperlink"/>
            <w:rFonts w:ascii="Arial" w:hAnsi="Arial" w:cs="Arial"/>
            <w:color w:val="auto"/>
            <w:sz w:val="20"/>
            <w:szCs w:val="20"/>
            <w:shd w:val="clear" w:color="auto" w:fill="FFFFFF"/>
          </w:rPr>
          <w:t>35/19</w:t>
        </w:r>
      </w:hyperlink>
      <w:r w:rsidRPr="00FA01AD">
        <w:rPr>
          <w:rFonts w:ascii="Arial" w:hAnsi="Arial" w:cs="Arial"/>
          <w:sz w:val="20"/>
          <w:szCs w:val="20"/>
          <w:shd w:val="clear" w:color="auto" w:fill="FFFFFF"/>
        </w:rPr>
        <w:t>).</w:t>
      </w:r>
    </w:p>
    <w:p w14:paraId="0096C846" w14:textId="77777777" w:rsidR="00673734" w:rsidRPr="00FA01AD" w:rsidRDefault="00673734" w:rsidP="00FA01AD">
      <w:pPr>
        <w:spacing w:after="0" w:line="240" w:lineRule="atLeast"/>
        <w:jc w:val="both"/>
        <w:rPr>
          <w:rFonts w:ascii="Arial" w:hAnsi="Arial" w:cs="Arial"/>
          <w:sz w:val="20"/>
          <w:szCs w:val="20"/>
        </w:rPr>
      </w:pPr>
    </w:p>
    <w:p w14:paraId="338DC952"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Grad Turjak stoji na strmem pomolu v vasi Turjak, ki spada v občino Velike Lašče. Nekdaj je bil eden izmed najmogočnejših in najbolj znamenitih gradov na Kranjskem. Grad Turjak si je slavo pridobil v bojih s Turki. Skozi vso zgodovino so bili lastniki gradu znana plemiška rodbina Auerspergi (Turjaški). Vrhunec njihove moči sovpada z obdobjem turških vpadov in obdobjem reformacije. </w:t>
      </w:r>
    </w:p>
    <w:p w14:paraId="617128DA" w14:textId="77777777" w:rsidR="00673734" w:rsidRPr="00FA01AD" w:rsidRDefault="00673734" w:rsidP="00FA01AD">
      <w:pPr>
        <w:spacing w:after="0" w:line="240" w:lineRule="atLeast"/>
        <w:jc w:val="both"/>
        <w:rPr>
          <w:rFonts w:ascii="Arial" w:hAnsi="Arial" w:cs="Arial"/>
          <w:sz w:val="20"/>
          <w:szCs w:val="20"/>
        </w:rPr>
      </w:pPr>
    </w:p>
    <w:p w14:paraId="4D392546"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Območje predvidenega posega se nahaja na zemljišču s parcelami *1, *4, 4086, 44, 47, 51, 55/2, 55/3 in 55/4, vse </w:t>
      </w:r>
      <w:proofErr w:type="spellStart"/>
      <w:r w:rsidRPr="00FA01AD">
        <w:rPr>
          <w:rFonts w:ascii="Arial" w:hAnsi="Arial" w:cs="Arial"/>
          <w:sz w:val="20"/>
          <w:szCs w:val="20"/>
        </w:rPr>
        <w:t>k.o</w:t>
      </w:r>
      <w:proofErr w:type="spellEnd"/>
      <w:r w:rsidRPr="00FA01AD">
        <w:rPr>
          <w:rFonts w:ascii="Arial" w:hAnsi="Arial" w:cs="Arial"/>
          <w:sz w:val="20"/>
          <w:szCs w:val="20"/>
        </w:rPr>
        <w:t>. 1711 Turjak. Površina celotnega zemljišča je 20.190 m2.</w:t>
      </w:r>
    </w:p>
    <w:p w14:paraId="2457CA25" w14:textId="77777777" w:rsidR="00673734" w:rsidRPr="00FA01AD" w:rsidRDefault="00673734" w:rsidP="00FA01AD">
      <w:pPr>
        <w:spacing w:after="0" w:line="240" w:lineRule="atLeast"/>
        <w:jc w:val="both"/>
        <w:rPr>
          <w:rFonts w:ascii="Arial" w:hAnsi="Arial" w:cs="Arial"/>
          <w:sz w:val="20"/>
          <w:szCs w:val="20"/>
        </w:rPr>
      </w:pPr>
    </w:p>
    <w:p w14:paraId="56F2AD81"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Del gradu Turjak (južno in zahodno krilo), </w:t>
      </w:r>
      <w:bookmarkStart w:id="0" w:name="_Hlk100676742"/>
      <w:r w:rsidRPr="00FA01AD">
        <w:rPr>
          <w:rFonts w:ascii="Arial" w:hAnsi="Arial" w:cs="Arial"/>
          <w:sz w:val="20"/>
          <w:szCs w:val="20"/>
        </w:rPr>
        <w:t>ki je že prenovljen, ni del predvidenega posega</w:t>
      </w:r>
      <w:bookmarkEnd w:id="0"/>
      <w:r w:rsidRPr="00FA01AD">
        <w:rPr>
          <w:rFonts w:ascii="Arial" w:hAnsi="Arial" w:cs="Arial"/>
          <w:sz w:val="20"/>
          <w:szCs w:val="20"/>
        </w:rPr>
        <w:t xml:space="preserve">. V njem je predstavljeno srednjeveško obdobje in dogodki iz življenja družine Auersperg, razstavljeno je srednjeveško orožje in prikazani načini srednjeveškega vojskovanja. V gradu deluje srednjeveška krčma. Izvajajo kulturni, vzgojni, izobraževalni, zabavni, družabni program (glasbeni dogodki, predstave, prireditve, predavanja, delavnice, ...), poroke, tržnico lokalnih pridelkov in izdelkov. </w:t>
      </w:r>
    </w:p>
    <w:p w14:paraId="0CF935F8" w14:textId="77777777" w:rsidR="00E4185E" w:rsidRDefault="00E4185E" w:rsidP="00FA01AD">
      <w:pPr>
        <w:spacing w:after="0" w:line="240" w:lineRule="atLeast"/>
        <w:jc w:val="both"/>
        <w:rPr>
          <w:rFonts w:ascii="Arial" w:hAnsi="Arial" w:cs="Arial"/>
          <w:sz w:val="20"/>
          <w:szCs w:val="20"/>
        </w:rPr>
      </w:pPr>
    </w:p>
    <w:p w14:paraId="36F71351" w14:textId="10D315D5"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Predviden je poseg celovite obnove preostalega dela gradu in pripadajočih objektov, ki vključuje rekonstrukcijo s spremembo namembnosti severnega krila gradu Turjak z bastijo, ureditev notranjega dvorišča gradu, rekonstrukcijo s spremembo namembnosti Lovskega doma Turjak, statično ureditev ruševin objekta nekdanje konjušnice oz. oranžerije ob gradu Turjak ter obnovo in krajinsko ureditev odprtega prostora okoli gradu s pripadajočo celovito komunalno ureditvijo. </w:t>
      </w:r>
    </w:p>
    <w:p w14:paraId="3FACE204" w14:textId="103D35D0" w:rsidR="00673734" w:rsidRDefault="00673734" w:rsidP="00FA01AD">
      <w:pPr>
        <w:spacing w:after="0" w:line="240" w:lineRule="atLeast"/>
        <w:jc w:val="both"/>
        <w:rPr>
          <w:rFonts w:ascii="Arial" w:hAnsi="Arial" w:cs="Arial"/>
          <w:sz w:val="20"/>
          <w:szCs w:val="20"/>
        </w:rPr>
      </w:pPr>
    </w:p>
    <w:p w14:paraId="7AF9D243" w14:textId="77777777" w:rsidR="0045152F" w:rsidRDefault="0045152F" w:rsidP="0045152F">
      <w:pPr>
        <w:spacing w:after="0" w:line="240" w:lineRule="atLeast"/>
        <w:jc w:val="both"/>
        <w:rPr>
          <w:rFonts w:ascii="Arial" w:hAnsi="Arial" w:cs="Arial"/>
          <w:bCs/>
          <w:sz w:val="20"/>
          <w:szCs w:val="20"/>
        </w:rPr>
      </w:pPr>
      <w:r w:rsidRPr="00FA01AD">
        <w:rPr>
          <w:rFonts w:ascii="Arial" w:hAnsi="Arial" w:cs="Arial"/>
          <w:bCs/>
          <w:sz w:val="20"/>
          <w:szCs w:val="20"/>
        </w:rPr>
        <w:t>Za nov program gradu in pripadajočih objektov je izdelana idejna zasnova, v kateri je predvidena ureditev</w:t>
      </w:r>
      <w:r>
        <w:rPr>
          <w:rFonts w:ascii="Arial" w:hAnsi="Arial" w:cs="Arial"/>
          <w:bCs/>
          <w:sz w:val="20"/>
          <w:szCs w:val="20"/>
        </w:rPr>
        <w:t xml:space="preserve"> prostorov</w:t>
      </w:r>
      <w:r w:rsidRPr="00FA01AD">
        <w:rPr>
          <w:rFonts w:ascii="Arial" w:hAnsi="Arial" w:cs="Arial"/>
          <w:bCs/>
          <w:sz w:val="20"/>
          <w:szCs w:val="20"/>
        </w:rPr>
        <w:t>:</w:t>
      </w:r>
    </w:p>
    <w:p w14:paraId="17463206" w14:textId="77777777" w:rsidR="0045152F" w:rsidRPr="00FA01AD" w:rsidRDefault="0045152F" w:rsidP="00FA01AD">
      <w:pPr>
        <w:spacing w:after="0" w:line="240" w:lineRule="atLeast"/>
        <w:jc w:val="both"/>
        <w:rPr>
          <w:rFonts w:ascii="Arial" w:hAnsi="Arial" w:cs="Arial"/>
          <w:sz w:val="20"/>
          <w:szCs w:val="20"/>
        </w:rPr>
      </w:pPr>
    </w:p>
    <w:p w14:paraId="0F5BFD04" w14:textId="77777777" w:rsidR="00E73FA4" w:rsidRPr="00883E8F" w:rsidRDefault="00E73FA4" w:rsidP="00E73FA4">
      <w:pPr>
        <w:spacing w:after="0" w:line="240" w:lineRule="atLeast"/>
        <w:jc w:val="both"/>
        <w:rPr>
          <w:rFonts w:ascii="Arial" w:hAnsi="Arial" w:cs="Arial"/>
          <w:sz w:val="20"/>
          <w:szCs w:val="20"/>
        </w:rPr>
      </w:pPr>
      <w:r>
        <w:rPr>
          <w:rFonts w:ascii="Arial" w:hAnsi="Arial" w:cs="Arial"/>
          <w:sz w:val="20"/>
          <w:szCs w:val="20"/>
        </w:rPr>
        <w:t xml:space="preserve">1. </w:t>
      </w:r>
      <w:r w:rsidRPr="00883E8F">
        <w:rPr>
          <w:rFonts w:ascii="Arial" w:hAnsi="Arial" w:cs="Arial"/>
          <w:sz w:val="20"/>
          <w:szCs w:val="20"/>
        </w:rPr>
        <w:t xml:space="preserve">butičnega hotela (4*) v severnem grajskem krilu: </w:t>
      </w:r>
    </w:p>
    <w:p w14:paraId="570631E2"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h</w:t>
      </w:r>
      <w:r w:rsidRPr="00FA01AD">
        <w:rPr>
          <w:rFonts w:ascii="Arial" w:hAnsi="Arial" w:cs="Arial"/>
          <w:sz w:val="20"/>
          <w:szCs w:val="20"/>
        </w:rPr>
        <w:t>otelske sobe</w:t>
      </w:r>
      <w:r>
        <w:rPr>
          <w:rFonts w:ascii="Arial" w:hAnsi="Arial" w:cs="Arial"/>
          <w:sz w:val="20"/>
          <w:szCs w:val="20"/>
        </w:rPr>
        <w:t>: skupaj 10 do 11 sob</w:t>
      </w:r>
    </w:p>
    <w:p w14:paraId="23B4841E"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2 h</w:t>
      </w:r>
      <w:r w:rsidRPr="00FA01AD">
        <w:rPr>
          <w:rFonts w:ascii="Arial" w:hAnsi="Arial" w:cs="Arial"/>
          <w:sz w:val="20"/>
          <w:szCs w:val="20"/>
        </w:rPr>
        <w:t>otelsk</w:t>
      </w:r>
      <w:r>
        <w:rPr>
          <w:rFonts w:ascii="Arial" w:hAnsi="Arial" w:cs="Arial"/>
          <w:sz w:val="20"/>
          <w:szCs w:val="20"/>
        </w:rPr>
        <w:t>a</w:t>
      </w:r>
      <w:r w:rsidRPr="00FA01AD">
        <w:rPr>
          <w:rFonts w:ascii="Arial" w:hAnsi="Arial" w:cs="Arial"/>
          <w:sz w:val="20"/>
          <w:szCs w:val="20"/>
        </w:rPr>
        <w:t xml:space="preserve"> apartmaj</w:t>
      </w:r>
      <w:r>
        <w:rPr>
          <w:rFonts w:ascii="Arial" w:hAnsi="Arial" w:cs="Arial"/>
          <w:sz w:val="20"/>
          <w:szCs w:val="20"/>
        </w:rPr>
        <w:t>a</w:t>
      </w:r>
      <w:r w:rsidRPr="00FA01AD">
        <w:rPr>
          <w:rFonts w:ascii="Arial" w:hAnsi="Arial" w:cs="Arial"/>
          <w:sz w:val="20"/>
          <w:szCs w:val="20"/>
        </w:rPr>
        <w:t xml:space="preserve"> </w:t>
      </w:r>
    </w:p>
    <w:p w14:paraId="5F3D44A5"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r</w:t>
      </w:r>
      <w:r w:rsidRPr="00FA01AD">
        <w:rPr>
          <w:rFonts w:ascii="Arial" w:hAnsi="Arial" w:cs="Arial"/>
          <w:sz w:val="20"/>
          <w:szCs w:val="20"/>
        </w:rPr>
        <w:t>ecepcija</w:t>
      </w:r>
    </w:p>
    <w:p w14:paraId="4C7F4E4C"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h</w:t>
      </w:r>
      <w:r w:rsidRPr="00FA01AD">
        <w:rPr>
          <w:rFonts w:ascii="Arial" w:hAnsi="Arial" w:cs="Arial"/>
          <w:sz w:val="20"/>
          <w:szCs w:val="20"/>
        </w:rPr>
        <w:t>otelska kuhinja (predvidoma razdelilna, saj kuhinja v južnem krilu gradu že obstaja)</w:t>
      </w:r>
    </w:p>
    <w:p w14:paraId="4AEBAA14"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h</w:t>
      </w:r>
      <w:r w:rsidRPr="00FA01AD">
        <w:rPr>
          <w:rFonts w:ascii="Arial" w:hAnsi="Arial" w:cs="Arial"/>
          <w:sz w:val="20"/>
          <w:szCs w:val="20"/>
        </w:rPr>
        <w:t xml:space="preserve">otelska jedilnica </w:t>
      </w:r>
    </w:p>
    <w:p w14:paraId="4DE88D64"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s</w:t>
      </w:r>
      <w:r w:rsidRPr="00FA01AD">
        <w:rPr>
          <w:rFonts w:ascii="Arial" w:hAnsi="Arial" w:cs="Arial"/>
          <w:sz w:val="20"/>
          <w:szCs w:val="20"/>
        </w:rPr>
        <w:t>alon s knjižnico (družabni prostor)</w:t>
      </w:r>
    </w:p>
    <w:p w14:paraId="6D852425"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p</w:t>
      </w:r>
      <w:r w:rsidRPr="00FA01AD">
        <w:rPr>
          <w:rFonts w:ascii="Arial" w:hAnsi="Arial" w:cs="Arial"/>
          <w:sz w:val="20"/>
          <w:szCs w:val="20"/>
        </w:rPr>
        <w:t xml:space="preserve">rostori za zaposlene (pisarna, garderobe, sanitarije) </w:t>
      </w:r>
    </w:p>
    <w:p w14:paraId="27C89215"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h</w:t>
      </w:r>
      <w:r w:rsidRPr="00FA01AD">
        <w:rPr>
          <w:rFonts w:ascii="Arial" w:hAnsi="Arial" w:cs="Arial"/>
          <w:sz w:val="20"/>
          <w:szCs w:val="20"/>
        </w:rPr>
        <w:t xml:space="preserve">otelski bar z možnostjo najema za zunanje dogodke </w:t>
      </w:r>
    </w:p>
    <w:p w14:paraId="5499062C"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m</w:t>
      </w:r>
      <w:r w:rsidRPr="00FA01AD">
        <w:rPr>
          <w:rFonts w:ascii="Arial" w:hAnsi="Arial" w:cs="Arial"/>
          <w:sz w:val="20"/>
          <w:szCs w:val="20"/>
        </w:rPr>
        <w:t>uzejska soba (za predstavitev zgodovine gradu oz. druge primerljive vsebine)</w:t>
      </w:r>
    </w:p>
    <w:p w14:paraId="0D8E97F6" w14:textId="77777777" w:rsidR="00E73FA4" w:rsidRPr="00FA01AD"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t>s</w:t>
      </w:r>
      <w:r w:rsidRPr="00FA01AD">
        <w:rPr>
          <w:rFonts w:ascii="Arial" w:hAnsi="Arial" w:cs="Arial"/>
          <w:sz w:val="20"/>
          <w:szCs w:val="20"/>
        </w:rPr>
        <w:t xml:space="preserve">anitarije </w:t>
      </w:r>
    </w:p>
    <w:p w14:paraId="326860E8" w14:textId="77777777" w:rsidR="00E73FA4" w:rsidRDefault="00E73FA4" w:rsidP="00E73FA4">
      <w:pPr>
        <w:pStyle w:val="ListParagraph"/>
        <w:numPr>
          <w:ilvl w:val="0"/>
          <w:numId w:val="22"/>
        </w:numPr>
        <w:spacing w:after="0" w:line="240" w:lineRule="atLeast"/>
        <w:jc w:val="both"/>
        <w:rPr>
          <w:rFonts w:ascii="Arial" w:hAnsi="Arial" w:cs="Arial"/>
          <w:sz w:val="20"/>
          <w:szCs w:val="20"/>
        </w:rPr>
      </w:pPr>
      <w:r>
        <w:rPr>
          <w:rFonts w:ascii="Arial" w:hAnsi="Arial" w:cs="Arial"/>
          <w:sz w:val="20"/>
          <w:szCs w:val="20"/>
        </w:rPr>
        <w:lastRenderedPageBreak/>
        <w:t>t</w:t>
      </w:r>
      <w:r w:rsidRPr="00FA01AD">
        <w:rPr>
          <w:rFonts w:ascii="Arial" w:hAnsi="Arial" w:cs="Arial"/>
          <w:sz w:val="20"/>
          <w:szCs w:val="20"/>
        </w:rPr>
        <w:t xml:space="preserve">ehnični prostori (kurilnica, </w:t>
      </w:r>
      <w:proofErr w:type="spellStart"/>
      <w:r w:rsidRPr="00FA01AD">
        <w:rPr>
          <w:rFonts w:ascii="Arial" w:hAnsi="Arial" w:cs="Arial"/>
          <w:sz w:val="20"/>
          <w:szCs w:val="20"/>
        </w:rPr>
        <w:t>klimat</w:t>
      </w:r>
      <w:proofErr w:type="spellEnd"/>
      <w:r w:rsidRPr="00FA01AD">
        <w:rPr>
          <w:rFonts w:ascii="Arial" w:hAnsi="Arial" w:cs="Arial"/>
          <w:sz w:val="20"/>
          <w:szCs w:val="20"/>
        </w:rPr>
        <w:t xml:space="preserve">, IT ...itd....se definira glede na natančnejše ugotovitve) </w:t>
      </w:r>
    </w:p>
    <w:p w14:paraId="695A6205" w14:textId="77777777" w:rsidR="00E73FA4" w:rsidRPr="00883E8F" w:rsidRDefault="00E73FA4" w:rsidP="00E73FA4">
      <w:pPr>
        <w:spacing w:after="0" w:line="240" w:lineRule="atLeast"/>
        <w:jc w:val="both"/>
        <w:rPr>
          <w:rFonts w:ascii="Arial" w:hAnsi="Arial" w:cs="Arial"/>
          <w:sz w:val="20"/>
          <w:szCs w:val="20"/>
        </w:rPr>
      </w:pPr>
    </w:p>
    <w:p w14:paraId="4B6F4D6E" w14:textId="77777777" w:rsidR="00E73FA4" w:rsidRPr="00883E8F" w:rsidRDefault="00E73FA4" w:rsidP="00E73FA4">
      <w:pPr>
        <w:spacing w:after="0" w:line="240" w:lineRule="atLeast"/>
        <w:jc w:val="both"/>
        <w:rPr>
          <w:rFonts w:ascii="Arial" w:hAnsi="Arial" w:cs="Arial"/>
          <w:sz w:val="20"/>
          <w:szCs w:val="20"/>
        </w:rPr>
      </w:pPr>
      <w:r>
        <w:rPr>
          <w:rFonts w:ascii="Arial" w:hAnsi="Arial" w:cs="Arial"/>
          <w:sz w:val="20"/>
          <w:szCs w:val="20"/>
        </w:rPr>
        <w:t xml:space="preserve">2. </w:t>
      </w:r>
      <w:r w:rsidRPr="00883E8F">
        <w:rPr>
          <w:rFonts w:ascii="Arial" w:hAnsi="Arial" w:cs="Arial"/>
          <w:sz w:val="20"/>
          <w:szCs w:val="20"/>
        </w:rPr>
        <w:t>večnamenskih prireditvenih prostorov v bastiji:</w:t>
      </w:r>
    </w:p>
    <w:p w14:paraId="07FA5938" w14:textId="77777777" w:rsidR="00E73FA4" w:rsidRPr="00FA01AD" w:rsidRDefault="00E73FA4" w:rsidP="00E73FA4">
      <w:pPr>
        <w:pStyle w:val="ListParagraph"/>
        <w:numPr>
          <w:ilvl w:val="1"/>
          <w:numId w:val="23"/>
        </w:numPr>
        <w:spacing w:after="0" w:line="240" w:lineRule="atLeast"/>
        <w:jc w:val="both"/>
        <w:rPr>
          <w:rFonts w:ascii="Arial" w:hAnsi="Arial" w:cs="Arial"/>
          <w:sz w:val="20"/>
          <w:szCs w:val="20"/>
        </w:rPr>
      </w:pPr>
      <w:r w:rsidRPr="00FA01AD">
        <w:rPr>
          <w:rFonts w:ascii="Arial" w:hAnsi="Arial" w:cs="Arial"/>
          <w:sz w:val="20"/>
          <w:szCs w:val="20"/>
        </w:rPr>
        <w:t>vinska klet z barom (klet, ločen vhod)</w:t>
      </w:r>
    </w:p>
    <w:p w14:paraId="2A3D6E2B" w14:textId="77777777" w:rsidR="00E73FA4" w:rsidRPr="00FA01AD" w:rsidRDefault="00E73FA4" w:rsidP="00E73FA4">
      <w:pPr>
        <w:pStyle w:val="ListParagraph"/>
        <w:numPr>
          <w:ilvl w:val="1"/>
          <w:numId w:val="23"/>
        </w:numPr>
        <w:spacing w:after="0" w:line="240" w:lineRule="atLeast"/>
        <w:jc w:val="both"/>
        <w:rPr>
          <w:rFonts w:ascii="Arial" w:hAnsi="Arial" w:cs="Arial"/>
          <w:sz w:val="20"/>
          <w:szCs w:val="20"/>
        </w:rPr>
      </w:pPr>
      <w:r w:rsidRPr="00FA01AD">
        <w:rPr>
          <w:rFonts w:ascii="Arial" w:hAnsi="Arial" w:cs="Arial"/>
          <w:sz w:val="20"/>
          <w:szCs w:val="20"/>
        </w:rPr>
        <w:t>prostor za kulturne prireditve, razstave (1. nadstropje, ločen vhod)</w:t>
      </w:r>
    </w:p>
    <w:p w14:paraId="11B843A3" w14:textId="77777777" w:rsidR="00E73FA4" w:rsidRPr="00FA01AD" w:rsidRDefault="00E73FA4" w:rsidP="00E73FA4">
      <w:pPr>
        <w:pStyle w:val="ListParagraph"/>
        <w:numPr>
          <w:ilvl w:val="1"/>
          <w:numId w:val="23"/>
        </w:numPr>
        <w:spacing w:after="0" w:line="240" w:lineRule="atLeast"/>
        <w:jc w:val="both"/>
        <w:rPr>
          <w:rFonts w:ascii="Arial" w:hAnsi="Arial" w:cs="Arial"/>
          <w:sz w:val="20"/>
          <w:szCs w:val="20"/>
        </w:rPr>
      </w:pPr>
      <w:r w:rsidRPr="00FA01AD">
        <w:rPr>
          <w:rFonts w:ascii="Arial" w:hAnsi="Arial" w:cs="Arial"/>
          <w:sz w:val="20"/>
          <w:szCs w:val="20"/>
        </w:rPr>
        <w:t>prostor za kulturn</w:t>
      </w:r>
      <w:r>
        <w:rPr>
          <w:rFonts w:ascii="Arial" w:hAnsi="Arial" w:cs="Arial"/>
          <w:sz w:val="20"/>
          <w:szCs w:val="20"/>
        </w:rPr>
        <w:t>e</w:t>
      </w:r>
      <w:r w:rsidRPr="00FA01AD">
        <w:rPr>
          <w:rFonts w:ascii="Arial" w:hAnsi="Arial" w:cs="Arial"/>
          <w:sz w:val="20"/>
          <w:szCs w:val="20"/>
        </w:rPr>
        <w:t xml:space="preserve"> prireditve, razstave (2. nadstro</w:t>
      </w:r>
      <w:r>
        <w:rPr>
          <w:rFonts w:ascii="Arial" w:hAnsi="Arial" w:cs="Arial"/>
          <w:sz w:val="20"/>
          <w:szCs w:val="20"/>
        </w:rPr>
        <w:t>p</w:t>
      </w:r>
      <w:r w:rsidRPr="00FA01AD">
        <w:rPr>
          <w:rFonts w:ascii="Arial" w:hAnsi="Arial" w:cs="Arial"/>
          <w:sz w:val="20"/>
          <w:szCs w:val="20"/>
        </w:rPr>
        <w:t>je – galerija)</w:t>
      </w:r>
    </w:p>
    <w:p w14:paraId="650779C9" w14:textId="77777777" w:rsidR="00E73FA4" w:rsidRPr="00883E8F" w:rsidRDefault="00E73FA4" w:rsidP="00E73FA4">
      <w:pPr>
        <w:pStyle w:val="ListParagraph"/>
        <w:numPr>
          <w:ilvl w:val="1"/>
          <w:numId w:val="23"/>
        </w:numPr>
        <w:spacing w:after="0" w:line="240" w:lineRule="atLeast"/>
        <w:jc w:val="both"/>
        <w:rPr>
          <w:rFonts w:ascii="Arial" w:hAnsi="Arial" w:cs="Arial"/>
          <w:sz w:val="20"/>
          <w:szCs w:val="20"/>
        </w:rPr>
      </w:pPr>
      <w:r>
        <w:rPr>
          <w:rFonts w:ascii="Arial" w:hAnsi="Arial" w:cs="Arial"/>
          <w:sz w:val="20"/>
          <w:szCs w:val="20"/>
        </w:rPr>
        <w:t>o</w:t>
      </w:r>
      <w:r w:rsidRPr="00FA01AD">
        <w:rPr>
          <w:rFonts w:ascii="Arial" w:hAnsi="Arial" w:cs="Arial"/>
          <w:sz w:val="20"/>
          <w:szCs w:val="20"/>
        </w:rPr>
        <w:t>bhod na obodu bastije (3. nadstropje)</w:t>
      </w:r>
    </w:p>
    <w:p w14:paraId="6AD80F59" w14:textId="77777777" w:rsidR="00E73FA4" w:rsidRPr="00883E8F" w:rsidRDefault="00E73FA4" w:rsidP="00E73FA4">
      <w:pPr>
        <w:spacing w:after="0" w:line="240" w:lineRule="atLeast"/>
        <w:jc w:val="both"/>
        <w:rPr>
          <w:rFonts w:ascii="Arial" w:hAnsi="Arial" w:cs="Arial"/>
          <w:sz w:val="20"/>
          <w:szCs w:val="20"/>
        </w:rPr>
      </w:pPr>
      <w:r>
        <w:rPr>
          <w:rFonts w:ascii="Arial" w:hAnsi="Arial" w:cs="Arial"/>
          <w:sz w:val="20"/>
          <w:szCs w:val="20"/>
        </w:rPr>
        <w:t xml:space="preserve">3. </w:t>
      </w:r>
      <w:r w:rsidRPr="00883E8F">
        <w:rPr>
          <w:rFonts w:ascii="Arial" w:hAnsi="Arial" w:cs="Arial"/>
          <w:sz w:val="20"/>
          <w:szCs w:val="20"/>
        </w:rPr>
        <w:t>nastanitvenih kapacitet (3*) v objektu lovskega doma (oz. kapacitet prilagojenih bivanju in delu skupin šolskih otrok)</w:t>
      </w:r>
    </w:p>
    <w:p w14:paraId="7DD1C8C8"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h</w:t>
      </w:r>
      <w:r w:rsidRPr="00FA01AD">
        <w:rPr>
          <w:rFonts w:ascii="Arial" w:hAnsi="Arial" w:cs="Arial"/>
          <w:sz w:val="20"/>
          <w:szCs w:val="20"/>
        </w:rPr>
        <w:t xml:space="preserve">otelske sobe </w:t>
      </w:r>
      <w:r>
        <w:rPr>
          <w:rFonts w:ascii="Arial" w:hAnsi="Arial" w:cs="Arial"/>
          <w:sz w:val="20"/>
          <w:szCs w:val="20"/>
        </w:rPr>
        <w:t xml:space="preserve">(enoposteljne, dvoposteljne, </w:t>
      </w:r>
      <w:proofErr w:type="spellStart"/>
      <w:r>
        <w:rPr>
          <w:rFonts w:ascii="Arial" w:hAnsi="Arial" w:cs="Arial"/>
          <w:sz w:val="20"/>
          <w:szCs w:val="20"/>
        </w:rPr>
        <w:t>večposteljne</w:t>
      </w:r>
      <w:proofErr w:type="spellEnd"/>
      <w:r>
        <w:rPr>
          <w:rFonts w:ascii="Arial" w:hAnsi="Arial" w:cs="Arial"/>
          <w:sz w:val="20"/>
          <w:szCs w:val="20"/>
        </w:rPr>
        <w:t xml:space="preserve">, apartmaji: skupaj največ 37 ležišč)  </w:t>
      </w:r>
    </w:p>
    <w:p w14:paraId="74109FCF"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r</w:t>
      </w:r>
      <w:r w:rsidRPr="00FA01AD">
        <w:rPr>
          <w:rFonts w:ascii="Arial" w:hAnsi="Arial" w:cs="Arial"/>
          <w:sz w:val="20"/>
          <w:szCs w:val="20"/>
        </w:rPr>
        <w:t xml:space="preserve">ecepcija </w:t>
      </w:r>
    </w:p>
    <w:p w14:paraId="3CCFAB7B"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k</w:t>
      </w:r>
      <w:r w:rsidRPr="00FA01AD">
        <w:rPr>
          <w:rFonts w:ascii="Arial" w:hAnsi="Arial" w:cs="Arial"/>
          <w:sz w:val="20"/>
          <w:szCs w:val="20"/>
        </w:rPr>
        <w:t>uhinja</w:t>
      </w:r>
    </w:p>
    <w:p w14:paraId="05F25B17"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j</w:t>
      </w:r>
      <w:r w:rsidRPr="00FA01AD">
        <w:rPr>
          <w:rFonts w:ascii="Arial" w:hAnsi="Arial" w:cs="Arial"/>
          <w:sz w:val="20"/>
          <w:szCs w:val="20"/>
        </w:rPr>
        <w:t xml:space="preserve">edilnica </w:t>
      </w:r>
    </w:p>
    <w:p w14:paraId="3D9D26D2"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v</w:t>
      </w:r>
      <w:r w:rsidRPr="00FA01AD">
        <w:rPr>
          <w:rFonts w:ascii="Arial" w:hAnsi="Arial" w:cs="Arial"/>
          <w:sz w:val="20"/>
          <w:szCs w:val="20"/>
        </w:rPr>
        <w:t>ečnamenski prostor (možna uporaba kot učilnica)</w:t>
      </w:r>
    </w:p>
    <w:p w14:paraId="50E7193C" w14:textId="77777777" w:rsidR="00E73FA4"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v</w:t>
      </w:r>
      <w:r w:rsidRPr="00FA01AD">
        <w:rPr>
          <w:rFonts w:ascii="Arial" w:hAnsi="Arial" w:cs="Arial"/>
          <w:sz w:val="20"/>
          <w:szCs w:val="20"/>
        </w:rPr>
        <w:t>ečnamenski prostor (</w:t>
      </w:r>
      <w:r>
        <w:rPr>
          <w:rFonts w:ascii="Arial" w:hAnsi="Arial" w:cs="Arial"/>
          <w:sz w:val="20"/>
          <w:szCs w:val="20"/>
        </w:rPr>
        <w:t>možna</w:t>
      </w:r>
      <w:r w:rsidRPr="00FA01AD">
        <w:rPr>
          <w:rFonts w:ascii="Arial" w:hAnsi="Arial" w:cs="Arial"/>
          <w:sz w:val="20"/>
          <w:szCs w:val="20"/>
        </w:rPr>
        <w:t xml:space="preserve"> uporaba kot bralni kotiček)</w:t>
      </w:r>
    </w:p>
    <w:p w14:paraId="4CBFEF8F"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večnamenski prostor (možna uporaba kot delavnica)</w:t>
      </w:r>
    </w:p>
    <w:p w14:paraId="7A5615D7"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p</w:t>
      </w:r>
      <w:r w:rsidRPr="00FA01AD">
        <w:rPr>
          <w:rFonts w:ascii="Arial" w:hAnsi="Arial" w:cs="Arial"/>
          <w:sz w:val="20"/>
          <w:szCs w:val="20"/>
        </w:rPr>
        <w:t>isarna za zaposlene</w:t>
      </w:r>
    </w:p>
    <w:p w14:paraId="5390D197" w14:textId="77777777" w:rsidR="00E73FA4" w:rsidRPr="00FA01AD"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s</w:t>
      </w:r>
      <w:r w:rsidRPr="00FA01AD">
        <w:rPr>
          <w:rFonts w:ascii="Arial" w:hAnsi="Arial" w:cs="Arial"/>
          <w:sz w:val="20"/>
          <w:szCs w:val="20"/>
        </w:rPr>
        <w:t xml:space="preserve">anitarije </w:t>
      </w:r>
    </w:p>
    <w:p w14:paraId="75C56AB0" w14:textId="77777777" w:rsidR="00E73FA4" w:rsidRDefault="00E73FA4" w:rsidP="00E73FA4">
      <w:pPr>
        <w:pStyle w:val="ListParagraph"/>
        <w:numPr>
          <w:ilvl w:val="1"/>
          <w:numId w:val="24"/>
        </w:numPr>
        <w:spacing w:after="0" w:line="240" w:lineRule="atLeast"/>
        <w:jc w:val="both"/>
        <w:rPr>
          <w:rFonts w:ascii="Arial" w:hAnsi="Arial" w:cs="Arial"/>
          <w:sz w:val="20"/>
          <w:szCs w:val="20"/>
        </w:rPr>
      </w:pPr>
      <w:r>
        <w:rPr>
          <w:rFonts w:ascii="Arial" w:hAnsi="Arial" w:cs="Arial"/>
          <w:sz w:val="20"/>
          <w:szCs w:val="20"/>
        </w:rPr>
        <w:t>t</w:t>
      </w:r>
      <w:r w:rsidRPr="00FA01AD">
        <w:rPr>
          <w:rFonts w:ascii="Arial" w:hAnsi="Arial" w:cs="Arial"/>
          <w:sz w:val="20"/>
          <w:szCs w:val="20"/>
        </w:rPr>
        <w:t>ehnični prostori</w:t>
      </w:r>
    </w:p>
    <w:p w14:paraId="319AE42A" w14:textId="77777777" w:rsidR="00E73FA4" w:rsidRPr="00883E8F" w:rsidRDefault="00E73FA4" w:rsidP="00E73FA4">
      <w:pPr>
        <w:spacing w:after="0" w:line="240" w:lineRule="atLeast"/>
        <w:jc w:val="both"/>
        <w:rPr>
          <w:rFonts w:ascii="Arial" w:hAnsi="Arial" w:cs="Arial"/>
          <w:sz w:val="20"/>
          <w:szCs w:val="20"/>
        </w:rPr>
      </w:pPr>
    </w:p>
    <w:p w14:paraId="1E2FED69" w14:textId="77777777" w:rsidR="00E73FA4" w:rsidRPr="00883E8F" w:rsidRDefault="00E73FA4" w:rsidP="00E73FA4">
      <w:pPr>
        <w:spacing w:after="0" w:line="240" w:lineRule="atLeast"/>
        <w:jc w:val="both"/>
        <w:rPr>
          <w:rFonts w:ascii="Arial" w:hAnsi="Arial" w:cs="Arial"/>
          <w:sz w:val="20"/>
          <w:szCs w:val="20"/>
        </w:rPr>
      </w:pPr>
      <w:r>
        <w:rPr>
          <w:rFonts w:ascii="Arial" w:hAnsi="Arial" w:cs="Arial"/>
          <w:sz w:val="20"/>
          <w:szCs w:val="20"/>
        </w:rPr>
        <w:t xml:space="preserve">4. </w:t>
      </w:r>
      <w:r w:rsidRPr="00883E8F">
        <w:rPr>
          <w:rFonts w:ascii="Arial" w:hAnsi="Arial" w:cs="Arial"/>
          <w:sz w:val="20"/>
          <w:szCs w:val="20"/>
        </w:rPr>
        <w:t xml:space="preserve">statična ureditev ruševin objekta nekdanje konjušnice oz. oranžerije ob gradu Turjak. </w:t>
      </w:r>
    </w:p>
    <w:p w14:paraId="2020020C" w14:textId="77777777" w:rsidR="00E73FA4" w:rsidRDefault="00E73FA4" w:rsidP="00FA01AD">
      <w:pPr>
        <w:spacing w:after="0" w:line="240" w:lineRule="atLeast"/>
        <w:jc w:val="both"/>
        <w:rPr>
          <w:rFonts w:ascii="Arial" w:hAnsi="Arial" w:cs="Arial"/>
          <w:bCs/>
          <w:sz w:val="20"/>
          <w:szCs w:val="20"/>
        </w:rPr>
      </w:pPr>
    </w:p>
    <w:p w14:paraId="38120E41" w14:textId="77777777" w:rsidR="00673734" w:rsidRPr="00FA01AD" w:rsidRDefault="00673734" w:rsidP="00FA01AD">
      <w:pPr>
        <w:spacing w:after="0" w:line="240" w:lineRule="atLeast"/>
        <w:jc w:val="both"/>
        <w:rPr>
          <w:rFonts w:ascii="Arial" w:hAnsi="Arial" w:cs="Arial"/>
          <w:sz w:val="20"/>
          <w:szCs w:val="20"/>
        </w:rPr>
      </w:pPr>
    </w:p>
    <w:p w14:paraId="6F137C91" w14:textId="77777777" w:rsidR="00E73FA4" w:rsidRPr="00FA01AD" w:rsidRDefault="00E73FA4" w:rsidP="00E73FA4">
      <w:pPr>
        <w:spacing w:after="0" w:line="240" w:lineRule="atLeast"/>
        <w:jc w:val="both"/>
        <w:rPr>
          <w:rFonts w:ascii="Arial" w:hAnsi="Arial" w:cs="Arial"/>
          <w:sz w:val="20"/>
          <w:szCs w:val="20"/>
        </w:rPr>
      </w:pPr>
      <w:r w:rsidRPr="00FA01AD">
        <w:rPr>
          <w:rFonts w:ascii="Arial" w:hAnsi="Arial" w:cs="Arial"/>
          <w:sz w:val="20"/>
          <w:szCs w:val="20"/>
        </w:rPr>
        <w:t xml:space="preserve">Ureditve odprtega prostora okoli gradu morajo poleg tega, da ambientalno dopolnjujejo izkušnjo bivanja v gradu, nuditi tudi prostor za dopolnilne aktivnosti za obiskovalce in goste ter omogočati organizacijo občasnih dogodkov na prostem. </w:t>
      </w:r>
    </w:p>
    <w:p w14:paraId="599EA78F" w14:textId="77777777" w:rsidR="00E73FA4" w:rsidRPr="00FA01AD" w:rsidRDefault="00E73FA4" w:rsidP="00E73FA4">
      <w:pPr>
        <w:spacing w:after="0" w:line="240" w:lineRule="atLeast"/>
        <w:jc w:val="both"/>
        <w:rPr>
          <w:rFonts w:ascii="Arial" w:hAnsi="Arial" w:cs="Arial"/>
          <w:sz w:val="20"/>
          <w:szCs w:val="20"/>
        </w:rPr>
      </w:pPr>
    </w:p>
    <w:p w14:paraId="368EED8B" w14:textId="77777777" w:rsidR="00E73FA4" w:rsidRPr="00FA01AD" w:rsidRDefault="00E73FA4" w:rsidP="00E73FA4">
      <w:pPr>
        <w:spacing w:after="0" w:line="240" w:lineRule="atLeast"/>
        <w:jc w:val="both"/>
        <w:rPr>
          <w:rFonts w:ascii="Arial" w:hAnsi="Arial" w:cs="Arial"/>
          <w:sz w:val="20"/>
          <w:szCs w:val="20"/>
        </w:rPr>
      </w:pPr>
      <w:r w:rsidRPr="00FA01AD">
        <w:rPr>
          <w:rFonts w:ascii="Arial" w:hAnsi="Arial" w:cs="Arial"/>
          <w:sz w:val="20"/>
          <w:szCs w:val="20"/>
        </w:rPr>
        <w:t>Prav tako bo potrebno celovito, strateško urediti dislocirano lokacijo za parkirna mesta v vasi ob novi šoli ob cesti Ljubljana-Kočevje in od tam poleg peš dostopa omogočiti tudi alternativni način prihoda do gradu (stalen transfer z manjšimi električnimi vozili, »</w:t>
      </w:r>
      <w:proofErr w:type="spellStart"/>
      <w:r w:rsidRPr="00FA01AD">
        <w:rPr>
          <w:rFonts w:ascii="Arial" w:hAnsi="Arial" w:cs="Arial"/>
          <w:sz w:val="20"/>
          <w:szCs w:val="20"/>
        </w:rPr>
        <w:t>shuttli</w:t>
      </w:r>
      <w:proofErr w:type="spellEnd"/>
      <w:r w:rsidRPr="00FA01AD">
        <w:rPr>
          <w:rFonts w:ascii="Arial" w:hAnsi="Arial" w:cs="Arial"/>
          <w:sz w:val="20"/>
          <w:szCs w:val="20"/>
        </w:rPr>
        <w:t>« ipd.).</w:t>
      </w:r>
    </w:p>
    <w:p w14:paraId="243BCA1C" w14:textId="77777777" w:rsidR="00E73FA4" w:rsidRDefault="00E73FA4" w:rsidP="00E73FA4">
      <w:pPr>
        <w:spacing w:after="0" w:line="240" w:lineRule="atLeast"/>
        <w:jc w:val="both"/>
        <w:rPr>
          <w:rFonts w:ascii="Arial" w:hAnsi="Arial" w:cs="Arial"/>
          <w:i/>
          <w:iCs/>
          <w:sz w:val="20"/>
          <w:szCs w:val="20"/>
        </w:rPr>
      </w:pPr>
    </w:p>
    <w:p w14:paraId="694C2C1C" w14:textId="309F2897" w:rsidR="00216F33" w:rsidRPr="00216F33" w:rsidRDefault="00216F33" w:rsidP="00216F33">
      <w:pPr>
        <w:spacing w:after="0" w:line="240" w:lineRule="atLeast"/>
        <w:jc w:val="both"/>
        <w:rPr>
          <w:rFonts w:ascii="Arial" w:hAnsi="Arial" w:cs="Arial"/>
          <w:i/>
          <w:iCs/>
          <w:sz w:val="20"/>
          <w:szCs w:val="20"/>
        </w:rPr>
      </w:pPr>
      <w:r w:rsidRPr="00216F33">
        <w:rPr>
          <w:rFonts w:ascii="Arial" w:hAnsi="Arial" w:cs="Arial"/>
          <w:i/>
          <w:iCs/>
          <w:sz w:val="20"/>
          <w:szCs w:val="20"/>
        </w:rPr>
        <w:t>Opomba: * projektni predlogi IDZ so bili za nekatere elemente celote pripravljeni v obliki variantnih rešitev, saj je bilo še mnogo programskih vprašanj odprtih. V gradivu je ohranjenih več variantnih rešitev, za katere se bo najoptimalnejša varianta izbrala v procesu nadaljnjega projektiranja v dialogu z naročnikom in ZVKDS OE Ljubljana.</w:t>
      </w:r>
    </w:p>
    <w:p w14:paraId="36278362" w14:textId="77777777" w:rsidR="00216F33" w:rsidRPr="00216F33" w:rsidRDefault="00216F33" w:rsidP="00216F33">
      <w:pPr>
        <w:spacing w:after="0" w:line="240" w:lineRule="atLeast"/>
        <w:jc w:val="both"/>
        <w:rPr>
          <w:rFonts w:ascii="Arial" w:hAnsi="Arial" w:cs="Arial"/>
          <w:sz w:val="20"/>
          <w:szCs w:val="20"/>
        </w:rPr>
      </w:pPr>
    </w:p>
    <w:p w14:paraId="70744BF4"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Dislocirano parkiranje v okolici nove osnovne šole in večnamenske stavbe »Rozika« ob cesti Ljubljana-Kočevje:</w:t>
      </w:r>
    </w:p>
    <w:p w14:paraId="3892D0D1" w14:textId="77777777" w:rsidR="00673734" w:rsidRPr="00FA01AD" w:rsidRDefault="00673734" w:rsidP="00FA01AD">
      <w:pPr>
        <w:pStyle w:val="ListParagraph"/>
        <w:numPr>
          <w:ilvl w:val="0"/>
          <w:numId w:val="19"/>
        </w:numPr>
        <w:spacing w:after="0" w:line="240" w:lineRule="atLeast"/>
        <w:jc w:val="both"/>
        <w:rPr>
          <w:rFonts w:ascii="Arial" w:hAnsi="Arial" w:cs="Arial"/>
          <w:sz w:val="20"/>
          <w:szCs w:val="20"/>
        </w:rPr>
      </w:pPr>
      <w:r w:rsidRPr="00FA01AD">
        <w:rPr>
          <w:rFonts w:ascii="Arial" w:hAnsi="Arial" w:cs="Arial"/>
          <w:sz w:val="20"/>
          <w:szCs w:val="20"/>
        </w:rPr>
        <w:t>Stalna parkirna mesta, ki niso namenjena le obiskovalcem gradu:</w:t>
      </w:r>
    </w:p>
    <w:p w14:paraId="7361C175" w14:textId="77777777" w:rsidR="00673734" w:rsidRPr="00FA01AD" w:rsidRDefault="00673734" w:rsidP="00FA01AD">
      <w:pPr>
        <w:pStyle w:val="ListParagraph"/>
        <w:numPr>
          <w:ilvl w:val="1"/>
          <w:numId w:val="19"/>
        </w:numPr>
        <w:spacing w:after="0" w:line="240" w:lineRule="atLeast"/>
        <w:jc w:val="both"/>
        <w:rPr>
          <w:rFonts w:ascii="Arial" w:hAnsi="Arial" w:cs="Arial"/>
          <w:sz w:val="20"/>
          <w:szCs w:val="20"/>
        </w:rPr>
      </w:pPr>
      <w:r w:rsidRPr="00FA01AD">
        <w:rPr>
          <w:rFonts w:ascii="Arial" w:hAnsi="Arial" w:cs="Arial"/>
          <w:sz w:val="20"/>
          <w:szCs w:val="20"/>
        </w:rPr>
        <w:t xml:space="preserve">Za osebne avtomobile: cca. 115 </w:t>
      </w:r>
    </w:p>
    <w:p w14:paraId="0847960D" w14:textId="77777777" w:rsidR="00673734" w:rsidRPr="00FA01AD" w:rsidRDefault="00673734" w:rsidP="00FA01AD">
      <w:pPr>
        <w:pStyle w:val="ListParagraph"/>
        <w:numPr>
          <w:ilvl w:val="1"/>
          <w:numId w:val="19"/>
        </w:numPr>
        <w:spacing w:after="0" w:line="240" w:lineRule="atLeast"/>
        <w:jc w:val="both"/>
        <w:rPr>
          <w:rFonts w:ascii="Arial" w:hAnsi="Arial" w:cs="Arial"/>
          <w:sz w:val="20"/>
          <w:szCs w:val="20"/>
        </w:rPr>
      </w:pPr>
      <w:r w:rsidRPr="00FA01AD">
        <w:rPr>
          <w:rFonts w:ascii="Arial" w:hAnsi="Arial" w:cs="Arial"/>
          <w:sz w:val="20"/>
          <w:szCs w:val="20"/>
        </w:rPr>
        <w:t>Za avtobuse: 3</w:t>
      </w:r>
    </w:p>
    <w:p w14:paraId="3D541D9B" w14:textId="77777777" w:rsidR="00673734" w:rsidRPr="00FA01AD" w:rsidRDefault="00673734" w:rsidP="00FA01AD">
      <w:pPr>
        <w:pStyle w:val="ListParagraph"/>
        <w:numPr>
          <w:ilvl w:val="0"/>
          <w:numId w:val="19"/>
        </w:numPr>
        <w:spacing w:after="0" w:line="240" w:lineRule="atLeast"/>
        <w:jc w:val="both"/>
        <w:rPr>
          <w:rFonts w:ascii="Arial" w:hAnsi="Arial" w:cs="Arial"/>
          <w:sz w:val="20"/>
          <w:szCs w:val="20"/>
        </w:rPr>
      </w:pPr>
      <w:r w:rsidRPr="00FA01AD">
        <w:rPr>
          <w:rFonts w:ascii="Arial" w:hAnsi="Arial" w:cs="Arial"/>
          <w:sz w:val="20"/>
          <w:szCs w:val="20"/>
        </w:rPr>
        <w:t>Dodatna občasna parkirna mesta (parkirna mesta, ki pripadajo šoli, uporaba le za občasne dogodke izven časa pouka): cca. 58</w:t>
      </w:r>
    </w:p>
    <w:p w14:paraId="5F009594" w14:textId="77777777" w:rsidR="00673734" w:rsidRPr="00FA01AD" w:rsidRDefault="00673734" w:rsidP="00FA01AD">
      <w:pPr>
        <w:spacing w:after="0" w:line="240" w:lineRule="atLeast"/>
        <w:jc w:val="both"/>
        <w:rPr>
          <w:rFonts w:ascii="Arial" w:hAnsi="Arial" w:cs="Arial"/>
          <w:sz w:val="20"/>
          <w:szCs w:val="20"/>
        </w:rPr>
      </w:pPr>
      <w:r w:rsidRPr="00FA01AD">
        <w:rPr>
          <w:rFonts w:ascii="Arial" w:hAnsi="Arial" w:cs="Arial"/>
          <w:sz w:val="20"/>
          <w:szCs w:val="20"/>
        </w:rPr>
        <w:t xml:space="preserve">Parkiranje v bližini gradu: </w:t>
      </w:r>
    </w:p>
    <w:p w14:paraId="3477398A" w14:textId="77777777" w:rsidR="00673734" w:rsidRPr="00FA01AD" w:rsidRDefault="00673734" w:rsidP="00FA01AD">
      <w:pPr>
        <w:pStyle w:val="ListParagraph"/>
        <w:numPr>
          <w:ilvl w:val="0"/>
          <w:numId w:val="20"/>
        </w:numPr>
        <w:spacing w:after="0" w:line="240" w:lineRule="atLeast"/>
        <w:jc w:val="both"/>
        <w:rPr>
          <w:rFonts w:ascii="Arial" w:hAnsi="Arial" w:cs="Arial"/>
          <w:sz w:val="20"/>
          <w:szCs w:val="20"/>
        </w:rPr>
      </w:pPr>
      <w:r w:rsidRPr="00FA01AD">
        <w:rPr>
          <w:rFonts w:ascii="Arial" w:hAnsi="Arial" w:cs="Arial"/>
          <w:sz w:val="20"/>
          <w:szCs w:val="20"/>
        </w:rPr>
        <w:t>2 parkirni mesti za kratkotrajno parkiranje ob vhodu v grad za dostavo/oskrbo, prihod/odhod gostov (»</w:t>
      </w:r>
      <w:proofErr w:type="spellStart"/>
      <w:r w:rsidRPr="00FA01AD">
        <w:rPr>
          <w:rFonts w:ascii="Arial" w:hAnsi="Arial" w:cs="Arial"/>
          <w:sz w:val="20"/>
          <w:szCs w:val="20"/>
        </w:rPr>
        <w:t>drop</w:t>
      </w:r>
      <w:proofErr w:type="spellEnd"/>
      <w:r w:rsidRPr="00FA01AD">
        <w:rPr>
          <w:rFonts w:ascii="Arial" w:hAnsi="Arial" w:cs="Arial"/>
          <w:sz w:val="20"/>
          <w:szCs w:val="20"/>
        </w:rPr>
        <w:t xml:space="preserve"> </w:t>
      </w:r>
      <w:proofErr w:type="spellStart"/>
      <w:r w:rsidRPr="00FA01AD">
        <w:rPr>
          <w:rFonts w:ascii="Arial" w:hAnsi="Arial" w:cs="Arial"/>
          <w:sz w:val="20"/>
          <w:szCs w:val="20"/>
        </w:rPr>
        <w:t>off</w:t>
      </w:r>
      <w:proofErr w:type="spellEnd"/>
      <w:r w:rsidRPr="00FA01AD">
        <w:rPr>
          <w:rFonts w:ascii="Arial" w:hAnsi="Arial" w:cs="Arial"/>
          <w:sz w:val="20"/>
          <w:szCs w:val="20"/>
        </w:rPr>
        <w:t xml:space="preserve">«, prtljaga) </w:t>
      </w:r>
    </w:p>
    <w:p w14:paraId="5CE736C0" w14:textId="77777777" w:rsidR="00673734" w:rsidRPr="00FA01AD" w:rsidRDefault="00673734" w:rsidP="00FA01AD">
      <w:pPr>
        <w:pStyle w:val="ListParagraph"/>
        <w:numPr>
          <w:ilvl w:val="0"/>
          <w:numId w:val="20"/>
        </w:numPr>
        <w:spacing w:after="0" w:line="240" w:lineRule="atLeast"/>
        <w:jc w:val="both"/>
        <w:rPr>
          <w:rFonts w:ascii="Arial" w:hAnsi="Arial" w:cs="Arial"/>
          <w:sz w:val="20"/>
          <w:szCs w:val="20"/>
        </w:rPr>
      </w:pPr>
      <w:r w:rsidRPr="00FA01AD">
        <w:rPr>
          <w:rFonts w:ascii="Arial" w:hAnsi="Arial" w:cs="Arial"/>
          <w:sz w:val="20"/>
          <w:szCs w:val="20"/>
        </w:rPr>
        <w:t>2-3 parkirna mesta za kratkotrajno parkiranje za dostavo/oskrbo, prihod/odhod gostov ob lovskem domu</w:t>
      </w:r>
    </w:p>
    <w:p w14:paraId="2D2C58DD" w14:textId="77777777" w:rsidR="00673734" w:rsidRPr="00FA01AD" w:rsidRDefault="00673734" w:rsidP="00FA01AD">
      <w:pPr>
        <w:pStyle w:val="ListParagraph"/>
        <w:numPr>
          <w:ilvl w:val="0"/>
          <w:numId w:val="20"/>
        </w:numPr>
        <w:spacing w:after="0" w:line="240" w:lineRule="atLeast"/>
        <w:jc w:val="both"/>
        <w:rPr>
          <w:rFonts w:ascii="Arial" w:hAnsi="Arial" w:cs="Arial"/>
          <w:sz w:val="20"/>
          <w:szCs w:val="20"/>
        </w:rPr>
      </w:pPr>
      <w:r w:rsidRPr="00FA01AD">
        <w:rPr>
          <w:rFonts w:ascii="Arial" w:hAnsi="Arial" w:cs="Arial"/>
          <w:sz w:val="20"/>
          <w:szCs w:val="20"/>
        </w:rPr>
        <w:t>Parkirna mesta za zaposlene ob lovskem domu: cca</w:t>
      </w:r>
      <w:r w:rsidRPr="00FA01AD">
        <w:rPr>
          <w:rFonts w:ascii="Arial" w:hAnsi="Arial" w:cs="Arial"/>
          <w:color w:val="FF0000"/>
          <w:sz w:val="20"/>
          <w:szCs w:val="20"/>
        </w:rPr>
        <w:t xml:space="preserve"> </w:t>
      </w:r>
      <w:r w:rsidRPr="00FA01AD">
        <w:rPr>
          <w:rFonts w:ascii="Arial" w:hAnsi="Arial" w:cs="Arial"/>
          <w:sz w:val="20"/>
          <w:szCs w:val="20"/>
        </w:rPr>
        <w:t>8</w:t>
      </w:r>
    </w:p>
    <w:p w14:paraId="1959EC75" w14:textId="77777777" w:rsidR="00673734" w:rsidRPr="00FA01AD" w:rsidRDefault="00673734" w:rsidP="00FA01AD">
      <w:pPr>
        <w:spacing w:after="0" w:line="240" w:lineRule="atLeast"/>
        <w:jc w:val="both"/>
        <w:rPr>
          <w:rFonts w:ascii="Arial" w:hAnsi="Arial" w:cs="Arial"/>
          <w:sz w:val="20"/>
          <w:szCs w:val="20"/>
        </w:rPr>
      </w:pPr>
    </w:p>
    <w:p w14:paraId="05B42260"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t>Seštevek vseh površin po etažah:</w:t>
      </w:r>
    </w:p>
    <w:p w14:paraId="6A976F26"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t>Severno krilo gradu</w:t>
      </w:r>
    </w:p>
    <w:tbl>
      <w:tblPr>
        <w:tblStyle w:val="TableGrid"/>
        <w:tblW w:w="0" w:type="auto"/>
        <w:tblLook w:val="04A0" w:firstRow="1" w:lastRow="0" w:firstColumn="1" w:lastColumn="0" w:noHBand="0" w:noVBand="1"/>
      </w:tblPr>
      <w:tblGrid>
        <w:gridCol w:w="4106"/>
        <w:gridCol w:w="2410"/>
        <w:gridCol w:w="2546"/>
      </w:tblGrid>
      <w:tr w:rsidR="00195036" w:rsidRPr="00FA01AD" w14:paraId="525DC845" w14:textId="77777777" w:rsidTr="00303099">
        <w:trPr>
          <w:trHeight w:val="284"/>
        </w:trPr>
        <w:tc>
          <w:tcPr>
            <w:tcW w:w="4106" w:type="dxa"/>
            <w:tcBorders>
              <w:bottom w:val="double" w:sz="4" w:space="0" w:color="auto"/>
            </w:tcBorders>
            <w:vAlign w:val="center"/>
          </w:tcPr>
          <w:p w14:paraId="4E900070"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056D974B"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5851BA1D"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195036" w:rsidRPr="00FA01AD" w14:paraId="2D92E022" w14:textId="77777777" w:rsidTr="00303099">
        <w:trPr>
          <w:trHeight w:val="284"/>
        </w:trPr>
        <w:tc>
          <w:tcPr>
            <w:tcW w:w="4106" w:type="dxa"/>
            <w:vAlign w:val="center"/>
          </w:tcPr>
          <w:p w14:paraId="72D8E1D2"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 xml:space="preserve">Pritličje </w:t>
            </w:r>
          </w:p>
        </w:tc>
        <w:tc>
          <w:tcPr>
            <w:tcW w:w="2410" w:type="dxa"/>
            <w:vAlign w:val="center"/>
          </w:tcPr>
          <w:p w14:paraId="055C1E91"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530,00 m2</w:t>
            </w:r>
          </w:p>
        </w:tc>
        <w:tc>
          <w:tcPr>
            <w:tcW w:w="2546" w:type="dxa"/>
            <w:vAlign w:val="center"/>
          </w:tcPr>
          <w:p w14:paraId="3A0D5C18"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340,00 m2</w:t>
            </w:r>
          </w:p>
        </w:tc>
      </w:tr>
      <w:tr w:rsidR="00195036" w:rsidRPr="00FA01AD" w14:paraId="795EF502" w14:textId="77777777" w:rsidTr="00303099">
        <w:trPr>
          <w:trHeight w:val="284"/>
        </w:trPr>
        <w:tc>
          <w:tcPr>
            <w:tcW w:w="4106" w:type="dxa"/>
            <w:vAlign w:val="center"/>
          </w:tcPr>
          <w:p w14:paraId="76AD42E7"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6FEC8DDA"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535,00 m2</w:t>
            </w:r>
          </w:p>
        </w:tc>
        <w:tc>
          <w:tcPr>
            <w:tcW w:w="2546" w:type="dxa"/>
            <w:vAlign w:val="center"/>
          </w:tcPr>
          <w:p w14:paraId="610AE0CD"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375,00 m2</w:t>
            </w:r>
          </w:p>
        </w:tc>
      </w:tr>
      <w:tr w:rsidR="00195036" w:rsidRPr="00FA01AD" w14:paraId="27816F14" w14:textId="77777777" w:rsidTr="00303099">
        <w:trPr>
          <w:trHeight w:val="284"/>
        </w:trPr>
        <w:tc>
          <w:tcPr>
            <w:tcW w:w="4106" w:type="dxa"/>
            <w:vAlign w:val="center"/>
          </w:tcPr>
          <w:p w14:paraId="4AEA341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lastRenderedPageBreak/>
              <w:t>2.nadstropje</w:t>
            </w:r>
          </w:p>
        </w:tc>
        <w:tc>
          <w:tcPr>
            <w:tcW w:w="2410" w:type="dxa"/>
            <w:vAlign w:val="center"/>
          </w:tcPr>
          <w:p w14:paraId="15DCC1E7"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595,00 m2</w:t>
            </w:r>
          </w:p>
        </w:tc>
        <w:tc>
          <w:tcPr>
            <w:tcW w:w="2546" w:type="dxa"/>
            <w:vAlign w:val="center"/>
          </w:tcPr>
          <w:p w14:paraId="51077E3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390,00 m2</w:t>
            </w:r>
          </w:p>
        </w:tc>
      </w:tr>
      <w:tr w:rsidR="00195036" w:rsidRPr="00FA01AD" w14:paraId="303E79C5" w14:textId="77777777" w:rsidTr="00303099">
        <w:trPr>
          <w:trHeight w:val="284"/>
        </w:trPr>
        <w:tc>
          <w:tcPr>
            <w:tcW w:w="4106" w:type="dxa"/>
            <w:vAlign w:val="center"/>
          </w:tcPr>
          <w:p w14:paraId="2B8F121B"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Podstrešje</w:t>
            </w:r>
          </w:p>
        </w:tc>
        <w:tc>
          <w:tcPr>
            <w:tcW w:w="2410" w:type="dxa"/>
            <w:vAlign w:val="center"/>
          </w:tcPr>
          <w:p w14:paraId="2AB6665C"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210,00 m2</w:t>
            </w:r>
          </w:p>
        </w:tc>
        <w:tc>
          <w:tcPr>
            <w:tcW w:w="2546" w:type="dxa"/>
            <w:vAlign w:val="center"/>
          </w:tcPr>
          <w:p w14:paraId="3281950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85,00 m2</w:t>
            </w:r>
          </w:p>
        </w:tc>
      </w:tr>
      <w:tr w:rsidR="00195036" w:rsidRPr="00FA01AD" w14:paraId="3D8BBC4E" w14:textId="77777777" w:rsidTr="00303099">
        <w:trPr>
          <w:trHeight w:val="284"/>
        </w:trPr>
        <w:tc>
          <w:tcPr>
            <w:tcW w:w="4106" w:type="dxa"/>
            <w:tcBorders>
              <w:top w:val="double" w:sz="4" w:space="0" w:color="auto"/>
            </w:tcBorders>
            <w:vAlign w:val="center"/>
          </w:tcPr>
          <w:p w14:paraId="67D240B2"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tcBorders>
            <w:vAlign w:val="center"/>
          </w:tcPr>
          <w:p w14:paraId="0808ED78"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1870,00 m2</w:t>
            </w:r>
          </w:p>
        </w:tc>
        <w:tc>
          <w:tcPr>
            <w:tcW w:w="2546" w:type="dxa"/>
            <w:tcBorders>
              <w:top w:val="double" w:sz="4" w:space="0" w:color="auto"/>
            </w:tcBorders>
            <w:vAlign w:val="center"/>
          </w:tcPr>
          <w:p w14:paraId="598AD149"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1190,00 m2</w:t>
            </w:r>
          </w:p>
        </w:tc>
      </w:tr>
    </w:tbl>
    <w:p w14:paraId="34C3CD8F"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t>Bastija</w:t>
      </w:r>
    </w:p>
    <w:tbl>
      <w:tblPr>
        <w:tblStyle w:val="TableGrid"/>
        <w:tblW w:w="0" w:type="auto"/>
        <w:tblLook w:val="04A0" w:firstRow="1" w:lastRow="0" w:firstColumn="1" w:lastColumn="0" w:noHBand="0" w:noVBand="1"/>
      </w:tblPr>
      <w:tblGrid>
        <w:gridCol w:w="4106"/>
        <w:gridCol w:w="2410"/>
        <w:gridCol w:w="2546"/>
      </w:tblGrid>
      <w:tr w:rsidR="00195036" w:rsidRPr="00FA01AD" w14:paraId="19418514" w14:textId="77777777" w:rsidTr="00303099">
        <w:trPr>
          <w:trHeight w:val="284"/>
        </w:trPr>
        <w:tc>
          <w:tcPr>
            <w:tcW w:w="4106" w:type="dxa"/>
            <w:tcBorders>
              <w:bottom w:val="double" w:sz="4" w:space="0" w:color="auto"/>
            </w:tcBorders>
            <w:vAlign w:val="center"/>
          </w:tcPr>
          <w:p w14:paraId="56B1BCE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7BA85DC7"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05228B2A"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195036" w:rsidRPr="00FA01AD" w14:paraId="577516CF" w14:textId="77777777" w:rsidTr="00303099">
        <w:trPr>
          <w:trHeight w:val="284"/>
        </w:trPr>
        <w:tc>
          <w:tcPr>
            <w:tcW w:w="4106" w:type="dxa"/>
            <w:vAlign w:val="center"/>
          </w:tcPr>
          <w:p w14:paraId="019B1A4D"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 xml:space="preserve">Klet </w:t>
            </w:r>
          </w:p>
        </w:tc>
        <w:tc>
          <w:tcPr>
            <w:tcW w:w="2410" w:type="dxa"/>
            <w:vAlign w:val="center"/>
          </w:tcPr>
          <w:p w14:paraId="364C9AC5"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350,00 m2</w:t>
            </w:r>
          </w:p>
        </w:tc>
        <w:tc>
          <w:tcPr>
            <w:tcW w:w="2546" w:type="dxa"/>
            <w:vAlign w:val="center"/>
          </w:tcPr>
          <w:p w14:paraId="33DA4425"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12</w:t>
            </w:r>
            <w:r>
              <w:rPr>
                <w:rFonts w:ascii="Arial" w:hAnsi="Arial" w:cs="Arial"/>
                <w:sz w:val="20"/>
                <w:szCs w:val="20"/>
              </w:rPr>
              <w:t>5</w:t>
            </w:r>
            <w:r w:rsidRPr="00FA01AD">
              <w:rPr>
                <w:rFonts w:ascii="Arial" w:hAnsi="Arial" w:cs="Arial"/>
                <w:sz w:val="20"/>
                <w:szCs w:val="20"/>
              </w:rPr>
              <w:t>,00 m2</w:t>
            </w:r>
          </w:p>
        </w:tc>
      </w:tr>
      <w:tr w:rsidR="00195036" w:rsidRPr="00FA01AD" w14:paraId="565E274E" w14:textId="77777777" w:rsidTr="00303099">
        <w:trPr>
          <w:trHeight w:val="284"/>
        </w:trPr>
        <w:tc>
          <w:tcPr>
            <w:tcW w:w="4106" w:type="dxa"/>
            <w:vAlign w:val="center"/>
          </w:tcPr>
          <w:p w14:paraId="41F8D519"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0213E80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350,00 m2</w:t>
            </w:r>
          </w:p>
        </w:tc>
        <w:tc>
          <w:tcPr>
            <w:tcW w:w="2546" w:type="dxa"/>
            <w:vAlign w:val="center"/>
          </w:tcPr>
          <w:p w14:paraId="50B8A350"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140,00 m2</w:t>
            </w:r>
          </w:p>
        </w:tc>
      </w:tr>
      <w:tr w:rsidR="00195036" w:rsidRPr="00FA01AD" w14:paraId="0E99D981" w14:textId="77777777" w:rsidTr="00303099">
        <w:trPr>
          <w:trHeight w:val="284"/>
        </w:trPr>
        <w:tc>
          <w:tcPr>
            <w:tcW w:w="4106" w:type="dxa"/>
            <w:vAlign w:val="center"/>
          </w:tcPr>
          <w:p w14:paraId="7516B3C0"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 xml:space="preserve">Galerija </w:t>
            </w:r>
          </w:p>
        </w:tc>
        <w:tc>
          <w:tcPr>
            <w:tcW w:w="2410" w:type="dxa"/>
            <w:vAlign w:val="center"/>
          </w:tcPr>
          <w:p w14:paraId="02FAB37B"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345,00 m2</w:t>
            </w:r>
          </w:p>
        </w:tc>
        <w:tc>
          <w:tcPr>
            <w:tcW w:w="2546" w:type="dxa"/>
            <w:vAlign w:val="center"/>
          </w:tcPr>
          <w:p w14:paraId="66C42A5B"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180,00 m2</w:t>
            </w:r>
          </w:p>
        </w:tc>
      </w:tr>
      <w:tr w:rsidR="00195036" w:rsidRPr="00FA01AD" w14:paraId="6CF688B6" w14:textId="77777777" w:rsidTr="00303099">
        <w:trPr>
          <w:trHeight w:val="284"/>
        </w:trPr>
        <w:tc>
          <w:tcPr>
            <w:tcW w:w="4106" w:type="dxa"/>
            <w:tcBorders>
              <w:top w:val="double" w:sz="4" w:space="0" w:color="auto"/>
            </w:tcBorders>
            <w:vAlign w:val="center"/>
          </w:tcPr>
          <w:p w14:paraId="3F39D852"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tcBorders>
            <w:vAlign w:val="center"/>
          </w:tcPr>
          <w:p w14:paraId="292C8CF2"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1045,00 m2</w:t>
            </w:r>
          </w:p>
        </w:tc>
        <w:tc>
          <w:tcPr>
            <w:tcW w:w="2546" w:type="dxa"/>
            <w:tcBorders>
              <w:top w:val="double" w:sz="4" w:space="0" w:color="auto"/>
            </w:tcBorders>
            <w:vAlign w:val="center"/>
          </w:tcPr>
          <w:p w14:paraId="2D27DA82"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445,00 m2</w:t>
            </w:r>
          </w:p>
        </w:tc>
      </w:tr>
    </w:tbl>
    <w:p w14:paraId="48E7A601"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t>Lovski dom</w:t>
      </w:r>
    </w:p>
    <w:tbl>
      <w:tblPr>
        <w:tblStyle w:val="TableGrid"/>
        <w:tblW w:w="0" w:type="auto"/>
        <w:tblLook w:val="04A0" w:firstRow="1" w:lastRow="0" w:firstColumn="1" w:lastColumn="0" w:noHBand="0" w:noVBand="1"/>
      </w:tblPr>
      <w:tblGrid>
        <w:gridCol w:w="4106"/>
        <w:gridCol w:w="2410"/>
        <w:gridCol w:w="2546"/>
      </w:tblGrid>
      <w:tr w:rsidR="00195036" w:rsidRPr="00FA01AD" w14:paraId="2024FB81" w14:textId="77777777" w:rsidTr="00303099">
        <w:trPr>
          <w:trHeight w:val="284"/>
        </w:trPr>
        <w:tc>
          <w:tcPr>
            <w:tcW w:w="4106" w:type="dxa"/>
            <w:tcBorders>
              <w:bottom w:val="double" w:sz="4" w:space="0" w:color="auto"/>
            </w:tcBorders>
            <w:vAlign w:val="center"/>
          </w:tcPr>
          <w:p w14:paraId="79D83FD0"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Etaže</w:t>
            </w:r>
          </w:p>
        </w:tc>
        <w:tc>
          <w:tcPr>
            <w:tcW w:w="2410" w:type="dxa"/>
            <w:tcBorders>
              <w:bottom w:val="double" w:sz="4" w:space="0" w:color="auto"/>
            </w:tcBorders>
            <w:vAlign w:val="center"/>
          </w:tcPr>
          <w:p w14:paraId="78150B6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Bruto tlorisna površina</w:t>
            </w:r>
          </w:p>
        </w:tc>
        <w:tc>
          <w:tcPr>
            <w:tcW w:w="2546" w:type="dxa"/>
            <w:tcBorders>
              <w:bottom w:val="double" w:sz="4" w:space="0" w:color="auto"/>
            </w:tcBorders>
            <w:vAlign w:val="center"/>
          </w:tcPr>
          <w:p w14:paraId="5A62ECD8"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Neto tlorisna površina</w:t>
            </w:r>
          </w:p>
        </w:tc>
      </w:tr>
      <w:tr w:rsidR="00195036" w:rsidRPr="00FA01AD" w14:paraId="527C4F9E" w14:textId="77777777" w:rsidTr="00303099">
        <w:trPr>
          <w:trHeight w:val="284"/>
        </w:trPr>
        <w:tc>
          <w:tcPr>
            <w:tcW w:w="4106" w:type="dxa"/>
            <w:vAlign w:val="center"/>
          </w:tcPr>
          <w:p w14:paraId="45D13FF5"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Klet</w:t>
            </w:r>
          </w:p>
        </w:tc>
        <w:tc>
          <w:tcPr>
            <w:tcW w:w="2410" w:type="dxa"/>
            <w:vAlign w:val="center"/>
          </w:tcPr>
          <w:p w14:paraId="078F6769"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50,00 m2</w:t>
            </w:r>
          </w:p>
        </w:tc>
        <w:tc>
          <w:tcPr>
            <w:tcW w:w="2546" w:type="dxa"/>
            <w:vAlign w:val="center"/>
          </w:tcPr>
          <w:p w14:paraId="237ECC9C"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w:t>
            </w:r>
            <w:r>
              <w:rPr>
                <w:rFonts w:ascii="Arial" w:hAnsi="Arial" w:cs="Arial"/>
                <w:sz w:val="20"/>
                <w:szCs w:val="20"/>
              </w:rPr>
              <w:t>1</w:t>
            </w:r>
            <w:r w:rsidRPr="00FA01AD">
              <w:rPr>
                <w:rFonts w:ascii="Arial" w:hAnsi="Arial" w:cs="Arial"/>
                <w:sz w:val="20"/>
                <w:szCs w:val="20"/>
              </w:rPr>
              <w:t>,00 m2</w:t>
            </w:r>
          </w:p>
        </w:tc>
      </w:tr>
      <w:tr w:rsidR="00195036" w:rsidRPr="00FA01AD" w14:paraId="76B83EB2" w14:textId="77777777" w:rsidTr="00303099">
        <w:trPr>
          <w:trHeight w:val="284"/>
        </w:trPr>
        <w:tc>
          <w:tcPr>
            <w:tcW w:w="4106" w:type="dxa"/>
            <w:vAlign w:val="center"/>
          </w:tcPr>
          <w:p w14:paraId="06073D2A"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 xml:space="preserve">Pritličje </w:t>
            </w:r>
          </w:p>
        </w:tc>
        <w:tc>
          <w:tcPr>
            <w:tcW w:w="2410" w:type="dxa"/>
            <w:vAlign w:val="center"/>
          </w:tcPr>
          <w:p w14:paraId="5EC222C9"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410,00 m2</w:t>
            </w:r>
          </w:p>
        </w:tc>
        <w:tc>
          <w:tcPr>
            <w:tcW w:w="2546" w:type="dxa"/>
            <w:vAlign w:val="center"/>
          </w:tcPr>
          <w:p w14:paraId="58BD7181"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32</w:t>
            </w:r>
            <w:r>
              <w:rPr>
                <w:rFonts w:ascii="Arial" w:hAnsi="Arial" w:cs="Arial"/>
                <w:sz w:val="20"/>
                <w:szCs w:val="20"/>
              </w:rPr>
              <w:t>5</w:t>
            </w:r>
            <w:r w:rsidRPr="00FA01AD">
              <w:rPr>
                <w:rFonts w:ascii="Arial" w:hAnsi="Arial" w:cs="Arial"/>
                <w:sz w:val="20"/>
                <w:szCs w:val="20"/>
              </w:rPr>
              <w:t>,00 m2</w:t>
            </w:r>
          </w:p>
        </w:tc>
      </w:tr>
      <w:tr w:rsidR="00195036" w:rsidRPr="00FA01AD" w14:paraId="42F0F331" w14:textId="77777777" w:rsidTr="00303099">
        <w:trPr>
          <w:trHeight w:val="284"/>
        </w:trPr>
        <w:tc>
          <w:tcPr>
            <w:tcW w:w="4106" w:type="dxa"/>
            <w:vAlign w:val="center"/>
          </w:tcPr>
          <w:p w14:paraId="154A34E4"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1.nadstropje</w:t>
            </w:r>
          </w:p>
        </w:tc>
        <w:tc>
          <w:tcPr>
            <w:tcW w:w="2410" w:type="dxa"/>
            <w:vAlign w:val="center"/>
          </w:tcPr>
          <w:p w14:paraId="5ADBDCFA"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410,00 m2</w:t>
            </w:r>
          </w:p>
        </w:tc>
        <w:tc>
          <w:tcPr>
            <w:tcW w:w="2546" w:type="dxa"/>
            <w:vAlign w:val="center"/>
          </w:tcPr>
          <w:p w14:paraId="3FB94DF8"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356</w:t>
            </w:r>
            <w:r w:rsidRPr="00FA01AD">
              <w:rPr>
                <w:rFonts w:ascii="Arial" w:hAnsi="Arial" w:cs="Arial"/>
                <w:sz w:val="20"/>
                <w:szCs w:val="20"/>
              </w:rPr>
              <w:t>,00 m2</w:t>
            </w:r>
          </w:p>
        </w:tc>
      </w:tr>
      <w:tr w:rsidR="00195036" w:rsidRPr="00FA01AD" w14:paraId="5C8998D9" w14:textId="77777777" w:rsidTr="00303099">
        <w:trPr>
          <w:trHeight w:val="284"/>
        </w:trPr>
        <w:tc>
          <w:tcPr>
            <w:tcW w:w="4106" w:type="dxa"/>
            <w:vAlign w:val="center"/>
          </w:tcPr>
          <w:p w14:paraId="30AE7F4F"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2. nadstropje in m</w:t>
            </w:r>
            <w:r w:rsidRPr="00FA01AD">
              <w:rPr>
                <w:rFonts w:ascii="Arial" w:hAnsi="Arial" w:cs="Arial"/>
                <w:sz w:val="20"/>
                <w:szCs w:val="20"/>
              </w:rPr>
              <w:t>ansarda</w:t>
            </w:r>
            <w:r>
              <w:rPr>
                <w:rFonts w:ascii="Arial" w:hAnsi="Arial" w:cs="Arial"/>
                <w:sz w:val="20"/>
                <w:szCs w:val="20"/>
              </w:rPr>
              <w:t xml:space="preserve"> 1</w:t>
            </w:r>
          </w:p>
        </w:tc>
        <w:tc>
          <w:tcPr>
            <w:tcW w:w="2410" w:type="dxa"/>
            <w:vAlign w:val="center"/>
          </w:tcPr>
          <w:p w14:paraId="3156D1BE"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2</w:t>
            </w:r>
            <w:r>
              <w:rPr>
                <w:rFonts w:ascii="Arial" w:hAnsi="Arial" w:cs="Arial"/>
                <w:sz w:val="20"/>
                <w:szCs w:val="20"/>
              </w:rPr>
              <w:t>25</w:t>
            </w:r>
            <w:r w:rsidRPr="00FA01AD">
              <w:rPr>
                <w:rFonts w:ascii="Arial" w:hAnsi="Arial" w:cs="Arial"/>
                <w:sz w:val="20"/>
                <w:szCs w:val="20"/>
              </w:rPr>
              <w:t xml:space="preserve">,00 m2 </w:t>
            </w:r>
          </w:p>
        </w:tc>
        <w:tc>
          <w:tcPr>
            <w:tcW w:w="2546" w:type="dxa"/>
            <w:vAlign w:val="center"/>
          </w:tcPr>
          <w:p w14:paraId="6AB929E8"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200</w:t>
            </w:r>
            <w:r w:rsidRPr="00FA01AD">
              <w:rPr>
                <w:rFonts w:ascii="Arial" w:hAnsi="Arial" w:cs="Arial"/>
                <w:sz w:val="20"/>
                <w:szCs w:val="20"/>
              </w:rPr>
              <w:t xml:space="preserve">,00 m2 </w:t>
            </w:r>
          </w:p>
        </w:tc>
      </w:tr>
      <w:tr w:rsidR="00195036" w:rsidRPr="00FA01AD" w14:paraId="5DEDCD03" w14:textId="77777777" w:rsidTr="00303099">
        <w:trPr>
          <w:trHeight w:val="284"/>
        </w:trPr>
        <w:tc>
          <w:tcPr>
            <w:tcW w:w="4106" w:type="dxa"/>
            <w:vAlign w:val="center"/>
          </w:tcPr>
          <w:p w14:paraId="25B9A86E"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Mansarda 2</w:t>
            </w:r>
          </w:p>
        </w:tc>
        <w:tc>
          <w:tcPr>
            <w:tcW w:w="2410" w:type="dxa"/>
            <w:vAlign w:val="center"/>
          </w:tcPr>
          <w:p w14:paraId="5E7F5781"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60,00 m2</w:t>
            </w:r>
          </w:p>
        </w:tc>
        <w:tc>
          <w:tcPr>
            <w:tcW w:w="2546" w:type="dxa"/>
            <w:vAlign w:val="center"/>
          </w:tcPr>
          <w:p w14:paraId="564CDE02"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47,00 m2</w:t>
            </w:r>
          </w:p>
        </w:tc>
      </w:tr>
      <w:tr w:rsidR="00195036" w:rsidRPr="00FA01AD" w14:paraId="172BB44B" w14:textId="77777777" w:rsidTr="00303099">
        <w:trPr>
          <w:trHeight w:val="284"/>
        </w:trPr>
        <w:tc>
          <w:tcPr>
            <w:tcW w:w="4106" w:type="dxa"/>
            <w:tcBorders>
              <w:top w:val="double" w:sz="4" w:space="0" w:color="auto"/>
              <w:bottom w:val="double" w:sz="4" w:space="0" w:color="auto"/>
            </w:tcBorders>
            <w:vAlign w:val="center"/>
          </w:tcPr>
          <w:p w14:paraId="06DEE793"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Skupaj</w:t>
            </w:r>
          </w:p>
        </w:tc>
        <w:tc>
          <w:tcPr>
            <w:tcW w:w="2410" w:type="dxa"/>
            <w:tcBorders>
              <w:top w:val="double" w:sz="4" w:space="0" w:color="auto"/>
              <w:bottom w:val="double" w:sz="4" w:space="0" w:color="auto"/>
            </w:tcBorders>
            <w:vAlign w:val="center"/>
          </w:tcPr>
          <w:p w14:paraId="3066B311"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11</w:t>
            </w:r>
            <w:r>
              <w:rPr>
                <w:rFonts w:ascii="Arial" w:hAnsi="Arial" w:cs="Arial"/>
                <w:sz w:val="20"/>
                <w:szCs w:val="20"/>
              </w:rPr>
              <w:t>55,</w:t>
            </w:r>
            <w:r w:rsidRPr="00FA01AD">
              <w:rPr>
                <w:rFonts w:ascii="Arial" w:hAnsi="Arial" w:cs="Arial"/>
                <w:sz w:val="20"/>
                <w:szCs w:val="20"/>
              </w:rPr>
              <w:t>00 m2</w:t>
            </w:r>
          </w:p>
        </w:tc>
        <w:tc>
          <w:tcPr>
            <w:tcW w:w="2546" w:type="dxa"/>
            <w:tcBorders>
              <w:top w:val="double" w:sz="4" w:space="0" w:color="auto"/>
              <w:bottom w:val="double" w:sz="4" w:space="0" w:color="auto"/>
            </w:tcBorders>
            <w:vAlign w:val="center"/>
          </w:tcPr>
          <w:p w14:paraId="6EF063A5" w14:textId="77777777" w:rsidR="00195036" w:rsidRPr="00FA01AD" w:rsidRDefault="00195036" w:rsidP="00303099">
            <w:pPr>
              <w:spacing w:line="240" w:lineRule="atLeast"/>
              <w:jc w:val="both"/>
              <w:rPr>
                <w:rFonts w:ascii="Arial" w:hAnsi="Arial" w:cs="Arial"/>
                <w:sz w:val="20"/>
                <w:szCs w:val="20"/>
              </w:rPr>
            </w:pPr>
            <w:r>
              <w:rPr>
                <w:rFonts w:ascii="Arial" w:hAnsi="Arial" w:cs="Arial"/>
                <w:sz w:val="20"/>
                <w:szCs w:val="20"/>
              </w:rPr>
              <w:t>959</w:t>
            </w:r>
            <w:r w:rsidRPr="00FA01AD">
              <w:rPr>
                <w:rFonts w:ascii="Arial" w:hAnsi="Arial" w:cs="Arial"/>
                <w:sz w:val="20"/>
                <w:szCs w:val="20"/>
              </w:rPr>
              <w:t>,00 m2</w:t>
            </w:r>
          </w:p>
        </w:tc>
      </w:tr>
      <w:tr w:rsidR="00195036" w:rsidRPr="00FA01AD" w14:paraId="68158D9B" w14:textId="77777777" w:rsidTr="00303099">
        <w:trPr>
          <w:trHeight w:val="284"/>
        </w:trPr>
        <w:tc>
          <w:tcPr>
            <w:tcW w:w="4106" w:type="dxa"/>
            <w:tcBorders>
              <w:top w:val="double" w:sz="4" w:space="0" w:color="auto"/>
              <w:bottom w:val="double" w:sz="4" w:space="0" w:color="auto"/>
            </w:tcBorders>
            <w:vAlign w:val="center"/>
          </w:tcPr>
          <w:p w14:paraId="02B064C3" w14:textId="77777777" w:rsidR="00195036" w:rsidRPr="00FA01AD" w:rsidRDefault="00195036" w:rsidP="00303099">
            <w:pPr>
              <w:spacing w:line="240" w:lineRule="atLeast"/>
              <w:jc w:val="both"/>
              <w:rPr>
                <w:rFonts w:ascii="Arial" w:hAnsi="Arial" w:cs="Arial"/>
                <w:sz w:val="20"/>
                <w:szCs w:val="20"/>
              </w:rPr>
            </w:pPr>
          </w:p>
        </w:tc>
        <w:tc>
          <w:tcPr>
            <w:tcW w:w="2410" w:type="dxa"/>
            <w:tcBorders>
              <w:top w:val="double" w:sz="4" w:space="0" w:color="auto"/>
              <w:bottom w:val="double" w:sz="4" w:space="0" w:color="auto"/>
            </w:tcBorders>
            <w:vAlign w:val="center"/>
          </w:tcPr>
          <w:p w14:paraId="44163334" w14:textId="77777777" w:rsidR="00195036" w:rsidRPr="00FA01AD" w:rsidRDefault="00195036" w:rsidP="00303099">
            <w:pPr>
              <w:spacing w:line="240" w:lineRule="atLeast"/>
              <w:jc w:val="both"/>
              <w:rPr>
                <w:rFonts w:ascii="Arial" w:hAnsi="Arial" w:cs="Arial"/>
                <w:sz w:val="20"/>
                <w:szCs w:val="20"/>
              </w:rPr>
            </w:pPr>
          </w:p>
        </w:tc>
        <w:tc>
          <w:tcPr>
            <w:tcW w:w="2546" w:type="dxa"/>
            <w:tcBorders>
              <w:top w:val="double" w:sz="4" w:space="0" w:color="auto"/>
              <w:bottom w:val="double" w:sz="4" w:space="0" w:color="auto"/>
            </w:tcBorders>
            <w:vAlign w:val="center"/>
          </w:tcPr>
          <w:p w14:paraId="22B72BBC" w14:textId="77777777" w:rsidR="00195036" w:rsidRPr="00FA01AD" w:rsidRDefault="00195036" w:rsidP="00303099">
            <w:pPr>
              <w:spacing w:line="240" w:lineRule="atLeast"/>
              <w:jc w:val="both"/>
              <w:rPr>
                <w:rFonts w:ascii="Arial" w:hAnsi="Arial" w:cs="Arial"/>
                <w:sz w:val="20"/>
                <w:szCs w:val="20"/>
              </w:rPr>
            </w:pPr>
          </w:p>
        </w:tc>
      </w:tr>
      <w:tr w:rsidR="00195036" w:rsidRPr="00FA01AD" w14:paraId="2C090B69" w14:textId="77777777" w:rsidTr="00303099">
        <w:trPr>
          <w:trHeight w:val="284"/>
        </w:trPr>
        <w:tc>
          <w:tcPr>
            <w:tcW w:w="4106" w:type="dxa"/>
            <w:tcBorders>
              <w:top w:val="double" w:sz="4" w:space="0" w:color="auto"/>
            </w:tcBorders>
            <w:vAlign w:val="center"/>
          </w:tcPr>
          <w:p w14:paraId="1DE669FF"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sz w:val="20"/>
                <w:szCs w:val="20"/>
              </w:rPr>
              <w:t xml:space="preserve">Skupaj </w:t>
            </w:r>
          </w:p>
        </w:tc>
        <w:tc>
          <w:tcPr>
            <w:tcW w:w="2410" w:type="dxa"/>
            <w:tcBorders>
              <w:top w:val="double" w:sz="4" w:space="0" w:color="auto"/>
            </w:tcBorders>
            <w:vAlign w:val="center"/>
          </w:tcPr>
          <w:p w14:paraId="2B7D2AB0"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bCs/>
                <w:sz w:val="20"/>
                <w:szCs w:val="20"/>
              </w:rPr>
              <w:t>4</w:t>
            </w:r>
            <w:r>
              <w:rPr>
                <w:rFonts w:ascii="Arial" w:hAnsi="Arial" w:cs="Arial"/>
                <w:bCs/>
                <w:sz w:val="20"/>
                <w:szCs w:val="20"/>
              </w:rPr>
              <w:t xml:space="preserve">070 </w:t>
            </w:r>
            <w:r w:rsidRPr="00FA01AD">
              <w:rPr>
                <w:rFonts w:ascii="Arial" w:hAnsi="Arial" w:cs="Arial"/>
                <w:bCs/>
                <w:sz w:val="20"/>
                <w:szCs w:val="20"/>
              </w:rPr>
              <w:t>m2</w:t>
            </w:r>
          </w:p>
        </w:tc>
        <w:tc>
          <w:tcPr>
            <w:tcW w:w="2546" w:type="dxa"/>
            <w:tcBorders>
              <w:top w:val="double" w:sz="4" w:space="0" w:color="auto"/>
            </w:tcBorders>
            <w:vAlign w:val="center"/>
          </w:tcPr>
          <w:p w14:paraId="7BDB6D9D" w14:textId="77777777" w:rsidR="00195036" w:rsidRPr="00FA01AD" w:rsidRDefault="00195036" w:rsidP="00303099">
            <w:pPr>
              <w:spacing w:line="240" w:lineRule="atLeast"/>
              <w:jc w:val="both"/>
              <w:rPr>
                <w:rFonts w:ascii="Arial" w:hAnsi="Arial" w:cs="Arial"/>
                <w:sz w:val="20"/>
                <w:szCs w:val="20"/>
              </w:rPr>
            </w:pPr>
            <w:r w:rsidRPr="00FA01AD">
              <w:rPr>
                <w:rFonts w:ascii="Arial" w:hAnsi="Arial" w:cs="Arial"/>
                <w:bCs/>
                <w:sz w:val="20"/>
                <w:szCs w:val="20"/>
              </w:rPr>
              <w:t>2</w:t>
            </w:r>
            <w:r>
              <w:rPr>
                <w:rFonts w:ascii="Arial" w:hAnsi="Arial" w:cs="Arial"/>
                <w:bCs/>
                <w:sz w:val="20"/>
                <w:szCs w:val="20"/>
              </w:rPr>
              <w:t>594</w:t>
            </w:r>
            <w:r w:rsidRPr="00FA01AD">
              <w:rPr>
                <w:rFonts w:ascii="Arial" w:hAnsi="Arial" w:cs="Arial"/>
                <w:bCs/>
                <w:sz w:val="20"/>
                <w:szCs w:val="20"/>
              </w:rPr>
              <w:t xml:space="preserve"> m2</w:t>
            </w:r>
          </w:p>
        </w:tc>
      </w:tr>
    </w:tbl>
    <w:p w14:paraId="784828F0" w14:textId="77777777" w:rsidR="00195036" w:rsidRDefault="00195036" w:rsidP="00D967FA">
      <w:pPr>
        <w:spacing w:after="0" w:line="240" w:lineRule="auto"/>
        <w:rPr>
          <w:rFonts w:ascii="Arial" w:hAnsi="Arial" w:cs="Arial"/>
          <w:sz w:val="20"/>
          <w:szCs w:val="20"/>
        </w:rPr>
      </w:pPr>
    </w:p>
    <w:p w14:paraId="6ABBC38F" w14:textId="6EE8E939" w:rsidR="00D967FA" w:rsidRPr="00D967FA" w:rsidRDefault="00D967FA" w:rsidP="00D967FA">
      <w:pPr>
        <w:spacing w:after="0" w:line="240" w:lineRule="auto"/>
        <w:rPr>
          <w:rFonts w:ascii="Arial" w:hAnsi="Arial" w:cs="Arial"/>
          <w:sz w:val="20"/>
          <w:szCs w:val="20"/>
        </w:rPr>
      </w:pPr>
      <w:r w:rsidRPr="00D967FA">
        <w:rPr>
          <w:rFonts w:ascii="Arial" w:hAnsi="Arial" w:cs="Arial"/>
          <w:sz w:val="20"/>
          <w:szCs w:val="20"/>
        </w:rPr>
        <w:t>Okvirna bruto kvadratura objekta nekdanje konjušnice oz. oranžerije, kjer se bo izvedlo le utrditev in prezentacijo ruševine je 230 m</w:t>
      </w:r>
      <w:r w:rsidRPr="00D967FA">
        <w:rPr>
          <w:rFonts w:ascii="Arial" w:hAnsi="Arial" w:cs="Arial"/>
          <w:sz w:val="20"/>
          <w:szCs w:val="20"/>
          <w:vertAlign w:val="superscript"/>
        </w:rPr>
        <w:t>2</w:t>
      </w:r>
      <w:r w:rsidRPr="00D967FA">
        <w:rPr>
          <w:rFonts w:ascii="Arial" w:hAnsi="Arial" w:cs="Arial"/>
          <w:sz w:val="20"/>
          <w:szCs w:val="20"/>
        </w:rPr>
        <w:t>.</w:t>
      </w:r>
    </w:p>
    <w:p w14:paraId="404A2BAD" w14:textId="77777777" w:rsidR="00D967FA" w:rsidRPr="00D967FA" w:rsidRDefault="00D967FA" w:rsidP="00D967FA">
      <w:pPr>
        <w:spacing w:after="0" w:line="240" w:lineRule="auto"/>
        <w:rPr>
          <w:rFonts w:ascii="Arial" w:hAnsi="Arial" w:cs="Arial"/>
          <w:sz w:val="20"/>
          <w:szCs w:val="20"/>
        </w:rPr>
      </w:pPr>
    </w:p>
    <w:p w14:paraId="787A66CF" w14:textId="33AE101F" w:rsidR="00D967FA" w:rsidRPr="00D967FA" w:rsidRDefault="00D967FA" w:rsidP="00D967FA">
      <w:pPr>
        <w:spacing w:after="0" w:line="240" w:lineRule="auto"/>
        <w:rPr>
          <w:rFonts w:ascii="Arial" w:hAnsi="Arial" w:cs="Arial"/>
          <w:sz w:val="20"/>
          <w:szCs w:val="20"/>
        </w:rPr>
      </w:pPr>
      <w:r w:rsidRPr="00D967FA">
        <w:rPr>
          <w:rFonts w:ascii="Arial" w:hAnsi="Arial" w:cs="Arial"/>
          <w:sz w:val="20"/>
          <w:szCs w:val="20"/>
        </w:rPr>
        <w:t>Okvirna površina grajskega dvorišča je 880 m</w:t>
      </w:r>
      <w:r w:rsidRPr="00D967FA">
        <w:rPr>
          <w:rFonts w:ascii="Arial" w:hAnsi="Arial" w:cs="Arial"/>
          <w:sz w:val="20"/>
          <w:szCs w:val="20"/>
          <w:vertAlign w:val="superscript"/>
        </w:rPr>
        <w:t>2</w:t>
      </w:r>
      <w:r w:rsidRPr="00D967FA">
        <w:rPr>
          <w:rFonts w:ascii="Arial" w:hAnsi="Arial" w:cs="Arial"/>
          <w:sz w:val="20"/>
          <w:szCs w:val="20"/>
        </w:rPr>
        <w:t>.</w:t>
      </w:r>
    </w:p>
    <w:p w14:paraId="7AC8C739" w14:textId="77777777" w:rsidR="00D967FA" w:rsidRPr="00D967FA" w:rsidRDefault="00D967FA" w:rsidP="00FA01AD">
      <w:pPr>
        <w:spacing w:after="0" w:line="240" w:lineRule="atLeast"/>
        <w:jc w:val="both"/>
        <w:rPr>
          <w:rFonts w:ascii="Arial" w:hAnsi="Arial" w:cs="Arial"/>
          <w:sz w:val="20"/>
          <w:szCs w:val="20"/>
        </w:rPr>
      </w:pPr>
    </w:p>
    <w:p w14:paraId="00BC3DE6" w14:textId="77777777" w:rsidR="00673734" w:rsidRPr="00FA01AD" w:rsidRDefault="00673734" w:rsidP="00FA01AD">
      <w:pPr>
        <w:spacing w:after="0" w:line="240" w:lineRule="atLeast"/>
        <w:jc w:val="both"/>
        <w:rPr>
          <w:rFonts w:ascii="Arial" w:hAnsi="Arial" w:cs="Arial"/>
          <w:sz w:val="20"/>
          <w:szCs w:val="20"/>
        </w:rPr>
      </w:pPr>
    </w:p>
    <w:p w14:paraId="509F44BF" w14:textId="77777777" w:rsidR="00673734" w:rsidRPr="00FA01AD" w:rsidRDefault="00673734" w:rsidP="00FA01AD">
      <w:pPr>
        <w:pStyle w:val="ListParagraph"/>
        <w:numPr>
          <w:ilvl w:val="0"/>
          <w:numId w:val="1"/>
        </w:numPr>
        <w:spacing w:after="0" w:line="240" w:lineRule="atLeast"/>
        <w:jc w:val="both"/>
        <w:rPr>
          <w:rFonts w:ascii="Arial" w:hAnsi="Arial" w:cs="Arial"/>
          <w:b/>
          <w:bCs/>
          <w:sz w:val="20"/>
          <w:szCs w:val="20"/>
        </w:rPr>
      </w:pPr>
      <w:r w:rsidRPr="00FA01AD">
        <w:rPr>
          <w:rFonts w:ascii="Arial" w:hAnsi="Arial" w:cs="Arial"/>
          <w:b/>
          <w:bCs/>
          <w:sz w:val="20"/>
          <w:szCs w:val="20"/>
        </w:rPr>
        <w:t>Izhodišča za pripravo projektne dokumentacije</w:t>
      </w:r>
    </w:p>
    <w:p w14:paraId="091D22F7" w14:textId="77777777" w:rsidR="00673734" w:rsidRPr="00FA01AD" w:rsidRDefault="00673734" w:rsidP="00FA01AD">
      <w:pPr>
        <w:spacing w:after="0" w:line="240" w:lineRule="atLeast"/>
        <w:jc w:val="both"/>
        <w:rPr>
          <w:rFonts w:ascii="Arial" w:hAnsi="Arial" w:cs="Arial"/>
          <w:sz w:val="20"/>
          <w:szCs w:val="20"/>
        </w:rPr>
      </w:pPr>
    </w:p>
    <w:p w14:paraId="7BB463E3"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t>Za celovito obnovo objekta Grad Turjak ima naročnik izdelano naslednjo dokumentacijo:</w:t>
      </w:r>
    </w:p>
    <w:p w14:paraId="5268F78C"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Turjak – Grad Turjak, Konservatorski načrt, izdelal: ZVKDS Restavratorski center, november 2021,</w:t>
      </w:r>
    </w:p>
    <w:p w14:paraId="1FED87E8"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 </w:t>
      </w:r>
      <w:r w:rsidRPr="00FA01AD">
        <w:rPr>
          <w:rFonts w:ascii="Arial" w:hAnsi="Arial" w:cs="Arial"/>
          <w:sz w:val="20"/>
          <w:szCs w:val="20"/>
        </w:rPr>
        <w:t>Projektna naloga, izdelal Atelje Ostan Pavlin d.o.o., november 2021,</w:t>
      </w:r>
    </w:p>
    <w:p w14:paraId="7683A525"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w:t>
      </w:r>
      <w:r w:rsidRPr="00FA01AD">
        <w:rPr>
          <w:rFonts w:ascii="Arial" w:hAnsi="Arial" w:cs="Arial"/>
          <w:sz w:val="20"/>
          <w:szCs w:val="20"/>
        </w:rPr>
        <w:t xml:space="preserve"> </w:t>
      </w:r>
      <w:r>
        <w:rPr>
          <w:rFonts w:ascii="Arial" w:hAnsi="Arial" w:cs="Arial"/>
          <w:sz w:val="20"/>
          <w:szCs w:val="20"/>
        </w:rPr>
        <w:t xml:space="preserve">- Tekstualna obrazložitev projekta, </w:t>
      </w:r>
      <w:r w:rsidRPr="00FA01AD">
        <w:rPr>
          <w:rFonts w:ascii="Arial" w:hAnsi="Arial" w:cs="Arial"/>
          <w:sz w:val="20"/>
          <w:szCs w:val="20"/>
        </w:rPr>
        <w:t>izdelal Atelje Ostan Pavlin d.o.o., november 2021,</w:t>
      </w:r>
    </w:p>
    <w:p w14:paraId="336382CA" w14:textId="77777777" w:rsidR="00195036" w:rsidRPr="00BB062E"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prve faze celovite obnove dela gradu Turjak – Predlogi rešitev severnega krila gradu</w:t>
      </w:r>
      <w:r w:rsidRPr="00FA01AD">
        <w:rPr>
          <w:rFonts w:ascii="Arial" w:hAnsi="Arial" w:cs="Arial"/>
          <w:sz w:val="20"/>
          <w:szCs w:val="20"/>
        </w:rPr>
        <w:t>, bastije</w:t>
      </w:r>
      <w:r>
        <w:rPr>
          <w:rFonts w:ascii="Arial" w:hAnsi="Arial" w:cs="Arial"/>
          <w:sz w:val="20"/>
          <w:szCs w:val="20"/>
        </w:rPr>
        <w:t xml:space="preserve"> in g</w:t>
      </w:r>
      <w:r w:rsidRPr="00FA01AD">
        <w:rPr>
          <w:rFonts w:ascii="Arial" w:hAnsi="Arial" w:cs="Arial"/>
          <w:sz w:val="20"/>
          <w:szCs w:val="20"/>
        </w:rPr>
        <w:t>rajskega dvorišča, izdelal Atelje Ostan Pavlin d.o.o., november 2021,</w:t>
      </w:r>
    </w:p>
    <w:p w14:paraId="0B9D4D16"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Idejna zasnova </w:t>
      </w:r>
      <w:r>
        <w:rPr>
          <w:rFonts w:ascii="Arial" w:hAnsi="Arial" w:cs="Arial"/>
          <w:sz w:val="20"/>
          <w:szCs w:val="20"/>
        </w:rPr>
        <w:t xml:space="preserve">prve faze celovite obnove dela gradu Turjak – Predlogi rešitev za objekta </w:t>
      </w:r>
      <w:r w:rsidRPr="00FA01AD">
        <w:rPr>
          <w:rFonts w:ascii="Arial" w:hAnsi="Arial" w:cs="Arial"/>
          <w:sz w:val="20"/>
          <w:szCs w:val="20"/>
        </w:rPr>
        <w:t xml:space="preserve">nekdanje konjušnice </w:t>
      </w:r>
      <w:r>
        <w:rPr>
          <w:rFonts w:ascii="Arial" w:hAnsi="Arial" w:cs="Arial"/>
          <w:sz w:val="20"/>
          <w:szCs w:val="20"/>
        </w:rPr>
        <w:t xml:space="preserve">in </w:t>
      </w:r>
      <w:r w:rsidRPr="00FA01AD">
        <w:rPr>
          <w:rFonts w:ascii="Arial" w:hAnsi="Arial" w:cs="Arial"/>
          <w:sz w:val="20"/>
          <w:szCs w:val="20"/>
        </w:rPr>
        <w:t>jahalnice (lovskega doma), izdelal Atelje Ostan Pavlin d.o.o., november 2021,</w:t>
      </w:r>
    </w:p>
    <w:p w14:paraId="2CA30655"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Dopolnjen arhitekturni posnetek obstoječega stanja dela gradu, izdelal Geodetski inštitut Slovenije december 2001, dopolnil Atelje Ostan Pavlin d.o.o., november 2021,</w:t>
      </w:r>
    </w:p>
    <w:p w14:paraId="0536AD58"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Dopolnjen obstoječi geodetski načrt, izdelal Geodetski inštitut Slovenije december 2001, dopolnil Atelje Ostan Pavlin d.o.o., november 2021,</w:t>
      </w:r>
    </w:p>
    <w:p w14:paraId="1DA4C0DE"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Posnetek stanja lovskega d</w:t>
      </w:r>
      <w:r>
        <w:rPr>
          <w:rFonts w:ascii="Arial" w:hAnsi="Arial" w:cs="Arial"/>
          <w:sz w:val="20"/>
          <w:szCs w:val="20"/>
        </w:rPr>
        <w:t>oma</w:t>
      </w:r>
      <w:r w:rsidRPr="00FA01AD">
        <w:rPr>
          <w:rFonts w:ascii="Arial" w:hAnsi="Arial" w:cs="Arial"/>
          <w:sz w:val="20"/>
          <w:szCs w:val="20"/>
        </w:rPr>
        <w:t xml:space="preserve"> in konjušnice, izdelal Atelje Ostan Pavlin d.o.o., november 2021,</w:t>
      </w:r>
    </w:p>
    <w:p w14:paraId="5487CB74" w14:textId="77777777" w:rsidR="00195036"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DIIP Celovita obnova dela kulturnega spomenika državnega pomena Turjak – Grad Turjak (EŠD 790), izdelal: Poslovno in projektno svetovanje Mojca Fornazarič s.p., december 2021, sprememba marec 2022</w:t>
      </w:r>
      <w:r>
        <w:rPr>
          <w:rFonts w:ascii="Arial" w:hAnsi="Arial" w:cs="Arial"/>
          <w:sz w:val="20"/>
          <w:szCs w:val="20"/>
        </w:rPr>
        <w:t>,</w:t>
      </w:r>
    </w:p>
    <w:p w14:paraId="382B7CE9" w14:textId="77777777" w:rsidR="0045152F" w:rsidRPr="005D3271" w:rsidRDefault="0045152F" w:rsidP="0045152F">
      <w:pPr>
        <w:pStyle w:val="ListParagraph"/>
        <w:numPr>
          <w:ilvl w:val="0"/>
          <w:numId w:val="2"/>
        </w:numPr>
        <w:spacing w:after="0" w:line="240" w:lineRule="atLeast"/>
        <w:jc w:val="both"/>
        <w:rPr>
          <w:rFonts w:ascii="Arial" w:hAnsi="Arial" w:cs="Arial"/>
          <w:sz w:val="20"/>
          <w:szCs w:val="20"/>
        </w:rPr>
      </w:pPr>
      <w:r>
        <w:rPr>
          <w:rFonts w:ascii="Arial" w:hAnsi="Arial" w:cs="Arial"/>
          <w:sz w:val="20"/>
          <w:szCs w:val="20"/>
        </w:rPr>
        <w:t>Poročilo o preiskavah materialno tehničnega stanja, statični analizi in analizi potresne odpornosti objekta »Severni trakt in SV stolp gradu Turjak«, izdelal: Zavod za sanacije in rekonstrukcije objektov Ljubljana, avgust 2022</w:t>
      </w:r>
      <w:r w:rsidRPr="005D3271">
        <w:rPr>
          <w:rFonts w:ascii="Arial" w:hAnsi="Arial" w:cs="Arial"/>
          <w:sz w:val="20"/>
          <w:szCs w:val="20"/>
        </w:rPr>
        <w:t>.</w:t>
      </w:r>
    </w:p>
    <w:p w14:paraId="2053D3C5" w14:textId="77777777" w:rsidR="00673734" w:rsidRPr="00FA01AD" w:rsidRDefault="00673734" w:rsidP="00FA01AD">
      <w:pPr>
        <w:spacing w:after="0" w:line="240" w:lineRule="atLeast"/>
        <w:jc w:val="both"/>
        <w:rPr>
          <w:rFonts w:ascii="Arial" w:hAnsi="Arial" w:cs="Arial"/>
          <w:sz w:val="20"/>
          <w:szCs w:val="20"/>
        </w:rPr>
      </w:pPr>
    </w:p>
    <w:p w14:paraId="00572B90" w14:textId="77777777" w:rsidR="00195036" w:rsidRPr="00FA01AD" w:rsidRDefault="00195036" w:rsidP="00195036">
      <w:pPr>
        <w:spacing w:after="0" w:line="240" w:lineRule="atLeast"/>
        <w:jc w:val="both"/>
        <w:rPr>
          <w:rFonts w:ascii="Arial" w:hAnsi="Arial" w:cs="Arial"/>
          <w:sz w:val="20"/>
          <w:szCs w:val="20"/>
        </w:rPr>
      </w:pPr>
      <w:r w:rsidRPr="00FA01AD">
        <w:rPr>
          <w:rFonts w:ascii="Arial" w:hAnsi="Arial" w:cs="Arial"/>
          <w:sz w:val="20"/>
          <w:szCs w:val="20"/>
        </w:rPr>
        <w:lastRenderedPageBreak/>
        <w:t>Pri izdelavi projektne dokumentacije mora biti upoštevano sledeče:</w:t>
      </w:r>
    </w:p>
    <w:p w14:paraId="2B2EEB6F" w14:textId="40E26E3B"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izdelani konservatorski načrt, idejna zasnova</w:t>
      </w:r>
      <w:r>
        <w:rPr>
          <w:rFonts w:ascii="Arial" w:hAnsi="Arial" w:cs="Arial"/>
          <w:sz w:val="20"/>
          <w:szCs w:val="20"/>
        </w:rPr>
        <w:t xml:space="preserve">, </w:t>
      </w:r>
      <w:r w:rsidRPr="00FA01AD">
        <w:rPr>
          <w:rFonts w:ascii="Arial" w:hAnsi="Arial" w:cs="Arial"/>
          <w:sz w:val="20"/>
          <w:szCs w:val="20"/>
        </w:rPr>
        <w:t>projektna naloga</w:t>
      </w:r>
      <w:r>
        <w:rPr>
          <w:rFonts w:ascii="Arial" w:hAnsi="Arial" w:cs="Arial"/>
          <w:sz w:val="20"/>
          <w:szCs w:val="20"/>
        </w:rPr>
        <w:t xml:space="preserve"> </w:t>
      </w:r>
      <w:r w:rsidR="0045152F">
        <w:rPr>
          <w:rFonts w:ascii="Arial" w:hAnsi="Arial" w:cs="Arial"/>
          <w:sz w:val="20"/>
          <w:szCs w:val="20"/>
        </w:rPr>
        <w:t>in Poročilo o preiskavah materialno tehničnega stanja, statični analizi in analizi potresne odpornosti objekta</w:t>
      </w:r>
      <w:r w:rsidR="0045152F" w:rsidRPr="00FA01AD">
        <w:rPr>
          <w:rFonts w:ascii="Arial" w:hAnsi="Arial" w:cs="Arial"/>
          <w:sz w:val="20"/>
          <w:szCs w:val="20"/>
        </w:rPr>
        <w:t>,</w:t>
      </w:r>
    </w:p>
    <w:p w14:paraId="420ADD0A"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veljavnega prostorskega akta Občine Velike Lašče,</w:t>
      </w:r>
    </w:p>
    <w:p w14:paraId="35CE9715"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zakonodaja, veljavni standardi in predpisi s področja načrtovanja in gradnje objektov,</w:t>
      </w:r>
    </w:p>
    <w:p w14:paraId="5186E149"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objekt je potrebno ohranjati v skladu z Zakonom o varstvu kulturne dediščine in Zakonom o ohranjanju narave,</w:t>
      </w:r>
    </w:p>
    <w:p w14:paraId="3E7D937F"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Smernice za energetsko prenovo stavb kulturne dediščine, izdajatelja in založnika: Ministrstvo za infrastrukturo RS in Ministrstvo za kulturo RS, (povezava na spletno stran dokumenta </w:t>
      </w:r>
      <w:hyperlink r:id="rId12" w:history="1">
        <w:r w:rsidRPr="00FA01AD">
          <w:rPr>
            <w:rStyle w:val="Hyperlink"/>
            <w:rFonts w:ascii="Arial" w:hAnsi="Arial" w:cs="Arial"/>
            <w:sz w:val="20"/>
            <w:szCs w:val="20"/>
          </w:rPr>
          <w:t>https://www.gov.si/assets/ministrstva/MK/DEDISCINA/NEPREMICNA/smernice_kd-final.pdf</w:t>
        </w:r>
      </w:hyperlink>
      <w:r w:rsidRPr="00FA01AD">
        <w:rPr>
          <w:rFonts w:ascii="Arial" w:hAnsi="Arial" w:cs="Arial"/>
          <w:sz w:val="20"/>
          <w:szCs w:val="20"/>
        </w:rPr>
        <w:t xml:space="preserve">), </w:t>
      </w:r>
    </w:p>
    <w:p w14:paraId="72905124"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 xml:space="preserve">Evropska načela kakovosti za posege, ki jih financira EU in lahko vplivajo na kulturno dediščino, izdajatelj: ICOMOS – Slovensko nacionalno združenje za spomenike in spomeniška območja, (povezava na spletno stran dokumenta: </w:t>
      </w:r>
      <w:hyperlink r:id="rId13" w:history="1">
        <w:r w:rsidRPr="00FA01AD">
          <w:rPr>
            <w:rStyle w:val="Hyperlink"/>
            <w:rFonts w:ascii="Arial" w:hAnsi="Arial" w:cs="Arial"/>
            <w:sz w:val="20"/>
            <w:szCs w:val="20"/>
          </w:rPr>
          <w:t>https://openarchive.icomos.org/id/eprint/2556/1/EU_Nacela_Kakovosti_Web.pdf</w:t>
        </w:r>
      </w:hyperlink>
      <w:r w:rsidRPr="00FA01AD">
        <w:rPr>
          <w:rFonts w:ascii="Arial" w:hAnsi="Arial" w:cs="Arial"/>
          <w:sz w:val="20"/>
          <w:szCs w:val="20"/>
        </w:rPr>
        <w:t xml:space="preserve">), </w:t>
      </w:r>
    </w:p>
    <w:p w14:paraId="2585C266"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določila Uredbe o zelenem javnem naročanju,</w:t>
      </w:r>
    </w:p>
    <w:p w14:paraId="177F8153" w14:textId="77777777" w:rsidR="00195036" w:rsidRPr="00FA01AD" w:rsidRDefault="00195036" w:rsidP="00195036">
      <w:pPr>
        <w:pStyle w:val="ListParagraph"/>
        <w:numPr>
          <w:ilvl w:val="0"/>
          <w:numId w:val="2"/>
        </w:numPr>
        <w:spacing w:after="0" w:line="240" w:lineRule="atLeast"/>
        <w:jc w:val="both"/>
        <w:rPr>
          <w:rFonts w:ascii="Arial" w:hAnsi="Arial" w:cs="Arial"/>
          <w:sz w:val="20"/>
          <w:szCs w:val="20"/>
        </w:rPr>
      </w:pPr>
      <w:r w:rsidRPr="00FA01AD">
        <w:rPr>
          <w:rFonts w:ascii="Arial" w:hAnsi="Arial" w:cs="Arial"/>
          <w:sz w:val="20"/>
          <w:szCs w:val="20"/>
        </w:rPr>
        <w:t>Obvestilo Komisije Tehnične smernice za uporabo »načela, da se ne škoduje bistveno« v skladu z uredbo o vzpostavitvi mehanizma za okrevanje in odpornost (2021/C 58/01) (UL C št. 58 z dne 18. 2. 2021).</w:t>
      </w:r>
    </w:p>
    <w:p w14:paraId="2DFE864F" w14:textId="77777777" w:rsidR="00673734" w:rsidRPr="00FA01AD" w:rsidRDefault="00673734" w:rsidP="00FA01AD">
      <w:pPr>
        <w:spacing w:after="0" w:line="240" w:lineRule="atLeast"/>
        <w:jc w:val="both"/>
        <w:rPr>
          <w:rFonts w:ascii="Arial" w:hAnsi="Arial" w:cs="Arial"/>
          <w:sz w:val="20"/>
          <w:szCs w:val="20"/>
        </w:rPr>
      </w:pPr>
    </w:p>
    <w:p w14:paraId="18734C55" w14:textId="77777777" w:rsidR="00673734" w:rsidRPr="00FA01AD" w:rsidRDefault="00673734" w:rsidP="00FA01AD">
      <w:pPr>
        <w:spacing w:after="0" w:line="240" w:lineRule="atLeast"/>
        <w:jc w:val="both"/>
        <w:rPr>
          <w:rFonts w:ascii="Arial" w:eastAsia="Times New Roman" w:hAnsi="Arial" w:cs="Arial"/>
          <w:b/>
          <w:iCs/>
          <w:sz w:val="20"/>
          <w:szCs w:val="20"/>
        </w:rPr>
      </w:pPr>
      <w:r w:rsidRPr="00FA01AD">
        <w:rPr>
          <w:rFonts w:ascii="Arial" w:eastAsia="Times New Roman" w:hAnsi="Arial" w:cs="Arial"/>
          <w:sz w:val="20"/>
          <w:szCs w:val="20"/>
          <w:lang w:eastAsia="sl-SI"/>
        </w:rPr>
        <w:t xml:space="preserve">Projektna dokumentacija mora vsebovati vse elemente, podatke, rešitve in detajle, potrebne za realizacijo projekta (pridobivanje mnenj, pridobitev gradbenega dovoljenja, gradnjo, pridobitev uporabnega dovoljenja). Posamezen del projektne ali tehnične dokumentacije mora vsebovati vse sestavne dele, priloge in elaborate, ki so predpisani </w:t>
      </w:r>
      <w:r w:rsidRPr="00FA01AD">
        <w:rPr>
          <w:rFonts w:ascii="Arial" w:eastAsia="Times New Roman" w:hAnsi="Arial" w:cs="Arial"/>
          <w:iCs/>
          <w:sz w:val="20"/>
          <w:szCs w:val="20"/>
          <w:lang w:eastAsia="sl-SI"/>
        </w:rPr>
        <w:t>z veljavno zakonodajo na tem področju.</w:t>
      </w:r>
    </w:p>
    <w:p w14:paraId="3497C306" w14:textId="77777777" w:rsidR="00673734" w:rsidRPr="00FA01AD" w:rsidRDefault="00673734" w:rsidP="00FA01AD">
      <w:pPr>
        <w:spacing w:after="0" w:line="240" w:lineRule="atLeast"/>
        <w:jc w:val="both"/>
        <w:rPr>
          <w:rFonts w:ascii="Arial" w:hAnsi="Arial" w:cs="Arial"/>
          <w:sz w:val="20"/>
          <w:szCs w:val="20"/>
        </w:rPr>
      </w:pPr>
    </w:p>
    <w:p w14:paraId="55B80017" w14:textId="77777777" w:rsidR="00673734" w:rsidRPr="00FA01AD" w:rsidRDefault="00673734" w:rsidP="00FA01AD">
      <w:pPr>
        <w:spacing w:after="0" w:line="240" w:lineRule="atLeast"/>
        <w:jc w:val="both"/>
        <w:rPr>
          <w:rFonts w:ascii="Arial" w:hAnsi="Arial" w:cs="Arial"/>
          <w:sz w:val="20"/>
          <w:szCs w:val="20"/>
        </w:rPr>
      </w:pPr>
    </w:p>
    <w:p w14:paraId="0EE84E25" w14:textId="77777777" w:rsidR="00673734" w:rsidRPr="00FA01AD" w:rsidRDefault="00673734" w:rsidP="00FA01AD">
      <w:pPr>
        <w:spacing w:after="0" w:line="240" w:lineRule="atLeast"/>
        <w:jc w:val="both"/>
        <w:rPr>
          <w:rFonts w:ascii="Arial" w:hAnsi="Arial" w:cs="Arial"/>
          <w:sz w:val="20"/>
          <w:szCs w:val="20"/>
        </w:rPr>
      </w:pPr>
    </w:p>
    <w:p w14:paraId="010AA87A" w14:textId="77777777" w:rsidR="00673734" w:rsidRPr="00FA01AD" w:rsidRDefault="00673734" w:rsidP="00FA01AD">
      <w:pPr>
        <w:spacing w:after="0" w:line="240" w:lineRule="atLeast"/>
        <w:jc w:val="both"/>
        <w:rPr>
          <w:rFonts w:ascii="Arial" w:hAnsi="Arial" w:cs="Arial"/>
          <w:sz w:val="20"/>
          <w:szCs w:val="20"/>
        </w:rPr>
      </w:pPr>
    </w:p>
    <w:p w14:paraId="1BC10D70" w14:textId="77777777" w:rsidR="00F830F1" w:rsidRPr="00FA01AD" w:rsidRDefault="00F830F1" w:rsidP="00FA01AD">
      <w:pPr>
        <w:spacing w:after="0" w:line="240" w:lineRule="atLeast"/>
        <w:jc w:val="both"/>
        <w:rPr>
          <w:rFonts w:ascii="Arial" w:hAnsi="Arial" w:cs="Arial"/>
          <w:sz w:val="20"/>
          <w:szCs w:val="20"/>
        </w:rPr>
      </w:pPr>
    </w:p>
    <w:p w14:paraId="3D614016" w14:textId="56E456EB" w:rsidR="00F830F1" w:rsidRPr="00FA01AD" w:rsidRDefault="00F830F1" w:rsidP="00FA01AD">
      <w:pPr>
        <w:spacing w:after="0" w:line="240" w:lineRule="atLeast"/>
        <w:jc w:val="both"/>
        <w:rPr>
          <w:rFonts w:ascii="Arial" w:hAnsi="Arial" w:cs="Arial"/>
          <w:sz w:val="20"/>
          <w:szCs w:val="20"/>
        </w:rPr>
      </w:pPr>
    </w:p>
    <w:p w14:paraId="10E767CA" w14:textId="77777777" w:rsidR="00F830F1" w:rsidRPr="00FA01AD" w:rsidRDefault="00F830F1" w:rsidP="00FA01AD">
      <w:pPr>
        <w:spacing w:after="0" w:line="240" w:lineRule="atLeast"/>
        <w:jc w:val="both"/>
        <w:rPr>
          <w:rFonts w:ascii="Arial" w:hAnsi="Arial" w:cs="Arial"/>
          <w:sz w:val="20"/>
          <w:szCs w:val="20"/>
        </w:rPr>
      </w:pPr>
    </w:p>
    <w:sectPr w:rsidR="00F830F1" w:rsidRPr="00FA01AD">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C28B" w14:textId="77777777" w:rsidR="00116B68" w:rsidRDefault="00116B68" w:rsidP="00AF1ED4">
      <w:pPr>
        <w:spacing w:after="0" w:line="240" w:lineRule="auto"/>
      </w:pPr>
      <w:r>
        <w:separator/>
      </w:r>
    </w:p>
  </w:endnote>
  <w:endnote w:type="continuationSeparator" w:id="0">
    <w:p w14:paraId="1A4102DE" w14:textId="77777777" w:rsidR="00116B68" w:rsidRDefault="00116B68" w:rsidP="00AF1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EAE2" w14:textId="77777777" w:rsidR="00116B68" w:rsidRDefault="00116B68" w:rsidP="00AF1ED4">
      <w:pPr>
        <w:spacing w:after="0" w:line="240" w:lineRule="auto"/>
      </w:pPr>
      <w:r>
        <w:separator/>
      </w:r>
    </w:p>
  </w:footnote>
  <w:footnote w:type="continuationSeparator" w:id="0">
    <w:p w14:paraId="28993D2B" w14:textId="77777777" w:rsidR="00116B68" w:rsidRDefault="00116B68" w:rsidP="00AF1E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B66D3" w14:textId="12D120A2" w:rsidR="00A85964" w:rsidRDefault="00A85964">
    <w:pPr>
      <w:pStyle w:val="Header"/>
    </w:pPr>
    <w:r>
      <w:rPr>
        <w:noProof/>
        <w:lang w:eastAsia="sl-SI"/>
      </w:rPr>
      <w:drawing>
        <wp:anchor distT="0" distB="0" distL="114300" distR="114300" simplePos="0" relativeHeight="251661312" behindDoc="0" locked="0" layoutInCell="1" allowOverlap="1" wp14:anchorId="45FFCE6A" wp14:editId="6D714B1D">
          <wp:simplePos x="0" y="0"/>
          <wp:positionH relativeFrom="column">
            <wp:posOffset>2255520</wp:posOffset>
          </wp:positionH>
          <wp:positionV relativeFrom="topMargin">
            <wp:posOffset>433705</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3360" behindDoc="0" locked="0" layoutInCell="1" allowOverlap="1" wp14:anchorId="78D36730" wp14:editId="791609F6">
          <wp:simplePos x="0" y="0"/>
          <wp:positionH relativeFrom="column">
            <wp:posOffset>4343400</wp:posOffset>
          </wp:positionH>
          <wp:positionV relativeFrom="page">
            <wp:posOffset>379095</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2C1D9594" wp14:editId="7B4E6E55">
          <wp:simplePos x="0" y="0"/>
          <wp:positionH relativeFrom="margin">
            <wp:posOffset>-165100</wp:posOffset>
          </wp:positionH>
          <wp:positionV relativeFrom="topMargin">
            <wp:posOffset>278130</wp:posOffset>
          </wp:positionV>
          <wp:extent cx="2141220" cy="624840"/>
          <wp:effectExtent l="0" t="0" r="0" b="0"/>
          <wp:wrapSquare wrapText="bothSides"/>
          <wp:docPr id="2"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24B6"/>
    <w:multiLevelType w:val="hybridMultilevel"/>
    <w:tmpl w:val="5D20EC22"/>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 w15:restartNumberingAfterBreak="0">
    <w:nsid w:val="04530857"/>
    <w:multiLevelType w:val="hybridMultilevel"/>
    <w:tmpl w:val="4600F4F6"/>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 w15:restartNumberingAfterBreak="0">
    <w:nsid w:val="0BEE4A4D"/>
    <w:multiLevelType w:val="hybridMultilevel"/>
    <w:tmpl w:val="3B8CD3F0"/>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 w15:restartNumberingAfterBreak="0">
    <w:nsid w:val="0D551E8C"/>
    <w:multiLevelType w:val="hybridMultilevel"/>
    <w:tmpl w:val="205E2FD6"/>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8C7A3E"/>
    <w:multiLevelType w:val="hybridMultilevel"/>
    <w:tmpl w:val="A92EE00A"/>
    <w:lvl w:ilvl="0" w:tplc="C250054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5E2A47"/>
    <w:multiLevelType w:val="hybridMultilevel"/>
    <w:tmpl w:val="ADE81362"/>
    <w:lvl w:ilvl="0" w:tplc="D84681D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102BE6"/>
    <w:multiLevelType w:val="hybridMultilevel"/>
    <w:tmpl w:val="9BF23910"/>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9E2CFD"/>
    <w:multiLevelType w:val="hybridMultilevel"/>
    <w:tmpl w:val="DE04CB0C"/>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36AA4C7C"/>
    <w:multiLevelType w:val="hybridMultilevel"/>
    <w:tmpl w:val="1186B8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DF009A"/>
    <w:multiLevelType w:val="hybridMultilevel"/>
    <w:tmpl w:val="FD88166C"/>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0C7176"/>
    <w:multiLevelType w:val="hybridMultilevel"/>
    <w:tmpl w:val="F940CBD8"/>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1" w15:restartNumberingAfterBreak="0">
    <w:nsid w:val="46405642"/>
    <w:multiLevelType w:val="hybridMultilevel"/>
    <w:tmpl w:val="B44C7AB4"/>
    <w:lvl w:ilvl="0" w:tplc="FFFFFFFF">
      <w:start w:val="1"/>
      <w:numFmt w:val="bullet"/>
      <w:lvlText w:val="-"/>
      <w:lvlJc w:val="left"/>
      <w:pPr>
        <w:ind w:left="720" w:hanging="360"/>
      </w:pPr>
      <w:rPr>
        <w:rFonts w:ascii="Arial" w:eastAsiaTheme="minorHAnsi" w:hAnsi="Arial" w:cs="Arial" w:hint="default"/>
      </w:rPr>
    </w:lvl>
    <w:lvl w:ilvl="1" w:tplc="C7A6D828">
      <w:start w:val="2"/>
      <w:numFmt w:val="bullet"/>
      <w:lvlText w:val="-"/>
      <w:lvlJc w:val="left"/>
      <w:pPr>
        <w:ind w:left="144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FA24398"/>
    <w:multiLevelType w:val="hybridMultilevel"/>
    <w:tmpl w:val="B394E3E4"/>
    <w:lvl w:ilvl="0" w:tplc="FFFFFFFF">
      <w:start w:val="1"/>
      <w:numFmt w:val="bullet"/>
      <w:lvlText w:val="-"/>
      <w:lvlJc w:val="left"/>
      <w:pPr>
        <w:ind w:left="720" w:hanging="360"/>
      </w:pPr>
      <w:rPr>
        <w:rFonts w:ascii="Arial" w:eastAsiaTheme="minorHAnsi" w:hAnsi="Arial" w:cs="Arial" w:hint="default"/>
      </w:rPr>
    </w:lvl>
    <w:lvl w:ilvl="1" w:tplc="C7A6D828">
      <w:start w:val="2"/>
      <w:numFmt w:val="bullet"/>
      <w:lvlText w:val="-"/>
      <w:lvlJc w:val="left"/>
      <w:pPr>
        <w:ind w:left="144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42551CE"/>
    <w:multiLevelType w:val="hybridMultilevel"/>
    <w:tmpl w:val="16FAB848"/>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090209"/>
    <w:multiLevelType w:val="hybridMultilevel"/>
    <w:tmpl w:val="256ADE68"/>
    <w:lvl w:ilvl="0" w:tplc="F2DA1D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612A70"/>
    <w:multiLevelType w:val="hybridMultilevel"/>
    <w:tmpl w:val="A30EFD42"/>
    <w:lvl w:ilvl="0" w:tplc="C7A6D828">
      <w:start w:val="2"/>
      <w:numFmt w:val="bullet"/>
      <w:lvlText w:val="-"/>
      <w:lvlJc w:val="left"/>
      <w:pPr>
        <w:ind w:left="1428" w:hanging="360"/>
      </w:pPr>
      <w:rPr>
        <w:rFonts w:ascii="Arial" w:eastAsia="Calibri"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55DD3E5B"/>
    <w:multiLevelType w:val="hybridMultilevel"/>
    <w:tmpl w:val="8EF24822"/>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7" w15:restartNumberingAfterBreak="0">
    <w:nsid w:val="5758268D"/>
    <w:multiLevelType w:val="hybridMultilevel"/>
    <w:tmpl w:val="894A6C0E"/>
    <w:lvl w:ilvl="0" w:tplc="1974C0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127EF8"/>
    <w:multiLevelType w:val="hybridMultilevel"/>
    <w:tmpl w:val="0C742F32"/>
    <w:lvl w:ilvl="0" w:tplc="7EACF712">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274759"/>
    <w:multiLevelType w:val="hybridMultilevel"/>
    <w:tmpl w:val="E74A8208"/>
    <w:lvl w:ilvl="0" w:tplc="1974C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833CD0"/>
    <w:multiLevelType w:val="hybridMultilevel"/>
    <w:tmpl w:val="6CEE773E"/>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1" w15:restartNumberingAfterBreak="0">
    <w:nsid w:val="6E6B5415"/>
    <w:multiLevelType w:val="hybridMultilevel"/>
    <w:tmpl w:val="A14A1BE8"/>
    <w:lvl w:ilvl="0" w:tplc="D898E32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7BDF7D72"/>
    <w:multiLevelType w:val="hybridMultilevel"/>
    <w:tmpl w:val="BEB25D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D82955"/>
    <w:multiLevelType w:val="hybridMultilevel"/>
    <w:tmpl w:val="1B888274"/>
    <w:lvl w:ilvl="0" w:tplc="C7A6D828">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1492075">
    <w:abstractNumId w:val="1"/>
  </w:num>
  <w:num w:numId="2" w16cid:durableId="1327706328">
    <w:abstractNumId w:val="23"/>
  </w:num>
  <w:num w:numId="3" w16cid:durableId="2042239118">
    <w:abstractNumId w:val="8"/>
  </w:num>
  <w:num w:numId="4" w16cid:durableId="145361987">
    <w:abstractNumId w:val="14"/>
  </w:num>
  <w:num w:numId="5" w16cid:durableId="1644189477">
    <w:abstractNumId w:val="16"/>
  </w:num>
  <w:num w:numId="6" w16cid:durableId="1394113564">
    <w:abstractNumId w:val="20"/>
  </w:num>
  <w:num w:numId="7" w16cid:durableId="1436366165">
    <w:abstractNumId w:val="5"/>
  </w:num>
  <w:num w:numId="8" w16cid:durableId="1993875211">
    <w:abstractNumId w:val="21"/>
  </w:num>
  <w:num w:numId="9" w16cid:durableId="1664814839">
    <w:abstractNumId w:val="7"/>
  </w:num>
  <w:num w:numId="10" w16cid:durableId="545683090">
    <w:abstractNumId w:val="0"/>
  </w:num>
  <w:num w:numId="11" w16cid:durableId="1561285962">
    <w:abstractNumId w:val="18"/>
  </w:num>
  <w:num w:numId="12" w16cid:durableId="36518434">
    <w:abstractNumId w:val="10"/>
  </w:num>
  <w:num w:numId="13" w16cid:durableId="1957638578">
    <w:abstractNumId w:val="2"/>
  </w:num>
  <w:num w:numId="14" w16cid:durableId="48506485">
    <w:abstractNumId w:val="22"/>
  </w:num>
  <w:num w:numId="15" w16cid:durableId="775180221">
    <w:abstractNumId w:val="6"/>
  </w:num>
  <w:num w:numId="16" w16cid:durableId="1456410476">
    <w:abstractNumId w:val="19"/>
  </w:num>
  <w:num w:numId="17" w16cid:durableId="1418936615">
    <w:abstractNumId w:val="13"/>
  </w:num>
  <w:num w:numId="18" w16cid:durableId="1286353269">
    <w:abstractNumId w:val="17"/>
  </w:num>
  <w:num w:numId="19" w16cid:durableId="710803905">
    <w:abstractNumId w:val="9"/>
  </w:num>
  <w:num w:numId="20" w16cid:durableId="1703895147">
    <w:abstractNumId w:val="3"/>
  </w:num>
  <w:num w:numId="21" w16cid:durableId="265845356">
    <w:abstractNumId w:val="4"/>
  </w:num>
  <w:num w:numId="22" w16cid:durableId="1283145879">
    <w:abstractNumId w:val="15"/>
  </w:num>
  <w:num w:numId="23" w16cid:durableId="373580124">
    <w:abstractNumId w:val="12"/>
  </w:num>
  <w:num w:numId="24" w16cid:durableId="12468408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F0A"/>
    <w:rsid w:val="000337E1"/>
    <w:rsid w:val="00047A29"/>
    <w:rsid w:val="000902EA"/>
    <w:rsid w:val="00095E74"/>
    <w:rsid w:val="00096BE5"/>
    <w:rsid w:val="000B6292"/>
    <w:rsid w:val="000E78BC"/>
    <w:rsid w:val="001023EC"/>
    <w:rsid w:val="001164A1"/>
    <w:rsid w:val="00116B68"/>
    <w:rsid w:val="00117B29"/>
    <w:rsid w:val="0012530D"/>
    <w:rsid w:val="001552F8"/>
    <w:rsid w:val="001640AC"/>
    <w:rsid w:val="00195036"/>
    <w:rsid w:val="001C1FBE"/>
    <w:rsid w:val="001C312D"/>
    <w:rsid w:val="001D262D"/>
    <w:rsid w:val="001D3487"/>
    <w:rsid w:val="00205BB6"/>
    <w:rsid w:val="002108B5"/>
    <w:rsid w:val="00216F33"/>
    <w:rsid w:val="002322C4"/>
    <w:rsid w:val="002541B4"/>
    <w:rsid w:val="002C4001"/>
    <w:rsid w:val="002D0478"/>
    <w:rsid w:val="002D0E54"/>
    <w:rsid w:val="002E264F"/>
    <w:rsid w:val="00304855"/>
    <w:rsid w:val="00313111"/>
    <w:rsid w:val="00315F1A"/>
    <w:rsid w:val="00324264"/>
    <w:rsid w:val="003526EE"/>
    <w:rsid w:val="00352C75"/>
    <w:rsid w:val="00356671"/>
    <w:rsid w:val="00363ACF"/>
    <w:rsid w:val="003A750E"/>
    <w:rsid w:val="003B6D60"/>
    <w:rsid w:val="004126C9"/>
    <w:rsid w:val="00430C7A"/>
    <w:rsid w:val="0045152F"/>
    <w:rsid w:val="0047168F"/>
    <w:rsid w:val="004A3902"/>
    <w:rsid w:val="00510104"/>
    <w:rsid w:val="00513669"/>
    <w:rsid w:val="0053148B"/>
    <w:rsid w:val="0054481A"/>
    <w:rsid w:val="00546C18"/>
    <w:rsid w:val="00584097"/>
    <w:rsid w:val="005A7001"/>
    <w:rsid w:val="005C1057"/>
    <w:rsid w:val="005D1D9F"/>
    <w:rsid w:val="0062628B"/>
    <w:rsid w:val="00626F35"/>
    <w:rsid w:val="00673734"/>
    <w:rsid w:val="006A296B"/>
    <w:rsid w:val="006A3546"/>
    <w:rsid w:val="006B6B6A"/>
    <w:rsid w:val="006E6233"/>
    <w:rsid w:val="007039A4"/>
    <w:rsid w:val="00704E5E"/>
    <w:rsid w:val="00721821"/>
    <w:rsid w:val="0072631E"/>
    <w:rsid w:val="007465A0"/>
    <w:rsid w:val="00787BE2"/>
    <w:rsid w:val="00796AB7"/>
    <w:rsid w:val="007F478A"/>
    <w:rsid w:val="007F6F14"/>
    <w:rsid w:val="00814EEE"/>
    <w:rsid w:val="00817B18"/>
    <w:rsid w:val="0082099A"/>
    <w:rsid w:val="008562A4"/>
    <w:rsid w:val="00881D72"/>
    <w:rsid w:val="00895E75"/>
    <w:rsid w:val="008A5838"/>
    <w:rsid w:val="008B2884"/>
    <w:rsid w:val="008E0061"/>
    <w:rsid w:val="0090533F"/>
    <w:rsid w:val="00983E1B"/>
    <w:rsid w:val="009C32CA"/>
    <w:rsid w:val="009D7841"/>
    <w:rsid w:val="00A32574"/>
    <w:rsid w:val="00A42B50"/>
    <w:rsid w:val="00A509D8"/>
    <w:rsid w:val="00A85964"/>
    <w:rsid w:val="00AE43BC"/>
    <w:rsid w:val="00AF1ED4"/>
    <w:rsid w:val="00B01036"/>
    <w:rsid w:val="00B2382B"/>
    <w:rsid w:val="00B50401"/>
    <w:rsid w:val="00B61146"/>
    <w:rsid w:val="00BA644C"/>
    <w:rsid w:val="00BB062E"/>
    <w:rsid w:val="00BB7D62"/>
    <w:rsid w:val="00BD7BEB"/>
    <w:rsid w:val="00C219D1"/>
    <w:rsid w:val="00CA529D"/>
    <w:rsid w:val="00CC1664"/>
    <w:rsid w:val="00CD6F5B"/>
    <w:rsid w:val="00CE1CF7"/>
    <w:rsid w:val="00CE1F0A"/>
    <w:rsid w:val="00CE4BA7"/>
    <w:rsid w:val="00CF7E01"/>
    <w:rsid w:val="00D0290D"/>
    <w:rsid w:val="00D15CED"/>
    <w:rsid w:val="00D527B9"/>
    <w:rsid w:val="00D7771C"/>
    <w:rsid w:val="00D77EE2"/>
    <w:rsid w:val="00D81783"/>
    <w:rsid w:val="00D967FA"/>
    <w:rsid w:val="00DB5017"/>
    <w:rsid w:val="00E02DE1"/>
    <w:rsid w:val="00E03A80"/>
    <w:rsid w:val="00E30E29"/>
    <w:rsid w:val="00E4185E"/>
    <w:rsid w:val="00E73FA4"/>
    <w:rsid w:val="00E75C8C"/>
    <w:rsid w:val="00E75C9B"/>
    <w:rsid w:val="00EB4858"/>
    <w:rsid w:val="00EB6217"/>
    <w:rsid w:val="00EE07C7"/>
    <w:rsid w:val="00F07B84"/>
    <w:rsid w:val="00F245AF"/>
    <w:rsid w:val="00F41762"/>
    <w:rsid w:val="00F621BF"/>
    <w:rsid w:val="00F65EA3"/>
    <w:rsid w:val="00F8182A"/>
    <w:rsid w:val="00F830F1"/>
    <w:rsid w:val="00F84B50"/>
    <w:rsid w:val="00F91DF2"/>
    <w:rsid w:val="00FA01AD"/>
    <w:rsid w:val="00FD772F"/>
    <w:rsid w:val="00FE686A"/>
    <w:rsid w:val="00FF3BFB"/>
    <w:rsid w:val="00FF5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9B0DC"/>
  <w15:chartTrackingRefBased/>
  <w15:docId w15:val="{E807A664-E222-4F95-98DE-0F472FA2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8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F0A"/>
    <w:pPr>
      <w:ind w:left="720"/>
      <w:contextualSpacing/>
    </w:pPr>
  </w:style>
  <w:style w:type="paragraph" w:customStyle="1" w:styleId="Default">
    <w:name w:val="Default"/>
    <w:rsid w:val="002D0E5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sl-SI"/>
    </w:rPr>
  </w:style>
  <w:style w:type="table" w:styleId="TableGrid">
    <w:name w:val="Table Grid"/>
    <w:basedOn w:val="TableNormal"/>
    <w:uiPriority w:val="39"/>
    <w:rsid w:val="002D0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15CED"/>
    <w:rPr>
      <w:color w:val="0000FF"/>
      <w:u w:val="single"/>
    </w:rPr>
  </w:style>
  <w:style w:type="character" w:styleId="CommentReference">
    <w:name w:val="annotation reference"/>
    <w:basedOn w:val="DefaultParagraphFont"/>
    <w:uiPriority w:val="99"/>
    <w:semiHidden/>
    <w:unhideWhenUsed/>
    <w:rsid w:val="000E78BC"/>
    <w:rPr>
      <w:sz w:val="16"/>
      <w:szCs w:val="16"/>
    </w:rPr>
  </w:style>
  <w:style w:type="paragraph" w:styleId="CommentText">
    <w:name w:val="annotation text"/>
    <w:basedOn w:val="Normal"/>
    <w:link w:val="CommentTextChar"/>
    <w:uiPriority w:val="99"/>
    <w:semiHidden/>
    <w:unhideWhenUsed/>
    <w:rsid w:val="000E78BC"/>
    <w:pPr>
      <w:spacing w:line="240" w:lineRule="auto"/>
    </w:pPr>
    <w:rPr>
      <w:sz w:val="20"/>
      <w:szCs w:val="20"/>
    </w:rPr>
  </w:style>
  <w:style w:type="character" w:customStyle="1" w:styleId="CommentTextChar">
    <w:name w:val="Comment Text Char"/>
    <w:basedOn w:val="DefaultParagraphFont"/>
    <w:link w:val="CommentText"/>
    <w:uiPriority w:val="99"/>
    <w:semiHidden/>
    <w:rsid w:val="000E78BC"/>
    <w:rPr>
      <w:sz w:val="20"/>
      <w:szCs w:val="20"/>
    </w:rPr>
  </w:style>
  <w:style w:type="paragraph" w:styleId="CommentSubject">
    <w:name w:val="annotation subject"/>
    <w:basedOn w:val="CommentText"/>
    <w:next w:val="CommentText"/>
    <w:link w:val="CommentSubjectChar"/>
    <w:uiPriority w:val="99"/>
    <w:semiHidden/>
    <w:unhideWhenUsed/>
    <w:rsid w:val="000E78BC"/>
    <w:rPr>
      <w:b/>
      <w:bCs/>
    </w:rPr>
  </w:style>
  <w:style w:type="character" w:customStyle="1" w:styleId="CommentSubjectChar">
    <w:name w:val="Comment Subject Char"/>
    <w:basedOn w:val="CommentTextChar"/>
    <w:link w:val="CommentSubject"/>
    <w:uiPriority w:val="99"/>
    <w:semiHidden/>
    <w:rsid w:val="000E78BC"/>
    <w:rPr>
      <w:b/>
      <w:bCs/>
      <w:sz w:val="20"/>
      <w:szCs w:val="20"/>
    </w:rPr>
  </w:style>
  <w:style w:type="paragraph" w:styleId="Header">
    <w:name w:val="header"/>
    <w:basedOn w:val="Normal"/>
    <w:link w:val="HeaderChar"/>
    <w:uiPriority w:val="99"/>
    <w:unhideWhenUsed/>
    <w:rsid w:val="00AF1E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1ED4"/>
  </w:style>
  <w:style w:type="paragraph" w:styleId="Footer">
    <w:name w:val="footer"/>
    <w:basedOn w:val="Normal"/>
    <w:link w:val="FooterChar"/>
    <w:uiPriority w:val="99"/>
    <w:unhideWhenUsed/>
    <w:rsid w:val="00AF1E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1ED4"/>
  </w:style>
  <w:style w:type="paragraph" w:styleId="Revision">
    <w:name w:val="Revision"/>
    <w:hidden/>
    <w:uiPriority w:val="99"/>
    <w:semiHidden/>
    <w:rsid w:val="007465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1999-01-3864" TargetMode="External"/><Relationship Id="rId13" Type="http://schemas.openxmlformats.org/officeDocument/2006/relationships/hyperlink" Target="https://openarchive.icomos.org/id/eprint/2556/1/EU_Nacela_Kakovosti_Web.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si/assets/ministrstva/MK/DEDISCINA/NEPREMICNA/smernice_kd-final.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16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08-01-0485" TargetMode="External"/><Relationship Id="rId4" Type="http://schemas.openxmlformats.org/officeDocument/2006/relationships/settings" Target="settings.xml"/><Relationship Id="rId9" Type="http://schemas.openxmlformats.org/officeDocument/2006/relationships/hyperlink" Target="http://www.uradni-list.si/1/objava.jsp?sop=2002-01-2706"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A08A23-D3CD-4250-856E-171370AE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1592</Words>
  <Characters>9078</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Baburek</dc:creator>
  <cp:keywords/>
  <dc:description/>
  <cp:lastModifiedBy>Larisa Stefin</cp:lastModifiedBy>
  <cp:revision>3</cp:revision>
  <cp:lastPrinted>2022-04-12T11:13:00Z</cp:lastPrinted>
  <dcterms:created xsi:type="dcterms:W3CDTF">2022-11-21T10:18:00Z</dcterms:created>
  <dcterms:modified xsi:type="dcterms:W3CDTF">2022-11-22T14:14:00Z</dcterms:modified>
</cp:coreProperties>
</file>