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2698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4608" w:type="dxa"/>
        <w:tblLayout w:type="fixed"/>
        <w:tblLook w:val="0000" w:firstRow="0" w:lastRow="0" w:firstColumn="0" w:lastColumn="0" w:noHBand="0" w:noVBand="0"/>
      </w:tblPr>
      <w:tblGrid>
        <w:gridCol w:w="4608"/>
      </w:tblGrid>
      <w:tr w:rsidR="00AA7441" w:rsidRPr="00AA7441" w14:paraId="72DA6A97" w14:textId="77777777" w:rsidTr="00840F4A">
        <w:trPr>
          <w:trHeight w:val="715"/>
        </w:trPr>
        <w:tc>
          <w:tcPr>
            <w:tcW w:w="4608" w:type="dxa"/>
          </w:tcPr>
          <w:p w14:paraId="78B0FFDA" w14:textId="03EB4F51" w:rsidR="00AA7441" w:rsidRPr="00AA7441" w:rsidRDefault="00AA7441" w:rsidP="00AA7441">
            <w:pPr>
              <w:suppressAutoHyphens w:val="0"/>
              <w:autoSpaceDN/>
              <w:spacing w:after="0"/>
              <w:textAlignment w:val="auto"/>
              <w:rPr>
                <w:rFonts w:ascii="Titillium Web" w:eastAsia="Times New Roman" w:hAnsi="Titillium Web" w:cs="Arial"/>
                <w:color w:val="000000"/>
              </w:rPr>
            </w:pPr>
            <w:r w:rsidRPr="00AA7441">
              <w:rPr>
                <w:rFonts w:ascii="Titillium Web" w:eastAsia="Times New Roman" w:hAnsi="Titillium Web" w:cs="Arial"/>
                <w:color w:val="000000"/>
              </w:rPr>
              <w:t xml:space="preserve">Številka JN:  </w:t>
            </w:r>
            <w:r w:rsidR="00744ADB">
              <w:rPr>
                <w:rFonts w:ascii="Titillium Web" w:eastAsia="Times New Roman" w:hAnsi="Titillium Web" w:cs="Arial"/>
                <w:color w:val="000000"/>
              </w:rPr>
              <w:t>JN-0012/2023</w:t>
            </w:r>
          </w:p>
          <w:p w14:paraId="395451FF" w14:textId="4E1C9812" w:rsidR="00AA7441" w:rsidRPr="00AA7441" w:rsidRDefault="00AA7441" w:rsidP="00AA7441">
            <w:pPr>
              <w:suppressAutoHyphens w:val="0"/>
              <w:autoSpaceDN/>
              <w:spacing w:after="0"/>
              <w:textAlignment w:val="auto"/>
              <w:rPr>
                <w:rFonts w:ascii="Titillium Web" w:eastAsia="Times New Roman" w:hAnsi="Titillium Web" w:cs="Arial"/>
                <w:color w:val="000000"/>
              </w:rPr>
            </w:pPr>
            <w:r w:rsidRPr="00AA7441">
              <w:rPr>
                <w:rFonts w:ascii="Titillium Web" w:eastAsia="Times New Roman" w:hAnsi="Titillium Web" w:cs="Arial"/>
                <w:color w:val="000000"/>
              </w:rPr>
              <w:t xml:space="preserve">Datum:  </w:t>
            </w:r>
            <w:r w:rsidR="00923DF0">
              <w:rPr>
                <w:rFonts w:ascii="Titillium Web" w:eastAsia="Times New Roman" w:hAnsi="Titillium Web" w:cs="Arial"/>
                <w:bCs/>
                <w:iCs/>
                <w:color w:val="000000"/>
              </w:rPr>
              <w:t>7</w:t>
            </w:r>
            <w:r w:rsidR="00744ADB" w:rsidRPr="00744ADB">
              <w:rPr>
                <w:rFonts w:ascii="Titillium Web" w:eastAsia="Times New Roman" w:hAnsi="Titillium Web" w:cs="Arial"/>
                <w:color w:val="000000"/>
              </w:rPr>
              <w:t>.</w:t>
            </w:r>
            <w:r w:rsidR="00744ADB">
              <w:rPr>
                <w:rFonts w:ascii="Titillium Web" w:eastAsia="Times New Roman" w:hAnsi="Titillium Web" w:cs="Arial"/>
                <w:color w:val="000000"/>
              </w:rPr>
              <w:t xml:space="preserve"> </w:t>
            </w:r>
            <w:r w:rsidR="00923DF0">
              <w:rPr>
                <w:rFonts w:ascii="Titillium Web" w:eastAsia="Times New Roman" w:hAnsi="Titillium Web" w:cs="Arial"/>
                <w:color w:val="000000"/>
              </w:rPr>
              <w:t>3</w:t>
            </w:r>
            <w:r w:rsidR="00744ADB">
              <w:rPr>
                <w:rFonts w:ascii="Titillium Web" w:eastAsia="Times New Roman" w:hAnsi="Titillium Web" w:cs="Arial"/>
                <w:color w:val="000000"/>
              </w:rPr>
              <w:t>. 2023</w:t>
            </w:r>
          </w:p>
        </w:tc>
      </w:tr>
    </w:tbl>
    <w:p w14:paraId="4038239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44B9E75E"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bookmarkStart w:id="0" w:name="konecGlava"/>
      <w:bookmarkEnd w:id="0"/>
    </w:p>
    <w:p w14:paraId="2AEDCBA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FA9A81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AA27AE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3652F0F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373E968" w14:textId="549FBFAD" w:rsidR="00AA7441" w:rsidRDefault="00795B89" w:rsidP="00AA7441">
      <w:pPr>
        <w:pBdr>
          <w:top w:val="single" w:sz="6" w:space="20" w:color="auto"/>
          <w:left w:val="single" w:sz="6" w:space="4" w:color="auto"/>
          <w:bottom w:val="single" w:sz="6" w:space="17" w:color="auto"/>
          <w:right w:val="single" w:sz="6" w:space="4" w:color="auto"/>
        </w:pBdr>
        <w:shd w:val="pct15" w:color="000000" w:fill="FFFFFF"/>
        <w:suppressAutoHyphens w:val="0"/>
        <w:autoSpaceDN/>
        <w:spacing w:after="0" w:line="240" w:lineRule="auto"/>
        <w:jc w:val="center"/>
        <w:textAlignment w:val="auto"/>
        <w:rPr>
          <w:rFonts w:ascii="Titillium Web" w:eastAsia="Times New Roman" w:hAnsi="Titillium Web" w:cs="Arial"/>
          <w:b/>
          <w:sz w:val="40"/>
          <w:szCs w:val="40"/>
          <w:lang w:eastAsia="sl-SI"/>
        </w:rPr>
      </w:pPr>
      <w:r>
        <w:rPr>
          <w:rFonts w:ascii="Titillium Web" w:eastAsia="Times New Roman" w:hAnsi="Titillium Web" w:cs="Arial"/>
          <w:b/>
          <w:sz w:val="40"/>
          <w:szCs w:val="40"/>
          <w:lang w:eastAsia="sl-SI"/>
        </w:rPr>
        <w:t>OBRAZCI</w:t>
      </w:r>
    </w:p>
    <w:p w14:paraId="6724FBDC" w14:textId="3C066BAA" w:rsidR="00923DF0" w:rsidRPr="0025277D" w:rsidRDefault="00923DF0" w:rsidP="00AA7441">
      <w:pPr>
        <w:pBdr>
          <w:top w:val="single" w:sz="6" w:space="20" w:color="auto"/>
          <w:left w:val="single" w:sz="6" w:space="4" w:color="auto"/>
          <w:bottom w:val="single" w:sz="6" w:space="17" w:color="auto"/>
          <w:right w:val="single" w:sz="6" w:space="4" w:color="auto"/>
        </w:pBdr>
        <w:shd w:val="pct15" w:color="000000" w:fill="FFFFFF"/>
        <w:suppressAutoHyphens w:val="0"/>
        <w:autoSpaceDN/>
        <w:spacing w:after="0" w:line="240" w:lineRule="auto"/>
        <w:jc w:val="center"/>
        <w:textAlignment w:val="auto"/>
        <w:rPr>
          <w:rFonts w:ascii="Titillium Web" w:eastAsia="Times New Roman" w:hAnsi="Titillium Web" w:cs="Arial"/>
          <w:b/>
          <w:color w:val="00B050"/>
          <w:sz w:val="40"/>
          <w:szCs w:val="40"/>
          <w:lang w:eastAsia="sl-SI"/>
        </w:rPr>
      </w:pPr>
      <w:r w:rsidRPr="0025277D">
        <w:rPr>
          <w:rFonts w:ascii="Titillium Web" w:eastAsia="Times New Roman" w:hAnsi="Titillium Web" w:cs="Arial"/>
          <w:b/>
          <w:color w:val="00B050"/>
          <w:sz w:val="40"/>
          <w:szCs w:val="40"/>
          <w:lang w:eastAsia="sl-SI"/>
        </w:rPr>
        <w:t>1. POPRAVEK</w:t>
      </w:r>
    </w:p>
    <w:p w14:paraId="70CE1B4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2DF9BDE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0F7F1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2E79CA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A7067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35356315" w14:textId="77777777" w:rsidR="00AA7441" w:rsidRPr="00AA7441" w:rsidRDefault="00AA7441" w:rsidP="00AA7441">
      <w:pPr>
        <w:suppressAutoHyphens w:val="0"/>
        <w:autoSpaceDN/>
        <w:spacing w:after="0"/>
        <w:jc w:val="center"/>
        <w:textAlignment w:val="auto"/>
        <w:rPr>
          <w:rFonts w:ascii="Titillium Web" w:eastAsia="Times New Roman" w:hAnsi="Titillium Web"/>
          <w:color w:val="000000"/>
          <w:sz w:val="28"/>
          <w:szCs w:val="28"/>
          <w:lang w:eastAsia="sl-SI"/>
        </w:rPr>
      </w:pPr>
      <w:r w:rsidRPr="00AA7441">
        <w:rPr>
          <w:rFonts w:ascii="Titillium Web" w:eastAsia="Times New Roman" w:hAnsi="Titillium Web" w:cs="Calibri"/>
          <w:color w:val="000000"/>
          <w:sz w:val="28"/>
          <w:szCs w:val="28"/>
          <w:lang w:eastAsia="sl-SI"/>
        </w:rPr>
        <w:t>Predmet javnega naročila:</w:t>
      </w:r>
    </w:p>
    <w:p w14:paraId="5C26E0E3" w14:textId="4C4ABBC3" w:rsidR="00AA7441" w:rsidRPr="00AA7441" w:rsidRDefault="00744ADB" w:rsidP="00AA7441">
      <w:pPr>
        <w:suppressAutoHyphens w:val="0"/>
        <w:autoSpaceDN/>
        <w:spacing w:after="0"/>
        <w:jc w:val="center"/>
        <w:textAlignment w:val="auto"/>
        <w:rPr>
          <w:rFonts w:ascii="Titillium Web" w:eastAsia="Times New Roman" w:hAnsi="Titillium Web" w:cs="Arial"/>
          <w:b/>
          <w:color w:val="000000"/>
          <w:sz w:val="28"/>
          <w:szCs w:val="28"/>
          <w:lang w:eastAsia="sl-SI"/>
        </w:rPr>
      </w:pPr>
      <w:r>
        <w:rPr>
          <w:rFonts w:ascii="Titillium Web" w:eastAsia="Times New Roman" w:hAnsi="Titillium Web" w:cs="Arial"/>
          <w:b/>
          <w:color w:val="000000"/>
          <w:sz w:val="28"/>
          <w:szCs w:val="28"/>
          <w:lang w:eastAsia="sl-SI"/>
        </w:rPr>
        <w:t>Dobava, izgradnja in montaža štirisedežnice Ruška</w:t>
      </w:r>
    </w:p>
    <w:p w14:paraId="5A8E508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5B6E387C" w14:textId="1FCC358C" w:rsidR="00AA7441" w:rsidRPr="00A204EA"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br w:type="page"/>
      </w:r>
      <w:bookmarkStart w:id="1" w:name="zacetekGlava"/>
      <w:bookmarkEnd w:id="1"/>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129BAF73"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E79D2E0"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1</w:t>
            </w:r>
          </w:p>
        </w:tc>
      </w:tr>
    </w:tbl>
    <w:p w14:paraId="79A67A9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02BA967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4B2B9E10"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PONUDBA</w:t>
      </w:r>
    </w:p>
    <w:p w14:paraId="635B9A3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lang w:eastAsia="sl-SI"/>
        </w:rPr>
      </w:pPr>
    </w:p>
    <w:p w14:paraId="4C371421" w14:textId="5FEA01C2" w:rsidR="00AA7441" w:rsidRPr="00AA7441" w:rsidRDefault="00AA7441" w:rsidP="00AA7441">
      <w:pPr>
        <w:suppressAutoHyphens w:val="0"/>
        <w:autoSpaceDN/>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 xml:space="preserve">Na osnovi javnega naročila št. </w:t>
      </w:r>
      <w:r w:rsidR="00744ADB">
        <w:rPr>
          <w:rFonts w:ascii="Titillium Web" w:eastAsia="Times New Roman" w:hAnsi="Titillium Web" w:cs="Arial"/>
          <w:color w:val="000000"/>
          <w:lang w:eastAsia="sl-SI"/>
        </w:rPr>
        <w:t>JN-0012/2023</w:t>
      </w:r>
      <w:r w:rsidRPr="00AA7441">
        <w:rPr>
          <w:rFonts w:ascii="Titillium Web" w:eastAsia="Times New Roman" w:hAnsi="Titillium Web" w:cs="Arial"/>
          <w:color w:val="000000"/>
          <w:lang w:eastAsia="sl-SI"/>
        </w:rPr>
        <w:t xml:space="preserve"> po odprtem postopku, za »</w:t>
      </w:r>
      <w:r w:rsidR="00744ADB">
        <w:rPr>
          <w:rFonts w:ascii="Titillium Web" w:eastAsia="Times New Roman" w:hAnsi="Titillium Web" w:cs="Arial"/>
          <w:color w:val="000000"/>
          <w:lang w:eastAsia="sl-SI"/>
        </w:rPr>
        <w:t>Dobava, izgradnja in montaža štirisedežnice Ruška</w:t>
      </w:r>
      <w:r w:rsidRPr="00AA7441">
        <w:rPr>
          <w:rFonts w:ascii="Titillium Web" w:eastAsia="Times New Roman" w:hAnsi="Titillium Web" w:cs="Arial"/>
          <w:color w:val="000000"/>
          <w:lang w:eastAsia="sl-SI"/>
        </w:rPr>
        <w:t>« dajemo ponudbo, kot sledi (ustrezno obkrožiti):</w:t>
      </w:r>
    </w:p>
    <w:p w14:paraId="780C1704"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Samostojna ponudba</w:t>
      </w:r>
      <w:r w:rsidRPr="00AA7441">
        <w:rPr>
          <w:rFonts w:ascii="Titillium Web" w:eastAsia="Times New Roman" w:hAnsi="Titillium Web" w:cs="Arial"/>
          <w:color w:val="000000"/>
          <w:lang w:eastAsia="sl-SI"/>
        </w:rPr>
        <w:t>, kot samostojen ponudnik;</w:t>
      </w:r>
    </w:p>
    <w:p w14:paraId="02DBFD47"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 xml:space="preserve">Skupna ponudba, </w:t>
      </w:r>
      <w:r w:rsidRPr="00AA7441">
        <w:rPr>
          <w:rFonts w:ascii="Titillium Web" w:eastAsia="Times New Roman" w:hAnsi="Titillium Web" w:cs="Arial"/>
          <w:color w:val="000000"/>
          <w:lang w:eastAsia="sl-SI"/>
        </w:rPr>
        <w:t>pri čemer</w:t>
      </w:r>
      <w:r w:rsidRPr="00AA7441">
        <w:rPr>
          <w:rFonts w:ascii="Titillium Web" w:eastAsia="Times New Roman" w:hAnsi="Titillium Web" w:cs="Arial"/>
          <w:b/>
          <w:color w:val="000000"/>
          <w:lang w:eastAsia="sl-SI"/>
        </w:rPr>
        <w:t xml:space="preserve"> </w:t>
      </w:r>
      <w:r w:rsidRPr="00AA7441">
        <w:rPr>
          <w:rFonts w:ascii="Titillium Web" w:eastAsia="Times New Roman" w:hAnsi="Titillium Web" w:cs="Arial"/>
          <w:color w:val="000000"/>
          <w:lang w:eastAsia="sl-SI"/>
        </w:rPr>
        <w:t>smo</w:t>
      </w:r>
      <w:r w:rsidRPr="00AA7441">
        <w:rPr>
          <w:rFonts w:ascii="Titillium Web" w:eastAsia="Times New Roman" w:hAnsi="Titillium Web" w:cs="Arial"/>
          <w:b/>
          <w:color w:val="000000"/>
          <w:lang w:eastAsia="sl-SI"/>
        </w:rPr>
        <w:t xml:space="preserve"> vodilni partner/sodelujoči partner</w:t>
      </w:r>
      <w:r w:rsidRPr="00AA7441">
        <w:rPr>
          <w:rFonts w:ascii="Titillium Web" w:eastAsia="Times New Roman" w:hAnsi="Titillium Web" w:cs="Arial"/>
          <w:color w:val="000000"/>
          <w:lang w:eastAsia="sl-SI"/>
        </w:rPr>
        <w:t xml:space="preserve"> (ustrezno obkrožiti);</w:t>
      </w:r>
    </w:p>
    <w:p w14:paraId="4C9033FB" w14:textId="77777777" w:rsidR="00AA7441" w:rsidRPr="00AA7441" w:rsidRDefault="00AA7441" w:rsidP="00AA7441">
      <w:pPr>
        <w:numPr>
          <w:ilvl w:val="0"/>
          <w:numId w:val="4"/>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color w:val="000000"/>
          <w:lang w:eastAsia="sl-SI"/>
        </w:rPr>
        <w:t>Ponudba s podizvajalci</w:t>
      </w:r>
      <w:r w:rsidRPr="00AA7441">
        <w:rPr>
          <w:rFonts w:ascii="Titillium Web" w:eastAsia="Times New Roman" w:hAnsi="Titillium Web" w:cs="Arial"/>
          <w:color w:val="000000"/>
          <w:lang w:eastAsia="sl-SI"/>
        </w:rPr>
        <w:t>, kot samostojen ponudnik s podizvajalci.</w:t>
      </w:r>
    </w:p>
    <w:p w14:paraId="5326FDF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19E934FD"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Ponudba se nanaša (ustrezno obkrožiti in/oz. izpolniti!):</w:t>
      </w:r>
    </w:p>
    <w:p w14:paraId="22A27BFE" w14:textId="77777777" w:rsidR="00AA7441" w:rsidRPr="00AA7441" w:rsidRDefault="00AA7441" w:rsidP="00AA7441">
      <w:pPr>
        <w:numPr>
          <w:ilvl w:val="0"/>
          <w:numId w:val="5"/>
        </w:numPr>
        <w:suppressAutoHyphens w:val="0"/>
        <w:autoSpaceDN/>
        <w:spacing w:after="0" w:line="240" w:lineRule="auto"/>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 celotno javno naročilo;</w:t>
      </w:r>
    </w:p>
    <w:p w14:paraId="4E7B8DF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501727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53918BEF" w14:textId="77777777" w:rsidR="00AA7441" w:rsidRPr="00AA7441" w:rsidRDefault="00AA7441" w:rsidP="00AA7441">
      <w:pPr>
        <w:suppressAutoHyphens w:val="0"/>
        <w:autoSpaceDN/>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t>1. PODATKI O PONUDNIKU (IN PARTNERJIH - v primeru skupne ponudbe)</w:t>
      </w:r>
    </w:p>
    <w:p w14:paraId="11B232F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7441" w:rsidRPr="00AA7441" w14:paraId="4749B523"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C59A0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POLNI NAZIV IN FIRMA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56B0FC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66BE9D47"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71B6EA1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NASLOV PONUDNIKA:</w:t>
            </w:r>
          </w:p>
        </w:tc>
        <w:tc>
          <w:tcPr>
            <w:tcW w:w="5580" w:type="dxa"/>
            <w:tcBorders>
              <w:top w:val="single" w:sz="4" w:space="0" w:color="auto"/>
              <w:left w:val="single" w:sz="4" w:space="0" w:color="auto"/>
              <w:bottom w:val="single" w:sz="4" w:space="0" w:color="auto"/>
              <w:right w:val="single" w:sz="4" w:space="0" w:color="auto"/>
            </w:tcBorders>
            <w:vAlign w:val="center"/>
          </w:tcPr>
          <w:p w14:paraId="114031A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5B7FB7FE"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39A488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TELEFON:</w:t>
            </w:r>
          </w:p>
        </w:tc>
        <w:tc>
          <w:tcPr>
            <w:tcW w:w="5580" w:type="dxa"/>
            <w:tcBorders>
              <w:top w:val="single" w:sz="4" w:space="0" w:color="auto"/>
              <w:left w:val="single" w:sz="4" w:space="0" w:color="auto"/>
              <w:bottom w:val="single" w:sz="4" w:space="0" w:color="auto"/>
              <w:right w:val="single" w:sz="4" w:space="0" w:color="auto"/>
            </w:tcBorders>
            <w:vAlign w:val="center"/>
          </w:tcPr>
          <w:p w14:paraId="7804641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113E8835"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C2609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IDENTIFIKACIJSKA ŠTEVILKA ZA DDV:</w:t>
            </w:r>
          </w:p>
        </w:tc>
        <w:tc>
          <w:tcPr>
            <w:tcW w:w="5580" w:type="dxa"/>
            <w:tcBorders>
              <w:top w:val="single" w:sz="4" w:space="0" w:color="auto"/>
              <w:left w:val="single" w:sz="4" w:space="0" w:color="auto"/>
              <w:bottom w:val="single" w:sz="4" w:space="0" w:color="auto"/>
              <w:right w:val="single" w:sz="4" w:space="0" w:color="auto"/>
            </w:tcBorders>
            <w:vAlign w:val="center"/>
          </w:tcPr>
          <w:p w14:paraId="350162F8" w14:textId="77777777" w:rsidR="00AA7441" w:rsidRPr="00AA7441" w:rsidRDefault="00AA7441" w:rsidP="00AA7441">
            <w:pPr>
              <w:tabs>
                <w:tab w:val="right" w:pos="9072"/>
              </w:tabs>
              <w:suppressAutoHyphens w:val="0"/>
              <w:autoSpaceDN/>
              <w:spacing w:after="0" w:line="240" w:lineRule="auto"/>
              <w:jc w:val="both"/>
              <w:textAlignment w:val="auto"/>
              <w:rPr>
                <w:rFonts w:ascii="Titillium Web" w:eastAsia="Times New Roman" w:hAnsi="Titillium Web" w:cs="Arial"/>
                <w:color w:val="000000"/>
                <w:lang w:eastAsia="sl-SI"/>
              </w:rPr>
            </w:pPr>
          </w:p>
        </w:tc>
      </w:tr>
      <w:tr w:rsidR="00AA7441" w:rsidRPr="00AA7441" w14:paraId="3B532E77"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26FC110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MATIČNA ŠTEVILKA:</w:t>
            </w:r>
          </w:p>
        </w:tc>
        <w:tc>
          <w:tcPr>
            <w:tcW w:w="5580" w:type="dxa"/>
            <w:tcBorders>
              <w:top w:val="single" w:sz="4" w:space="0" w:color="auto"/>
              <w:left w:val="single" w:sz="4" w:space="0" w:color="auto"/>
              <w:bottom w:val="single" w:sz="4" w:space="0" w:color="auto"/>
              <w:right w:val="single" w:sz="4" w:space="0" w:color="auto"/>
            </w:tcBorders>
            <w:vAlign w:val="center"/>
          </w:tcPr>
          <w:p w14:paraId="2F250C3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4EEBF7CB"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12A6ED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ŠT. TRR-ja IN BANKA:</w:t>
            </w:r>
          </w:p>
        </w:tc>
        <w:tc>
          <w:tcPr>
            <w:tcW w:w="5580" w:type="dxa"/>
            <w:tcBorders>
              <w:top w:val="single" w:sz="4" w:space="0" w:color="auto"/>
              <w:left w:val="single" w:sz="4" w:space="0" w:color="auto"/>
              <w:bottom w:val="single" w:sz="4" w:space="0" w:color="auto"/>
              <w:right w:val="single" w:sz="4" w:space="0" w:color="auto"/>
            </w:tcBorders>
            <w:vAlign w:val="center"/>
          </w:tcPr>
          <w:p w14:paraId="53E9E46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041401C8"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4D8E0AC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lang w:eastAsia="sl-SI"/>
              </w:rPr>
              <w:t>ODGOVORNA OSEBA ZA PODPIS POGODBE (z navedbo funkcije):</w:t>
            </w:r>
          </w:p>
        </w:tc>
        <w:tc>
          <w:tcPr>
            <w:tcW w:w="5580" w:type="dxa"/>
            <w:tcBorders>
              <w:top w:val="single" w:sz="4" w:space="0" w:color="auto"/>
              <w:left w:val="single" w:sz="4" w:space="0" w:color="auto"/>
              <w:bottom w:val="single" w:sz="4" w:space="0" w:color="auto"/>
              <w:right w:val="single" w:sz="4" w:space="0" w:color="auto"/>
            </w:tcBorders>
            <w:vAlign w:val="center"/>
          </w:tcPr>
          <w:p w14:paraId="5D403A9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64883325"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0E950A1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ZAKONITI ZASTOPNIKI:</w:t>
            </w:r>
          </w:p>
        </w:tc>
        <w:tc>
          <w:tcPr>
            <w:tcW w:w="5580" w:type="dxa"/>
            <w:tcBorders>
              <w:top w:val="single" w:sz="4" w:space="0" w:color="auto"/>
              <w:left w:val="single" w:sz="4" w:space="0" w:color="auto"/>
              <w:bottom w:val="single" w:sz="4" w:space="0" w:color="auto"/>
              <w:right w:val="single" w:sz="4" w:space="0" w:color="auto"/>
            </w:tcBorders>
            <w:vAlign w:val="center"/>
          </w:tcPr>
          <w:p w14:paraId="06B18D5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c>
      </w:tr>
      <w:tr w:rsidR="00AA7441" w:rsidRPr="00AA7441" w14:paraId="5457C744" w14:textId="77777777" w:rsidTr="00840F4A">
        <w:trPr>
          <w:trHeight w:val="482"/>
        </w:trPr>
        <w:tc>
          <w:tcPr>
            <w:tcW w:w="4248" w:type="dxa"/>
            <w:tcBorders>
              <w:top w:val="single" w:sz="4" w:space="0" w:color="auto"/>
              <w:left w:val="single" w:sz="4" w:space="0" w:color="auto"/>
              <w:bottom w:val="single" w:sz="4" w:space="0" w:color="auto"/>
              <w:right w:val="single" w:sz="4" w:space="0" w:color="auto"/>
            </w:tcBorders>
            <w:vAlign w:val="center"/>
            <w:hideMark/>
          </w:tcPr>
          <w:p w14:paraId="581F0BE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PONUDNIK JE MSP – kot je opredeljeno v Priporočilu Komisije 2003/361/ES</w:t>
            </w:r>
          </w:p>
        </w:tc>
        <w:tc>
          <w:tcPr>
            <w:tcW w:w="5580" w:type="dxa"/>
            <w:tcBorders>
              <w:top w:val="single" w:sz="4" w:space="0" w:color="auto"/>
              <w:left w:val="single" w:sz="4" w:space="0" w:color="auto"/>
              <w:bottom w:val="single" w:sz="4" w:space="0" w:color="auto"/>
              <w:right w:val="single" w:sz="4" w:space="0" w:color="auto"/>
            </w:tcBorders>
            <w:vAlign w:val="center"/>
            <w:hideMark/>
          </w:tcPr>
          <w:p w14:paraId="3A186141" w14:textId="77777777" w:rsidR="00AA7441" w:rsidRPr="00AA7441" w:rsidRDefault="00AA7441" w:rsidP="00AA7441">
            <w:pPr>
              <w:suppressAutoHyphens w:val="0"/>
              <w:autoSpaceDN/>
              <w:spacing w:after="0"/>
              <w:textAlignment w:val="auto"/>
              <w:rPr>
                <w:rFonts w:ascii="Titillium Web" w:hAnsi="Titillium Web"/>
                <w:color w:val="FFFFFF"/>
                <w:szCs w:val="24"/>
                <w:vertAlign w:val="superscript"/>
                <w:lang w:eastAsia="sl-SI"/>
              </w:rPr>
            </w:pPr>
            <w:r w:rsidRPr="00AA7441">
              <w:rPr>
                <w:rFonts w:ascii="Titillium Web" w:eastAsia="Times New Roman" w:hAnsi="Titillium Web" w:cs="Calibri"/>
                <w:color w:val="000000"/>
                <w:lang w:eastAsia="sl-SI"/>
              </w:rPr>
              <w:t>DA                    NE</w:t>
            </w:r>
          </w:p>
        </w:tc>
      </w:tr>
    </w:tbl>
    <w:p w14:paraId="46844E93" w14:textId="77777777" w:rsidR="00AA7441" w:rsidRPr="00AA7441" w:rsidRDefault="00AA7441" w:rsidP="00AA7441">
      <w:pPr>
        <w:suppressAutoHyphens w:val="0"/>
        <w:autoSpaceDN/>
        <w:spacing w:after="0"/>
        <w:textAlignment w:val="auto"/>
        <w:rPr>
          <w:rFonts w:ascii="Titillium Web" w:hAnsi="Titillium Web" w:cs="Arial"/>
          <w:sz w:val="20"/>
        </w:rPr>
      </w:pPr>
    </w:p>
    <w:p w14:paraId="5CC7333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103DE2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12F34433" w14:textId="77777777" w:rsidTr="00840F4A">
        <w:tc>
          <w:tcPr>
            <w:tcW w:w="3430" w:type="dxa"/>
            <w:hideMark/>
          </w:tcPr>
          <w:p w14:paraId="6C6F5C75"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Datum in kraj:</w:t>
            </w:r>
          </w:p>
        </w:tc>
        <w:tc>
          <w:tcPr>
            <w:tcW w:w="2067" w:type="dxa"/>
          </w:tcPr>
          <w:p w14:paraId="073AD4DE"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p>
        </w:tc>
        <w:tc>
          <w:tcPr>
            <w:tcW w:w="3573" w:type="dxa"/>
            <w:hideMark/>
          </w:tcPr>
          <w:p w14:paraId="7704EC89"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2EB71EE9" w14:textId="77777777" w:rsidTr="00840F4A">
        <w:tc>
          <w:tcPr>
            <w:tcW w:w="3430" w:type="dxa"/>
            <w:tcBorders>
              <w:top w:val="nil"/>
              <w:left w:val="nil"/>
              <w:bottom w:val="single" w:sz="4" w:space="0" w:color="auto"/>
              <w:right w:val="nil"/>
            </w:tcBorders>
          </w:tcPr>
          <w:p w14:paraId="198C18E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EA3BDC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c>
          <w:tcPr>
            <w:tcW w:w="2067" w:type="dxa"/>
          </w:tcPr>
          <w:p w14:paraId="5AB4DBDA" w14:textId="77777777" w:rsidR="00AA7441" w:rsidRPr="00AA7441" w:rsidRDefault="00AA7441" w:rsidP="00AA7441">
            <w:pPr>
              <w:suppressAutoHyphens w:val="0"/>
              <w:autoSpaceDN/>
              <w:spacing w:after="0"/>
              <w:textAlignment w:val="auto"/>
              <w:rPr>
                <w:rFonts w:ascii="Titillium Web" w:eastAsia="Times New Roman" w:hAnsi="Titillium Web"/>
                <w:color w:val="FFFFFF"/>
                <w:lang w:eastAsia="sl-SI"/>
              </w:rPr>
            </w:pPr>
          </w:p>
          <w:p w14:paraId="6763227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hAnsi="Titillium Web" w:cs="Calibri"/>
                <w:color w:val="FFFFFF"/>
                <w:vertAlign w:val="superscript"/>
                <w:lang w:eastAsia="sl-SI"/>
              </w:rPr>
              <w:footnoteReference w:id="1"/>
            </w:r>
          </w:p>
        </w:tc>
        <w:tc>
          <w:tcPr>
            <w:tcW w:w="3573" w:type="dxa"/>
            <w:tcBorders>
              <w:top w:val="nil"/>
              <w:left w:val="nil"/>
              <w:bottom w:val="single" w:sz="4" w:space="0" w:color="auto"/>
              <w:right w:val="nil"/>
            </w:tcBorders>
          </w:tcPr>
          <w:p w14:paraId="612F35F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6B36C1D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4229A756" w14:textId="77777777" w:rsidR="00AA7441" w:rsidRPr="00AA7441" w:rsidRDefault="00AA7441" w:rsidP="00AA7441">
      <w:pPr>
        <w:suppressAutoHyphens w:val="0"/>
        <w:autoSpaceDN/>
        <w:spacing w:after="0"/>
        <w:textAlignment w:val="auto"/>
        <w:rPr>
          <w:rFonts w:ascii="Titillium Web" w:eastAsia="Times New Roman" w:hAnsi="Titillium Web"/>
          <w:color w:val="FFFFFF"/>
          <w:sz w:val="20"/>
        </w:rPr>
      </w:pPr>
    </w:p>
    <w:p w14:paraId="53056E2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7441" w:rsidRPr="00AA7441" w14:paraId="77DD4781" w14:textId="77777777" w:rsidTr="00840F4A">
        <w:tc>
          <w:tcPr>
            <w:tcW w:w="1559" w:type="dxa"/>
            <w:tcBorders>
              <w:top w:val="single" w:sz="4" w:space="0" w:color="000000"/>
              <w:left w:val="single" w:sz="4" w:space="0" w:color="000000"/>
              <w:bottom w:val="single" w:sz="4" w:space="0" w:color="000000"/>
              <w:right w:val="single" w:sz="4" w:space="0" w:color="000000"/>
            </w:tcBorders>
            <w:vAlign w:val="center"/>
            <w:hideMark/>
          </w:tcPr>
          <w:p w14:paraId="125F94D4"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2</w:t>
            </w:r>
          </w:p>
        </w:tc>
      </w:tr>
    </w:tbl>
    <w:p w14:paraId="7F0D0C6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2A2DFCF"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AA7441" w:rsidRPr="00AA7441" w14:paraId="6D88A2FE" w14:textId="77777777" w:rsidTr="00840F4A">
        <w:tc>
          <w:tcPr>
            <w:tcW w:w="1106" w:type="dxa"/>
            <w:hideMark/>
          </w:tcPr>
          <w:p w14:paraId="2D70C7D1"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5AAE5891"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2DE1CED4"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4AC86BDD"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05DED6C1"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0E158F1"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POVZETEK PREDRAČUNA (REKAPITULACIJA)</w:t>
      </w:r>
    </w:p>
    <w:p w14:paraId="701E038B"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4A7ADE36"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66AB9B0D"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Ponudba se nanaša (ustrezno obkrožiti in/oz. izpolniti!):</w:t>
      </w:r>
    </w:p>
    <w:p w14:paraId="60682EF7" w14:textId="77777777" w:rsidR="00AA7441" w:rsidRPr="00AA7441" w:rsidRDefault="00AA7441" w:rsidP="00AA7441">
      <w:pPr>
        <w:widowControl w:val="0"/>
        <w:numPr>
          <w:ilvl w:val="0"/>
          <w:numId w:val="6"/>
        </w:numPr>
        <w:suppressAutoHyphens w:val="0"/>
        <w:autoSpaceDE w:val="0"/>
        <w:autoSpaceDN/>
        <w:adjustRightInd w:val="0"/>
        <w:spacing w:after="0" w:line="240" w:lineRule="auto"/>
        <w:ind w:left="568" w:hanging="284"/>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Na celotno javno naročilo;</w:t>
      </w:r>
    </w:p>
    <w:p w14:paraId="17DEB37E"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598A29E"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Ponudbena cena v EUR (v ceni so zajeti vsi stroški, popusti, rabati, cena je fiksna).</w:t>
      </w:r>
    </w:p>
    <w:p w14:paraId="5BA369E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0"/>
        <w:gridCol w:w="4962"/>
      </w:tblGrid>
      <w:tr w:rsidR="00AA7441" w:rsidRPr="00AA7441" w14:paraId="44312150"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723A3D5" w14:textId="3E8DBDE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lang w:eastAsia="sl-SI"/>
              </w:rPr>
            </w:pPr>
            <w:r w:rsidRPr="00AA7441">
              <w:rPr>
                <w:rFonts w:ascii="Titillium Web" w:eastAsia="Times New Roman" w:hAnsi="Titillium Web" w:cs="Calibri"/>
                <w:b/>
                <w:color w:val="000000"/>
                <w:lang w:eastAsia="sl-SI"/>
              </w:rPr>
              <w:t>Ponudbena cena brez DDV</w:t>
            </w:r>
            <w:r w:rsidR="003336B3">
              <w:rPr>
                <w:rStyle w:val="Sprotnaopomba-sklic"/>
                <w:rFonts w:ascii="Titillium Web" w:eastAsia="Times New Roman" w:hAnsi="Titillium Web" w:cs="Calibri"/>
                <w:b/>
                <w:color w:val="000000"/>
                <w:lang w:eastAsia="sl-SI"/>
              </w:rPr>
              <w:footnoteReference w:id="2"/>
            </w:r>
          </w:p>
        </w:tc>
        <w:permStart w:id="1524378485" w:edGrp="everyone"/>
        <w:tc>
          <w:tcPr>
            <w:tcW w:w="4962" w:type="dxa"/>
            <w:tcBorders>
              <w:top w:val="single" w:sz="4" w:space="0" w:color="auto"/>
              <w:left w:val="single" w:sz="4" w:space="0" w:color="auto"/>
              <w:bottom w:val="single" w:sz="4" w:space="0" w:color="auto"/>
              <w:right w:val="single" w:sz="4" w:space="0" w:color="auto"/>
            </w:tcBorders>
            <w:vAlign w:val="center"/>
          </w:tcPr>
          <w:p w14:paraId="1D50EA16"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524378485"/>
            <w:r w:rsidRPr="00AA7441">
              <w:rPr>
                <w:rFonts w:ascii="Titillium Web" w:eastAsia="Times New Roman" w:hAnsi="Titillium Web" w:cs="Calibri"/>
                <w:color w:val="000000"/>
                <w:lang w:eastAsia="sl-SI"/>
              </w:rPr>
              <w:t xml:space="preserve"> EUR</w:t>
            </w:r>
          </w:p>
        </w:tc>
      </w:tr>
      <w:tr w:rsidR="00AA7441" w:rsidRPr="00AA7441" w14:paraId="43E1291F"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BD7D34E" w14:textId="7777777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lang w:eastAsia="sl-SI"/>
              </w:rPr>
              <w:t>DDV (22 %)</w:t>
            </w:r>
          </w:p>
        </w:tc>
        <w:permStart w:id="1109553864" w:edGrp="everyone"/>
        <w:tc>
          <w:tcPr>
            <w:tcW w:w="4962" w:type="dxa"/>
            <w:tcBorders>
              <w:top w:val="single" w:sz="4" w:space="0" w:color="auto"/>
              <w:left w:val="single" w:sz="4" w:space="0" w:color="auto"/>
              <w:bottom w:val="single" w:sz="4" w:space="0" w:color="auto"/>
              <w:right w:val="single" w:sz="4" w:space="0" w:color="auto"/>
            </w:tcBorders>
            <w:vAlign w:val="center"/>
          </w:tcPr>
          <w:p w14:paraId="11D217A1"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109553864"/>
            <w:r w:rsidRPr="00AA7441">
              <w:rPr>
                <w:rFonts w:ascii="Titillium Web" w:eastAsia="Times New Roman" w:hAnsi="Titillium Web" w:cs="Calibri"/>
                <w:color w:val="000000"/>
                <w:lang w:eastAsia="sl-SI"/>
              </w:rPr>
              <w:t xml:space="preserve"> EUR</w:t>
            </w:r>
          </w:p>
        </w:tc>
      </w:tr>
      <w:tr w:rsidR="00AA7441" w:rsidRPr="00AA7441" w14:paraId="5E98AE9B" w14:textId="77777777" w:rsidTr="003336B3">
        <w:tc>
          <w:tcPr>
            <w:tcW w:w="4140" w:type="dxa"/>
            <w:tcBorders>
              <w:top w:val="single" w:sz="4" w:space="0" w:color="auto"/>
              <w:left w:val="single" w:sz="4" w:space="0" w:color="auto"/>
              <w:bottom w:val="single" w:sz="4" w:space="0" w:color="auto"/>
              <w:right w:val="single" w:sz="4" w:space="0" w:color="auto"/>
            </w:tcBorders>
            <w:vAlign w:val="center"/>
            <w:hideMark/>
          </w:tcPr>
          <w:p w14:paraId="2FF3557E" w14:textId="77777777" w:rsidR="00AA7441" w:rsidRPr="00AA7441" w:rsidRDefault="00AA7441" w:rsidP="00AA7441">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lang w:eastAsia="sl-SI"/>
              </w:rPr>
              <w:t>Skupaj z DDV</w:t>
            </w:r>
          </w:p>
        </w:tc>
        <w:permStart w:id="489971398" w:edGrp="everyone"/>
        <w:tc>
          <w:tcPr>
            <w:tcW w:w="4962" w:type="dxa"/>
            <w:tcBorders>
              <w:top w:val="single" w:sz="4" w:space="0" w:color="auto"/>
              <w:left w:val="single" w:sz="4" w:space="0" w:color="auto"/>
              <w:bottom w:val="single" w:sz="4" w:space="0" w:color="auto"/>
              <w:right w:val="single" w:sz="4" w:space="0" w:color="auto"/>
            </w:tcBorders>
            <w:vAlign w:val="center"/>
          </w:tcPr>
          <w:p w14:paraId="25238456" w14:textId="77777777" w:rsidR="00AA7441" w:rsidRPr="00AA7441" w:rsidRDefault="00AA7441" w:rsidP="00AA7441">
            <w:pPr>
              <w:suppressAutoHyphens w:val="0"/>
              <w:autoSpaceDN/>
              <w:spacing w:before="60" w:after="60"/>
              <w:jc w:val="right"/>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489971398"/>
            <w:r w:rsidRPr="00AA7441">
              <w:rPr>
                <w:rFonts w:ascii="Titillium Web" w:eastAsia="Times New Roman" w:hAnsi="Titillium Web" w:cs="Calibri"/>
                <w:color w:val="000000"/>
                <w:lang w:eastAsia="sl-SI"/>
              </w:rPr>
              <w:t xml:space="preserve"> EUR</w:t>
            </w:r>
          </w:p>
        </w:tc>
      </w:tr>
    </w:tbl>
    <w:p w14:paraId="226F6892" w14:textId="06AB28D9" w:rsid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6"/>
        <w:gridCol w:w="5416"/>
      </w:tblGrid>
      <w:tr w:rsidR="00CB3541" w:rsidRPr="00AA7441" w14:paraId="3E1721C4" w14:textId="77777777" w:rsidTr="00840F4A">
        <w:tc>
          <w:tcPr>
            <w:tcW w:w="3686" w:type="dxa"/>
            <w:tcBorders>
              <w:top w:val="single" w:sz="4" w:space="0" w:color="auto"/>
              <w:left w:val="single" w:sz="4" w:space="0" w:color="auto"/>
              <w:bottom w:val="single" w:sz="4" w:space="0" w:color="auto"/>
              <w:right w:val="single" w:sz="4" w:space="0" w:color="auto"/>
            </w:tcBorders>
            <w:vAlign w:val="center"/>
            <w:hideMark/>
          </w:tcPr>
          <w:p w14:paraId="587F46BC" w14:textId="5B21C985" w:rsidR="00CB3541" w:rsidRPr="00AA7441" w:rsidRDefault="00CB3541" w:rsidP="00840F4A">
            <w:pPr>
              <w:suppressAutoHyphens w:val="0"/>
              <w:autoSpaceDN/>
              <w:spacing w:before="60" w:after="60"/>
              <w:jc w:val="both"/>
              <w:textAlignment w:val="auto"/>
              <w:rPr>
                <w:rFonts w:ascii="Titillium Web" w:eastAsia="Times New Roman" w:hAnsi="Titillium Web" w:cs="Calibri"/>
                <w:b/>
                <w:color w:val="000000"/>
                <w:sz w:val="20"/>
                <w:szCs w:val="20"/>
                <w:lang w:eastAsia="sl-SI"/>
              </w:rPr>
            </w:pPr>
            <w:r>
              <w:rPr>
                <w:rFonts w:ascii="Titillium Web" w:eastAsia="Times New Roman" w:hAnsi="Titillium Web" w:cs="Calibri"/>
                <w:b/>
                <w:color w:val="000000"/>
                <w:lang w:eastAsia="sl-SI"/>
              </w:rPr>
              <w:t>Proizvajalec opreme</w:t>
            </w:r>
          </w:p>
        </w:tc>
        <w:permStart w:id="1262159526" w:edGrp="everyone"/>
        <w:tc>
          <w:tcPr>
            <w:tcW w:w="5416" w:type="dxa"/>
            <w:tcBorders>
              <w:top w:val="single" w:sz="4" w:space="0" w:color="auto"/>
              <w:left w:val="single" w:sz="4" w:space="0" w:color="auto"/>
              <w:bottom w:val="single" w:sz="4" w:space="0" w:color="auto"/>
              <w:right w:val="single" w:sz="4" w:space="0" w:color="auto"/>
            </w:tcBorders>
            <w:vAlign w:val="center"/>
          </w:tcPr>
          <w:p w14:paraId="25C97EED" w14:textId="7F4499BE" w:rsidR="00CB3541" w:rsidRPr="00AA7441" w:rsidRDefault="00CB3541" w:rsidP="00CB3541">
            <w:pPr>
              <w:suppressAutoHyphens w:val="0"/>
              <w:autoSpaceDN/>
              <w:spacing w:before="60" w:after="60"/>
              <w:textAlignment w:val="auto"/>
              <w:rPr>
                <w:rFonts w:ascii="Titillium Web" w:eastAsia="Times New Roman" w:hAnsi="Titillium Web" w:cs="Calibri"/>
                <w:color w:val="000000"/>
                <w:sz w:val="24"/>
                <w:szCs w:val="24"/>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1262159526"/>
          </w:p>
        </w:tc>
      </w:tr>
      <w:tr w:rsidR="001A1685" w:rsidRPr="00AA7441" w14:paraId="07129DD2" w14:textId="77777777" w:rsidTr="00840F4A">
        <w:tc>
          <w:tcPr>
            <w:tcW w:w="3686" w:type="dxa"/>
            <w:tcBorders>
              <w:top w:val="single" w:sz="4" w:space="0" w:color="auto"/>
              <w:left w:val="single" w:sz="4" w:space="0" w:color="auto"/>
              <w:bottom w:val="single" w:sz="4" w:space="0" w:color="auto"/>
              <w:right w:val="single" w:sz="4" w:space="0" w:color="auto"/>
            </w:tcBorders>
            <w:vAlign w:val="center"/>
          </w:tcPr>
          <w:p w14:paraId="7DEE6356" w14:textId="26F15409" w:rsidR="001A1685" w:rsidRDefault="001A1685" w:rsidP="00840F4A">
            <w:pPr>
              <w:suppressAutoHyphens w:val="0"/>
              <w:autoSpaceDN/>
              <w:spacing w:before="60" w:after="60"/>
              <w:jc w:val="both"/>
              <w:textAlignment w:val="auto"/>
              <w:rPr>
                <w:rFonts w:ascii="Titillium Web" w:eastAsia="Times New Roman" w:hAnsi="Titillium Web" w:cs="Calibri"/>
                <w:b/>
                <w:color w:val="000000"/>
                <w:lang w:eastAsia="sl-SI"/>
              </w:rPr>
            </w:pPr>
            <w:r>
              <w:rPr>
                <w:rFonts w:ascii="Titillium Web" w:eastAsia="Times New Roman" w:hAnsi="Titillium Web" w:cs="Calibri"/>
                <w:b/>
                <w:color w:val="000000"/>
                <w:lang w:eastAsia="sl-SI"/>
              </w:rPr>
              <w:t>Tip ponujene naprave</w:t>
            </w:r>
          </w:p>
        </w:tc>
        <w:permStart w:id="642849086" w:edGrp="everyone"/>
        <w:tc>
          <w:tcPr>
            <w:tcW w:w="5416" w:type="dxa"/>
            <w:tcBorders>
              <w:top w:val="single" w:sz="4" w:space="0" w:color="auto"/>
              <w:left w:val="single" w:sz="4" w:space="0" w:color="auto"/>
              <w:bottom w:val="single" w:sz="4" w:space="0" w:color="auto"/>
              <w:right w:val="single" w:sz="4" w:space="0" w:color="auto"/>
            </w:tcBorders>
            <w:vAlign w:val="center"/>
          </w:tcPr>
          <w:p w14:paraId="3D65D7BF" w14:textId="23BDDEE3" w:rsidR="001A1685" w:rsidRPr="00AA7441" w:rsidRDefault="001A1685" w:rsidP="00CB3541">
            <w:pPr>
              <w:suppressAutoHyphens w:val="0"/>
              <w:autoSpaceDN/>
              <w:spacing w:before="60" w:after="60"/>
              <w:textAlignment w:val="auto"/>
              <w:rPr>
                <w:rFonts w:ascii="Titillium Web" w:eastAsia="Times New Roman" w:hAnsi="Titillium Web" w:cs="Calibri"/>
                <w:bCs/>
                <w:iCs/>
                <w:color w:val="000000"/>
                <w:lang w:eastAsia="sl-SI"/>
              </w:rPr>
            </w:pPr>
            <w:r w:rsidRPr="00AA7441">
              <w:rPr>
                <w:rFonts w:ascii="Titillium Web" w:eastAsia="Times New Roman" w:hAnsi="Titillium Web" w:cs="Calibri"/>
                <w:bCs/>
                <w:iCs/>
                <w:color w:val="000000"/>
                <w:lang w:eastAsia="sl-SI"/>
              </w:rPr>
              <w:fldChar w:fldCharType="begin">
                <w:ffData>
                  <w:name w:val="Besedilo12"/>
                  <w:enabled/>
                  <w:calcOnExit w:val="0"/>
                  <w:textInput/>
                </w:ffData>
              </w:fldChar>
            </w:r>
            <w:r w:rsidRPr="00AA7441">
              <w:rPr>
                <w:rFonts w:ascii="Titillium Web" w:eastAsia="Times New Roman" w:hAnsi="Titillium Web" w:cs="Calibri"/>
                <w:bCs/>
                <w:iCs/>
                <w:color w:val="000000"/>
                <w:lang w:eastAsia="sl-SI"/>
              </w:rPr>
              <w:instrText xml:space="preserve"> FORMTEXT </w:instrText>
            </w:r>
            <w:r w:rsidRPr="00AA7441">
              <w:rPr>
                <w:rFonts w:ascii="Titillium Web" w:eastAsia="Times New Roman" w:hAnsi="Titillium Web" w:cs="Calibri"/>
                <w:bCs/>
                <w:iCs/>
                <w:color w:val="000000"/>
                <w:lang w:eastAsia="sl-SI"/>
              </w:rPr>
            </w:r>
            <w:r w:rsidRPr="00AA7441">
              <w:rPr>
                <w:rFonts w:ascii="Titillium Web" w:eastAsia="Times New Roman" w:hAnsi="Titillium Web" w:cs="Calibri"/>
                <w:bCs/>
                <w:iCs/>
                <w:color w:val="000000"/>
                <w:lang w:eastAsia="sl-SI"/>
              </w:rPr>
              <w:fldChar w:fldCharType="separate"/>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bCs/>
                <w:iCs/>
                <w:color w:val="000000"/>
                <w:lang w:eastAsia="sl-SI"/>
              </w:rPr>
              <w:t> </w:t>
            </w:r>
            <w:r w:rsidRPr="00AA7441">
              <w:rPr>
                <w:rFonts w:ascii="Titillium Web" w:eastAsia="Times New Roman" w:hAnsi="Titillium Web" w:cs="Calibri"/>
                <w:color w:val="000000"/>
                <w:lang w:eastAsia="sl-SI"/>
              </w:rPr>
              <w:fldChar w:fldCharType="end"/>
            </w:r>
            <w:permEnd w:id="642849086"/>
          </w:p>
        </w:tc>
      </w:tr>
    </w:tbl>
    <w:p w14:paraId="6F4AB537" w14:textId="77777777" w:rsidR="00CB3541" w:rsidRPr="00AA7441" w:rsidRDefault="00CB35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70B70F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7CF9C251" w14:textId="049DCB02"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Veljavnost ponudbe je najmanj do </w:t>
      </w:r>
      <w:r w:rsidR="001A1685">
        <w:rPr>
          <w:rFonts w:ascii="Titillium Web" w:eastAsia="Times New Roman" w:hAnsi="Titillium Web" w:cs="Calibri"/>
          <w:color w:val="000000"/>
          <w:sz w:val="20"/>
          <w:szCs w:val="20"/>
          <w:lang w:eastAsia="sl-SI"/>
        </w:rPr>
        <w:t>11</w:t>
      </w:r>
      <w:r w:rsidRPr="00AA7441">
        <w:rPr>
          <w:rFonts w:ascii="Titillium Web" w:eastAsia="Times New Roman" w:hAnsi="Titillium Web" w:cs="Calibri"/>
          <w:color w:val="000000"/>
          <w:sz w:val="20"/>
          <w:szCs w:val="20"/>
          <w:lang w:eastAsia="sl-SI"/>
        </w:rPr>
        <w:t xml:space="preserve">. </w:t>
      </w:r>
      <w:r w:rsidR="001A1685">
        <w:rPr>
          <w:rFonts w:ascii="Titillium Web" w:eastAsia="Times New Roman" w:hAnsi="Titillium Web" w:cs="Calibri"/>
          <w:color w:val="000000"/>
          <w:sz w:val="20"/>
          <w:szCs w:val="20"/>
          <w:lang w:eastAsia="sl-SI"/>
        </w:rPr>
        <w:t>6</w:t>
      </w:r>
      <w:r w:rsidRPr="00AA7441">
        <w:rPr>
          <w:rFonts w:ascii="Titillium Web" w:eastAsia="Times New Roman" w:hAnsi="Titillium Web" w:cs="Calibri"/>
          <w:color w:val="000000"/>
          <w:sz w:val="20"/>
          <w:szCs w:val="20"/>
          <w:lang w:eastAsia="sl-SI"/>
        </w:rPr>
        <w:t>. 2023. V izjemnih okoliščinah lahko naročnik zahteva, da ponudnik podaljša čas veljavnosti ponudbe za določeno dodatno obdobje.</w:t>
      </w:r>
    </w:p>
    <w:p w14:paraId="14A090A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6EDAB1A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6AF16AC2" w14:textId="77777777" w:rsidTr="00840F4A">
        <w:tc>
          <w:tcPr>
            <w:tcW w:w="3430" w:type="dxa"/>
            <w:hideMark/>
          </w:tcPr>
          <w:p w14:paraId="56DF5DF1"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5223B899"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3F6D9B73"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366E9C1F" w14:textId="77777777" w:rsidTr="00840F4A">
        <w:tc>
          <w:tcPr>
            <w:tcW w:w="3430" w:type="dxa"/>
            <w:tcBorders>
              <w:top w:val="nil"/>
              <w:left w:val="nil"/>
              <w:bottom w:val="single" w:sz="4" w:space="0" w:color="auto"/>
              <w:right w:val="nil"/>
            </w:tcBorders>
          </w:tcPr>
          <w:p w14:paraId="4A998877"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7F151DF6"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682B5350"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61280219"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56E55159"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4C683477"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54B1A5F3"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3E384A9F"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10938C75"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7801E0D" w14:textId="2DF8D45A" w:rsidR="00AA7441" w:rsidRPr="00AA7441" w:rsidRDefault="00AA7441" w:rsidP="00AA7441">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Ponudniki naložijo izpolnjen Obrazec št. 2: Povzetek predračuna (rekapitulacija) v informacijskem sistemu e-JN v razdelek »Predračun</w:t>
      </w:r>
      <w:r w:rsidR="009D5B04">
        <w:rPr>
          <w:rFonts w:ascii="Titillium Web" w:eastAsia="Times New Roman" w:hAnsi="Titillium Web"/>
          <w:sz w:val="20"/>
          <w:szCs w:val="20"/>
          <w:lang w:eastAsia="sl-SI"/>
        </w:rPr>
        <w:t>«</w:t>
      </w:r>
      <w:r w:rsidRPr="00AA7441">
        <w:rPr>
          <w:rFonts w:ascii="Titillium Web" w:eastAsia="Times New Roman" w:hAnsi="Titillium Web"/>
          <w:sz w:val="20"/>
          <w:szCs w:val="20"/>
          <w:lang w:eastAsia="sl-SI"/>
        </w:rPr>
        <w:t>.</w:t>
      </w:r>
    </w:p>
    <w:p w14:paraId="590D9F61"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21702BEE"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7AA83117"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2/1</w:t>
            </w:r>
          </w:p>
        </w:tc>
      </w:tr>
    </w:tbl>
    <w:p w14:paraId="67520494"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rPr>
      </w:pPr>
    </w:p>
    <w:p w14:paraId="508687AB" w14:textId="4DED4A0B" w:rsidR="00AA7441" w:rsidRPr="00AA7441" w:rsidRDefault="00AA7441" w:rsidP="00AA7441">
      <w:pPr>
        <w:suppressAutoHyphens w:val="0"/>
        <w:autoSpaceDN/>
        <w:spacing w:after="0"/>
        <w:jc w:val="both"/>
        <w:textAlignment w:val="auto"/>
        <w:rPr>
          <w:rFonts w:ascii="Titillium Web" w:eastAsia="Times New Roman" w:hAnsi="Titillium Web" w:cs="Arial"/>
          <w:bCs/>
          <w:color w:val="000000"/>
          <w:sz w:val="20"/>
        </w:rPr>
      </w:pPr>
      <w:r w:rsidRPr="00AA7441">
        <w:rPr>
          <w:rFonts w:ascii="Titillium Web" w:eastAsia="Times New Roman" w:hAnsi="Titillium Web" w:cs="Arial"/>
          <w:bCs/>
          <w:color w:val="000000"/>
          <w:sz w:val="20"/>
        </w:rPr>
        <w:t xml:space="preserve">Obrazec št. 2/1 predstavlja predračun (datoteka: </w:t>
      </w:r>
      <w:r w:rsidR="00B4219D" w:rsidRPr="00B4219D">
        <w:rPr>
          <w:rFonts w:ascii="Titillium Web" w:eastAsia="Times New Roman" w:hAnsi="Titillium Web" w:cs="Arial"/>
          <w:bCs/>
          <w:color w:val="000000"/>
          <w:sz w:val="20"/>
        </w:rPr>
        <w:t>P-361-21 - Ruška - projektantski popis del 6.3.2023</w:t>
      </w:r>
      <w:r w:rsidRPr="00AA7441">
        <w:rPr>
          <w:rFonts w:ascii="Titillium Web" w:eastAsia="Times New Roman" w:hAnsi="Titillium Web" w:cs="Arial"/>
          <w:bCs/>
          <w:color w:val="000000"/>
          <w:sz w:val="20"/>
        </w:rPr>
        <w:t>.xlsx), ki ga ponudniki izpolnijo in naložijo v informacijskem sistemu e-JN v razdelek »</w:t>
      </w:r>
      <w:r w:rsidR="009D5B04">
        <w:rPr>
          <w:rFonts w:ascii="Titillium Web" w:eastAsia="Times New Roman" w:hAnsi="Titillium Web" w:cs="Arial"/>
          <w:bCs/>
          <w:color w:val="000000"/>
          <w:sz w:val="20"/>
        </w:rPr>
        <w:t>Ostale</w:t>
      </w:r>
      <w:r w:rsidRPr="00AA7441">
        <w:rPr>
          <w:rFonts w:ascii="Titillium Web" w:eastAsia="Times New Roman" w:hAnsi="Titillium Web" w:cs="Arial"/>
          <w:bCs/>
          <w:color w:val="000000"/>
          <w:sz w:val="20"/>
        </w:rPr>
        <w:t xml:space="preserve"> priloge«.</w:t>
      </w:r>
    </w:p>
    <w:p w14:paraId="540F8628"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lang w:eastAsia="sl-SI"/>
        </w:rPr>
      </w:pPr>
    </w:p>
    <w:p w14:paraId="729AA0F8"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r w:rsidRPr="00AA7441">
        <w:rPr>
          <w:rFonts w:ascii="Titillium Web" w:eastAsia="Times New Roman" w:hAnsi="Titillium Web" w:cs="Arial"/>
          <w:sz w:val="20"/>
          <w:szCs w:val="20"/>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6DE207B9"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311E2E46"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3</w:t>
            </w:r>
          </w:p>
        </w:tc>
      </w:tr>
    </w:tbl>
    <w:p w14:paraId="134F2B50"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rPr>
      </w:pPr>
    </w:p>
    <w:p w14:paraId="5F3D4D24" w14:textId="328E715A" w:rsidR="00AA7441" w:rsidRDefault="00AA7441" w:rsidP="00AA7441">
      <w:pPr>
        <w:suppressAutoHyphens w:val="0"/>
        <w:autoSpaceDN/>
        <w:spacing w:after="0"/>
        <w:jc w:val="both"/>
        <w:textAlignment w:val="auto"/>
        <w:rPr>
          <w:rFonts w:ascii="Titillium Web" w:eastAsia="Times New Roman" w:hAnsi="Titillium Web" w:cs="Arial"/>
          <w:bCs/>
          <w:color w:val="000000"/>
          <w:sz w:val="20"/>
        </w:rPr>
      </w:pPr>
      <w:r w:rsidRPr="00AA7441">
        <w:rPr>
          <w:rFonts w:ascii="Titillium Web" w:eastAsia="Times New Roman" w:hAnsi="Titillium Web" w:cs="Arial"/>
          <w:bCs/>
          <w:color w:val="000000"/>
          <w:sz w:val="20"/>
        </w:rPr>
        <w:t>Obrazec št. 3 predstavlja ESPD obrazec (datoteka: JN_00</w:t>
      </w:r>
      <w:r w:rsidR="001A1685">
        <w:rPr>
          <w:rFonts w:ascii="Titillium Web" w:eastAsia="Times New Roman" w:hAnsi="Titillium Web" w:cs="Arial"/>
          <w:bCs/>
          <w:color w:val="000000"/>
          <w:sz w:val="20"/>
        </w:rPr>
        <w:t>12</w:t>
      </w:r>
      <w:r w:rsidRPr="00AA7441">
        <w:rPr>
          <w:rFonts w:ascii="Titillium Web" w:eastAsia="Times New Roman" w:hAnsi="Titillium Web" w:cs="Arial"/>
          <w:bCs/>
          <w:color w:val="000000"/>
          <w:sz w:val="20"/>
        </w:rPr>
        <w:t>_202</w:t>
      </w:r>
      <w:r w:rsidR="001A1685">
        <w:rPr>
          <w:rFonts w:ascii="Titillium Web" w:eastAsia="Times New Roman" w:hAnsi="Titillium Web" w:cs="Arial"/>
          <w:bCs/>
          <w:color w:val="000000"/>
          <w:sz w:val="20"/>
        </w:rPr>
        <w:t>3</w:t>
      </w:r>
      <w:r w:rsidRPr="00AA7441">
        <w:rPr>
          <w:rFonts w:ascii="Titillium Web" w:eastAsia="Times New Roman" w:hAnsi="Titillium Web" w:cs="Arial"/>
          <w:bCs/>
          <w:color w:val="000000"/>
          <w:sz w:val="20"/>
        </w:rPr>
        <w:t xml:space="preserve">_ESPD.xml), ki ga ponudniki izpolnijo preko povezave na portalu javnih naročil </w:t>
      </w:r>
      <w:hyperlink r:id="rId8" w:history="1">
        <w:r w:rsidRPr="00AA7441">
          <w:rPr>
            <w:rFonts w:ascii="Titillium Web" w:eastAsia="Times New Roman" w:hAnsi="Titillium Web" w:cs="Arial"/>
            <w:bCs/>
            <w:color w:val="0000FF"/>
            <w:sz w:val="20"/>
            <w:u w:val="single"/>
          </w:rPr>
          <w:t>https://www.enarocanje.si/_ESPD/</w:t>
        </w:r>
      </w:hyperlink>
      <w:r w:rsidRPr="00AA7441">
        <w:rPr>
          <w:rFonts w:ascii="Titillium Web" w:eastAsia="Times New Roman" w:hAnsi="Titillium Web" w:cs="Arial"/>
          <w:bCs/>
          <w:color w:val="000000"/>
          <w:sz w:val="20"/>
        </w:rPr>
        <w:t>.</w:t>
      </w:r>
    </w:p>
    <w:p w14:paraId="1515D389" w14:textId="0160FCD0" w:rsidR="009D5B04"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00CF5EB7" w14:textId="2E715595" w:rsidR="009D5B04"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3A47BE96"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6D675994" w14:textId="755E56FD"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3</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ESPD</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ESPD – ponudnik«</w:t>
      </w:r>
      <w:r w:rsidRPr="00AA7441">
        <w:rPr>
          <w:rFonts w:ascii="Titillium Web" w:eastAsia="Times New Roman" w:hAnsi="Titillium Web"/>
          <w:sz w:val="20"/>
          <w:szCs w:val="20"/>
          <w:lang w:eastAsia="sl-SI"/>
        </w:rPr>
        <w:t>.</w:t>
      </w:r>
    </w:p>
    <w:p w14:paraId="4CECFA36" w14:textId="77777777" w:rsidR="009D5B04" w:rsidRPr="00AA7441" w:rsidRDefault="009D5B04" w:rsidP="00AA7441">
      <w:pPr>
        <w:suppressAutoHyphens w:val="0"/>
        <w:autoSpaceDN/>
        <w:spacing w:after="0"/>
        <w:jc w:val="both"/>
        <w:textAlignment w:val="auto"/>
        <w:rPr>
          <w:rFonts w:ascii="Titillium Web" w:eastAsia="Times New Roman" w:hAnsi="Titillium Web" w:cs="Arial"/>
          <w:bCs/>
          <w:color w:val="000000"/>
          <w:sz w:val="20"/>
        </w:rPr>
      </w:pPr>
    </w:p>
    <w:p w14:paraId="4DC536F1"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p>
    <w:p w14:paraId="21D9A5BA" w14:textId="77777777" w:rsidR="00AA7441" w:rsidRPr="00AA7441" w:rsidRDefault="00AA7441" w:rsidP="00AA7441">
      <w:pPr>
        <w:suppressAutoHyphens w:val="0"/>
        <w:autoSpaceDN/>
        <w:spacing w:after="0"/>
        <w:textAlignment w:val="auto"/>
        <w:rPr>
          <w:rFonts w:ascii="Titillium Web" w:eastAsia="Times New Roman" w:hAnsi="Titillium Web"/>
          <w:color w:val="000000"/>
          <w:szCs w:val="24"/>
          <w:lang w:eastAsia="sl-SI"/>
        </w:rPr>
      </w:pPr>
      <w:r w:rsidRPr="00AA7441">
        <w:rPr>
          <w:rFonts w:ascii="Titillium Web" w:eastAsia="Times New Roman" w:hAnsi="Titillium Web"/>
          <w:color w:val="000000"/>
          <w:szCs w:val="24"/>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559"/>
      </w:tblGrid>
      <w:tr w:rsidR="00AA7441" w:rsidRPr="00AA7441" w14:paraId="5E87D88D" w14:textId="77777777" w:rsidTr="00840F4A">
        <w:tc>
          <w:tcPr>
            <w:tcW w:w="1559" w:type="dxa"/>
            <w:tcBorders>
              <w:top w:val="single" w:sz="4" w:space="0" w:color="000000"/>
              <w:left w:val="single" w:sz="4" w:space="0" w:color="000000"/>
              <w:bottom w:val="single" w:sz="4" w:space="0" w:color="000000"/>
              <w:right w:val="single" w:sz="4" w:space="0" w:color="000000"/>
            </w:tcBorders>
            <w:vAlign w:val="center"/>
            <w:hideMark/>
          </w:tcPr>
          <w:p w14:paraId="35B792CF"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4</w:t>
            </w:r>
          </w:p>
        </w:tc>
      </w:tr>
    </w:tbl>
    <w:p w14:paraId="1C8B92C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189E7C8"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AA7441" w:rsidRPr="00AA7441" w14:paraId="673C8BD8" w14:textId="77777777" w:rsidTr="00840F4A">
        <w:tc>
          <w:tcPr>
            <w:tcW w:w="1106" w:type="dxa"/>
            <w:hideMark/>
          </w:tcPr>
          <w:p w14:paraId="128DAC31"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601380AE"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18CDC83F"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2987C625"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58C94831"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PODATKI O STROKOVNEM KADRU</w:t>
      </w:r>
    </w:p>
    <w:p w14:paraId="3CE355F8"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7865E095"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991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0"/>
        <w:gridCol w:w="1985"/>
        <w:gridCol w:w="3540"/>
        <w:gridCol w:w="1841"/>
        <w:gridCol w:w="1700"/>
      </w:tblGrid>
      <w:tr w:rsidR="00AA7441" w:rsidRPr="00AA7441" w14:paraId="4C1233C5" w14:textId="77777777" w:rsidTr="00840F4A">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765BDFE"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sz w:val="20"/>
                <w:szCs w:val="20"/>
                <w:lang w:eastAsia="sl-SI"/>
              </w:rPr>
            </w:pPr>
            <w:proofErr w:type="spellStart"/>
            <w:r w:rsidRPr="00AA7441">
              <w:rPr>
                <w:rFonts w:ascii="Titillium Web" w:eastAsia="Times New Roman" w:hAnsi="Titillium Web" w:cs="Calibri"/>
                <w:b/>
                <w:i/>
                <w:color w:val="000000"/>
                <w:sz w:val="20"/>
                <w:szCs w:val="20"/>
                <w:lang w:eastAsia="sl-SI"/>
              </w:rPr>
              <w:t>Zap</w:t>
            </w:r>
            <w:proofErr w:type="spellEnd"/>
            <w:r w:rsidRPr="00AA7441">
              <w:rPr>
                <w:rFonts w:ascii="Titillium Web" w:eastAsia="Times New Roman" w:hAnsi="Titillium Web" w:cs="Calibri"/>
                <w:b/>
                <w:i/>
                <w:color w:val="000000"/>
                <w:sz w:val="20"/>
                <w:szCs w:val="20"/>
                <w:lang w:eastAsia="sl-SI"/>
              </w:rPr>
              <w:t>. št.</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536C1DF"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Funkcija pri projektu</w:t>
            </w:r>
          </w:p>
        </w:tc>
        <w:tc>
          <w:tcPr>
            <w:tcW w:w="354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0B84094"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Ime in priimek</w:t>
            </w:r>
          </w:p>
        </w:tc>
        <w:tc>
          <w:tcPr>
            <w:tcW w:w="1841"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67927349"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Zaposlitev vodje del</w:t>
            </w:r>
          </w:p>
          <w:p w14:paraId="785DABBB"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(navede se delodajalca vodje del)</w:t>
            </w:r>
          </w:p>
        </w:tc>
        <w:tc>
          <w:tcPr>
            <w:tcW w:w="170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C921A92"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Identifikacijska številka vpisa v imenik IZS ali drug imenik</w:t>
            </w:r>
          </w:p>
        </w:tc>
      </w:tr>
      <w:tr w:rsidR="00AA7441" w:rsidRPr="00AA7441" w14:paraId="04F9859C" w14:textId="77777777" w:rsidTr="00840F4A">
        <w:tc>
          <w:tcPr>
            <w:tcW w:w="8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58F982"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1</w:t>
            </w:r>
          </w:p>
        </w:tc>
        <w:tc>
          <w:tcPr>
            <w:tcW w:w="198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D68F479"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i/>
                <w:color w:val="000000"/>
                <w:sz w:val="20"/>
                <w:szCs w:val="20"/>
                <w:lang w:eastAsia="sl-SI"/>
              </w:rPr>
              <w:t>VODJA GRADNJE</w:t>
            </w:r>
          </w:p>
        </w:tc>
        <w:permStart w:id="750192003" w:edGrp="everyone"/>
        <w:tc>
          <w:tcPr>
            <w:tcW w:w="3540" w:type="dxa"/>
            <w:tcBorders>
              <w:top w:val="single" w:sz="4" w:space="0" w:color="auto"/>
              <w:left w:val="single" w:sz="4" w:space="0" w:color="auto"/>
              <w:bottom w:val="single" w:sz="4" w:space="0" w:color="auto"/>
              <w:right w:val="single" w:sz="4" w:space="0" w:color="auto"/>
            </w:tcBorders>
            <w:vAlign w:val="center"/>
          </w:tcPr>
          <w:p w14:paraId="3E77B6B9" w14:textId="77777777" w:rsidR="00AA7441" w:rsidRPr="00AA7441" w:rsidRDefault="00AA7441" w:rsidP="00AA7441">
            <w:pPr>
              <w:tabs>
                <w:tab w:val="left" w:pos="708"/>
                <w:tab w:val="center" w:pos="4536"/>
                <w:tab w:val="right" w:pos="9072"/>
              </w:tabs>
              <w:suppressAutoHyphens w:val="0"/>
              <w:autoSpaceDN/>
              <w:spacing w:after="0" w:line="240" w:lineRule="auto"/>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750192003"/>
          </w:p>
        </w:tc>
        <w:permStart w:id="1029648428" w:edGrp="everyone"/>
        <w:tc>
          <w:tcPr>
            <w:tcW w:w="1841" w:type="dxa"/>
            <w:tcBorders>
              <w:top w:val="single" w:sz="4" w:space="0" w:color="auto"/>
              <w:left w:val="single" w:sz="4" w:space="0" w:color="auto"/>
              <w:bottom w:val="single" w:sz="4" w:space="0" w:color="auto"/>
              <w:right w:val="single" w:sz="4" w:space="0" w:color="auto"/>
            </w:tcBorders>
            <w:vAlign w:val="center"/>
          </w:tcPr>
          <w:p w14:paraId="11A9BF49"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1029648428"/>
          </w:p>
        </w:tc>
        <w:tc>
          <w:tcPr>
            <w:tcW w:w="1700" w:type="dxa"/>
            <w:tcBorders>
              <w:top w:val="single" w:sz="4" w:space="0" w:color="auto"/>
              <w:left w:val="single" w:sz="4" w:space="0" w:color="auto"/>
              <w:bottom w:val="single" w:sz="4" w:space="0" w:color="auto"/>
              <w:right w:val="single" w:sz="4" w:space="0" w:color="auto"/>
            </w:tcBorders>
            <w:vAlign w:val="center"/>
          </w:tcPr>
          <w:p w14:paraId="381C1276"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p>
          <w:permStart w:id="1102262436" w:edGrp="everyone"/>
          <w:p w14:paraId="27FD0286"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Cs/>
                <w:i/>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
                <w:iCs/>
                <w:color w:val="000000"/>
                <w:sz w:val="20"/>
                <w:szCs w:val="20"/>
                <w:lang w:eastAsia="sl-SI"/>
              </w:rPr>
              <w:instrText xml:space="preserve"> FORMTEXT </w:instrText>
            </w:r>
            <w:r w:rsidRPr="00AA7441">
              <w:rPr>
                <w:rFonts w:ascii="Titillium Web" w:eastAsia="Times New Roman" w:hAnsi="Titillium Web" w:cs="Calibri"/>
                <w:bCs/>
                <w:i/>
                <w:iCs/>
                <w:color w:val="000000"/>
                <w:sz w:val="20"/>
                <w:szCs w:val="20"/>
                <w:lang w:eastAsia="sl-SI"/>
              </w:rPr>
            </w:r>
            <w:r w:rsidRPr="00AA7441">
              <w:rPr>
                <w:rFonts w:ascii="Titillium Web" w:eastAsia="Times New Roman" w:hAnsi="Titillium Web" w:cs="Calibri"/>
                <w:bCs/>
                <w:i/>
                <w:iCs/>
                <w:color w:val="000000"/>
                <w:sz w:val="20"/>
                <w:szCs w:val="20"/>
                <w:lang w:eastAsia="sl-SI"/>
              </w:rPr>
              <w:fldChar w:fldCharType="separate"/>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bCs/>
                <w:i/>
                <w:iCs/>
                <w:color w:val="000000"/>
                <w:sz w:val="20"/>
                <w:szCs w:val="20"/>
                <w:lang w:eastAsia="sl-SI"/>
              </w:rPr>
              <w:t> </w:t>
            </w:r>
            <w:r w:rsidRPr="00AA7441">
              <w:rPr>
                <w:rFonts w:ascii="Titillium Web" w:eastAsia="Times New Roman" w:hAnsi="Titillium Web" w:cs="Calibri"/>
                <w:i/>
                <w:color w:val="000000"/>
                <w:sz w:val="20"/>
                <w:szCs w:val="20"/>
                <w:lang w:eastAsia="sl-SI"/>
              </w:rPr>
              <w:fldChar w:fldCharType="end"/>
            </w:r>
            <w:permEnd w:id="1102262436"/>
          </w:p>
          <w:p w14:paraId="3056975D" w14:textId="77777777" w:rsidR="00AA7441" w:rsidRPr="00AA7441" w:rsidRDefault="00AA7441" w:rsidP="00AA7441">
            <w:pPr>
              <w:tabs>
                <w:tab w:val="left" w:pos="708"/>
                <w:tab w:val="center" w:pos="4536"/>
                <w:tab w:val="right" w:pos="9072"/>
              </w:tabs>
              <w:suppressAutoHyphens w:val="0"/>
              <w:autoSpaceDN/>
              <w:spacing w:after="0" w:line="240" w:lineRule="auto"/>
              <w:jc w:val="center"/>
              <w:textAlignment w:val="auto"/>
              <w:rPr>
                <w:rFonts w:ascii="Titillium Web" w:eastAsia="Times New Roman" w:hAnsi="Titillium Web" w:cs="Calibri"/>
                <w:i/>
                <w:color w:val="000000"/>
                <w:sz w:val="20"/>
                <w:szCs w:val="20"/>
                <w:lang w:eastAsia="sl-SI"/>
              </w:rPr>
            </w:pPr>
          </w:p>
        </w:tc>
      </w:tr>
    </w:tbl>
    <w:p w14:paraId="73875556" w14:textId="77777777" w:rsidR="00AA7441" w:rsidRPr="00AA7441" w:rsidRDefault="00AA7441" w:rsidP="00AA7441">
      <w:pPr>
        <w:tabs>
          <w:tab w:val="left" w:pos="708"/>
          <w:tab w:val="center" w:pos="4536"/>
          <w:tab w:val="right" w:pos="9072"/>
        </w:tabs>
        <w:suppressAutoHyphens w:val="0"/>
        <w:autoSpaceDN/>
        <w:spacing w:after="0" w:line="240" w:lineRule="auto"/>
        <w:jc w:val="both"/>
        <w:textAlignment w:val="auto"/>
        <w:rPr>
          <w:rFonts w:ascii="Titillium Web" w:eastAsia="Times New Roman" w:hAnsi="Titillium Web" w:cs="Calibri"/>
          <w:i/>
          <w:color w:val="000000"/>
          <w:lang w:eastAsia="sl-SI"/>
        </w:rPr>
      </w:pPr>
    </w:p>
    <w:p w14:paraId="29E1AFC4" w14:textId="77777777" w:rsidR="00AA7441" w:rsidRPr="00AA7441" w:rsidRDefault="00AA7441" w:rsidP="00AA7441">
      <w:pPr>
        <w:tabs>
          <w:tab w:val="left" w:pos="708"/>
          <w:tab w:val="center" w:pos="4536"/>
          <w:tab w:val="right" w:pos="9072"/>
        </w:tabs>
        <w:suppressAutoHyphens w:val="0"/>
        <w:autoSpaceDN/>
        <w:spacing w:after="0" w:line="240" w:lineRule="auto"/>
        <w:ind w:left="1080"/>
        <w:jc w:val="both"/>
        <w:textAlignment w:val="auto"/>
        <w:rPr>
          <w:rFonts w:ascii="Titillium Web" w:eastAsia="Times New Roman" w:hAnsi="Titillium Web" w:cs="Calibri"/>
          <w:i/>
          <w:color w:val="000000"/>
          <w:lang w:eastAsia="sl-SI"/>
        </w:rPr>
      </w:pPr>
    </w:p>
    <w:p w14:paraId="5220BEDB" w14:textId="77777777" w:rsidR="00AA7441" w:rsidRPr="00AA7441" w:rsidRDefault="00AA7441" w:rsidP="00AA7441">
      <w:pPr>
        <w:tabs>
          <w:tab w:val="left" w:pos="708"/>
          <w:tab w:val="center" w:pos="4536"/>
          <w:tab w:val="right" w:pos="9072"/>
        </w:tabs>
        <w:suppressAutoHyphens w:val="0"/>
        <w:autoSpaceDN/>
        <w:spacing w:after="0" w:line="240" w:lineRule="auto"/>
        <w:jc w:val="both"/>
        <w:textAlignment w:val="auto"/>
        <w:rPr>
          <w:rFonts w:ascii="Titillium Web" w:eastAsia="Times New Roman" w:hAnsi="Titillium Web" w:cs="Calibri"/>
          <w:i/>
          <w:color w:val="000000"/>
          <w:lang w:eastAsia="sl-SI"/>
        </w:rPr>
      </w:pPr>
      <w:r w:rsidRPr="00AA7441">
        <w:rPr>
          <w:rFonts w:ascii="Titillium Web" w:eastAsia="Times New Roman" w:hAnsi="Titillium Web" w:cs="Calibri"/>
          <w:i/>
          <w:color w:val="000000"/>
          <w:lang w:eastAsia="sl-SI"/>
        </w:rPr>
        <w:t>Poleg tega obrazca gospodarski subjekt predložil tudi dokazila, s katerimi se dokazuje izpolnjevanje pogojev iz Gradbenega zakona za vsakega imenovanega v tabeli (kopija pogodbe o zaposlitvi, ipd.).</w:t>
      </w:r>
    </w:p>
    <w:p w14:paraId="4D46AA6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2B0513C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7E45AA01" w14:textId="77777777" w:rsidTr="00840F4A">
        <w:tc>
          <w:tcPr>
            <w:tcW w:w="3430" w:type="dxa"/>
            <w:hideMark/>
          </w:tcPr>
          <w:p w14:paraId="7CD3AC20"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5F7F3FB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2FBCEFB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10E56308" w14:textId="77777777" w:rsidTr="00840F4A">
        <w:tc>
          <w:tcPr>
            <w:tcW w:w="3430" w:type="dxa"/>
            <w:tcBorders>
              <w:top w:val="nil"/>
              <w:left w:val="nil"/>
              <w:bottom w:val="single" w:sz="4" w:space="0" w:color="auto"/>
              <w:right w:val="nil"/>
            </w:tcBorders>
          </w:tcPr>
          <w:p w14:paraId="5197D6BB"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4915B334"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6088A19D"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74ACE810"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284F9A76"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4B14EC4B" w14:textId="721790E9" w:rsid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6E5427F5" w14:textId="77777777" w:rsidR="009D5B04" w:rsidRDefault="009D5B04"/>
    <w:p w14:paraId="2D8DC6A2"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330A0C98" w14:textId="0B105103"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4</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Podatki o strokovnem kadru</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4DDD3A73" w14:textId="647EC4E3" w:rsidR="002F24E9" w:rsidRDefault="002F24E9">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730"/>
      </w:tblGrid>
      <w:tr w:rsidR="002F24E9" w:rsidRPr="00AA7441" w14:paraId="221D31F8" w14:textId="77777777" w:rsidTr="002F24E9">
        <w:tc>
          <w:tcPr>
            <w:tcW w:w="1730" w:type="dxa"/>
            <w:tcBorders>
              <w:top w:val="single" w:sz="4" w:space="0" w:color="000000"/>
              <w:left w:val="single" w:sz="4" w:space="0" w:color="000000"/>
              <w:bottom w:val="single" w:sz="4" w:space="0" w:color="000000"/>
              <w:right w:val="single" w:sz="4" w:space="0" w:color="000000"/>
            </w:tcBorders>
            <w:vAlign w:val="center"/>
            <w:hideMark/>
          </w:tcPr>
          <w:p w14:paraId="02C030CF" w14:textId="2B160EA8" w:rsidR="002F24E9" w:rsidRPr="00AA7441" w:rsidRDefault="002F24E9" w:rsidP="00840F4A">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4</w:t>
            </w:r>
            <w:r>
              <w:rPr>
                <w:rFonts w:ascii="Titillium Web" w:eastAsia="Times New Roman" w:hAnsi="Titillium Web" w:cs="Calibri"/>
                <w:b/>
                <w:color w:val="000000"/>
                <w:lang w:eastAsia="sl-SI"/>
              </w:rPr>
              <w:t>/1</w:t>
            </w:r>
          </w:p>
        </w:tc>
      </w:tr>
    </w:tbl>
    <w:p w14:paraId="5512B67C" w14:textId="77777777" w:rsidR="002F24E9" w:rsidRPr="00AA7441" w:rsidRDefault="002F24E9" w:rsidP="002F24E9">
      <w:pPr>
        <w:suppressAutoHyphens w:val="0"/>
        <w:autoSpaceDN/>
        <w:spacing w:after="0"/>
        <w:textAlignment w:val="auto"/>
        <w:rPr>
          <w:rFonts w:ascii="Titillium Web" w:eastAsia="Times New Roman" w:hAnsi="Titillium Web" w:cs="Arial"/>
          <w:color w:val="000000"/>
          <w:sz w:val="20"/>
          <w:szCs w:val="20"/>
        </w:rPr>
      </w:pPr>
    </w:p>
    <w:p w14:paraId="49EF9727" w14:textId="77777777" w:rsidR="002F24E9" w:rsidRPr="00AA7441" w:rsidRDefault="002F24E9" w:rsidP="002F24E9">
      <w:pPr>
        <w:widowControl w:val="0"/>
        <w:tabs>
          <w:tab w:val="left" w:pos="90"/>
          <w:tab w:val="left" w:pos="964"/>
        </w:tabs>
        <w:suppressAutoHyphens w:val="0"/>
        <w:autoSpaceDE w:val="0"/>
        <w:adjustRightInd w:val="0"/>
        <w:spacing w:after="0"/>
        <w:textAlignment w:val="auto"/>
        <w:rPr>
          <w:rFonts w:ascii="Titillium Web" w:eastAsia="Times New Roman" w:hAnsi="Titillium Web"/>
          <w:color w:val="000000"/>
          <w:lang w:eastAsia="sl-SI"/>
        </w:rPr>
      </w:pPr>
    </w:p>
    <w:tbl>
      <w:tblPr>
        <w:tblW w:w="0" w:type="auto"/>
        <w:tblLook w:val="04A0" w:firstRow="1" w:lastRow="0" w:firstColumn="1" w:lastColumn="0" w:noHBand="0" w:noVBand="1"/>
      </w:tblPr>
      <w:tblGrid>
        <w:gridCol w:w="1134"/>
        <w:gridCol w:w="8109"/>
      </w:tblGrid>
      <w:tr w:rsidR="002F24E9" w:rsidRPr="00AA7441" w14:paraId="74DC3FCF" w14:textId="77777777" w:rsidTr="00840F4A">
        <w:tc>
          <w:tcPr>
            <w:tcW w:w="1106" w:type="dxa"/>
            <w:hideMark/>
          </w:tcPr>
          <w:p w14:paraId="0786806C" w14:textId="77777777" w:rsidR="002F24E9" w:rsidRPr="00AA7441" w:rsidRDefault="002F24E9" w:rsidP="00840F4A">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4DF96D20" w14:textId="77777777" w:rsidR="002F24E9" w:rsidRPr="00AA7441" w:rsidRDefault="002F24E9" w:rsidP="00840F4A">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4088EA93"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szCs w:val="20"/>
          <w:lang w:eastAsia="sl-SI"/>
        </w:rPr>
      </w:pPr>
    </w:p>
    <w:p w14:paraId="5F9BE556"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7ABA0F92" w14:textId="5CCF40C5" w:rsidR="002F24E9" w:rsidRPr="00AA7441" w:rsidRDefault="002F24E9" w:rsidP="002F24E9">
      <w:pPr>
        <w:suppressAutoHyphens w:val="0"/>
        <w:autoSpaceDN/>
        <w:spacing w:after="0" w:line="240" w:lineRule="auto"/>
        <w:jc w:val="center"/>
        <w:textAlignment w:val="auto"/>
        <w:rPr>
          <w:rFonts w:ascii="Titillium Web" w:eastAsia="Times New Roman" w:hAnsi="Titillium Web"/>
          <w:b/>
          <w:sz w:val="24"/>
          <w:szCs w:val="20"/>
          <w:lang w:eastAsia="sl-SI"/>
        </w:rPr>
      </w:pPr>
      <w:r>
        <w:rPr>
          <w:rFonts w:ascii="Titillium Web" w:eastAsia="Times New Roman" w:hAnsi="Titillium Web"/>
          <w:b/>
          <w:sz w:val="24"/>
          <w:szCs w:val="20"/>
          <w:lang w:eastAsia="sl-SI"/>
        </w:rPr>
        <w:t>SEZNAM IZVEDENIH REFERENČNIH DEL</w:t>
      </w:r>
    </w:p>
    <w:p w14:paraId="4EF4537E"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7870C805" w14:textId="77777777" w:rsidR="002F24E9" w:rsidRPr="002F24E9"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2F24E9">
        <w:rPr>
          <w:rFonts w:ascii="Titillium Web" w:eastAsia="Times New Roman" w:hAnsi="Titillium Web" w:cs="Calibri"/>
          <w:color w:val="000000"/>
          <w:lang w:eastAsia="sl-SI"/>
        </w:rPr>
        <w:t>REFERENČNI POGOJ:</w:t>
      </w:r>
    </w:p>
    <w:p w14:paraId="0E33E191" w14:textId="13E1CA62" w:rsidR="002F24E9" w:rsidRDefault="005613E4"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r w:rsidRPr="005613E4">
        <w:rPr>
          <w:rFonts w:ascii="Titillium Web" w:eastAsia="Times New Roman" w:hAnsi="Titillium Web" w:cs="Calibri"/>
          <w:color w:val="000000"/>
          <w:lang w:eastAsia="sl-SI"/>
        </w:rPr>
        <w:t xml:space="preserve">Ponudnik je v zadnjih 5 letih – upošteva se obdobje od 1. 2. 2018 do 31. 1. 2023 letih dobavil, zmontiral in zagnal vsaj 10 primerljivih sedežnic na leto. Za primerljivo sedežnico se šteje </w:t>
      </w:r>
      <w:proofErr w:type="spellStart"/>
      <w:r w:rsidRPr="005613E4">
        <w:rPr>
          <w:rFonts w:ascii="Titillium Web" w:eastAsia="Times New Roman" w:hAnsi="Titillium Web" w:cs="Calibri"/>
          <w:color w:val="000000"/>
          <w:lang w:eastAsia="sl-SI"/>
        </w:rPr>
        <w:t>neizklopljiva</w:t>
      </w:r>
      <w:proofErr w:type="spellEnd"/>
      <w:r w:rsidRPr="005613E4">
        <w:rPr>
          <w:rFonts w:ascii="Titillium Web" w:eastAsia="Times New Roman" w:hAnsi="Titillium Web" w:cs="Calibri"/>
          <w:color w:val="000000"/>
          <w:lang w:eastAsia="sl-SI"/>
        </w:rPr>
        <w:t xml:space="preserve"> (»</w:t>
      </w:r>
      <w:proofErr w:type="spellStart"/>
      <w:r w:rsidRPr="005613E4">
        <w:rPr>
          <w:rFonts w:ascii="Titillium Web" w:eastAsia="Times New Roman" w:hAnsi="Titillium Web" w:cs="Calibri"/>
          <w:color w:val="000000"/>
          <w:lang w:eastAsia="sl-SI"/>
        </w:rPr>
        <w:t>fixed</w:t>
      </w:r>
      <w:proofErr w:type="spellEnd"/>
      <w:r w:rsidRPr="005613E4">
        <w:rPr>
          <w:rFonts w:ascii="Titillium Web" w:eastAsia="Times New Roman" w:hAnsi="Titillium Web" w:cs="Calibri"/>
          <w:color w:val="000000"/>
          <w:lang w:eastAsia="sl-SI"/>
        </w:rPr>
        <w:t xml:space="preserve"> grip«) lahko pa tudi kompleksnejša - vkopljiva štiri- ali šest-sedežnica, s pogonskim motorjem moči vsaj 150 kW.</w:t>
      </w:r>
    </w:p>
    <w:p w14:paraId="0F39B284" w14:textId="77777777" w:rsidR="002F24E9" w:rsidRPr="00AA7441" w:rsidRDefault="002F24E9" w:rsidP="002F24E9">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9356"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8"/>
        <w:gridCol w:w="2341"/>
        <w:gridCol w:w="3685"/>
        <w:gridCol w:w="2552"/>
      </w:tblGrid>
      <w:tr w:rsidR="00B4219D" w:rsidRPr="001A1685" w14:paraId="3D58A07E" w14:textId="77777777" w:rsidTr="00296E69">
        <w:trPr>
          <w:cantSplit/>
          <w:trHeight w:val="839"/>
        </w:trPr>
        <w:tc>
          <w:tcPr>
            <w:tcW w:w="778" w:type="dxa"/>
            <w:shd w:val="clear" w:color="auto" w:fill="D9D9D9" w:themeFill="background1" w:themeFillShade="D9"/>
            <w:vAlign w:val="center"/>
          </w:tcPr>
          <w:p w14:paraId="41449412" w14:textId="71FEB921" w:rsidR="00B4219D" w:rsidRPr="001A1685" w:rsidRDefault="00B4219D" w:rsidP="001A1685">
            <w:pPr>
              <w:suppressAutoHyphens w:val="0"/>
              <w:autoSpaceDN/>
              <w:spacing w:after="0"/>
              <w:jc w:val="center"/>
              <w:textAlignment w:val="auto"/>
              <w:rPr>
                <w:rFonts w:ascii="Titillium Web" w:eastAsia="Times New Roman" w:hAnsi="Titillium Web" w:cs="Calibri"/>
                <w:b/>
                <w:color w:val="000000"/>
                <w:sz w:val="16"/>
                <w:szCs w:val="16"/>
                <w:lang w:eastAsia="sl-SI"/>
              </w:rPr>
            </w:pPr>
            <w:proofErr w:type="spellStart"/>
            <w:r w:rsidRPr="001A1685">
              <w:rPr>
                <w:rFonts w:ascii="Titillium Web" w:eastAsia="Times New Roman" w:hAnsi="Titillium Web" w:cs="Calibri"/>
                <w:b/>
                <w:color w:val="000000"/>
                <w:sz w:val="16"/>
                <w:szCs w:val="16"/>
                <w:lang w:eastAsia="sl-SI"/>
              </w:rPr>
              <w:t>Zap</w:t>
            </w:r>
            <w:proofErr w:type="spellEnd"/>
            <w:r w:rsidRPr="001A1685">
              <w:rPr>
                <w:rFonts w:ascii="Titillium Web" w:eastAsia="Times New Roman" w:hAnsi="Titillium Web" w:cs="Calibri"/>
                <w:b/>
                <w:color w:val="000000"/>
                <w:sz w:val="16"/>
                <w:szCs w:val="16"/>
                <w:lang w:eastAsia="sl-SI"/>
              </w:rPr>
              <w:t>. št.</w:t>
            </w:r>
          </w:p>
        </w:tc>
        <w:tc>
          <w:tcPr>
            <w:tcW w:w="2341" w:type="dxa"/>
            <w:shd w:val="clear" w:color="auto" w:fill="D9D9D9" w:themeFill="background1" w:themeFillShade="D9"/>
            <w:vAlign w:val="center"/>
          </w:tcPr>
          <w:p w14:paraId="06CC5A7C" w14:textId="7C82CECD" w:rsidR="00B4219D" w:rsidRPr="001A1685" w:rsidRDefault="00B4219D" w:rsidP="002F24E9">
            <w:pPr>
              <w:suppressAutoHyphens w:val="0"/>
              <w:autoSpaceDN/>
              <w:spacing w:after="0"/>
              <w:jc w:val="center"/>
              <w:textAlignment w:val="auto"/>
              <w:rPr>
                <w:rFonts w:ascii="Titillium Web" w:eastAsia="Times New Roman" w:hAnsi="Titillium Web" w:cs="Calibri"/>
                <w:b/>
                <w:color w:val="000000"/>
                <w:sz w:val="16"/>
                <w:szCs w:val="16"/>
                <w:lang w:eastAsia="sl-SI"/>
              </w:rPr>
            </w:pPr>
            <w:r w:rsidRPr="001A1685">
              <w:rPr>
                <w:rFonts w:ascii="Titillium Web" w:eastAsia="Times New Roman" w:hAnsi="Titillium Web" w:cs="Calibri"/>
                <w:b/>
                <w:color w:val="000000"/>
                <w:sz w:val="16"/>
                <w:szCs w:val="16"/>
                <w:lang w:eastAsia="sl-SI"/>
              </w:rPr>
              <w:t>Naziv investitorja oz. naročnika referenčnega posla ter kontaktna oseba naročnika (e-pošta in telefonska številka)</w:t>
            </w:r>
          </w:p>
        </w:tc>
        <w:tc>
          <w:tcPr>
            <w:tcW w:w="3685" w:type="dxa"/>
            <w:shd w:val="clear" w:color="auto" w:fill="D9D9D9" w:themeFill="background1" w:themeFillShade="D9"/>
            <w:vAlign w:val="center"/>
          </w:tcPr>
          <w:p w14:paraId="68B7FD4B" w14:textId="77777777" w:rsidR="00B4219D" w:rsidRPr="001A1685" w:rsidRDefault="00B4219D" w:rsidP="002F24E9">
            <w:pPr>
              <w:suppressAutoHyphens w:val="0"/>
              <w:autoSpaceDN/>
              <w:spacing w:after="0"/>
              <w:jc w:val="center"/>
              <w:textAlignment w:val="auto"/>
              <w:rPr>
                <w:rFonts w:ascii="Titillium Web" w:eastAsia="Times New Roman" w:hAnsi="Titillium Web" w:cs="Calibri"/>
                <w:b/>
                <w:color w:val="000000"/>
                <w:sz w:val="16"/>
                <w:szCs w:val="16"/>
                <w:lang w:eastAsia="sl-SI"/>
              </w:rPr>
            </w:pPr>
            <w:r w:rsidRPr="001A1685">
              <w:rPr>
                <w:rFonts w:ascii="Titillium Web" w:eastAsia="Times New Roman" w:hAnsi="Titillium Web" w:cs="Calibri"/>
                <w:b/>
                <w:color w:val="000000"/>
                <w:sz w:val="16"/>
                <w:szCs w:val="16"/>
                <w:lang w:eastAsia="sl-SI"/>
              </w:rPr>
              <w:t>Predmet referenčnega posla – kratek opis del</w:t>
            </w:r>
          </w:p>
        </w:tc>
        <w:tc>
          <w:tcPr>
            <w:tcW w:w="2552" w:type="dxa"/>
            <w:shd w:val="clear" w:color="auto" w:fill="D9D9D9" w:themeFill="background1" w:themeFillShade="D9"/>
            <w:vAlign w:val="center"/>
          </w:tcPr>
          <w:p w14:paraId="757D1390" w14:textId="69D271EF" w:rsidR="00B4219D" w:rsidRPr="001A1685" w:rsidRDefault="00B4219D" w:rsidP="002F24E9">
            <w:pPr>
              <w:suppressAutoHyphens w:val="0"/>
              <w:autoSpaceDN/>
              <w:spacing w:after="0"/>
              <w:jc w:val="center"/>
              <w:textAlignment w:val="auto"/>
              <w:rPr>
                <w:rFonts w:ascii="Titillium Web" w:eastAsia="Times New Roman" w:hAnsi="Titillium Web" w:cs="Calibri"/>
                <w:b/>
                <w:color w:val="000000"/>
                <w:sz w:val="16"/>
                <w:szCs w:val="16"/>
                <w:lang w:eastAsia="sl-SI"/>
              </w:rPr>
            </w:pPr>
            <w:r>
              <w:rPr>
                <w:rFonts w:ascii="Titillium Web" w:eastAsia="Times New Roman" w:hAnsi="Titillium Web" w:cs="Calibri"/>
                <w:b/>
                <w:color w:val="000000"/>
                <w:sz w:val="16"/>
                <w:szCs w:val="16"/>
                <w:lang w:eastAsia="sl-SI"/>
              </w:rPr>
              <w:t>Leto izvedbe referenčne dobave</w:t>
            </w:r>
            <w:r w:rsidR="00296E69">
              <w:rPr>
                <w:rFonts w:ascii="Titillium Web" w:eastAsia="Times New Roman" w:hAnsi="Titillium Web" w:cs="Calibri"/>
                <w:b/>
                <w:color w:val="000000"/>
                <w:sz w:val="16"/>
                <w:szCs w:val="16"/>
                <w:lang w:eastAsia="sl-SI"/>
              </w:rPr>
              <w:t xml:space="preserve"> in kraj postavitve</w:t>
            </w:r>
          </w:p>
        </w:tc>
      </w:tr>
      <w:tr w:rsidR="00B4219D" w:rsidRPr="001A1685" w14:paraId="7BF046EB" w14:textId="77777777" w:rsidTr="00296E69">
        <w:trPr>
          <w:cantSplit/>
          <w:trHeight w:val="565"/>
        </w:trPr>
        <w:tc>
          <w:tcPr>
            <w:tcW w:w="778" w:type="dxa"/>
            <w:vAlign w:val="center"/>
          </w:tcPr>
          <w:p w14:paraId="09E1F3B5" w14:textId="77777777" w:rsidR="00B4219D" w:rsidRPr="001A1685" w:rsidRDefault="00B4219D" w:rsidP="001A1685">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C11CA62" w14:textId="031E3FE9" w:rsidR="00B4219D" w:rsidRPr="001A1685" w:rsidRDefault="00B4219D" w:rsidP="002F24E9">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4519542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45195422"/>
          </w:p>
        </w:tc>
        <w:tc>
          <w:tcPr>
            <w:tcW w:w="3685" w:type="dxa"/>
            <w:vAlign w:val="center"/>
          </w:tcPr>
          <w:p w14:paraId="3DAA10FB" w14:textId="279419D0"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75440888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754408888"/>
            <w:r w:rsidRPr="001A1685">
              <w:rPr>
                <w:rFonts w:ascii="Titillium Web" w:eastAsia="Times New Roman" w:hAnsi="Titillium Web" w:cs="Calibri"/>
                <w:color w:val="000000"/>
                <w:sz w:val="16"/>
                <w:szCs w:val="16"/>
                <w:lang w:eastAsia="sl-SI"/>
              </w:rPr>
              <w:t xml:space="preserve"> </w:t>
            </w:r>
          </w:p>
          <w:p w14:paraId="583B6006" w14:textId="0189B39E"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D288C3D" w14:textId="46F4C754"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bookmarkStart w:id="2" w:name="Potrditev1"/>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bookmarkEnd w:id="2"/>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78FC9AB" w14:textId="59A7ECAF"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18DC574" w14:textId="5BC6842C" w:rsidR="00B4219D" w:rsidRPr="001A1685"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7855096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78550962"/>
            <w:r>
              <w:rPr>
                <w:rFonts w:ascii="Titillium Web" w:eastAsia="Times New Roman" w:hAnsi="Titillium Web" w:cs="Calibri"/>
                <w:bCs/>
                <w:i/>
                <w:iCs/>
                <w:color w:val="000000"/>
                <w:sz w:val="16"/>
                <w:szCs w:val="16"/>
                <w:lang w:eastAsia="sl-SI"/>
              </w:rPr>
              <w:t xml:space="preserve"> kW</w:t>
            </w:r>
          </w:p>
        </w:tc>
        <w:tc>
          <w:tcPr>
            <w:tcW w:w="2552" w:type="dxa"/>
            <w:vAlign w:val="center"/>
          </w:tcPr>
          <w:p w14:paraId="2675EFE8" w14:textId="07F6710C" w:rsidR="00B4219D" w:rsidRPr="00296E69" w:rsidRDefault="00296E69" w:rsidP="00296E69">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85812962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58129622"/>
          </w:p>
          <w:p w14:paraId="56DCC14A" w14:textId="583040CC" w:rsidR="00296E69" w:rsidRPr="001A1685" w:rsidRDefault="00296E69" w:rsidP="00296E69">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37540423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375404233"/>
          </w:p>
        </w:tc>
      </w:tr>
      <w:tr w:rsidR="00B4219D" w:rsidRPr="001A1685" w14:paraId="629E7D0A" w14:textId="77777777" w:rsidTr="009F470D">
        <w:trPr>
          <w:cantSplit/>
          <w:trHeight w:val="565"/>
        </w:trPr>
        <w:tc>
          <w:tcPr>
            <w:tcW w:w="778" w:type="dxa"/>
            <w:vAlign w:val="center"/>
          </w:tcPr>
          <w:p w14:paraId="4363077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C35C037" w14:textId="04A998E3"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07214363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72143631"/>
            <w:r w:rsidRPr="001A1685">
              <w:rPr>
                <w:rFonts w:ascii="Titillium Web" w:eastAsia="Times New Roman" w:hAnsi="Titillium Web" w:cs="Calibri"/>
                <w:color w:val="000000"/>
                <w:sz w:val="16"/>
                <w:szCs w:val="16"/>
                <w:lang w:eastAsia="sl-SI"/>
              </w:rPr>
              <w:t xml:space="preserve"> </w:t>
            </w:r>
          </w:p>
        </w:tc>
        <w:tc>
          <w:tcPr>
            <w:tcW w:w="3685" w:type="dxa"/>
            <w:vAlign w:val="center"/>
          </w:tcPr>
          <w:p w14:paraId="53299ED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97756707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77567075"/>
            <w:r w:rsidRPr="001A1685">
              <w:rPr>
                <w:rFonts w:ascii="Titillium Web" w:eastAsia="Times New Roman" w:hAnsi="Titillium Web" w:cs="Calibri"/>
                <w:color w:val="000000"/>
                <w:sz w:val="16"/>
                <w:szCs w:val="16"/>
                <w:lang w:eastAsia="sl-SI"/>
              </w:rPr>
              <w:t xml:space="preserve"> </w:t>
            </w:r>
          </w:p>
          <w:p w14:paraId="7EBEC63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7C7035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28D83F6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51BDBA5" w14:textId="0B04422F"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45701471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57014710"/>
            <w:r>
              <w:rPr>
                <w:rFonts w:ascii="Titillium Web" w:eastAsia="Times New Roman" w:hAnsi="Titillium Web" w:cs="Calibri"/>
                <w:bCs/>
                <w:i/>
                <w:iCs/>
                <w:color w:val="000000"/>
                <w:sz w:val="16"/>
                <w:szCs w:val="16"/>
                <w:lang w:eastAsia="sl-SI"/>
              </w:rPr>
              <w:t xml:space="preserve"> kW</w:t>
            </w:r>
          </w:p>
        </w:tc>
        <w:tc>
          <w:tcPr>
            <w:tcW w:w="2552" w:type="dxa"/>
            <w:vAlign w:val="center"/>
          </w:tcPr>
          <w:p w14:paraId="2894D099"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56860561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68605613"/>
          </w:p>
          <w:p w14:paraId="68C5FE5D" w14:textId="70133806"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8155249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1552493"/>
          </w:p>
        </w:tc>
      </w:tr>
      <w:tr w:rsidR="00B4219D" w:rsidRPr="001A1685" w14:paraId="22858DFF" w14:textId="77777777" w:rsidTr="009F470D">
        <w:trPr>
          <w:cantSplit/>
          <w:trHeight w:val="565"/>
        </w:trPr>
        <w:tc>
          <w:tcPr>
            <w:tcW w:w="778" w:type="dxa"/>
            <w:vAlign w:val="center"/>
          </w:tcPr>
          <w:p w14:paraId="2827759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318AABC9" w14:textId="0EB03B51"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54115700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41157006"/>
          </w:p>
        </w:tc>
        <w:tc>
          <w:tcPr>
            <w:tcW w:w="3685" w:type="dxa"/>
            <w:vAlign w:val="center"/>
          </w:tcPr>
          <w:p w14:paraId="50B37A1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3350624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33506242"/>
            <w:r w:rsidRPr="001A1685">
              <w:rPr>
                <w:rFonts w:ascii="Titillium Web" w:eastAsia="Times New Roman" w:hAnsi="Titillium Web" w:cs="Calibri"/>
                <w:color w:val="000000"/>
                <w:sz w:val="16"/>
                <w:szCs w:val="16"/>
                <w:lang w:eastAsia="sl-SI"/>
              </w:rPr>
              <w:t xml:space="preserve"> </w:t>
            </w:r>
          </w:p>
          <w:p w14:paraId="105EC56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EC8CBF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846067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FED0A39" w14:textId="517207F9"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62641251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26412515"/>
            <w:r>
              <w:rPr>
                <w:rFonts w:ascii="Titillium Web" w:eastAsia="Times New Roman" w:hAnsi="Titillium Web" w:cs="Calibri"/>
                <w:bCs/>
                <w:i/>
                <w:iCs/>
                <w:color w:val="000000"/>
                <w:sz w:val="16"/>
                <w:szCs w:val="16"/>
                <w:lang w:eastAsia="sl-SI"/>
              </w:rPr>
              <w:t xml:space="preserve"> kW</w:t>
            </w:r>
          </w:p>
        </w:tc>
        <w:tc>
          <w:tcPr>
            <w:tcW w:w="2552" w:type="dxa"/>
            <w:vAlign w:val="center"/>
          </w:tcPr>
          <w:p w14:paraId="31D26A7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38996366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389963661"/>
          </w:p>
          <w:p w14:paraId="33ADFC22" w14:textId="704B1CFC"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12226090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122260905"/>
          </w:p>
        </w:tc>
      </w:tr>
      <w:tr w:rsidR="00B4219D" w:rsidRPr="001A1685" w14:paraId="70C11CA1" w14:textId="77777777" w:rsidTr="009F470D">
        <w:trPr>
          <w:cantSplit/>
          <w:trHeight w:val="565"/>
        </w:trPr>
        <w:tc>
          <w:tcPr>
            <w:tcW w:w="778" w:type="dxa"/>
            <w:vAlign w:val="center"/>
          </w:tcPr>
          <w:p w14:paraId="15AC4B68"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4DA38F03" w14:textId="4C1D1E22"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61129530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11295302"/>
            <w:r w:rsidRPr="001A1685">
              <w:rPr>
                <w:rFonts w:ascii="Titillium Web" w:eastAsia="Times New Roman" w:hAnsi="Titillium Web" w:cs="Calibri"/>
                <w:color w:val="000000"/>
                <w:sz w:val="16"/>
                <w:szCs w:val="16"/>
                <w:lang w:eastAsia="sl-SI"/>
              </w:rPr>
              <w:t xml:space="preserve"> </w:t>
            </w:r>
          </w:p>
        </w:tc>
        <w:tc>
          <w:tcPr>
            <w:tcW w:w="3685" w:type="dxa"/>
            <w:vAlign w:val="center"/>
          </w:tcPr>
          <w:p w14:paraId="0B9EA8C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51566984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15669848"/>
            <w:r w:rsidRPr="001A1685">
              <w:rPr>
                <w:rFonts w:ascii="Titillium Web" w:eastAsia="Times New Roman" w:hAnsi="Titillium Web" w:cs="Calibri"/>
                <w:color w:val="000000"/>
                <w:sz w:val="16"/>
                <w:szCs w:val="16"/>
                <w:lang w:eastAsia="sl-SI"/>
              </w:rPr>
              <w:t xml:space="preserve"> </w:t>
            </w:r>
          </w:p>
          <w:p w14:paraId="60BD690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D740F9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8879F2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6B2349E" w14:textId="15F06518"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14167422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41674224"/>
            <w:r>
              <w:rPr>
                <w:rFonts w:ascii="Titillium Web" w:eastAsia="Times New Roman" w:hAnsi="Titillium Web" w:cs="Calibri"/>
                <w:bCs/>
                <w:i/>
                <w:iCs/>
                <w:color w:val="000000"/>
                <w:sz w:val="16"/>
                <w:szCs w:val="16"/>
                <w:lang w:eastAsia="sl-SI"/>
              </w:rPr>
              <w:t xml:space="preserve"> kW</w:t>
            </w:r>
          </w:p>
        </w:tc>
        <w:tc>
          <w:tcPr>
            <w:tcW w:w="2552" w:type="dxa"/>
            <w:vAlign w:val="center"/>
          </w:tcPr>
          <w:p w14:paraId="0B793A08"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0094527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0945274"/>
          </w:p>
          <w:p w14:paraId="4D9952A9" w14:textId="44B409FE"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185286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1852864"/>
          </w:p>
        </w:tc>
      </w:tr>
      <w:tr w:rsidR="00B4219D" w:rsidRPr="001A1685" w14:paraId="08AAC25F" w14:textId="77777777" w:rsidTr="009F470D">
        <w:trPr>
          <w:cantSplit/>
          <w:trHeight w:val="565"/>
        </w:trPr>
        <w:tc>
          <w:tcPr>
            <w:tcW w:w="778" w:type="dxa"/>
            <w:vAlign w:val="center"/>
          </w:tcPr>
          <w:p w14:paraId="5754358E"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CE6915F" w14:textId="3E3A04F7"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67228416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72284162"/>
            <w:r w:rsidRPr="001A1685">
              <w:rPr>
                <w:rFonts w:ascii="Titillium Web" w:eastAsia="Times New Roman" w:hAnsi="Titillium Web" w:cs="Calibri"/>
                <w:color w:val="000000"/>
                <w:sz w:val="16"/>
                <w:szCs w:val="16"/>
                <w:lang w:eastAsia="sl-SI"/>
              </w:rPr>
              <w:t xml:space="preserve"> </w:t>
            </w:r>
          </w:p>
        </w:tc>
        <w:tc>
          <w:tcPr>
            <w:tcW w:w="3685" w:type="dxa"/>
            <w:vAlign w:val="center"/>
          </w:tcPr>
          <w:p w14:paraId="3A45F2B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7291444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72914447"/>
            <w:r w:rsidRPr="001A1685">
              <w:rPr>
                <w:rFonts w:ascii="Titillium Web" w:eastAsia="Times New Roman" w:hAnsi="Titillium Web" w:cs="Calibri"/>
                <w:color w:val="000000"/>
                <w:sz w:val="16"/>
                <w:szCs w:val="16"/>
                <w:lang w:eastAsia="sl-SI"/>
              </w:rPr>
              <w:t xml:space="preserve"> </w:t>
            </w:r>
          </w:p>
          <w:p w14:paraId="287DDAE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F44C4F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0C45E04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463ADEC" w14:textId="6FBA9B0C"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70945281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09452816"/>
            <w:r>
              <w:rPr>
                <w:rFonts w:ascii="Titillium Web" w:eastAsia="Times New Roman" w:hAnsi="Titillium Web" w:cs="Calibri"/>
                <w:bCs/>
                <w:i/>
                <w:iCs/>
                <w:color w:val="000000"/>
                <w:sz w:val="16"/>
                <w:szCs w:val="16"/>
                <w:lang w:eastAsia="sl-SI"/>
              </w:rPr>
              <w:t xml:space="preserve"> kW</w:t>
            </w:r>
          </w:p>
        </w:tc>
        <w:tc>
          <w:tcPr>
            <w:tcW w:w="2552" w:type="dxa"/>
            <w:vAlign w:val="center"/>
          </w:tcPr>
          <w:p w14:paraId="2E247EB4"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897168690"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897168690"/>
          </w:p>
          <w:p w14:paraId="1F140A5B" w14:textId="491D9E2D"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17200337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172003377"/>
          </w:p>
        </w:tc>
      </w:tr>
      <w:tr w:rsidR="00B4219D" w:rsidRPr="001A1685" w14:paraId="368BC98F" w14:textId="77777777" w:rsidTr="009F470D">
        <w:trPr>
          <w:cantSplit/>
          <w:trHeight w:val="565"/>
        </w:trPr>
        <w:tc>
          <w:tcPr>
            <w:tcW w:w="778" w:type="dxa"/>
            <w:vAlign w:val="center"/>
          </w:tcPr>
          <w:p w14:paraId="529B93BF"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50C0C36" w14:textId="0EEB4716"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82131968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21319686"/>
            <w:r w:rsidRPr="001A1685">
              <w:rPr>
                <w:rFonts w:ascii="Titillium Web" w:eastAsia="Times New Roman" w:hAnsi="Titillium Web" w:cs="Calibri"/>
                <w:color w:val="000000"/>
                <w:sz w:val="16"/>
                <w:szCs w:val="16"/>
                <w:lang w:eastAsia="sl-SI"/>
              </w:rPr>
              <w:t xml:space="preserve"> </w:t>
            </w:r>
          </w:p>
        </w:tc>
        <w:tc>
          <w:tcPr>
            <w:tcW w:w="3685" w:type="dxa"/>
            <w:vAlign w:val="center"/>
          </w:tcPr>
          <w:p w14:paraId="4E9E6C3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65074930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50749302"/>
            <w:r w:rsidRPr="001A1685">
              <w:rPr>
                <w:rFonts w:ascii="Titillium Web" w:eastAsia="Times New Roman" w:hAnsi="Titillium Web" w:cs="Calibri"/>
                <w:color w:val="000000"/>
                <w:sz w:val="16"/>
                <w:szCs w:val="16"/>
                <w:lang w:eastAsia="sl-SI"/>
              </w:rPr>
              <w:t xml:space="preserve"> </w:t>
            </w:r>
          </w:p>
          <w:p w14:paraId="2EAAEC7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E3DC98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5368FA0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A3D193B" w14:textId="7D4D1BE2"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9591694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95916943"/>
            <w:r>
              <w:rPr>
                <w:rFonts w:ascii="Titillium Web" w:eastAsia="Times New Roman" w:hAnsi="Titillium Web" w:cs="Calibri"/>
                <w:bCs/>
                <w:i/>
                <w:iCs/>
                <w:color w:val="000000"/>
                <w:sz w:val="16"/>
                <w:szCs w:val="16"/>
                <w:lang w:eastAsia="sl-SI"/>
              </w:rPr>
              <w:t xml:space="preserve"> kW</w:t>
            </w:r>
          </w:p>
        </w:tc>
        <w:tc>
          <w:tcPr>
            <w:tcW w:w="2552" w:type="dxa"/>
            <w:vAlign w:val="center"/>
          </w:tcPr>
          <w:p w14:paraId="0BC71141"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0041396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0413963"/>
          </w:p>
          <w:p w14:paraId="54FDCD51" w14:textId="6EEDB131"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64359036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643590361"/>
          </w:p>
        </w:tc>
      </w:tr>
      <w:tr w:rsidR="00B4219D" w:rsidRPr="001A1685" w14:paraId="781A9AD9" w14:textId="77777777" w:rsidTr="009F470D">
        <w:trPr>
          <w:cantSplit/>
          <w:trHeight w:val="565"/>
        </w:trPr>
        <w:tc>
          <w:tcPr>
            <w:tcW w:w="778" w:type="dxa"/>
            <w:vAlign w:val="center"/>
          </w:tcPr>
          <w:p w14:paraId="06CC971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47CFD80" w14:textId="339207E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872280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8722807"/>
            <w:r w:rsidRPr="001A1685">
              <w:rPr>
                <w:rFonts w:ascii="Titillium Web" w:eastAsia="Times New Roman" w:hAnsi="Titillium Web" w:cs="Calibri"/>
                <w:color w:val="000000"/>
                <w:sz w:val="16"/>
                <w:szCs w:val="16"/>
                <w:lang w:eastAsia="sl-SI"/>
              </w:rPr>
              <w:t xml:space="preserve"> </w:t>
            </w:r>
          </w:p>
        </w:tc>
        <w:tc>
          <w:tcPr>
            <w:tcW w:w="3685" w:type="dxa"/>
            <w:vAlign w:val="center"/>
          </w:tcPr>
          <w:p w14:paraId="101CE37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36099690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60996900"/>
            <w:r w:rsidRPr="001A1685">
              <w:rPr>
                <w:rFonts w:ascii="Titillium Web" w:eastAsia="Times New Roman" w:hAnsi="Titillium Web" w:cs="Calibri"/>
                <w:color w:val="000000"/>
                <w:sz w:val="16"/>
                <w:szCs w:val="16"/>
                <w:lang w:eastAsia="sl-SI"/>
              </w:rPr>
              <w:t xml:space="preserve"> </w:t>
            </w:r>
          </w:p>
          <w:p w14:paraId="3F5009E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C99A8E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2DF2988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A15DFCF" w14:textId="4ED1C2B7"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68364523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83645235"/>
            <w:r>
              <w:rPr>
                <w:rFonts w:ascii="Titillium Web" w:eastAsia="Times New Roman" w:hAnsi="Titillium Web" w:cs="Calibri"/>
                <w:bCs/>
                <w:i/>
                <w:iCs/>
                <w:color w:val="000000"/>
                <w:sz w:val="16"/>
                <w:szCs w:val="16"/>
                <w:lang w:eastAsia="sl-SI"/>
              </w:rPr>
              <w:t xml:space="preserve"> kW</w:t>
            </w:r>
          </w:p>
        </w:tc>
        <w:tc>
          <w:tcPr>
            <w:tcW w:w="2552" w:type="dxa"/>
            <w:vAlign w:val="center"/>
          </w:tcPr>
          <w:p w14:paraId="362272C8"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0316982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03169829"/>
          </w:p>
          <w:p w14:paraId="5437C68A" w14:textId="629A42A3"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54023385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40233853"/>
          </w:p>
        </w:tc>
      </w:tr>
      <w:tr w:rsidR="00B4219D" w:rsidRPr="001A1685" w14:paraId="0A384984" w14:textId="77777777" w:rsidTr="009F470D">
        <w:trPr>
          <w:cantSplit/>
          <w:trHeight w:val="565"/>
        </w:trPr>
        <w:tc>
          <w:tcPr>
            <w:tcW w:w="778" w:type="dxa"/>
            <w:vAlign w:val="center"/>
          </w:tcPr>
          <w:p w14:paraId="797C1EF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69810D85" w14:textId="00A1AB60"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72388932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23889320"/>
            <w:r w:rsidRPr="001A1685">
              <w:rPr>
                <w:rFonts w:ascii="Titillium Web" w:eastAsia="Times New Roman" w:hAnsi="Titillium Web" w:cs="Calibri"/>
                <w:color w:val="000000"/>
                <w:sz w:val="16"/>
                <w:szCs w:val="16"/>
                <w:lang w:eastAsia="sl-SI"/>
              </w:rPr>
              <w:t xml:space="preserve"> </w:t>
            </w:r>
          </w:p>
        </w:tc>
        <w:tc>
          <w:tcPr>
            <w:tcW w:w="3685" w:type="dxa"/>
            <w:vAlign w:val="center"/>
          </w:tcPr>
          <w:p w14:paraId="726E158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9910010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9100105"/>
            <w:r w:rsidRPr="001A1685">
              <w:rPr>
                <w:rFonts w:ascii="Titillium Web" w:eastAsia="Times New Roman" w:hAnsi="Titillium Web" w:cs="Calibri"/>
                <w:color w:val="000000"/>
                <w:sz w:val="16"/>
                <w:szCs w:val="16"/>
                <w:lang w:eastAsia="sl-SI"/>
              </w:rPr>
              <w:t xml:space="preserve"> </w:t>
            </w:r>
          </w:p>
          <w:p w14:paraId="043D9A0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A4B46F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4EEBA6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6F08A13" w14:textId="15715271"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35885459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58854590"/>
            <w:r>
              <w:rPr>
                <w:rFonts w:ascii="Titillium Web" w:eastAsia="Times New Roman" w:hAnsi="Titillium Web" w:cs="Calibri"/>
                <w:bCs/>
                <w:i/>
                <w:iCs/>
                <w:color w:val="000000"/>
                <w:sz w:val="16"/>
                <w:szCs w:val="16"/>
                <w:lang w:eastAsia="sl-SI"/>
              </w:rPr>
              <w:t xml:space="preserve"> kW</w:t>
            </w:r>
          </w:p>
        </w:tc>
        <w:tc>
          <w:tcPr>
            <w:tcW w:w="2552" w:type="dxa"/>
            <w:vAlign w:val="center"/>
          </w:tcPr>
          <w:p w14:paraId="2BF75BE6"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208248253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82482538"/>
          </w:p>
          <w:p w14:paraId="24EDBDD1" w14:textId="4B8D5EBF"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1096662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109666209"/>
          </w:p>
        </w:tc>
      </w:tr>
      <w:tr w:rsidR="00B4219D" w:rsidRPr="001A1685" w14:paraId="7A8CF5F3" w14:textId="77777777" w:rsidTr="009F470D">
        <w:trPr>
          <w:cantSplit/>
          <w:trHeight w:val="565"/>
        </w:trPr>
        <w:tc>
          <w:tcPr>
            <w:tcW w:w="778" w:type="dxa"/>
            <w:vAlign w:val="center"/>
          </w:tcPr>
          <w:p w14:paraId="62CE6818"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2CFB792" w14:textId="6A12BBF8"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0135019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01350199"/>
            <w:r w:rsidRPr="001A1685">
              <w:rPr>
                <w:rFonts w:ascii="Titillium Web" w:eastAsia="Times New Roman" w:hAnsi="Titillium Web" w:cs="Calibri"/>
                <w:color w:val="000000"/>
                <w:sz w:val="16"/>
                <w:szCs w:val="16"/>
                <w:lang w:eastAsia="sl-SI"/>
              </w:rPr>
              <w:t xml:space="preserve"> </w:t>
            </w:r>
          </w:p>
        </w:tc>
        <w:tc>
          <w:tcPr>
            <w:tcW w:w="3685" w:type="dxa"/>
            <w:vAlign w:val="center"/>
          </w:tcPr>
          <w:p w14:paraId="4B61117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13871575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38715759"/>
            <w:r w:rsidRPr="001A1685">
              <w:rPr>
                <w:rFonts w:ascii="Titillium Web" w:eastAsia="Times New Roman" w:hAnsi="Titillium Web" w:cs="Calibri"/>
                <w:color w:val="000000"/>
                <w:sz w:val="16"/>
                <w:szCs w:val="16"/>
                <w:lang w:eastAsia="sl-SI"/>
              </w:rPr>
              <w:t xml:space="preserve"> </w:t>
            </w:r>
          </w:p>
          <w:p w14:paraId="65E83E6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9ADC68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AA6518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75C1FF7A" w14:textId="1993A1FC"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74556479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45564791"/>
            <w:r>
              <w:rPr>
                <w:rFonts w:ascii="Titillium Web" w:eastAsia="Times New Roman" w:hAnsi="Titillium Web" w:cs="Calibri"/>
                <w:bCs/>
                <w:i/>
                <w:iCs/>
                <w:color w:val="000000"/>
                <w:sz w:val="16"/>
                <w:szCs w:val="16"/>
                <w:lang w:eastAsia="sl-SI"/>
              </w:rPr>
              <w:t xml:space="preserve"> kW</w:t>
            </w:r>
          </w:p>
        </w:tc>
        <w:tc>
          <w:tcPr>
            <w:tcW w:w="2552" w:type="dxa"/>
            <w:vAlign w:val="center"/>
          </w:tcPr>
          <w:p w14:paraId="3D9A7869"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8521795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5217959"/>
          </w:p>
          <w:p w14:paraId="2E72E84E" w14:textId="6A0A2AC2"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41198924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411989243"/>
          </w:p>
        </w:tc>
      </w:tr>
      <w:tr w:rsidR="00B4219D" w:rsidRPr="001A1685" w14:paraId="0B17DE82" w14:textId="77777777" w:rsidTr="009F470D">
        <w:trPr>
          <w:cantSplit/>
          <w:trHeight w:val="565"/>
        </w:trPr>
        <w:tc>
          <w:tcPr>
            <w:tcW w:w="778" w:type="dxa"/>
            <w:vAlign w:val="center"/>
          </w:tcPr>
          <w:p w14:paraId="73014D89"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509F8EF" w14:textId="0B9160FD"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335555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3355552"/>
            <w:r w:rsidRPr="001A1685">
              <w:rPr>
                <w:rFonts w:ascii="Titillium Web" w:eastAsia="Times New Roman" w:hAnsi="Titillium Web" w:cs="Calibri"/>
                <w:color w:val="000000"/>
                <w:sz w:val="16"/>
                <w:szCs w:val="16"/>
                <w:lang w:eastAsia="sl-SI"/>
              </w:rPr>
              <w:t xml:space="preserve"> </w:t>
            </w:r>
          </w:p>
        </w:tc>
        <w:tc>
          <w:tcPr>
            <w:tcW w:w="3685" w:type="dxa"/>
            <w:vAlign w:val="center"/>
          </w:tcPr>
          <w:p w14:paraId="0B20984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85960364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59603647"/>
            <w:r w:rsidRPr="001A1685">
              <w:rPr>
                <w:rFonts w:ascii="Titillium Web" w:eastAsia="Times New Roman" w:hAnsi="Titillium Web" w:cs="Calibri"/>
                <w:color w:val="000000"/>
                <w:sz w:val="16"/>
                <w:szCs w:val="16"/>
                <w:lang w:eastAsia="sl-SI"/>
              </w:rPr>
              <w:t xml:space="preserve"> </w:t>
            </w:r>
          </w:p>
          <w:p w14:paraId="7C7DE6F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512FE3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4AEF49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A9FA72B" w14:textId="06EB488A"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56603665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66036650"/>
            <w:r>
              <w:rPr>
                <w:rFonts w:ascii="Titillium Web" w:eastAsia="Times New Roman" w:hAnsi="Titillium Web" w:cs="Calibri"/>
                <w:bCs/>
                <w:i/>
                <w:iCs/>
                <w:color w:val="000000"/>
                <w:sz w:val="16"/>
                <w:szCs w:val="16"/>
                <w:lang w:eastAsia="sl-SI"/>
              </w:rPr>
              <w:t xml:space="preserve"> kW</w:t>
            </w:r>
          </w:p>
        </w:tc>
        <w:tc>
          <w:tcPr>
            <w:tcW w:w="2552" w:type="dxa"/>
            <w:vAlign w:val="center"/>
          </w:tcPr>
          <w:p w14:paraId="15973C38"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23503359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35033592"/>
          </w:p>
          <w:p w14:paraId="29DCD4E5" w14:textId="65EDFA72"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20914488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09144886"/>
          </w:p>
        </w:tc>
      </w:tr>
      <w:tr w:rsidR="00B4219D" w:rsidRPr="001A1685" w14:paraId="59F2D583" w14:textId="77777777" w:rsidTr="009F470D">
        <w:trPr>
          <w:cantSplit/>
          <w:trHeight w:val="565"/>
        </w:trPr>
        <w:tc>
          <w:tcPr>
            <w:tcW w:w="778" w:type="dxa"/>
            <w:vAlign w:val="center"/>
          </w:tcPr>
          <w:p w14:paraId="256280F8"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7562931" w14:textId="0B497430"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44598854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45988544"/>
            <w:r w:rsidRPr="001A1685">
              <w:rPr>
                <w:rFonts w:ascii="Titillium Web" w:eastAsia="Times New Roman" w:hAnsi="Titillium Web" w:cs="Calibri"/>
                <w:color w:val="000000"/>
                <w:sz w:val="16"/>
                <w:szCs w:val="16"/>
                <w:lang w:eastAsia="sl-SI"/>
              </w:rPr>
              <w:t xml:space="preserve"> </w:t>
            </w:r>
          </w:p>
        </w:tc>
        <w:tc>
          <w:tcPr>
            <w:tcW w:w="3685" w:type="dxa"/>
            <w:vAlign w:val="center"/>
          </w:tcPr>
          <w:p w14:paraId="080BFD4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43130737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31307375"/>
            <w:r w:rsidRPr="001A1685">
              <w:rPr>
                <w:rFonts w:ascii="Titillium Web" w:eastAsia="Times New Roman" w:hAnsi="Titillium Web" w:cs="Calibri"/>
                <w:color w:val="000000"/>
                <w:sz w:val="16"/>
                <w:szCs w:val="16"/>
                <w:lang w:eastAsia="sl-SI"/>
              </w:rPr>
              <w:t xml:space="preserve"> </w:t>
            </w:r>
          </w:p>
          <w:p w14:paraId="4F00C31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B49554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775AB44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F772207" w14:textId="6DC3F0DF"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387671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876719"/>
            <w:r>
              <w:rPr>
                <w:rFonts w:ascii="Titillium Web" w:eastAsia="Times New Roman" w:hAnsi="Titillium Web" w:cs="Calibri"/>
                <w:bCs/>
                <w:i/>
                <w:iCs/>
                <w:color w:val="000000"/>
                <w:sz w:val="16"/>
                <w:szCs w:val="16"/>
                <w:lang w:eastAsia="sl-SI"/>
              </w:rPr>
              <w:t xml:space="preserve"> kW</w:t>
            </w:r>
          </w:p>
        </w:tc>
        <w:tc>
          <w:tcPr>
            <w:tcW w:w="2552" w:type="dxa"/>
            <w:vAlign w:val="center"/>
          </w:tcPr>
          <w:p w14:paraId="73B0A96D"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91332799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13327993"/>
          </w:p>
          <w:p w14:paraId="58614FAB" w14:textId="5B60A931"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49397111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493971115"/>
          </w:p>
        </w:tc>
      </w:tr>
      <w:tr w:rsidR="00B4219D" w:rsidRPr="001A1685" w14:paraId="40A6C744" w14:textId="77777777" w:rsidTr="009F470D">
        <w:trPr>
          <w:cantSplit/>
          <w:trHeight w:val="565"/>
        </w:trPr>
        <w:tc>
          <w:tcPr>
            <w:tcW w:w="778" w:type="dxa"/>
            <w:vAlign w:val="center"/>
          </w:tcPr>
          <w:p w14:paraId="76041A49"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7BF54F3" w14:textId="0A9CF32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47059292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70592920"/>
            <w:r w:rsidRPr="001A1685">
              <w:rPr>
                <w:rFonts w:ascii="Titillium Web" w:eastAsia="Times New Roman" w:hAnsi="Titillium Web" w:cs="Calibri"/>
                <w:color w:val="000000"/>
                <w:sz w:val="16"/>
                <w:szCs w:val="16"/>
                <w:lang w:eastAsia="sl-SI"/>
              </w:rPr>
              <w:t xml:space="preserve"> </w:t>
            </w:r>
          </w:p>
        </w:tc>
        <w:tc>
          <w:tcPr>
            <w:tcW w:w="3685" w:type="dxa"/>
            <w:vAlign w:val="center"/>
          </w:tcPr>
          <w:p w14:paraId="31B2A2B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08678834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086788340"/>
            <w:r w:rsidRPr="001A1685">
              <w:rPr>
                <w:rFonts w:ascii="Titillium Web" w:eastAsia="Times New Roman" w:hAnsi="Titillium Web" w:cs="Calibri"/>
                <w:color w:val="000000"/>
                <w:sz w:val="16"/>
                <w:szCs w:val="16"/>
                <w:lang w:eastAsia="sl-SI"/>
              </w:rPr>
              <w:t xml:space="preserve"> </w:t>
            </w:r>
          </w:p>
          <w:p w14:paraId="2D1A38D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203D74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8661DE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622AD514" w14:textId="1095E45D"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87677194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76771940"/>
            <w:r>
              <w:rPr>
                <w:rFonts w:ascii="Titillium Web" w:eastAsia="Times New Roman" w:hAnsi="Titillium Web" w:cs="Calibri"/>
                <w:bCs/>
                <w:i/>
                <w:iCs/>
                <w:color w:val="000000"/>
                <w:sz w:val="16"/>
                <w:szCs w:val="16"/>
                <w:lang w:eastAsia="sl-SI"/>
              </w:rPr>
              <w:t xml:space="preserve"> kW</w:t>
            </w:r>
          </w:p>
        </w:tc>
        <w:tc>
          <w:tcPr>
            <w:tcW w:w="2552" w:type="dxa"/>
            <w:vAlign w:val="center"/>
          </w:tcPr>
          <w:p w14:paraId="151BAFFA"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38825502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388255022"/>
          </w:p>
          <w:p w14:paraId="203D4233" w14:textId="623ABCC5" w:rsidR="00B4219D" w:rsidRPr="001A1685" w:rsidRDefault="009F470D" w:rsidP="009F470D">
            <w:pPr>
              <w:suppressAutoHyphens w:val="0"/>
              <w:autoSpaceDN/>
              <w:spacing w:after="0"/>
              <w:textAlignment w:val="auto"/>
              <w:rPr>
                <w:rFonts w:ascii="Titillium Web" w:eastAsia="Times New Roman" w:hAnsi="Titillium Web" w:cs="Calibri"/>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53756951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37569511"/>
          </w:p>
        </w:tc>
      </w:tr>
      <w:tr w:rsidR="00B4219D" w:rsidRPr="001A1685" w14:paraId="00770232" w14:textId="77777777" w:rsidTr="009F470D">
        <w:trPr>
          <w:cantSplit/>
          <w:trHeight w:val="565"/>
        </w:trPr>
        <w:tc>
          <w:tcPr>
            <w:tcW w:w="778" w:type="dxa"/>
            <w:vAlign w:val="center"/>
          </w:tcPr>
          <w:p w14:paraId="72D5660C"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FB8C847" w14:textId="2A2A3D13"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62050507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620505071"/>
            <w:r w:rsidRPr="001A1685">
              <w:rPr>
                <w:rFonts w:ascii="Titillium Web" w:eastAsia="Times New Roman" w:hAnsi="Titillium Web" w:cs="Calibri"/>
                <w:color w:val="000000"/>
                <w:sz w:val="16"/>
                <w:szCs w:val="16"/>
                <w:lang w:eastAsia="sl-SI"/>
              </w:rPr>
              <w:t xml:space="preserve"> </w:t>
            </w:r>
          </w:p>
        </w:tc>
        <w:tc>
          <w:tcPr>
            <w:tcW w:w="3685" w:type="dxa"/>
            <w:vAlign w:val="center"/>
          </w:tcPr>
          <w:p w14:paraId="5A95B97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2262658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22626582"/>
            <w:r w:rsidRPr="001A1685">
              <w:rPr>
                <w:rFonts w:ascii="Titillium Web" w:eastAsia="Times New Roman" w:hAnsi="Titillium Web" w:cs="Calibri"/>
                <w:color w:val="000000"/>
                <w:sz w:val="16"/>
                <w:szCs w:val="16"/>
                <w:lang w:eastAsia="sl-SI"/>
              </w:rPr>
              <w:t xml:space="preserve"> </w:t>
            </w:r>
          </w:p>
          <w:p w14:paraId="3CF824C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6A7C26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CD8E62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6EE8379D" w14:textId="6801EA49"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07106714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071067140"/>
            <w:r>
              <w:rPr>
                <w:rFonts w:ascii="Titillium Web" w:eastAsia="Times New Roman" w:hAnsi="Titillium Web" w:cs="Calibri"/>
                <w:bCs/>
                <w:i/>
                <w:iCs/>
                <w:color w:val="000000"/>
                <w:sz w:val="16"/>
                <w:szCs w:val="16"/>
                <w:lang w:eastAsia="sl-SI"/>
              </w:rPr>
              <w:t xml:space="preserve"> kW</w:t>
            </w:r>
          </w:p>
        </w:tc>
        <w:tc>
          <w:tcPr>
            <w:tcW w:w="2552" w:type="dxa"/>
            <w:vAlign w:val="center"/>
          </w:tcPr>
          <w:p w14:paraId="61E5088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76451745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64517456"/>
          </w:p>
          <w:p w14:paraId="5DAA6A8F" w14:textId="2A84FBD6"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86699678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866996783"/>
          </w:p>
        </w:tc>
      </w:tr>
      <w:tr w:rsidR="00B4219D" w:rsidRPr="001A1685" w14:paraId="40A7A76E" w14:textId="77777777" w:rsidTr="009F470D">
        <w:trPr>
          <w:cantSplit/>
          <w:trHeight w:val="565"/>
        </w:trPr>
        <w:tc>
          <w:tcPr>
            <w:tcW w:w="778" w:type="dxa"/>
            <w:vAlign w:val="center"/>
          </w:tcPr>
          <w:p w14:paraId="3FEAD8CE"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F8C3A1E" w14:textId="110E9E9D"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91771692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917716923"/>
            <w:r w:rsidRPr="001A1685">
              <w:rPr>
                <w:rFonts w:ascii="Titillium Web" w:eastAsia="Times New Roman" w:hAnsi="Titillium Web" w:cs="Calibri"/>
                <w:color w:val="000000"/>
                <w:sz w:val="16"/>
                <w:szCs w:val="16"/>
                <w:lang w:eastAsia="sl-SI"/>
              </w:rPr>
              <w:t xml:space="preserve"> </w:t>
            </w:r>
          </w:p>
        </w:tc>
        <w:tc>
          <w:tcPr>
            <w:tcW w:w="3685" w:type="dxa"/>
            <w:vAlign w:val="center"/>
          </w:tcPr>
          <w:p w14:paraId="4D9BB21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5415442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4154424"/>
            <w:r w:rsidRPr="001A1685">
              <w:rPr>
                <w:rFonts w:ascii="Titillium Web" w:eastAsia="Times New Roman" w:hAnsi="Titillium Web" w:cs="Calibri"/>
                <w:color w:val="000000"/>
                <w:sz w:val="16"/>
                <w:szCs w:val="16"/>
                <w:lang w:eastAsia="sl-SI"/>
              </w:rPr>
              <w:t xml:space="preserve"> </w:t>
            </w:r>
          </w:p>
          <w:p w14:paraId="690BC01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2D54B3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BB31F1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19E5E3A" w14:textId="31BBE82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34566490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45664902"/>
            <w:r>
              <w:rPr>
                <w:rFonts w:ascii="Titillium Web" w:eastAsia="Times New Roman" w:hAnsi="Titillium Web" w:cs="Calibri"/>
                <w:bCs/>
                <w:i/>
                <w:iCs/>
                <w:color w:val="000000"/>
                <w:sz w:val="16"/>
                <w:szCs w:val="16"/>
                <w:lang w:eastAsia="sl-SI"/>
              </w:rPr>
              <w:t xml:space="preserve"> kW</w:t>
            </w:r>
          </w:p>
        </w:tc>
        <w:tc>
          <w:tcPr>
            <w:tcW w:w="2552" w:type="dxa"/>
            <w:vAlign w:val="center"/>
          </w:tcPr>
          <w:p w14:paraId="157138E6"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57181706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71817067"/>
          </w:p>
          <w:p w14:paraId="23919BEE" w14:textId="33A07CE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87362281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873622819"/>
          </w:p>
        </w:tc>
      </w:tr>
      <w:tr w:rsidR="00B4219D" w:rsidRPr="001A1685" w14:paraId="142ECAD5" w14:textId="77777777" w:rsidTr="009F470D">
        <w:trPr>
          <w:cantSplit/>
          <w:trHeight w:val="565"/>
        </w:trPr>
        <w:tc>
          <w:tcPr>
            <w:tcW w:w="778" w:type="dxa"/>
            <w:vAlign w:val="center"/>
          </w:tcPr>
          <w:p w14:paraId="7B328A26"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CEAC3D2" w14:textId="696D0E9B"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45374491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53744910"/>
            <w:r w:rsidRPr="001A1685">
              <w:rPr>
                <w:rFonts w:ascii="Titillium Web" w:eastAsia="Times New Roman" w:hAnsi="Titillium Web" w:cs="Calibri"/>
                <w:color w:val="000000"/>
                <w:sz w:val="16"/>
                <w:szCs w:val="16"/>
                <w:lang w:eastAsia="sl-SI"/>
              </w:rPr>
              <w:t xml:space="preserve"> </w:t>
            </w:r>
          </w:p>
        </w:tc>
        <w:tc>
          <w:tcPr>
            <w:tcW w:w="3685" w:type="dxa"/>
            <w:vAlign w:val="center"/>
          </w:tcPr>
          <w:p w14:paraId="09F01EF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1128502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11285021"/>
            <w:r w:rsidRPr="001A1685">
              <w:rPr>
                <w:rFonts w:ascii="Titillium Web" w:eastAsia="Times New Roman" w:hAnsi="Titillium Web" w:cs="Calibri"/>
                <w:color w:val="000000"/>
                <w:sz w:val="16"/>
                <w:szCs w:val="16"/>
                <w:lang w:eastAsia="sl-SI"/>
              </w:rPr>
              <w:t xml:space="preserve"> </w:t>
            </w:r>
          </w:p>
          <w:p w14:paraId="5BDF9D7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2CA9255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70095FA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5673E69" w14:textId="32A7719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24342092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43420921"/>
            <w:r>
              <w:rPr>
                <w:rFonts w:ascii="Titillium Web" w:eastAsia="Times New Roman" w:hAnsi="Titillium Web" w:cs="Calibri"/>
                <w:bCs/>
                <w:i/>
                <w:iCs/>
                <w:color w:val="000000"/>
                <w:sz w:val="16"/>
                <w:szCs w:val="16"/>
                <w:lang w:eastAsia="sl-SI"/>
              </w:rPr>
              <w:t xml:space="preserve"> kW</w:t>
            </w:r>
          </w:p>
        </w:tc>
        <w:tc>
          <w:tcPr>
            <w:tcW w:w="2552" w:type="dxa"/>
            <w:vAlign w:val="center"/>
          </w:tcPr>
          <w:p w14:paraId="5B940781"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03123186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31231862"/>
          </w:p>
          <w:p w14:paraId="54D203EE" w14:textId="58F0BA3A"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59069411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90694118"/>
          </w:p>
        </w:tc>
      </w:tr>
      <w:tr w:rsidR="00B4219D" w:rsidRPr="001A1685" w14:paraId="0ED2CE42" w14:textId="77777777" w:rsidTr="009F470D">
        <w:trPr>
          <w:cantSplit/>
          <w:trHeight w:val="565"/>
        </w:trPr>
        <w:tc>
          <w:tcPr>
            <w:tcW w:w="778" w:type="dxa"/>
            <w:vAlign w:val="center"/>
          </w:tcPr>
          <w:p w14:paraId="6B33FA5E"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4418CEBA" w14:textId="0ED3BD34"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3666615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36666155"/>
            <w:r w:rsidRPr="001A1685">
              <w:rPr>
                <w:rFonts w:ascii="Titillium Web" w:eastAsia="Times New Roman" w:hAnsi="Titillium Web" w:cs="Calibri"/>
                <w:color w:val="000000"/>
                <w:sz w:val="16"/>
                <w:szCs w:val="16"/>
                <w:lang w:eastAsia="sl-SI"/>
              </w:rPr>
              <w:t xml:space="preserve"> </w:t>
            </w:r>
          </w:p>
        </w:tc>
        <w:tc>
          <w:tcPr>
            <w:tcW w:w="3685" w:type="dxa"/>
            <w:vAlign w:val="center"/>
          </w:tcPr>
          <w:p w14:paraId="0525950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28046420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80464209"/>
            <w:r w:rsidRPr="001A1685">
              <w:rPr>
                <w:rFonts w:ascii="Titillium Web" w:eastAsia="Times New Roman" w:hAnsi="Titillium Web" w:cs="Calibri"/>
                <w:color w:val="000000"/>
                <w:sz w:val="16"/>
                <w:szCs w:val="16"/>
                <w:lang w:eastAsia="sl-SI"/>
              </w:rPr>
              <w:t xml:space="preserve"> </w:t>
            </w:r>
          </w:p>
          <w:p w14:paraId="0DD2760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E06872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B7C3EE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6BF82AD" w14:textId="28872726"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0436316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04363169"/>
            <w:r>
              <w:rPr>
                <w:rFonts w:ascii="Titillium Web" w:eastAsia="Times New Roman" w:hAnsi="Titillium Web" w:cs="Calibri"/>
                <w:bCs/>
                <w:i/>
                <w:iCs/>
                <w:color w:val="000000"/>
                <w:sz w:val="16"/>
                <w:szCs w:val="16"/>
                <w:lang w:eastAsia="sl-SI"/>
              </w:rPr>
              <w:t xml:space="preserve"> kW</w:t>
            </w:r>
          </w:p>
        </w:tc>
        <w:tc>
          <w:tcPr>
            <w:tcW w:w="2552" w:type="dxa"/>
            <w:vAlign w:val="center"/>
          </w:tcPr>
          <w:p w14:paraId="10BE5F52"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9800682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8006821"/>
          </w:p>
          <w:p w14:paraId="7C04D6CC" w14:textId="725B79E5"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22775350"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22775350"/>
          </w:p>
        </w:tc>
      </w:tr>
      <w:tr w:rsidR="00B4219D" w:rsidRPr="001A1685" w14:paraId="22B28EF1" w14:textId="77777777" w:rsidTr="009F470D">
        <w:trPr>
          <w:cantSplit/>
          <w:trHeight w:val="565"/>
        </w:trPr>
        <w:tc>
          <w:tcPr>
            <w:tcW w:w="778" w:type="dxa"/>
            <w:vAlign w:val="center"/>
          </w:tcPr>
          <w:p w14:paraId="03D665B5"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308947D" w14:textId="76AFCB51"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10954045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09540455"/>
            <w:r w:rsidRPr="001A1685">
              <w:rPr>
                <w:rFonts w:ascii="Titillium Web" w:eastAsia="Times New Roman" w:hAnsi="Titillium Web" w:cs="Calibri"/>
                <w:color w:val="000000"/>
                <w:sz w:val="16"/>
                <w:szCs w:val="16"/>
                <w:lang w:eastAsia="sl-SI"/>
              </w:rPr>
              <w:t xml:space="preserve"> </w:t>
            </w:r>
          </w:p>
        </w:tc>
        <w:tc>
          <w:tcPr>
            <w:tcW w:w="3685" w:type="dxa"/>
            <w:vAlign w:val="center"/>
          </w:tcPr>
          <w:p w14:paraId="7364F38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84772648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47726480"/>
            <w:r w:rsidRPr="001A1685">
              <w:rPr>
                <w:rFonts w:ascii="Titillium Web" w:eastAsia="Times New Roman" w:hAnsi="Titillium Web" w:cs="Calibri"/>
                <w:color w:val="000000"/>
                <w:sz w:val="16"/>
                <w:szCs w:val="16"/>
                <w:lang w:eastAsia="sl-SI"/>
              </w:rPr>
              <w:t xml:space="preserve"> </w:t>
            </w:r>
          </w:p>
          <w:p w14:paraId="02DFD78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05BA97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780EAC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B35610C" w14:textId="67BC067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53270982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32709828"/>
            <w:r>
              <w:rPr>
                <w:rFonts w:ascii="Titillium Web" w:eastAsia="Times New Roman" w:hAnsi="Titillium Web" w:cs="Calibri"/>
                <w:bCs/>
                <w:i/>
                <w:iCs/>
                <w:color w:val="000000"/>
                <w:sz w:val="16"/>
                <w:szCs w:val="16"/>
                <w:lang w:eastAsia="sl-SI"/>
              </w:rPr>
              <w:t xml:space="preserve"> kW</w:t>
            </w:r>
          </w:p>
        </w:tc>
        <w:tc>
          <w:tcPr>
            <w:tcW w:w="2552" w:type="dxa"/>
            <w:vAlign w:val="center"/>
          </w:tcPr>
          <w:p w14:paraId="57C14E7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56185422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61854223"/>
          </w:p>
          <w:p w14:paraId="19D8B079" w14:textId="2DEC0931"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22258825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22588254"/>
          </w:p>
        </w:tc>
      </w:tr>
      <w:tr w:rsidR="00B4219D" w:rsidRPr="001A1685" w14:paraId="0A028295" w14:textId="77777777" w:rsidTr="009F470D">
        <w:trPr>
          <w:cantSplit/>
          <w:trHeight w:val="565"/>
        </w:trPr>
        <w:tc>
          <w:tcPr>
            <w:tcW w:w="778" w:type="dxa"/>
            <w:vAlign w:val="center"/>
          </w:tcPr>
          <w:p w14:paraId="0A8140B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B9BD232" w14:textId="1AF99C46"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87160020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71600204"/>
            <w:r w:rsidRPr="001A1685">
              <w:rPr>
                <w:rFonts w:ascii="Titillium Web" w:eastAsia="Times New Roman" w:hAnsi="Titillium Web" w:cs="Calibri"/>
                <w:color w:val="000000"/>
                <w:sz w:val="16"/>
                <w:szCs w:val="16"/>
                <w:lang w:eastAsia="sl-SI"/>
              </w:rPr>
              <w:t xml:space="preserve"> </w:t>
            </w:r>
          </w:p>
        </w:tc>
        <w:tc>
          <w:tcPr>
            <w:tcW w:w="3685" w:type="dxa"/>
            <w:vAlign w:val="center"/>
          </w:tcPr>
          <w:p w14:paraId="3C4B4EF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13044643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30446439"/>
            <w:r w:rsidRPr="001A1685">
              <w:rPr>
                <w:rFonts w:ascii="Titillium Web" w:eastAsia="Times New Roman" w:hAnsi="Titillium Web" w:cs="Calibri"/>
                <w:color w:val="000000"/>
                <w:sz w:val="16"/>
                <w:szCs w:val="16"/>
                <w:lang w:eastAsia="sl-SI"/>
              </w:rPr>
              <w:t xml:space="preserve"> </w:t>
            </w:r>
          </w:p>
          <w:p w14:paraId="3021E82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FD3C20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9C7B10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3DB805C" w14:textId="1CDE561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4670153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46701532"/>
            <w:r>
              <w:rPr>
                <w:rFonts w:ascii="Titillium Web" w:eastAsia="Times New Roman" w:hAnsi="Titillium Web" w:cs="Calibri"/>
                <w:bCs/>
                <w:i/>
                <w:iCs/>
                <w:color w:val="000000"/>
                <w:sz w:val="16"/>
                <w:szCs w:val="16"/>
                <w:lang w:eastAsia="sl-SI"/>
              </w:rPr>
              <w:t xml:space="preserve"> kW</w:t>
            </w:r>
          </w:p>
        </w:tc>
        <w:tc>
          <w:tcPr>
            <w:tcW w:w="2552" w:type="dxa"/>
            <w:vAlign w:val="center"/>
          </w:tcPr>
          <w:p w14:paraId="307D723A"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62122641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621226414"/>
          </w:p>
          <w:p w14:paraId="56D82C1A" w14:textId="5793E672"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91528796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15287968"/>
          </w:p>
        </w:tc>
      </w:tr>
      <w:tr w:rsidR="00B4219D" w:rsidRPr="001A1685" w14:paraId="123D0290" w14:textId="77777777" w:rsidTr="009F470D">
        <w:trPr>
          <w:cantSplit/>
          <w:trHeight w:val="565"/>
        </w:trPr>
        <w:tc>
          <w:tcPr>
            <w:tcW w:w="778" w:type="dxa"/>
            <w:vAlign w:val="center"/>
          </w:tcPr>
          <w:p w14:paraId="5FB34266"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B073A90" w14:textId="40B5017E"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57070732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70707325"/>
            <w:r w:rsidRPr="001A1685">
              <w:rPr>
                <w:rFonts w:ascii="Titillium Web" w:eastAsia="Times New Roman" w:hAnsi="Titillium Web" w:cs="Calibri"/>
                <w:color w:val="000000"/>
                <w:sz w:val="16"/>
                <w:szCs w:val="16"/>
                <w:lang w:eastAsia="sl-SI"/>
              </w:rPr>
              <w:t xml:space="preserve"> </w:t>
            </w:r>
          </w:p>
        </w:tc>
        <w:tc>
          <w:tcPr>
            <w:tcW w:w="3685" w:type="dxa"/>
            <w:vAlign w:val="center"/>
          </w:tcPr>
          <w:p w14:paraId="1B36BBC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59376627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93766276"/>
            <w:r w:rsidRPr="001A1685">
              <w:rPr>
                <w:rFonts w:ascii="Titillium Web" w:eastAsia="Times New Roman" w:hAnsi="Titillium Web" w:cs="Calibri"/>
                <w:color w:val="000000"/>
                <w:sz w:val="16"/>
                <w:szCs w:val="16"/>
                <w:lang w:eastAsia="sl-SI"/>
              </w:rPr>
              <w:t xml:space="preserve"> </w:t>
            </w:r>
          </w:p>
          <w:p w14:paraId="1DCD81B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FF59EC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CD8D73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5F5E9BA6" w14:textId="65C619B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6762034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67620346"/>
            <w:r>
              <w:rPr>
                <w:rFonts w:ascii="Titillium Web" w:eastAsia="Times New Roman" w:hAnsi="Titillium Web" w:cs="Calibri"/>
                <w:bCs/>
                <w:i/>
                <w:iCs/>
                <w:color w:val="000000"/>
                <w:sz w:val="16"/>
                <w:szCs w:val="16"/>
                <w:lang w:eastAsia="sl-SI"/>
              </w:rPr>
              <w:t xml:space="preserve"> kW</w:t>
            </w:r>
          </w:p>
        </w:tc>
        <w:tc>
          <w:tcPr>
            <w:tcW w:w="2552" w:type="dxa"/>
            <w:vAlign w:val="center"/>
          </w:tcPr>
          <w:p w14:paraId="5E1188A9"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69036170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690361702"/>
          </w:p>
          <w:p w14:paraId="4B861A87" w14:textId="61B498D4"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07514964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75149642"/>
          </w:p>
        </w:tc>
      </w:tr>
      <w:tr w:rsidR="00B4219D" w:rsidRPr="001A1685" w14:paraId="6AB4586D" w14:textId="77777777" w:rsidTr="009F470D">
        <w:trPr>
          <w:cantSplit/>
          <w:trHeight w:val="565"/>
        </w:trPr>
        <w:tc>
          <w:tcPr>
            <w:tcW w:w="778" w:type="dxa"/>
            <w:vAlign w:val="center"/>
          </w:tcPr>
          <w:p w14:paraId="3AA54D79"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299DCAB" w14:textId="5A704EE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67637775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76377752"/>
            <w:r w:rsidRPr="001A1685">
              <w:rPr>
                <w:rFonts w:ascii="Titillium Web" w:eastAsia="Times New Roman" w:hAnsi="Titillium Web" w:cs="Calibri"/>
                <w:color w:val="000000"/>
                <w:sz w:val="16"/>
                <w:szCs w:val="16"/>
                <w:lang w:eastAsia="sl-SI"/>
              </w:rPr>
              <w:t xml:space="preserve"> </w:t>
            </w:r>
          </w:p>
        </w:tc>
        <w:tc>
          <w:tcPr>
            <w:tcW w:w="3685" w:type="dxa"/>
            <w:vAlign w:val="center"/>
          </w:tcPr>
          <w:p w14:paraId="75B96E4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11368216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113682165"/>
            <w:r w:rsidRPr="001A1685">
              <w:rPr>
                <w:rFonts w:ascii="Titillium Web" w:eastAsia="Times New Roman" w:hAnsi="Titillium Web" w:cs="Calibri"/>
                <w:color w:val="000000"/>
                <w:sz w:val="16"/>
                <w:szCs w:val="16"/>
                <w:lang w:eastAsia="sl-SI"/>
              </w:rPr>
              <w:t xml:space="preserve"> </w:t>
            </w:r>
          </w:p>
          <w:p w14:paraId="65C86DB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525C9B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25B943B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3B3716D" w14:textId="4F674DB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68211660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682116604"/>
            <w:r>
              <w:rPr>
                <w:rFonts w:ascii="Titillium Web" w:eastAsia="Times New Roman" w:hAnsi="Titillium Web" w:cs="Calibri"/>
                <w:bCs/>
                <w:i/>
                <w:iCs/>
                <w:color w:val="000000"/>
                <w:sz w:val="16"/>
                <w:szCs w:val="16"/>
                <w:lang w:eastAsia="sl-SI"/>
              </w:rPr>
              <w:t xml:space="preserve"> kW</w:t>
            </w:r>
          </w:p>
        </w:tc>
        <w:tc>
          <w:tcPr>
            <w:tcW w:w="2552" w:type="dxa"/>
            <w:vAlign w:val="center"/>
          </w:tcPr>
          <w:p w14:paraId="538A61DF"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503622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50362209"/>
          </w:p>
          <w:p w14:paraId="66132C40" w14:textId="7ED99AFC"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3946886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39468863"/>
          </w:p>
        </w:tc>
      </w:tr>
      <w:tr w:rsidR="00B4219D" w:rsidRPr="001A1685" w14:paraId="582D0393" w14:textId="77777777" w:rsidTr="009F470D">
        <w:trPr>
          <w:cantSplit/>
          <w:trHeight w:val="565"/>
        </w:trPr>
        <w:tc>
          <w:tcPr>
            <w:tcW w:w="778" w:type="dxa"/>
            <w:vAlign w:val="center"/>
          </w:tcPr>
          <w:p w14:paraId="56BADE0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9E57987" w14:textId="1C1EC182"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42880332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28803325"/>
            <w:r w:rsidRPr="001A1685">
              <w:rPr>
                <w:rFonts w:ascii="Titillium Web" w:eastAsia="Times New Roman" w:hAnsi="Titillium Web" w:cs="Calibri"/>
                <w:color w:val="000000"/>
                <w:sz w:val="16"/>
                <w:szCs w:val="16"/>
                <w:lang w:eastAsia="sl-SI"/>
              </w:rPr>
              <w:t xml:space="preserve"> </w:t>
            </w:r>
          </w:p>
        </w:tc>
        <w:tc>
          <w:tcPr>
            <w:tcW w:w="3685" w:type="dxa"/>
            <w:vAlign w:val="center"/>
          </w:tcPr>
          <w:p w14:paraId="1148EA6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00067080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000670806"/>
            <w:r w:rsidRPr="001A1685">
              <w:rPr>
                <w:rFonts w:ascii="Titillium Web" w:eastAsia="Times New Roman" w:hAnsi="Titillium Web" w:cs="Calibri"/>
                <w:color w:val="000000"/>
                <w:sz w:val="16"/>
                <w:szCs w:val="16"/>
                <w:lang w:eastAsia="sl-SI"/>
              </w:rPr>
              <w:t xml:space="preserve"> </w:t>
            </w:r>
          </w:p>
          <w:p w14:paraId="3554D14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1ED473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56D0F7B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537423F5" w14:textId="29BB39CA"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0175711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01757113"/>
            <w:r>
              <w:rPr>
                <w:rFonts w:ascii="Titillium Web" w:eastAsia="Times New Roman" w:hAnsi="Titillium Web" w:cs="Calibri"/>
                <w:bCs/>
                <w:i/>
                <w:iCs/>
                <w:color w:val="000000"/>
                <w:sz w:val="16"/>
                <w:szCs w:val="16"/>
                <w:lang w:eastAsia="sl-SI"/>
              </w:rPr>
              <w:t xml:space="preserve"> kW</w:t>
            </w:r>
          </w:p>
        </w:tc>
        <w:tc>
          <w:tcPr>
            <w:tcW w:w="2552" w:type="dxa"/>
            <w:vAlign w:val="center"/>
          </w:tcPr>
          <w:p w14:paraId="439D5A1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5487138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4871381"/>
          </w:p>
          <w:p w14:paraId="299447C5" w14:textId="06960B89"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13562496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135624967"/>
          </w:p>
        </w:tc>
      </w:tr>
      <w:tr w:rsidR="00B4219D" w:rsidRPr="001A1685" w14:paraId="0389F064" w14:textId="77777777" w:rsidTr="009F470D">
        <w:trPr>
          <w:cantSplit/>
          <w:trHeight w:val="565"/>
        </w:trPr>
        <w:tc>
          <w:tcPr>
            <w:tcW w:w="778" w:type="dxa"/>
            <w:vAlign w:val="center"/>
          </w:tcPr>
          <w:p w14:paraId="49AD4586"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751140D" w14:textId="064EB30C"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3949761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39497617"/>
            <w:r w:rsidRPr="001A1685">
              <w:rPr>
                <w:rFonts w:ascii="Titillium Web" w:eastAsia="Times New Roman" w:hAnsi="Titillium Web" w:cs="Calibri"/>
                <w:color w:val="000000"/>
                <w:sz w:val="16"/>
                <w:szCs w:val="16"/>
                <w:lang w:eastAsia="sl-SI"/>
              </w:rPr>
              <w:t xml:space="preserve"> </w:t>
            </w:r>
          </w:p>
        </w:tc>
        <w:tc>
          <w:tcPr>
            <w:tcW w:w="3685" w:type="dxa"/>
            <w:vAlign w:val="center"/>
          </w:tcPr>
          <w:p w14:paraId="1C44F5D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9549401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5494017"/>
            <w:r w:rsidRPr="001A1685">
              <w:rPr>
                <w:rFonts w:ascii="Titillium Web" w:eastAsia="Times New Roman" w:hAnsi="Titillium Web" w:cs="Calibri"/>
                <w:color w:val="000000"/>
                <w:sz w:val="16"/>
                <w:szCs w:val="16"/>
                <w:lang w:eastAsia="sl-SI"/>
              </w:rPr>
              <w:t xml:space="preserve"> </w:t>
            </w:r>
          </w:p>
          <w:p w14:paraId="1C977B9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A6D24D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82A8BB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C7AFF8E" w14:textId="233FD0D1"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92022362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20223623"/>
            <w:r>
              <w:rPr>
                <w:rFonts w:ascii="Titillium Web" w:eastAsia="Times New Roman" w:hAnsi="Titillium Web" w:cs="Calibri"/>
                <w:bCs/>
                <w:i/>
                <w:iCs/>
                <w:color w:val="000000"/>
                <w:sz w:val="16"/>
                <w:szCs w:val="16"/>
                <w:lang w:eastAsia="sl-SI"/>
              </w:rPr>
              <w:t xml:space="preserve"> kW</w:t>
            </w:r>
          </w:p>
        </w:tc>
        <w:tc>
          <w:tcPr>
            <w:tcW w:w="2552" w:type="dxa"/>
            <w:vAlign w:val="center"/>
          </w:tcPr>
          <w:p w14:paraId="487FBCF2"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3772898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37728985"/>
          </w:p>
          <w:p w14:paraId="35AAB358" w14:textId="67806BB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33306251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333062513"/>
          </w:p>
        </w:tc>
      </w:tr>
      <w:tr w:rsidR="00B4219D" w:rsidRPr="001A1685" w14:paraId="044A328B" w14:textId="77777777" w:rsidTr="009F470D">
        <w:trPr>
          <w:cantSplit/>
          <w:trHeight w:val="565"/>
        </w:trPr>
        <w:tc>
          <w:tcPr>
            <w:tcW w:w="778" w:type="dxa"/>
            <w:vAlign w:val="center"/>
          </w:tcPr>
          <w:p w14:paraId="5728D42F"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460F19B" w14:textId="30791A36"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50949575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09495754"/>
            <w:r w:rsidRPr="001A1685">
              <w:rPr>
                <w:rFonts w:ascii="Titillium Web" w:eastAsia="Times New Roman" w:hAnsi="Titillium Web" w:cs="Calibri"/>
                <w:color w:val="000000"/>
                <w:sz w:val="16"/>
                <w:szCs w:val="16"/>
                <w:lang w:eastAsia="sl-SI"/>
              </w:rPr>
              <w:t xml:space="preserve"> </w:t>
            </w:r>
          </w:p>
        </w:tc>
        <w:tc>
          <w:tcPr>
            <w:tcW w:w="3685" w:type="dxa"/>
            <w:vAlign w:val="center"/>
          </w:tcPr>
          <w:p w14:paraId="77F6096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5086616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0866160"/>
            <w:r w:rsidRPr="001A1685">
              <w:rPr>
                <w:rFonts w:ascii="Titillium Web" w:eastAsia="Times New Roman" w:hAnsi="Titillium Web" w:cs="Calibri"/>
                <w:color w:val="000000"/>
                <w:sz w:val="16"/>
                <w:szCs w:val="16"/>
                <w:lang w:eastAsia="sl-SI"/>
              </w:rPr>
              <w:t xml:space="preserve"> </w:t>
            </w:r>
          </w:p>
          <w:p w14:paraId="34D2959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DC0D8E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A4D1D9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6219BAE" w14:textId="3B74C1E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25633559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56335597"/>
            <w:r>
              <w:rPr>
                <w:rFonts w:ascii="Titillium Web" w:eastAsia="Times New Roman" w:hAnsi="Titillium Web" w:cs="Calibri"/>
                <w:bCs/>
                <w:i/>
                <w:iCs/>
                <w:color w:val="000000"/>
                <w:sz w:val="16"/>
                <w:szCs w:val="16"/>
                <w:lang w:eastAsia="sl-SI"/>
              </w:rPr>
              <w:t xml:space="preserve"> kW</w:t>
            </w:r>
          </w:p>
        </w:tc>
        <w:tc>
          <w:tcPr>
            <w:tcW w:w="2552" w:type="dxa"/>
            <w:vAlign w:val="center"/>
          </w:tcPr>
          <w:p w14:paraId="6B63B1C9"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48937266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489372662"/>
          </w:p>
          <w:p w14:paraId="725E29EA" w14:textId="6AA85A6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95586820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55868204"/>
          </w:p>
        </w:tc>
      </w:tr>
      <w:tr w:rsidR="00B4219D" w:rsidRPr="001A1685" w14:paraId="2B8AB320" w14:textId="77777777" w:rsidTr="009F470D">
        <w:trPr>
          <w:cantSplit/>
          <w:trHeight w:val="565"/>
        </w:trPr>
        <w:tc>
          <w:tcPr>
            <w:tcW w:w="778" w:type="dxa"/>
            <w:vAlign w:val="center"/>
          </w:tcPr>
          <w:p w14:paraId="35A803E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9AB625C" w14:textId="66B6BFFD"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9020192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90201925"/>
            <w:r w:rsidRPr="001A1685">
              <w:rPr>
                <w:rFonts w:ascii="Titillium Web" w:eastAsia="Times New Roman" w:hAnsi="Titillium Web" w:cs="Calibri"/>
                <w:color w:val="000000"/>
                <w:sz w:val="16"/>
                <w:szCs w:val="16"/>
                <w:lang w:eastAsia="sl-SI"/>
              </w:rPr>
              <w:t xml:space="preserve"> </w:t>
            </w:r>
          </w:p>
        </w:tc>
        <w:tc>
          <w:tcPr>
            <w:tcW w:w="3685" w:type="dxa"/>
            <w:vAlign w:val="center"/>
          </w:tcPr>
          <w:p w14:paraId="16F13FC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45438525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54385257"/>
            <w:r w:rsidRPr="001A1685">
              <w:rPr>
                <w:rFonts w:ascii="Titillium Web" w:eastAsia="Times New Roman" w:hAnsi="Titillium Web" w:cs="Calibri"/>
                <w:color w:val="000000"/>
                <w:sz w:val="16"/>
                <w:szCs w:val="16"/>
                <w:lang w:eastAsia="sl-SI"/>
              </w:rPr>
              <w:t xml:space="preserve"> </w:t>
            </w:r>
          </w:p>
          <w:p w14:paraId="4027D19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29F643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7D4893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EE90CEF" w14:textId="3F9FF644"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43425494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34254941"/>
            <w:r>
              <w:rPr>
                <w:rFonts w:ascii="Titillium Web" w:eastAsia="Times New Roman" w:hAnsi="Titillium Web" w:cs="Calibri"/>
                <w:bCs/>
                <w:i/>
                <w:iCs/>
                <w:color w:val="000000"/>
                <w:sz w:val="16"/>
                <w:szCs w:val="16"/>
                <w:lang w:eastAsia="sl-SI"/>
              </w:rPr>
              <w:t xml:space="preserve"> kW</w:t>
            </w:r>
          </w:p>
        </w:tc>
        <w:tc>
          <w:tcPr>
            <w:tcW w:w="2552" w:type="dxa"/>
            <w:vAlign w:val="center"/>
          </w:tcPr>
          <w:p w14:paraId="12B431B2"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74733069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47330699"/>
          </w:p>
          <w:p w14:paraId="1DA1F86E" w14:textId="25E32E44"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72650290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26502906"/>
          </w:p>
        </w:tc>
      </w:tr>
      <w:tr w:rsidR="00B4219D" w:rsidRPr="001A1685" w14:paraId="07FD346B" w14:textId="77777777" w:rsidTr="009F470D">
        <w:trPr>
          <w:cantSplit/>
          <w:trHeight w:val="565"/>
        </w:trPr>
        <w:tc>
          <w:tcPr>
            <w:tcW w:w="778" w:type="dxa"/>
            <w:vAlign w:val="center"/>
          </w:tcPr>
          <w:p w14:paraId="50309011"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213CB11" w14:textId="1C132B7D"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38096742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80967427"/>
            <w:r w:rsidRPr="001A1685">
              <w:rPr>
                <w:rFonts w:ascii="Titillium Web" w:eastAsia="Times New Roman" w:hAnsi="Titillium Web" w:cs="Calibri"/>
                <w:color w:val="000000"/>
                <w:sz w:val="16"/>
                <w:szCs w:val="16"/>
                <w:lang w:eastAsia="sl-SI"/>
              </w:rPr>
              <w:t xml:space="preserve"> </w:t>
            </w:r>
          </w:p>
        </w:tc>
        <w:tc>
          <w:tcPr>
            <w:tcW w:w="3685" w:type="dxa"/>
            <w:vAlign w:val="center"/>
          </w:tcPr>
          <w:p w14:paraId="19803C8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72760939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27609398"/>
            <w:r w:rsidRPr="001A1685">
              <w:rPr>
                <w:rFonts w:ascii="Titillium Web" w:eastAsia="Times New Roman" w:hAnsi="Titillium Web" w:cs="Calibri"/>
                <w:color w:val="000000"/>
                <w:sz w:val="16"/>
                <w:szCs w:val="16"/>
                <w:lang w:eastAsia="sl-SI"/>
              </w:rPr>
              <w:t xml:space="preserve"> </w:t>
            </w:r>
          </w:p>
          <w:p w14:paraId="679FF1C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E0AF8C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05F66E1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7C6244C8" w14:textId="59EB3290"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68525429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685254298"/>
            <w:r>
              <w:rPr>
                <w:rFonts w:ascii="Titillium Web" w:eastAsia="Times New Roman" w:hAnsi="Titillium Web" w:cs="Calibri"/>
                <w:bCs/>
                <w:i/>
                <w:iCs/>
                <w:color w:val="000000"/>
                <w:sz w:val="16"/>
                <w:szCs w:val="16"/>
                <w:lang w:eastAsia="sl-SI"/>
              </w:rPr>
              <w:t xml:space="preserve"> kW</w:t>
            </w:r>
          </w:p>
        </w:tc>
        <w:tc>
          <w:tcPr>
            <w:tcW w:w="2552" w:type="dxa"/>
            <w:vAlign w:val="center"/>
          </w:tcPr>
          <w:p w14:paraId="22FC320C"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18587859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185878592"/>
          </w:p>
          <w:p w14:paraId="60F5A55D" w14:textId="4018C03D"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599816170"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99816170"/>
          </w:p>
        </w:tc>
      </w:tr>
      <w:tr w:rsidR="00B4219D" w:rsidRPr="001A1685" w14:paraId="52D64212" w14:textId="77777777" w:rsidTr="009F470D">
        <w:trPr>
          <w:cantSplit/>
          <w:trHeight w:val="565"/>
        </w:trPr>
        <w:tc>
          <w:tcPr>
            <w:tcW w:w="778" w:type="dxa"/>
            <w:vAlign w:val="center"/>
          </w:tcPr>
          <w:p w14:paraId="2C64E7B1"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3619484B" w14:textId="65F05830"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36075102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60751024"/>
            <w:r w:rsidRPr="001A1685">
              <w:rPr>
                <w:rFonts w:ascii="Titillium Web" w:eastAsia="Times New Roman" w:hAnsi="Titillium Web" w:cs="Calibri"/>
                <w:color w:val="000000"/>
                <w:sz w:val="16"/>
                <w:szCs w:val="16"/>
                <w:lang w:eastAsia="sl-SI"/>
              </w:rPr>
              <w:t xml:space="preserve"> </w:t>
            </w:r>
          </w:p>
        </w:tc>
        <w:tc>
          <w:tcPr>
            <w:tcW w:w="3685" w:type="dxa"/>
            <w:vAlign w:val="center"/>
          </w:tcPr>
          <w:p w14:paraId="1FA6DB8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8612645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86126454"/>
            <w:r w:rsidRPr="001A1685">
              <w:rPr>
                <w:rFonts w:ascii="Titillium Web" w:eastAsia="Times New Roman" w:hAnsi="Titillium Web" w:cs="Calibri"/>
                <w:color w:val="000000"/>
                <w:sz w:val="16"/>
                <w:szCs w:val="16"/>
                <w:lang w:eastAsia="sl-SI"/>
              </w:rPr>
              <w:t xml:space="preserve"> </w:t>
            </w:r>
          </w:p>
          <w:p w14:paraId="5F40EFD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93D33B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BF54B7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2F73AAB" w14:textId="2C5D1496"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36799418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67994182"/>
            <w:r>
              <w:rPr>
                <w:rFonts w:ascii="Titillium Web" w:eastAsia="Times New Roman" w:hAnsi="Titillium Web" w:cs="Calibri"/>
                <w:bCs/>
                <w:i/>
                <w:iCs/>
                <w:color w:val="000000"/>
                <w:sz w:val="16"/>
                <w:szCs w:val="16"/>
                <w:lang w:eastAsia="sl-SI"/>
              </w:rPr>
              <w:t xml:space="preserve"> kW</w:t>
            </w:r>
          </w:p>
        </w:tc>
        <w:tc>
          <w:tcPr>
            <w:tcW w:w="2552" w:type="dxa"/>
            <w:vAlign w:val="center"/>
          </w:tcPr>
          <w:p w14:paraId="5BB5DB2A"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42901955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429019558"/>
          </w:p>
          <w:p w14:paraId="6192684B" w14:textId="6AA5D18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32665607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326656072"/>
          </w:p>
        </w:tc>
      </w:tr>
      <w:tr w:rsidR="00B4219D" w:rsidRPr="001A1685" w14:paraId="43FD1C4A" w14:textId="77777777" w:rsidTr="009F470D">
        <w:trPr>
          <w:cantSplit/>
          <w:trHeight w:val="565"/>
        </w:trPr>
        <w:tc>
          <w:tcPr>
            <w:tcW w:w="778" w:type="dxa"/>
            <w:vAlign w:val="center"/>
          </w:tcPr>
          <w:p w14:paraId="2377EEA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4B0AB32A" w14:textId="1099EAD8"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41491507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14915078"/>
            <w:r w:rsidRPr="001A1685">
              <w:rPr>
                <w:rFonts w:ascii="Titillium Web" w:eastAsia="Times New Roman" w:hAnsi="Titillium Web" w:cs="Calibri"/>
                <w:color w:val="000000"/>
                <w:sz w:val="16"/>
                <w:szCs w:val="16"/>
                <w:lang w:eastAsia="sl-SI"/>
              </w:rPr>
              <w:t xml:space="preserve"> </w:t>
            </w:r>
          </w:p>
        </w:tc>
        <w:tc>
          <w:tcPr>
            <w:tcW w:w="3685" w:type="dxa"/>
            <w:vAlign w:val="center"/>
          </w:tcPr>
          <w:p w14:paraId="0321081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3611061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6110615"/>
            <w:r w:rsidRPr="001A1685">
              <w:rPr>
                <w:rFonts w:ascii="Titillium Web" w:eastAsia="Times New Roman" w:hAnsi="Titillium Web" w:cs="Calibri"/>
                <w:color w:val="000000"/>
                <w:sz w:val="16"/>
                <w:szCs w:val="16"/>
                <w:lang w:eastAsia="sl-SI"/>
              </w:rPr>
              <w:t xml:space="preserve"> </w:t>
            </w:r>
          </w:p>
          <w:p w14:paraId="253F952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348A66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6524634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748824D3" w14:textId="4000AA67"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23360351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33603513"/>
            <w:r>
              <w:rPr>
                <w:rFonts w:ascii="Titillium Web" w:eastAsia="Times New Roman" w:hAnsi="Titillium Web" w:cs="Calibri"/>
                <w:bCs/>
                <w:i/>
                <w:iCs/>
                <w:color w:val="000000"/>
                <w:sz w:val="16"/>
                <w:szCs w:val="16"/>
                <w:lang w:eastAsia="sl-SI"/>
              </w:rPr>
              <w:t xml:space="preserve"> kW</w:t>
            </w:r>
          </w:p>
        </w:tc>
        <w:tc>
          <w:tcPr>
            <w:tcW w:w="2552" w:type="dxa"/>
            <w:vAlign w:val="center"/>
          </w:tcPr>
          <w:p w14:paraId="7F771871"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72539205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25392051"/>
          </w:p>
          <w:p w14:paraId="25F9B94D" w14:textId="16F1A6B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01010642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10106422"/>
          </w:p>
        </w:tc>
      </w:tr>
      <w:tr w:rsidR="00B4219D" w:rsidRPr="001A1685" w14:paraId="222A34A2" w14:textId="77777777" w:rsidTr="009F470D">
        <w:trPr>
          <w:cantSplit/>
          <w:trHeight w:val="565"/>
        </w:trPr>
        <w:tc>
          <w:tcPr>
            <w:tcW w:w="778" w:type="dxa"/>
            <w:vAlign w:val="center"/>
          </w:tcPr>
          <w:p w14:paraId="328D655F"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576B8A9" w14:textId="6C0738B4"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82893892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28938924"/>
            <w:r w:rsidRPr="001A1685">
              <w:rPr>
                <w:rFonts w:ascii="Titillium Web" w:eastAsia="Times New Roman" w:hAnsi="Titillium Web" w:cs="Calibri"/>
                <w:color w:val="000000"/>
                <w:sz w:val="16"/>
                <w:szCs w:val="16"/>
                <w:lang w:eastAsia="sl-SI"/>
              </w:rPr>
              <w:t xml:space="preserve"> </w:t>
            </w:r>
          </w:p>
        </w:tc>
        <w:tc>
          <w:tcPr>
            <w:tcW w:w="3685" w:type="dxa"/>
            <w:vAlign w:val="center"/>
          </w:tcPr>
          <w:p w14:paraId="2561339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28595255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85952554"/>
            <w:r w:rsidRPr="001A1685">
              <w:rPr>
                <w:rFonts w:ascii="Titillium Web" w:eastAsia="Times New Roman" w:hAnsi="Titillium Web" w:cs="Calibri"/>
                <w:color w:val="000000"/>
                <w:sz w:val="16"/>
                <w:szCs w:val="16"/>
                <w:lang w:eastAsia="sl-SI"/>
              </w:rPr>
              <w:t xml:space="preserve"> </w:t>
            </w:r>
          </w:p>
          <w:p w14:paraId="1D058F5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957A6E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2AB10F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669732B7" w14:textId="67B77361"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78600499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86004993"/>
            <w:r>
              <w:rPr>
                <w:rFonts w:ascii="Titillium Web" w:eastAsia="Times New Roman" w:hAnsi="Titillium Web" w:cs="Calibri"/>
                <w:bCs/>
                <w:i/>
                <w:iCs/>
                <w:color w:val="000000"/>
                <w:sz w:val="16"/>
                <w:szCs w:val="16"/>
                <w:lang w:eastAsia="sl-SI"/>
              </w:rPr>
              <w:t xml:space="preserve"> kW</w:t>
            </w:r>
          </w:p>
        </w:tc>
        <w:tc>
          <w:tcPr>
            <w:tcW w:w="2552" w:type="dxa"/>
            <w:vAlign w:val="center"/>
          </w:tcPr>
          <w:p w14:paraId="715681E6"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52096859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520968595"/>
          </w:p>
          <w:p w14:paraId="5181721E" w14:textId="1EC2516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5287894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28789409"/>
          </w:p>
        </w:tc>
      </w:tr>
      <w:tr w:rsidR="00B4219D" w:rsidRPr="001A1685" w14:paraId="10BBDC40" w14:textId="77777777" w:rsidTr="009F470D">
        <w:trPr>
          <w:cantSplit/>
          <w:trHeight w:val="565"/>
        </w:trPr>
        <w:tc>
          <w:tcPr>
            <w:tcW w:w="778" w:type="dxa"/>
            <w:vAlign w:val="center"/>
          </w:tcPr>
          <w:p w14:paraId="1C60FCBA"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4FCC30E1" w14:textId="5449157C"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4492127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4921276"/>
            <w:r w:rsidRPr="001A1685">
              <w:rPr>
                <w:rFonts w:ascii="Titillium Web" w:eastAsia="Times New Roman" w:hAnsi="Titillium Web" w:cs="Calibri"/>
                <w:color w:val="000000"/>
                <w:sz w:val="16"/>
                <w:szCs w:val="16"/>
                <w:lang w:eastAsia="sl-SI"/>
              </w:rPr>
              <w:t xml:space="preserve"> </w:t>
            </w:r>
          </w:p>
        </w:tc>
        <w:tc>
          <w:tcPr>
            <w:tcW w:w="3685" w:type="dxa"/>
            <w:vAlign w:val="center"/>
          </w:tcPr>
          <w:p w14:paraId="2FD9778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22520095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25200952"/>
            <w:r w:rsidRPr="001A1685">
              <w:rPr>
                <w:rFonts w:ascii="Titillium Web" w:eastAsia="Times New Roman" w:hAnsi="Titillium Web" w:cs="Calibri"/>
                <w:color w:val="000000"/>
                <w:sz w:val="16"/>
                <w:szCs w:val="16"/>
                <w:lang w:eastAsia="sl-SI"/>
              </w:rPr>
              <w:t xml:space="preserve"> </w:t>
            </w:r>
          </w:p>
          <w:p w14:paraId="44CA458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ED98E8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B3DA60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677C10A3" w14:textId="27169A2E"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56141578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61415787"/>
            <w:r>
              <w:rPr>
                <w:rFonts w:ascii="Titillium Web" w:eastAsia="Times New Roman" w:hAnsi="Titillium Web" w:cs="Calibri"/>
                <w:bCs/>
                <w:i/>
                <w:iCs/>
                <w:color w:val="000000"/>
                <w:sz w:val="16"/>
                <w:szCs w:val="16"/>
                <w:lang w:eastAsia="sl-SI"/>
              </w:rPr>
              <w:t xml:space="preserve"> kW</w:t>
            </w:r>
          </w:p>
        </w:tc>
        <w:tc>
          <w:tcPr>
            <w:tcW w:w="2552" w:type="dxa"/>
            <w:vAlign w:val="center"/>
          </w:tcPr>
          <w:p w14:paraId="7B83468D"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7734305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73430509"/>
          </w:p>
          <w:p w14:paraId="1D972272" w14:textId="76367FC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8496321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49632109"/>
          </w:p>
        </w:tc>
      </w:tr>
      <w:tr w:rsidR="00B4219D" w:rsidRPr="001A1685" w14:paraId="14690E21" w14:textId="77777777" w:rsidTr="009F470D">
        <w:trPr>
          <w:cantSplit/>
          <w:trHeight w:val="565"/>
        </w:trPr>
        <w:tc>
          <w:tcPr>
            <w:tcW w:w="778" w:type="dxa"/>
            <w:vAlign w:val="center"/>
          </w:tcPr>
          <w:p w14:paraId="1214060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53896D6" w14:textId="6D2C44FF"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02520618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25206186"/>
            <w:r w:rsidRPr="001A1685">
              <w:rPr>
                <w:rFonts w:ascii="Titillium Web" w:eastAsia="Times New Roman" w:hAnsi="Titillium Web" w:cs="Calibri"/>
                <w:color w:val="000000"/>
                <w:sz w:val="16"/>
                <w:szCs w:val="16"/>
                <w:lang w:eastAsia="sl-SI"/>
              </w:rPr>
              <w:t xml:space="preserve"> </w:t>
            </w:r>
          </w:p>
        </w:tc>
        <w:tc>
          <w:tcPr>
            <w:tcW w:w="3685" w:type="dxa"/>
            <w:vAlign w:val="center"/>
          </w:tcPr>
          <w:p w14:paraId="46A9FAD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46127015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61270150"/>
            <w:r w:rsidRPr="001A1685">
              <w:rPr>
                <w:rFonts w:ascii="Titillium Web" w:eastAsia="Times New Roman" w:hAnsi="Titillium Web" w:cs="Calibri"/>
                <w:color w:val="000000"/>
                <w:sz w:val="16"/>
                <w:szCs w:val="16"/>
                <w:lang w:eastAsia="sl-SI"/>
              </w:rPr>
              <w:t xml:space="preserve"> </w:t>
            </w:r>
          </w:p>
          <w:p w14:paraId="0209F4D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302759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2065A5A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6FF441F" w14:textId="7691D8CD"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8426765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84267651"/>
            <w:r>
              <w:rPr>
                <w:rFonts w:ascii="Titillium Web" w:eastAsia="Times New Roman" w:hAnsi="Titillium Web" w:cs="Calibri"/>
                <w:bCs/>
                <w:i/>
                <w:iCs/>
                <w:color w:val="000000"/>
                <w:sz w:val="16"/>
                <w:szCs w:val="16"/>
                <w:lang w:eastAsia="sl-SI"/>
              </w:rPr>
              <w:t xml:space="preserve"> kW</w:t>
            </w:r>
          </w:p>
        </w:tc>
        <w:tc>
          <w:tcPr>
            <w:tcW w:w="2552" w:type="dxa"/>
            <w:vAlign w:val="center"/>
          </w:tcPr>
          <w:p w14:paraId="6852CBB2"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22535280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25352807"/>
          </w:p>
          <w:p w14:paraId="09E50B78" w14:textId="4B5D5098"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89437714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94377149"/>
          </w:p>
        </w:tc>
      </w:tr>
      <w:tr w:rsidR="00B4219D" w:rsidRPr="001A1685" w14:paraId="39EBDD11" w14:textId="77777777" w:rsidTr="009F470D">
        <w:trPr>
          <w:cantSplit/>
          <w:trHeight w:val="565"/>
        </w:trPr>
        <w:tc>
          <w:tcPr>
            <w:tcW w:w="778" w:type="dxa"/>
            <w:vAlign w:val="center"/>
          </w:tcPr>
          <w:p w14:paraId="208B848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368D24B" w14:textId="362BE999"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80067876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00678765"/>
            <w:r w:rsidRPr="001A1685">
              <w:rPr>
                <w:rFonts w:ascii="Titillium Web" w:eastAsia="Times New Roman" w:hAnsi="Titillium Web" w:cs="Calibri"/>
                <w:color w:val="000000"/>
                <w:sz w:val="16"/>
                <w:szCs w:val="16"/>
                <w:lang w:eastAsia="sl-SI"/>
              </w:rPr>
              <w:t xml:space="preserve"> </w:t>
            </w:r>
          </w:p>
        </w:tc>
        <w:tc>
          <w:tcPr>
            <w:tcW w:w="3685" w:type="dxa"/>
            <w:vAlign w:val="center"/>
          </w:tcPr>
          <w:p w14:paraId="207436D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28957046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89570463"/>
            <w:r w:rsidRPr="001A1685">
              <w:rPr>
                <w:rFonts w:ascii="Titillium Web" w:eastAsia="Times New Roman" w:hAnsi="Titillium Web" w:cs="Calibri"/>
                <w:color w:val="000000"/>
                <w:sz w:val="16"/>
                <w:szCs w:val="16"/>
                <w:lang w:eastAsia="sl-SI"/>
              </w:rPr>
              <w:t xml:space="preserve"> </w:t>
            </w:r>
          </w:p>
          <w:p w14:paraId="2569298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E6BF6B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EE3B06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7583C26" w14:textId="1FF4346B"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070259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0702590"/>
            <w:r>
              <w:rPr>
                <w:rFonts w:ascii="Titillium Web" w:eastAsia="Times New Roman" w:hAnsi="Titillium Web" w:cs="Calibri"/>
                <w:bCs/>
                <w:i/>
                <w:iCs/>
                <w:color w:val="000000"/>
                <w:sz w:val="16"/>
                <w:szCs w:val="16"/>
                <w:lang w:eastAsia="sl-SI"/>
              </w:rPr>
              <w:t xml:space="preserve"> kW</w:t>
            </w:r>
          </w:p>
        </w:tc>
        <w:tc>
          <w:tcPr>
            <w:tcW w:w="2552" w:type="dxa"/>
            <w:vAlign w:val="center"/>
          </w:tcPr>
          <w:p w14:paraId="14865AE1"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79660677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96606775"/>
          </w:p>
          <w:p w14:paraId="5F083A6C" w14:textId="015933EC"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8661936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86619362"/>
          </w:p>
        </w:tc>
      </w:tr>
      <w:tr w:rsidR="00B4219D" w:rsidRPr="001A1685" w14:paraId="27ED98CF" w14:textId="77777777" w:rsidTr="009F470D">
        <w:trPr>
          <w:cantSplit/>
          <w:trHeight w:val="565"/>
        </w:trPr>
        <w:tc>
          <w:tcPr>
            <w:tcW w:w="778" w:type="dxa"/>
            <w:vAlign w:val="center"/>
          </w:tcPr>
          <w:p w14:paraId="104E58D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8B3D2AE" w14:textId="1070250F"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97979571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979795717"/>
            <w:r w:rsidRPr="001A1685">
              <w:rPr>
                <w:rFonts w:ascii="Titillium Web" w:eastAsia="Times New Roman" w:hAnsi="Titillium Web" w:cs="Calibri"/>
                <w:color w:val="000000"/>
                <w:sz w:val="16"/>
                <w:szCs w:val="16"/>
                <w:lang w:eastAsia="sl-SI"/>
              </w:rPr>
              <w:t xml:space="preserve"> </w:t>
            </w:r>
          </w:p>
        </w:tc>
        <w:tc>
          <w:tcPr>
            <w:tcW w:w="3685" w:type="dxa"/>
            <w:vAlign w:val="center"/>
          </w:tcPr>
          <w:p w14:paraId="321D9F3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67576811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75768116"/>
            <w:r w:rsidRPr="001A1685">
              <w:rPr>
                <w:rFonts w:ascii="Titillium Web" w:eastAsia="Times New Roman" w:hAnsi="Titillium Web" w:cs="Calibri"/>
                <w:color w:val="000000"/>
                <w:sz w:val="16"/>
                <w:szCs w:val="16"/>
                <w:lang w:eastAsia="sl-SI"/>
              </w:rPr>
              <w:t xml:space="preserve"> </w:t>
            </w:r>
          </w:p>
          <w:p w14:paraId="35726A3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162446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1E8187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5A62020" w14:textId="300035CD"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2157487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1574877"/>
            <w:r>
              <w:rPr>
                <w:rFonts w:ascii="Titillium Web" w:eastAsia="Times New Roman" w:hAnsi="Titillium Web" w:cs="Calibri"/>
                <w:bCs/>
                <w:i/>
                <w:iCs/>
                <w:color w:val="000000"/>
                <w:sz w:val="16"/>
                <w:szCs w:val="16"/>
                <w:lang w:eastAsia="sl-SI"/>
              </w:rPr>
              <w:t xml:space="preserve"> kW</w:t>
            </w:r>
          </w:p>
        </w:tc>
        <w:tc>
          <w:tcPr>
            <w:tcW w:w="2552" w:type="dxa"/>
            <w:vAlign w:val="center"/>
          </w:tcPr>
          <w:p w14:paraId="6FF6B590"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09328350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93283504"/>
          </w:p>
          <w:p w14:paraId="212B26F8" w14:textId="66A058E2"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97642864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76428648"/>
          </w:p>
        </w:tc>
      </w:tr>
      <w:tr w:rsidR="00B4219D" w:rsidRPr="001A1685" w14:paraId="74E62438" w14:textId="77777777" w:rsidTr="009F470D">
        <w:trPr>
          <w:cantSplit/>
          <w:trHeight w:val="565"/>
        </w:trPr>
        <w:tc>
          <w:tcPr>
            <w:tcW w:w="778" w:type="dxa"/>
            <w:vAlign w:val="center"/>
          </w:tcPr>
          <w:p w14:paraId="3D730F90"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228D923" w14:textId="7480FCEF"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1581501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15815017"/>
            <w:r w:rsidRPr="001A1685">
              <w:rPr>
                <w:rFonts w:ascii="Titillium Web" w:eastAsia="Times New Roman" w:hAnsi="Titillium Web" w:cs="Calibri"/>
                <w:color w:val="000000"/>
                <w:sz w:val="16"/>
                <w:szCs w:val="16"/>
                <w:lang w:eastAsia="sl-SI"/>
              </w:rPr>
              <w:t xml:space="preserve"> </w:t>
            </w:r>
          </w:p>
        </w:tc>
        <w:tc>
          <w:tcPr>
            <w:tcW w:w="3685" w:type="dxa"/>
            <w:vAlign w:val="center"/>
          </w:tcPr>
          <w:p w14:paraId="454D183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42965437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29654379"/>
            <w:r w:rsidRPr="001A1685">
              <w:rPr>
                <w:rFonts w:ascii="Titillium Web" w:eastAsia="Times New Roman" w:hAnsi="Titillium Web" w:cs="Calibri"/>
                <w:color w:val="000000"/>
                <w:sz w:val="16"/>
                <w:szCs w:val="16"/>
                <w:lang w:eastAsia="sl-SI"/>
              </w:rPr>
              <w:t xml:space="preserve"> </w:t>
            </w:r>
          </w:p>
          <w:p w14:paraId="39A686C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48CDB0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6ABC775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741ED4AD" w14:textId="5B3BE501"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37974097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79740976"/>
            <w:r>
              <w:rPr>
                <w:rFonts w:ascii="Titillium Web" w:eastAsia="Times New Roman" w:hAnsi="Titillium Web" w:cs="Calibri"/>
                <w:bCs/>
                <w:i/>
                <w:iCs/>
                <w:color w:val="000000"/>
                <w:sz w:val="16"/>
                <w:szCs w:val="16"/>
                <w:lang w:eastAsia="sl-SI"/>
              </w:rPr>
              <w:t xml:space="preserve"> kW</w:t>
            </w:r>
          </w:p>
        </w:tc>
        <w:tc>
          <w:tcPr>
            <w:tcW w:w="2552" w:type="dxa"/>
            <w:vAlign w:val="center"/>
          </w:tcPr>
          <w:p w14:paraId="132161FF"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01432540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14325409"/>
          </w:p>
          <w:p w14:paraId="5DD1DD32" w14:textId="02B93B33"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02721569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027215698"/>
          </w:p>
        </w:tc>
      </w:tr>
      <w:tr w:rsidR="00B4219D" w:rsidRPr="001A1685" w14:paraId="3B90661E" w14:textId="77777777" w:rsidTr="009F470D">
        <w:trPr>
          <w:cantSplit/>
          <w:trHeight w:val="565"/>
        </w:trPr>
        <w:tc>
          <w:tcPr>
            <w:tcW w:w="778" w:type="dxa"/>
            <w:vAlign w:val="center"/>
          </w:tcPr>
          <w:p w14:paraId="49F8E3B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6C45471C" w14:textId="6EC62DE1"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96287191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962871915"/>
            <w:r w:rsidRPr="001A1685">
              <w:rPr>
                <w:rFonts w:ascii="Titillium Web" w:eastAsia="Times New Roman" w:hAnsi="Titillium Web" w:cs="Calibri"/>
                <w:color w:val="000000"/>
                <w:sz w:val="16"/>
                <w:szCs w:val="16"/>
                <w:lang w:eastAsia="sl-SI"/>
              </w:rPr>
              <w:t xml:space="preserve"> </w:t>
            </w:r>
          </w:p>
        </w:tc>
        <w:tc>
          <w:tcPr>
            <w:tcW w:w="3685" w:type="dxa"/>
            <w:vAlign w:val="center"/>
          </w:tcPr>
          <w:p w14:paraId="4177872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69693257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96932574"/>
            <w:r w:rsidRPr="001A1685">
              <w:rPr>
                <w:rFonts w:ascii="Titillium Web" w:eastAsia="Times New Roman" w:hAnsi="Titillium Web" w:cs="Calibri"/>
                <w:color w:val="000000"/>
                <w:sz w:val="16"/>
                <w:szCs w:val="16"/>
                <w:lang w:eastAsia="sl-SI"/>
              </w:rPr>
              <w:t xml:space="preserve"> </w:t>
            </w:r>
          </w:p>
          <w:p w14:paraId="2189B4C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3AE9BBB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3D351D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8C5F6A2" w14:textId="4CF88B30"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45411616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54116162"/>
            <w:r>
              <w:rPr>
                <w:rFonts w:ascii="Titillium Web" w:eastAsia="Times New Roman" w:hAnsi="Titillium Web" w:cs="Calibri"/>
                <w:bCs/>
                <w:i/>
                <w:iCs/>
                <w:color w:val="000000"/>
                <w:sz w:val="16"/>
                <w:szCs w:val="16"/>
                <w:lang w:eastAsia="sl-SI"/>
              </w:rPr>
              <w:t xml:space="preserve"> kW</w:t>
            </w:r>
          </w:p>
        </w:tc>
        <w:tc>
          <w:tcPr>
            <w:tcW w:w="2552" w:type="dxa"/>
            <w:vAlign w:val="center"/>
          </w:tcPr>
          <w:p w14:paraId="328E296C"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96672547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66725477"/>
          </w:p>
          <w:p w14:paraId="1D936943" w14:textId="12D7DE44"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58881087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88810876"/>
          </w:p>
        </w:tc>
      </w:tr>
      <w:tr w:rsidR="00B4219D" w:rsidRPr="001A1685" w14:paraId="1D51DD15" w14:textId="77777777" w:rsidTr="009F470D">
        <w:trPr>
          <w:cantSplit/>
          <w:trHeight w:val="565"/>
        </w:trPr>
        <w:tc>
          <w:tcPr>
            <w:tcW w:w="778" w:type="dxa"/>
            <w:vAlign w:val="center"/>
          </w:tcPr>
          <w:p w14:paraId="620494F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64D495AF" w14:textId="46C3D842"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1260108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2601082"/>
            <w:r w:rsidRPr="001A1685">
              <w:rPr>
                <w:rFonts w:ascii="Titillium Web" w:eastAsia="Times New Roman" w:hAnsi="Titillium Web" w:cs="Calibri"/>
                <w:color w:val="000000"/>
                <w:sz w:val="16"/>
                <w:szCs w:val="16"/>
                <w:lang w:eastAsia="sl-SI"/>
              </w:rPr>
              <w:t xml:space="preserve"> </w:t>
            </w:r>
          </w:p>
        </w:tc>
        <w:tc>
          <w:tcPr>
            <w:tcW w:w="3685" w:type="dxa"/>
            <w:vAlign w:val="center"/>
          </w:tcPr>
          <w:p w14:paraId="47945F7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24931614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49316142"/>
            <w:r w:rsidRPr="001A1685">
              <w:rPr>
                <w:rFonts w:ascii="Titillium Web" w:eastAsia="Times New Roman" w:hAnsi="Titillium Web" w:cs="Calibri"/>
                <w:color w:val="000000"/>
                <w:sz w:val="16"/>
                <w:szCs w:val="16"/>
                <w:lang w:eastAsia="sl-SI"/>
              </w:rPr>
              <w:t xml:space="preserve"> </w:t>
            </w:r>
          </w:p>
          <w:p w14:paraId="22205F4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EF4265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076EF77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A7F4A5E" w14:textId="4718B513"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91221076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12210768"/>
            <w:r>
              <w:rPr>
                <w:rFonts w:ascii="Titillium Web" w:eastAsia="Times New Roman" w:hAnsi="Titillium Web" w:cs="Calibri"/>
                <w:bCs/>
                <w:i/>
                <w:iCs/>
                <w:color w:val="000000"/>
                <w:sz w:val="16"/>
                <w:szCs w:val="16"/>
                <w:lang w:eastAsia="sl-SI"/>
              </w:rPr>
              <w:t xml:space="preserve"> kW</w:t>
            </w:r>
          </w:p>
        </w:tc>
        <w:tc>
          <w:tcPr>
            <w:tcW w:w="2552" w:type="dxa"/>
            <w:vAlign w:val="center"/>
          </w:tcPr>
          <w:p w14:paraId="70C3B033"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26944658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69446581"/>
          </w:p>
          <w:p w14:paraId="1054D24A" w14:textId="1E4B87E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771899880"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71899880"/>
          </w:p>
        </w:tc>
      </w:tr>
      <w:tr w:rsidR="00B4219D" w:rsidRPr="001A1685" w14:paraId="44C16AC8" w14:textId="77777777" w:rsidTr="009F470D">
        <w:trPr>
          <w:cantSplit/>
          <w:trHeight w:val="565"/>
        </w:trPr>
        <w:tc>
          <w:tcPr>
            <w:tcW w:w="778" w:type="dxa"/>
            <w:vAlign w:val="center"/>
          </w:tcPr>
          <w:p w14:paraId="3605C85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6E42C3E" w14:textId="2345E73E"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207808629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78086294"/>
            <w:r w:rsidRPr="001A1685">
              <w:rPr>
                <w:rFonts w:ascii="Titillium Web" w:eastAsia="Times New Roman" w:hAnsi="Titillium Web" w:cs="Calibri"/>
                <w:color w:val="000000"/>
                <w:sz w:val="16"/>
                <w:szCs w:val="16"/>
                <w:lang w:eastAsia="sl-SI"/>
              </w:rPr>
              <w:t xml:space="preserve"> </w:t>
            </w:r>
          </w:p>
        </w:tc>
        <w:tc>
          <w:tcPr>
            <w:tcW w:w="3685" w:type="dxa"/>
            <w:vAlign w:val="center"/>
          </w:tcPr>
          <w:p w14:paraId="4D6C190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74353061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43530616"/>
            <w:r w:rsidRPr="001A1685">
              <w:rPr>
                <w:rFonts w:ascii="Titillium Web" w:eastAsia="Times New Roman" w:hAnsi="Titillium Web" w:cs="Calibri"/>
                <w:color w:val="000000"/>
                <w:sz w:val="16"/>
                <w:szCs w:val="16"/>
                <w:lang w:eastAsia="sl-SI"/>
              </w:rPr>
              <w:t xml:space="preserve"> </w:t>
            </w:r>
          </w:p>
          <w:p w14:paraId="4709A7A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87126F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07F0397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A82108D" w14:textId="25D8F6AD"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24813800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48138009"/>
            <w:r>
              <w:rPr>
                <w:rFonts w:ascii="Titillium Web" w:eastAsia="Times New Roman" w:hAnsi="Titillium Web" w:cs="Calibri"/>
                <w:bCs/>
                <w:i/>
                <w:iCs/>
                <w:color w:val="000000"/>
                <w:sz w:val="16"/>
                <w:szCs w:val="16"/>
                <w:lang w:eastAsia="sl-SI"/>
              </w:rPr>
              <w:t xml:space="preserve"> kW</w:t>
            </w:r>
          </w:p>
        </w:tc>
        <w:tc>
          <w:tcPr>
            <w:tcW w:w="2552" w:type="dxa"/>
            <w:vAlign w:val="center"/>
          </w:tcPr>
          <w:p w14:paraId="08510E5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90586304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905863045"/>
          </w:p>
          <w:p w14:paraId="7AC1DCBE" w14:textId="289FC90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42796501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427965016"/>
          </w:p>
        </w:tc>
      </w:tr>
      <w:tr w:rsidR="00B4219D" w:rsidRPr="001A1685" w14:paraId="176D127A" w14:textId="77777777" w:rsidTr="009F470D">
        <w:trPr>
          <w:cantSplit/>
          <w:trHeight w:val="565"/>
        </w:trPr>
        <w:tc>
          <w:tcPr>
            <w:tcW w:w="778" w:type="dxa"/>
            <w:vAlign w:val="center"/>
          </w:tcPr>
          <w:p w14:paraId="61CE2CE4"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3D9D1DBD" w14:textId="5FA3AEB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7475351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74753515"/>
            <w:r w:rsidRPr="001A1685">
              <w:rPr>
                <w:rFonts w:ascii="Titillium Web" w:eastAsia="Times New Roman" w:hAnsi="Titillium Web" w:cs="Calibri"/>
                <w:color w:val="000000"/>
                <w:sz w:val="16"/>
                <w:szCs w:val="16"/>
                <w:lang w:eastAsia="sl-SI"/>
              </w:rPr>
              <w:t xml:space="preserve"> </w:t>
            </w:r>
          </w:p>
        </w:tc>
        <w:tc>
          <w:tcPr>
            <w:tcW w:w="3685" w:type="dxa"/>
            <w:vAlign w:val="center"/>
          </w:tcPr>
          <w:p w14:paraId="740DB21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00201391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02013915"/>
            <w:r w:rsidRPr="001A1685">
              <w:rPr>
                <w:rFonts w:ascii="Titillium Web" w:eastAsia="Times New Roman" w:hAnsi="Titillium Web" w:cs="Calibri"/>
                <w:color w:val="000000"/>
                <w:sz w:val="16"/>
                <w:szCs w:val="16"/>
                <w:lang w:eastAsia="sl-SI"/>
              </w:rPr>
              <w:t xml:space="preserve"> </w:t>
            </w:r>
          </w:p>
          <w:p w14:paraId="4C76E40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816536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5B8B84F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F8ABF9D" w14:textId="1278E80D"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73152268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731522681"/>
            <w:r>
              <w:rPr>
                <w:rFonts w:ascii="Titillium Web" w:eastAsia="Times New Roman" w:hAnsi="Titillium Web" w:cs="Calibri"/>
                <w:bCs/>
                <w:i/>
                <w:iCs/>
                <w:color w:val="000000"/>
                <w:sz w:val="16"/>
                <w:szCs w:val="16"/>
                <w:lang w:eastAsia="sl-SI"/>
              </w:rPr>
              <w:t xml:space="preserve"> kW</w:t>
            </w:r>
          </w:p>
        </w:tc>
        <w:tc>
          <w:tcPr>
            <w:tcW w:w="2552" w:type="dxa"/>
            <w:vAlign w:val="center"/>
          </w:tcPr>
          <w:p w14:paraId="5F9C1BB8"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4454947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44549476"/>
          </w:p>
          <w:p w14:paraId="18E5CFB7" w14:textId="02E04521"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782138423"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82138423"/>
          </w:p>
        </w:tc>
      </w:tr>
      <w:tr w:rsidR="00B4219D" w:rsidRPr="001A1685" w14:paraId="317BBE14" w14:textId="77777777" w:rsidTr="009F470D">
        <w:trPr>
          <w:cantSplit/>
          <w:trHeight w:val="565"/>
        </w:trPr>
        <w:tc>
          <w:tcPr>
            <w:tcW w:w="778" w:type="dxa"/>
            <w:vAlign w:val="center"/>
          </w:tcPr>
          <w:p w14:paraId="10C9488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4F0A3D6" w14:textId="2D2A9742"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31820246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18202469"/>
            <w:r w:rsidRPr="001A1685">
              <w:rPr>
                <w:rFonts w:ascii="Titillium Web" w:eastAsia="Times New Roman" w:hAnsi="Titillium Web" w:cs="Calibri"/>
                <w:color w:val="000000"/>
                <w:sz w:val="16"/>
                <w:szCs w:val="16"/>
                <w:lang w:eastAsia="sl-SI"/>
              </w:rPr>
              <w:t xml:space="preserve"> </w:t>
            </w:r>
          </w:p>
        </w:tc>
        <w:tc>
          <w:tcPr>
            <w:tcW w:w="3685" w:type="dxa"/>
            <w:vAlign w:val="center"/>
          </w:tcPr>
          <w:p w14:paraId="470A81C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14311082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143110822"/>
            <w:r w:rsidRPr="001A1685">
              <w:rPr>
                <w:rFonts w:ascii="Titillium Web" w:eastAsia="Times New Roman" w:hAnsi="Titillium Web" w:cs="Calibri"/>
                <w:color w:val="000000"/>
                <w:sz w:val="16"/>
                <w:szCs w:val="16"/>
                <w:lang w:eastAsia="sl-SI"/>
              </w:rPr>
              <w:t xml:space="preserve"> </w:t>
            </w:r>
          </w:p>
          <w:p w14:paraId="792268B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38182D1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12879C7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6ECA0A14" w14:textId="778A160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46638372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466383722"/>
            <w:r>
              <w:rPr>
                <w:rFonts w:ascii="Titillium Web" w:eastAsia="Times New Roman" w:hAnsi="Titillium Web" w:cs="Calibri"/>
                <w:bCs/>
                <w:i/>
                <w:iCs/>
                <w:color w:val="000000"/>
                <w:sz w:val="16"/>
                <w:szCs w:val="16"/>
                <w:lang w:eastAsia="sl-SI"/>
              </w:rPr>
              <w:t xml:space="preserve"> kW</w:t>
            </w:r>
          </w:p>
        </w:tc>
        <w:tc>
          <w:tcPr>
            <w:tcW w:w="2552" w:type="dxa"/>
            <w:vAlign w:val="center"/>
          </w:tcPr>
          <w:p w14:paraId="281440B8"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30438948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304389487"/>
          </w:p>
          <w:p w14:paraId="57F18A17" w14:textId="2C038E6A"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86209797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862097978"/>
          </w:p>
        </w:tc>
      </w:tr>
      <w:tr w:rsidR="00B4219D" w:rsidRPr="001A1685" w14:paraId="0FAFEDC9" w14:textId="77777777" w:rsidTr="009F470D">
        <w:trPr>
          <w:cantSplit/>
          <w:trHeight w:val="565"/>
        </w:trPr>
        <w:tc>
          <w:tcPr>
            <w:tcW w:w="778" w:type="dxa"/>
            <w:vAlign w:val="center"/>
          </w:tcPr>
          <w:p w14:paraId="4DBB2A1F"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04BD0EA" w14:textId="5F326C18"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27009488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70094884"/>
            <w:r w:rsidRPr="001A1685">
              <w:rPr>
                <w:rFonts w:ascii="Titillium Web" w:eastAsia="Times New Roman" w:hAnsi="Titillium Web" w:cs="Calibri"/>
                <w:color w:val="000000"/>
                <w:sz w:val="16"/>
                <w:szCs w:val="16"/>
                <w:lang w:eastAsia="sl-SI"/>
              </w:rPr>
              <w:t xml:space="preserve"> </w:t>
            </w:r>
          </w:p>
        </w:tc>
        <w:tc>
          <w:tcPr>
            <w:tcW w:w="3685" w:type="dxa"/>
            <w:vAlign w:val="center"/>
          </w:tcPr>
          <w:p w14:paraId="5B4A14B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93999814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39998142"/>
            <w:r w:rsidRPr="001A1685">
              <w:rPr>
                <w:rFonts w:ascii="Titillium Web" w:eastAsia="Times New Roman" w:hAnsi="Titillium Web" w:cs="Calibri"/>
                <w:color w:val="000000"/>
                <w:sz w:val="16"/>
                <w:szCs w:val="16"/>
                <w:lang w:eastAsia="sl-SI"/>
              </w:rPr>
              <w:t xml:space="preserve"> </w:t>
            </w:r>
          </w:p>
          <w:p w14:paraId="4408BAE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1DF7A37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045BFE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79A58D5" w14:textId="4EDFCDF2"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02443429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24434297"/>
            <w:r>
              <w:rPr>
                <w:rFonts w:ascii="Titillium Web" w:eastAsia="Times New Roman" w:hAnsi="Titillium Web" w:cs="Calibri"/>
                <w:bCs/>
                <w:i/>
                <w:iCs/>
                <w:color w:val="000000"/>
                <w:sz w:val="16"/>
                <w:szCs w:val="16"/>
                <w:lang w:eastAsia="sl-SI"/>
              </w:rPr>
              <w:t xml:space="preserve"> kW</w:t>
            </w:r>
          </w:p>
        </w:tc>
        <w:tc>
          <w:tcPr>
            <w:tcW w:w="2552" w:type="dxa"/>
            <w:vAlign w:val="center"/>
          </w:tcPr>
          <w:p w14:paraId="05E84883"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8883965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88839651"/>
          </w:p>
          <w:p w14:paraId="174EA338" w14:textId="3B326ED4"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20055837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00558372"/>
          </w:p>
        </w:tc>
      </w:tr>
      <w:tr w:rsidR="00B4219D" w:rsidRPr="001A1685" w14:paraId="54983168" w14:textId="77777777" w:rsidTr="009F470D">
        <w:trPr>
          <w:cantSplit/>
          <w:trHeight w:val="565"/>
        </w:trPr>
        <w:tc>
          <w:tcPr>
            <w:tcW w:w="778" w:type="dxa"/>
            <w:vAlign w:val="center"/>
          </w:tcPr>
          <w:p w14:paraId="7F1197D7"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60FB0512" w14:textId="6EEA03A4"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13674179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136741796"/>
            <w:r w:rsidRPr="001A1685">
              <w:rPr>
                <w:rFonts w:ascii="Titillium Web" w:eastAsia="Times New Roman" w:hAnsi="Titillium Web" w:cs="Calibri"/>
                <w:color w:val="000000"/>
                <w:sz w:val="16"/>
                <w:szCs w:val="16"/>
                <w:lang w:eastAsia="sl-SI"/>
              </w:rPr>
              <w:t xml:space="preserve"> </w:t>
            </w:r>
          </w:p>
        </w:tc>
        <w:tc>
          <w:tcPr>
            <w:tcW w:w="3685" w:type="dxa"/>
            <w:vAlign w:val="center"/>
          </w:tcPr>
          <w:p w14:paraId="57E91AD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86556438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65564383"/>
            <w:r w:rsidRPr="001A1685">
              <w:rPr>
                <w:rFonts w:ascii="Titillium Web" w:eastAsia="Times New Roman" w:hAnsi="Titillium Web" w:cs="Calibri"/>
                <w:color w:val="000000"/>
                <w:sz w:val="16"/>
                <w:szCs w:val="16"/>
                <w:lang w:eastAsia="sl-SI"/>
              </w:rPr>
              <w:t xml:space="preserve"> </w:t>
            </w:r>
          </w:p>
          <w:p w14:paraId="24B799F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329AC69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76C06BB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8FE7EF3" w14:textId="4EF1FAF1"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59253331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592533319"/>
            <w:r>
              <w:rPr>
                <w:rFonts w:ascii="Titillium Web" w:eastAsia="Times New Roman" w:hAnsi="Titillium Web" w:cs="Calibri"/>
                <w:bCs/>
                <w:i/>
                <w:iCs/>
                <w:color w:val="000000"/>
                <w:sz w:val="16"/>
                <w:szCs w:val="16"/>
                <w:lang w:eastAsia="sl-SI"/>
              </w:rPr>
              <w:t xml:space="preserve"> kW</w:t>
            </w:r>
          </w:p>
        </w:tc>
        <w:tc>
          <w:tcPr>
            <w:tcW w:w="2552" w:type="dxa"/>
            <w:vAlign w:val="center"/>
          </w:tcPr>
          <w:p w14:paraId="1A18668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59495944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594959449"/>
          </w:p>
          <w:p w14:paraId="7658E9F8" w14:textId="3521FA46"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26250961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262509614"/>
          </w:p>
        </w:tc>
      </w:tr>
      <w:tr w:rsidR="00B4219D" w:rsidRPr="001A1685" w14:paraId="46266D1D" w14:textId="77777777" w:rsidTr="009F470D">
        <w:trPr>
          <w:cantSplit/>
          <w:trHeight w:val="565"/>
        </w:trPr>
        <w:tc>
          <w:tcPr>
            <w:tcW w:w="778" w:type="dxa"/>
            <w:vAlign w:val="center"/>
          </w:tcPr>
          <w:p w14:paraId="3DE80D3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A4F3CFD" w14:textId="22E9E894"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51290925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12909252"/>
            <w:r w:rsidRPr="001A1685">
              <w:rPr>
                <w:rFonts w:ascii="Titillium Web" w:eastAsia="Times New Roman" w:hAnsi="Titillium Web" w:cs="Calibri"/>
                <w:color w:val="000000"/>
                <w:sz w:val="16"/>
                <w:szCs w:val="16"/>
                <w:lang w:eastAsia="sl-SI"/>
              </w:rPr>
              <w:t xml:space="preserve"> </w:t>
            </w:r>
          </w:p>
        </w:tc>
        <w:tc>
          <w:tcPr>
            <w:tcW w:w="3685" w:type="dxa"/>
            <w:vAlign w:val="center"/>
          </w:tcPr>
          <w:p w14:paraId="74D6D3A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95645953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56459532"/>
            <w:r w:rsidRPr="001A1685">
              <w:rPr>
                <w:rFonts w:ascii="Titillium Web" w:eastAsia="Times New Roman" w:hAnsi="Titillium Web" w:cs="Calibri"/>
                <w:color w:val="000000"/>
                <w:sz w:val="16"/>
                <w:szCs w:val="16"/>
                <w:lang w:eastAsia="sl-SI"/>
              </w:rPr>
              <w:t xml:space="preserve"> </w:t>
            </w:r>
          </w:p>
          <w:p w14:paraId="7083382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750F670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6AF0261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CE37920" w14:textId="19F1791A"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67010861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670108616"/>
            <w:r>
              <w:rPr>
                <w:rFonts w:ascii="Titillium Web" w:eastAsia="Times New Roman" w:hAnsi="Titillium Web" w:cs="Calibri"/>
                <w:bCs/>
                <w:i/>
                <w:iCs/>
                <w:color w:val="000000"/>
                <w:sz w:val="16"/>
                <w:szCs w:val="16"/>
                <w:lang w:eastAsia="sl-SI"/>
              </w:rPr>
              <w:t xml:space="preserve"> kW</w:t>
            </w:r>
          </w:p>
        </w:tc>
        <w:tc>
          <w:tcPr>
            <w:tcW w:w="2552" w:type="dxa"/>
            <w:vAlign w:val="center"/>
          </w:tcPr>
          <w:p w14:paraId="7C4C4A4E"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206014360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60143607"/>
          </w:p>
          <w:p w14:paraId="5DAA717A" w14:textId="15CB82B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76599919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65999191"/>
          </w:p>
        </w:tc>
      </w:tr>
      <w:tr w:rsidR="00B4219D" w:rsidRPr="001A1685" w14:paraId="6756D3AA" w14:textId="77777777" w:rsidTr="009F470D">
        <w:trPr>
          <w:cantSplit/>
          <w:trHeight w:val="565"/>
        </w:trPr>
        <w:tc>
          <w:tcPr>
            <w:tcW w:w="778" w:type="dxa"/>
            <w:vAlign w:val="center"/>
          </w:tcPr>
          <w:p w14:paraId="4B34D929"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457BDBC0" w14:textId="5B1BE763"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57089927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70899276"/>
            <w:r w:rsidRPr="001A1685">
              <w:rPr>
                <w:rFonts w:ascii="Titillium Web" w:eastAsia="Times New Roman" w:hAnsi="Titillium Web" w:cs="Calibri"/>
                <w:color w:val="000000"/>
                <w:sz w:val="16"/>
                <w:szCs w:val="16"/>
                <w:lang w:eastAsia="sl-SI"/>
              </w:rPr>
              <w:t xml:space="preserve"> </w:t>
            </w:r>
          </w:p>
        </w:tc>
        <w:tc>
          <w:tcPr>
            <w:tcW w:w="3685" w:type="dxa"/>
            <w:vAlign w:val="center"/>
          </w:tcPr>
          <w:p w14:paraId="3A6F29F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78232276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82322763"/>
            <w:r w:rsidRPr="001A1685">
              <w:rPr>
                <w:rFonts w:ascii="Titillium Web" w:eastAsia="Times New Roman" w:hAnsi="Titillium Web" w:cs="Calibri"/>
                <w:color w:val="000000"/>
                <w:sz w:val="16"/>
                <w:szCs w:val="16"/>
                <w:lang w:eastAsia="sl-SI"/>
              </w:rPr>
              <w:t xml:space="preserve"> </w:t>
            </w:r>
          </w:p>
          <w:p w14:paraId="55AA4B7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011DE07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7237D1B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3BAA3722" w14:textId="62767AE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563101180"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63101180"/>
            <w:r>
              <w:rPr>
                <w:rFonts w:ascii="Titillium Web" w:eastAsia="Times New Roman" w:hAnsi="Titillium Web" w:cs="Calibri"/>
                <w:bCs/>
                <w:i/>
                <w:iCs/>
                <w:color w:val="000000"/>
                <w:sz w:val="16"/>
                <w:szCs w:val="16"/>
                <w:lang w:eastAsia="sl-SI"/>
              </w:rPr>
              <w:t xml:space="preserve"> kW</w:t>
            </w:r>
          </w:p>
        </w:tc>
        <w:tc>
          <w:tcPr>
            <w:tcW w:w="2552" w:type="dxa"/>
            <w:vAlign w:val="center"/>
          </w:tcPr>
          <w:p w14:paraId="61DEC664"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1574306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15743061"/>
          </w:p>
          <w:p w14:paraId="0C11D9CA" w14:textId="3A6DC511"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00542039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05420396"/>
          </w:p>
        </w:tc>
      </w:tr>
      <w:tr w:rsidR="00B4219D" w:rsidRPr="001A1685" w14:paraId="647ECA9A" w14:textId="77777777" w:rsidTr="009F470D">
        <w:trPr>
          <w:cantSplit/>
          <w:trHeight w:val="565"/>
        </w:trPr>
        <w:tc>
          <w:tcPr>
            <w:tcW w:w="778" w:type="dxa"/>
            <w:vAlign w:val="center"/>
          </w:tcPr>
          <w:p w14:paraId="0903010B"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534BC622" w14:textId="0B7C9B74"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5748769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57487693"/>
            <w:r w:rsidRPr="001A1685">
              <w:rPr>
                <w:rFonts w:ascii="Titillium Web" w:eastAsia="Times New Roman" w:hAnsi="Titillium Web" w:cs="Calibri"/>
                <w:color w:val="000000"/>
                <w:sz w:val="16"/>
                <w:szCs w:val="16"/>
                <w:lang w:eastAsia="sl-SI"/>
              </w:rPr>
              <w:t xml:space="preserve"> </w:t>
            </w:r>
          </w:p>
        </w:tc>
        <w:tc>
          <w:tcPr>
            <w:tcW w:w="3685" w:type="dxa"/>
            <w:vAlign w:val="center"/>
          </w:tcPr>
          <w:p w14:paraId="393061A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68146129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681461297"/>
            <w:r w:rsidRPr="001A1685">
              <w:rPr>
                <w:rFonts w:ascii="Titillium Web" w:eastAsia="Times New Roman" w:hAnsi="Titillium Web" w:cs="Calibri"/>
                <w:color w:val="000000"/>
                <w:sz w:val="16"/>
                <w:szCs w:val="16"/>
                <w:lang w:eastAsia="sl-SI"/>
              </w:rPr>
              <w:t xml:space="preserve"> </w:t>
            </w:r>
          </w:p>
          <w:p w14:paraId="102059B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41E342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55C33C8B"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1CFCD69A" w14:textId="3DF676D0"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91740137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17401371"/>
            <w:r>
              <w:rPr>
                <w:rFonts w:ascii="Titillium Web" w:eastAsia="Times New Roman" w:hAnsi="Titillium Web" w:cs="Calibri"/>
                <w:bCs/>
                <w:i/>
                <w:iCs/>
                <w:color w:val="000000"/>
                <w:sz w:val="16"/>
                <w:szCs w:val="16"/>
                <w:lang w:eastAsia="sl-SI"/>
              </w:rPr>
              <w:t xml:space="preserve"> kW</w:t>
            </w:r>
          </w:p>
        </w:tc>
        <w:tc>
          <w:tcPr>
            <w:tcW w:w="2552" w:type="dxa"/>
            <w:vAlign w:val="center"/>
          </w:tcPr>
          <w:p w14:paraId="45D41CD0"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203636319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36363194"/>
          </w:p>
          <w:p w14:paraId="2AC19A07" w14:textId="75624089"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162885552"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162885552"/>
          </w:p>
        </w:tc>
      </w:tr>
      <w:tr w:rsidR="00B4219D" w:rsidRPr="001A1685" w14:paraId="434807E5" w14:textId="77777777" w:rsidTr="009F470D">
        <w:trPr>
          <w:cantSplit/>
          <w:trHeight w:val="565"/>
        </w:trPr>
        <w:tc>
          <w:tcPr>
            <w:tcW w:w="778" w:type="dxa"/>
            <w:vAlign w:val="center"/>
          </w:tcPr>
          <w:p w14:paraId="6F2F5E78"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07480A59" w14:textId="168B7B0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32869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28695"/>
            <w:r w:rsidRPr="001A1685">
              <w:rPr>
                <w:rFonts w:ascii="Titillium Web" w:eastAsia="Times New Roman" w:hAnsi="Titillium Web" w:cs="Calibri"/>
                <w:color w:val="000000"/>
                <w:sz w:val="16"/>
                <w:szCs w:val="16"/>
                <w:lang w:eastAsia="sl-SI"/>
              </w:rPr>
              <w:t xml:space="preserve"> </w:t>
            </w:r>
          </w:p>
        </w:tc>
        <w:tc>
          <w:tcPr>
            <w:tcW w:w="3685" w:type="dxa"/>
            <w:vAlign w:val="center"/>
          </w:tcPr>
          <w:p w14:paraId="4A072820"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3652444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6524442"/>
            <w:r w:rsidRPr="001A1685">
              <w:rPr>
                <w:rFonts w:ascii="Titillium Web" w:eastAsia="Times New Roman" w:hAnsi="Titillium Web" w:cs="Calibri"/>
                <w:color w:val="000000"/>
                <w:sz w:val="16"/>
                <w:szCs w:val="16"/>
                <w:lang w:eastAsia="sl-SI"/>
              </w:rPr>
              <w:t xml:space="preserve"> </w:t>
            </w:r>
          </w:p>
          <w:p w14:paraId="0F9B3DF4"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1A4637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2A881A4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71C1A968" w14:textId="4264038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89242454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892424541"/>
            <w:r>
              <w:rPr>
                <w:rFonts w:ascii="Titillium Web" w:eastAsia="Times New Roman" w:hAnsi="Titillium Web" w:cs="Calibri"/>
                <w:bCs/>
                <w:i/>
                <w:iCs/>
                <w:color w:val="000000"/>
                <w:sz w:val="16"/>
                <w:szCs w:val="16"/>
                <w:lang w:eastAsia="sl-SI"/>
              </w:rPr>
              <w:t xml:space="preserve"> kW</w:t>
            </w:r>
          </w:p>
        </w:tc>
        <w:tc>
          <w:tcPr>
            <w:tcW w:w="2552" w:type="dxa"/>
            <w:vAlign w:val="center"/>
          </w:tcPr>
          <w:p w14:paraId="5FBE8AB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0725223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07252236"/>
          </w:p>
          <w:p w14:paraId="2D8CFA03" w14:textId="2BDC6925"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877165524"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877165524"/>
          </w:p>
        </w:tc>
      </w:tr>
      <w:tr w:rsidR="00B4219D" w:rsidRPr="001A1685" w14:paraId="5B93D33C" w14:textId="77777777" w:rsidTr="009F470D">
        <w:trPr>
          <w:cantSplit/>
          <w:trHeight w:val="565"/>
        </w:trPr>
        <w:tc>
          <w:tcPr>
            <w:tcW w:w="778" w:type="dxa"/>
            <w:vAlign w:val="center"/>
          </w:tcPr>
          <w:p w14:paraId="267CEB6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15EEB24" w14:textId="606AE866"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76175457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761754575"/>
            <w:r w:rsidRPr="001A1685">
              <w:rPr>
                <w:rFonts w:ascii="Titillium Web" w:eastAsia="Times New Roman" w:hAnsi="Titillium Web" w:cs="Calibri"/>
                <w:color w:val="000000"/>
                <w:sz w:val="16"/>
                <w:szCs w:val="16"/>
                <w:lang w:eastAsia="sl-SI"/>
              </w:rPr>
              <w:t xml:space="preserve"> </w:t>
            </w:r>
          </w:p>
        </w:tc>
        <w:tc>
          <w:tcPr>
            <w:tcW w:w="3685" w:type="dxa"/>
            <w:vAlign w:val="center"/>
          </w:tcPr>
          <w:p w14:paraId="6DBE3B0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1370827099"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370827099"/>
            <w:r w:rsidRPr="001A1685">
              <w:rPr>
                <w:rFonts w:ascii="Titillium Web" w:eastAsia="Times New Roman" w:hAnsi="Titillium Web" w:cs="Calibri"/>
                <w:color w:val="000000"/>
                <w:sz w:val="16"/>
                <w:szCs w:val="16"/>
                <w:lang w:eastAsia="sl-SI"/>
              </w:rPr>
              <w:t xml:space="preserve"> </w:t>
            </w:r>
          </w:p>
          <w:p w14:paraId="35EC95C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503AB95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77E5852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516F8411" w14:textId="3B32836F"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289431058"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89431058"/>
            <w:r>
              <w:rPr>
                <w:rFonts w:ascii="Titillium Web" w:eastAsia="Times New Roman" w:hAnsi="Titillium Web" w:cs="Calibri"/>
                <w:bCs/>
                <w:i/>
                <w:iCs/>
                <w:color w:val="000000"/>
                <w:sz w:val="16"/>
                <w:szCs w:val="16"/>
                <w:lang w:eastAsia="sl-SI"/>
              </w:rPr>
              <w:t xml:space="preserve"> kW</w:t>
            </w:r>
          </w:p>
        </w:tc>
        <w:tc>
          <w:tcPr>
            <w:tcW w:w="2552" w:type="dxa"/>
            <w:vAlign w:val="center"/>
          </w:tcPr>
          <w:p w14:paraId="76E3E27C"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82033395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820333957"/>
          </w:p>
          <w:p w14:paraId="3E2A5EA9" w14:textId="1F74A882"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5619286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56192868"/>
          </w:p>
        </w:tc>
      </w:tr>
      <w:tr w:rsidR="00B4219D" w:rsidRPr="001A1685" w14:paraId="38EAAB63" w14:textId="77777777" w:rsidTr="009F470D">
        <w:trPr>
          <w:cantSplit/>
          <w:trHeight w:val="565"/>
        </w:trPr>
        <w:tc>
          <w:tcPr>
            <w:tcW w:w="778" w:type="dxa"/>
            <w:vAlign w:val="center"/>
          </w:tcPr>
          <w:p w14:paraId="511B8A53"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289670B7" w14:textId="5DE77F9E"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2930877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29308776"/>
            <w:r w:rsidRPr="001A1685">
              <w:rPr>
                <w:rFonts w:ascii="Titillium Web" w:eastAsia="Times New Roman" w:hAnsi="Titillium Web" w:cs="Calibri"/>
                <w:color w:val="000000"/>
                <w:sz w:val="16"/>
                <w:szCs w:val="16"/>
                <w:lang w:eastAsia="sl-SI"/>
              </w:rPr>
              <w:t xml:space="preserve"> </w:t>
            </w:r>
          </w:p>
        </w:tc>
        <w:tc>
          <w:tcPr>
            <w:tcW w:w="3685" w:type="dxa"/>
            <w:vAlign w:val="center"/>
          </w:tcPr>
          <w:p w14:paraId="39CC4048"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921136983"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921136983"/>
            <w:r w:rsidRPr="001A1685">
              <w:rPr>
                <w:rFonts w:ascii="Titillium Web" w:eastAsia="Times New Roman" w:hAnsi="Titillium Web" w:cs="Calibri"/>
                <w:color w:val="000000"/>
                <w:sz w:val="16"/>
                <w:szCs w:val="16"/>
                <w:lang w:eastAsia="sl-SI"/>
              </w:rPr>
              <w:t xml:space="preserve"> </w:t>
            </w:r>
          </w:p>
          <w:p w14:paraId="6BCAE42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19F3F0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542A6DF"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E6ED8CD" w14:textId="590887FC"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89490961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94909617"/>
            <w:r>
              <w:rPr>
                <w:rFonts w:ascii="Titillium Web" w:eastAsia="Times New Roman" w:hAnsi="Titillium Web" w:cs="Calibri"/>
                <w:bCs/>
                <w:i/>
                <w:iCs/>
                <w:color w:val="000000"/>
                <w:sz w:val="16"/>
                <w:szCs w:val="16"/>
                <w:lang w:eastAsia="sl-SI"/>
              </w:rPr>
              <w:t xml:space="preserve"> kW</w:t>
            </w:r>
          </w:p>
        </w:tc>
        <w:tc>
          <w:tcPr>
            <w:tcW w:w="2552" w:type="dxa"/>
            <w:vAlign w:val="center"/>
          </w:tcPr>
          <w:p w14:paraId="065C8F91"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67767125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677671257"/>
          </w:p>
          <w:p w14:paraId="6D7FEC6A" w14:textId="27FC7276"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769287358"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769287358"/>
          </w:p>
        </w:tc>
      </w:tr>
      <w:tr w:rsidR="00B4219D" w:rsidRPr="001A1685" w14:paraId="1C5F578F" w14:textId="77777777" w:rsidTr="009F470D">
        <w:trPr>
          <w:cantSplit/>
          <w:trHeight w:val="565"/>
        </w:trPr>
        <w:tc>
          <w:tcPr>
            <w:tcW w:w="778" w:type="dxa"/>
            <w:vAlign w:val="center"/>
          </w:tcPr>
          <w:p w14:paraId="1DBDCE22"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599A7AD" w14:textId="483582DB"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742000904"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742000904"/>
            <w:r w:rsidRPr="001A1685">
              <w:rPr>
                <w:rFonts w:ascii="Titillium Web" w:eastAsia="Times New Roman" w:hAnsi="Titillium Web" w:cs="Calibri"/>
                <w:color w:val="000000"/>
                <w:sz w:val="16"/>
                <w:szCs w:val="16"/>
                <w:lang w:eastAsia="sl-SI"/>
              </w:rPr>
              <w:t xml:space="preserve"> </w:t>
            </w:r>
          </w:p>
        </w:tc>
        <w:tc>
          <w:tcPr>
            <w:tcW w:w="3685" w:type="dxa"/>
            <w:vAlign w:val="center"/>
          </w:tcPr>
          <w:p w14:paraId="6D9FF09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207618161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2076181616"/>
            <w:r w:rsidRPr="001A1685">
              <w:rPr>
                <w:rFonts w:ascii="Titillium Web" w:eastAsia="Times New Roman" w:hAnsi="Titillium Web" w:cs="Calibri"/>
                <w:color w:val="000000"/>
                <w:sz w:val="16"/>
                <w:szCs w:val="16"/>
                <w:lang w:eastAsia="sl-SI"/>
              </w:rPr>
              <w:t xml:space="preserve"> </w:t>
            </w:r>
          </w:p>
          <w:p w14:paraId="2BDD9B69"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6F9FDAC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62997ACE"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2C2499A" w14:textId="350921C1"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183312507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833125071"/>
            <w:r>
              <w:rPr>
                <w:rFonts w:ascii="Titillium Web" w:eastAsia="Times New Roman" w:hAnsi="Titillium Web" w:cs="Calibri"/>
                <w:bCs/>
                <w:i/>
                <w:iCs/>
                <w:color w:val="000000"/>
                <w:sz w:val="16"/>
                <w:szCs w:val="16"/>
                <w:lang w:eastAsia="sl-SI"/>
              </w:rPr>
              <w:t xml:space="preserve"> kW</w:t>
            </w:r>
          </w:p>
        </w:tc>
        <w:tc>
          <w:tcPr>
            <w:tcW w:w="2552" w:type="dxa"/>
            <w:vAlign w:val="center"/>
          </w:tcPr>
          <w:p w14:paraId="5DCB8477"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923222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9232221"/>
          </w:p>
          <w:p w14:paraId="328E63CD" w14:textId="63A5A5F4"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31975421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319754217"/>
          </w:p>
        </w:tc>
      </w:tr>
      <w:tr w:rsidR="00B4219D" w:rsidRPr="001A1685" w14:paraId="20C80545" w14:textId="77777777" w:rsidTr="009F470D">
        <w:trPr>
          <w:cantSplit/>
          <w:trHeight w:val="565"/>
        </w:trPr>
        <w:tc>
          <w:tcPr>
            <w:tcW w:w="778" w:type="dxa"/>
            <w:vAlign w:val="center"/>
          </w:tcPr>
          <w:p w14:paraId="10AED8FA"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1EC6A200" w14:textId="7379C711"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037070601"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037070601"/>
            <w:r w:rsidRPr="001A1685">
              <w:rPr>
                <w:rFonts w:ascii="Titillium Web" w:eastAsia="Times New Roman" w:hAnsi="Titillium Web" w:cs="Calibri"/>
                <w:color w:val="000000"/>
                <w:sz w:val="16"/>
                <w:szCs w:val="16"/>
                <w:lang w:eastAsia="sl-SI"/>
              </w:rPr>
              <w:t xml:space="preserve"> </w:t>
            </w:r>
          </w:p>
        </w:tc>
        <w:tc>
          <w:tcPr>
            <w:tcW w:w="3685" w:type="dxa"/>
            <w:vAlign w:val="center"/>
          </w:tcPr>
          <w:p w14:paraId="016461AC"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36066197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360661977"/>
            <w:r w:rsidRPr="001A1685">
              <w:rPr>
                <w:rFonts w:ascii="Titillium Web" w:eastAsia="Times New Roman" w:hAnsi="Titillium Web" w:cs="Calibri"/>
                <w:color w:val="000000"/>
                <w:sz w:val="16"/>
                <w:szCs w:val="16"/>
                <w:lang w:eastAsia="sl-SI"/>
              </w:rPr>
              <w:t xml:space="preserve"> </w:t>
            </w:r>
          </w:p>
          <w:p w14:paraId="0303B6F7"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408ECD0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415CDD8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45418FCC" w14:textId="22AB2397"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40621594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406215946"/>
            <w:r>
              <w:rPr>
                <w:rFonts w:ascii="Titillium Web" w:eastAsia="Times New Roman" w:hAnsi="Titillium Web" w:cs="Calibri"/>
                <w:bCs/>
                <w:i/>
                <w:iCs/>
                <w:color w:val="000000"/>
                <w:sz w:val="16"/>
                <w:szCs w:val="16"/>
                <w:lang w:eastAsia="sl-SI"/>
              </w:rPr>
              <w:t xml:space="preserve"> kW</w:t>
            </w:r>
          </w:p>
        </w:tc>
        <w:tc>
          <w:tcPr>
            <w:tcW w:w="2552" w:type="dxa"/>
            <w:vAlign w:val="center"/>
          </w:tcPr>
          <w:p w14:paraId="28EDE524"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409435671"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409435671"/>
          </w:p>
          <w:p w14:paraId="7F366EFB" w14:textId="497C595D"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358157946"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358157946"/>
          </w:p>
        </w:tc>
      </w:tr>
      <w:tr w:rsidR="00B4219D" w:rsidRPr="001A1685" w14:paraId="2AB3DD9A" w14:textId="77777777" w:rsidTr="009F470D">
        <w:trPr>
          <w:cantSplit/>
          <w:trHeight w:val="565"/>
        </w:trPr>
        <w:tc>
          <w:tcPr>
            <w:tcW w:w="778" w:type="dxa"/>
            <w:vAlign w:val="center"/>
          </w:tcPr>
          <w:p w14:paraId="1C7C9BFD"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378E710" w14:textId="4AC3ADF7"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7519568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75195685"/>
            <w:r w:rsidRPr="001A1685">
              <w:rPr>
                <w:rFonts w:ascii="Titillium Web" w:eastAsia="Times New Roman" w:hAnsi="Titillium Web" w:cs="Calibri"/>
                <w:color w:val="000000"/>
                <w:sz w:val="16"/>
                <w:szCs w:val="16"/>
                <w:lang w:eastAsia="sl-SI"/>
              </w:rPr>
              <w:t xml:space="preserve"> </w:t>
            </w:r>
          </w:p>
        </w:tc>
        <w:tc>
          <w:tcPr>
            <w:tcW w:w="3685" w:type="dxa"/>
            <w:vAlign w:val="center"/>
          </w:tcPr>
          <w:p w14:paraId="7BC3B361"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668806037"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668806037"/>
            <w:r w:rsidRPr="001A1685">
              <w:rPr>
                <w:rFonts w:ascii="Titillium Web" w:eastAsia="Times New Roman" w:hAnsi="Titillium Web" w:cs="Calibri"/>
                <w:color w:val="000000"/>
                <w:sz w:val="16"/>
                <w:szCs w:val="16"/>
                <w:lang w:eastAsia="sl-SI"/>
              </w:rPr>
              <w:t xml:space="preserve"> </w:t>
            </w:r>
          </w:p>
          <w:p w14:paraId="1DC57D1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3C5D722A"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67F18AAD"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00454CD3" w14:textId="3861EB63"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89837073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898370735"/>
            <w:r>
              <w:rPr>
                <w:rFonts w:ascii="Titillium Web" w:eastAsia="Times New Roman" w:hAnsi="Titillium Web" w:cs="Calibri"/>
                <w:bCs/>
                <w:i/>
                <w:iCs/>
                <w:color w:val="000000"/>
                <w:sz w:val="16"/>
                <w:szCs w:val="16"/>
                <w:lang w:eastAsia="sl-SI"/>
              </w:rPr>
              <w:t xml:space="preserve"> kW</w:t>
            </w:r>
          </w:p>
        </w:tc>
        <w:tc>
          <w:tcPr>
            <w:tcW w:w="2552" w:type="dxa"/>
            <w:vAlign w:val="center"/>
          </w:tcPr>
          <w:p w14:paraId="0788CAAF"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1681072225"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681072225"/>
          </w:p>
          <w:p w14:paraId="7DA0DF70" w14:textId="25D45A71"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222318457"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22318457"/>
          </w:p>
        </w:tc>
      </w:tr>
      <w:tr w:rsidR="00B4219D" w:rsidRPr="001A1685" w14:paraId="06A26065" w14:textId="77777777" w:rsidTr="009F470D">
        <w:trPr>
          <w:cantSplit/>
          <w:trHeight w:val="565"/>
        </w:trPr>
        <w:tc>
          <w:tcPr>
            <w:tcW w:w="778" w:type="dxa"/>
            <w:vAlign w:val="center"/>
          </w:tcPr>
          <w:p w14:paraId="514929AC" w14:textId="77777777" w:rsidR="00B4219D" w:rsidRPr="001A1685" w:rsidRDefault="00B4219D" w:rsidP="005613E4">
            <w:pPr>
              <w:pStyle w:val="Odstavekseznama"/>
              <w:numPr>
                <w:ilvl w:val="0"/>
                <w:numId w:val="33"/>
              </w:numPr>
              <w:suppressAutoHyphens w:val="0"/>
              <w:autoSpaceDN/>
              <w:spacing w:after="0"/>
              <w:jc w:val="center"/>
              <w:textAlignment w:val="auto"/>
              <w:rPr>
                <w:rFonts w:ascii="Titillium Web" w:eastAsia="Times New Roman" w:hAnsi="Titillium Web" w:cs="Calibri"/>
                <w:color w:val="000000"/>
                <w:sz w:val="16"/>
                <w:szCs w:val="16"/>
                <w:lang w:eastAsia="sl-SI"/>
              </w:rPr>
            </w:pPr>
          </w:p>
        </w:tc>
        <w:tc>
          <w:tcPr>
            <w:tcW w:w="2341" w:type="dxa"/>
            <w:vAlign w:val="center"/>
          </w:tcPr>
          <w:p w14:paraId="7ED08552" w14:textId="23580EF5" w:rsidR="00B4219D" w:rsidRPr="001A1685" w:rsidRDefault="00B4219D" w:rsidP="005613E4">
            <w:pPr>
              <w:suppressAutoHyphens w:val="0"/>
              <w:autoSpaceDN/>
              <w:spacing w:after="0"/>
              <w:textAlignment w:val="auto"/>
              <w:rPr>
                <w:rFonts w:ascii="Titillium Web" w:eastAsia="Times New Roman" w:hAnsi="Titillium Web" w:cs="Calibri"/>
                <w:color w:val="000000"/>
                <w:sz w:val="16"/>
                <w:szCs w:val="16"/>
                <w:lang w:eastAsia="sl-SI"/>
              </w:rPr>
            </w:pPr>
            <w:r w:rsidRPr="001A1685">
              <w:rPr>
                <w:rFonts w:ascii="Titillium Web" w:eastAsia="Times New Roman" w:hAnsi="Titillium Web" w:cs="Calibri"/>
                <w:color w:val="000000"/>
                <w:sz w:val="16"/>
                <w:szCs w:val="16"/>
                <w:lang w:eastAsia="sl-SI"/>
              </w:rPr>
              <w:t xml:space="preserve">Naziv investitorja: </w:t>
            </w:r>
            <w:permStart w:id="1960134666"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1960134666"/>
            <w:r w:rsidRPr="001A1685">
              <w:rPr>
                <w:rFonts w:ascii="Titillium Web" w:eastAsia="Times New Roman" w:hAnsi="Titillium Web" w:cs="Calibri"/>
                <w:color w:val="000000"/>
                <w:sz w:val="16"/>
                <w:szCs w:val="16"/>
                <w:lang w:eastAsia="sl-SI"/>
              </w:rPr>
              <w:t xml:space="preserve"> </w:t>
            </w:r>
          </w:p>
        </w:tc>
        <w:tc>
          <w:tcPr>
            <w:tcW w:w="3685" w:type="dxa"/>
            <w:vAlign w:val="center"/>
          </w:tcPr>
          <w:p w14:paraId="2895B663"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Naziv naprave</w:t>
            </w:r>
            <w:r w:rsidRPr="001A1685">
              <w:rPr>
                <w:rFonts w:ascii="Titillium Web" w:eastAsia="Times New Roman" w:hAnsi="Titillium Web" w:cs="Calibri"/>
                <w:color w:val="000000"/>
                <w:sz w:val="16"/>
                <w:szCs w:val="16"/>
                <w:lang w:eastAsia="sl-SI"/>
              </w:rPr>
              <w:t xml:space="preserve">: </w:t>
            </w:r>
            <w:permStart w:id="872627855"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872627855"/>
            <w:r w:rsidRPr="001A1685">
              <w:rPr>
                <w:rFonts w:ascii="Titillium Web" w:eastAsia="Times New Roman" w:hAnsi="Titillium Web" w:cs="Calibri"/>
                <w:color w:val="000000"/>
                <w:sz w:val="16"/>
                <w:szCs w:val="16"/>
                <w:lang w:eastAsia="sl-SI"/>
              </w:rPr>
              <w:t xml:space="preserve"> </w:t>
            </w:r>
          </w:p>
          <w:p w14:paraId="1282B395"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Vrsta naprave (ponudnik ustrezno označi):</w:t>
            </w:r>
          </w:p>
          <w:p w14:paraId="3B3016C6"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neizklopljiva</w:t>
            </w:r>
            <w:proofErr w:type="spellEnd"/>
            <w:r w:rsidRPr="005613E4">
              <w:rPr>
                <w:rFonts w:ascii="Titillium Web" w:eastAsia="Times New Roman" w:hAnsi="Titillium Web" w:cs="Calibri"/>
                <w:color w:val="000000"/>
                <w:sz w:val="16"/>
                <w:szCs w:val="16"/>
                <w:lang w:eastAsia="sl-SI"/>
              </w:rPr>
              <w:t xml:space="preserve"> (»</w:t>
            </w:r>
            <w:proofErr w:type="spellStart"/>
            <w:r w:rsidRPr="005613E4">
              <w:rPr>
                <w:rFonts w:ascii="Titillium Web" w:eastAsia="Times New Roman" w:hAnsi="Titillium Web" w:cs="Calibri"/>
                <w:color w:val="000000"/>
                <w:sz w:val="16"/>
                <w:szCs w:val="16"/>
                <w:lang w:eastAsia="sl-SI"/>
              </w:rPr>
              <w:t>fixed</w:t>
            </w:r>
            <w:proofErr w:type="spellEnd"/>
            <w:r w:rsidRPr="005613E4">
              <w:rPr>
                <w:rFonts w:ascii="Titillium Web" w:eastAsia="Times New Roman" w:hAnsi="Titillium Web" w:cs="Calibri"/>
                <w:color w:val="000000"/>
                <w:sz w:val="16"/>
                <w:szCs w:val="16"/>
                <w:lang w:eastAsia="sl-SI"/>
              </w:rPr>
              <w:t xml:space="preserve"> grip«)</w:t>
            </w:r>
          </w:p>
          <w:p w14:paraId="3EE673E2" w14:textId="77777777" w:rsidR="00B4219D" w:rsidRDefault="00B4219D" w:rsidP="005613E4">
            <w:pPr>
              <w:suppressAutoHyphens w:val="0"/>
              <w:autoSpaceDN/>
              <w:spacing w:before="120" w:after="120"/>
              <w:textAlignment w:val="auto"/>
              <w:rPr>
                <w:rFonts w:ascii="Titillium Web" w:eastAsia="Times New Roman" w:hAnsi="Titillium Web" w:cs="Calibri"/>
                <w:color w:val="000000"/>
                <w:sz w:val="16"/>
                <w:szCs w:val="16"/>
                <w:lang w:eastAsia="sl-SI"/>
              </w:rPr>
            </w:pPr>
            <w:r>
              <w:rPr>
                <w:rFonts w:ascii="Titillium Web" w:eastAsia="Times New Roman" w:hAnsi="Titillium Web" w:cs="Calibri"/>
                <w:color w:val="000000"/>
                <w:sz w:val="16"/>
                <w:szCs w:val="16"/>
                <w:lang w:eastAsia="sl-SI"/>
              </w:rPr>
              <w:tab/>
            </w:r>
            <w:r w:rsidRPr="005613E4">
              <w:rPr>
                <w:rFonts w:ascii="Titillium Web" w:eastAsia="Times New Roman" w:hAnsi="Titillium Web" w:cs="Calibri"/>
                <w:color w:val="000000"/>
                <w:sz w:val="16"/>
                <w:szCs w:val="16"/>
                <w:lang w:eastAsia="sl-SI"/>
              </w:rPr>
              <w:fldChar w:fldCharType="begin">
                <w:ffData>
                  <w:name w:val="Potrditev1"/>
                  <w:enabled/>
                  <w:calcOnExit w:val="0"/>
                  <w:checkBox>
                    <w:sizeAuto/>
                    <w:default w:val="0"/>
                  </w:checkBox>
                </w:ffData>
              </w:fldChar>
            </w:r>
            <w:r w:rsidRPr="005613E4">
              <w:rPr>
                <w:rFonts w:ascii="Titillium Web" w:eastAsia="Times New Roman" w:hAnsi="Titillium Web" w:cs="Calibri"/>
                <w:color w:val="000000"/>
                <w:sz w:val="16"/>
                <w:szCs w:val="16"/>
                <w:lang w:eastAsia="sl-SI"/>
              </w:rPr>
              <w:instrText xml:space="preserve"> FORMCHECKBOX </w:instrText>
            </w:r>
            <w:r>
              <w:rPr>
                <w:rFonts w:ascii="Titillium Web" w:eastAsia="Times New Roman" w:hAnsi="Titillium Web" w:cs="Calibri"/>
                <w:color w:val="000000"/>
                <w:sz w:val="16"/>
                <w:szCs w:val="16"/>
                <w:lang w:eastAsia="sl-SI"/>
              </w:rPr>
            </w:r>
            <w:r>
              <w:rPr>
                <w:rFonts w:ascii="Titillium Web" w:eastAsia="Times New Roman" w:hAnsi="Titillium Web" w:cs="Calibri"/>
                <w:color w:val="000000"/>
                <w:sz w:val="16"/>
                <w:szCs w:val="16"/>
                <w:lang w:eastAsia="sl-SI"/>
              </w:rPr>
              <w:fldChar w:fldCharType="separate"/>
            </w:r>
            <w:r w:rsidRPr="005613E4">
              <w:rPr>
                <w:rFonts w:ascii="Titillium Web" w:eastAsia="Times New Roman" w:hAnsi="Titillium Web" w:cs="Calibri"/>
                <w:color w:val="000000"/>
                <w:sz w:val="16"/>
                <w:szCs w:val="16"/>
                <w:lang w:eastAsia="sl-SI"/>
              </w:rPr>
              <w:fldChar w:fldCharType="end"/>
            </w:r>
            <w:r>
              <w:rPr>
                <w:rFonts w:ascii="Titillium Web" w:eastAsia="Times New Roman" w:hAnsi="Titillium Web" w:cs="Calibri"/>
                <w:color w:val="000000"/>
                <w:sz w:val="16"/>
                <w:szCs w:val="16"/>
                <w:lang w:eastAsia="sl-SI"/>
              </w:rPr>
              <w:t xml:space="preserve"> </w:t>
            </w:r>
            <w:r w:rsidRPr="005613E4">
              <w:rPr>
                <w:rFonts w:ascii="Titillium Web" w:eastAsia="Times New Roman" w:hAnsi="Titillium Web" w:cs="Calibri"/>
                <w:color w:val="000000"/>
                <w:sz w:val="16"/>
                <w:szCs w:val="16"/>
                <w:lang w:eastAsia="sl-SI"/>
              </w:rPr>
              <w:t>vkopljiva štiri- ali šest-sedežnica</w:t>
            </w:r>
          </w:p>
          <w:p w14:paraId="209792D4" w14:textId="29F889A8" w:rsidR="00B4219D" w:rsidRPr="001A1685" w:rsidRDefault="00B4219D" w:rsidP="005613E4">
            <w:pPr>
              <w:suppressAutoHyphens w:val="0"/>
              <w:autoSpaceDN/>
              <w:spacing w:after="0"/>
              <w:textAlignment w:val="auto"/>
              <w:rPr>
                <w:rFonts w:ascii="Titillium Web" w:eastAsia="Times New Roman" w:hAnsi="Titillium Web" w:cs="Calibri"/>
                <w:bCs/>
                <w:i/>
                <w:iCs/>
                <w:color w:val="000000"/>
                <w:sz w:val="16"/>
                <w:szCs w:val="16"/>
                <w:lang w:eastAsia="sl-SI"/>
              </w:rPr>
            </w:pPr>
            <w:r>
              <w:rPr>
                <w:rFonts w:ascii="Titillium Web" w:eastAsia="Times New Roman" w:hAnsi="Titillium Web" w:cs="Calibri"/>
                <w:color w:val="000000"/>
                <w:sz w:val="16"/>
                <w:szCs w:val="16"/>
                <w:lang w:eastAsia="sl-SI"/>
              </w:rPr>
              <w:t xml:space="preserve">Moč naprave: </w:t>
            </w:r>
            <w:permStart w:id="988751882" w:edGrp="everyone"/>
            <w:r w:rsidRPr="001A1685">
              <w:rPr>
                <w:rFonts w:ascii="Titillium Web" w:eastAsia="Times New Roman" w:hAnsi="Titillium Web" w:cs="Calibri"/>
                <w:bCs/>
                <w:i/>
                <w:iCs/>
                <w:color w:val="000000"/>
                <w:sz w:val="16"/>
                <w:szCs w:val="16"/>
                <w:lang w:eastAsia="sl-SI"/>
              </w:rPr>
              <w:fldChar w:fldCharType="begin">
                <w:ffData>
                  <w:name w:val="Besedilo12"/>
                  <w:enabled/>
                  <w:calcOnExit w:val="0"/>
                  <w:textInput/>
                </w:ffData>
              </w:fldChar>
            </w:r>
            <w:r w:rsidRPr="001A1685">
              <w:rPr>
                <w:rFonts w:ascii="Titillium Web" w:eastAsia="Times New Roman" w:hAnsi="Titillium Web" w:cs="Calibri"/>
                <w:bCs/>
                <w:i/>
                <w:iCs/>
                <w:color w:val="000000"/>
                <w:sz w:val="16"/>
                <w:szCs w:val="16"/>
                <w:lang w:eastAsia="sl-SI"/>
              </w:rPr>
              <w:instrText xml:space="preserve"> FORMTEXT </w:instrText>
            </w:r>
            <w:r w:rsidRPr="001A1685">
              <w:rPr>
                <w:rFonts w:ascii="Titillium Web" w:eastAsia="Times New Roman" w:hAnsi="Titillium Web" w:cs="Calibri"/>
                <w:bCs/>
                <w:i/>
                <w:iCs/>
                <w:color w:val="000000"/>
                <w:sz w:val="16"/>
                <w:szCs w:val="16"/>
                <w:lang w:eastAsia="sl-SI"/>
              </w:rPr>
            </w:r>
            <w:r w:rsidRPr="001A1685">
              <w:rPr>
                <w:rFonts w:ascii="Titillium Web" w:eastAsia="Times New Roman" w:hAnsi="Titillium Web" w:cs="Calibri"/>
                <w:bCs/>
                <w:i/>
                <w:iCs/>
                <w:color w:val="000000"/>
                <w:sz w:val="16"/>
                <w:szCs w:val="16"/>
                <w:lang w:eastAsia="sl-SI"/>
              </w:rPr>
              <w:fldChar w:fldCharType="separate"/>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bCs/>
                <w:i/>
                <w:iCs/>
                <w:color w:val="000000"/>
                <w:sz w:val="16"/>
                <w:szCs w:val="16"/>
                <w:lang w:eastAsia="sl-SI"/>
              </w:rPr>
              <w:t> </w:t>
            </w:r>
            <w:r w:rsidRPr="001A1685">
              <w:rPr>
                <w:rFonts w:ascii="Titillium Web" w:eastAsia="Times New Roman" w:hAnsi="Titillium Web" w:cs="Calibri"/>
                <w:color w:val="000000"/>
                <w:sz w:val="16"/>
                <w:szCs w:val="16"/>
                <w:lang w:eastAsia="sl-SI"/>
              </w:rPr>
              <w:fldChar w:fldCharType="end"/>
            </w:r>
            <w:permEnd w:id="988751882"/>
            <w:r>
              <w:rPr>
                <w:rFonts w:ascii="Titillium Web" w:eastAsia="Times New Roman" w:hAnsi="Titillium Web" w:cs="Calibri"/>
                <w:bCs/>
                <w:i/>
                <w:iCs/>
                <w:color w:val="000000"/>
                <w:sz w:val="16"/>
                <w:szCs w:val="16"/>
                <w:lang w:eastAsia="sl-SI"/>
              </w:rPr>
              <w:t xml:space="preserve"> kW</w:t>
            </w:r>
          </w:p>
        </w:tc>
        <w:tc>
          <w:tcPr>
            <w:tcW w:w="2552" w:type="dxa"/>
            <w:vAlign w:val="center"/>
          </w:tcPr>
          <w:p w14:paraId="555A2044" w14:textId="77777777" w:rsidR="009F470D" w:rsidRPr="00296E69" w:rsidRDefault="009F470D" w:rsidP="009F470D">
            <w:pPr>
              <w:suppressAutoHyphens w:val="0"/>
              <w:autoSpaceDN/>
              <w:spacing w:after="0"/>
              <w:textAlignment w:val="auto"/>
              <w:rPr>
                <w:rFonts w:ascii="Titillium Web" w:eastAsia="Times New Roman" w:hAnsi="Titillium Web" w:cs="Calibri"/>
                <w:bCs/>
                <w:color w:val="000000"/>
                <w:sz w:val="16"/>
                <w:szCs w:val="16"/>
                <w:lang w:eastAsia="sl-SI"/>
              </w:rPr>
            </w:pPr>
            <w:r w:rsidRPr="00296E69">
              <w:rPr>
                <w:rFonts w:ascii="Titillium Web" w:eastAsia="Times New Roman" w:hAnsi="Titillium Web" w:cs="Calibri"/>
                <w:bCs/>
                <w:color w:val="000000"/>
                <w:sz w:val="16"/>
                <w:szCs w:val="16"/>
                <w:lang w:eastAsia="sl-SI"/>
              </w:rPr>
              <w:t xml:space="preserve">Leto izvedbe:  </w:t>
            </w:r>
            <w:permStart w:id="2033715740"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2033715740"/>
          </w:p>
          <w:p w14:paraId="71E88230" w14:textId="7D94A6CB" w:rsidR="00B4219D" w:rsidRPr="001A1685" w:rsidRDefault="009F470D" w:rsidP="009F470D">
            <w:pPr>
              <w:suppressAutoHyphens w:val="0"/>
              <w:autoSpaceDN/>
              <w:spacing w:after="0"/>
              <w:textAlignment w:val="auto"/>
              <w:rPr>
                <w:rFonts w:ascii="Titillium Web" w:eastAsia="Times New Roman" w:hAnsi="Titillium Web" w:cs="Calibri"/>
                <w:bCs/>
                <w:i/>
                <w:iCs/>
                <w:color w:val="000000"/>
                <w:sz w:val="16"/>
                <w:szCs w:val="16"/>
                <w:lang w:eastAsia="sl-SI"/>
              </w:rPr>
            </w:pPr>
            <w:r w:rsidRPr="00296E69">
              <w:rPr>
                <w:rFonts w:ascii="Titillium Web" w:eastAsia="Times New Roman" w:hAnsi="Titillium Web" w:cs="Calibri"/>
                <w:bCs/>
                <w:color w:val="000000"/>
                <w:sz w:val="16"/>
                <w:szCs w:val="16"/>
                <w:lang w:eastAsia="sl-SI"/>
              </w:rPr>
              <w:t xml:space="preserve">Kraj postavitve: </w:t>
            </w:r>
            <w:permStart w:id="1496784639" w:edGrp="everyone"/>
            <w:r w:rsidRPr="00296E69">
              <w:rPr>
                <w:rFonts w:ascii="Titillium Web" w:eastAsia="Times New Roman" w:hAnsi="Titillium Web" w:cs="Calibri"/>
                <w:bCs/>
                <w:color w:val="000000"/>
                <w:sz w:val="16"/>
                <w:szCs w:val="16"/>
                <w:lang w:eastAsia="sl-SI"/>
              </w:rPr>
              <w:fldChar w:fldCharType="begin">
                <w:ffData>
                  <w:name w:val="Besedilo12"/>
                  <w:enabled/>
                  <w:calcOnExit w:val="0"/>
                  <w:textInput/>
                </w:ffData>
              </w:fldChar>
            </w:r>
            <w:r w:rsidRPr="00296E69">
              <w:rPr>
                <w:rFonts w:ascii="Titillium Web" w:eastAsia="Times New Roman" w:hAnsi="Titillium Web" w:cs="Calibri"/>
                <w:bCs/>
                <w:color w:val="000000"/>
                <w:sz w:val="16"/>
                <w:szCs w:val="16"/>
                <w:lang w:eastAsia="sl-SI"/>
              </w:rPr>
              <w:instrText xml:space="preserve"> FORMTEXT </w:instrText>
            </w:r>
            <w:r w:rsidRPr="00296E69">
              <w:rPr>
                <w:rFonts w:ascii="Titillium Web" w:eastAsia="Times New Roman" w:hAnsi="Titillium Web" w:cs="Calibri"/>
                <w:bCs/>
                <w:color w:val="000000"/>
                <w:sz w:val="16"/>
                <w:szCs w:val="16"/>
                <w:lang w:eastAsia="sl-SI"/>
              </w:rPr>
            </w:r>
            <w:r w:rsidRPr="00296E69">
              <w:rPr>
                <w:rFonts w:ascii="Titillium Web" w:eastAsia="Times New Roman" w:hAnsi="Titillium Web" w:cs="Calibri"/>
                <w:bCs/>
                <w:color w:val="000000"/>
                <w:sz w:val="16"/>
                <w:szCs w:val="16"/>
                <w:lang w:eastAsia="sl-SI"/>
              </w:rPr>
              <w:fldChar w:fldCharType="separate"/>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t> </w:t>
            </w:r>
            <w:r w:rsidRPr="00296E69">
              <w:rPr>
                <w:rFonts w:ascii="Titillium Web" w:eastAsia="Times New Roman" w:hAnsi="Titillium Web" w:cs="Calibri"/>
                <w:bCs/>
                <w:color w:val="000000"/>
                <w:sz w:val="16"/>
                <w:szCs w:val="16"/>
                <w:lang w:eastAsia="sl-SI"/>
              </w:rPr>
              <w:fldChar w:fldCharType="end"/>
            </w:r>
            <w:permEnd w:id="1496784639"/>
          </w:p>
        </w:tc>
      </w:tr>
    </w:tbl>
    <w:p w14:paraId="36220A40" w14:textId="77777777" w:rsidR="002F24E9" w:rsidRDefault="002F24E9"/>
    <w:tbl>
      <w:tblPr>
        <w:tblW w:w="0" w:type="auto"/>
        <w:tblCellMar>
          <w:left w:w="0" w:type="dxa"/>
          <w:right w:w="0" w:type="dxa"/>
        </w:tblCellMar>
        <w:tblLook w:val="04A0" w:firstRow="1" w:lastRow="0" w:firstColumn="1" w:lastColumn="0" w:noHBand="0" w:noVBand="1"/>
      </w:tblPr>
      <w:tblGrid>
        <w:gridCol w:w="3430"/>
        <w:gridCol w:w="2067"/>
        <w:gridCol w:w="3573"/>
      </w:tblGrid>
      <w:tr w:rsidR="002F24E9" w:rsidRPr="00AA7441" w14:paraId="17698C37" w14:textId="77777777" w:rsidTr="00840F4A">
        <w:tc>
          <w:tcPr>
            <w:tcW w:w="3430" w:type="dxa"/>
            <w:hideMark/>
          </w:tcPr>
          <w:p w14:paraId="35F1A43B" w14:textId="4D0CF089"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12364713" w14:textId="77777777"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47515CFF" w14:textId="77777777" w:rsidR="002F24E9" w:rsidRPr="00AA7441" w:rsidRDefault="002F24E9" w:rsidP="00840F4A">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2F24E9" w:rsidRPr="00AA7441" w14:paraId="04AAF099" w14:textId="77777777" w:rsidTr="00840F4A">
        <w:tc>
          <w:tcPr>
            <w:tcW w:w="3430" w:type="dxa"/>
            <w:tcBorders>
              <w:top w:val="nil"/>
              <w:left w:val="nil"/>
              <w:bottom w:val="single" w:sz="4" w:space="0" w:color="auto"/>
              <w:right w:val="nil"/>
            </w:tcBorders>
          </w:tcPr>
          <w:p w14:paraId="4734CAD5"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4F5637B4"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39A3C491"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5AB8AFCA"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7A3CAC4D" w14:textId="77777777" w:rsidR="002F24E9" w:rsidRPr="00AA7441" w:rsidRDefault="002F24E9" w:rsidP="00840F4A">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2CDCE357" w14:textId="77777777" w:rsidR="002F24E9" w:rsidRPr="00AA7441" w:rsidRDefault="002F24E9" w:rsidP="002F24E9">
      <w:pPr>
        <w:suppressAutoHyphens w:val="0"/>
        <w:autoSpaceDN/>
        <w:spacing w:after="0"/>
        <w:jc w:val="both"/>
        <w:textAlignment w:val="auto"/>
        <w:rPr>
          <w:rFonts w:ascii="Titillium Web" w:eastAsia="Times New Roman" w:hAnsi="Titillium Web"/>
          <w:sz w:val="20"/>
          <w:szCs w:val="20"/>
          <w:lang w:eastAsia="sl-SI"/>
        </w:rPr>
      </w:pPr>
    </w:p>
    <w:p w14:paraId="7393F5D0" w14:textId="77777777" w:rsidR="009D5B04" w:rsidRDefault="009D5B04">
      <w:pPr>
        <w:suppressAutoHyphens w:val="0"/>
        <w:autoSpaceDN/>
        <w:textAlignment w:val="auto"/>
        <w:rPr>
          <w:rFonts w:ascii="Titillium Web" w:eastAsia="Times New Roman" w:hAnsi="Titillium Web"/>
          <w:sz w:val="20"/>
          <w:szCs w:val="20"/>
          <w:lang w:eastAsia="sl-SI"/>
        </w:rPr>
      </w:pPr>
    </w:p>
    <w:p w14:paraId="4D457CBA" w14:textId="77777777" w:rsidR="009D5B04" w:rsidRDefault="009D5B04">
      <w:pPr>
        <w:suppressAutoHyphens w:val="0"/>
        <w:autoSpaceDN/>
        <w:textAlignment w:val="auto"/>
        <w:rPr>
          <w:rFonts w:ascii="Titillium Web" w:eastAsia="Times New Roman" w:hAnsi="Titillium Web"/>
          <w:sz w:val="20"/>
          <w:szCs w:val="20"/>
          <w:lang w:eastAsia="sl-SI"/>
        </w:rPr>
      </w:pPr>
    </w:p>
    <w:p w14:paraId="7DCECFF9" w14:textId="77777777" w:rsidR="009D5B04" w:rsidRPr="00AA7441" w:rsidRDefault="009D5B04" w:rsidP="009D5B04">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20D6C96" w14:textId="73216EE5" w:rsidR="009D5B04" w:rsidRPr="00AA7441" w:rsidRDefault="009D5B04" w:rsidP="009D5B04">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4/1</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Seznam izvedenih referenčnih del</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7CB9D089" w14:textId="217B75CC" w:rsidR="00AA7441" w:rsidRPr="00AA7441" w:rsidRDefault="00AA7441" w:rsidP="00887FDC">
      <w:pPr>
        <w:suppressAutoHyphens w:val="0"/>
        <w:autoSpaceDN/>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right w:w="0" w:type="dxa"/>
        </w:tblCellMar>
        <w:tblLook w:val="01E0" w:firstRow="1" w:lastRow="1" w:firstColumn="1" w:lastColumn="1" w:noHBand="0" w:noVBand="0"/>
      </w:tblPr>
      <w:tblGrid>
        <w:gridCol w:w="1843"/>
      </w:tblGrid>
      <w:tr w:rsidR="00AA7441" w:rsidRPr="00AA7441" w14:paraId="3AA276DE" w14:textId="77777777" w:rsidTr="00840F4A">
        <w:tc>
          <w:tcPr>
            <w:tcW w:w="1843" w:type="dxa"/>
            <w:tcBorders>
              <w:top w:val="single" w:sz="4" w:space="0" w:color="000000"/>
              <w:left w:val="single" w:sz="4" w:space="0" w:color="000000"/>
              <w:bottom w:val="single" w:sz="4" w:space="0" w:color="000000"/>
              <w:right w:val="single" w:sz="4" w:space="0" w:color="000000"/>
            </w:tcBorders>
            <w:vAlign w:val="center"/>
            <w:hideMark/>
          </w:tcPr>
          <w:p w14:paraId="7F82090F"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szCs w:val="24"/>
              </w:rPr>
            </w:pPr>
            <w:r w:rsidRPr="00AA7441">
              <w:rPr>
                <w:rFonts w:ascii="Titillium Web" w:eastAsia="Times New Roman" w:hAnsi="Titillium Web" w:cs="Calibri"/>
                <w:b/>
                <w:color w:val="000000"/>
                <w:lang w:eastAsia="sl-SI"/>
              </w:rPr>
              <w:lastRenderedPageBreak/>
              <w:t>Obrazec št. 5</w:t>
            </w:r>
          </w:p>
        </w:tc>
      </w:tr>
    </w:tbl>
    <w:p w14:paraId="05B6E43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tbl>
      <w:tblPr>
        <w:tblW w:w="0" w:type="auto"/>
        <w:tblLook w:val="04A0" w:firstRow="1" w:lastRow="0" w:firstColumn="1" w:lastColumn="0" w:noHBand="0" w:noVBand="1"/>
      </w:tblPr>
      <w:tblGrid>
        <w:gridCol w:w="1134"/>
        <w:gridCol w:w="8109"/>
      </w:tblGrid>
      <w:tr w:rsidR="00AA7441" w:rsidRPr="00AA7441" w14:paraId="0CDE2833" w14:textId="77777777" w:rsidTr="00DE352A">
        <w:tc>
          <w:tcPr>
            <w:tcW w:w="1134" w:type="dxa"/>
            <w:hideMark/>
          </w:tcPr>
          <w:p w14:paraId="2C0E0F72"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t>Ponudnik:</w:t>
            </w:r>
          </w:p>
        </w:tc>
        <w:tc>
          <w:tcPr>
            <w:tcW w:w="8109" w:type="dxa"/>
            <w:tcBorders>
              <w:top w:val="nil"/>
              <w:left w:val="nil"/>
              <w:bottom w:val="single" w:sz="4" w:space="0" w:color="auto"/>
              <w:right w:val="nil"/>
            </w:tcBorders>
          </w:tcPr>
          <w:p w14:paraId="32735059"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6A850E68"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p w14:paraId="0D869B94"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sz w:val="24"/>
          <w:szCs w:val="20"/>
          <w:lang w:eastAsia="sl-SI"/>
        </w:rPr>
      </w:pPr>
      <w:r w:rsidRPr="00AA7441">
        <w:rPr>
          <w:rFonts w:ascii="Titillium Web" w:eastAsia="Times New Roman" w:hAnsi="Titillium Web"/>
          <w:b/>
          <w:sz w:val="24"/>
          <w:szCs w:val="20"/>
          <w:lang w:eastAsia="sl-SI"/>
        </w:rPr>
        <w:t>IZJAVA O IZPOLNJEVANJU DOLOČB UREDBE O ZELENEM JAVNEM NAROČANJU</w:t>
      </w:r>
    </w:p>
    <w:p w14:paraId="000B308C"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sz w:val="20"/>
          <w:lang w:eastAsia="sl-SI"/>
        </w:rPr>
      </w:pPr>
    </w:p>
    <w:p w14:paraId="48520BAE" w14:textId="2A1FE66C"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i/>
          <w:color w:val="000000"/>
          <w:lang w:eastAsia="sl-SI"/>
        </w:rPr>
        <w:t>V zvezi z javnim naročilom »</w:t>
      </w:r>
      <w:r w:rsidR="00744ADB">
        <w:rPr>
          <w:rFonts w:ascii="Titillium Web" w:eastAsia="Times New Roman" w:hAnsi="Titillium Web" w:cs="Calibri"/>
          <w:b/>
          <w:i/>
          <w:color w:val="000000"/>
          <w:lang w:eastAsia="sl-SI"/>
        </w:rPr>
        <w:t>Dobava, izgradnja in montaža štirisedežnice Ruška</w:t>
      </w:r>
      <w:r w:rsidRPr="00AA7441">
        <w:rPr>
          <w:rFonts w:ascii="Titillium Web" w:eastAsia="Times New Roman" w:hAnsi="Titillium Web" w:cs="Calibri"/>
          <w:i/>
          <w:color w:val="000000"/>
          <w:lang w:eastAsia="sl-SI"/>
        </w:rPr>
        <w:t>«, izjavljamo, da bomo pri oddaji ponudb v celoti upoštevali Uredbo o zelenem javnem naročanju (Uradni list RS, št. 51/17, s spremembami in dopolnitvami), na način, da se med drugim izpolnijo sledeči cilji:</w:t>
      </w:r>
    </w:p>
    <w:p w14:paraId="0E96DB1F" w14:textId="77777777" w:rsidR="00AA7441" w:rsidRPr="00AA7441" w:rsidRDefault="00AA7441" w:rsidP="00AA7441">
      <w:pPr>
        <w:suppressAutoHyphens w:val="0"/>
        <w:autoSpaceDN/>
        <w:spacing w:after="0"/>
        <w:ind w:left="1077"/>
        <w:jc w:val="both"/>
        <w:textAlignment w:val="auto"/>
        <w:rPr>
          <w:rFonts w:ascii="Titillium Web" w:eastAsia="Times New Roman" w:hAnsi="Titillium Web" w:cs="Calibri"/>
          <w:i/>
          <w:lang w:eastAsia="sl-SI"/>
        </w:rPr>
      </w:pPr>
    </w:p>
    <w:p w14:paraId="4C60EB42" w14:textId="717BE04C" w:rsidR="00AA7441" w:rsidRPr="00DE352A"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delež lesa ali lesnih tvoriv v pohištvu znaša najmanj 70 % prostornine uporabljenih materialov za izdelavo pohištva, razen če predpis ali namen uporabe to prepoveduje ali onemogoča;</w:t>
      </w:r>
    </w:p>
    <w:p w14:paraId="79A440EF" w14:textId="0207D7F5" w:rsidR="003343F6" w:rsidRPr="00DE352A" w:rsidRDefault="00DE352A" w:rsidP="00DE352A">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DE352A">
        <w:rPr>
          <w:rFonts w:ascii="Titillium Web" w:eastAsia="Times New Roman" w:hAnsi="Titillium Web" w:cs="Calibri"/>
          <w:i/>
          <w:color w:val="000000"/>
          <w:lang w:eastAsia="sl-SI"/>
        </w:rPr>
        <w:t>delež recikliranega ali ponovno uporabljenega gradbenega lesa v leseni stenski</w:t>
      </w:r>
      <w:r>
        <w:rPr>
          <w:rFonts w:eastAsia="Times New Roman" w:cs="Calibri"/>
          <w:i/>
          <w:color w:val="000000"/>
          <w:lang w:eastAsia="sl-SI"/>
        </w:rPr>
        <w:t xml:space="preserve"> </w:t>
      </w:r>
      <w:r w:rsidRPr="00DE352A">
        <w:rPr>
          <w:rFonts w:ascii="Titillium Web" w:eastAsia="Times New Roman" w:hAnsi="Titillium Web" w:cs="Calibri"/>
          <w:i/>
          <w:color w:val="000000"/>
          <w:lang w:eastAsia="sl-SI"/>
        </w:rPr>
        <w:t>plošči znaša najmanj 10 %</w:t>
      </w:r>
      <w:r>
        <w:rPr>
          <w:rFonts w:ascii="Titillium Web" w:eastAsia="Times New Roman" w:hAnsi="Titillium Web" w:cs="Calibri"/>
          <w:i/>
          <w:color w:val="000000"/>
          <w:lang w:eastAsia="sl-SI"/>
        </w:rPr>
        <w:t>;</w:t>
      </w:r>
    </w:p>
    <w:p w14:paraId="3D2E2941" w14:textId="77777777" w:rsidR="00AA7441" w:rsidRPr="00AA7441"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delež grelnikov vode, grelnikov prostorov in njihovih kombinacij ter hranilnikov tople vode, ki so uvrščeni v najvišji energijski razred, dostopen na trgu, znaša najmanj 85 %;</w:t>
      </w:r>
    </w:p>
    <w:p w14:paraId="2EF17A22" w14:textId="495CEA80" w:rsidR="00AA7441" w:rsidRPr="00837BED" w:rsidRDefault="00AA7441" w:rsidP="00AA7441">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AA7441">
        <w:rPr>
          <w:rFonts w:ascii="Titillium Web" w:eastAsia="Times New Roman" w:hAnsi="Titillium Web" w:cs="Calibri"/>
          <w:i/>
          <w:color w:val="000000"/>
          <w:lang w:eastAsia="sl-SI"/>
        </w:rPr>
        <w:t xml:space="preserve">delež sanitarnih armatur, ki so nameščene v </w:t>
      </w:r>
      <w:proofErr w:type="spellStart"/>
      <w:r w:rsidRPr="00AA7441">
        <w:rPr>
          <w:rFonts w:ascii="Titillium Web" w:eastAsia="Times New Roman" w:hAnsi="Titillium Web" w:cs="Calibri"/>
          <w:i/>
          <w:color w:val="000000"/>
          <w:lang w:eastAsia="sl-SI"/>
        </w:rPr>
        <w:t>nestanovanjskih</w:t>
      </w:r>
      <w:proofErr w:type="spellEnd"/>
      <w:r w:rsidRPr="00AA7441">
        <w:rPr>
          <w:rFonts w:ascii="Titillium Web" w:eastAsia="Times New Roman" w:hAnsi="Titillium Web" w:cs="Calibri"/>
          <w:i/>
          <w:color w:val="000000"/>
          <w:lang w:eastAsia="sl-SI"/>
        </w:rPr>
        <w:t xml:space="preserve"> prostorih za več uporabnikov in pogosto uporabo ter omogočajo omejitev časa posamezne uporabe vode, znaša najmanj 70 %;</w:t>
      </w:r>
    </w:p>
    <w:p w14:paraId="2CCF45C3" w14:textId="26B416F1" w:rsidR="00837BED" w:rsidRPr="00837BED" w:rsidRDefault="00837BED" w:rsidP="00837BED">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837BED">
        <w:rPr>
          <w:rFonts w:ascii="Titillium Web" w:eastAsia="Times New Roman" w:hAnsi="Titillium Web" w:cs="Calibri"/>
          <w:i/>
          <w:color w:val="000000"/>
          <w:lang w:eastAsia="sl-SI"/>
        </w:rPr>
        <w:t>delež svetlobnih virov, ki so uvrščene v najvišji energijski razred, dostopen na trgu,</w:t>
      </w:r>
      <w:r>
        <w:rPr>
          <w:rFonts w:eastAsia="Times New Roman" w:cs="Calibri"/>
          <w:i/>
          <w:color w:val="000000"/>
          <w:lang w:eastAsia="sl-SI"/>
        </w:rPr>
        <w:t xml:space="preserve"> </w:t>
      </w:r>
      <w:r w:rsidRPr="00837BED">
        <w:rPr>
          <w:rFonts w:ascii="Titillium Web" w:eastAsia="Times New Roman" w:hAnsi="Titillium Web" w:cs="Calibri"/>
          <w:i/>
          <w:color w:val="000000"/>
          <w:lang w:eastAsia="sl-SI"/>
        </w:rPr>
        <w:t>znaša najmanj 90 %</w:t>
      </w:r>
      <w:r>
        <w:rPr>
          <w:rFonts w:ascii="Titillium Web" w:eastAsia="Times New Roman" w:hAnsi="Titillium Web" w:cs="Calibri"/>
          <w:i/>
          <w:color w:val="000000"/>
          <w:lang w:eastAsia="sl-SI"/>
        </w:rPr>
        <w:t>;</w:t>
      </w:r>
    </w:p>
    <w:p w14:paraId="3E561558" w14:textId="53A99BEA" w:rsidR="00AA7441" w:rsidRPr="00837BED" w:rsidRDefault="00AA7441" w:rsidP="00837BED">
      <w:pPr>
        <w:numPr>
          <w:ilvl w:val="0"/>
          <w:numId w:val="25"/>
        </w:numPr>
        <w:suppressAutoHyphens w:val="0"/>
        <w:autoSpaceDN/>
        <w:spacing w:after="160" w:line="256" w:lineRule="auto"/>
        <w:ind w:left="1437"/>
        <w:jc w:val="both"/>
        <w:textAlignment w:val="auto"/>
        <w:rPr>
          <w:rFonts w:eastAsia="Times New Roman" w:cs="Calibri"/>
          <w:i/>
          <w:color w:val="000000"/>
          <w:lang w:eastAsia="sl-SI"/>
        </w:rPr>
      </w:pPr>
      <w:r w:rsidRPr="00837BED">
        <w:rPr>
          <w:rFonts w:ascii="Titillium Web" w:eastAsia="Times New Roman" w:hAnsi="Titillium Web" w:cs="Calibri"/>
          <w:i/>
          <w:color w:val="000000"/>
          <w:lang w:eastAsia="sl-SI"/>
        </w:rPr>
        <w:t xml:space="preserve">delež svetilk, ki omogoča uporabo električnih </w:t>
      </w:r>
      <w:r w:rsidR="00837BED" w:rsidRPr="00837BED">
        <w:rPr>
          <w:rFonts w:ascii="Titillium Web" w:eastAsia="Times New Roman" w:hAnsi="Titillium Web" w:cs="Calibri"/>
          <w:i/>
          <w:color w:val="000000"/>
          <w:lang w:eastAsia="sl-SI"/>
        </w:rPr>
        <w:t>svetlobnih virov</w:t>
      </w:r>
      <w:r w:rsidRPr="00837BED">
        <w:rPr>
          <w:rFonts w:ascii="Titillium Web" w:eastAsia="Times New Roman" w:hAnsi="Titillium Web" w:cs="Calibri"/>
          <w:i/>
          <w:color w:val="000000"/>
          <w:lang w:eastAsia="sl-SI"/>
        </w:rPr>
        <w:t>, uvrščenih v najvišji energijski razred, dostopen na trgu, znaša najmanj 90 %;</w:t>
      </w:r>
    </w:p>
    <w:p w14:paraId="077D9396"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68DD2D67" w14:textId="77777777" w:rsidTr="00840F4A">
        <w:tc>
          <w:tcPr>
            <w:tcW w:w="3430" w:type="dxa"/>
            <w:hideMark/>
          </w:tcPr>
          <w:p w14:paraId="77938C6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tc>
        <w:tc>
          <w:tcPr>
            <w:tcW w:w="2067" w:type="dxa"/>
          </w:tcPr>
          <w:p w14:paraId="727F0E8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0F5C740F"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ponudnika:</w:t>
            </w:r>
          </w:p>
        </w:tc>
      </w:tr>
      <w:tr w:rsidR="00AA7441" w:rsidRPr="00AA7441" w14:paraId="0D7FE39A" w14:textId="77777777" w:rsidTr="00840F4A">
        <w:tc>
          <w:tcPr>
            <w:tcW w:w="3430" w:type="dxa"/>
            <w:tcBorders>
              <w:top w:val="nil"/>
              <w:left w:val="nil"/>
              <w:bottom w:val="single" w:sz="4" w:space="0" w:color="auto"/>
              <w:right w:val="nil"/>
            </w:tcBorders>
          </w:tcPr>
          <w:p w14:paraId="0823ACFA"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5BAF9D27"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2067" w:type="dxa"/>
          </w:tcPr>
          <w:p w14:paraId="7B2CD30E"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01A9C3E4"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p w14:paraId="68CCA26B" w14:textId="77777777" w:rsidR="00AA7441" w:rsidRPr="00AA7441" w:rsidRDefault="00AA7441" w:rsidP="00AA7441">
            <w:pPr>
              <w:widowControl w:val="0"/>
              <w:tabs>
                <w:tab w:val="left" w:pos="5580"/>
              </w:tabs>
              <w:suppressAutoHyphens w:val="0"/>
              <w:autoSpaceDE w:val="0"/>
              <w:adjustRightInd w:val="0"/>
              <w:spacing w:before="48" w:after="0"/>
              <w:jc w:val="both"/>
              <w:textAlignment w:val="auto"/>
              <w:rPr>
                <w:rFonts w:ascii="Titillium Web" w:eastAsia="Times New Roman" w:hAnsi="Titillium Web" w:cs="Arial"/>
                <w:color w:val="000000"/>
                <w:lang w:eastAsia="sl-SI"/>
              </w:rPr>
            </w:pPr>
          </w:p>
        </w:tc>
      </w:tr>
    </w:tbl>
    <w:p w14:paraId="7E4B4C21"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p>
    <w:p w14:paraId="29B48F3E" w14:textId="77777777" w:rsidR="00AA7441" w:rsidRPr="00AA7441" w:rsidRDefault="00AA7441" w:rsidP="00AA7441">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EE7FDBE" w14:textId="7692A344" w:rsidR="00AA7441" w:rsidRDefault="00AA7441" w:rsidP="00AA7441">
      <w:pPr>
        <w:numPr>
          <w:ilvl w:val="0"/>
          <w:numId w:val="26"/>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Ponudnik predloži v fazi oddaje ponudbe izpolnjen obrazec št. 5, v fazi izvedbe predloži dokazila o izpolnjevanju pogojev iz Uredbe o zelenem javnem naročanju.</w:t>
      </w:r>
    </w:p>
    <w:p w14:paraId="28AA3326" w14:textId="3D0EDCFA" w:rsidR="00AA7441" w:rsidRPr="00DE352A" w:rsidRDefault="003343F6" w:rsidP="00AA7441">
      <w:pPr>
        <w:numPr>
          <w:ilvl w:val="0"/>
          <w:numId w:val="26"/>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5</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Izjava o izpolnjevanju določb Uredbe o zelenem javnem naročanju</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F40E9FD"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478F44D"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6</w:t>
            </w:r>
          </w:p>
        </w:tc>
      </w:tr>
    </w:tbl>
    <w:p w14:paraId="085D7BB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055F9EB5" w14:textId="046BA7BD"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 xml:space="preserve">Zaradi zagotovitve transparentnosti posla in preprečitve korupcijskih tveganj pri sklepanju poslov v skladu s 6. odstavkom 14. člena </w:t>
      </w:r>
      <w:proofErr w:type="spellStart"/>
      <w:r w:rsidRPr="00AA7441">
        <w:rPr>
          <w:rFonts w:ascii="Titillium Web" w:eastAsia="Times New Roman" w:hAnsi="Titillium Web" w:cs="Calibri"/>
          <w:color w:val="000000"/>
          <w:lang w:eastAsia="sl-SI"/>
        </w:rPr>
        <w:t>ZintPK</w:t>
      </w:r>
      <w:proofErr w:type="spellEnd"/>
      <w:r w:rsidRPr="00AA7441">
        <w:rPr>
          <w:rFonts w:ascii="Titillium Web" w:eastAsia="Times New Roman" w:hAnsi="Titillium Web" w:cs="Calibri"/>
          <w:color w:val="000000"/>
          <w:lang w:eastAsia="sl-SI"/>
        </w:rPr>
        <w:t xml:space="preserve"> (Uradni list RS, št. 45/10, 26/11, 43/11 in 158/20</w:t>
      </w:r>
      <w:r w:rsidRPr="00AA7441">
        <w:rPr>
          <w:rFonts w:ascii="Titillium Web" w:eastAsia="Times New Roman" w:hAnsi="Titillium Web" w:cs="Arial"/>
          <w:color w:val="000000"/>
          <w:lang w:eastAsia="sl-SI"/>
        </w:rPr>
        <w:t xml:space="preserve">; v nadaljevanju </w:t>
      </w:r>
      <w:proofErr w:type="spellStart"/>
      <w:r w:rsidRPr="00AA7441">
        <w:rPr>
          <w:rFonts w:ascii="Titillium Web" w:eastAsia="Times New Roman" w:hAnsi="Titillium Web" w:cs="Arial"/>
          <w:color w:val="000000"/>
          <w:lang w:eastAsia="sl-SI"/>
        </w:rPr>
        <w:t>ZintPK</w:t>
      </w:r>
      <w:proofErr w:type="spellEnd"/>
      <w:r w:rsidRPr="00AA7441">
        <w:rPr>
          <w:rFonts w:ascii="Titillium Web" w:eastAsia="Times New Roman" w:hAnsi="Titillium Web" w:cs="Calibri"/>
          <w:color w:val="000000"/>
          <w:lang w:eastAsia="sl-SI"/>
        </w:rPr>
        <w:t xml:space="preserve">), kot zakoniti zastopnik ponudnika (samostojni ponudnik/vsak partner v skupni ponudbi) v postopku oddaje naročila št. </w:t>
      </w:r>
      <w:r w:rsidR="00744ADB">
        <w:rPr>
          <w:rFonts w:ascii="Titillium Web" w:eastAsia="Times New Roman" w:hAnsi="Titillium Web" w:cs="Calibri"/>
          <w:color w:val="000000"/>
          <w:lang w:eastAsia="sl-SI"/>
        </w:rPr>
        <w:t>JN-0012/2023</w:t>
      </w:r>
      <w:r w:rsidRPr="00AA7441">
        <w:rPr>
          <w:rFonts w:ascii="Titillium Web" w:eastAsia="Times New Roman" w:hAnsi="Titillium Web" w:cs="Calibri"/>
          <w:color w:val="000000"/>
          <w:lang w:eastAsia="sl-SI"/>
        </w:rPr>
        <w:t>, katerega predmet je »</w:t>
      </w:r>
      <w:r w:rsidR="00744ADB">
        <w:rPr>
          <w:rFonts w:ascii="Titillium Web" w:eastAsia="Times New Roman" w:hAnsi="Titillium Web" w:cs="Calibri"/>
          <w:color w:val="000000"/>
          <w:lang w:eastAsia="sl-SI"/>
        </w:rPr>
        <w:t>Dobava, izgradnja in montaža štirisedežnice Ruška</w:t>
      </w:r>
      <w:r w:rsidRPr="00AA7441">
        <w:rPr>
          <w:rFonts w:ascii="Titillium Web" w:eastAsia="Times New Roman" w:hAnsi="Titillium Web" w:cs="Calibri"/>
          <w:color w:val="000000"/>
          <w:lang w:eastAsia="sl-SI"/>
        </w:rPr>
        <w:t>« podajam naslednjo</w:t>
      </w:r>
    </w:p>
    <w:p w14:paraId="405831F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12818AA7" w14:textId="77777777" w:rsidR="00AA7441" w:rsidRPr="00AA7441" w:rsidRDefault="00AA7441" w:rsidP="00AA7441">
      <w:pPr>
        <w:suppressAutoHyphens w:val="0"/>
        <w:autoSpaceDE w:val="0"/>
        <w:adjustRightInd w:val="0"/>
        <w:spacing w:after="0"/>
        <w:jc w:val="center"/>
        <w:textAlignment w:val="auto"/>
        <w:rPr>
          <w:rFonts w:ascii="Titillium Web" w:eastAsia="Times New Roman" w:hAnsi="Titillium Web" w:cs="Arial"/>
          <w:b/>
          <w:bCs/>
          <w:color w:val="000000"/>
          <w:sz w:val="24"/>
          <w:lang w:eastAsia="sl-SI"/>
        </w:rPr>
      </w:pPr>
      <w:r w:rsidRPr="00AA7441">
        <w:rPr>
          <w:rFonts w:ascii="Titillium Web" w:eastAsia="Times New Roman" w:hAnsi="Titillium Web" w:cs="Arial"/>
          <w:b/>
          <w:bCs/>
          <w:color w:val="000000"/>
          <w:sz w:val="24"/>
          <w:lang w:eastAsia="sl-SI"/>
        </w:rPr>
        <w:t>IZJAVO O UDELEŽBI FIZIČNIH IN PRAVNIH OSEB V LASTNIŠTVU PONUDNIKA</w:t>
      </w:r>
    </w:p>
    <w:p w14:paraId="0EB0EBC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szCs w:val="20"/>
          <w:lang w:eastAsia="sl-SI"/>
        </w:rPr>
      </w:pPr>
    </w:p>
    <w:p w14:paraId="34530E1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b/>
          <w:bCs/>
          <w:color w:val="000000"/>
          <w:lang w:eastAsia="sl-SI"/>
        </w:rPr>
        <w:t>PODATKI O PONUDNIKU:</w:t>
      </w:r>
    </w:p>
    <w:p w14:paraId="71502A1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Opomba: vpisati podatke o pravni osebi zasebnega ali javnega prava, fizični osebi – samostojnem podjetniku posamezniku, društvu, združenju, … </w:t>
      </w:r>
    </w:p>
    <w:p w14:paraId="2B6AEAB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0"/>
        <w:gridCol w:w="6550"/>
      </w:tblGrid>
      <w:tr w:rsidR="00AA7441" w:rsidRPr="00AA7441" w14:paraId="1366E209"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FBAC01A"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20"/>
                <w:szCs w:val="24"/>
                <w:lang w:eastAsia="sl-SI"/>
              </w:rPr>
            </w:pPr>
            <w:r w:rsidRPr="00AA7441">
              <w:rPr>
                <w:rFonts w:ascii="Titillium Web" w:eastAsia="Times New Roman" w:hAnsi="Titillium Web" w:cs="Arial"/>
                <w:iCs/>
                <w:color w:val="000000"/>
                <w:lang w:eastAsia="sl-SI"/>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7A686E9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r w:rsidR="00AA7441" w:rsidRPr="00AA7441" w14:paraId="28A5670D"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FA24A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lang w:eastAsia="sl-SI"/>
              </w:rPr>
            </w:pPr>
            <w:r w:rsidRPr="00AA7441">
              <w:rPr>
                <w:rFonts w:ascii="Titillium Web" w:eastAsia="Times New Roman" w:hAnsi="Titillium Web" w:cs="Arial"/>
                <w:iCs/>
                <w:color w:val="000000"/>
                <w:lang w:eastAsia="sl-SI"/>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535CC2A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r w:rsidR="00AA7441" w:rsidRPr="00AA7441" w14:paraId="65A166ED" w14:textId="77777777" w:rsidTr="00840F4A">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6F2F6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lang w:eastAsia="sl-SI"/>
              </w:rPr>
            </w:pPr>
            <w:r w:rsidRPr="00AA7441">
              <w:rPr>
                <w:rFonts w:ascii="Titillium Web" w:eastAsia="Times New Roman" w:hAnsi="Titillium Web" w:cs="Arial"/>
                <w:iCs/>
                <w:color w:val="000000"/>
                <w:lang w:eastAsia="sl-SI"/>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007A0F1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color w:val="000000"/>
                <w:lang w:eastAsia="sl-SI"/>
              </w:rPr>
            </w:pPr>
          </w:p>
        </w:tc>
      </w:tr>
    </w:tbl>
    <w:p w14:paraId="7BF68B2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rPr>
      </w:pPr>
    </w:p>
    <w:p w14:paraId="3C465D6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b/>
          <w:bCs/>
          <w:color w:val="000000"/>
          <w:lang w:eastAsia="sl-SI"/>
        </w:rPr>
        <w:t>UDELEŽBA FIZIČNIH IN PRAVNIH OSEB V LASTNIŠTVU PONUDNIKA</w:t>
      </w:r>
    </w:p>
    <w:p w14:paraId="7279C4E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r w:rsidRPr="00AA7441">
        <w:rPr>
          <w:rFonts w:ascii="Titillium Web" w:eastAsia="Times New Roman" w:hAnsi="Titillium Web" w:cs="Arial"/>
          <w:iCs/>
          <w:color w:val="000000"/>
          <w:sz w:val="18"/>
          <w:szCs w:val="18"/>
          <w:lang w:eastAsia="sl-SI"/>
        </w:rPr>
        <w:t xml:space="preserve">Opomba: vpisati je potrebno naslednje podatke o udeležbi fizičnih in pravnih oseb v lastništvu ponudnika: </w:t>
      </w:r>
    </w:p>
    <w:p w14:paraId="4484C51D"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za fizične osebe: ime in priimek, naslov prebivališča in delež lastništva; </w:t>
      </w:r>
    </w:p>
    <w:p w14:paraId="348ABDAE"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za pravne osebe: naziv in naslov pravne osebe in delež lastništva. </w:t>
      </w:r>
    </w:p>
    <w:p w14:paraId="499B956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20"/>
          <w:szCs w:val="24"/>
          <w:lang w:eastAsia="sl-SI"/>
        </w:rPr>
      </w:pPr>
    </w:p>
    <w:p w14:paraId="70BE638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52FE3D1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iCs/>
          <w:color w:val="000000"/>
          <w:sz w:val="18"/>
          <w:szCs w:val="18"/>
          <w:lang w:eastAsia="sl-SI"/>
        </w:rPr>
      </w:pPr>
    </w:p>
    <w:p w14:paraId="7E798007"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iCs/>
          <w:color w:val="000000"/>
          <w:sz w:val="20"/>
          <w:szCs w:val="24"/>
          <w:lang w:eastAsia="sl-SI"/>
        </w:rPr>
      </w:pPr>
      <w:r w:rsidRPr="00AA7441">
        <w:rPr>
          <w:rFonts w:ascii="Titillium Web" w:eastAsia="Times New Roman" w:hAnsi="Titillium Web" w:cs="Arial"/>
          <w:b/>
          <w:iCs/>
          <w:color w:val="000000"/>
          <w:lang w:eastAsia="sl-SI"/>
        </w:rPr>
        <w:t>Spodaj podpisani zakoniti zastopnik izjavljam, da so pri lastništvu zgoraj navedenega ponudnika udeležene naslednje fizične osebe:</w:t>
      </w:r>
    </w:p>
    <w:p w14:paraId="163177F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2F7747C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02D5110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2FB3DD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B813EF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858BDD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11020BFF"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0E098E5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FA73CE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6DD96AA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48DE3E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2E65D17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692FC3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1FE2CE3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5B0E77C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551554D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75330D11"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321B5F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0F4FC37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020A7F2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67BDBE1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42892E4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23C213D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iCs/>
          <w:color w:val="000000"/>
          <w:lang w:eastAsia="sl-SI"/>
        </w:rPr>
      </w:pPr>
      <w:r w:rsidRPr="00AA7441">
        <w:rPr>
          <w:rFonts w:ascii="Titillium Web" w:eastAsia="Times New Roman" w:hAnsi="Titillium Web" w:cs="Arial"/>
          <w:b/>
          <w:iCs/>
          <w:color w:val="000000"/>
          <w:lang w:eastAsia="sl-SI"/>
        </w:rPr>
        <w:lastRenderedPageBreak/>
        <w:t>Spodaj podpisani zakoniti zastopnik izjavljam, da so pri lastništvu zgoraj navedenega ponudnika udeležene naslednje pravne osebe:</w:t>
      </w:r>
    </w:p>
    <w:p w14:paraId="677F1C9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1154815B"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7849F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BB92C7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9EAC3F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6DB20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3D4B84BC"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71F3315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9B98432"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7D1129A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16790F4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524459B5"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53002C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6DE67383"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3CEA5AC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05A97D9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438E1A70"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233249A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5B40376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499B2D6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612AD72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3D9917E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3536AAE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t>POVEZANE DRUŽBE</w:t>
      </w:r>
    </w:p>
    <w:p w14:paraId="0D46F2F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r w:rsidRPr="00AA7441">
        <w:rPr>
          <w:rFonts w:ascii="Titillium Web" w:eastAsia="Times New Roman" w:hAnsi="Titillium Web" w:cs="Arial"/>
          <w:iCs/>
          <w:color w:val="000000"/>
          <w:sz w:val="18"/>
          <w:szCs w:val="18"/>
          <w:lang w:eastAsia="sl-SI"/>
        </w:rPr>
        <w:t xml:space="preserve">Opomba: v primeru, da so s ponudnikom povezane družbe, za katere se glede na določbe zakona, ki ureja gospodarske družbe šteje, da so povezane družbe s ponudnikom, ponudnik izpolni spodnjo tabelo z naslednjimi podatki: </w:t>
      </w:r>
    </w:p>
    <w:p w14:paraId="75E3335C"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 xml:space="preserve">naziv in naslov povezane družbe, </w:t>
      </w:r>
    </w:p>
    <w:p w14:paraId="28363D85" w14:textId="77777777" w:rsidR="00AA7441" w:rsidRPr="00AA7441" w:rsidRDefault="00AA7441" w:rsidP="00AA7441">
      <w:pPr>
        <w:numPr>
          <w:ilvl w:val="0"/>
          <w:numId w:val="7"/>
        </w:numPr>
        <w:suppressAutoHyphens w:val="0"/>
        <w:autoSpaceDE w:val="0"/>
        <w:autoSpaceDN/>
        <w:adjustRightInd w:val="0"/>
        <w:spacing w:after="0" w:line="240" w:lineRule="auto"/>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vrsta povezave in/ali delež lastništva.</w:t>
      </w:r>
    </w:p>
    <w:p w14:paraId="43E2DCC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p w14:paraId="713C8061" w14:textId="77777777" w:rsidR="00AA7441" w:rsidRPr="00AA7441" w:rsidRDefault="00AA7441" w:rsidP="00AA7441">
      <w:pPr>
        <w:suppressAutoHyphens w:val="0"/>
        <w:autoSpaceDN/>
        <w:spacing w:after="120"/>
        <w:textAlignment w:val="auto"/>
        <w:rPr>
          <w:rFonts w:ascii="Titillium Web" w:eastAsia="Times New Roman" w:hAnsi="Titillium Web" w:cs="Arial"/>
          <w:i/>
          <w:iCs/>
          <w:color w:val="000000"/>
          <w:sz w:val="20"/>
          <w:szCs w:val="20"/>
          <w:lang w:eastAsia="sl-SI"/>
        </w:rPr>
      </w:pPr>
      <w:r w:rsidRPr="00AA7441">
        <w:rPr>
          <w:rFonts w:ascii="Titillium Web" w:eastAsia="Times New Roman" w:hAnsi="Titillium Web" w:cs="Arial"/>
          <w:iCs/>
          <w:color w:val="000000"/>
          <w:sz w:val="18"/>
          <w:szCs w:val="18"/>
          <w:lang w:eastAsia="sl-SI"/>
        </w:rPr>
        <w:t>Podatke je potrebno vpisati za vse s ponudnikom povezane družbe.</w:t>
      </w:r>
      <w:r w:rsidRPr="00AA7441">
        <w:rPr>
          <w:rFonts w:ascii="Titillium Web" w:eastAsia="Times New Roman" w:hAnsi="Titillium Web" w:cs="Arial"/>
          <w:i/>
          <w:iCs/>
          <w:color w:val="000000"/>
          <w:sz w:val="16"/>
          <w:szCs w:val="16"/>
          <w:lang w:eastAsia="sl-SI"/>
        </w:rPr>
        <w:t xml:space="preserve"> </w:t>
      </w:r>
    </w:p>
    <w:p w14:paraId="3915EB0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sz w:val="18"/>
          <w:szCs w:val="18"/>
          <w:lang w:eastAsia="sl-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
        <w:gridCol w:w="3402"/>
        <w:gridCol w:w="3685"/>
        <w:gridCol w:w="1731"/>
      </w:tblGrid>
      <w:tr w:rsidR="00AA7441" w:rsidRPr="00AA7441" w14:paraId="2FDE0838"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8E5FA4E"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sz w:val="20"/>
                <w:szCs w:val="24"/>
                <w:lang w:eastAsia="sl-SI"/>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9C053DC"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25DEA5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7F53B58"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Vrsta povezave/</w:t>
            </w:r>
          </w:p>
          <w:p w14:paraId="35F26A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
                <w:bCs/>
                <w:color w:val="000000"/>
                <w:lang w:eastAsia="sl-SI"/>
              </w:rPr>
            </w:pPr>
            <w:r w:rsidRPr="00AA7441">
              <w:rPr>
                <w:rFonts w:ascii="Titillium Web" w:eastAsia="Times New Roman" w:hAnsi="Titillium Web" w:cs="Arial"/>
                <w:color w:val="000000"/>
                <w:lang w:eastAsia="sl-SI"/>
              </w:rPr>
              <w:t>Delež v %</w:t>
            </w:r>
          </w:p>
        </w:tc>
      </w:tr>
      <w:tr w:rsidR="00AA7441" w:rsidRPr="00AA7441" w14:paraId="6E50E62F"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73EE27D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1.</w:t>
            </w:r>
          </w:p>
        </w:tc>
        <w:tc>
          <w:tcPr>
            <w:tcW w:w="3402" w:type="dxa"/>
            <w:tcBorders>
              <w:top w:val="single" w:sz="4" w:space="0" w:color="auto"/>
              <w:left w:val="single" w:sz="4" w:space="0" w:color="auto"/>
              <w:bottom w:val="single" w:sz="4" w:space="0" w:color="auto"/>
              <w:right w:val="single" w:sz="4" w:space="0" w:color="auto"/>
            </w:tcBorders>
          </w:tcPr>
          <w:p w14:paraId="127AE7E7"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101F5460"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1CF496F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033B742A"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309B9276"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2.</w:t>
            </w:r>
          </w:p>
        </w:tc>
        <w:tc>
          <w:tcPr>
            <w:tcW w:w="3402" w:type="dxa"/>
            <w:tcBorders>
              <w:top w:val="single" w:sz="4" w:space="0" w:color="auto"/>
              <w:left w:val="single" w:sz="4" w:space="0" w:color="auto"/>
              <w:bottom w:val="single" w:sz="4" w:space="0" w:color="auto"/>
              <w:right w:val="single" w:sz="4" w:space="0" w:color="auto"/>
            </w:tcBorders>
          </w:tcPr>
          <w:p w14:paraId="5B4E763B"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6C1AAC91"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565B2F89"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r w:rsidR="00AA7441" w:rsidRPr="00AA7441" w14:paraId="6F1CE46B" w14:textId="77777777" w:rsidTr="00840F4A">
        <w:trPr>
          <w:trHeight w:val="454"/>
        </w:trPr>
        <w:tc>
          <w:tcPr>
            <w:tcW w:w="392" w:type="dxa"/>
            <w:tcBorders>
              <w:top w:val="single" w:sz="4" w:space="0" w:color="auto"/>
              <w:left w:val="single" w:sz="4" w:space="0" w:color="auto"/>
              <w:bottom w:val="single" w:sz="4" w:space="0" w:color="auto"/>
              <w:right w:val="single" w:sz="4" w:space="0" w:color="auto"/>
            </w:tcBorders>
            <w:hideMark/>
          </w:tcPr>
          <w:p w14:paraId="1AE4171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r w:rsidRPr="00AA7441">
              <w:rPr>
                <w:rFonts w:ascii="Titillium Web" w:eastAsia="Times New Roman" w:hAnsi="Titillium Web" w:cs="Arial"/>
                <w:bCs/>
                <w:color w:val="000000"/>
                <w:lang w:eastAsia="sl-SI"/>
              </w:rPr>
              <w:t>3.</w:t>
            </w:r>
          </w:p>
        </w:tc>
        <w:tc>
          <w:tcPr>
            <w:tcW w:w="3402" w:type="dxa"/>
            <w:tcBorders>
              <w:top w:val="single" w:sz="4" w:space="0" w:color="auto"/>
              <w:left w:val="single" w:sz="4" w:space="0" w:color="auto"/>
              <w:bottom w:val="single" w:sz="4" w:space="0" w:color="auto"/>
              <w:right w:val="single" w:sz="4" w:space="0" w:color="auto"/>
            </w:tcBorders>
          </w:tcPr>
          <w:p w14:paraId="3B57CC04"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3685" w:type="dxa"/>
            <w:tcBorders>
              <w:top w:val="single" w:sz="4" w:space="0" w:color="auto"/>
              <w:left w:val="single" w:sz="4" w:space="0" w:color="auto"/>
              <w:bottom w:val="single" w:sz="4" w:space="0" w:color="auto"/>
              <w:right w:val="single" w:sz="4" w:space="0" w:color="auto"/>
            </w:tcBorders>
          </w:tcPr>
          <w:p w14:paraId="323A986F"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c>
          <w:tcPr>
            <w:tcW w:w="1731" w:type="dxa"/>
            <w:tcBorders>
              <w:top w:val="single" w:sz="4" w:space="0" w:color="auto"/>
              <w:left w:val="single" w:sz="4" w:space="0" w:color="auto"/>
              <w:bottom w:val="single" w:sz="4" w:space="0" w:color="auto"/>
              <w:right w:val="single" w:sz="4" w:space="0" w:color="auto"/>
            </w:tcBorders>
          </w:tcPr>
          <w:p w14:paraId="0CF6B225"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tc>
      </w:tr>
    </w:tbl>
    <w:p w14:paraId="4273D8CD"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sz w:val="20"/>
        </w:rPr>
      </w:pPr>
    </w:p>
    <w:p w14:paraId="71511B18"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b/>
          <w:bCs/>
          <w:color w:val="000000"/>
          <w:lang w:eastAsia="sl-SI"/>
        </w:rPr>
        <w:t>IZJAVA, DA NI POVEZANIH DRUŽB</w:t>
      </w:r>
    </w:p>
    <w:p w14:paraId="4F8953C4"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iCs/>
          <w:color w:val="000000"/>
          <w:sz w:val="18"/>
          <w:szCs w:val="18"/>
          <w:lang w:eastAsia="sl-SI"/>
        </w:rPr>
      </w:pPr>
      <w:r w:rsidRPr="00AA7441">
        <w:rPr>
          <w:rFonts w:ascii="Titillium Web" w:eastAsia="Times New Roman" w:hAnsi="Titillium Web" w:cs="Arial"/>
          <w:iCs/>
          <w:color w:val="000000"/>
          <w:sz w:val="18"/>
          <w:szCs w:val="18"/>
          <w:lang w:eastAsia="sl-SI"/>
        </w:rPr>
        <w:t>Opomba: v primeru, da povezanih družb s ponudnikom ni,  ponudnik poda naslednjo izjavo:</w:t>
      </w:r>
    </w:p>
    <w:p w14:paraId="625F5D58"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sz w:val="18"/>
          <w:szCs w:val="18"/>
          <w:lang w:eastAsia="sl-SI"/>
        </w:rPr>
      </w:pPr>
    </w:p>
    <w:p w14:paraId="7F8CDC5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sz w:val="20"/>
          <w:szCs w:val="24"/>
          <w:lang w:eastAsia="sl-SI"/>
        </w:rPr>
      </w:pPr>
      <w:r w:rsidRPr="00AA7441">
        <w:rPr>
          <w:rFonts w:ascii="Titillium Web" w:eastAsia="Times New Roman" w:hAnsi="Titillium Web" w:cs="Arial"/>
          <w:b/>
          <w:color w:val="000000"/>
          <w:lang w:eastAsia="sl-SI"/>
        </w:rPr>
        <w:t>Izjavljam, da v celotni lastniški strukturi ponudnika</w:t>
      </w:r>
      <w:r w:rsidRPr="00AA7441">
        <w:rPr>
          <w:rFonts w:ascii="Titillium Web" w:eastAsia="Times New Roman" w:hAnsi="Titillium Web" w:cs="Arial"/>
          <w:color w:val="000000"/>
          <w:lang w:eastAsia="sl-SI"/>
        </w:rPr>
        <w:t xml:space="preserve"> </w:t>
      </w:r>
      <w:r w:rsidRPr="00AA7441">
        <w:rPr>
          <w:rFonts w:ascii="Titillium Web" w:eastAsia="Times New Roman" w:hAnsi="Titillium Web" w:cs="Arial"/>
          <w:i/>
          <w:iCs/>
          <w:color w:val="000000"/>
          <w:lang w:eastAsia="sl-SI"/>
        </w:rPr>
        <w:t>(naziv in naslov ponudnika)</w:t>
      </w:r>
      <w:r w:rsidRPr="00AA7441">
        <w:rPr>
          <w:rFonts w:ascii="Titillium Web" w:eastAsia="Times New Roman" w:hAnsi="Titillium Web" w:cs="Arial"/>
          <w:color w:val="000000"/>
          <w:lang w:eastAsia="sl-SI"/>
        </w:rPr>
        <w:t xml:space="preserve"> _______________</w:t>
      </w:r>
    </w:p>
    <w:p w14:paraId="59ED307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_________________________________________________________________________________</w:t>
      </w:r>
    </w:p>
    <w:p w14:paraId="7B686C96"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color w:val="000000"/>
          <w:lang w:eastAsia="sl-SI"/>
        </w:rPr>
      </w:pPr>
      <w:r w:rsidRPr="00AA7441">
        <w:rPr>
          <w:rFonts w:ascii="Titillium Web" w:eastAsia="Times New Roman" w:hAnsi="Titillium Web" w:cs="Arial"/>
          <w:b/>
          <w:bCs/>
          <w:color w:val="000000"/>
          <w:lang w:eastAsia="sl-SI"/>
        </w:rPr>
        <w:t>ni udeleženih drugih fizičnih ali pravnih oseb ter gospodarskih subjektov, za katere se glede na določbe zakona, ki ureja gospodarske družbe, šteje, da so povezane družbe.</w:t>
      </w:r>
    </w:p>
    <w:p w14:paraId="701ABB43"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bCs/>
          <w:color w:val="000000"/>
          <w:lang w:eastAsia="sl-SI"/>
        </w:rPr>
      </w:pPr>
    </w:p>
    <w:p w14:paraId="4C8EF472" w14:textId="77777777" w:rsidR="00AA7441" w:rsidRPr="00AA7441" w:rsidRDefault="00AA7441" w:rsidP="00AA7441">
      <w:pPr>
        <w:suppressAutoHyphens w:val="0"/>
        <w:autoSpaceDE w:val="0"/>
        <w:adjustRightInd w:val="0"/>
        <w:spacing w:after="0"/>
        <w:jc w:val="both"/>
        <w:textAlignment w:val="auto"/>
        <w:rPr>
          <w:rFonts w:ascii="Titillium Web" w:eastAsia="Times New Roman" w:hAnsi="Titillium Web" w:cs="Arial"/>
          <w:b/>
          <w:bCs/>
          <w:color w:val="000000"/>
          <w:lang w:eastAsia="sl-SI"/>
        </w:rPr>
      </w:pPr>
      <w:r w:rsidRPr="00AA7441">
        <w:rPr>
          <w:rFonts w:ascii="Titillium Web" w:eastAsia="Times New Roman" w:hAnsi="Titillium Web" w:cs="Arial"/>
          <w:b/>
          <w:bCs/>
          <w:color w:val="000000"/>
          <w:lang w:eastAsia="sl-SI"/>
        </w:rPr>
        <w:t xml:space="preserve">S podpisom te izjave jamčim za točnost in resničnost podatkov ter za podano izjavo prevzemam polno odgovornost. Seznanjen sem z določbo </w:t>
      </w:r>
      <w:proofErr w:type="spellStart"/>
      <w:r w:rsidRPr="00AA7441">
        <w:rPr>
          <w:rFonts w:ascii="Titillium Web" w:eastAsia="Times New Roman" w:hAnsi="Titillium Web" w:cs="Arial"/>
          <w:b/>
          <w:bCs/>
          <w:color w:val="000000"/>
          <w:lang w:eastAsia="sl-SI"/>
        </w:rPr>
        <w:t>ZintPK</w:t>
      </w:r>
      <w:proofErr w:type="spellEnd"/>
      <w:r w:rsidRPr="00AA7441">
        <w:rPr>
          <w:rFonts w:ascii="Titillium Web" w:eastAsia="Times New Roman" w:hAnsi="Titillium Web" w:cs="Arial"/>
          <w:b/>
          <w:bCs/>
          <w:color w:val="000000"/>
          <w:lang w:eastAsia="sl-SI"/>
        </w:rPr>
        <w:t xml:space="preserve">, ki določa, da je pogodba v primeru lažne izjave ali neresničnih </w:t>
      </w:r>
      <w:r w:rsidRPr="00AA7441">
        <w:rPr>
          <w:rFonts w:ascii="Titillium Web" w:eastAsia="Times New Roman" w:hAnsi="Titillium Web" w:cs="Arial"/>
          <w:b/>
          <w:bCs/>
          <w:color w:val="000000"/>
          <w:lang w:eastAsia="sl-SI"/>
        </w:rPr>
        <w:lastRenderedPageBreak/>
        <w:t>podatkov o dejstvih v izjavi nična. Zavezujem se, da bom naročnika obvestil o vsaki spremembi posredovanih podatkov.</w:t>
      </w:r>
    </w:p>
    <w:p w14:paraId="2344A40A" w14:textId="77777777" w:rsidR="00AA7441" w:rsidRPr="00AA7441" w:rsidRDefault="00AA7441" w:rsidP="00AA7441">
      <w:pPr>
        <w:suppressAutoHyphens w:val="0"/>
        <w:autoSpaceDE w:val="0"/>
        <w:adjustRightInd w:val="0"/>
        <w:spacing w:after="0"/>
        <w:textAlignment w:val="auto"/>
        <w:rPr>
          <w:rFonts w:ascii="Titillium Web" w:eastAsia="Times New Roman" w:hAnsi="Titillium Web" w:cs="Arial"/>
          <w:bCs/>
          <w:color w:val="000000"/>
          <w:lang w:eastAsia="sl-SI"/>
        </w:rPr>
      </w:pPr>
    </w:p>
    <w:p w14:paraId="1B55D952" w14:textId="77777777" w:rsidR="00AA7441" w:rsidRPr="00AA7441" w:rsidRDefault="00AA7441" w:rsidP="00AA7441">
      <w:pPr>
        <w:suppressAutoHyphens w:val="0"/>
        <w:autoSpaceDN/>
        <w:spacing w:after="0"/>
        <w:textAlignment w:val="auto"/>
        <w:rPr>
          <w:rFonts w:ascii="Titillium Web" w:eastAsia="Times New Roman" w:hAnsi="Titillium Web"/>
          <w:lang w:eastAsia="sl-SI"/>
        </w:rPr>
      </w:pPr>
    </w:p>
    <w:p w14:paraId="477ECF6B" w14:textId="77777777" w:rsidR="00AA7441" w:rsidRPr="00AA7441" w:rsidRDefault="00AA7441" w:rsidP="00AA7441">
      <w:pPr>
        <w:tabs>
          <w:tab w:val="left" w:pos="4860"/>
        </w:tabs>
        <w:suppressAutoHyphens w:val="0"/>
        <w:autoSpaceDN/>
        <w:spacing w:after="0"/>
        <w:textAlignment w:val="auto"/>
        <w:rPr>
          <w:rFonts w:ascii="Titillium Web" w:eastAsia="Times New Roman" w:hAnsi="Titillium Web" w:cs="Calibri"/>
          <w:color w:val="00000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54175C57" w14:textId="77777777" w:rsidTr="00840F4A">
        <w:tc>
          <w:tcPr>
            <w:tcW w:w="3430" w:type="dxa"/>
            <w:hideMark/>
          </w:tcPr>
          <w:p w14:paraId="66E8114A"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Datum in kraj:</w:t>
            </w:r>
          </w:p>
        </w:tc>
        <w:tc>
          <w:tcPr>
            <w:tcW w:w="2067" w:type="dxa"/>
          </w:tcPr>
          <w:p w14:paraId="6FEC206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50A48F39"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zakonitega zastopnika:</w:t>
            </w:r>
          </w:p>
        </w:tc>
      </w:tr>
      <w:tr w:rsidR="00AA7441" w:rsidRPr="00AA7441" w14:paraId="2A285ECE" w14:textId="77777777" w:rsidTr="00840F4A">
        <w:tc>
          <w:tcPr>
            <w:tcW w:w="3430" w:type="dxa"/>
            <w:tcBorders>
              <w:top w:val="nil"/>
              <w:left w:val="nil"/>
              <w:bottom w:val="single" w:sz="4" w:space="0" w:color="auto"/>
              <w:right w:val="nil"/>
            </w:tcBorders>
          </w:tcPr>
          <w:p w14:paraId="1F3E5F42"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36D91EC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427F5E50"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2B51F39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1FB8BA1"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69C9CAF8" w14:textId="77777777" w:rsidR="00AA7441" w:rsidRPr="00AA7441" w:rsidRDefault="00AA7441" w:rsidP="00AA7441">
      <w:pPr>
        <w:suppressAutoHyphens w:val="0"/>
        <w:autoSpaceDN/>
        <w:spacing w:after="0"/>
        <w:textAlignment w:val="auto"/>
        <w:rPr>
          <w:rFonts w:ascii="Titillium Web" w:eastAsia="Times New Roman" w:hAnsi="Titillium Web"/>
          <w:sz w:val="20"/>
        </w:rPr>
      </w:pPr>
    </w:p>
    <w:p w14:paraId="025B492E"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0DE0BCCC"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01B7A2AB" w14:textId="77777777" w:rsidR="003343F6" w:rsidRPr="00AA7441" w:rsidRDefault="003343F6" w:rsidP="003343F6">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7CE82DB0" w14:textId="31647823" w:rsidR="003343F6" w:rsidRPr="00AA7441" w:rsidRDefault="003343F6" w:rsidP="003343F6">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Pr>
          <w:rFonts w:ascii="Titillium Web" w:eastAsia="Times New Roman" w:hAnsi="Titillium Web"/>
          <w:sz w:val="20"/>
          <w:szCs w:val="20"/>
          <w:lang w:eastAsia="sl-SI"/>
        </w:rPr>
        <w:t>6</w:t>
      </w:r>
      <w:r w:rsidRPr="00AA7441">
        <w:rPr>
          <w:rFonts w:ascii="Titillium Web" w:eastAsia="Times New Roman" w:hAnsi="Titillium Web"/>
          <w:sz w:val="20"/>
          <w:szCs w:val="20"/>
          <w:lang w:eastAsia="sl-SI"/>
        </w:rPr>
        <w:t xml:space="preserve">: </w:t>
      </w:r>
      <w:r>
        <w:rPr>
          <w:rFonts w:ascii="Titillium Web" w:eastAsia="Times New Roman" w:hAnsi="Titillium Web"/>
          <w:sz w:val="20"/>
          <w:szCs w:val="20"/>
          <w:lang w:eastAsia="sl-SI"/>
        </w:rPr>
        <w:t>Izjava o udeležbi fizičnih in pravnih oseb v lastništvu ponudnika</w:t>
      </w:r>
      <w:r w:rsidRPr="00AA7441">
        <w:rPr>
          <w:rFonts w:ascii="Titillium Web" w:eastAsia="Times New Roman" w:hAnsi="Titillium Web"/>
          <w:sz w:val="20"/>
          <w:szCs w:val="20"/>
          <w:lang w:eastAsia="sl-SI"/>
        </w:rPr>
        <w:t xml:space="preserve"> v informacijskem sistemu e-JN 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7D7C7D88" w14:textId="03131386"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1CB7542A"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2BE8CAC3"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7</w:t>
            </w:r>
          </w:p>
        </w:tc>
      </w:tr>
    </w:tbl>
    <w:p w14:paraId="4024810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53761AF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74F47AFF"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POOBLASTILO ZA PRIDOBITEV POTRDILA IZ KAZENSKE EVIDENCE</w:t>
      </w:r>
    </w:p>
    <w:p w14:paraId="621F749B" w14:textId="77777777" w:rsidR="00AA7441" w:rsidRPr="00AA7441" w:rsidRDefault="00AA7441" w:rsidP="00AA7441">
      <w:pPr>
        <w:suppressAutoHyphens w:val="0"/>
        <w:autoSpaceDN/>
        <w:spacing w:after="0"/>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ZA PRAVNE OSEBE</w:t>
      </w:r>
    </w:p>
    <w:p w14:paraId="6BC954C5"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25C5EA13" w14:textId="35A63465"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 xml:space="preserve">_____________________________ (naziv pooblastitelja-ponudnika) dajemo soglasje naročniku, </w:t>
      </w:r>
      <w:r w:rsidRPr="00AA7441">
        <w:rPr>
          <w:rFonts w:ascii="Titillium Web" w:eastAsia="Times New Roman" w:hAnsi="Titillium Web" w:cs="Arial"/>
          <w:color w:val="000000"/>
          <w:lang w:eastAsia="sl-SI"/>
        </w:rPr>
        <w:t>skladno z 77. členom Zakona o javnem naročanju</w:t>
      </w:r>
      <w:r w:rsidRPr="00AA7441">
        <w:rPr>
          <w:rFonts w:ascii="Titillium Web" w:eastAsia="Times New Roman" w:hAnsi="Titillium Web" w:cs="Calibri"/>
          <w:color w:val="000000"/>
          <w:lang w:eastAsia="sl-SI"/>
        </w:rPr>
        <w:t xml:space="preserve"> ZJN-3 in 22. členom Zakona o varstvu osebnih podatkov (ZVOP-1, Ur. l. RS 86/2004), da za potrebe preverjanja izpolnjevanja pogojev v postopku oddaje javnega naročila »</w:t>
      </w:r>
      <w:r w:rsidR="00744ADB">
        <w:rPr>
          <w:rFonts w:ascii="Titillium Web" w:eastAsia="Times New Roman" w:hAnsi="Titillium Web" w:cs="Calibri"/>
          <w:color w:val="000000"/>
          <w:lang w:eastAsia="sl-SI"/>
        </w:rPr>
        <w:t>Dobava, izgradnja in montaža štirisedežnice Ruška</w:t>
      </w:r>
      <w:r w:rsidRPr="00AA7441">
        <w:rPr>
          <w:rFonts w:ascii="Titillium Web" w:eastAsia="Times New Roman" w:hAnsi="Titillium Web" w:cs="Calibri"/>
          <w:color w:val="000000"/>
          <w:lang w:eastAsia="sl-SI"/>
        </w:rPr>
        <w:t>«, po odprtem postopku, od Ministrstva za pravosodje pridobi potrdilo iz kazenske evidence, da kot ponudnik nismo bili pravnomočno obsojeni zaradi kaznivih dejanj, ki so opredeljena v 75. členu ZJN-3.</w:t>
      </w:r>
    </w:p>
    <w:p w14:paraId="34B1B2F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202AB1CD" w14:textId="77777777" w:rsidR="00AA7441" w:rsidRPr="00AA7441" w:rsidRDefault="00AA7441" w:rsidP="00AA7441">
      <w:pPr>
        <w:suppressAutoHyphens w:val="0"/>
        <w:autoSpaceDN/>
        <w:spacing w:after="0"/>
        <w:textAlignment w:val="auto"/>
        <w:outlineLvl w:val="0"/>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Podatki o pravni osebi:</w:t>
      </w:r>
    </w:p>
    <w:p w14:paraId="20F3CEAE" w14:textId="77777777" w:rsidR="00AA7441" w:rsidRPr="00AA7441" w:rsidRDefault="00AA7441" w:rsidP="00AA7441">
      <w:pPr>
        <w:suppressAutoHyphens w:val="0"/>
        <w:autoSpaceDN/>
        <w:spacing w:after="0"/>
        <w:textAlignment w:val="auto"/>
        <w:outlineLvl w:val="0"/>
        <w:rPr>
          <w:rFonts w:ascii="Titillium Web" w:eastAsia="Times New Roman" w:hAnsi="Titillium Web" w:cs="Arial"/>
          <w:b/>
          <w:color w:val="00000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836"/>
        <w:gridCol w:w="6449"/>
      </w:tblGrid>
      <w:tr w:rsidR="00AA7441" w:rsidRPr="00AA7441" w14:paraId="74298B25" w14:textId="77777777" w:rsidTr="00840F4A">
        <w:tc>
          <w:tcPr>
            <w:tcW w:w="2665" w:type="dxa"/>
            <w:tcBorders>
              <w:top w:val="single" w:sz="4" w:space="0" w:color="auto"/>
              <w:left w:val="single" w:sz="4" w:space="0" w:color="auto"/>
              <w:bottom w:val="single" w:sz="4" w:space="0" w:color="auto"/>
              <w:right w:val="single" w:sz="4" w:space="0" w:color="auto"/>
            </w:tcBorders>
          </w:tcPr>
          <w:p w14:paraId="444CAE7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Polno ime podjetja:</w:t>
            </w:r>
          </w:p>
        </w:tc>
        <w:tc>
          <w:tcPr>
            <w:tcW w:w="6059" w:type="dxa"/>
            <w:tcBorders>
              <w:top w:val="single" w:sz="4" w:space="0" w:color="auto"/>
              <w:left w:val="single" w:sz="4" w:space="0" w:color="auto"/>
              <w:bottom w:val="single" w:sz="4" w:space="0" w:color="auto"/>
              <w:right w:val="single" w:sz="4" w:space="0" w:color="auto"/>
            </w:tcBorders>
          </w:tcPr>
          <w:p w14:paraId="4CCD1EF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1A914B8" w14:textId="77777777" w:rsidTr="00840F4A">
        <w:tc>
          <w:tcPr>
            <w:tcW w:w="2665" w:type="dxa"/>
            <w:tcBorders>
              <w:top w:val="single" w:sz="4" w:space="0" w:color="auto"/>
              <w:left w:val="single" w:sz="4" w:space="0" w:color="auto"/>
              <w:bottom w:val="single" w:sz="4" w:space="0" w:color="auto"/>
              <w:right w:val="single" w:sz="4" w:space="0" w:color="auto"/>
            </w:tcBorders>
          </w:tcPr>
          <w:p w14:paraId="78CC0B1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Sedež podjetja:</w:t>
            </w:r>
          </w:p>
        </w:tc>
        <w:tc>
          <w:tcPr>
            <w:tcW w:w="6061" w:type="dxa"/>
            <w:tcBorders>
              <w:top w:val="single" w:sz="4" w:space="0" w:color="auto"/>
              <w:left w:val="single" w:sz="4" w:space="0" w:color="auto"/>
              <w:bottom w:val="single" w:sz="4" w:space="0" w:color="auto"/>
              <w:right w:val="single" w:sz="4" w:space="0" w:color="auto"/>
            </w:tcBorders>
          </w:tcPr>
          <w:p w14:paraId="46D26CE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78BB4C4" w14:textId="77777777" w:rsidTr="00840F4A">
        <w:tc>
          <w:tcPr>
            <w:tcW w:w="2665" w:type="dxa"/>
            <w:tcBorders>
              <w:top w:val="single" w:sz="4" w:space="0" w:color="auto"/>
              <w:left w:val="single" w:sz="4" w:space="0" w:color="auto"/>
              <w:bottom w:val="single" w:sz="4" w:space="0" w:color="auto"/>
              <w:right w:val="single" w:sz="4" w:space="0" w:color="auto"/>
            </w:tcBorders>
          </w:tcPr>
          <w:p w14:paraId="1E8C83C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Občina sedeža podjetja:</w:t>
            </w:r>
          </w:p>
        </w:tc>
        <w:tc>
          <w:tcPr>
            <w:tcW w:w="6061" w:type="dxa"/>
            <w:tcBorders>
              <w:top w:val="single" w:sz="4" w:space="0" w:color="auto"/>
              <w:left w:val="single" w:sz="4" w:space="0" w:color="auto"/>
              <w:bottom w:val="single" w:sz="4" w:space="0" w:color="auto"/>
              <w:right w:val="single" w:sz="4" w:space="0" w:color="auto"/>
            </w:tcBorders>
          </w:tcPr>
          <w:p w14:paraId="0FA928B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6077E10" w14:textId="77777777" w:rsidTr="00840F4A">
        <w:tc>
          <w:tcPr>
            <w:tcW w:w="2665" w:type="dxa"/>
            <w:tcBorders>
              <w:top w:val="single" w:sz="4" w:space="0" w:color="auto"/>
              <w:left w:val="single" w:sz="4" w:space="0" w:color="auto"/>
              <w:bottom w:val="single" w:sz="4" w:space="0" w:color="auto"/>
              <w:right w:val="single" w:sz="4" w:space="0" w:color="auto"/>
            </w:tcBorders>
            <w:hideMark/>
          </w:tcPr>
          <w:p w14:paraId="75A2BD8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Številka vpisa v sodni register (št. vložka):</w:t>
            </w:r>
          </w:p>
        </w:tc>
        <w:tc>
          <w:tcPr>
            <w:tcW w:w="6061" w:type="dxa"/>
            <w:tcBorders>
              <w:top w:val="single" w:sz="4" w:space="0" w:color="auto"/>
              <w:left w:val="single" w:sz="4" w:space="0" w:color="auto"/>
              <w:bottom w:val="single" w:sz="4" w:space="0" w:color="auto"/>
              <w:right w:val="single" w:sz="4" w:space="0" w:color="auto"/>
            </w:tcBorders>
          </w:tcPr>
          <w:p w14:paraId="7F4F088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4594379" w14:textId="77777777" w:rsidTr="00840F4A">
        <w:tc>
          <w:tcPr>
            <w:tcW w:w="2665" w:type="dxa"/>
            <w:tcBorders>
              <w:top w:val="single" w:sz="4" w:space="0" w:color="auto"/>
              <w:left w:val="single" w:sz="4" w:space="0" w:color="auto"/>
              <w:bottom w:val="single" w:sz="4" w:space="0" w:color="auto"/>
              <w:right w:val="single" w:sz="4" w:space="0" w:color="auto"/>
            </w:tcBorders>
          </w:tcPr>
          <w:p w14:paraId="387BDCE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Matična številka podjetja:</w:t>
            </w:r>
          </w:p>
        </w:tc>
        <w:tc>
          <w:tcPr>
            <w:tcW w:w="6061" w:type="dxa"/>
            <w:tcBorders>
              <w:top w:val="single" w:sz="4" w:space="0" w:color="auto"/>
              <w:left w:val="single" w:sz="4" w:space="0" w:color="auto"/>
              <w:bottom w:val="single" w:sz="4" w:space="0" w:color="auto"/>
              <w:right w:val="single" w:sz="4" w:space="0" w:color="auto"/>
            </w:tcBorders>
          </w:tcPr>
          <w:p w14:paraId="02D5EFB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4F7E618F"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20"/>
          <w:szCs w:val="16"/>
          <w:lang w:eastAsia="sl-SI"/>
        </w:rPr>
      </w:pPr>
    </w:p>
    <w:p w14:paraId="3E718B4F"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16"/>
          <w:szCs w:val="16"/>
          <w:lang w:eastAsia="sl-SI"/>
        </w:rPr>
      </w:pPr>
    </w:p>
    <w:p w14:paraId="24FA1FCE" w14:textId="77777777" w:rsidR="00AA7441" w:rsidRPr="00AA7441" w:rsidRDefault="00AA7441" w:rsidP="00AA7441">
      <w:pPr>
        <w:suppressAutoHyphens w:val="0"/>
        <w:autoSpaceDN/>
        <w:spacing w:after="120"/>
        <w:textAlignment w:val="auto"/>
        <w:rPr>
          <w:rFonts w:ascii="Titillium Web" w:eastAsia="Times New Roman" w:hAnsi="Titillium Web" w:cs="Arial"/>
          <w:color w:val="000000"/>
          <w:sz w:val="16"/>
          <w:szCs w:val="16"/>
          <w:lang w:eastAsia="sl-SI"/>
        </w:rPr>
      </w:pPr>
    </w:p>
    <w:tbl>
      <w:tblPr>
        <w:tblW w:w="9285" w:type="dxa"/>
        <w:tblLayout w:type="fixed"/>
        <w:tblLook w:val="04A0" w:firstRow="1" w:lastRow="0" w:firstColumn="1" w:lastColumn="0" w:noHBand="0" w:noVBand="1"/>
      </w:tblPr>
      <w:tblGrid>
        <w:gridCol w:w="5202"/>
        <w:gridCol w:w="4083"/>
      </w:tblGrid>
      <w:tr w:rsidR="00AA7441" w:rsidRPr="00AA7441" w14:paraId="49CC6D7C" w14:textId="77777777" w:rsidTr="00840F4A">
        <w:tc>
          <w:tcPr>
            <w:tcW w:w="5204" w:type="dxa"/>
            <w:hideMark/>
          </w:tcPr>
          <w:p w14:paraId="2AA2EDF7"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in datum:</w:t>
            </w:r>
          </w:p>
          <w:p w14:paraId="478FE53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w:t>
            </w:r>
          </w:p>
        </w:tc>
        <w:tc>
          <w:tcPr>
            <w:tcW w:w="4084" w:type="dxa"/>
            <w:hideMark/>
          </w:tcPr>
          <w:p w14:paraId="76582EB6"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Pooblastitelj:</w:t>
            </w:r>
          </w:p>
          <w:p w14:paraId="3004F8E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r w:rsidR="00AA7441" w:rsidRPr="00AA7441" w14:paraId="1D79DBD4" w14:textId="77777777" w:rsidTr="00840F4A">
        <w:tc>
          <w:tcPr>
            <w:tcW w:w="5204" w:type="dxa"/>
          </w:tcPr>
          <w:p w14:paraId="42910C28"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 xml:space="preserve">                                                                     Žig:</w:t>
            </w:r>
          </w:p>
          <w:p w14:paraId="518C39C4"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tc>
        <w:tc>
          <w:tcPr>
            <w:tcW w:w="4084" w:type="dxa"/>
          </w:tcPr>
          <w:p w14:paraId="0B90E8E0"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p w14:paraId="51429697"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Podpis:</w:t>
            </w:r>
          </w:p>
          <w:p w14:paraId="0298080F"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bl>
    <w:p w14:paraId="66F30638" w14:textId="77777777" w:rsidR="00AA7441" w:rsidRPr="00AA7441" w:rsidRDefault="00AA7441" w:rsidP="00AA7441">
      <w:pPr>
        <w:suppressAutoHyphens w:val="0"/>
        <w:autoSpaceDN/>
        <w:spacing w:after="120" w:line="480" w:lineRule="auto"/>
        <w:textAlignment w:val="auto"/>
        <w:rPr>
          <w:rFonts w:ascii="Titillium Web" w:eastAsia="Times New Roman" w:hAnsi="Titillium Web" w:cs="Arial"/>
          <w:color w:val="000000"/>
          <w:sz w:val="20"/>
          <w:lang w:eastAsia="sl-SI"/>
        </w:rPr>
      </w:pPr>
    </w:p>
    <w:p w14:paraId="144277A6" w14:textId="77777777" w:rsidR="00AA7441" w:rsidRPr="00AA7441" w:rsidRDefault="00AA7441" w:rsidP="00AA7441">
      <w:pPr>
        <w:suppressAutoHyphens w:val="0"/>
        <w:autoSpaceDN/>
        <w:spacing w:after="0"/>
        <w:jc w:val="center"/>
        <w:textAlignment w:val="auto"/>
        <w:outlineLvl w:val="0"/>
        <w:rPr>
          <w:rFonts w:ascii="Titillium Web" w:eastAsia="Times New Roman" w:hAnsi="Titillium Web" w:cs="Arial"/>
          <w:b/>
          <w:color w:val="000000"/>
          <w:sz w:val="24"/>
          <w:lang w:eastAsia="sl-SI"/>
        </w:rPr>
      </w:pPr>
      <w:r w:rsidRPr="00AA7441">
        <w:rPr>
          <w:rFonts w:ascii="Titillium Web" w:eastAsia="Times New Roman" w:hAnsi="Titillium Web" w:cs="Arial"/>
          <w:color w:val="000000"/>
          <w:lang w:eastAsia="sl-SI"/>
        </w:rPr>
        <w:br w:type="page"/>
      </w:r>
      <w:r w:rsidRPr="00AA7441">
        <w:rPr>
          <w:rFonts w:ascii="Titillium Web" w:eastAsia="Times New Roman" w:hAnsi="Titillium Web" w:cs="Calibri"/>
          <w:b/>
          <w:color w:val="000000"/>
          <w:sz w:val="24"/>
          <w:lang w:eastAsia="sl-SI"/>
        </w:rPr>
        <w:lastRenderedPageBreak/>
        <w:t xml:space="preserve">POOBLASTILO </w:t>
      </w:r>
      <w:r w:rsidRPr="00AA7441">
        <w:rPr>
          <w:rFonts w:ascii="Titillium Web" w:eastAsia="Times New Roman" w:hAnsi="Titillium Web" w:cs="Arial"/>
          <w:b/>
          <w:color w:val="000000"/>
          <w:sz w:val="24"/>
          <w:lang w:eastAsia="sl-SI"/>
        </w:rPr>
        <w:t>ZA PRIDOBITEV POTRDILA IZ KAZENSKE EVIDENCE</w:t>
      </w:r>
    </w:p>
    <w:p w14:paraId="54F4E4F5" w14:textId="77777777" w:rsidR="00AA7441" w:rsidRPr="00AA7441" w:rsidRDefault="00AA7441" w:rsidP="00AA7441">
      <w:pPr>
        <w:suppressAutoHyphens w:val="0"/>
        <w:autoSpaceDN/>
        <w:spacing w:after="0"/>
        <w:jc w:val="center"/>
        <w:textAlignment w:val="auto"/>
        <w:rPr>
          <w:rFonts w:ascii="Titillium Web" w:eastAsia="Times New Roman" w:hAnsi="Titillium Web" w:cs="Arial"/>
          <w:b/>
          <w:color w:val="000000"/>
          <w:sz w:val="24"/>
          <w:lang w:eastAsia="sl-SI"/>
        </w:rPr>
      </w:pPr>
      <w:r w:rsidRPr="00AA7441">
        <w:rPr>
          <w:rFonts w:ascii="Titillium Web" w:eastAsia="Times New Roman" w:hAnsi="Titillium Web" w:cs="Arial"/>
          <w:b/>
          <w:color w:val="000000"/>
          <w:sz w:val="24"/>
          <w:lang w:eastAsia="sl-SI"/>
        </w:rPr>
        <w:t>ZA FIZIČNE OSEBE (zakonite zastopnike)*</w:t>
      </w:r>
    </w:p>
    <w:p w14:paraId="52007A0C"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7756FF8A" w14:textId="37552418"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lang w:eastAsia="sl-SI"/>
        </w:rPr>
      </w:pPr>
      <w:r w:rsidRPr="00AA7441">
        <w:rPr>
          <w:rFonts w:ascii="Titillium Web" w:eastAsia="Times New Roman" w:hAnsi="Titillium Web" w:cs="Calibri"/>
          <w:color w:val="000000"/>
          <w:lang w:eastAsia="sl-SI"/>
        </w:rPr>
        <w:t xml:space="preserve">Spodaj podpisan-a _________________________ (ime in priimek) skladno </w:t>
      </w:r>
      <w:r w:rsidRPr="00AA7441">
        <w:rPr>
          <w:rFonts w:ascii="Titillium Web" w:eastAsia="Times New Roman" w:hAnsi="Titillium Web" w:cs="Arial"/>
          <w:color w:val="000000"/>
          <w:lang w:eastAsia="sl-SI"/>
        </w:rPr>
        <w:t>z 77. členom Zakona o javnem naročanju</w:t>
      </w:r>
      <w:r w:rsidRPr="00AA7441">
        <w:rPr>
          <w:rFonts w:ascii="Titillium Web" w:eastAsia="Times New Roman" w:hAnsi="Titillium Web" w:cs="Calibri"/>
          <w:color w:val="000000"/>
          <w:lang w:eastAsia="sl-SI"/>
        </w:rPr>
        <w:t xml:space="preserve"> ZJN-3 in 22. členom Zakona o varstvu osebnih podatkov (ZVOP-1, Ur. l. RS 86/2004), pooblaščam naročnika, da za potrebe preverjanja izpolnjevanja pogojev v postopku oddaje javnega naročila »</w:t>
      </w:r>
      <w:r w:rsidR="00744ADB">
        <w:rPr>
          <w:rFonts w:ascii="Titillium Web" w:eastAsia="Times New Roman" w:hAnsi="Titillium Web" w:cs="Calibri"/>
          <w:color w:val="000000"/>
          <w:lang w:eastAsia="sl-SI"/>
        </w:rPr>
        <w:t>Dobava, izgradnja in montaža štirisedežnice Ruška</w:t>
      </w:r>
      <w:r w:rsidRPr="00AA7441">
        <w:rPr>
          <w:rFonts w:ascii="Titillium Web" w:eastAsia="Times New Roman" w:hAnsi="Titillium Web" w:cs="Calibri"/>
          <w:color w:val="000000"/>
          <w:lang w:eastAsia="sl-SI"/>
        </w:rPr>
        <w:t>«, po odprtem postopku, od Ministrstva za pravosodje pridobi potrdilo iz kazenske evidence, da kot zakoniti zastopnik ponudnika nisem bil-a pravnomočno obsojen-a zaradi kaznivih dejanj, ki so opredeljena v 75. členu ZJN-3.</w:t>
      </w:r>
    </w:p>
    <w:p w14:paraId="5F96418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225C9D3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5607A07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Moji osebni podatki so naslednji:</w:t>
      </w:r>
    </w:p>
    <w:p w14:paraId="7DA3E77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tbl>
      <w:tblPr>
        <w:tblW w:w="9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2793"/>
        <w:gridCol w:w="6492"/>
      </w:tblGrid>
      <w:tr w:rsidR="00AA7441" w:rsidRPr="00AA7441" w14:paraId="7B2A790D" w14:textId="77777777" w:rsidTr="00840F4A">
        <w:tc>
          <w:tcPr>
            <w:tcW w:w="2608" w:type="dxa"/>
            <w:tcBorders>
              <w:top w:val="single" w:sz="4" w:space="0" w:color="auto"/>
              <w:left w:val="single" w:sz="4" w:space="0" w:color="auto"/>
              <w:bottom w:val="single" w:sz="4" w:space="0" w:color="auto"/>
              <w:right w:val="single" w:sz="4" w:space="0" w:color="auto"/>
            </w:tcBorders>
          </w:tcPr>
          <w:p w14:paraId="13F4CD0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EMŠO</w:t>
            </w:r>
            <w:r w:rsidRPr="00AA7441">
              <w:rPr>
                <w:rFonts w:ascii="Titillium Web" w:eastAsia="Times New Roman" w:hAnsi="Titillium Web" w:cs="Arial"/>
                <w:color w:val="000000"/>
                <w:lang w:eastAsia="sl-SI"/>
              </w:rPr>
              <w:t>:</w:t>
            </w:r>
          </w:p>
        </w:tc>
        <w:tc>
          <w:tcPr>
            <w:tcW w:w="6059" w:type="dxa"/>
            <w:tcBorders>
              <w:top w:val="single" w:sz="4" w:space="0" w:color="auto"/>
              <w:left w:val="single" w:sz="4" w:space="0" w:color="auto"/>
              <w:bottom w:val="single" w:sz="4" w:space="0" w:color="auto"/>
              <w:right w:val="single" w:sz="4" w:space="0" w:color="auto"/>
            </w:tcBorders>
          </w:tcPr>
          <w:p w14:paraId="316B445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1DA733A" w14:textId="77777777" w:rsidTr="00840F4A">
        <w:tc>
          <w:tcPr>
            <w:tcW w:w="2608" w:type="dxa"/>
            <w:tcBorders>
              <w:top w:val="single" w:sz="4" w:space="0" w:color="auto"/>
              <w:left w:val="single" w:sz="4" w:space="0" w:color="auto"/>
              <w:bottom w:val="single" w:sz="4" w:space="0" w:color="auto"/>
              <w:right w:val="single" w:sz="4" w:space="0" w:color="auto"/>
            </w:tcBorders>
          </w:tcPr>
          <w:p w14:paraId="2772DCB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Ime in priimek</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7C8914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2FDA5AD2" w14:textId="77777777" w:rsidTr="00840F4A">
        <w:tc>
          <w:tcPr>
            <w:tcW w:w="2608" w:type="dxa"/>
            <w:tcBorders>
              <w:top w:val="single" w:sz="4" w:space="0" w:color="auto"/>
              <w:left w:val="single" w:sz="4" w:space="0" w:color="auto"/>
              <w:bottom w:val="single" w:sz="4" w:space="0" w:color="auto"/>
              <w:right w:val="single" w:sz="4" w:space="0" w:color="auto"/>
            </w:tcBorders>
          </w:tcPr>
          <w:p w14:paraId="248356B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Datum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5DA2210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A049FBA" w14:textId="77777777" w:rsidTr="00840F4A">
        <w:tc>
          <w:tcPr>
            <w:tcW w:w="2608" w:type="dxa"/>
            <w:tcBorders>
              <w:top w:val="single" w:sz="4" w:space="0" w:color="auto"/>
              <w:left w:val="single" w:sz="4" w:space="0" w:color="auto"/>
              <w:bottom w:val="single" w:sz="4" w:space="0" w:color="auto"/>
              <w:right w:val="single" w:sz="4" w:space="0" w:color="auto"/>
            </w:tcBorders>
          </w:tcPr>
          <w:p w14:paraId="66DAEA2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Kraj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7754C48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568526F3" w14:textId="77777777" w:rsidTr="00840F4A">
        <w:tc>
          <w:tcPr>
            <w:tcW w:w="2608" w:type="dxa"/>
            <w:tcBorders>
              <w:top w:val="single" w:sz="4" w:space="0" w:color="auto"/>
              <w:left w:val="single" w:sz="4" w:space="0" w:color="auto"/>
              <w:bottom w:val="single" w:sz="4" w:space="0" w:color="auto"/>
              <w:right w:val="single" w:sz="4" w:space="0" w:color="auto"/>
            </w:tcBorders>
          </w:tcPr>
          <w:p w14:paraId="6E70620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Občina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686DC75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936DF8C" w14:textId="77777777" w:rsidTr="00840F4A">
        <w:tc>
          <w:tcPr>
            <w:tcW w:w="2608" w:type="dxa"/>
            <w:tcBorders>
              <w:top w:val="single" w:sz="4" w:space="0" w:color="auto"/>
              <w:left w:val="single" w:sz="4" w:space="0" w:color="auto"/>
              <w:bottom w:val="single" w:sz="4" w:space="0" w:color="auto"/>
              <w:right w:val="single" w:sz="4" w:space="0" w:color="auto"/>
            </w:tcBorders>
          </w:tcPr>
          <w:p w14:paraId="4D342A0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Država rojstva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653CD15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9B02215" w14:textId="77777777" w:rsidTr="00840F4A">
        <w:tc>
          <w:tcPr>
            <w:tcW w:w="2608" w:type="dxa"/>
            <w:tcBorders>
              <w:top w:val="single" w:sz="4" w:space="0" w:color="auto"/>
              <w:left w:val="single" w:sz="4" w:space="0" w:color="auto"/>
              <w:bottom w:val="single" w:sz="4" w:space="0" w:color="auto"/>
              <w:right w:val="single" w:sz="4" w:space="0" w:color="auto"/>
            </w:tcBorders>
            <w:hideMark/>
          </w:tcPr>
          <w:p w14:paraId="792AF6D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Naslov stalnega/začasnega bivališča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004D89E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E045A60" w14:textId="77777777" w:rsidTr="00840F4A">
        <w:tc>
          <w:tcPr>
            <w:tcW w:w="2608" w:type="dxa"/>
            <w:tcBorders>
              <w:top w:val="single" w:sz="4" w:space="0" w:color="auto"/>
              <w:left w:val="single" w:sz="4" w:space="0" w:color="auto"/>
              <w:bottom w:val="single" w:sz="4" w:space="0" w:color="auto"/>
              <w:right w:val="single" w:sz="4" w:space="0" w:color="auto"/>
            </w:tcBorders>
          </w:tcPr>
          <w:p w14:paraId="35185E3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Calibri"/>
                <w:color w:val="000000"/>
                <w:lang w:eastAsia="sl-SI"/>
              </w:rPr>
              <w:t>Ulica in hišna številka</w:t>
            </w:r>
            <w:r w:rsidRPr="00AA7441">
              <w:rPr>
                <w:rFonts w:ascii="Titillium Web" w:eastAsia="Times New Roman" w:hAnsi="Titillium Web" w:cs="Arial"/>
                <w:color w:val="000000"/>
                <w:lang w:eastAsia="sl-SI"/>
              </w:rPr>
              <w:t>:</w:t>
            </w:r>
          </w:p>
        </w:tc>
        <w:tc>
          <w:tcPr>
            <w:tcW w:w="6061" w:type="dxa"/>
            <w:tcBorders>
              <w:top w:val="single" w:sz="4" w:space="0" w:color="auto"/>
              <w:left w:val="single" w:sz="4" w:space="0" w:color="auto"/>
              <w:bottom w:val="single" w:sz="4" w:space="0" w:color="auto"/>
              <w:right w:val="single" w:sz="4" w:space="0" w:color="auto"/>
            </w:tcBorders>
          </w:tcPr>
          <w:p w14:paraId="02E2488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7B695F58" w14:textId="77777777" w:rsidTr="00840F4A">
        <w:tc>
          <w:tcPr>
            <w:tcW w:w="2608" w:type="dxa"/>
            <w:tcBorders>
              <w:top w:val="single" w:sz="4" w:space="0" w:color="auto"/>
              <w:left w:val="single" w:sz="4" w:space="0" w:color="auto"/>
              <w:bottom w:val="single" w:sz="4" w:space="0" w:color="auto"/>
              <w:right w:val="single" w:sz="4" w:space="0" w:color="auto"/>
            </w:tcBorders>
          </w:tcPr>
          <w:p w14:paraId="480BE2BA" w14:textId="77777777" w:rsidR="00AA7441" w:rsidRPr="00AA7441" w:rsidRDefault="00AA7441" w:rsidP="00AA7441">
            <w:pPr>
              <w:suppressAutoHyphens w:val="0"/>
              <w:autoSpaceDN/>
              <w:spacing w:after="0"/>
              <w:textAlignment w:val="auto"/>
              <w:rPr>
                <w:rFonts w:ascii="Titillium Web" w:eastAsia="Times New Roman" w:hAnsi="Titillium Web"/>
                <w:color w:val="000000"/>
                <w:lang w:eastAsia="sl-SI"/>
              </w:rPr>
            </w:pPr>
            <w:r w:rsidRPr="00AA7441">
              <w:rPr>
                <w:rFonts w:ascii="Titillium Web" w:eastAsia="Times New Roman" w:hAnsi="Titillium Web" w:cs="Calibri"/>
                <w:color w:val="000000"/>
                <w:lang w:eastAsia="sl-SI"/>
              </w:rPr>
              <w:t>Pošta in poštna številka:</w:t>
            </w:r>
          </w:p>
        </w:tc>
        <w:tc>
          <w:tcPr>
            <w:tcW w:w="6061" w:type="dxa"/>
            <w:tcBorders>
              <w:top w:val="single" w:sz="4" w:space="0" w:color="auto"/>
              <w:left w:val="single" w:sz="4" w:space="0" w:color="auto"/>
              <w:bottom w:val="single" w:sz="4" w:space="0" w:color="auto"/>
              <w:right w:val="single" w:sz="4" w:space="0" w:color="auto"/>
            </w:tcBorders>
          </w:tcPr>
          <w:p w14:paraId="0B05DFD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E13AD8B" w14:textId="77777777" w:rsidTr="00840F4A">
        <w:tc>
          <w:tcPr>
            <w:tcW w:w="2608" w:type="dxa"/>
            <w:tcBorders>
              <w:top w:val="single" w:sz="4" w:space="0" w:color="auto"/>
              <w:left w:val="single" w:sz="4" w:space="0" w:color="auto"/>
              <w:bottom w:val="single" w:sz="4" w:space="0" w:color="auto"/>
              <w:right w:val="single" w:sz="4" w:space="0" w:color="auto"/>
            </w:tcBorders>
          </w:tcPr>
          <w:p w14:paraId="147BB92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Državljanstvo:</w:t>
            </w:r>
          </w:p>
        </w:tc>
        <w:tc>
          <w:tcPr>
            <w:tcW w:w="6061" w:type="dxa"/>
            <w:tcBorders>
              <w:top w:val="single" w:sz="4" w:space="0" w:color="auto"/>
              <w:left w:val="single" w:sz="4" w:space="0" w:color="auto"/>
              <w:bottom w:val="single" w:sz="4" w:space="0" w:color="auto"/>
              <w:right w:val="single" w:sz="4" w:space="0" w:color="auto"/>
            </w:tcBorders>
          </w:tcPr>
          <w:p w14:paraId="697B666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45F2E4A0" w14:textId="77777777" w:rsidTr="00840F4A">
        <w:tc>
          <w:tcPr>
            <w:tcW w:w="2608" w:type="dxa"/>
            <w:tcBorders>
              <w:top w:val="single" w:sz="4" w:space="0" w:color="auto"/>
              <w:left w:val="single" w:sz="4" w:space="0" w:color="auto"/>
              <w:bottom w:val="single" w:sz="4" w:space="0" w:color="auto"/>
              <w:right w:val="single" w:sz="4" w:space="0" w:color="auto"/>
            </w:tcBorders>
            <w:hideMark/>
          </w:tcPr>
          <w:p w14:paraId="13F5959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Moj prejšnji priimek se je glasil:</w:t>
            </w:r>
          </w:p>
        </w:tc>
        <w:tc>
          <w:tcPr>
            <w:tcW w:w="6061" w:type="dxa"/>
            <w:tcBorders>
              <w:top w:val="single" w:sz="4" w:space="0" w:color="auto"/>
              <w:left w:val="single" w:sz="4" w:space="0" w:color="auto"/>
              <w:bottom w:val="single" w:sz="4" w:space="0" w:color="auto"/>
              <w:right w:val="single" w:sz="4" w:space="0" w:color="auto"/>
            </w:tcBorders>
          </w:tcPr>
          <w:p w14:paraId="4F77E75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123996CF"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465B3E05"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35670FD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4DD7BCF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9285" w:type="dxa"/>
        <w:tblLayout w:type="fixed"/>
        <w:tblLook w:val="04A0" w:firstRow="1" w:lastRow="0" w:firstColumn="1" w:lastColumn="0" w:noHBand="0" w:noVBand="1"/>
      </w:tblPr>
      <w:tblGrid>
        <w:gridCol w:w="5202"/>
        <w:gridCol w:w="4083"/>
      </w:tblGrid>
      <w:tr w:rsidR="00AA7441" w:rsidRPr="00AA7441" w14:paraId="0CCB3F11" w14:textId="77777777" w:rsidTr="00840F4A">
        <w:tc>
          <w:tcPr>
            <w:tcW w:w="5202" w:type="dxa"/>
            <w:hideMark/>
          </w:tcPr>
          <w:p w14:paraId="687A28D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lastRenderedPageBreak/>
              <w:t>Kraj in datum:</w:t>
            </w:r>
          </w:p>
          <w:p w14:paraId="317DFF1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___________________________</w:t>
            </w:r>
          </w:p>
        </w:tc>
        <w:tc>
          <w:tcPr>
            <w:tcW w:w="4083" w:type="dxa"/>
            <w:hideMark/>
          </w:tcPr>
          <w:p w14:paraId="49B03BFF"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Pooblastitelj:</w:t>
            </w:r>
          </w:p>
          <w:p w14:paraId="08FA7E48"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r w:rsidR="00AA7441" w:rsidRPr="00AA7441" w14:paraId="79DE3962" w14:textId="77777777" w:rsidTr="00840F4A">
        <w:tc>
          <w:tcPr>
            <w:tcW w:w="5202" w:type="dxa"/>
          </w:tcPr>
          <w:p w14:paraId="6C3F1769"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 xml:space="preserve">                                                                     </w:t>
            </w:r>
          </w:p>
          <w:p w14:paraId="4B7205BD"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tc>
        <w:tc>
          <w:tcPr>
            <w:tcW w:w="4083" w:type="dxa"/>
          </w:tcPr>
          <w:p w14:paraId="70530165"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p>
          <w:p w14:paraId="3B696273"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Podpis:</w:t>
            </w:r>
          </w:p>
          <w:p w14:paraId="54F298D6" w14:textId="77777777" w:rsidR="00AA7441" w:rsidRPr="00AA7441" w:rsidRDefault="00AA7441" w:rsidP="00AA7441">
            <w:pPr>
              <w:suppressAutoHyphens w:val="0"/>
              <w:autoSpaceDN/>
              <w:spacing w:after="0" w:line="360" w:lineRule="auto"/>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_________________________</w:t>
            </w:r>
          </w:p>
        </w:tc>
      </w:tr>
    </w:tbl>
    <w:p w14:paraId="5D4C572A"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54B8DC1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t>*(V primeru, da ima ponudnik več zakonitih zastopnikov, izpolni ustrezno število soglasij).</w:t>
      </w:r>
    </w:p>
    <w:p w14:paraId="52E16063"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4"/>
          <w:lang w:eastAsia="sl-SI"/>
        </w:rPr>
      </w:pPr>
    </w:p>
    <w:p w14:paraId="196C2F8A"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54D7A218"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1253F491" w14:textId="77777777" w:rsidR="003343F6" w:rsidRDefault="003343F6" w:rsidP="00AA7441">
      <w:pPr>
        <w:suppressAutoHyphens w:val="0"/>
        <w:autoSpaceDN/>
        <w:spacing w:after="0"/>
        <w:textAlignment w:val="auto"/>
        <w:rPr>
          <w:rFonts w:ascii="Titillium Web" w:eastAsia="Times New Roman" w:hAnsi="Titillium Web" w:cs="Calibri"/>
          <w:color w:val="000000"/>
          <w:lang w:eastAsia="sl-SI"/>
        </w:rPr>
      </w:pPr>
    </w:p>
    <w:p w14:paraId="5A3D97C8"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5159EF2A"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61FF614F" w14:textId="77777777" w:rsidR="003343F6" w:rsidRDefault="003343F6" w:rsidP="003343F6">
      <w:pPr>
        <w:suppressAutoHyphens w:val="0"/>
        <w:autoSpaceDN/>
        <w:spacing w:after="0"/>
        <w:jc w:val="both"/>
        <w:textAlignment w:val="auto"/>
        <w:rPr>
          <w:rFonts w:ascii="Titillium Web" w:eastAsia="Times New Roman" w:hAnsi="Titillium Web"/>
          <w:sz w:val="20"/>
          <w:szCs w:val="20"/>
          <w:lang w:eastAsia="sl-SI"/>
        </w:rPr>
      </w:pPr>
    </w:p>
    <w:p w14:paraId="39DA2722" w14:textId="02390EF4" w:rsidR="003343F6" w:rsidRPr="00AA7441" w:rsidRDefault="003343F6" w:rsidP="003343F6">
      <w:p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Navodilo:</w:t>
      </w:r>
    </w:p>
    <w:p w14:paraId="011C0FA2" w14:textId="22C20CC6" w:rsidR="003343F6" w:rsidRPr="00AA7441" w:rsidRDefault="003343F6" w:rsidP="003343F6">
      <w:pPr>
        <w:numPr>
          <w:ilvl w:val="0"/>
          <w:numId w:val="24"/>
        </w:numPr>
        <w:suppressAutoHyphens w:val="0"/>
        <w:autoSpaceDN/>
        <w:spacing w:after="0"/>
        <w:jc w:val="both"/>
        <w:textAlignment w:val="auto"/>
        <w:rPr>
          <w:rFonts w:ascii="Titillium Web" w:eastAsia="Times New Roman" w:hAnsi="Titillium Web"/>
          <w:sz w:val="20"/>
          <w:szCs w:val="20"/>
          <w:lang w:eastAsia="sl-SI"/>
        </w:rPr>
      </w:pPr>
      <w:r w:rsidRPr="00AA7441">
        <w:rPr>
          <w:rFonts w:ascii="Titillium Web" w:eastAsia="Times New Roman" w:hAnsi="Titillium Web"/>
          <w:sz w:val="20"/>
          <w:szCs w:val="20"/>
          <w:lang w:eastAsia="sl-SI"/>
        </w:rPr>
        <w:t xml:space="preserve">Ponudniki naložijo izpolnjen Obrazec št. </w:t>
      </w:r>
      <w:r w:rsidR="00887FDC">
        <w:rPr>
          <w:rFonts w:ascii="Titillium Web" w:eastAsia="Times New Roman" w:hAnsi="Titillium Web"/>
          <w:sz w:val="20"/>
          <w:szCs w:val="20"/>
          <w:lang w:eastAsia="sl-SI"/>
        </w:rPr>
        <w:t>7</w:t>
      </w:r>
      <w:r>
        <w:rPr>
          <w:rFonts w:ascii="Titillium Web" w:eastAsia="Times New Roman" w:hAnsi="Titillium Web"/>
          <w:sz w:val="20"/>
          <w:szCs w:val="20"/>
          <w:lang w:eastAsia="sl-SI"/>
        </w:rPr>
        <w:t xml:space="preserve"> </w:t>
      </w:r>
      <w:r w:rsidRPr="00AA7441">
        <w:rPr>
          <w:rFonts w:ascii="Titillium Web" w:eastAsia="Times New Roman" w:hAnsi="Titillium Web"/>
          <w:sz w:val="20"/>
          <w:szCs w:val="20"/>
          <w:lang w:eastAsia="sl-SI"/>
        </w:rPr>
        <w:t>v razdelek »</w:t>
      </w:r>
      <w:r>
        <w:rPr>
          <w:rFonts w:ascii="Titillium Web" w:eastAsia="Times New Roman" w:hAnsi="Titillium Web"/>
          <w:sz w:val="20"/>
          <w:szCs w:val="20"/>
          <w:lang w:eastAsia="sl-SI"/>
        </w:rPr>
        <w:t>Ostale priloge«</w:t>
      </w:r>
      <w:r w:rsidRPr="00AA7441">
        <w:rPr>
          <w:rFonts w:ascii="Titillium Web" w:eastAsia="Times New Roman" w:hAnsi="Titillium Web"/>
          <w:sz w:val="20"/>
          <w:szCs w:val="20"/>
          <w:lang w:eastAsia="sl-SI"/>
        </w:rPr>
        <w:t>.</w:t>
      </w:r>
    </w:p>
    <w:p w14:paraId="2B3B889D" w14:textId="6F72632F"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0" w:type="auto"/>
        <w:tblInd w:w="108" w:type="dxa"/>
        <w:tblBorders>
          <w:insideH w:val="single" w:sz="4" w:space="0" w:color="000000"/>
          <w:insideV w:val="single" w:sz="4" w:space="0" w:color="000000"/>
        </w:tblBorders>
        <w:tblCellMar>
          <w:right w:w="0" w:type="dxa"/>
        </w:tblCellMar>
        <w:tblLook w:val="01E0" w:firstRow="1" w:lastRow="1" w:firstColumn="1" w:lastColumn="1" w:noHBand="0" w:noVBand="0"/>
      </w:tblPr>
      <w:tblGrid>
        <w:gridCol w:w="1632"/>
      </w:tblGrid>
      <w:tr w:rsidR="00AA7441" w:rsidRPr="00AA7441" w14:paraId="370DD61D" w14:textId="77777777" w:rsidTr="00840F4A">
        <w:tc>
          <w:tcPr>
            <w:tcW w:w="1632" w:type="dxa"/>
            <w:tcBorders>
              <w:top w:val="single" w:sz="4" w:space="0" w:color="auto"/>
              <w:left w:val="single" w:sz="4" w:space="0" w:color="auto"/>
              <w:bottom w:val="single" w:sz="4" w:space="0" w:color="auto"/>
              <w:right w:val="single" w:sz="4" w:space="0" w:color="auto"/>
            </w:tcBorders>
            <w:vAlign w:val="center"/>
            <w:hideMark/>
          </w:tcPr>
          <w:p w14:paraId="25F4AFED" w14:textId="77777777" w:rsidR="00AA7441" w:rsidRPr="00AA7441" w:rsidRDefault="00AA7441" w:rsidP="00AA7441">
            <w:pPr>
              <w:suppressAutoHyphens w:val="0"/>
              <w:autoSpaceDN/>
              <w:spacing w:after="0"/>
              <w:textAlignment w:val="auto"/>
              <w:rPr>
                <w:rFonts w:ascii="Titillium Web" w:eastAsia="Times New Roman" w:hAnsi="Titillium Web" w:cs="Calibri"/>
                <w:b/>
                <w:szCs w:val="24"/>
                <w:lang w:eastAsia="sl-SI"/>
              </w:rPr>
            </w:pPr>
            <w:r w:rsidRPr="00AA7441">
              <w:rPr>
                <w:rFonts w:ascii="Titillium Web" w:eastAsia="Times New Roman" w:hAnsi="Titillium Web" w:cs="Calibri"/>
                <w:b/>
                <w:color w:val="000000"/>
                <w:lang w:eastAsia="sl-SI"/>
              </w:rPr>
              <w:lastRenderedPageBreak/>
              <w:t>Obrazec št. 8</w:t>
            </w:r>
          </w:p>
        </w:tc>
      </w:tr>
    </w:tbl>
    <w:p w14:paraId="28DBE72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173FD47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06C647B3"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Arial"/>
          <w:b/>
          <w:color w:val="000000"/>
          <w:sz w:val="24"/>
          <w:szCs w:val="24"/>
          <w:lang w:eastAsia="sl-SI"/>
        </w:rPr>
      </w:pPr>
      <w:r w:rsidRPr="00AA7441">
        <w:rPr>
          <w:rFonts w:ascii="Titillium Web" w:eastAsia="Times New Roman" w:hAnsi="Titillium Web" w:cs="Arial"/>
          <w:b/>
          <w:color w:val="000000"/>
          <w:sz w:val="24"/>
          <w:lang w:eastAsia="sl-SI"/>
        </w:rPr>
        <w:t>PODATKI O PODIZVAJALCU</w:t>
      </w:r>
    </w:p>
    <w:p w14:paraId="7FB9648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652B2B1"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AA7441" w:rsidRPr="00AA7441" w14:paraId="12A06FBE"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D9DD864"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POLNI NAZIV IN FIRMA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1B832EA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7583E7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FEB87A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NASLOV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79C0751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51A4F18"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F60DF5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0265592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C066DFD"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D58ECF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3788894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1E4F96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DB6418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03FD925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001843EC"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840319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11BC4E6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3A180E5B"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F2764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ODGOVORNA OSEBA ZA PODPIS POGODBE (z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19B118F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495C3E50"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7EB833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ZAKONITI ZASTOPNIKI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31168E4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152B3CA4"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2CF4FB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szCs w:val="20"/>
                <w:lang w:eastAsia="sl-SI"/>
              </w:rPr>
              <w:t>VRSTA DEL, KI JIH BO IZVEDEL PODIZVAJALEC:</w:t>
            </w:r>
          </w:p>
        </w:tc>
        <w:tc>
          <w:tcPr>
            <w:tcW w:w="5578" w:type="dxa"/>
            <w:tcBorders>
              <w:top w:val="single" w:sz="4" w:space="0" w:color="auto"/>
              <w:left w:val="single" w:sz="4" w:space="0" w:color="auto"/>
              <w:bottom w:val="single" w:sz="4" w:space="0" w:color="auto"/>
              <w:right w:val="single" w:sz="4" w:space="0" w:color="auto"/>
            </w:tcBorders>
            <w:vAlign w:val="center"/>
          </w:tcPr>
          <w:p w14:paraId="1631F25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7BDB3BBB"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6C2202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KOLIČINA DEL PODIZVAJALCA:</w:t>
            </w:r>
          </w:p>
        </w:tc>
        <w:tc>
          <w:tcPr>
            <w:tcW w:w="5578" w:type="dxa"/>
            <w:tcBorders>
              <w:top w:val="single" w:sz="4" w:space="0" w:color="auto"/>
              <w:left w:val="single" w:sz="4" w:space="0" w:color="auto"/>
              <w:bottom w:val="single" w:sz="4" w:space="0" w:color="auto"/>
              <w:right w:val="single" w:sz="4" w:space="0" w:color="auto"/>
            </w:tcBorders>
            <w:vAlign w:val="center"/>
          </w:tcPr>
          <w:p w14:paraId="5058DB2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p>
        </w:tc>
      </w:tr>
      <w:tr w:rsidR="00AA7441" w:rsidRPr="00AA7441" w14:paraId="53FE0988"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48F5E5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r w:rsidRPr="00AA7441">
              <w:rPr>
                <w:rFonts w:ascii="Titillium Web" w:eastAsia="Times New Roman" w:hAnsi="Titillium Web" w:cs="Arial"/>
                <w:color w:val="000000"/>
                <w:szCs w:val="20"/>
                <w:lang w:eastAsia="sl-SI"/>
              </w:rPr>
              <w:t>VREDNOST DEL PODIZVAJALCA:</w:t>
            </w:r>
          </w:p>
          <w:p w14:paraId="2B23B8C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(v EUR brez DDV)</w:t>
            </w:r>
          </w:p>
        </w:tc>
        <w:tc>
          <w:tcPr>
            <w:tcW w:w="5578" w:type="dxa"/>
            <w:tcBorders>
              <w:top w:val="single" w:sz="4" w:space="0" w:color="auto"/>
              <w:left w:val="single" w:sz="4" w:space="0" w:color="auto"/>
              <w:bottom w:val="single" w:sz="4" w:space="0" w:color="auto"/>
              <w:right w:val="single" w:sz="4" w:space="0" w:color="auto"/>
            </w:tcBorders>
            <w:vAlign w:val="center"/>
          </w:tcPr>
          <w:p w14:paraId="14747D7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2BF2FC9E"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3C0954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KRAJ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1E2C7E3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r w:rsidR="00AA7441" w:rsidRPr="00AA7441" w14:paraId="66D26409" w14:textId="77777777" w:rsidTr="00840F4A">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23D1FDC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ROK IZVEDBE DEL:</w:t>
            </w:r>
          </w:p>
        </w:tc>
        <w:tc>
          <w:tcPr>
            <w:tcW w:w="5578" w:type="dxa"/>
            <w:tcBorders>
              <w:top w:val="single" w:sz="4" w:space="0" w:color="auto"/>
              <w:left w:val="single" w:sz="4" w:space="0" w:color="auto"/>
              <w:bottom w:val="single" w:sz="4" w:space="0" w:color="auto"/>
              <w:right w:val="single" w:sz="4" w:space="0" w:color="auto"/>
            </w:tcBorders>
            <w:vAlign w:val="center"/>
          </w:tcPr>
          <w:p w14:paraId="4A02C1D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r>
    </w:tbl>
    <w:p w14:paraId="3054A9CD"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rPr>
      </w:pPr>
    </w:p>
    <w:p w14:paraId="3B02F2F7"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7B2FD13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p w14:paraId="747ACD0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r w:rsidRPr="00AA7441">
        <w:rPr>
          <w:rFonts w:ascii="Titillium Web" w:eastAsia="Times New Roman" w:hAnsi="Titillium Web" w:cs="Calibri"/>
          <w:color w:val="000000"/>
          <w:lang w:eastAsia="sl-SI"/>
        </w:rPr>
        <w:br w:type="page"/>
      </w: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237D6032" w14:textId="77777777" w:rsidTr="00840F4A">
        <w:tc>
          <w:tcPr>
            <w:tcW w:w="3430" w:type="dxa"/>
            <w:hideMark/>
          </w:tcPr>
          <w:p w14:paraId="2618647B"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lastRenderedPageBreak/>
              <w:t>Kraj in datum:</w:t>
            </w:r>
          </w:p>
        </w:tc>
        <w:tc>
          <w:tcPr>
            <w:tcW w:w="2067" w:type="dxa"/>
          </w:tcPr>
          <w:p w14:paraId="10D37B8F"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1C37CB4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564434D2" w14:textId="77777777" w:rsidTr="00840F4A">
        <w:tc>
          <w:tcPr>
            <w:tcW w:w="3430" w:type="dxa"/>
            <w:tcBorders>
              <w:top w:val="nil"/>
              <w:left w:val="nil"/>
              <w:bottom w:val="single" w:sz="4" w:space="0" w:color="auto"/>
              <w:right w:val="nil"/>
            </w:tcBorders>
          </w:tcPr>
          <w:p w14:paraId="1BE02101"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05ED7BE"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hideMark/>
          </w:tcPr>
          <w:p w14:paraId="5187463A"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FFFFFF"/>
                <w:lang w:eastAsia="sl-SI"/>
              </w:rPr>
            </w:pPr>
            <w:r w:rsidRPr="00AA7441">
              <w:rPr>
                <w:rFonts w:ascii="Titillium Web" w:eastAsia="Times New Roman" w:hAnsi="Titillium Web" w:cs="Arial"/>
                <w:color w:val="FFFFFF"/>
                <w:szCs w:val="20"/>
                <w:vertAlign w:val="superscript"/>
                <w:lang w:eastAsia="sl-SI"/>
              </w:rPr>
              <w:footnoteReference w:id="3"/>
            </w:r>
          </w:p>
        </w:tc>
        <w:tc>
          <w:tcPr>
            <w:tcW w:w="3573" w:type="dxa"/>
            <w:tcBorders>
              <w:top w:val="nil"/>
              <w:left w:val="nil"/>
              <w:bottom w:val="single" w:sz="4" w:space="0" w:color="auto"/>
              <w:right w:val="nil"/>
            </w:tcBorders>
          </w:tcPr>
          <w:p w14:paraId="4D9DED5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lang w:eastAsia="sl-SI"/>
              </w:rPr>
            </w:pPr>
          </w:p>
          <w:p w14:paraId="3EA8369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11AB4BEF"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rPr>
      </w:pPr>
    </w:p>
    <w:p w14:paraId="738CDC0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Cs w:val="20"/>
          <w:lang w:eastAsia="sl-SI"/>
        </w:rPr>
      </w:pPr>
      <w:r w:rsidRPr="00AA7441">
        <w:rPr>
          <w:rFonts w:ascii="Titillium Web" w:eastAsia="Times New Roman" w:hAnsi="Titillium Web" w:cs="Calibri"/>
          <w:color w:val="FF0000"/>
          <w:lang w:eastAsia="sl-SI"/>
        </w:rPr>
        <w:br w:type="page"/>
      </w:r>
    </w:p>
    <w:tbl>
      <w:tblPr>
        <w:tblW w:w="0" w:type="auto"/>
        <w:tblLook w:val="04A0" w:firstRow="1" w:lastRow="0" w:firstColumn="1" w:lastColumn="0" w:noHBand="0" w:noVBand="1"/>
      </w:tblPr>
      <w:tblGrid>
        <w:gridCol w:w="1408"/>
        <w:gridCol w:w="8109"/>
      </w:tblGrid>
      <w:tr w:rsidR="00AA7441" w:rsidRPr="00AA7441" w14:paraId="65579717" w14:textId="77777777" w:rsidTr="00840F4A">
        <w:tc>
          <w:tcPr>
            <w:tcW w:w="1106" w:type="dxa"/>
            <w:hideMark/>
          </w:tcPr>
          <w:p w14:paraId="7DE1C7F7"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lastRenderedPageBreak/>
              <w:t>Podizvajalec:</w:t>
            </w:r>
          </w:p>
        </w:tc>
        <w:tc>
          <w:tcPr>
            <w:tcW w:w="8109" w:type="dxa"/>
            <w:tcBorders>
              <w:top w:val="nil"/>
              <w:left w:val="nil"/>
              <w:bottom w:val="single" w:sz="4" w:space="0" w:color="auto"/>
              <w:right w:val="nil"/>
            </w:tcBorders>
          </w:tcPr>
          <w:p w14:paraId="59C13D40"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6C4C3B3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rPr>
      </w:pPr>
    </w:p>
    <w:p w14:paraId="4387F84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524DAE0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09199597"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t xml:space="preserve">ZAHTEVA PODIZVAJALCA </w:t>
      </w:r>
      <w:r w:rsidRPr="00AA7441">
        <w:rPr>
          <w:rFonts w:ascii="Titillium Web" w:eastAsia="Times New Roman" w:hAnsi="Titillium Web" w:cs="Calibri"/>
          <w:b/>
          <w:iCs/>
          <w:color w:val="000000"/>
          <w:sz w:val="24"/>
          <w:lang w:eastAsia="sl-SI"/>
        </w:rPr>
        <w:t>ZA NEPOSREDNO PLAČILO</w:t>
      </w:r>
    </w:p>
    <w:p w14:paraId="358C75E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lang w:eastAsia="sl-SI"/>
        </w:rPr>
      </w:pPr>
    </w:p>
    <w:p w14:paraId="68950E8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lang w:eastAsia="sl-SI"/>
        </w:rPr>
      </w:pPr>
    </w:p>
    <w:p w14:paraId="395ABCB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r w:rsidRPr="00AA7441">
        <w:rPr>
          <w:rFonts w:ascii="Titillium Web" w:eastAsia="Times New Roman" w:hAnsi="Titillium Web" w:cs="Arial"/>
          <w:color w:val="000000"/>
          <w:lang w:eastAsia="sl-SI"/>
        </w:rPr>
        <w:t xml:space="preserve">Na podlagi drugega odstavka 94. člena </w:t>
      </w:r>
      <w:r w:rsidRPr="00AA7441">
        <w:rPr>
          <w:rFonts w:ascii="Titillium Web" w:eastAsia="Times New Roman" w:hAnsi="Titillium Web" w:cs="Calibri"/>
          <w:color w:val="000000"/>
          <w:lang w:eastAsia="sl-SI"/>
        </w:rPr>
        <w:t xml:space="preserve">ZJN-3 </w:t>
      </w:r>
      <w:r w:rsidRPr="00AA7441">
        <w:rPr>
          <w:rFonts w:ascii="Titillium Web" w:eastAsia="Times New Roman" w:hAnsi="Titillium Web" w:cs="Arial"/>
          <w:color w:val="000000"/>
          <w:lang w:eastAsia="sl-SI"/>
        </w:rPr>
        <w:t xml:space="preserve">zahtevamo, da </w:t>
      </w:r>
      <w:r w:rsidRPr="00AA7441">
        <w:rPr>
          <w:rFonts w:ascii="Titillium Web" w:eastAsia="Times New Roman" w:hAnsi="Titillium Web" w:cs="Calibri"/>
          <w:color w:val="000000"/>
          <w:lang w:eastAsia="sl-SI"/>
        </w:rPr>
        <w:t>naročnik 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5D5C070B" w14:textId="77777777" w:rsidTr="00840F4A">
        <w:tc>
          <w:tcPr>
            <w:tcW w:w="9102" w:type="dxa"/>
            <w:tcBorders>
              <w:top w:val="nil"/>
              <w:left w:val="nil"/>
              <w:bottom w:val="single" w:sz="4" w:space="0" w:color="auto"/>
              <w:right w:val="nil"/>
            </w:tcBorders>
          </w:tcPr>
          <w:p w14:paraId="69076FE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c>
      </w:tr>
    </w:tbl>
    <w:p w14:paraId="2E8717F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0FAE8EC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rPr>
      </w:pPr>
      <w:r w:rsidRPr="00AA7441">
        <w:rPr>
          <w:rFonts w:ascii="Titillium Web" w:eastAsia="Times New Roman" w:hAnsi="Titillium Web" w:cs="Calibri"/>
          <w:color w:val="000000"/>
          <w:lang w:eastAsia="sl-SI"/>
        </w:rPr>
        <w:t>neposredno plačuje nam, kot podizvajalcu:</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76D47543" w14:textId="77777777" w:rsidTr="00840F4A">
        <w:tc>
          <w:tcPr>
            <w:tcW w:w="9102" w:type="dxa"/>
            <w:tcBorders>
              <w:top w:val="nil"/>
              <w:left w:val="nil"/>
              <w:bottom w:val="single" w:sz="4" w:space="0" w:color="auto"/>
              <w:right w:val="nil"/>
            </w:tcBorders>
          </w:tcPr>
          <w:p w14:paraId="36A86FC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tc>
      </w:tr>
    </w:tbl>
    <w:p w14:paraId="4FA37AF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4DB1E1E6" w14:textId="4911F61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rPr>
      </w:pPr>
      <w:r w:rsidRPr="00AA7441">
        <w:rPr>
          <w:rFonts w:ascii="Titillium Web" w:eastAsia="Times New Roman" w:hAnsi="Titillium Web" w:cs="Calibri"/>
          <w:color w:val="000000"/>
          <w:lang w:eastAsia="sl-SI"/>
        </w:rPr>
        <w:t>za javno naročilo »</w:t>
      </w:r>
      <w:r w:rsidR="00744ADB">
        <w:rPr>
          <w:rFonts w:ascii="Titillium Web" w:eastAsia="Times New Roman" w:hAnsi="Titillium Web" w:cs="Calibri"/>
          <w:color w:val="000000"/>
          <w:lang w:eastAsia="sl-SI"/>
        </w:rPr>
        <w:t>Dobava, izgradnja in montaža štirisedežnice Ruška</w:t>
      </w:r>
      <w:r w:rsidRPr="00AA7441">
        <w:rPr>
          <w:rFonts w:ascii="Titillium Web" w:eastAsia="Times New Roman" w:hAnsi="Titillium Web" w:cs="Calibri"/>
          <w:color w:val="000000"/>
          <w:lang w:eastAsia="sl-SI"/>
        </w:rPr>
        <w:t xml:space="preserve">«, </w:t>
      </w:r>
      <w:r w:rsidRPr="00AA7441">
        <w:rPr>
          <w:rFonts w:ascii="Titillium Web" w:eastAsia="Times New Roman" w:hAnsi="Titillium Web" w:cs="Arial"/>
          <w:color w:val="000000"/>
          <w:lang w:eastAsia="sl-SI"/>
        </w:rPr>
        <w:t xml:space="preserve">objavljenim na Portalu javnih naročil pod število objave </w:t>
      </w:r>
      <w:r w:rsidR="00B727F9" w:rsidRPr="00B727F9">
        <w:rPr>
          <w:rFonts w:ascii="Titillium Web" w:eastAsia="Times New Roman" w:hAnsi="Titillium Web" w:cs="Arial"/>
          <w:color w:val="000000"/>
          <w:lang w:eastAsia="sl-SI"/>
        </w:rPr>
        <w:t>JN000786/2023-B01</w:t>
      </w:r>
      <w:r w:rsidRPr="00AA7441">
        <w:rPr>
          <w:rFonts w:ascii="Titillium Web" w:eastAsia="Times New Roman" w:hAnsi="Titillium Web" w:cs="Arial"/>
          <w:color w:val="000000"/>
          <w:lang w:eastAsia="sl-SI"/>
        </w:rPr>
        <w:t xml:space="preserve">, z dne </w:t>
      </w:r>
      <w:r w:rsidR="00B727F9">
        <w:rPr>
          <w:rFonts w:ascii="Titillium Web" w:eastAsia="Times New Roman" w:hAnsi="Titillium Web" w:cs="Arial"/>
          <w:color w:val="000000"/>
          <w:lang w:eastAsia="sl-SI"/>
        </w:rPr>
        <w:t>14. 2. 2023</w:t>
      </w:r>
      <w:r w:rsidRPr="00AA7441">
        <w:rPr>
          <w:rFonts w:ascii="Titillium Web" w:eastAsia="Times New Roman" w:hAnsi="Titillium Web" w:cs="Calibri"/>
          <w:color w:val="000000"/>
          <w:lang w:eastAsia="sl-SI"/>
        </w:rPr>
        <w:t>.</w:t>
      </w:r>
    </w:p>
    <w:p w14:paraId="3C3411EA" w14:textId="77777777" w:rsidR="00AA7441" w:rsidRPr="00AA7441" w:rsidRDefault="00AA7441" w:rsidP="00AA7441">
      <w:pPr>
        <w:suppressAutoHyphens w:val="0"/>
        <w:autoSpaceDN/>
        <w:spacing w:after="0"/>
        <w:textAlignment w:val="auto"/>
        <w:rPr>
          <w:rFonts w:ascii="Titillium Web" w:eastAsia="Times New Roman" w:hAnsi="Titillium Web" w:cs="Arial"/>
          <w:lang w:eastAsia="sl-SI"/>
        </w:rPr>
      </w:pPr>
    </w:p>
    <w:p w14:paraId="34A02449"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p w14:paraId="7E9CDC08"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56293142" w14:textId="77777777" w:rsidTr="00840F4A">
        <w:tc>
          <w:tcPr>
            <w:tcW w:w="3430" w:type="dxa"/>
            <w:hideMark/>
          </w:tcPr>
          <w:p w14:paraId="62B2251A"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Kraj in datum:</w:t>
            </w:r>
          </w:p>
        </w:tc>
        <w:tc>
          <w:tcPr>
            <w:tcW w:w="2067" w:type="dxa"/>
          </w:tcPr>
          <w:p w14:paraId="67463C9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0C8E9CFC"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5259DEB1" w14:textId="77777777" w:rsidTr="00840F4A">
        <w:tc>
          <w:tcPr>
            <w:tcW w:w="3430" w:type="dxa"/>
            <w:tcBorders>
              <w:top w:val="nil"/>
              <w:left w:val="nil"/>
              <w:bottom w:val="single" w:sz="4" w:space="0" w:color="auto"/>
              <w:right w:val="nil"/>
            </w:tcBorders>
          </w:tcPr>
          <w:p w14:paraId="05539649"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72B911CF"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40ED213E" w14:textId="77777777" w:rsidR="00AA7441" w:rsidRPr="00AA7441" w:rsidRDefault="00AA7441" w:rsidP="00AA7441">
            <w:pPr>
              <w:suppressAutoHyphens w:val="0"/>
              <w:autoSpaceDN/>
              <w:spacing w:after="0"/>
              <w:textAlignment w:val="auto"/>
              <w:rPr>
                <w:rFonts w:ascii="Titillium Web" w:eastAsia="Times New Roman" w:hAnsi="Titillium Web"/>
                <w:color w:val="FFFFFF"/>
                <w:szCs w:val="20"/>
                <w:lang w:eastAsia="sl-SI"/>
              </w:rPr>
            </w:pPr>
            <w:r w:rsidRPr="00AA7441">
              <w:rPr>
                <w:rFonts w:ascii="Titillium Web" w:eastAsia="Times New Roman" w:hAnsi="Titillium Web" w:cs="Calibri"/>
                <w:color w:val="FFFFFF"/>
                <w:szCs w:val="20"/>
                <w:vertAlign w:val="superscript"/>
                <w:lang w:eastAsia="sl-SI"/>
              </w:rPr>
              <w:footnoteReference w:id="4"/>
            </w:r>
          </w:p>
          <w:p w14:paraId="642128DA"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szCs w:val="24"/>
                <w:lang w:eastAsia="sl-SI"/>
              </w:rPr>
            </w:pPr>
          </w:p>
        </w:tc>
        <w:tc>
          <w:tcPr>
            <w:tcW w:w="3573" w:type="dxa"/>
            <w:tcBorders>
              <w:top w:val="nil"/>
              <w:left w:val="nil"/>
              <w:bottom w:val="single" w:sz="4" w:space="0" w:color="auto"/>
              <w:right w:val="nil"/>
            </w:tcBorders>
          </w:tcPr>
          <w:p w14:paraId="6729318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325DC4F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5CC1178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rPr>
      </w:pPr>
    </w:p>
    <w:p w14:paraId="76B046BE"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6396E9C5"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2F93296C"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3BA8DB91"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57FC2084"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7E7855CB" w14:textId="77777777" w:rsidR="00AA7441" w:rsidRPr="00AA7441" w:rsidRDefault="00AA7441" w:rsidP="00AA7441">
      <w:pPr>
        <w:suppressAutoHyphens w:val="0"/>
        <w:autoSpaceDN/>
        <w:spacing w:after="0"/>
        <w:ind w:left="454" w:hanging="454"/>
        <w:textAlignment w:val="auto"/>
        <w:rPr>
          <w:rFonts w:ascii="Titillium Web" w:eastAsia="Times New Roman" w:hAnsi="Titillium Web" w:cs="Calibri"/>
          <w:b/>
          <w:color w:val="000000"/>
          <w:sz w:val="24"/>
          <w:lang w:eastAsia="sl-SI"/>
        </w:rPr>
      </w:pPr>
      <w:r w:rsidRPr="00AA7441">
        <w:rPr>
          <w:rFonts w:ascii="Titillium Web" w:eastAsia="Times New Roman" w:hAnsi="Titillium Web" w:cs="Calibri"/>
          <w:b/>
          <w:color w:val="000000"/>
          <w:sz w:val="24"/>
          <w:lang w:eastAsia="sl-SI"/>
        </w:rPr>
        <w:br w:type="page"/>
      </w:r>
    </w:p>
    <w:tbl>
      <w:tblPr>
        <w:tblW w:w="0" w:type="auto"/>
        <w:tblLook w:val="04A0" w:firstRow="1" w:lastRow="0" w:firstColumn="1" w:lastColumn="0" w:noHBand="0" w:noVBand="1"/>
      </w:tblPr>
      <w:tblGrid>
        <w:gridCol w:w="1408"/>
        <w:gridCol w:w="8109"/>
      </w:tblGrid>
      <w:tr w:rsidR="00AA7441" w:rsidRPr="00AA7441" w14:paraId="70D8A292" w14:textId="77777777" w:rsidTr="00840F4A">
        <w:tc>
          <w:tcPr>
            <w:tcW w:w="1106" w:type="dxa"/>
            <w:hideMark/>
          </w:tcPr>
          <w:p w14:paraId="698057E3" w14:textId="77777777" w:rsidR="00AA7441" w:rsidRPr="00AA7441" w:rsidRDefault="00AA7441" w:rsidP="00AA7441">
            <w:pPr>
              <w:suppressAutoHyphens w:val="0"/>
              <w:autoSpaceDN/>
              <w:spacing w:after="0"/>
              <w:jc w:val="both"/>
              <w:textAlignment w:val="auto"/>
              <w:rPr>
                <w:rFonts w:ascii="Titillium Web" w:eastAsia="Times New Roman" w:hAnsi="Titillium Web" w:cs="Calibri"/>
                <w:lang w:eastAsia="sl-SI"/>
              </w:rPr>
            </w:pPr>
            <w:r w:rsidRPr="00AA7441">
              <w:rPr>
                <w:rFonts w:ascii="Titillium Web" w:eastAsia="Times New Roman" w:hAnsi="Titillium Web" w:cs="Calibri"/>
                <w:color w:val="000000"/>
                <w:lang w:eastAsia="sl-SI"/>
              </w:rPr>
              <w:lastRenderedPageBreak/>
              <w:t>Podizvajalec:</w:t>
            </w:r>
          </w:p>
        </w:tc>
        <w:tc>
          <w:tcPr>
            <w:tcW w:w="8109" w:type="dxa"/>
            <w:tcBorders>
              <w:top w:val="nil"/>
              <w:left w:val="nil"/>
              <w:bottom w:val="single" w:sz="4" w:space="0" w:color="auto"/>
              <w:right w:val="nil"/>
            </w:tcBorders>
          </w:tcPr>
          <w:p w14:paraId="7BB88524" w14:textId="77777777" w:rsidR="00AA7441" w:rsidRPr="00AA7441" w:rsidRDefault="00AA7441" w:rsidP="00AA7441">
            <w:pPr>
              <w:widowControl w:val="0"/>
              <w:tabs>
                <w:tab w:val="left" w:pos="90"/>
                <w:tab w:val="left" w:pos="964"/>
              </w:tabs>
              <w:suppressAutoHyphens w:val="0"/>
              <w:autoSpaceDE w:val="0"/>
              <w:adjustRightInd w:val="0"/>
              <w:spacing w:after="0"/>
              <w:jc w:val="both"/>
              <w:textAlignment w:val="auto"/>
              <w:rPr>
                <w:rFonts w:ascii="Titillium Web" w:eastAsia="Times New Roman" w:hAnsi="Titillium Web" w:cs="Calibri"/>
                <w:color w:val="000000"/>
                <w:lang w:eastAsia="sl-SI"/>
              </w:rPr>
            </w:pPr>
          </w:p>
        </w:tc>
      </w:tr>
    </w:tbl>
    <w:p w14:paraId="41E1BBD7"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p>
    <w:p w14:paraId="0BF00A3D"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cs="Calibri"/>
          <w:b/>
          <w:color w:val="000000"/>
          <w:sz w:val="24"/>
          <w:lang w:eastAsia="sl-SI"/>
        </w:rPr>
      </w:pPr>
    </w:p>
    <w:p w14:paraId="12C5858D" w14:textId="77777777" w:rsidR="00AA7441" w:rsidRPr="00AA7441" w:rsidRDefault="00AA7441" w:rsidP="00AA7441">
      <w:pPr>
        <w:suppressAutoHyphens w:val="0"/>
        <w:autoSpaceDN/>
        <w:spacing w:after="0"/>
        <w:ind w:left="454" w:hanging="454"/>
        <w:jc w:val="center"/>
        <w:textAlignment w:val="auto"/>
        <w:rPr>
          <w:rFonts w:ascii="Titillium Web" w:eastAsia="Times New Roman" w:hAnsi="Titillium Web"/>
          <w:b/>
          <w:color w:val="000000"/>
          <w:sz w:val="24"/>
          <w:szCs w:val="24"/>
          <w:lang w:eastAsia="sl-SI"/>
        </w:rPr>
      </w:pPr>
      <w:r w:rsidRPr="00AA7441">
        <w:rPr>
          <w:rFonts w:ascii="Titillium Web" w:eastAsia="Times New Roman" w:hAnsi="Titillium Web" w:cs="Calibri"/>
          <w:b/>
          <w:color w:val="000000"/>
          <w:sz w:val="24"/>
          <w:lang w:eastAsia="sl-SI"/>
        </w:rPr>
        <w:t>IZJAVA PODIZVAJALCA, D</w:t>
      </w:r>
      <w:r w:rsidRPr="00AA7441">
        <w:rPr>
          <w:rFonts w:ascii="Titillium Web" w:eastAsia="Times New Roman" w:hAnsi="Titillium Web" w:cs="Calibri"/>
          <w:b/>
          <w:iCs/>
          <w:color w:val="000000"/>
          <w:sz w:val="24"/>
          <w:lang w:eastAsia="sl-SI"/>
        </w:rPr>
        <w:t>A NEPOSREDNEGA PLAČILA NE ZAHTEVA</w:t>
      </w:r>
    </w:p>
    <w:p w14:paraId="3EA13F53"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lang w:eastAsia="sl-SI"/>
        </w:rPr>
      </w:pPr>
    </w:p>
    <w:p w14:paraId="4B072978"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6CCEC405" w14:textId="1008642E" w:rsidR="00AA7441" w:rsidRPr="00AA7441" w:rsidRDefault="00AA7441" w:rsidP="00AA7441">
      <w:pPr>
        <w:suppressAutoHyphens w:val="0"/>
        <w:autoSpaceDN/>
        <w:spacing w:after="0"/>
        <w:jc w:val="both"/>
        <w:textAlignment w:val="auto"/>
        <w:rPr>
          <w:rFonts w:ascii="Titillium Web" w:eastAsia="Times New Roman" w:hAnsi="Titillium Web" w:cs="Arial"/>
          <w:color w:val="000000"/>
          <w:szCs w:val="24"/>
          <w:lang w:eastAsia="sl-SI"/>
        </w:rPr>
      </w:pPr>
      <w:r w:rsidRPr="00AA7441">
        <w:rPr>
          <w:rFonts w:ascii="Titillium Web" w:eastAsia="Times New Roman" w:hAnsi="Titillium Web" w:cs="Arial"/>
          <w:color w:val="000000"/>
          <w:lang w:eastAsia="sl-SI"/>
        </w:rPr>
        <w:t>Izjavljamo, da za izvajanje javnega naročila »</w:t>
      </w:r>
      <w:r w:rsidR="00744ADB">
        <w:rPr>
          <w:rFonts w:ascii="Titillium Web" w:eastAsia="Times New Roman" w:hAnsi="Titillium Web" w:cs="Calibri"/>
          <w:color w:val="000000"/>
          <w:lang w:eastAsia="sl-SI"/>
        </w:rPr>
        <w:t>Dobava, izgradnja in montaža štirisedežnice Ruška</w:t>
      </w:r>
      <w:r w:rsidRPr="00AA7441">
        <w:rPr>
          <w:rFonts w:ascii="Titillium Web" w:eastAsia="Times New Roman" w:hAnsi="Titillium Web" w:cs="Calibri"/>
          <w:color w:val="000000"/>
          <w:lang w:eastAsia="sl-SI"/>
        </w:rPr>
        <w:t xml:space="preserve">«, </w:t>
      </w:r>
      <w:r w:rsidRPr="00AA7441">
        <w:rPr>
          <w:rFonts w:ascii="Titillium Web" w:eastAsia="Times New Roman" w:hAnsi="Titillium Web" w:cs="Arial"/>
          <w:color w:val="000000"/>
          <w:lang w:eastAsia="sl-SI"/>
        </w:rPr>
        <w:t xml:space="preserve">objavljenega na Portalu javnih naročil pod število objave </w:t>
      </w:r>
      <w:r w:rsidR="00B727F9" w:rsidRPr="00B727F9">
        <w:rPr>
          <w:rFonts w:ascii="Titillium Web" w:eastAsia="Times New Roman" w:hAnsi="Titillium Web" w:cs="Arial"/>
          <w:color w:val="000000"/>
          <w:lang w:eastAsia="sl-SI"/>
        </w:rPr>
        <w:t>JN000786/2023-B01</w:t>
      </w:r>
      <w:r w:rsidRPr="00AA7441">
        <w:rPr>
          <w:rFonts w:ascii="Titillium Web" w:eastAsia="Times New Roman" w:hAnsi="Titillium Web" w:cs="Arial"/>
          <w:color w:val="000000"/>
          <w:lang w:eastAsia="sl-SI"/>
        </w:rPr>
        <w:t xml:space="preserve">, z dne </w:t>
      </w:r>
      <w:r w:rsidR="00B727F9">
        <w:rPr>
          <w:rFonts w:ascii="Titillium Web" w:eastAsia="Times New Roman" w:hAnsi="Titillium Web" w:cs="Arial"/>
          <w:color w:val="000000"/>
          <w:lang w:eastAsia="sl-SI"/>
        </w:rPr>
        <w:t>14. 2. 2023</w:t>
      </w:r>
      <w:r w:rsidRPr="00AA7441">
        <w:rPr>
          <w:rFonts w:ascii="Titillium Web" w:eastAsia="Times New Roman" w:hAnsi="Titillium Web" w:cs="Arial"/>
          <w:color w:val="000000"/>
          <w:lang w:eastAsia="sl-SI"/>
        </w:rPr>
        <w:t>, ki je bilo oddano ponudniku/glavnemu izvajalcu</w:t>
      </w:r>
      <w:r w:rsidRPr="00AA7441">
        <w:rPr>
          <w:rFonts w:ascii="Titillium Web" w:eastAsia="Times New Roman" w:hAnsi="Titillium Web" w:cs="Calibri"/>
          <w:color w:val="000000"/>
          <w:lang w:eastAsia="sl-SI"/>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9102"/>
      </w:tblGrid>
      <w:tr w:rsidR="00AA7441" w:rsidRPr="00AA7441" w14:paraId="4ACED32E" w14:textId="77777777" w:rsidTr="00840F4A">
        <w:tc>
          <w:tcPr>
            <w:tcW w:w="9102" w:type="dxa"/>
            <w:tcBorders>
              <w:top w:val="nil"/>
              <w:left w:val="nil"/>
              <w:bottom w:val="single" w:sz="4" w:space="0" w:color="auto"/>
              <w:right w:val="nil"/>
            </w:tcBorders>
          </w:tcPr>
          <w:p w14:paraId="5342F571" w14:textId="77777777" w:rsidR="00AA7441" w:rsidRPr="00AA7441" w:rsidRDefault="00AA7441" w:rsidP="00AA7441">
            <w:pPr>
              <w:suppressAutoHyphens w:val="0"/>
              <w:autoSpaceDN/>
              <w:spacing w:after="0"/>
              <w:jc w:val="both"/>
              <w:textAlignment w:val="auto"/>
              <w:rPr>
                <w:rFonts w:ascii="Titillium Web" w:eastAsia="Times New Roman" w:hAnsi="Titillium Web"/>
                <w:color w:val="000000"/>
                <w:lang w:eastAsia="sl-SI"/>
              </w:rPr>
            </w:pPr>
          </w:p>
        </w:tc>
      </w:tr>
    </w:tbl>
    <w:p w14:paraId="7B88717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lang w:eastAsia="sl-SI"/>
        </w:rPr>
      </w:pPr>
    </w:p>
    <w:p w14:paraId="3C75AF55"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rPr>
      </w:pPr>
      <w:r w:rsidRPr="00AA7441">
        <w:rPr>
          <w:rFonts w:ascii="Titillium Web" w:eastAsia="Times New Roman" w:hAnsi="Titillium Web" w:cs="Calibri"/>
          <w:color w:val="000000"/>
          <w:lang w:eastAsia="sl-SI"/>
        </w:rPr>
        <w:t xml:space="preserve">od </w:t>
      </w:r>
      <w:r w:rsidRPr="00AA7441">
        <w:rPr>
          <w:rFonts w:ascii="Titillium Web" w:eastAsia="Times New Roman" w:hAnsi="Titillium Web" w:cs="Arial"/>
          <w:color w:val="000000"/>
          <w:lang w:eastAsia="sl-SI"/>
        </w:rPr>
        <w:t>naročnika ne zahtevamo neposrednega plačila naših terjatev, ki jih bomo imeli do ponudnika/glavnega izvajalca za opravljena dela pri izvajanju predmetnega javnega naročila.</w:t>
      </w:r>
    </w:p>
    <w:p w14:paraId="09D42646"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2ACD0F77"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p w14:paraId="17D71F60"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Cs w:val="20"/>
          <w:lang w:eastAsia="sl-SI"/>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A7441" w:rsidRPr="00AA7441" w14:paraId="324E141C" w14:textId="77777777" w:rsidTr="00840F4A">
        <w:tc>
          <w:tcPr>
            <w:tcW w:w="3430" w:type="dxa"/>
            <w:hideMark/>
          </w:tcPr>
          <w:p w14:paraId="32DB62DE"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szCs w:val="24"/>
                <w:lang w:eastAsia="sl-SI"/>
              </w:rPr>
            </w:pPr>
            <w:r w:rsidRPr="00AA7441">
              <w:rPr>
                <w:rFonts w:ascii="Titillium Web" w:eastAsia="Times New Roman" w:hAnsi="Titillium Web" w:cs="Arial"/>
                <w:color w:val="000000"/>
                <w:lang w:eastAsia="sl-SI"/>
              </w:rPr>
              <w:t>Kraj in datum:</w:t>
            </w:r>
          </w:p>
        </w:tc>
        <w:tc>
          <w:tcPr>
            <w:tcW w:w="2067" w:type="dxa"/>
          </w:tcPr>
          <w:p w14:paraId="256CB2F2"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p>
        </w:tc>
        <w:tc>
          <w:tcPr>
            <w:tcW w:w="3573" w:type="dxa"/>
            <w:hideMark/>
          </w:tcPr>
          <w:p w14:paraId="5619AEA7" w14:textId="77777777" w:rsidR="00AA7441" w:rsidRPr="00AA7441" w:rsidRDefault="00AA7441" w:rsidP="00AA7441">
            <w:pPr>
              <w:widowControl w:val="0"/>
              <w:tabs>
                <w:tab w:val="left" w:pos="5580"/>
              </w:tabs>
              <w:suppressAutoHyphens w:val="0"/>
              <w:autoSpaceDE w:val="0"/>
              <w:adjustRightInd w:val="0"/>
              <w:spacing w:before="48" w:after="0"/>
              <w:jc w:val="center"/>
              <w:textAlignment w:val="auto"/>
              <w:rPr>
                <w:rFonts w:ascii="Titillium Web" w:eastAsia="Times New Roman" w:hAnsi="Titillium Web" w:cs="Arial"/>
                <w:color w:val="000000"/>
                <w:lang w:eastAsia="sl-SI"/>
              </w:rPr>
            </w:pPr>
            <w:r w:rsidRPr="00AA7441">
              <w:rPr>
                <w:rFonts w:ascii="Titillium Web" w:eastAsia="Times New Roman" w:hAnsi="Titillium Web" w:cs="Arial"/>
                <w:color w:val="000000"/>
                <w:lang w:eastAsia="sl-SI"/>
              </w:rPr>
              <w:t>Žig in podpis podizvajalca:</w:t>
            </w:r>
          </w:p>
        </w:tc>
      </w:tr>
      <w:tr w:rsidR="00AA7441" w:rsidRPr="00AA7441" w14:paraId="71FB2633" w14:textId="77777777" w:rsidTr="00840F4A">
        <w:tc>
          <w:tcPr>
            <w:tcW w:w="3430" w:type="dxa"/>
            <w:tcBorders>
              <w:top w:val="nil"/>
              <w:left w:val="nil"/>
              <w:bottom w:val="single" w:sz="4" w:space="0" w:color="auto"/>
              <w:right w:val="nil"/>
            </w:tcBorders>
          </w:tcPr>
          <w:p w14:paraId="78664F09"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07F2F672"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c>
          <w:tcPr>
            <w:tcW w:w="2067" w:type="dxa"/>
          </w:tcPr>
          <w:p w14:paraId="0EE535BB"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lang w:eastAsia="sl-SI"/>
              </w:rPr>
            </w:pPr>
          </w:p>
        </w:tc>
        <w:tc>
          <w:tcPr>
            <w:tcW w:w="3573" w:type="dxa"/>
            <w:tcBorders>
              <w:top w:val="nil"/>
              <w:left w:val="nil"/>
              <w:bottom w:val="single" w:sz="4" w:space="0" w:color="auto"/>
              <w:right w:val="nil"/>
            </w:tcBorders>
          </w:tcPr>
          <w:p w14:paraId="0A4AF0E6"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p w14:paraId="7808503D" w14:textId="77777777" w:rsidR="00AA7441" w:rsidRPr="00AA7441" w:rsidRDefault="00AA7441" w:rsidP="00AA7441">
            <w:pPr>
              <w:widowControl w:val="0"/>
              <w:tabs>
                <w:tab w:val="left" w:pos="5580"/>
              </w:tabs>
              <w:suppressAutoHyphens w:val="0"/>
              <w:autoSpaceDE w:val="0"/>
              <w:adjustRightInd w:val="0"/>
              <w:spacing w:before="48" w:after="0"/>
              <w:textAlignment w:val="auto"/>
              <w:rPr>
                <w:rFonts w:ascii="Titillium Web" w:eastAsia="Times New Roman" w:hAnsi="Titillium Web" w:cs="Arial"/>
                <w:color w:val="000000"/>
                <w:lang w:eastAsia="sl-SI"/>
              </w:rPr>
            </w:pPr>
          </w:p>
        </w:tc>
      </w:tr>
    </w:tbl>
    <w:p w14:paraId="4AF55E0D" w14:textId="77777777" w:rsidR="00AA7441" w:rsidRPr="00AA7441" w:rsidRDefault="00AA7441" w:rsidP="00AA7441">
      <w:pPr>
        <w:widowControl w:val="0"/>
        <w:tabs>
          <w:tab w:val="left" w:pos="90"/>
          <w:tab w:val="left" w:pos="964"/>
        </w:tabs>
        <w:suppressAutoHyphens w:val="0"/>
        <w:autoSpaceDE w:val="0"/>
        <w:adjustRightInd w:val="0"/>
        <w:spacing w:after="0"/>
        <w:textAlignment w:val="auto"/>
        <w:rPr>
          <w:rFonts w:ascii="Titillium Web" w:eastAsia="Times New Roman" w:hAnsi="Titillium Web" w:cs="Arial"/>
          <w:color w:val="000000"/>
          <w:sz w:val="20"/>
          <w:szCs w:val="20"/>
        </w:rPr>
      </w:pPr>
    </w:p>
    <w:p w14:paraId="4225E560" w14:textId="77777777" w:rsidR="00AA7441" w:rsidRPr="00AA7441" w:rsidRDefault="00AA7441" w:rsidP="00AA7441">
      <w:pPr>
        <w:suppressAutoHyphens w:val="0"/>
        <w:autoSpaceDN/>
        <w:spacing w:after="0" w:line="240" w:lineRule="auto"/>
        <w:textAlignment w:val="auto"/>
        <w:rPr>
          <w:rFonts w:ascii="Titillium Web" w:eastAsia="Times New Roman" w:hAnsi="Titillium Web"/>
          <w:b/>
          <w:bCs/>
          <w:sz w:val="24"/>
          <w:szCs w:val="24"/>
          <w:lang w:eastAsia="sl-SI"/>
        </w:rPr>
      </w:pPr>
      <w:r w:rsidRPr="00AA7441">
        <w:rPr>
          <w:rFonts w:ascii="Titillium Web" w:eastAsia="Times New Roman" w:hAnsi="Titillium Web"/>
          <w:b/>
          <w:bCs/>
          <w:sz w:val="24"/>
          <w:szCs w:val="24"/>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2BB832E"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42DD66BF" w14:textId="77777777" w:rsidR="00AA7441" w:rsidRPr="00AA7441" w:rsidRDefault="00AA7441" w:rsidP="00AA7441">
            <w:pPr>
              <w:suppressAutoHyphens w:val="0"/>
              <w:autoSpaceDN/>
              <w:spacing w:after="0"/>
              <w:textAlignment w:val="auto"/>
              <w:rPr>
                <w:rFonts w:ascii="Titillium Web" w:eastAsia="Times New Roman" w:hAnsi="Titillium Web"/>
                <w:b/>
                <w:color w:val="000000"/>
                <w:lang w:eastAsia="sl-SI"/>
              </w:rPr>
            </w:pPr>
            <w:r w:rsidRPr="00AA7441">
              <w:rPr>
                <w:rFonts w:ascii="Titillium Web" w:eastAsia="Times New Roman" w:hAnsi="Titillium Web" w:cs="Calibri"/>
                <w:b/>
                <w:color w:val="000000"/>
                <w:lang w:eastAsia="sl-SI"/>
              </w:rPr>
              <w:lastRenderedPageBreak/>
              <w:t>Obrazec št. 9</w:t>
            </w:r>
          </w:p>
        </w:tc>
      </w:tr>
    </w:tbl>
    <w:p w14:paraId="2EA454BA"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b/>
          <w:bCs/>
          <w:sz w:val="24"/>
          <w:szCs w:val="24"/>
          <w:lang w:eastAsia="sl-SI"/>
        </w:rPr>
      </w:pPr>
    </w:p>
    <w:p w14:paraId="71533550" w14:textId="77777777" w:rsidR="00AA7441" w:rsidRPr="00AA7441" w:rsidRDefault="00AA7441" w:rsidP="00AA7441">
      <w:pPr>
        <w:suppressAutoHyphens w:val="0"/>
        <w:autoSpaceDN/>
        <w:spacing w:after="0" w:line="240" w:lineRule="auto"/>
        <w:jc w:val="center"/>
        <w:textAlignment w:val="auto"/>
        <w:rPr>
          <w:rFonts w:ascii="Titillium Web" w:eastAsia="Times New Roman" w:hAnsi="Titillium Web" w:cs="Arial"/>
          <w:b/>
          <w:color w:val="000000"/>
          <w:lang w:eastAsia="sl-SI"/>
        </w:rPr>
      </w:pPr>
      <w:r w:rsidRPr="00AA7441">
        <w:rPr>
          <w:rFonts w:ascii="Titillium Web" w:eastAsia="Times New Roman" w:hAnsi="Titillium Web" w:cs="Arial"/>
          <w:b/>
          <w:color w:val="000000"/>
          <w:lang w:eastAsia="sl-SI"/>
        </w:rPr>
        <w:t>VZOREC POGODBE</w:t>
      </w:r>
    </w:p>
    <w:p w14:paraId="203144C9" w14:textId="77777777" w:rsidR="00AA7441" w:rsidRPr="00AA7441" w:rsidRDefault="00AA7441" w:rsidP="00AA7441">
      <w:pPr>
        <w:suppressAutoHyphens w:val="0"/>
        <w:autoSpaceDN/>
        <w:spacing w:after="0" w:line="240" w:lineRule="auto"/>
        <w:jc w:val="both"/>
        <w:textAlignment w:val="auto"/>
        <w:rPr>
          <w:rFonts w:ascii="Titillium Web" w:eastAsia="Times New Roman" w:hAnsi="Titillium Web" w:cs="Arial"/>
          <w:b/>
          <w:color w:val="000000"/>
          <w:lang w:eastAsia="sl-SI"/>
        </w:rPr>
      </w:pPr>
    </w:p>
    <w:p w14:paraId="1D289D47"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
          <w:bCs/>
          <w:color w:val="000000"/>
          <w:sz w:val="20"/>
          <w:szCs w:val="20"/>
          <w:lang w:eastAsia="sl-SI"/>
        </w:rPr>
      </w:pPr>
    </w:p>
    <w:p w14:paraId="3A26607F"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Cs/>
          <w:color w:val="000000"/>
          <w:sz w:val="20"/>
          <w:szCs w:val="20"/>
          <w:lang w:eastAsia="sl-SI"/>
        </w:rPr>
      </w:pPr>
      <w:r w:rsidRPr="00AA7441">
        <w:rPr>
          <w:rFonts w:ascii="Titillium Web" w:eastAsia="Times New Roman" w:hAnsi="Titillium Web" w:cs="Arial"/>
          <w:b/>
          <w:bCs/>
          <w:color w:val="000000"/>
          <w:sz w:val="20"/>
          <w:szCs w:val="20"/>
          <w:lang w:eastAsia="sl-SI"/>
        </w:rPr>
        <w:t>Javno podjetje za mestni potniški promet Marprom, d.o.o., Mlinska ulica 1, 2000 Maribor</w:t>
      </w:r>
      <w:r w:rsidRPr="00AA7441">
        <w:rPr>
          <w:rFonts w:ascii="Titillium Web" w:eastAsia="Times New Roman" w:hAnsi="Titillium Web" w:cs="Arial"/>
          <w:bCs/>
          <w:color w:val="000000"/>
          <w:sz w:val="20"/>
          <w:szCs w:val="20"/>
          <w:lang w:eastAsia="sl-SI"/>
        </w:rPr>
        <w:t>, ki ga zastopa direktor Ranko Šmigoc</w:t>
      </w:r>
    </w:p>
    <w:p w14:paraId="6D50A859"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bCs/>
          <w:color w:val="000000"/>
          <w:sz w:val="20"/>
          <w:szCs w:val="20"/>
          <w:lang w:eastAsia="sl-SI"/>
        </w:rPr>
      </w:pPr>
      <w:r w:rsidRPr="00AA7441">
        <w:rPr>
          <w:rFonts w:ascii="Titillium Web" w:eastAsia="Times New Roman" w:hAnsi="Titillium Web" w:cs="Arial"/>
          <w:bCs/>
          <w:color w:val="000000"/>
          <w:sz w:val="20"/>
          <w:szCs w:val="20"/>
          <w:lang w:eastAsia="sl-SI"/>
        </w:rPr>
        <w:t>Matična številka: 3992071000</w:t>
      </w:r>
    </w:p>
    <w:p w14:paraId="4A5751B9"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ID za DDV: SI92859976</w:t>
      </w:r>
    </w:p>
    <w:p w14:paraId="12E6F58F"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(v nadaljevanju besedila: naročnik)</w:t>
      </w:r>
    </w:p>
    <w:p w14:paraId="41673023"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hAnsi="Titillium Web" w:cs="Calibri"/>
          <w:b/>
          <w:bCs/>
          <w:sz w:val="20"/>
          <w:szCs w:val="20"/>
          <w:lang w:eastAsia="x-none"/>
        </w:rPr>
      </w:pPr>
    </w:p>
    <w:p w14:paraId="2EAE899B"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Cs/>
          <w:color w:val="000000"/>
          <w:sz w:val="20"/>
          <w:szCs w:val="20"/>
          <w:lang w:eastAsia="x-none"/>
        </w:rPr>
      </w:pPr>
      <w:r w:rsidRPr="00AA7441">
        <w:rPr>
          <w:rFonts w:ascii="Titillium Web" w:eastAsia="Times New Roman" w:hAnsi="Titillium Web" w:cs="Calibri"/>
          <w:bCs/>
          <w:color w:val="000000"/>
          <w:sz w:val="20"/>
          <w:szCs w:val="20"/>
          <w:lang w:eastAsia="x-none"/>
        </w:rPr>
        <w:t>in</w:t>
      </w:r>
    </w:p>
    <w:p w14:paraId="78E1BF72"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bCs/>
          <w:color w:val="000000"/>
          <w:sz w:val="20"/>
          <w:szCs w:val="20"/>
          <w:lang w:eastAsia="x-none"/>
        </w:rPr>
      </w:pPr>
    </w:p>
    <w:permStart w:id="855713601" w:edGrp="everyone"/>
    <w:p w14:paraId="077A64D7"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855713601"/>
      <w:r w:rsidRPr="00AA7441">
        <w:rPr>
          <w:rFonts w:ascii="Titillium Web" w:eastAsia="Times New Roman" w:hAnsi="Titillium Web" w:cs="Calibri"/>
          <w:color w:val="000000"/>
          <w:sz w:val="20"/>
          <w:szCs w:val="20"/>
          <w:lang w:eastAsia="x-none"/>
        </w:rPr>
        <w:t xml:space="preserve">, </w:t>
      </w:r>
      <w:permStart w:id="1359702558" w:edGrp="everyone"/>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1359702558"/>
      <w:r w:rsidRPr="00AA7441">
        <w:rPr>
          <w:rFonts w:ascii="Titillium Web" w:eastAsia="Times New Roman" w:hAnsi="Titillium Web" w:cs="Calibri"/>
          <w:color w:val="000000"/>
          <w:sz w:val="20"/>
          <w:szCs w:val="20"/>
          <w:lang w:eastAsia="x-none"/>
        </w:rPr>
        <w:t xml:space="preserve">,ki ga/jo zastopa direktor(ica) </w:t>
      </w:r>
      <w:permStart w:id="2113951672" w:edGrp="everyone"/>
      <w:r w:rsidRPr="00AA7441">
        <w:rPr>
          <w:rFonts w:ascii="Titillium Web" w:eastAsia="Times New Roman" w:hAnsi="Titillium Web" w:cs="Calibri"/>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iCs/>
          <w:color w:val="000000"/>
          <w:sz w:val="20"/>
          <w:szCs w:val="20"/>
          <w:lang w:eastAsia="x-none"/>
        </w:rPr>
        <w:instrText xml:space="preserve"> FORMTEXT </w:instrText>
      </w:r>
      <w:r w:rsidRPr="00AA7441">
        <w:rPr>
          <w:rFonts w:ascii="Titillium Web" w:eastAsia="Times New Roman" w:hAnsi="Titillium Web" w:cs="Calibri"/>
          <w:iCs/>
          <w:color w:val="000000"/>
          <w:sz w:val="20"/>
          <w:szCs w:val="20"/>
          <w:lang w:eastAsia="x-none"/>
        </w:rPr>
      </w:r>
      <w:r w:rsidRPr="00AA7441">
        <w:rPr>
          <w:rFonts w:ascii="Titillium Web" w:eastAsia="Times New Roman" w:hAnsi="Titillium Web" w:cs="Calibri"/>
          <w:iCs/>
          <w:color w:val="000000"/>
          <w:sz w:val="20"/>
          <w:szCs w:val="20"/>
          <w:lang w:eastAsia="x-none"/>
        </w:rPr>
        <w:fldChar w:fldCharType="separate"/>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2113951672"/>
    </w:p>
    <w:p w14:paraId="7D7B3949"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Matična številka: </w:t>
      </w:r>
      <w:permStart w:id="886515278"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886515278"/>
    </w:p>
    <w:p w14:paraId="7B5193A9"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ID za DDV: </w:t>
      </w:r>
      <w:permStart w:id="766527663"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766527663"/>
    </w:p>
    <w:p w14:paraId="039ABB33"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 xml:space="preserve">Številka TRR: </w:t>
      </w:r>
      <w:permStart w:id="630588296" w:edGrp="everyone"/>
      <w:r w:rsidRPr="00AA7441">
        <w:rPr>
          <w:rFonts w:ascii="Titillium Web" w:eastAsia="Times New Roman" w:hAnsi="Titillium Web" w:cs="Calibri"/>
          <w:b/>
          <w:bCs/>
          <w:iCs/>
          <w:color w:val="000000"/>
          <w:sz w:val="20"/>
          <w:szCs w:val="20"/>
          <w:lang w:eastAsia="x-none"/>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lang w:eastAsia="x-none"/>
        </w:rPr>
        <w:instrText xml:space="preserve"> FORMTEXT </w:instrText>
      </w:r>
      <w:r w:rsidRPr="00AA7441">
        <w:rPr>
          <w:rFonts w:ascii="Titillium Web" w:eastAsia="Times New Roman" w:hAnsi="Titillium Web" w:cs="Calibri"/>
          <w:b/>
          <w:bCs/>
          <w:iCs/>
          <w:color w:val="000000"/>
          <w:sz w:val="20"/>
          <w:szCs w:val="20"/>
          <w:lang w:eastAsia="x-none"/>
        </w:rPr>
      </w:r>
      <w:r w:rsidRPr="00AA7441">
        <w:rPr>
          <w:rFonts w:ascii="Titillium Web" w:eastAsia="Times New Roman" w:hAnsi="Titillium Web" w:cs="Calibri"/>
          <w:b/>
          <w:bCs/>
          <w:iCs/>
          <w:color w:val="000000"/>
          <w:sz w:val="20"/>
          <w:szCs w:val="20"/>
          <w:lang w:eastAsia="x-none"/>
        </w:rPr>
        <w:fldChar w:fldCharType="separate"/>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b/>
          <w:bCs/>
          <w:iCs/>
          <w:color w:val="000000"/>
          <w:sz w:val="20"/>
          <w:szCs w:val="20"/>
          <w:lang w:eastAsia="x-none"/>
        </w:rPr>
        <w:t> </w:t>
      </w:r>
      <w:r w:rsidRPr="00AA7441">
        <w:rPr>
          <w:rFonts w:ascii="Titillium Web" w:eastAsia="Times New Roman" w:hAnsi="Titillium Web" w:cs="Calibri"/>
          <w:color w:val="000000"/>
          <w:sz w:val="20"/>
          <w:szCs w:val="20"/>
          <w:lang w:eastAsia="x-none"/>
        </w:rPr>
        <w:fldChar w:fldCharType="end"/>
      </w:r>
      <w:permEnd w:id="630588296"/>
    </w:p>
    <w:p w14:paraId="620C504B"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color w:val="000000"/>
          <w:sz w:val="20"/>
          <w:szCs w:val="20"/>
          <w:lang w:eastAsia="x-none"/>
        </w:rPr>
      </w:pPr>
      <w:r w:rsidRPr="00AA7441">
        <w:rPr>
          <w:rFonts w:ascii="Titillium Web" w:eastAsia="Times New Roman" w:hAnsi="Titillium Web" w:cs="Calibri"/>
          <w:color w:val="000000"/>
          <w:sz w:val="20"/>
          <w:szCs w:val="20"/>
          <w:lang w:eastAsia="x-none"/>
        </w:rPr>
        <w:t>(v nadaljevanju besedila: izvajalec)</w:t>
      </w:r>
    </w:p>
    <w:p w14:paraId="0D713301"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4ABE541A"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Cs/>
          <w:color w:val="000000"/>
          <w:sz w:val="20"/>
          <w:szCs w:val="20"/>
          <w:lang w:eastAsia="x-none"/>
        </w:rPr>
      </w:pPr>
      <w:r w:rsidRPr="00AA7441">
        <w:rPr>
          <w:rFonts w:ascii="Titillium Web" w:eastAsia="Times New Roman" w:hAnsi="Titillium Web" w:cs="Calibri"/>
          <w:bCs/>
          <w:color w:val="000000"/>
          <w:sz w:val="20"/>
          <w:szCs w:val="20"/>
          <w:lang w:eastAsia="x-none"/>
        </w:rPr>
        <w:t>skleneta naslednjo</w:t>
      </w:r>
    </w:p>
    <w:p w14:paraId="02AD3FC4"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4B73FF45" w14:textId="77777777" w:rsidR="00AA7441" w:rsidRPr="00AA7441" w:rsidRDefault="00AA7441" w:rsidP="00AA7441">
      <w:pPr>
        <w:tabs>
          <w:tab w:val="left" w:pos="720"/>
          <w:tab w:val="center" w:pos="4536"/>
          <w:tab w:val="right" w:pos="9072"/>
        </w:tabs>
        <w:suppressAutoHyphens w:val="0"/>
        <w:autoSpaceDN/>
        <w:spacing w:after="0" w:line="240" w:lineRule="auto"/>
        <w:jc w:val="both"/>
        <w:textAlignment w:val="auto"/>
        <w:rPr>
          <w:rFonts w:ascii="Titillium Web" w:eastAsia="Times New Roman" w:hAnsi="Titillium Web" w:cs="Calibri"/>
          <w:b/>
          <w:color w:val="000000"/>
          <w:sz w:val="20"/>
          <w:szCs w:val="20"/>
          <w:lang w:eastAsia="x-none"/>
        </w:rPr>
      </w:pPr>
    </w:p>
    <w:p w14:paraId="3C14D555" w14:textId="0255B1C3" w:rsidR="00AA7441" w:rsidRPr="00AA7441" w:rsidRDefault="00AA7441" w:rsidP="00AA7441">
      <w:pPr>
        <w:tabs>
          <w:tab w:val="left" w:pos="720"/>
          <w:tab w:val="center" w:pos="4536"/>
          <w:tab w:val="right" w:pos="9072"/>
        </w:tabs>
        <w:suppressAutoHyphens w:val="0"/>
        <w:autoSpaceDN/>
        <w:spacing w:before="60" w:after="60" w:line="240" w:lineRule="auto"/>
        <w:jc w:val="center"/>
        <w:textAlignment w:val="auto"/>
        <w:rPr>
          <w:rFonts w:ascii="Titillium Web" w:eastAsia="Times New Roman" w:hAnsi="Titillium Web" w:cs="Calibri"/>
          <w:b/>
          <w:color w:val="000000"/>
          <w:sz w:val="28"/>
          <w:szCs w:val="28"/>
          <w:lang w:eastAsia="x-none"/>
        </w:rPr>
      </w:pPr>
      <w:r w:rsidRPr="00AA7441">
        <w:rPr>
          <w:rFonts w:ascii="Titillium Web" w:eastAsia="Times New Roman" w:hAnsi="Titillium Web" w:cs="Calibri"/>
          <w:b/>
          <w:color w:val="000000"/>
          <w:sz w:val="28"/>
          <w:szCs w:val="28"/>
          <w:lang w:eastAsia="x-none"/>
        </w:rPr>
        <w:t xml:space="preserve">Gradbeno pogodbo za </w:t>
      </w:r>
      <w:r w:rsidR="00887FDC">
        <w:rPr>
          <w:rFonts w:ascii="Titillium Web" w:eastAsia="Times New Roman" w:hAnsi="Titillium Web" w:cs="Calibri"/>
          <w:b/>
          <w:color w:val="000000"/>
          <w:sz w:val="28"/>
          <w:szCs w:val="28"/>
          <w:lang w:eastAsia="x-none"/>
        </w:rPr>
        <w:t>d</w:t>
      </w:r>
      <w:r w:rsidR="00887FDC" w:rsidRPr="00887FDC">
        <w:rPr>
          <w:rFonts w:ascii="Titillium Web" w:eastAsia="Times New Roman" w:hAnsi="Titillium Web" w:cs="Calibri"/>
          <w:b/>
          <w:color w:val="000000"/>
          <w:sz w:val="28"/>
          <w:szCs w:val="28"/>
          <w:lang w:eastAsia="x-none"/>
        </w:rPr>
        <w:t>obav</w:t>
      </w:r>
      <w:r w:rsidR="00887FDC">
        <w:rPr>
          <w:rFonts w:ascii="Titillium Web" w:eastAsia="Times New Roman" w:hAnsi="Titillium Web" w:cs="Calibri"/>
          <w:b/>
          <w:color w:val="000000"/>
          <w:sz w:val="28"/>
          <w:szCs w:val="28"/>
          <w:lang w:eastAsia="x-none"/>
        </w:rPr>
        <w:t>o</w:t>
      </w:r>
      <w:r w:rsidR="00887FDC" w:rsidRPr="00887FDC">
        <w:rPr>
          <w:rFonts w:ascii="Titillium Web" w:eastAsia="Times New Roman" w:hAnsi="Titillium Web" w:cs="Calibri"/>
          <w:b/>
          <w:color w:val="000000"/>
          <w:sz w:val="28"/>
          <w:szCs w:val="28"/>
          <w:lang w:eastAsia="x-none"/>
        </w:rPr>
        <w:t>, izgradnj</w:t>
      </w:r>
      <w:r w:rsidR="00887FDC">
        <w:rPr>
          <w:rFonts w:ascii="Titillium Web" w:eastAsia="Times New Roman" w:hAnsi="Titillium Web" w:cs="Calibri"/>
          <w:b/>
          <w:color w:val="000000"/>
          <w:sz w:val="28"/>
          <w:szCs w:val="28"/>
          <w:lang w:eastAsia="x-none"/>
        </w:rPr>
        <w:t>o</w:t>
      </w:r>
      <w:r w:rsidR="00887FDC" w:rsidRPr="00887FDC">
        <w:rPr>
          <w:rFonts w:ascii="Titillium Web" w:eastAsia="Times New Roman" w:hAnsi="Titillium Web" w:cs="Calibri"/>
          <w:b/>
          <w:color w:val="000000"/>
          <w:sz w:val="28"/>
          <w:szCs w:val="28"/>
          <w:lang w:eastAsia="x-none"/>
        </w:rPr>
        <w:t xml:space="preserve"> in montaž</w:t>
      </w:r>
      <w:r w:rsidR="00887FDC">
        <w:rPr>
          <w:rFonts w:ascii="Titillium Web" w:eastAsia="Times New Roman" w:hAnsi="Titillium Web" w:cs="Calibri"/>
          <w:b/>
          <w:color w:val="000000"/>
          <w:sz w:val="28"/>
          <w:szCs w:val="28"/>
          <w:lang w:eastAsia="x-none"/>
        </w:rPr>
        <w:t>o</w:t>
      </w:r>
      <w:r w:rsidR="00887FDC" w:rsidRPr="00887FDC">
        <w:rPr>
          <w:rFonts w:ascii="Titillium Web" w:eastAsia="Times New Roman" w:hAnsi="Titillium Web" w:cs="Calibri"/>
          <w:b/>
          <w:color w:val="000000"/>
          <w:sz w:val="28"/>
          <w:szCs w:val="28"/>
          <w:lang w:eastAsia="x-none"/>
        </w:rPr>
        <w:t xml:space="preserve"> štirisedežnice Ruška</w:t>
      </w:r>
      <w:r w:rsidR="00887FDC">
        <w:rPr>
          <w:rFonts w:ascii="Titillium Web" w:eastAsia="Times New Roman" w:hAnsi="Titillium Web" w:cs="Calibri"/>
          <w:b/>
          <w:color w:val="000000"/>
          <w:sz w:val="28"/>
          <w:szCs w:val="28"/>
          <w:lang w:eastAsia="x-none"/>
        </w:rPr>
        <w:t>,</w:t>
      </w:r>
      <w:r w:rsidRPr="00AA7441">
        <w:rPr>
          <w:rFonts w:ascii="Titillium Web" w:eastAsia="Times New Roman" w:hAnsi="Titillium Web" w:cs="Calibri"/>
          <w:b/>
          <w:color w:val="000000"/>
          <w:sz w:val="28"/>
          <w:szCs w:val="28"/>
          <w:lang w:eastAsia="x-none"/>
        </w:rPr>
        <w:t xml:space="preserve"> št. </w:t>
      </w:r>
      <w:r w:rsidR="00744ADB">
        <w:rPr>
          <w:rFonts w:ascii="Titillium Web" w:eastAsia="Times New Roman" w:hAnsi="Titillium Web" w:cs="Calibri"/>
          <w:b/>
          <w:color w:val="000000"/>
          <w:sz w:val="28"/>
          <w:szCs w:val="28"/>
          <w:lang w:eastAsia="x-none"/>
        </w:rPr>
        <w:t>JN-0012/2023</w:t>
      </w:r>
      <w:r w:rsidR="00887FDC">
        <w:rPr>
          <w:rFonts w:ascii="Titillium Web" w:eastAsia="Times New Roman" w:hAnsi="Titillium Web" w:cs="Calibri"/>
          <w:b/>
          <w:color w:val="000000"/>
          <w:sz w:val="28"/>
          <w:szCs w:val="28"/>
          <w:lang w:eastAsia="x-none"/>
        </w:rPr>
        <w:t xml:space="preserve"> – POG</w:t>
      </w:r>
    </w:p>
    <w:p w14:paraId="0648F181" w14:textId="77777777" w:rsidR="00AA7441" w:rsidRPr="00AA7441" w:rsidRDefault="00AA7441" w:rsidP="00AA7441">
      <w:pPr>
        <w:numPr>
          <w:ilvl w:val="12"/>
          <w:numId w:val="0"/>
        </w:numPr>
        <w:suppressAutoHyphens w:val="0"/>
        <w:autoSpaceDN/>
        <w:spacing w:after="0"/>
        <w:textAlignment w:val="auto"/>
        <w:rPr>
          <w:rFonts w:ascii="Titillium Web" w:hAnsi="Titillium Web"/>
          <w:iCs/>
          <w:color w:val="000000"/>
          <w:lang w:eastAsia="sl-SI"/>
        </w:rPr>
      </w:pPr>
    </w:p>
    <w:p w14:paraId="37658A40" w14:textId="77777777" w:rsidR="00AA7441" w:rsidRPr="00AA7441" w:rsidRDefault="00AA7441" w:rsidP="00AA7441">
      <w:pPr>
        <w:suppressAutoHyphens w:val="0"/>
        <w:autoSpaceDN/>
        <w:spacing w:after="0"/>
        <w:textAlignment w:val="auto"/>
        <w:rPr>
          <w:rFonts w:ascii="Titillium Web" w:hAnsi="Titillium Web" w:cs="Calibri"/>
          <w:b/>
          <w:bCs/>
          <w:iCs/>
          <w:color w:val="000000"/>
          <w:lang w:eastAsia="sl-SI"/>
        </w:rPr>
      </w:pPr>
    </w:p>
    <w:p w14:paraId="4D758F6B" w14:textId="77777777" w:rsidR="00AA7441" w:rsidRPr="00AA7441" w:rsidRDefault="00AA7441" w:rsidP="00AA7441">
      <w:pPr>
        <w:suppressAutoHyphens w:val="0"/>
        <w:autoSpaceDN/>
        <w:spacing w:after="0" w:line="240" w:lineRule="auto"/>
        <w:textAlignment w:val="auto"/>
        <w:rPr>
          <w:rFonts w:ascii="Titillium Web" w:hAnsi="Titillium Web" w:cs="Calibri"/>
          <w:b/>
          <w:color w:val="000000"/>
        </w:rPr>
      </w:pPr>
    </w:p>
    <w:p w14:paraId="320BD15E" w14:textId="77777777" w:rsidR="00AA7441" w:rsidRPr="00AA7441" w:rsidRDefault="00AA7441" w:rsidP="00AA7441">
      <w:pPr>
        <w:suppressAutoHyphens w:val="0"/>
        <w:autoSpaceDN/>
        <w:spacing w:after="0" w:line="240" w:lineRule="auto"/>
        <w:textAlignment w:val="auto"/>
        <w:rPr>
          <w:rFonts w:ascii="Titillium Web" w:hAnsi="Titillium Web" w:cs="Calibri"/>
          <w:bCs/>
          <w:color w:val="000000"/>
        </w:rPr>
      </w:pPr>
    </w:p>
    <w:p w14:paraId="0A6BC04B" w14:textId="77777777" w:rsidR="00AA7441" w:rsidRPr="00837BED" w:rsidRDefault="00AA7441" w:rsidP="00AA7441">
      <w:pPr>
        <w:suppressAutoHyphens w:val="0"/>
        <w:autoSpaceDN/>
        <w:spacing w:after="0" w:line="240" w:lineRule="auto"/>
        <w:textAlignment w:val="auto"/>
        <w:rPr>
          <w:rFonts w:ascii="Titillium Web" w:hAnsi="Titillium Web" w:cs="Calibri"/>
          <w:b/>
          <w:i/>
          <w:iCs/>
          <w:color w:val="000000"/>
        </w:rPr>
      </w:pPr>
      <w:r w:rsidRPr="00837BED">
        <w:rPr>
          <w:rFonts w:ascii="Titillium Web" w:hAnsi="Titillium Web" w:cs="Calibri"/>
          <w:b/>
          <w:i/>
          <w:iCs/>
          <w:color w:val="000000"/>
        </w:rPr>
        <w:t>Navedba o sofinanciranju:</w:t>
      </w:r>
    </w:p>
    <w:p w14:paraId="03C1997A" w14:textId="0AF4C6C1" w:rsidR="00837BED" w:rsidRPr="00837BED" w:rsidRDefault="000A7522" w:rsidP="00837BED">
      <w:pPr>
        <w:jc w:val="both"/>
        <w:rPr>
          <w:rFonts w:ascii="Titillium Web" w:eastAsiaTheme="minorHAnsi" w:hAnsi="Titillium Web"/>
          <w:b/>
          <w:i/>
          <w:iCs/>
        </w:rPr>
      </w:pPr>
      <w:r w:rsidRPr="00837BED">
        <w:rPr>
          <w:rFonts w:ascii="Titillium Web" w:hAnsi="Titillium Web"/>
          <w:b/>
          <w:i/>
          <w:iCs/>
          <w:color w:val="000000"/>
          <w:lang w:eastAsia="sl-SI"/>
        </w:rPr>
        <w:t>»</w:t>
      </w:r>
      <w:r w:rsidR="00837BED" w:rsidRPr="00837BED">
        <w:rPr>
          <w:rFonts w:ascii="Titillium Web" w:hAnsi="Titillium Web"/>
          <w:b/>
          <w:i/>
          <w:iCs/>
        </w:rPr>
        <w:t>Operacijo »Modernizacija žičniških naprav in izgradnja outdoor centra Maribor – Areh« delno financira Evropska unija in sicer iz Evropskega sklada za regionalni razvoj. Operacija se izvaja v okviru »Operativnega programa za izvajanje Evropske kohezijske politike v obdobju 2014-2020«, prednostne osi 15 »Spodbujanje odprave posledic krize v okviru REACT-EU-ESRR«, Prednostna naložba 15.1 »Spodbujanje odprave posledic krize v okviru pandemije COVID-19 in priprava zelenega, digitalnega in odpornega okrevanja gospodarstva«. Višina sofinanciranja znaša 71,92%«.</w:t>
      </w:r>
    </w:p>
    <w:p w14:paraId="457D4D87" w14:textId="35298E1A" w:rsidR="002218E7" w:rsidRDefault="002218E7" w:rsidP="00625663">
      <w:pPr>
        <w:suppressAutoHyphens w:val="0"/>
        <w:autoSpaceDN/>
        <w:jc w:val="both"/>
        <w:textAlignment w:val="auto"/>
        <w:rPr>
          <w:rFonts w:ascii="Titillium Web" w:hAnsi="Titillium Web"/>
          <w:b/>
          <w:bCs/>
          <w:iCs/>
          <w:color w:val="000000"/>
          <w:sz w:val="20"/>
          <w:szCs w:val="20"/>
          <w:lang w:eastAsia="sl-SI"/>
        </w:rPr>
      </w:pPr>
      <w:r>
        <w:rPr>
          <w:rFonts w:ascii="Titillium Web" w:hAnsi="Titillium Web"/>
          <w:b/>
          <w:bCs/>
          <w:iCs/>
          <w:color w:val="000000"/>
          <w:sz w:val="20"/>
          <w:szCs w:val="20"/>
          <w:lang w:eastAsia="sl-SI"/>
        </w:rPr>
        <w:br w:type="page"/>
      </w:r>
    </w:p>
    <w:p w14:paraId="7D166C64" w14:textId="3552D334"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r w:rsidRPr="00AA7441">
        <w:rPr>
          <w:rFonts w:ascii="Titillium Web" w:hAnsi="Titillium Web"/>
          <w:b/>
          <w:color w:val="000000"/>
          <w:sz w:val="20"/>
          <w:szCs w:val="20"/>
        </w:rPr>
        <w:lastRenderedPageBreak/>
        <w:t>UVODNE DOLOČBE</w:t>
      </w:r>
    </w:p>
    <w:p w14:paraId="604936E1" w14:textId="77777777" w:rsidR="00AA7441" w:rsidRPr="00AA7441" w:rsidRDefault="00AA7441" w:rsidP="00AA7441">
      <w:pPr>
        <w:numPr>
          <w:ilvl w:val="0"/>
          <w:numId w:val="9"/>
        </w:numPr>
        <w:suppressAutoHyphens w:val="0"/>
        <w:autoSpaceDN/>
        <w:spacing w:before="120" w:after="120" w:line="252" w:lineRule="auto"/>
        <w:ind w:left="714" w:hanging="357"/>
        <w:jc w:val="center"/>
        <w:textAlignment w:val="auto"/>
        <w:rPr>
          <w:rFonts w:ascii="Titillium Web" w:hAnsi="Titillium Web" w:cs="Calibri"/>
          <w:iCs/>
          <w:color w:val="000000"/>
          <w:sz w:val="20"/>
          <w:szCs w:val="20"/>
          <w:lang w:eastAsia="sl-SI"/>
        </w:rPr>
      </w:pPr>
      <w:bookmarkStart w:id="3" w:name="_Hlk518370381"/>
      <w:r w:rsidRPr="00AA7441">
        <w:rPr>
          <w:rFonts w:ascii="Titillium Web" w:eastAsia="Times New Roman" w:hAnsi="Titillium Web" w:cs="Calibri"/>
          <w:iCs/>
          <w:color w:val="000000"/>
          <w:sz w:val="20"/>
          <w:szCs w:val="20"/>
          <w:lang w:eastAsia="sl-SI"/>
        </w:rPr>
        <w:t>člen</w:t>
      </w:r>
    </w:p>
    <w:bookmarkEnd w:id="3"/>
    <w:p w14:paraId="73CB4DFF" w14:textId="77777777" w:rsidR="00AA7441" w:rsidRPr="00AA7441" w:rsidRDefault="00AA7441" w:rsidP="00AA7441">
      <w:pPr>
        <w:suppressAutoHyphens w:val="0"/>
        <w:autoSpaceDN/>
        <w:spacing w:after="0"/>
        <w:textAlignment w:val="auto"/>
        <w:rPr>
          <w:rFonts w:ascii="Titillium Web" w:eastAsia="Times New Roman" w:hAnsi="Titillium Web"/>
          <w:iCs/>
          <w:color w:val="000000"/>
          <w:sz w:val="20"/>
          <w:szCs w:val="20"/>
        </w:rPr>
      </w:pPr>
      <w:r w:rsidRPr="00AA7441">
        <w:rPr>
          <w:rFonts w:ascii="Titillium Web" w:eastAsia="Times New Roman" w:hAnsi="Titillium Web" w:cs="Calibri"/>
          <w:iCs/>
          <w:color w:val="000000"/>
          <w:sz w:val="20"/>
          <w:szCs w:val="20"/>
          <w:lang w:eastAsia="sl-SI"/>
        </w:rPr>
        <w:t>Pogodbeni stranki uvodoma ugotavljata, da:</w:t>
      </w:r>
    </w:p>
    <w:p w14:paraId="597C1DEE" w14:textId="69723FAA"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eastAsia="Times New Roman" w:hAnsi="Titillium Web"/>
          <w:bCs/>
          <w:iCs/>
          <w:color w:val="000000"/>
          <w:sz w:val="20"/>
          <w:szCs w:val="20"/>
          <w:lang w:eastAsia="sl-SI"/>
        </w:rPr>
      </w:pPr>
      <w:r w:rsidRPr="00AA7441">
        <w:rPr>
          <w:rFonts w:ascii="Titillium Web" w:hAnsi="Titillium Web"/>
          <w:color w:val="000000"/>
          <w:sz w:val="20"/>
          <w:szCs w:val="20"/>
        </w:rPr>
        <w:t xml:space="preserve">je Javni holding Maribor, družba za izvajanje strokovnih in razvojnih nalog na področju gospodarskih javnih služb d. o. o., Zagrebška cesta 30, 2000 Maribor, na podlagi pooblastila naročnika št. </w:t>
      </w:r>
      <w:r w:rsidR="00FE1FFD" w:rsidRPr="00FE1FFD">
        <w:rPr>
          <w:rFonts w:ascii="Titillium Web" w:hAnsi="Titillium Web"/>
          <w:color w:val="000000"/>
          <w:sz w:val="20"/>
          <w:szCs w:val="20"/>
        </w:rPr>
        <w:t>JN-P-02/2023-M z dne 27. 1. 2023</w:t>
      </w:r>
      <w:r w:rsidRPr="00AA7441">
        <w:rPr>
          <w:rFonts w:ascii="Titillium Web" w:hAnsi="Titillium Web"/>
          <w:color w:val="000000"/>
          <w:sz w:val="20"/>
          <w:szCs w:val="20"/>
        </w:rPr>
        <w:t xml:space="preserve"> izvedel postopek oddaje javnega naročila št. </w:t>
      </w:r>
      <w:r w:rsidRPr="00AA7441">
        <w:rPr>
          <w:rFonts w:ascii="Titillium Web" w:hAnsi="Titillium Web"/>
          <w:iCs/>
          <w:color w:val="000000"/>
          <w:sz w:val="20"/>
          <w:szCs w:val="20"/>
        </w:rPr>
        <w:t>JN-</w:t>
      </w:r>
      <w:r w:rsidR="00A577B4">
        <w:rPr>
          <w:rFonts w:ascii="Titillium Web" w:hAnsi="Titillium Web"/>
          <w:iCs/>
          <w:color w:val="000000"/>
          <w:sz w:val="20"/>
          <w:szCs w:val="20"/>
        </w:rPr>
        <w:t>0012</w:t>
      </w:r>
      <w:r w:rsidRPr="00AA7441">
        <w:rPr>
          <w:rFonts w:ascii="Titillium Web" w:hAnsi="Titillium Web"/>
          <w:iCs/>
          <w:color w:val="000000"/>
          <w:sz w:val="20"/>
          <w:szCs w:val="20"/>
        </w:rPr>
        <w:t>/202</w:t>
      </w:r>
      <w:r w:rsidR="00A577B4">
        <w:rPr>
          <w:rFonts w:ascii="Titillium Web" w:hAnsi="Titillium Web"/>
          <w:iCs/>
          <w:color w:val="000000"/>
          <w:sz w:val="20"/>
          <w:szCs w:val="20"/>
        </w:rPr>
        <w:t>3</w:t>
      </w:r>
      <w:r w:rsidRPr="00AA7441">
        <w:rPr>
          <w:rFonts w:ascii="Titillium Web" w:hAnsi="Titillium Web"/>
          <w:iCs/>
          <w:color w:val="000000"/>
          <w:sz w:val="20"/>
          <w:szCs w:val="20"/>
        </w:rPr>
        <w:t xml:space="preserve"> </w:t>
      </w:r>
      <w:r w:rsidRPr="00AA7441">
        <w:rPr>
          <w:rFonts w:ascii="Titillium Web" w:hAnsi="Titillium Web"/>
          <w:color w:val="000000"/>
          <w:sz w:val="20"/>
          <w:szCs w:val="20"/>
        </w:rPr>
        <w:t>po odprtem postopku, v skladu z 40. členom Zakona o javnem naročanju (Uradni list RS, št. 91/2015</w:t>
      </w:r>
      <w:r w:rsidRPr="00AA7441">
        <w:rPr>
          <w:rFonts w:ascii="Titillium Web" w:eastAsia="Times New Roman" w:hAnsi="Titillium Web" w:cs="Calibri"/>
          <w:color w:val="000000"/>
          <w:sz w:val="20"/>
          <w:szCs w:val="20"/>
          <w:lang w:eastAsia="sl-SI"/>
        </w:rPr>
        <w:t xml:space="preserve"> Ur. l. EU, št. 307/2015, 337/2017, Ur. l. RS, št. 14/2018, 69/2019, Ur. l. EU, št. 279/2019, Ur. l. RS, št. 49/2020, 80/2020, 152/2020, 175/2020, 15/2021, 112/2021, 206/2021, 121/2021, 10/2022, 74/2022 in 100/2022</w:t>
      </w:r>
      <w:r w:rsidRPr="00AA7441">
        <w:rPr>
          <w:rFonts w:ascii="Titillium Web" w:hAnsi="Titillium Web"/>
          <w:color w:val="000000"/>
          <w:sz w:val="20"/>
          <w:szCs w:val="20"/>
        </w:rPr>
        <w:t>; v nadaljevanju besedila: ZJN-3),</w:t>
      </w:r>
    </w:p>
    <w:p w14:paraId="09951BB1" w14:textId="46561DF6"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iCs/>
          <w:color w:val="000000"/>
          <w:sz w:val="20"/>
          <w:szCs w:val="20"/>
        </w:rPr>
      </w:pPr>
      <w:r w:rsidRPr="00AA7441">
        <w:rPr>
          <w:rFonts w:ascii="Titillium Web" w:hAnsi="Titillium Web"/>
          <w:color w:val="000000"/>
          <w:sz w:val="20"/>
          <w:szCs w:val="20"/>
        </w:rPr>
        <w:t xml:space="preserve">je bilo javno naročilo objavljeno na Portalu javnih naročil (številka objave  </w:t>
      </w:r>
      <w:r w:rsidR="00B727F9" w:rsidRPr="00B727F9">
        <w:rPr>
          <w:rFonts w:ascii="Titillium Web" w:hAnsi="Titillium Web"/>
          <w:iCs/>
          <w:color w:val="000000"/>
          <w:sz w:val="20"/>
          <w:szCs w:val="20"/>
        </w:rPr>
        <w:t>JN000786/2023-B01</w:t>
      </w:r>
      <w:r w:rsidRPr="00AA7441">
        <w:rPr>
          <w:rFonts w:ascii="Titillium Web" w:hAnsi="Titillium Web"/>
          <w:color w:val="000000"/>
          <w:sz w:val="20"/>
          <w:szCs w:val="20"/>
        </w:rPr>
        <w:t xml:space="preserve"> z dne </w:t>
      </w:r>
      <w:r w:rsidR="00B727F9">
        <w:rPr>
          <w:rFonts w:ascii="Titillium Web" w:hAnsi="Titillium Web"/>
          <w:iCs/>
          <w:color w:val="000000"/>
          <w:sz w:val="20"/>
          <w:szCs w:val="20"/>
        </w:rPr>
        <w:t>14</w:t>
      </w:r>
      <w:r w:rsidRPr="00AA7441">
        <w:rPr>
          <w:rFonts w:ascii="Titillium Web" w:hAnsi="Titillium Web"/>
          <w:iCs/>
          <w:color w:val="000000"/>
          <w:sz w:val="20"/>
          <w:szCs w:val="20"/>
        </w:rPr>
        <w:t xml:space="preserve">. </w:t>
      </w:r>
      <w:r w:rsidR="00A577B4">
        <w:rPr>
          <w:rFonts w:ascii="Titillium Web" w:hAnsi="Titillium Web"/>
          <w:iCs/>
          <w:color w:val="000000"/>
          <w:sz w:val="20"/>
          <w:szCs w:val="20"/>
        </w:rPr>
        <w:t>2</w:t>
      </w:r>
      <w:r w:rsidRPr="00AA7441">
        <w:rPr>
          <w:rFonts w:ascii="Titillium Web" w:hAnsi="Titillium Web"/>
          <w:iCs/>
          <w:color w:val="000000"/>
          <w:sz w:val="20"/>
          <w:szCs w:val="20"/>
        </w:rPr>
        <w:t>. 202</w:t>
      </w:r>
      <w:r w:rsidR="00A577B4">
        <w:rPr>
          <w:rFonts w:ascii="Titillium Web" w:hAnsi="Titillium Web"/>
          <w:iCs/>
          <w:color w:val="000000"/>
          <w:sz w:val="20"/>
          <w:szCs w:val="20"/>
        </w:rPr>
        <w:t>3</w:t>
      </w:r>
      <w:r w:rsidRPr="00AA7441">
        <w:rPr>
          <w:rFonts w:ascii="Titillium Web" w:hAnsi="Titillium Web"/>
          <w:iCs/>
          <w:color w:val="000000"/>
          <w:sz w:val="20"/>
          <w:szCs w:val="20"/>
        </w:rPr>
        <w:t>) in Portalu TED (</w:t>
      </w:r>
      <w:r w:rsidRPr="00AA7441">
        <w:rPr>
          <w:rFonts w:ascii="Titillium Web" w:hAnsi="Titillium Web"/>
          <w:color w:val="000000"/>
          <w:sz w:val="20"/>
          <w:szCs w:val="20"/>
        </w:rPr>
        <w:t xml:space="preserve">številka objave  </w:t>
      </w:r>
      <w:r w:rsidR="00B727F9" w:rsidRPr="00B727F9">
        <w:rPr>
          <w:rFonts w:ascii="Titillium Web" w:hAnsi="Titillium Web"/>
          <w:iCs/>
          <w:color w:val="000000"/>
          <w:sz w:val="20"/>
          <w:szCs w:val="20"/>
        </w:rPr>
        <w:t>2023/S 033-097690</w:t>
      </w:r>
      <w:r w:rsidR="00B727F9">
        <w:rPr>
          <w:rFonts w:ascii="Titillium Web" w:hAnsi="Titillium Web"/>
          <w:iCs/>
          <w:color w:val="000000"/>
          <w:sz w:val="20"/>
          <w:szCs w:val="20"/>
        </w:rPr>
        <w:t xml:space="preserve"> </w:t>
      </w:r>
      <w:r w:rsidRPr="00AA7441">
        <w:rPr>
          <w:rFonts w:ascii="Titillium Web" w:hAnsi="Titillium Web"/>
          <w:color w:val="000000"/>
          <w:sz w:val="20"/>
          <w:szCs w:val="20"/>
        </w:rPr>
        <w:t xml:space="preserve">z dne </w:t>
      </w:r>
      <w:r w:rsidR="00B727F9">
        <w:rPr>
          <w:rFonts w:ascii="Titillium Web" w:hAnsi="Titillium Web"/>
          <w:iCs/>
          <w:color w:val="000000"/>
          <w:sz w:val="20"/>
          <w:szCs w:val="20"/>
        </w:rPr>
        <w:t>15</w:t>
      </w:r>
      <w:r w:rsidRPr="00AA7441">
        <w:rPr>
          <w:rFonts w:ascii="Titillium Web" w:hAnsi="Titillium Web"/>
          <w:iCs/>
          <w:color w:val="000000"/>
          <w:sz w:val="20"/>
          <w:szCs w:val="20"/>
        </w:rPr>
        <w:t xml:space="preserve">. </w:t>
      </w:r>
      <w:r w:rsidR="00A577B4">
        <w:rPr>
          <w:rFonts w:ascii="Titillium Web" w:hAnsi="Titillium Web"/>
          <w:iCs/>
          <w:color w:val="000000"/>
          <w:sz w:val="20"/>
          <w:szCs w:val="20"/>
        </w:rPr>
        <w:t>2</w:t>
      </w:r>
      <w:r w:rsidRPr="00AA7441">
        <w:rPr>
          <w:rFonts w:ascii="Titillium Web" w:hAnsi="Titillium Web"/>
          <w:iCs/>
          <w:color w:val="000000"/>
          <w:sz w:val="20"/>
          <w:szCs w:val="20"/>
        </w:rPr>
        <w:t>. 202</w:t>
      </w:r>
      <w:r w:rsidR="00A577B4">
        <w:rPr>
          <w:rFonts w:ascii="Titillium Web" w:hAnsi="Titillium Web"/>
          <w:iCs/>
          <w:color w:val="000000"/>
          <w:sz w:val="20"/>
          <w:szCs w:val="20"/>
        </w:rPr>
        <w:t>3</w:t>
      </w:r>
      <w:r w:rsidRPr="00AA7441">
        <w:rPr>
          <w:rFonts w:ascii="Titillium Web" w:hAnsi="Titillium Web"/>
          <w:iCs/>
          <w:color w:val="000000"/>
          <w:sz w:val="20"/>
          <w:szCs w:val="20"/>
        </w:rPr>
        <w:t>),</w:t>
      </w:r>
    </w:p>
    <w:p w14:paraId="3853FBD1"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bCs/>
          <w:iCs/>
          <w:color w:val="000000"/>
          <w:sz w:val="20"/>
          <w:szCs w:val="20"/>
        </w:rPr>
      </w:pPr>
      <w:r w:rsidRPr="00AA7441">
        <w:rPr>
          <w:rFonts w:ascii="Titillium Web" w:hAnsi="Titillium Web"/>
          <w:color w:val="000000"/>
          <w:sz w:val="20"/>
          <w:szCs w:val="20"/>
        </w:rPr>
        <w:t>je bil izvajalec izbran kot najugodnejši ponudnik za izvedbo predmetnega javnega naročila,</w:t>
      </w:r>
    </w:p>
    <w:p w14:paraId="08F04258"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rPr>
      </w:pPr>
      <w:r w:rsidRPr="00AA7441">
        <w:rPr>
          <w:rFonts w:ascii="Titillium Web" w:eastAsia="Times New Roman" w:hAnsi="Titillium Web" w:cs="Calibri"/>
          <w:color w:val="000000"/>
          <w:sz w:val="20"/>
          <w:szCs w:val="20"/>
          <w:lang w:eastAsia="sl-SI"/>
        </w:rPr>
        <w:t>sta ponudba izvajalca in dokumentacija v zvezi z oddajo javnega naročila (v nadaljevanju besedila: razpisna dokumentacija) priloga te pogodbe in njen sestavni del,</w:t>
      </w:r>
    </w:p>
    <w:p w14:paraId="042DCD0A"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rPr>
      </w:pPr>
      <w:r w:rsidRPr="00AA7441">
        <w:rPr>
          <w:rFonts w:ascii="Titillium Web" w:hAnsi="Titillium Web"/>
          <w:color w:val="000000"/>
          <w:sz w:val="20"/>
          <w:szCs w:val="20"/>
        </w:rPr>
        <w:t>pogodbeni stranki sklepata to pogodbo za določitev splošnih pogojev za izvedbo javnega naročila.</w:t>
      </w:r>
    </w:p>
    <w:p w14:paraId="6C1FAC68" w14:textId="77777777" w:rsidR="00AA7441" w:rsidRPr="00AA7441" w:rsidRDefault="00AA7441" w:rsidP="00AA7441">
      <w:pPr>
        <w:suppressAutoHyphens w:val="0"/>
        <w:autoSpaceDN/>
        <w:spacing w:after="0" w:line="300" w:lineRule="atLeast"/>
        <w:jc w:val="both"/>
        <w:textAlignment w:val="auto"/>
        <w:rPr>
          <w:rFonts w:ascii="Titillium Web" w:hAnsi="Titillium Web"/>
          <w:color w:val="FF0000"/>
          <w:sz w:val="20"/>
          <w:szCs w:val="20"/>
        </w:rPr>
      </w:pPr>
    </w:p>
    <w:p w14:paraId="1625FF54"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hAnsi="Titillium Web"/>
          <w:b/>
          <w:iCs/>
          <w:color w:val="000000"/>
          <w:sz w:val="20"/>
          <w:szCs w:val="20"/>
          <w:lang w:eastAsia="sl-SI"/>
        </w:rPr>
      </w:pPr>
      <w:r w:rsidRPr="00AA7441">
        <w:rPr>
          <w:rFonts w:ascii="Titillium Web" w:hAnsi="Titillium Web"/>
          <w:b/>
          <w:color w:val="000000"/>
          <w:sz w:val="20"/>
          <w:szCs w:val="20"/>
        </w:rPr>
        <w:t>PREDMET</w:t>
      </w:r>
      <w:r w:rsidRPr="00AA7441">
        <w:rPr>
          <w:rFonts w:ascii="Titillium Web" w:hAnsi="Titillium Web"/>
          <w:b/>
          <w:iCs/>
          <w:color w:val="000000"/>
          <w:sz w:val="20"/>
          <w:szCs w:val="20"/>
          <w:lang w:eastAsia="sl-SI"/>
        </w:rPr>
        <w:t xml:space="preserve"> POGODBE</w:t>
      </w:r>
    </w:p>
    <w:p w14:paraId="4AC10292"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698C78B2" w14:textId="7CCA6109"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Predmet pogodbe je izvedba del v skladu z zahtevami naročnika ter ponudbo izvajalca št. </w:t>
      </w:r>
      <w:permStart w:id="1433488147"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1433488147"/>
      <w:r w:rsidRPr="00AA7441">
        <w:rPr>
          <w:rFonts w:ascii="Titillium Web" w:hAnsi="Titillium Web"/>
          <w:color w:val="000000"/>
          <w:sz w:val="20"/>
          <w:szCs w:val="20"/>
          <w:lang w:eastAsia="sl-SI"/>
        </w:rPr>
        <w:t xml:space="preserve"> z dne </w:t>
      </w:r>
      <w:permStart w:id="690557500" w:edGrp="everyone"/>
      <w:r w:rsidRPr="00AA7441">
        <w:rPr>
          <w:rFonts w:ascii="Titillium Web" w:hAnsi="Titillium Web"/>
          <w:iCs/>
          <w:color w:val="000000"/>
          <w:sz w:val="20"/>
          <w:szCs w:val="20"/>
          <w:lang w:eastAsia="sl-SI"/>
        </w:rPr>
        <w:fldChar w:fldCharType="begin">
          <w:ffData>
            <w:name w:val="Besedilo12"/>
            <w:enabled/>
            <w:calcOnExit w:val="0"/>
            <w:textInput/>
          </w:ffData>
        </w:fldChar>
      </w:r>
      <w:r w:rsidRPr="00AA7441">
        <w:rPr>
          <w:rFonts w:ascii="Titillium Web" w:hAnsi="Titillium Web"/>
          <w:iCs/>
          <w:color w:val="000000"/>
          <w:sz w:val="20"/>
          <w:szCs w:val="20"/>
          <w:lang w:eastAsia="sl-SI"/>
        </w:rPr>
        <w:instrText xml:space="preserve"> FORMTEXT </w:instrText>
      </w:r>
      <w:r w:rsidRPr="00AA7441">
        <w:rPr>
          <w:rFonts w:ascii="Titillium Web" w:hAnsi="Titillium Web"/>
          <w:iCs/>
          <w:color w:val="000000"/>
          <w:sz w:val="20"/>
          <w:szCs w:val="20"/>
          <w:lang w:eastAsia="sl-SI"/>
        </w:rPr>
      </w:r>
      <w:r w:rsidRPr="00AA7441">
        <w:rPr>
          <w:rFonts w:ascii="Titillium Web" w:hAnsi="Titillium Web"/>
          <w:iCs/>
          <w:color w:val="000000"/>
          <w:sz w:val="20"/>
          <w:szCs w:val="20"/>
          <w:lang w:eastAsia="sl-SI"/>
        </w:rPr>
        <w:fldChar w:fldCharType="separate"/>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iCs/>
          <w:color w:val="000000"/>
          <w:sz w:val="20"/>
          <w:szCs w:val="20"/>
          <w:lang w:eastAsia="sl-SI"/>
        </w:rPr>
        <w:t> </w:t>
      </w:r>
      <w:r w:rsidRPr="00AA7441">
        <w:rPr>
          <w:rFonts w:ascii="Titillium Web" w:hAnsi="Titillium Web"/>
          <w:color w:val="000000"/>
          <w:sz w:val="20"/>
          <w:szCs w:val="20"/>
          <w:lang w:eastAsia="sl-SI"/>
        </w:rPr>
        <w:fldChar w:fldCharType="end"/>
      </w:r>
      <w:permEnd w:id="690557500"/>
      <w:r w:rsidRPr="00AA7441">
        <w:rPr>
          <w:rFonts w:ascii="Titillium Web" w:hAnsi="Titillium Web"/>
          <w:color w:val="000000"/>
          <w:sz w:val="20"/>
          <w:szCs w:val="20"/>
          <w:lang w:eastAsia="sl-SI"/>
        </w:rPr>
        <w:t xml:space="preserve">. </w:t>
      </w:r>
      <w:permStart w:id="1120877142" w:edGrp="everyone"/>
      <w:r w:rsidRPr="00AA7441">
        <w:rPr>
          <w:rFonts w:ascii="Titillium Web" w:hAnsi="Titillium Web"/>
          <w:iCs/>
          <w:color w:val="000000"/>
          <w:sz w:val="20"/>
          <w:szCs w:val="20"/>
        </w:rPr>
        <w:fldChar w:fldCharType="begin">
          <w:ffData>
            <w:name w:val="Besedilo12"/>
            <w:enabled/>
            <w:calcOnExit w:val="0"/>
            <w:textInput/>
          </w:ffData>
        </w:fldChar>
      </w:r>
      <w:r w:rsidRPr="00AA7441">
        <w:rPr>
          <w:rFonts w:ascii="Titillium Web" w:hAnsi="Titillium Web"/>
          <w:iCs/>
          <w:color w:val="000000"/>
          <w:sz w:val="20"/>
          <w:szCs w:val="20"/>
        </w:rPr>
        <w:instrText xml:space="preserve"> FORMTEXT </w:instrText>
      </w:r>
      <w:r w:rsidRPr="00AA7441">
        <w:rPr>
          <w:rFonts w:ascii="Titillium Web" w:hAnsi="Titillium Web"/>
          <w:iCs/>
          <w:color w:val="000000"/>
          <w:sz w:val="20"/>
          <w:szCs w:val="20"/>
        </w:rPr>
      </w:r>
      <w:r w:rsidRPr="00AA7441">
        <w:rPr>
          <w:rFonts w:ascii="Titillium Web" w:hAnsi="Titillium Web"/>
          <w:iCs/>
          <w:color w:val="000000"/>
          <w:sz w:val="20"/>
          <w:szCs w:val="20"/>
        </w:rPr>
        <w:fldChar w:fldCharType="separate"/>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iCs/>
          <w:color w:val="000000"/>
          <w:sz w:val="20"/>
          <w:szCs w:val="20"/>
        </w:rPr>
        <w:t> </w:t>
      </w:r>
      <w:r w:rsidRPr="00AA7441">
        <w:rPr>
          <w:rFonts w:ascii="Titillium Web" w:hAnsi="Titillium Web"/>
          <w:color w:val="000000"/>
          <w:sz w:val="20"/>
          <w:szCs w:val="20"/>
        </w:rPr>
        <w:fldChar w:fldCharType="end"/>
      </w:r>
      <w:permEnd w:id="1120877142"/>
      <w:r w:rsidRPr="00AA7441">
        <w:rPr>
          <w:rFonts w:ascii="Titillium Web" w:hAnsi="Titillium Web"/>
          <w:color w:val="000000"/>
          <w:sz w:val="20"/>
          <w:szCs w:val="20"/>
          <w:lang w:eastAsia="sl-SI"/>
        </w:rPr>
        <w:t>. 202</w:t>
      </w:r>
      <w:r w:rsidR="00A577B4">
        <w:rPr>
          <w:rFonts w:ascii="Titillium Web" w:hAnsi="Titillium Web"/>
          <w:color w:val="000000"/>
          <w:sz w:val="20"/>
          <w:szCs w:val="20"/>
          <w:lang w:eastAsia="sl-SI"/>
        </w:rPr>
        <w:t>3</w:t>
      </w:r>
      <w:r w:rsidRPr="00AA7441">
        <w:rPr>
          <w:rFonts w:ascii="Titillium Web" w:hAnsi="Titillium Web"/>
          <w:color w:val="000000"/>
          <w:sz w:val="20"/>
          <w:szCs w:val="20"/>
          <w:lang w:eastAsia="sl-SI"/>
        </w:rPr>
        <w:t xml:space="preserve"> ter je podrobneje opredeljen v razpisni dokumentaciji, ki je podlaga za sklenitev pogodbe.</w:t>
      </w:r>
    </w:p>
    <w:p w14:paraId="4CFF46D0"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p>
    <w:p w14:paraId="784C86F4"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je svojo ponudbo naročniku oddal na podlagi naslednje dokumentacije: </w:t>
      </w:r>
    </w:p>
    <w:p w14:paraId="2AE24656" w14:textId="56E5D683" w:rsidR="00AA7441" w:rsidRPr="00CA4907" w:rsidRDefault="00CA4907" w:rsidP="00AA7441">
      <w:pPr>
        <w:numPr>
          <w:ilvl w:val="0"/>
          <w:numId w:val="10"/>
        </w:numPr>
        <w:suppressAutoHyphens w:val="0"/>
        <w:autoSpaceDN/>
        <w:spacing w:after="0" w:line="300" w:lineRule="atLeast"/>
        <w:contextualSpacing/>
        <w:jc w:val="both"/>
        <w:textAlignment w:val="auto"/>
        <w:rPr>
          <w:rFonts w:ascii="Titillium Web" w:hAnsi="Titillium Web"/>
          <w:iCs/>
          <w:color w:val="000000"/>
          <w:sz w:val="20"/>
          <w:szCs w:val="20"/>
          <w:lang w:eastAsia="sl-SI"/>
        </w:rPr>
      </w:pPr>
      <w:r w:rsidRPr="00CA4907">
        <w:rPr>
          <w:rFonts w:ascii="Titillium Web" w:hAnsi="Titillium Web"/>
          <w:iCs/>
          <w:color w:val="000000"/>
          <w:sz w:val="20"/>
          <w:szCs w:val="20"/>
          <w:lang w:eastAsia="sl-SI"/>
        </w:rPr>
        <w:t>PZR projekt SKA, P-361-21,</w:t>
      </w:r>
    </w:p>
    <w:p w14:paraId="45B12948" w14:textId="3018845C" w:rsidR="00AA7441" w:rsidRPr="00AC2363"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C2363">
        <w:rPr>
          <w:rFonts w:ascii="Titillium Web" w:hAnsi="Titillium Web"/>
          <w:iCs/>
          <w:color w:val="000000"/>
          <w:sz w:val="20"/>
          <w:szCs w:val="20"/>
          <w:lang w:eastAsia="sl-SI"/>
        </w:rPr>
        <w:t xml:space="preserve">gradbeno dovoljenje št. </w:t>
      </w:r>
      <w:r w:rsidR="00AC2363">
        <w:rPr>
          <w:rFonts w:ascii="Titillium Web" w:hAnsi="Titillium Web"/>
          <w:iCs/>
          <w:color w:val="000000"/>
          <w:sz w:val="20"/>
          <w:szCs w:val="20"/>
          <w:lang w:eastAsia="sl-SI"/>
        </w:rPr>
        <w:t>351-170/2022-6242-38</w:t>
      </w:r>
      <w:r w:rsidRPr="00AC2363">
        <w:rPr>
          <w:rFonts w:ascii="Titillium Web" w:hAnsi="Titillium Web"/>
          <w:iCs/>
          <w:color w:val="000000"/>
          <w:sz w:val="20"/>
          <w:szCs w:val="20"/>
          <w:lang w:eastAsia="sl-SI"/>
        </w:rPr>
        <w:t xml:space="preserve"> z dne </w:t>
      </w:r>
      <w:r w:rsidR="00AC2363">
        <w:rPr>
          <w:rFonts w:ascii="Titillium Web" w:hAnsi="Titillium Web"/>
          <w:iCs/>
          <w:color w:val="000000"/>
          <w:sz w:val="20"/>
          <w:szCs w:val="20"/>
          <w:lang w:eastAsia="sl-SI"/>
        </w:rPr>
        <w:t>26</w:t>
      </w:r>
      <w:r w:rsidRPr="00AC2363">
        <w:rPr>
          <w:rFonts w:ascii="Titillium Web" w:hAnsi="Titillium Web"/>
          <w:iCs/>
          <w:color w:val="000000"/>
          <w:sz w:val="20"/>
          <w:szCs w:val="20"/>
          <w:lang w:eastAsia="sl-SI"/>
        </w:rPr>
        <w:t xml:space="preserve">. </w:t>
      </w:r>
      <w:r w:rsidR="00AC2363">
        <w:rPr>
          <w:rFonts w:ascii="Titillium Web" w:hAnsi="Titillium Web"/>
          <w:iCs/>
          <w:color w:val="000000"/>
          <w:sz w:val="20"/>
          <w:szCs w:val="20"/>
          <w:lang w:eastAsia="sl-SI"/>
        </w:rPr>
        <w:t>10</w:t>
      </w:r>
      <w:r w:rsidRPr="00AC2363">
        <w:rPr>
          <w:rFonts w:ascii="Titillium Web" w:hAnsi="Titillium Web"/>
          <w:iCs/>
          <w:color w:val="000000"/>
          <w:sz w:val="20"/>
          <w:szCs w:val="20"/>
          <w:lang w:eastAsia="sl-SI"/>
        </w:rPr>
        <w:t>. 2022</w:t>
      </w:r>
      <w:r w:rsidR="00AC2363" w:rsidRPr="00AC2363">
        <w:rPr>
          <w:rFonts w:ascii="Titillium Web" w:hAnsi="Titillium Web"/>
          <w:iCs/>
          <w:color w:val="000000"/>
          <w:sz w:val="20"/>
          <w:szCs w:val="20"/>
          <w:lang w:eastAsia="sl-SI"/>
        </w:rPr>
        <w:t xml:space="preserve"> (izdajatelj: Upravna enota Ruše)</w:t>
      </w:r>
      <w:r w:rsidR="00A577B4" w:rsidRPr="00AC2363">
        <w:rPr>
          <w:rFonts w:ascii="Titillium Web" w:hAnsi="Titillium Web"/>
          <w:iCs/>
          <w:color w:val="000000"/>
          <w:sz w:val="20"/>
          <w:szCs w:val="20"/>
          <w:lang w:eastAsia="sl-SI"/>
        </w:rPr>
        <w:t>,</w:t>
      </w:r>
    </w:p>
    <w:p w14:paraId="38899968"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ogleda lokacije, kjer se bodo izvajala dela.</w:t>
      </w:r>
    </w:p>
    <w:p w14:paraId="11CEF3FD"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4B72F625"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Sestavni del te pogodbe so pogoji določeni z razpisno dokumentacijo in ponudbeno dokumentacijo izvajalca.</w:t>
      </w:r>
    </w:p>
    <w:p w14:paraId="1459BCFD" w14:textId="77777777" w:rsidR="00AA7441" w:rsidRPr="00AA7441" w:rsidRDefault="00AA7441" w:rsidP="00AA7441">
      <w:pPr>
        <w:suppressAutoHyphens w:val="0"/>
        <w:autoSpaceDN/>
        <w:spacing w:after="0"/>
        <w:jc w:val="both"/>
        <w:textAlignment w:val="auto"/>
        <w:rPr>
          <w:rFonts w:ascii="Titillium Web" w:hAnsi="Titillium Web"/>
          <w:color w:val="000000"/>
          <w:sz w:val="20"/>
          <w:szCs w:val="20"/>
          <w:lang w:eastAsia="sl-SI"/>
        </w:rPr>
      </w:pPr>
    </w:p>
    <w:p w14:paraId="51B3FDB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Stranki pogodbe ugotavljata, da so sestavni deli te pogodbe tudi:</w:t>
      </w:r>
    </w:p>
    <w:p w14:paraId="01184998" w14:textId="77777777"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razpisna dokumentacija,</w:t>
      </w:r>
    </w:p>
    <w:p w14:paraId="1BCBFAFA" w14:textId="29FD7F8E"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ponudba št. </w:t>
      </w:r>
      <w:permStart w:id="11232028"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r w:rsidRPr="00AA7441">
        <w:rPr>
          <w:rFonts w:ascii="Titillium Web" w:eastAsia="Times New Roman" w:hAnsi="Titillium Web" w:cs="Calibri"/>
          <w:bCs/>
          <w:iCs/>
          <w:color w:val="000000"/>
          <w:sz w:val="20"/>
          <w:szCs w:val="20"/>
          <w:lang w:eastAsia="sl-SI"/>
        </w:rPr>
        <w:t xml:space="preserve"> </w:t>
      </w:r>
      <w:permEnd w:id="11232028"/>
      <w:r w:rsidRPr="00AA7441">
        <w:rPr>
          <w:rFonts w:ascii="Titillium Web" w:eastAsia="Times New Roman" w:hAnsi="Titillium Web" w:cs="Calibri"/>
          <w:color w:val="000000"/>
          <w:sz w:val="20"/>
          <w:szCs w:val="20"/>
          <w:lang w:eastAsia="sl-SI"/>
        </w:rPr>
        <w:t xml:space="preserve"> z dne </w:t>
      </w:r>
      <w:permStart w:id="144396416"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permEnd w:id="144396416"/>
      <w:r w:rsidRPr="00AA7441">
        <w:rPr>
          <w:rFonts w:ascii="Titillium Web" w:eastAsia="Times New Roman" w:hAnsi="Titillium Web" w:cs="Tahoma"/>
          <w:color w:val="000000"/>
          <w:sz w:val="20"/>
          <w:szCs w:val="20"/>
          <w:lang w:eastAsia="sl-SI"/>
        </w:rPr>
        <w:t xml:space="preserve">. </w:t>
      </w:r>
      <w:permStart w:id="1448757581" w:edGrp="everyone"/>
      <w:r w:rsidRPr="00AA7441">
        <w:rPr>
          <w:rFonts w:ascii="Titillium Web" w:eastAsia="Times New Roman" w:hAnsi="Titillium Web" w:cs="Calibri"/>
          <w:bCs/>
          <w:iCs/>
          <w:color w:val="000000"/>
          <w:sz w:val="20"/>
          <w:szCs w:val="20"/>
          <w:lang w:eastAsia="sl-SI"/>
        </w:rPr>
        <w:fldChar w:fldCharType="begin">
          <w:ffData>
            <w:name w:val="Besedilo12"/>
            <w:enabled/>
            <w:calcOnExit w:val="0"/>
            <w:textInput/>
          </w:ffData>
        </w:fldChar>
      </w:r>
      <w:r w:rsidRPr="00AA7441">
        <w:rPr>
          <w:rFonts w:ascii="Titillium Web" w:eastAsia="Times New Roman" w:hAnsi="Titillium Web" w:cs="Calibri"/>
          <w:bCs/>
          <w:iCs/>
          <w:color w:val="000000"/>
          <w:sz w:val="20"/>
          <w:szCs w:val="20"/>
          <w:lang w:eastAsia="sl-SI"/>
        </w:rPr>
        <w:instrText xml:space="preserve"> FORMTEXT </w:instrText>
      </w:r>
      <w:r w:rsidRPr="00AA7441">
        <w:rPr>
          <w:rFonts w:ascii="Titillium Web" w:eastAsia="Times New Roman" w:hAnsi="Titillium Web" w:cs="Calibri"/>
          <w:bCs/>
          <w:iCs/>
          <w:color w:val="000000"/>
          <w:sz w:val="20"/>
          <w:szCs w:val="20"/>
          <w:lang w:eastAsia="sl-SI"/>
        </w:rPr>
      </w:r>
      <w:r w:rsidRPr="00AA7441">
        <w:rPr>
          <w:rFonts w:ascii="Titillium Web" w:eastAsia="Times New Roman" w:hAnsi="Titillium Web" w:cs="Calibri"/>
          <w:bCs/>
          <w:iCs/>
          <w:color w:val="000000"/>
          <w:sz w:val="20"/>
          <w:szCs w:val="20"/>
          <w:lang w:eastAsia="sl-SI"/>
        </w:rPr>
        <w:fldChar w:fldCharType="separate"/>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t> </w:t>
      </w:r>
      <w:r w:rsidRPr="00AA7441">
        <w:rPr>
          <w:rFonts w:ascii="Titillium Web" w:eastAsia="Times New Roman" w:hAnsi="Titillium Web" w:cs="Calibri"/>
          <w:bCs/>
          <w:iCs/>
          <w:color w:val="000000"/>
          <w:sz w:val="20"/>
          <w:szCs w:val="20"/>
          <w:lang w:eastAsia="sl-SI"/>
        </w:rPr>
        <w:fldChar w:fldCharType="end"/>
      </w:r>
      <w:permEnd w:id="1448757581"/>
      <w:r w:rsidRPr="00AA7441">
        <w:rPr>
          <w:rFonts w:ascii="Titillium Web" w:eastAsia="Times New Roman" w:hAnsi="Titillium Web" w:cs="Tahoma"/>
          <w:color w:val="000000"/>
          <w:sz w:val="20"/>
          <w:szCs w:val="20"/>
          <w:lang w:eastAsia="sl-SI"/>
        </w:rPr>
        <w:t xml:space="preserve">. </w:t>
      </w:r>
      <w:r w:rsidRPr="00AA7441">
        <w:rPr>
          <w:rFonts w:ascii="Titillium Web" w:eastAsia="Times New Roman" w:hAnsi="Titillium Web" w:cs="Calibri"/>
          <w:color w:val="000000"/>
          <w:sz w:val="20"/>
          <w:szCs w:val="20"/>
          <w:lang w:eastAsia="sl-SI"/>
        </w:rPr>
        <w:t>202</w:t>
      </w:r>
      <w:r w:rsidR="00A577B4">
        <w:rPr>
          <w:rFonts w:ascii="Titillium Web" w:eastAsia="Times New Roman" w:hAnsi="Titillium Web" w:cs="Calibri"/>
          <w:color w:val="000000"/>
          <w:sz w:val="20"/>
          <w:szCs w:val="20"/>
          <w:lang w:eastAsia="sl-SI"/>
        </w:rPr>
        <w:t>3</w:t>
      </w:r>
      <w:r w:rsidRPr="00AA7441">
        <w:rPr>
          <w:rFonts w:ascii="Titillium Web" w:eastAsia="Times New Roman" w:hAnsi="Titillium Web" w:cs="Calibri"/>
          <w:color w:val="000000"/>
          <w:sz w:val="20"/>
          <w:szCs w:val="20"/>
          <w:lang w:eastAsia="sl-SI"/>
        </w:rPr>
        <w:t>,</w:t>
      </w:r>
    </w:p>
    <w:p w14:paraId="7B68097B" w14:textId="77777777" w:rsidR="00AA7441" w:rsidRPr="00AA7441" w:rsidRDefault="00AA7441" w:rsidP="00AA7441">
      <w:pPr>
        <w:numPr>
          <w:ilvl w:val="0"/>
          <w:numId w:val="11"/>
        </w:numPr>
        <w:suppressAutoHyphens w:val="0"/>
        <w:autoSpaceDN/>
        <w:spacing w:after="0" w:line="240" w:lineRule="auto"/>
        <w:ind w:left="709" w:hanging="349"/>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priloge k ponudbi,</w:t>
      </w:r>
    </w:p>
    <w:p w14:paraId="6140B605" w14:textId="77777777" w:rsidR="00AA7441" w:rsidRPr="00AA7441" w:rsidRDefault="00AA7441" w:rsidP="00AA7441">
      <w:pPr>
        <w:numPr>
          <w:ilvl w:val="0"/>
          <w:numId w:val="11"/>
        </w:numPr>
        <w:suppressAutoHyphens w:val="0"/>
        <w:autoSpaceDN/>
        <w:spacing w:after="0"/>
        <w:textAlignment w:val="auto"/>
        <w:rPr>
          <w:rFonts w:ascii="Titillium Web" w:eastAsia="Times New Roman" w:hAnsi="Titillium Web" w:cs="Calibri"/>
          <w:sz w:val="20"/>
          <w:szCs w:val="20"/>
          <w:lang w:eastAsia="sl-SI"/>
        </w:rPr>
      </w:pPr>
      <w:r w:rsidRPr="00AA7441">
        <w:rPr>
          <w:rFonts w:ascii="Titillium Web" w:eastAsia="Times New Roman" w:hAnsi="Titillium Web" w:cs="Calibri"/>
          <w:sz w:val="20"/>
          <w:szCs w:val="20"/>
          <w:lang w:eastAsia="sl-SI"/>
        </w:rPr>
        <w:t>drugi dokumenti, ki predstavljajo del pogodbe in</w:t>
      </w:r>
    </w:p>
    <w:p w14:paraId="0A93C97E" w14:textId="77777777" w:rsidR="00AA7441" w:rsidRPr="00AA7441" w:rsidRDefault="00AA7441" w:rsidP="00AA7441">
      <w:pPr>
        <w:suppressAutoHyphens w:val="0"/>
        <w:autoSpaceDN/>
        <w:spacing w:after="0"/>
        <w:jc w:val="both"/>
        <w:textAlignment w:val="auto"/>
        <w:rPr>
          <w:rFonts w:ascii="Titillium Web" w:hAnsi="Titillium Web" w:cs="Calibri"/>
          <w:bCs/>
          <w:iCs/>
          <w:color w:val="FF0000"/>
          <w:sz w:val="20"/>
          <w:szCs w:val="20"/>
          <w:lang w:eastAsia="sl-SI"/>
        </w:rPr>
      </w:pPr>
      <w:r w:rsidRPr="00AA7441">
        <w:rPr>
          <w:rFonts w:ascii="Titillium Web" w:eastAsia="Times New Roman" w:hAnsi="Titillium Web" w:cs="Calibri"/>
          <w:color w:val="000000"/>
          <w:sz w:val="20"/>
          <w:lang w:eastAsia="sl-SI"/>
        </w:rPr>
        <w:t xml:space="preserve">zakoni in predpisi, ki urejajo izvajanje pogodbenih del. </w:t>
      </w:r>
      <w:r w:rsidRPr="00AA7441">
        <w:rPr>
          <w:rFonts w:ascii="Titillium Web" w:hAnsi="Titillium Web" w:cs="Calibri"/>
          <w:bCs/>
          <w:iCs/>
          <w:sz w:val="20"/>
          <w:szCs w:val="20"/>
          <w:lang w:eastAsia="sl-SI"/>
        </w:rPr>
        <w:t>V primeru, če si vsebina zgoraj navedenih dokumentov nasprotuje in če volja pogodbenih strank ni jasno izražena, za razlago volje pogodbenih strank najprej veljajo določila pogodbe, potem pa dokumenti v vrstnem redu, kot si sledijo v tem členu.</w:t>
      </w:r>
    </w:p>
    <w:p w14:paraId="62A59AEC" w14:textId="77777777" w:rsidR="00AA7441" w:rsidRPr="00AA7441" w:rsidRDefault="00AA7441" w:rsidP="00AA7441">
      <w:pPr>
        <w:suppressAutoHyphens w:val="0"/>
        <w:autoSpaceDN/>
        <w:spacing w:after="0"/>
        <w:textAlignment w:val="auto"/>
        <w:rPr>
          <w:rFonts w:ascii="Titillium Web" w:hAnsi="Titillium Web" w:cs="Calibri"/>
          <w:bCs/>
          <w:iCs/>
          <w:color w:val="FF0000"/>
          <w:sz w:val="20"/>
          <w:szCs w:val="20"/>
          <w:lang w:eastAsia="sl-SI"/>
        </w:rPr>
      </w:pPr>
    </w:p>
    <w:p w14:paraId="063539C3" w14:textId="77777777" w:rsidR="00AA7441" w:rsidRPr="00AA7441" w:rsidRDefault="00AA7441" w:rsidP="00AA7441">
      <w:pPr>
        <w:suppressAutoHyphens w:val="0"/>
        <w:autoSpaceDN/>
        <w:spacing w:after="0"/>
        <w:jc w:val="both"/>
        <w:textAlignment w:val="auto"/>
        <w:rPr>
          <w:rFonts w:ascii="Titillium Web" w:hAnsi="Titillium Web" w:cs="Calibri"/>
          <w:bCs/>
          <w:iCs/>
          <w:sz w:val="20"/>
          <w:szCs w:val="20"/>
          <w:lang w:eastAsia="sl-SI"/>
        </w:rPr>
      </w:pPr>
      <w:r w:rsidRPr="00AA7441">
        <w:rPr>
          <w:rFonts w:ascii="Titillium Web" w:hAnsi="Titillium Web" w:cs="Calibri"/>
          <w:bCs/>
          <w:iCs/>
          <w:sz w:val="20"/>
          <w:szCs w:val="20"/>
          <w:lang w:eastAsia="sl-SI"/>
        </w:rPr>
        <w:lastRenderedPageBreak/>
        <w:t>Pri razlagi pogodbe je treba upoštevati skupni namen pogodbenih strank in pomen izrazov, kot so ga ti imeli v času sklenitve pogodbe.</w:t>
      </w:r>
    </w:p>
    <w:p w14:paraId="42F5A224"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bookmarkStart w:id="4" w:name="_Hlk109631308"/>
      <w:r w:rsidRPr="00AA7441">
        <w:rPr>
          <w:rFonts w:ascii="Titillium Web" w:hAnsi="Titillium Web"/>
          <w:b/>
          <w:color w:val="000000"/>
          <w:sz w:val="20"/>
          <w:szCs w:val="20"/>
        </w:rPr>
        <w:t xml:space="preserve">DOKUMENTACIJA </w:t>
      </w:r>
    </w:p>
    <w:p w14:paraId="645A10AC"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bookmarkEnd w:id="4"/>
    <w:p w14:paraId="6E3E8F44" w14:textId="77777777" w:rsidR="00AA7441" w:rsidRPr="00AA7441" w:rsidRDefault="00AA7441" w:rsidP="00AA7441">
      <w:pPr>
        <w:suppressAutoHyphens w:val="0"/>
        <w:autoSpaceDN/>
        <w:spacing w:after="0" w:line="252" w:lineRule="auto"/>
        <w:jc w:val="both"/>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Podlaga za izvedbo pogodbenih obveznosti je naslednja dokumentacija:</w:t>
      </w:r>
    </w:p>
    <w:p w14:paraId="6E47D6FC" w14:textId="4BAA1A42" w:rsidR="00CA4907" w:rsidRPr="00CA4907" w:rsidRDefault="00CA4907" w:rsidP="00CC0270">
      <w:pPr>
        <w:numPr>
          <w:ilvl w:val="0"/>
          <w:numId w:val="12"/>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CA4907">
        <w:rPr>
          <w:rFonts w:ascii="Titillium Web" w:hAnsi="Titillium Web"/>
          <w:iCs/>
          <w:color w:val="000000"/>
          <w:sz w:val="20"/>
          <w:szCs w:val="20"/>
          <w:lang w:eastAsia="sl-SI"/>
        </w:rPr>
        <w:t>PZR projekt SKA, P-361-21</w:t>
      </w:r>
      <w:r>
        <w:rPr>
          <w:rFonts w:ascii="Titillium Web" w:hAnsi="Titillium Web"/>
          <w:iCs/>
          <w:color w:val="000000"/>
          <w:sz w:val="20"/>
          <w:szCs w:val="20"/>
          <w:lang w:eastAsia="sl-SI"/>
        </w:rPr>
        <w:t>,</w:t>
      </w:r>
    </w:p>
    <w:p w14:paraId="46845554" w14:textId="7B14F6AA" w:rsidR="00CC0270" w:rsidRPr="00AC2363" w:rsidRDefault="00CC0270" w:rsidP="00CC0270">
      <w:pPr>
        <w:numPr>
          <w:ilvl w:val="0"/>
          <w:numId w:val="12"/>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C2363">
        <w:rPr>
          <w:rFonts w:ascii="Titillium Web" w:hAnsi="Titillium Web"/>
          <w:iCs/>
          <w:color w:val="000000"/>
          <w:sz w:val="20"/>
          <w:szCs w:val="20"/>
          <w:lang w:eastAsia="sl-SI"/>
        </w:rPr>
        <w:t xml:space="preserve">gradbeno dovoljenje št. </w:t>
      </w:r>
      <w:r>
        <w:rPr>
          <w:rFonts w:ascii="Titillium Web" w:hAnsi="Titillium Web"/>
          <w:iCs/>
          <w:color w:val="000000"/>
          <w:sz w:val="20"/>
          <w:szCs w:val="20"/>
          <w:lang w:eastAsia="sl-SI"/>
        </w:rPr>
        <w:t>351-170/2022-6242-38</w:t>
      </w:r>
      <w:r w:rsidRPr="00AC2363">
        <w:rPr>
          <w:rFonts w:ascii="Titillium Web" w:hAnsi="Titillium Web"/>
          <w:iCs/>
          <w:color w:val="000000"/>
          <w:sz w:val="20"/>
          <w:szCs w:val="20"/>
          <w:lang w:eastAsia="sl-SI"/>
        </w:rPr>
        <w:t xml:space="preserve"> z dne </w:t>
      </w:r>
      <w:r>
        <w:rPr>
          <w:rFonts w:ascii="Titillium Web" w:hAnsi="Titillium Web"/>
          <w:iCs/>
          <w:color w:val="000000"/>
          <w:sz w:val="20"/>
          <w:szCs w:val="20"/>
          <w:lang w:eastAsia="sl-SI"/>
        </w:rPr>
        <w:t>26</w:t>
      </w:r>
      <w:r w:rsidRPr="00AC2363">
        <w:rPr>
          <w:rFonts w:ascii="Titillium Web" w:hAnsi="Titillium Web"/>
          <w:iCs/>
          <w:color w:val="000000"/>
          <w:sz w:val="20"/>
          <w:szCs w:val="20"/>
          <w:lang w:eastAsia="sl-SI"/>
        </w:rPr>
        <w:t xml:space="preserve">. </w:t>
      </w:r>
      <w:r>
        <w:rPr>
          <w:rFonts w:ascii="Titillium Web" w:hAnsi="Titillium Web"/>
          <w:iCs/>
          <w:color w:val="000000"/>
          <w:sz w:val="20"/>
          <w:szCs w:val="20"/>
          <w:lang w:eastAsia="sl-SI"/>
        </w:rPr>
        <w:t>10</w:t>
      </w:r>
      <w:r w:rsidRPr="00AC2363">
        <w:rPr>
          <w:rFonts w:ascii="Titillium Web" w:hAnsi="Titillium Web"/>
          <w:iCs/>
          <w:color w:val="000000"/>
          <w:sz w:val="20"/>
          <w:szCs w:val="20"/>
          <w:lang w:eastAsia="sl-SI"/>
        </w:rPr>
        <w:t>. 2022 (izdajatelj: Upravna enota Ruše)</w:t>
      </w:r>
      <w:r>
        <w:rPr>
          <w:rFonts w:ascii="Titillium Web" w:hAnsi="Titillium Web"/>
          <w:iCs/>
          <w:color w:val="000000"/>
          <w:sz w:val="20"/>
          <w:szCs w:val="20"/>
          <w:lang w:eastAsia="sl-SI"/>
        </w:rPr>
        <w:t>.</w:t>
      </w:r>
    </w:p>
    <w:p w14:paraId="0FAF88EA"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5C24249D" w14:textId="77777777" w:rsidR="00AA7441" w:rsidRPr="00AA7441" w:rsidRDefault="00AA7441" w:rsidP="00AA7441">
      <w:pPr>
        <w:suppressAutoHyphens w:val="0"/>
        <w:autoSpaceDN/>
        <w:spacing w:before="160" w:after="160" w:line="252" w:lineRule="auto"/>
        <w:jc w:val="both"/>
        <w:textAlignment w:val="auto"/>
        <w:rPr>
          <w:rFonts w:ascii="Titillium Web" w:hAnsi="Titillium Web"/>
          <w:sz w:val="20"/>
          <w:szCs w:val="20"/>
          <w:lang w:eastAsia="sl-SI"/>
        </w:rPr>
      </w:pPr>
      <w:r w:rsidRPr="00AA7441">
        <w:rPr>
          <w:rFonts w:ascii="Titillium Web" w:hAnsi="Titillium Web"/>
          <w:sz w:val="20"/>
          <w:szCs w:val="20"/>
          <w:lang w:eastAsia="sl-SI"/>
        </w:rPr>
        <w:t>Po končanju pogodbenih del mora izvajalec naročniku izdelati in predati projekt izvedenih del z vsemi dokazili in navodili za obratovanje in vzdrževanje.</w:t>
      </w:r>
    </w:p>
    <w:p w14:paraId="719D904C" w14:textId="77777777" w:rsidR="00AA7441" w:rsidRPr="00AA7441" w:rsidRDefault="00AA7441" w:rsidP="00AA7441">
      <w:pPr>
        <w:numPr>
          <w:ilvl w:val="0"/>
          <w:numId w:val="8"/>
        </w:numPr>
        <w:suppressAutoHyphens w:val="0"/>
        <w:autoSpaceDN/>
        <w:spacing w:after="0" w:line="240" w:lineRule="auto"/>
        <w:contextualSpacing/>
        <w:jc w:val="both"/>
        <w:textAlignment w:val="auto"/>
        <w:rPr>
          <w:rFonts w:ascii="Titillium Web" w:eastAsia="Times New Roman" w:hAnsi="Titillium Web"/>
          <w:b/>
          <w:color w:val="000000"/>
          <w:sz w:val="20"/>
          <w:szCs w:val="20"/>
        </w:rPr>
      </w:pPr>
      <w:r w:rsidRPr="00AA7441">
        <w:rPr>
          <w:rFonts w:ascii="Titillium Web" w:hAnsi="Titillium Web"/>
          <w:b/>
          <w:color w:val="000000"/>
          <w:sz w:val="20"/>
          <w:szCs w:val="20"/>
        </w:rPr>
        <w:t>POGODBENA CENA</w:t>
      </w:r>
    </w:p>
    <w:p w14:paraId="44B597B7"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58A14B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Pogodbena cena je fiksna in nespremenljiva za celoten čas trajanja pogodbe in znaša: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AA7441" w:rsidRPr="00AA7441" w14:paraId="41DAC2A0" w14:textId="77777777" w:rsidTr="00840F4A">
        <w:tc>
          <w:tcPr>
            <w:tcW w:w="9062" w:type="dxa"/>
            <w:tcBorders>
              <w:top w:val="nil"/>
              <w:left w:val="nil"/>
              <w:bottom w:val="single" w:sz="4" w:space="0" w:color="auto"/>
              <w:right w:val="nil"/>
            </w:tcBorders>
            <w:hideMark/>
          </w:tcPr>
          <w:permStart w:id="985298322" w:edGrp="everyone"/>
          <w:p w14:paraId="1D4A2E31"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985298322"/>
            <w:r w:rsidRPr="00AA7441">
              <w:rPr>
                <w:rFonts w:ascii="Titillium Web" w:hAnsi="Titillium Web"/>
                <w:sz w:val="20"/>
              </w:rPr>
              <w:t xml:space="preserve"> EUR brez DDV, z besedo: </w:t>
            </w:r>
            <w:permStart w:id="378484262"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378484262"/>
          </w:p>
        </w:tc>
      </w:tr>
      <w:tr w:rsidR="00AA7441" w:rsidRPr="00AA7441" w14:paraId="63342AA6" w14:textId="77777777" w:rsidTr="00840F4A">
        <w:tc>
          <w:tcPr>
            <w:tcW w:w="9062" w:type="dxa"/>
            <w:tcBorders>
              <w:top w:val="nil"/>
              <w:left w:val="nil"/>
              <w:bottom w:val="single" w:sz="4" w:space="0" w:color="auto"/>
              <w:right w:val="nil"/>
            </w:tcBorders>
            <w:hideMark/>
          </w:tcPr>
          <w:p w14:paraId="00695024"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t xml:space="preserve">znesek DDV: </w:t>
            </w:r>
            <w:permStart w:id="2081037733"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2081037733"/>
            <w:r w:rsidRPr="00AA7441">
              <w:rPr>
                <w:rFonts w:ascii="Titillium Web" w:hAnsi="Titillium Web"/>
                <w:sz w:val="20"/>
              </w:rPr>
              <w:t xml:space="preserve"> EUR brez DDV, z besedo: </w:t>
            </w:r>
            <w:permStart w:id="295656704"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295656704"/>
          </w:p>
        </w:tc>
      </w:tr>
      <w:permStart w:id="1616528877" w:edGrp="everyone"/>
      <w:tr w:rsidR="00AA7441" w:rsidRPr="00AA7441" w14:paraId="535EDDB1" w14:textId="77777777" w:rsidTr="00840F4A">
        <w:tc>
          <w:tcPr>
            <w:tcW w:w="9062" w:type="dxa"/>
            <w:tcBorders>
              <w:top w:val="single" w:sz="4" w:space="0" w:color="auto"/>
              <w:left w:val="nil"/>
              <w:bottom w:val="single" w:sz="4" w:space="0" w:color="auto"/>
              <w:right w:val="nil"/>
            </w:tcBorders>
            <w:hideMark/>
          </w:tcPr>
          <w:p w14:paraId="63551DA3" w14:textId="77777777" w:rsidR="00AA7441" w:rsidRPr="00AA7441" w:rsidRDefault="00AA7441" w:rsidP="00AA7441">
            <w:pPr>
              <w:suppressAutoHyphens w:val="0"/>
              <w:autoSpaceDN/>
              <w:spacing w:before="120" w:after="120" w:line="240" w:lineRule="auto"/>
              <w:jc w:val="center"/>
              <w:textAlignment w:val="auto"/>
              <w:rPr>
                <w:rFonts w:ascii="Titillium Web" w:hAnsi="Titillium Web"/>
                <w:sz w:val="20"/>
              </w:rPr>
            </w:pPr>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1616528877"/>
            <w:r w:rsidRPr="00AA7441">
              <w:rPr>
                <w:rFonts w:ascii="Titillium Web" w:hAnsi="Titillium Web"/>
                <w:sz w:val="20"/>
              </w:rPr>
              <w:t xml:space="preserve"> EUR z DDV, z besedo: </w:t>
            </w:r>
            <w:permStart w:id="1026564726" w:edGrp="everyone"/>
            <w:r w:rsidRPr="00AA7441">
              <w:rPr>
                <w:rFonts w:ascii="Titillium Web" w:hAnsi="Titillium Web"/>
                <w:sz w:val="20"/>
              </w:rPr>
              <w:fldChar w:fldCharType="begin">
                <w:ffData>
                  <w:name w:val="Besedilo12"/>
                  <w:enabled/>
                  <w:calcOnExit w:val="0"/>
                  <w:textInput/>
                </w:ffData>
              </w:fldChar>
            </w:r>
            <w:r w:rsidRPr="00AA7441">
              <w:rPr>
                <w:rFonts w:ascii="Titillium Web" w:hAnsi="Titillium Web"/>
                <w:b/>
                <w:bCs/>
                <w:iCs/>
                <w:sz w:val="20"/>
              </w:rPr>
              <w:instrText xml:space="preserve"> FORMTEXT </w:instrText>
            </w:r>
            <w:r w:rsidRPr="00AA7441">
              <w:rPr>
                <w:rFonts w:ascii="Titillium Web" w:hAnsi="Titillium Web"/>
                <w:sz w:val="20"/>
              </w:rPr>
            </w:r>
            <w:r w:rsidRPr="00AA7441">
              <w:rPr>
                <w:rFonts w:ascii="Titillium Web" w:hAnsi="Titillium Web"/>
                <w:sz w:val="20"/>
              </w:rPr>
              <w:fldChar w:fldCharType="separate"/>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b/>
                <w:bCs/>
                <w:iCs/>
                <w:sz w:val="20"/>
              </w:rPr>
              <w:t> </w:t>
            </w:r>
            <w:r w:rsidRPr="00AA7441">
              <w:rPr>
                <w:rFonts w:ascii="Titillium Web" w:hAnsi="Titillium Web"/>
                <w:sz w:val="20"/>
              </w:rPr>
              <w:fldChar w:fldCharType="end"/>
            </w:r>
            <w:permEnd w:id="1026564726"/>
          </w:p>
        </w:tc>
      </w:tr>
    </w:tbl>
    <w:p w14:paraId="796BA33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16185F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Pogodbena cena za dela po SKD/F Gradbeništvo ne vključuje davka na dodano vrednost v skladu s 76.a členom ZDDV-1. </w:t>
      </w:r>
    </w:p>
    <w:p w14:paraId="055D40D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58DC92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se tekom izvajanja pogodbe spremeni stopnja DDV, takšno tveganje nosi naročnik. </w:t>
      </w:r>
    </w:p>
    <w:p w14:paraId="0B6AD4D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C73A5E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Zgoraj navedena cena del je dogovorjena s klavzulo »ključ v roke«.</w:t>
      </w:r>
    </w:p>
    <w:p w14:paraId="1BB157EE" w14:textId="77777777" w:rsidR="00AA7441" w:rsidRPr="00AA7441" w:rsidRDefault="00AA7441" w:rsidP="00AA7441">
      <w:pPr>
        <w:numPr>
          <w:ilvl w:val="0"/>
          <w:numId w:val="9"/>
        </w:numPr>
        <w:suppressAutoHyphens w:val="0"/>
        <w:autoSpaceDN/>
        <w:spacing w:before="120" w:after="120" w:line="300" w:lineRule="atLeast"/>
        <w:ind w:left="714" w:hanging="357"/>
        <w:jc w:val="center"/>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člen</w:t>
      </w:r>
    </w:p>
    <w:p w14:paraId="7D870F56" w14:textId="77777777" w:rsidR="00AA7441" w:rsidRPr="00AA7441" w:rsidRDefault="00AA7441" w:rsidP="00AA7441">
      <w:pPr>
        <w:suppressAutoHyphens w:val="0"/>
        <w:autoSpaceDN/>
        <w:spacing w:after="0"/>
        <w:textAlignment w:val="auto"/>
        <w:rPr>
          <w:rFonts w:ascii="Titillium Web" w:hAnsi="Titillium Web" w:cs="Calibri"/>
          <w:b/>
          <w:iCs/>
          <w:color w:val="000000"/>
          <w:sz w:val="20"/>
          <w:szCs w:val="20"/>
          <w:lang w:eastAsia="sl-SI"/>
        </w:rPr>
      </w:pPr>
    </w:p>
    <w:p w14:paraId="41645A31" w14:textId="77777777" w:rsidR="00AA7441" w:rsidRPr="00AA7441" w:rsidRDefault="00AA7441" w:rsidP="00AA7441">
      <w:pPr>
        <w:suppressAutoHyphens w:val="0"/>
        <w:autoSpaceDN/>
        <w:spacing w:after="0"/>
        <w:jc w:val="both"/>
        <w:textAlignment w:val="auto"/>
        <w:rPr>
          <w:rFonts w:ascii="Titillium Web" w:hAnsi="Titillium Web"/>
          <w:strike/>
          <w:color w:val="FF0000"/>
          <w:sz w:val="20"/>
          <w:szCs w:val="20"/>
          <w:lang w:eastAsia="sl-SI"/>
        </w:rPr>
      </w:pPr>
      <w:r w:rsidRPr="00AA7441">
        <w:rPr>
          <w:rFonts w:ascii="Titillium Web" w:hAnsi="Titillium Web"/>
          <w:color w:val="000000"/>
          <w:sz w:val="20"/>
          <w:szCs w:val="20"/>
          <w:lang w:eastAsia="sl-SI"/>
        </w:rPr>
        <w:t xml:space="preserve">Dodatna dela so tista dela, ki niso bila dogovorjena s pogodbo, naročnik pa zahteva, da se izvedejo </w:t>
      </w:r>
      <w:r w:rsidRPr="00AA7441">
        <w:rPr>
          <w:rFonts w:ascii="Titillium Web" w:hAnsi="Titillium Web"/>
          <w:sz w:val="20"/>
          <w:szCs w:val="20"/>
          <w:lang w:eastAsia="sl-SI"/>
        </w:rPr>
        <w:t>ter dela, ki niso bila zajeta zaradi spremembe dokumentacije, napake ali pomanjkljivosti v projektni dokumentaciji, ne glede na to ali so nujna za dokončanje projekta gradnje ali ne.</w:t>
      </w:r>
    </w:p>
    <w:p w14:paraId="41E4DEB2" w14:textId="77777777" w:rsidR="00AA7441" w:rsidRPr="00AA7441" w:rsidRDefault="00AA7441" w:rsidP="00AA7441">
      <w:pPr>
        <w:numPr>
          <w:ilvl w:val="0"/>
          <w:numId w:val="9"/>
        </w:numPr>
        <w:suppressAutoHyphens w:val="0"/>
        <w:autoSpaceDN/>
        <w:spacing w:after="0"/>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44024C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Sprememba pogodbene cene </w:t>
      </w:r>
    </w:p>
    <w:p w14:paraId="2BD00FD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primernem roku po prejemu naročila za dodatna dela (iz 7. člena te pogodbe) je izvajalec dolžan naročniku poslati ponudbo za izvedbo dodatnih del s ceno, rokom izvedbe ter rokom veljavnosti ponudbe. Najkasneje v roku 30 dni pogodbeni stranki </w:t>
      </w:r>
      <w:r w:rsidRPr="00AA7441">
        <w:rPr>
          <w:rFonts w:ascii="Titillium Web" w:hAnsi="Titillium Web"/>
          <w:color w:val="000000"/>
          <w:sz w:val="20"/>
          <w:szCs w:val="20"/>
          <w:lang w:eastAsia="sl-SI"/>
        </w:rPr>
        <w:lastRenderedPageBreak/>
        <w:t>skleneta aneks, v katerem uredita ceno za dodatna dela, rok izvedbe dodatnih del in morebitno podaljšanje pogodbenega roka.</w:t>
      </w:r>
    </w:p>
    <w:p w14:paraId="67FD206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4D19D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pogodbeni stranki ne skleneta aneksa k pogodbi kljub temu, da je naročnik izvajalcu dal naročilo za dodatna dela, se šteje, da so dodatna dela naročena, ko je naročnik izvajalcu dal naročilo za dodatna dela. </w:t>
      </w:r>
    </w:p>
    <w:p w14:paraId="2889E40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CFCF91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nujnih nepredvidenih del je izvajalec dolžan pristopiti k izvedbi takoj, naročnika pa o razlogih in delih nemudoma obvestiti in mu poslati ponudbo za takšna dela s ceno in rokom za izvedbo del, takoj ko je to mogoče. V primeru, ko aneks med pogodbenima strankama ni sklenjen, se šteje, da je naročnik glede cene in roka za takšna dela pristal na ponudbo izvajalca, v kolikor cena bistveno ne odstopa od cen na trgu.</w:t>
      </w:r>
    </w:p>
    <w:p w14:paraId="1FEBE0F0"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37210FE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Obračun del – izdaja situacije</w:t>
      </w:r>
    </w:p>
    <w:p w14:paraId="0A6C24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obračunaval dela na naslednji način:</w:t>
      </w:r>
    </w:p>
    <w:p w14:paraId="3B20C298" w14:textId="6E21ECC5" w:rsidR="00CE6B09" w:rsidRPr="00CE6B09" w:rsidRDefault="00A577B4"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Pr>
          <w:rFonts w:ascii="Titillium Web" w:hAnsi="Titillium Web"/>
          <w:color w:val="000000"/>
          <w:sz w:val="20"/>
          <w:szCs w:val="20"/>
          <w:lang w:eastAsia="sl-SI"/>
        </w:rPr>
        <w:t xml:space="preserve">petnajst odstotkov (15 </w:t>
      </w:r>
      <w:r w:rsidR="00CE6B09" w:rsidRPr="00CE6B09">
        <w:rPr>
          <w:rFonts w:ascii="Titillium Web" w:hAnsi="Titillium Web"/>
          <w:color w:val="000000"/>
          <w:sz w:val="20"/>
          <w:szCs w:val="20"/>
          <w:lang w:eastAsia="sl-SI"/>
        </w:rPr>
        <w:t>%</w:t>
      </w:r>
      <w:r>
        <w:rPr>
          <w:rFonts w:ascii="Titillium Web" w:hAnsi="Titillium Web"/>
          <w:color w:val="000000"/>
          <w:sz w:val="20"/>
          <w:szCs w:val="20"/>
          <w:lang w:eastAsia="sl-SI"/>
        </w:rPr>
        <w:t>)</w:t>
      </w:r>
      <w:r w:rsidR="00CE6B09" w:rsidRPr="00CE6B09">
        <w:rPr>
          <w:rFonts w:ascii="Titillium Web" w:hAnsi="Titillium Web"/>
          <w:color w:val="000000"/>
          <w:sz w:val="20"/>
          <w:szCs w:val="20"/>
          <w:lang w:eastAsia="sl-SI"/>
        </w:rPr>
        <w:t xml:space="preserve"> pogodbene vrednosti ob podpisu pogodbe,</w:t>
      </w:r>
    </w:p>
    <w:p w14:paraId="73740A51" w14:textId="6FA41F5B" w:rsidR="00A577B4" w:rsidRDefault="00A577B4"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Pr>
          <w:rFonts w:ascii="Titillium Web" w:hAnsi="Titillium Web"/>
          <w:color w:val="000000"/>
          <w:sz w:val="20"/>
          <w:szCs w:val="20"/>
          <w:lang w:eastAsia="sl-SI"/>
        </w:rPr>
        <w:t>petinsedemdeset odstotkov (</w:t>
      </w:r>
      <w:r w:rsidRPr="00A577B4">
        <w:rPr>
          <w:rFonts w:ascii="Titillium Web" w:hAnsi="Titillium Web"/>
          <w:color w:val="000000"/>
          <w:sz w:val="20"/>
          <w:szCs w:val="20"/>
          <w:lang w:eastAsia="sl-SI"/>
        </w:rPr>
        <w:t>75</w:t>
      </w:r>
      <w:r>
        <w:rPr>
          <w:rFonts w:ascii="Titillium Web" w:hAnsi="Titillium Web"/>
          <w:color w:val="000000"/>
          <w:sz w:val="20"/>
          <w:szCs w:val="20"/>
          <w:lang w:eastAsia="sl-SI"/>
        </w:rPr>
        <w:t xml:space="preserve"> </w:t>
      </w:r>
      <w:r w:rsidRPr="00A577B4">
        <w:rPr>
          <w:rFonts w:ascii="Titillium Web" w:hAnsi="Titillium Web"/>
          <w:color w:val="000000"/>
          <w:sz w:val="20"/>
          <w:szCs w:val="20"/>
          <w:lang w:eastAsia="sl-SI"/>
        </w:rPr>
        <w:t>%</w:t>
      </w:r>
      <w:r>
        <w:rPr>
          <w:rFonts w:ascii="Titillium Web" w:hAnsi="Titillium Web"/>
          <w:color w:val="000000"/>
          <w:sz w:val="20"/>
          <w:szCs w:val="20"/>
          <w:lang w:eastAsia="sl-SI"/>
        </w:rPr>
        <w:t>)</w:t>
      </w:r>
      <w:r w:rsidRPr="00A577B4">
        <w:rPr>
          <w:rFonts w:ascii="Titillium Web" w:hAnsi="Titillium Web"/>
          <w:color w:val="000000"/>
          <w:sz w:val="20"/>
          <w:szCs w:val="20"/>
          <w:lang w:eastAsia="sl-SI"/>
        </w:rPr>
        <w:t xml:space="preserve"> v </w:t>
      </w:r>
      <w:r>
        <w:rPr>
          <w:rFonts w:ascii="Titillium Web" w:hAnsi="Titillium Web"/>
          <w:color w:val="000000"/>
          <w:sz w:val="20"/>
          <w:szCs w:val="20"/>
          <w:lang w:eastAsia="sl-SI"/>
        </w:rPr>
        <w:t>tridesetih (</w:t>
      </w:r>
      <w:r w:rsidRPr="00A577B4">
        <w:rPr>
          <w:rFonts w:ascii="Titillium Web" w:hAnsi="Titillium Web"/>
          <w:color w:val="000000"/>
          <w:sz w:val="20"/>
          <w:szCs w:val="20"/>
          <w:lang w:eastAsia="sl-SI"/>
        </w:rPr>
        <w:t>30</w:t>
      </w:r>
      <w:r>
        <w:rPr>
          <w:rFonts w:ascii="Titillium Web" w:hAnsi="Titillium Web"/>
          <w:color w:val="000000"/>
          <w:sz w:val="20"/>
          <w:szCs w:val="20"/>
          <w:lang w:eastAsia="sl-SI"/>
        </w:rPr>
        <w:t>)</w:t>
      </w:r>
      <w:r w:rsidRPr="00A577B4">
        <w:rPr>
          <w:rFonts w:ascii="Titillium Web" w:hAnsi="Titillium Web"/>
          <w:color w:val="000000"/>
          <w:sz w:val="20"/>
          <w:szCs w:val="20"/>
          <w:lang w:eastAsia="sl-SI"/>
        </w:rPr>
        <w:t xml:space="preserve"> dneh po potrjeni gradbeni situaciji oz. ob dobavi tehnološke opreme</w:t>
      </w:r>
      <w:r>
        <w:rPr>
          <w:rFonts w:ascii="Titillium Web" w:hAnsi="Titillium Web"/>
          <w:color w:val="000000"/>
          <w:sz w:val="20"/>
          <w:szCs w:val="20"/>
          <w:lang w:eastAsia="sl-SI"/>
        </w:rPr>
        <w:t>,</w:t>
      </w:r>
      <w:r w:rsidRPr="00A577B4">
        <w:rPr>
          <w:rFonts w:ascii="Titillium Web" w:hAnsi="Titillium Web"/>
          <w:color w:val="000000"/>
          <w:sz w:val="20"/>
          <w:szCs w:val="20"/>
          <w:lang w:eastAsia="sl-SI"/>
        </w:rPr>
        <w:t xml:space="preserve"> </w:t>
      </w:r>
    </w:p>
    <w:p w14:paraId="604FB794" w14:textId="270725E6" w:rsidR="00AA7441" w:rsidRPr="00CE6B09" w:rsidRDefault="007D63D7" w:rsidP="00CE6B09">
      <w:pPr>
        <w:numPr>
          <w:ilvl w:val="0"/>
          <w:numId w:val="27"/>
        </w:numPr>
        <w:suppressAutoHyphens w:val="0"/>
        <w:autoSpaceDN/>
        <w:spacing w:after="0" w:line="252" w:lineRule="auto"/>
        <w:jc w:val="both"/>
        <w:textAlignment w:val="auto"/>
        <w:rPr>
          <w:rFonts w:ascii="Titillium Web" w:hAnsi="Titillium Web"/>
          <w:color w:val="000000"/>
          <w:sz w:val="20"/>
          <w:szCs w:val="20"/>
          <w:lang w:eastAsia="sl-SI"/>
        </w:rPr>
      </w:pPr>
      <w:r>
        <w:rPr>
          <w:rFonts w:ascii="Titillium Web" w:hAnsi="Titillium Web"/>
          <w:color w:val="000000"/>
          <w:sz w:val="20"/>
          <w:szCs w:val="20"/>
          <w:lang w:eastAsia="sl-SI"/>
        </w:rPr>
        <w:t>deset odstotkov (1</w:t>
      </w:r>
      <w:r w:rsidR="00CE6B09" w:rsidRPr="00CE6B09">
        <w:rPr>
          <w:rFonts w:ascii="Titillium Web" w:hAnsi="Titillium Web"/>
          <w:color w:val="000000"/>
          <w:sz w:val="20"/>
          <w:szCs w:val="20"/>
          <w:lang w:eastAsia="sl-SI"/>
        </w:rPr>
        <w:t>0</w:t>
      </w:r>
      <w:r>
        <w:rPr>
          <w:rFonts w:ascii="Titillium Web" w:hAnsi="Titillium Web"/>
          <w:color w:val="000000"/>
          <w:sz w:val="20"/>
          <w:szCs w:val="20"/>
          <w:lang w:eastAsia="sl-SI"/>
        </w:rPr>
        <w:t xml:space="preserve"> </w:t>
      </w:r>
      <w:r w:rsidR="00CE6B09" w:rsidRPr="00CE6B09">
        <w:rPr>
          <w:rFonts w:ascii="Titillium Web" w:hAnsi="Titillium Web"/>
          <w:color w:val="000000"/>
          <w:sz w:val="20"/>
          <w:szCs w:val="20"/>
          <w:lang w:eastAsia="sl-SI"/>
        </w:rPr>
        <w:t>%</w:t>
      </w:r>
      <w:r>
        <w:rPr>
          <w:rFonts w:ascii="Titillium Web" w:hAnsi="Titillium Web"/>
          <w:color w:val="000000"/>
          <w:sz w:val="20"/>
          <w:szCs w:val="20"/>
          <w:lang w:eastAsia="sl-SI"/>
        </w:rPr>
        <w:t>)</w:t>
      </w:r>
      <w:r w:rsidR="00CE6B09" w:rsidRPr="00CE6B09">
        <w:rPr>
          <w:rFonts w:ascii="Titillium Web" w:hAnsi="Titillium Web"/>
          <w:color w:val="000000"/>
          <w:sz w:val="20"/>
          <w:szCs w:val="20"/>
          <w:lang w:eastAsia="sl-SI"/>
        </w:rPr>
        <w:t xml:space="preserve"> pogodbene vrednosti po pridobitvi uporabnega dovoljenja.</w:t>
      </w:r>
    </w:p>
    <w:p w14:paraId="6D42917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DD26C6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izvršena gradbena dela obračunaval z začasnimi mesečnimi situacijami, do višine 90% vrednosti pogodbenih del in s končno situacijo v višini 10 % vrednosti pogodbenih del. V vsaki začasni mesečni situaciji in končni situaciji mora biti prikazan obračun deležev plačil vsem nominiranim podizvajalcem, v kolikor izvajalec nastopa s podizvajalci. Končno situacijo v višini 10 % izvajalec izstavi po pridobitvi uporabnega dovoljenja.</w:t>
      </w:r>
    </w:p>
    <w:p w14:paraId="7C946DE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549E8C6" w14:textId="7E646A40"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Glede  na  specifično  naravo  predmeta  javnega  naročila  lahko  izvajalec  v  terminskem  planu  plačil predvidi do največ </w:t>
      </w:r>
      <w:r w:rsidR="00A577B4">
        <w:rPr>
          <w:rFonts w:ascii="Titillium Web" w:hAnsi="Titillium Web"/>
          <w:color w:val="000000"/>
          <w:sz w:val="20"/>
          <w:szCs w:val="20"/>
          <w:lang w:eastAsia="sl-SI"/>
        </w:rPr>
        <w:t>petnajst odstotkov (</w:t>
      </w:r>
      <w:r w:rsidRPr="00AA7441">
        <w:rPr>
          <w:rFonts w:ascii="Titillium Web" w:hAnsi="Titillium Web"/>
          <w:color w:val="000000"/>
          <w:sz w:val="20"/>
          <w:szCs w:val="20"/>
          <w:lang w:eastAsia="sl-SI"/>
        </w:rPr>
        <w:t>15 %</w:t>
      </w:r>
      <w:r w:rsidR="00A577B4">
        <w:rPr>
          <w:rFonts w:ascii="Titillium Web" w:hAnsi="Titillium Web"/>
          <w:color w:val="000000"/>
          <w:sz w:val="20"/>
          <w:szCs w:val="20"/>
          <w:lang w:eastAsia="sl-SI"/>
        </w:rPr>
        <w:t>)</w:t>
      </w:r>
      <w:r w:rsidRPr="00AA7441">
        <w:rPr>
          <w:rFonts w:ascii="Titillium Web" w:hAnsi="Titillium Web"/>
          <w:color w:val="000000"/>
          <w:sz w:val="20"/>
          <w:szCs w:val="20"/>
          <w:lang w:eastAsia="sl-SI"/>
        </w:rPr>
        <w:t xml:space="preserve"> predplačila (avansa) pogodbene vrednosti, ki mora biti ustrezno zavarovan z bančno garancijo - garancijo za vračilo avansa, in sicer  v višini 100 % vrednosti avansa, skladno z veljavno zakonodajo.</w:t>
      </w:r>
    </w:p>
    <w:p w14:paraId="5F73DF73"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B5031B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situacijo poslati predstavniku nadzora po elektronski pošti na </w:t>
      </w:r>
      <w:permStart w:id="77340513"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77340513"/>
      <w:r w:rsidRPr="00AA7441">
        <w:rPr>
          <w:rFonts w:ascii="Titillium Web" w:hAnsi="Titillium Web"/>
          <w:color w:val="000000"/>
          <w:sz w:val="20"/>
          <w:szCs w:val="20"/>
          <w:lang w:eastAsia="sl-SI"/>
        </w:rPr>
        <w:t>.</w:t>
      </w:r>
    </w:p>
    <w:p w14:paraId="4E902BB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BEB18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Izvedena dela morajo biti potrjena s strani nadzornika, ki ga določi naročnik, z vpisom v gradbeno knjigo. Nadzornik je dolžan potrditi situacijo oziroma podati pripombe na situacijo v roku petih (5) delovnih dni od njenega prejema. V kolikor v tem roku ni pripomb s strani nadzornika, se situacija šteje za potrjeno, naročnik pa jo je dolžan plačati v skladu z določbo 11. člena te pogodbe. Nadzornik ne sme podati pripomb na situacijo, če so dela opravljena in jih je potrdil z vpisom v gradbeno knjigo. </w:t>
      </w:r>
    </w:p>
    <w:p w14:paraId="5512FA7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420383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se nadzornik v postavljenem roku iz prejšnjega odstavka tega člena z izstavljeno situacijo ne bo strinjal, mora izvajalcu natančno sporočiti, katera dela so sporna, katera višina situacije je sporna ter razloge, zaradi katerih je del situacije sporen. </w:t>
      </w:r>
    </w:p>
    <w:p w14:paraId="7318A523"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13841AC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 xml:space="preserve">Situacija se v delu, v katerem ni obrazloženo zavrnjena, šteje za potrjeno. </w:t>
      </w:r>
    </w:p>
    <w:p w14:paraId="4E0480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DC5E61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 mora plačati nesporni znesek situacije, sicer z dnem zapadlosti situacije preide v dolžniško zamudo in ima izvajalec pravico zaračunati naročniku zamudne obresti v skladu z veljavnimi predpisi.</w:t>
      </w:r>
    </w:p>
    <w:p w14:paraId="4C18D3E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F860CB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 računu se mora izvajalec sklicevati na številko pogodbe in navesti da je situacija sestavni del računa. </w:t>
      </w:r>
    </w:p>
    <w:p w14:paraId="04A20952"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574C3D9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Obvezna</w:t>
      </w:r>
      <w:r w:rsidRPr="00AA7441">
        <w:rPr>
          <w:rFonts w:ascii="Titillium Web" w:hAnsi="Titillium Web"/>
          <w:color w:val="FF0000"/>
          <w:sz w:val="20"/>
          <w:szCs w:val="20"/>
          <w:lang w:eastAsia="sl-SI"/>
        </w:rPr>
        <w:t xml:space="preserve"> </w:t>
      </w:r>
      <w:r w:rsidRPr="00AA7441">
        <w:rPr>
          <w:rFonts w:ascii="Titillium Web" w:hAnsi="Titillium Web"/>
          <w:color w:val="000000"/>
          <w:sz w:val="20"/>
          <w:szCs w:val="20"/>
          <w:lang w:eastAsia="sl-SI"/>
        </w:rPr>
        <w:t xml:space="preserve">priloga posameznega računa po tej pogodbi je: </w:t>
      </w:r>
    </w:p>
    <w:p w14:paraId="22E4C465"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situacija, potrjena s strani nadzornika,</w:t>
      </w:r>
    </w:p>
    <w:p w14:paraId="3D4F230B"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poročilo o izvedenih delih,</w:t>
      </w:r>
    </w:p>
    <w:p w14:paraId="20003A5C"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računi oziroma situacije podizvajalcev, potrjene s strani izvajalca, v kolikor gre za neposredna plačila podizvajalcem,</w:t>
      </w:r>
    </w:p>
    <w:p w14:paraId="43CB9B56"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specifikacija prejemnikov plačil po izstavljenem računu izvajalca, oblikovana po zahtevah naročnika,</w:t>
      </w:r>
    </w:p>
    <w:p w14:paraId="751309C1" w14:textId="77777777" w:rsidR="00AA7441" w:rsidRPr="00AA7441" w:rsidRDefault="00AA7441" w:rsidP="00AA7441">
      <w:pPr>
        <w:numPr>
          <w:ilvl w:val="0"/>
          <w:numId w:val="10"/>
        </w:numPr>
        <w:suppressAutoHyphens w:val="0"/>
        <w:autoSpaceDN/>
        <w:spacing w:after="0" w:line="300" w:lineRule="atLeast"/>
        <w:contextualSpacing/>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ostala dokumentacija, ki potrjuje, da je zaračunana storitev dejansko opravljena v skladu s to pogodbo in gradbenim dnevnikom.</w:t>
      </w:r>
    </w:p>
    <w:p w14:paraId="766A374F"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63D8B7D3"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Končna situacija</w:t>
      </w:r>
    </w:p>
    <w:p w14:paraId="0C1109A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Končno situacijo izvajalec izstavi po izdelavi končnega obračuna. </w:t>
      </w:r>
    </w:p>
    <w:p w14:paraId="04ACD42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554307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Do izplačila po končni situaciji ne more priti, preden izvajalec naročniku ne preda finančnega zavarovanja za odpravo napak v garancijskem roku, v skladu z 32. členom pogodbe.</w:t>
      </w:r>
    </w:p>
    <w:p w14:paraId="39D32915" w14:textId="77777777" w:rsidR="00AA7441" w:rsidRPr="00AA7441" w:rsidRDefault="00AA7441" w:rsidP="00AA7441">
      <w:pPr>
        <w:numPr>
          <w:ilvl w:val="0"/>
          <w:numId w:val="9"/>
        </w:numPr>
        <w:suppressAutoHyphens w:val="0"/>
        <w:autoSpaceDN/>
        <w:spacing w:before="200" w:after="0" w:line="252" w:lineRule="auto"/>
        <w:jc w:val="center"/>
        <w:textAlignment w:val="auto"/>
        <w:rPr>
          <w:rFonts w:ascii="Titillium Web"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74DBCFC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bookmarkStart w:id="5" w:name="_Hlk109638288"/>
      <w:r w:rsidRPr="00AA7441">
        <w:rPr>
          <w:rFonts w:ascii="Titillium Web" w:hAnsi="Titillium Web" w:cs="Calibri"/>
          <w:b/>
          <w:bCs/>
          <w:iCs/>
          <w:color w:val="000000"/>
          <w:sz w:val="20"/>
          <w:szCs w:val="20"/>
          <w:lang w:eastAsia="sl-SI"/>
        </w:rPr>
        <w:t xml:space="preserve">Rok plačila in način plačila </w:t>
      </w:r>
    </w:p>
    <w:bookmarkEnd w:id="5"/>
    <w:p w14:paraId="2FBF44F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mora situacijo, ki ni bila zavrnjena v roku, plačati </w:t>
      </w:r>
      <w:r w:rsidRPr="00AA7441">
        <w:rPr>
          <w:rFonts w:ascii="Titillium Web" w:hAnsi="Titillium Web"/>
          <w:sz w:val="20"/>
          <w:szCs w:val="20"/>
          <w:lang w:eastAsia="sl-SI"/>
        </w:rPr>
        <w:t xml:space="preserve">trideseti (30.) dan </w:t>
      </w:r>
      <w:r w:rsidRPr="00AA7441">
        <w:rPr>
          <w:rFonts w:ascii="Titillium Web" w:hAnsi="Titillium Web"/>
          <w:color w:val="000000"/>
          <w:sz w:val="20"/>
          <w:szCs w:val="20"/>
          <w:lang w:eastAsia="sl-SI"/>
        </w:rPr>
        <w:t xml:space="preserve">od njenega prejema, v primeru zamude plačila ima izvajalec pravico zaračunati naročniku zamudne obresti v skladu z veljavnimi predpisi.  </w:t>
      </w:r>
    </w:p>
    <w:p w14:paraId="57C55D6B"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hAnsi="Titillium Web"/>
          <w:b/>
          <w:color w:val="000000"/>
          <w:sz w:val="20"/>
          <w:szCs w:val="20"/>
        </w:rPr>
      </w:pPr>
      <w:r w:rsidRPr="00AA7441">
        <w:rPr>
          <w:rFonts w:ascii="Titillium Web" w:hAnsi="Titillium Web"/>
          <w:b/>
          <w:color w:val="000000"/>
          <w:sz w:val="20"/>
          <w:szCs w:val="20"/>
        </w:rPr>
        <w:t xml:space="preserve">OBVEZNOSTI POGODBENIH STRANK </w:t>
      </w:r>
    </w:p>
    <w:p w14:paraId="499DB9B9" w14:textId="77777777" w:rsidR="00AA7441" w:rsidRPr="00AA7441" w:rsidRDefault="00AA7441" w:rsidP="00AA7441">
      <w:pPr>
        <w:numPr>
          <w:ilvl w:val="0"/>
          <w:numId w:val="9"/>
        </w:numPr>
        <w:suppressAutoHyphens w:val="0"/>
        <w:autoSpaceDN/>
        <w:spacing w:before="200" w:after="0" w:line="252" w:lineRule="auto"/>
        <w:jc w:val="center"/>
        <w:textAlignment w:val="auto"/>
        <w:rPr>
          <w:rFonts w:ascii="Titillium Web" w:eastAsia="Times New Roman"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42EABE9B"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Obveznosti izvajalca</w:t>
      </w:r>
    </w:p>
    <w:p w14:paraId="429F165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izjavlja, da je seznanjen s pogoji in lokacijo izvajanja del, na katere je bil pisno opozorjen pred oddajo ponudbe, in da so ti pogoji upoštevani pri določitvi rokov za izvajanje del po tej pogodbi.</w:t>
      </w:r>
    </w:p>
    <w:p w14:paraId="6C285C1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3610A4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se obvezuje, da bo: </w:t>
      </w:r>
    </w:p>
    <w:p w14:paraId="1CD47427"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vsakodnevno vodil gradbeni dnevnik in knjigo obračunskih izmer o izvedenih delih v skladu s Pravilnikom o gradbiščih. Podpisati ju morata tekoče vodja gradnje in oz. pooblaščeni predstavnik naročnika; gradbeni dnevnik in knjigo obračunskih izmer se vodi v dvojniku, originalni izvod ostane naročniku, kopija pa izvajalcu;</w:t>
      </w:r>
    </w:p>
    <w:p w14:paraId="1D78C9A5"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prevzeta dela izvedel strokovno, pravilno, vestno in kvalitetno, v skladu z veljavnimi standardi in zakoni, tehničnimi predpisi;</w:t>
      </w:r>
    </w:p>
    <w:p w14:paraId="3DDC91BD"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opravil prevzeta dela po načelu dobrega gospodarja oz. strokovnjaka in dobre prakse;</w:t>
      </w:r>
    </w:p>
    <w:p w14:paraId="51CFCE7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 dela po tej pogodbi v skladu z veljavno zakonodajo, navodili naročnika in v skladno z dogovorjenim in s strani naročnika potrjenim terminskim planom;</w:t>
      </w:r>
    </w:p>
    <w:p w14:paraId="2C31482F"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upošteval varstvene predpise pri izvedbi del in upošteval določila in zahteve, ki bodo podane v varnostnem načrtu gradbišča (varnostni načrt priskrbi izvajalec, ki ga mora dati v potrditev naročniku) ter prevzel skrb in odgovornost za izvajanje varstvenih ukrepov na delovnih mestih pri gradnji;</w:t>
      </w:r>
    </w:p>
    <w:p w14:paraId="79AB047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označil gradbišče skladno s predpisi in navodili </w:t>
      </w:r>
      <w:r w:rsidRPr="00AA7441">
        <w:rPr>
          <w:rFonts w:ascii="Titillium Web" w:hAnsi="Titillium Web"/>
          <w:sz w:val="20"/>
          <w:szCs w:val="20"/>
          <w:lang w:eastAsia="sl-SI"/>
        </w:rPr>
        <w:t>naročnika s tablo, na kateri so navedeni vsi udeleženci pri gradnji objekta; imena, priimki, nazivi in funkcija odgovornih oseb in namestil kopijo prijave gradbišča na vidno mesto ter označil gradbišče skladno s predpisi</w:t>
      </w:r>
      <w:r w:rsidRPr="00DE352A">
        <w:rPr>
          <w:rFonts w:ascii="Titillium Web" w:hAnsi="Titillium Web"/>
          <w:sz w:val="20"/>
          <w:szCs w:val="20"/>
          <w:lang w:eastAsia="sl-SI"/>
        </w:rPr>
        <w:t>;</w:t>
      </w:r>
    </w:p>
    <w:p w14:paraId="30D66D4B"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 vse materiale in opremo, ki jo namerava vgraditi pridobil potrditev s strani nadzornika pred samo vgradnjo le teh;</w:t>
      </w:r>
    </w:p>
    <w:p w14:paraId="2D2BB50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odgovornost za poškodbe, okvare in uničenja, ki bi se pojavila na delih izvajalca ali materialih zaradi njegove krivde, bo nosil do končnega prevzema teh del izvajalec sam;</w:t>
      </w:r>
    </w:p>
    <w:p w14:paraId="00CCC52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nadzor in vodenje svojih delavcev;</w:t>
      </w:r>
    </w:p>
    <w:p w14:paraId="4AB358EE"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vso potrebno delovno in ostalo opremo potrebno za varnost delavcev na gradbišču;</w:t>
      </w:r>
    </w:p>
    <w:p w14:paraId="5D67896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 svoje stroške sklenil zavarovanje za morebitno nastalo škodo na objektu in izvedenih delih ter za odgovornost za škodo, ki bi utegnila nastati izvajalcu in tretjim osebam v zvezi z opravljanjem dejavnosti podizvajalca. Kopijo zavarovalne police mora podizvajalec izročiti izvajalcu pred začetkom del na gradbišču,</w:t>
      </w:r>
    </w:p>
    <w:p w14:paraId="680F7C7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imel sklenjeno pogodbo o zavarovanju odgovornosti po 16. členu Gradbenega zakona. Pogodba (polica) o zavarovanju odgovornosti je priloga k tej pogodbi;</w:t>
      </w:r>
    </w:p>
    <w:p w14:paraId="35272D6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ravnal po predpisih o varstvu pri delu, ki veljajo za tovrstne načine gradnje v skladu z Zakonom o varnosti in zdravju pri delu (Ur. l. RS, št. 43/2011</w:t>
      </w:r>
      <w:r w:rsidRPr="00AA7441">
        <w:rPr>
          <w:rFonts w:ascii="Titillium Web" w:hAnsi="Titillium Web"/>
          <w:color w:val="000000"/>
          <w:sz w:val="20"/>
          <w:szCs w:val="20"/>
        </w:rPr>
        <w:t>; v nadaljevanju besedila: ZVZD-1</w:t>
      </w:r>
      <w:r w:rsidRPr="00AA7441">
        <w:rPr>
          <w:rFonts w:ascii="Titillium Web" w:hAnsi="Titillium Web"/>
          <w:color w:val="000000"/>
          <w:sz w:val="20"/>
          <w:szCs w:val="20"/>
          <w:lang w:eastAsia="sl-SI"/>
        </w:rPr>
        <w:t>);</w:t>
      </w:r>
    </w:p>
    <w:p w14:paraId="3B05EDD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 lastne stroške in pravočasno priskrbel vsa potrebna dovoljenja za trajno deponijo materiala od izkopov v skladu z veljavnimi predpisi, ter na lastne stroške poskrbel za ureditev varnosti, organizacijo in ustrezno označitev in zaščito gradbišča;</w:t>
      </w:r>
    </w:p>
    <w:p w14:paraId="6D82ED2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skladu z veljavno Uredbo o ravnanju z odpadki, ki nastanejo pri gradbenih delih, ki veljajo za tovrstne gradnje, upošteval in predložil naročniku vse potrebne dokaze o hranjenju, prevzemu in oddaji gradbenih odpadkov pooblaščenemu zbiralcu gradbenih odpadkov, ter prevzel vse morebitne posledice zaradi neupoštevanja teh predpisov;</w:t>
      </w:r>
    </w:p>
    <w:p w14:paraId="52D1085F"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takoj, najkasneje pa v desetih (10.) dneh, pisno opozoril naročnika na okoliščine, ki bi lahko otežile ali onemogočile kvalitetno in pravilno izvedbo del ali na vse nepredvidene okoliščine, ki bi imele za posledico drugačen način izvedbe ali povečanje količin in pogodbenih rokov;</w:t>
      </w:r>
    </w:p>
    <w:p w14:paraId="383B13A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naročniku omogočal ustrezen nadzor nad izvajanjem pogodbenih obveznosti;</w:t>
      </w:r>
    </w:p>
    <w:p w14:paraId="4D6CEFA3"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uredil vse potrebno za dovoz in odvoz materiala, opreme in odpadnega materiala na/z objekta ter upošteval predpise v zvezi z ravnanjem z odpadki;</w:t>
      </w:r>
    </w:p>
    <w:p w14:paraId="67322C7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prostor za začasno skladiščenje materiala, strojev, orodja ipd.;</w:t>
      </w:r>
    </w:p>
    <w:p w14:paraId="0AE17CF2"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obvezno prisotnost vodje gradnje na gradbišču v času izvedbe del, skladno z dogovorom z naročnikom, na vseh operativnih sestankih, inšpekcijskih pregledih, …;</w:t>
      </w:r>
    </w:p>
    <w:p w14:paraId="078318F9"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ščitil interese naročnika;</w:t>
      </w:r>
    </w:p>
    <w:p w14:paraId="4B61BFC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naročnika obveščal o morebitnih skritih napakah v izvedbeni dokumentaciji in pravočasno zahteval dopolnitve, za katere bi se izkazalo, da so še potrebne;</w:t>
      </w:r>
    </w:p>
    <w:p w14:paraId="00062AE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strokovno odpravil vse napake v zvezi s pogodbeno dogovorjenimi deli. </w:t>
      </w:r>
    </w:p>
    <w:p w14:paraId="07A8A6F4" w14:textId="77777777" w:rsidR="00AA7441" w:rsidRPr="00AA7441" w:rsidRDefault="00AA7441" w:rsidP="00AA7441">
      <w:pPr>
        <w:numPr>
          <w:ilvl w:val="0"/>
          <w:numId w:val="9"/>
        </w:numPr>
        <w:suppressAutoHyphens w:val="0"/>
        <w:autoSpaceDN/>
        <w:spacing w:before="120" w:after="120" w:line="252" w:lineRule="auto"/>
        <w:ind w:left="714" w:hanging="357"/>
        <w:jc w:val="center"/>
        <w:textAlignment w:val="auto"/>
        <w:rPr>
          <w:rFonts w:ascii="Titillium Web" w:eastAsia="Times New Roman"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6C19999C"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Pravica odklonitve del </w:t>
      </w:r>
    </w:p>
    <w:p w14:paraId="2D26DB4B" w14:textId="77777777" w:rsidR="00AA7441" w:rsidRPr="00AA7441" w:rsidRDefault="00AA7441" w:rsidP="00AA7441">
      <w:pPr>
        <w:suppressAutoHyphens w:val="0"/>
        <w:autoSpaceDN/>
        <w:spacing w:after="0" w:line="252" w:lineRule="auto"/>
        <w:jc w:val="both"/>
        <w:textAlignment w:val="auto"/>
        <w:rPr>
          <w:rFonts w:ascii="Titillium Web" w:hAnsi="Titillium Web" w:cs="Calibri"/>
          <w:iCs/>
          <w:color w:val="000000"/>
          <w:sz w:val="20"/>
          <w:szCs w:val="20"/>
          <w:lang w:eastAsia="sl-SI"/>
        </w:rPr>
      </w:pPr>
      <w:r w:rsidRPr="00AA7441">
        <w:rPr>
          <w:rFonts w:ascii="Titillium Web" w:hAnsi="Titillium Web"/>
          <w:color w:val="000000"/>
          <w:sz w:val="20"/>
          <w:szCs w:val="20"/>
          <w:lang w:eastAsia="sl-SI"/>
        </w:rPr>
        <w:t>Če naročnik naroči izvajalcu dela, s katerimi bi bili kršeni predpisi ali pa povzročena nesorazmerna škoda naročniku, izvajalcu ali tretjemu, lahko izvajalec takšno delo odkloni, ne da bi kršil pogodbo, vendar mora razlog za odklonitev pojasniti in o tem pisno obvestiti naročnika.</w:t>
      </w:r>
    </w:p>
    <w:p w14:paraId="46B7A9FB" w14:textId="77777777" w:rsidR="00AA7441" w:rsidRPr="00AA7441" w:rsidRDefault="00AA7441" w:rsidP="00AA7441">
      <w:pPr>
        <w:numPr>
          <w:ilvl w:val="0"/>
          <w:numId w:val="9"/>
        </w:numPr>
        <w:suppressAutoHyphens w:val="0"/>
        <w:autoSpaceDN/>
        <w:spacing w:before="120" w:after="120"/>
        <w:ind w:left="714" w:hanging="357"/>
        <w:jc w:val="center"/>
        <w:textAlignment w:val="auto"/>
        <w:rPr>
          <w:rFonts w:ascii="Titillium Web" w:hAnsi="Titillium Web" w:cs="Calibri"/>
          <w:iCs/>
          <w:color w:val="000000"/>
          <w:sz w:val="20"/>
          <w:szCs w:val="20"/>
          <w:lang w:eastAsia="sl-SI"/>
        </w:rPr>
      </w:pPr>
      <w:r w:rsidRPr="00AA7441">
        <w:rPr>
          <w:rFonts w:ascii="Titillium Web" w:hAnsi="Titillium Web" w:cs="Calibri"/>
          <w:iCs/>
          <w:color w:val="000000"/>
          <w:sz w:val="20"/>
          <w:szCs w:val="20"/>
          <w:lang w:eastAsia="sl-SI"/>
        </w:rPr>
        <w:t>člen</w:t>
      </w:r>
    </w:p>
    <w:p w14:paraId="0F00E4F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Obveznosti naročnika </w:t>
      </w:r>
    </w:p>
    <w:p w14:paraId="305BB47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se obvezuje, da bo: </w:t>
      </w:r>
    </w:p>
    <w:p w14:paraId="4926F493"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plačal dogovorjeni pogodbeni znesek v rokih in na način, dogovorjen s to pogodbo;</w:t>
      </w:r>
    </w:p>
    <w:p w14:paraId="76817FD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pred pričetkom izvajanja del izvajalcu pravočasno predal vso dokumentacijo, ki je potrebna za izvedbo del po tej pogodbi ter uvedel izvajalca v delo v roku, ki je naveden v pogodbi in mu nudil vse potrebne informacije za izvedbo del po tej pogodbi;</w:t>
      </w:r>
    </w:p>
    <w:p w14:paraId="61127681"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tekom izvajanja del zagotavljal vso dokumentacijo, ki se bo pokazala za potrebno med izvajanjem del, tako da ne bo moteno napredovanje del in zaključek v pogodbenih rokih;</w:t>
      </w:r>
    </w:p>
    <w:p w14:paraId="1C592894"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imenoval nadzor, ki bo izvajalcu dajal strokovna navodila v zvezi z izvedbo, nadzoroval potek gradnje, nadzoroval gradbeni dnevnik, ugotavljal ustreznost uporabljenega materiala, opreme in del;</w:t>
      </w:r>
    </w:p>
    <w:p w14:paraId="237676F5"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zagotovil nemoten dostop do lokacije, na kateri se izvajajo dela;</w:t>
      </w:r>
    </w:p>
    <w:p w14:paraId="12BE4988"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sodeloval z izvajalcem z namenom, da bo predmet pogodbe izveden v skladu z zakonodajo in s ciljem, da se prevzeta dela izvršijo pravočasno in v obojestransko zadovoljstvo;</w:t>
      </w:r>
    </w:p>
    <w:p w14:paraId="2917A68C" w14:textId="77777777" w:rsidR="00AA7441" w:rsidRPr="00AA7441" w:rsidRDefault="00AA7441" w:rsidP="00AA7441">
      <w:pPr>
        <w:numPr>
          <w:ilvl w:val="0"/>
          <w:numId w:val="13"/>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tekoče obveščal izvajalca o vseh spremembah in novo nastalih situacijah, ki bi lahko vplivale na potek in obseg predmeta pogodbe ali imele vpliv na izvršitev prevzetih del. </w:t>
      </w:r>
    </w:p>
    <w:p w14:paraId="0B5D0EEC"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FF0000"/>
          <w:sz w:val="20"/>
          <w:szCs w:val="20"/>
          <w:lang w:eastAsia="sl-SI"/>
        </w:rPr>
      </w:pPr>
    </w:p>
    <w:p w14:paraId="0C1220D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Neizpolnjevanje zgoraj naštetih naročnikovih obveznosti pomeni, da izvajalec ni v zamudi, če je razlog zamude z deli opustitev naročnikove dolžnosti in da izvajalec iz enakega razloga ni odgovoren za škodo, ki neposredno nastane zaradi opustitve ali zamude naročnika. Naročnik je dolžan zaradi svoje zamude primerno podaljšati izvedbene roke in opraviti ostalo potrebno, da izvajalec glede izvedbe ne preide v slabši položaj, kot če zamude ne bi bilo.</w:t>
      </w:r>
    </w:p>
    <w:p w14:paraId="2E82BF48" w14:textId="77777777" w:rsidR="00AA7441" w:rsidRPr="00AA7441" w:rsidRDefault="00AA7441" w:rsidP="00AA7441">
      <w:pPr>
        <w:numPr>
          <w:ilvl w:val="0"/>
          <w:numId w:val="9"/>
        </w:numPr>
        <w:suppressAutoHyphens w:val="0"/>
        <w:autoSpaceDN/>
        <w:spacing w:before="120" w:after="120" w:line="252" w:lineRule="auto"/>
        <w:jc w:val="center"/>
        <w:textAlignment w:val="auto"/>
        <w:rPr>
          <w:rFonts w:ascii="Titillium Web" w:hAnsi="Titillium Web" w:cs="Calibri"/>
          <w:iCs/>
          <w:color w:val="000000"/>
          <w:sz w:val="20"/>
          <w:szCs w:val="20"/>
          <w:lang w:eastAsia="sl-SI"/>
        </w:rPr>
      </w:pPr>
      <w:r w:rsidRPr="00AA7441">
        <w:rPr>
          <w:rFonts w:ascii="Titillium Web" w:eastAsia="Times New Roman" w:hAnsi="Titillium Web" w:cs="Calibri"/>
          <w:iCs/>
          <w:color w:val="000000"/>
          <w:sz w:val="20"/>
          <w:szCs w:val="20"/>
          <w:lang w:eastAsia="sl-SI"/>
        </w:rPr>
        <w:t>člen</w:t>
      </w:r>
    </w:p>
    <w:p w14:paraId="68F10B90"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Odobritev s strani naročnika </w:t>
      </w:r>
    </w:p>
    <w:p w14:paraId="02558E6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Nobena poslovna listina v zvezi z izvajanjem del, razen v primerih, ki jih izrecno določa ta pogodba, ne more biti veljavna in naročnika ne obvezuje, če je predhodno ne odobri pooblaščeni predstavnik naročnika za izvajanje te pogodbe iz 36. člena te pogodbe. </w:t>
      </w:r>
    </w:p>
    <w:p w14:paraId="2745896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1B5B2F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Kakršnokoli odstopanje od dokumentacije ali te pogodbe s strani izvajalca brez predhodne odobritve naročnika je neveljavno, izvajalec pa je za nepotrjeno odstopanje od dokumentacije naročniku odškodninsko odgovoren in mora na zahtevo naročnika takoj vzpostaviti pravilno stanje gradnje.</w:t>
      </w:r>
    </w:p>
    <w:p w14:paraId="229F0665"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ROKI</w:t>
      </w:r>
      <w:r w:rsidRPr="00AA7441">
        <w:rPr>
          <w:rFonts w:ascii="Titillium Web" w:eastAsia="Times New Roman" w:hAnsi="Titillium Web"/>
          <w:b/>
          <w:color w:val="000000"/>
          <w:sz w:val="20"/>
          <w:szCs w:val="20"/>
          <w:lang w:eastAsia="sl-SI"/>
        </w:rPr>
        <w:t xml:space="preserve"> ZA IZVEDBO POGODBE</w:t>
      </w:r>
    </w:p>
    <w:p w14:paraId="49C51CA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9E9AD0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Splošni roki za izvedbo pogodbe </w:t>
      </w:r>
    </w:p>
    <w:p w14:paraId="049ED3E3"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Ta pogodba začne veljati, ko jo podpišeta obe pogodbeni stranki in ko je izpolnjen odložni pogoj predložitve finančnega zavarovanja za dobro izvedbo del, ki je naveden v 47. členu te pogodbe.. </w:t>
      </w:r>
    </w:p>
    <w:p w14:paraId="5C335AB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92D1C77" w14:textId="297FC059"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Rok za zaključek del je 30. </w:t>
      </w:r>
      <w:r w:rsidR="007D63D7">
        <w:rPr>
          <w:rFonts w:ascii="Titillium Web" w:hAnsi="Titillium Web"/>
          <w:color w:val="000000"/>
          <w:sz w:val="20"/>
          <w:szCs w:val="20"/>
          <w:lang w:eastAsia="sl-SI"/>
        </w:rPr>
        <w:t>10</w:t>
      </w:r>
      <w:r w:rsidRPr="00AA7441">
        <w:rPr>
          <w:rFonts w:ascii="Titillium Web" w:hAnsi="Titillium Web"/>
          <w:color w:val="000000"/>
          <w:sz w:val="20"/>
          <w:szCs w:val="20"/>
          <w:lang w:eastAsia="sl-SI"/>
        </w:rPr>
        <w:t xml:space="preserve">. 2023. </w:t>
      </w:r>
    </w:p>
    <w:p w14:paraId="12A9DB3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94BD2F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Rok za uvedbo izvajalca v delo je ............ dni od datuma pričetka veljavnosti pogodbe.</w:t>
      </w:r>
    </w:p>
    <w:p w14:paraId="0CE8ABC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513335B"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Pričetek izvedbe del </w:t>
      </w:r>
    </w:p>
    <w:p w14:paraId="5CA61521"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r w:rsidRPr="00AA7441">
        <w:rPr>
          <w:rFonts w:ascii="Titillium Web" w:hAnsi="Titillium Web"/>
          <w:color w:val="000000"/>
          <w:sz w:val="20"/>
          <w:szCs w:val="20"/>
          <w:lang w:eastAsia="sl-SI"/>
        </w:rPr>
        <w:t xml:space="preserve">Izvajalec je z izvajanjem del po tej pogodbi dolžan pričeti </w:t>
      </w:r>
      <w:r w:rsidRPr="00AA7441">
        <w:rPr>
          <w:rFonts w:ascii="Titillium Web" w:hAnsi="Titillium Web"/>
          <w:sz w:val="20"/>
          <w:szCs w:val="20"/>
          <w:lang w:eastAsia="sl-SI"/>
        </w:rPr>
        <w:t>takoj po uvedbi v delo</w:t>
      </w:r>
      <w:r w:rsidRPr="00AA7441">
        <w:rPr>
          <w:rFonts w:ascii="Titillium Web" w:hAnsi="Titillium Web"/>
          <w:color w:val="000000"/>
          <w:sz w:val="20"/>
          <w:szCs w:val="20"/>
          <w:lang w:eastAsia="sl-SI"/>
        </w:rPr>
        <w:t xml:space="preserve">. </w:t>
      </w:r>
    </w:p>
    <w:p w14:paraId="6A85827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EEB8D5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izvajalec ne začne z deli v roku, ki je določen v prejšnjem odstavku tega člena, mu mora naročnik pustiti primeren dodatni rok za začetek del. </w:t>
      </w:r>
    </w:p>
    <w:p w14:paraId="4D990DB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3B0865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ne začne z deli niti v dodatno postavljenem roku, lahko naročnik razdre pogodbo in zahteva od izvajalca povračilo škode.</w:t>
      </w:r>
    </w:p>
    <w:p w14:paraId="261E956B" w14:textId="77777777" w:rsidR="00AA7441" w:rsidRPr="00AA7441" w:rsidRDefault="00AA7441" w:rsidP="00AA7441">
      <w:pPr>
        <w:numPr>
          <w:ilvl w:val="0"/>
          <w:numId w:val="9"/>
        </w:numPr>
        <w:suppressAutoHyphens w:val="0"/>
        <w:autoSpaceDN/>
        <w:snapToGrid w:val="0"/>
        <w:spacing w:before="120" w:after="12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E56ED3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Uvedba izvajalca v delo</w:t>
      </w:r>
    </w:p>
    <w:p w14:paraId="67D7D5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 uvedbi izvajalca v delo se sestavi poseben zapisnik in se to ugotovi z zapisom v gradbeni dnevnik. </w:t>
      </w:r>
    </w:p>
    <w:p w14:paraId="5E29BDB9"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260411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Zamude v zvezi z roki za izvedbo pogodbe </w:t>
      </w:r>
    </w:p>
    <w:p w14:paraId="41AD015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Neupravičena prekoračitev rokov s strani izvajalca pomeni izvajalčevo zamudo, zaradi katere lahko naročnik uveljavlja ukrepe, določene v pogodbi. </w:t>
      </w:r>
    </w:p>
    <w:p w14:paraId="251A44F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BD4DC6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Neupravičena prekoračitev rokov s strani naročnika pomeni naročnikovo zamudo, zaradi katere lahko izvajalec uveljavlja ukrepe, določene v pogodbi.</w:t>
      </w:r>
    </w:p>
    <w:p w14:paraId="4E149A43" w14:textId="77777777" w:rsidR="00B727F9" w:rsidRDefault="00B727F9">
      <w:pPr>
        <w:suppressAutoHyphens w:val="0"/>
        <w:autoSpaceDN/>
        <w:textAlignment w:val="auto"/>
        <w:rPr>
          <w:rFonts w:ascii="Titillium Web" w:eastAsia="Times New Roman" w:hAnsi="Titillium Web"/>
          <w:color w:val="000000"/>
          <w:sz w:val="20"/>
          <w:szCs w:val="20"/>
          <w:lang w:eastAsia="sl-SI"/>
        </w:rPr>
      </w:pPr>
      <w:r>
        <w:rPr>
          <w:rFonts w:ascii="Titillium Web" w:eastAsia="Times New Roman" w:hAnsi="Titillium Web"/>
          <w:color w:val="000000"/>
          <w:sz w:val="20"/>
          <w:szCs w:val="20"/>
          <w:lang w:eastAsia="sl-SI"/>
        </w:rPr>
        <w:br w:type="page"/>
      </w:r>
    </w:p>
    <w:p w14:paraId="26E1E89D" w14:textId="6AF9C25D" w:rsidR="00482FDB" w:rsidRPr="00B727F9" w:rsidRDefault="00AA7441" w:rsidP="00B727F9">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lastRenderedPageBreak/>
        <w:t>člen</w:t>
      </w:r>
    </w:p>
    <w:p w14:paraId="49E8DB5B" w14:textId="31084F96"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Podaljšanje roka za zaključek del</w:t>
      </w:r>
    </w:p>
    <w:p w14:paraId="0533FDE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ima pravico do podaljšanja roka za zaključek del v naslednjih primerih: </w:t>
      </w:r>
    </w:p>
    <w:p w14:paraId="369FC069"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zamude pri uvedbi v delo;</w:t>
      </w:r>
    </w:p>
    <w:p w14:paraId="29A558E8"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dogodki, ki so posledica višje sile;</w:t>
      </w:r>
    </w:p>
    <w:p w14:paraId="4750912D"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prekinitev izvajanja del na zahtevo naročnika;</w:t>
      </w:r>
    </w:p>
    <w:p w14:paraId="78DE3D7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prekinitev izvajanja po volji izvajalca iz razlogov na strani naročnika;</w:t>
      </w:r>
    </w:p>
    <w:p w14:paraId="00E9016F"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sz w:val="20"/>
          <w:szCs w:val="20"/>
          <w:lang w:eastAsia="sl-SI"/>
        </w:rPr>
        <w:t>vremenskih razmer, ki bi onemogočala izvajanje del več kot pet (5) zaporednih dni oziroma skupaj več kot deset (10) delovnih dni;</w:t>
      </w:r>
    </w:p>
    <w:p w14:paraId="05E8B4E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ne izpolnjuje dogovorjenih pogojev za izvedbo del iz te pogodbe;</w:t>
      </w:r>
    </w:p>
    <w:p w14:paraId="4B70B086"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naroči dodatna dela ali občutne spremembe izvedbe - za toliko časa, kot je potrebno, da se ta dela izvedejo;</w:t>
      </w:r>
    </w:p>
    <w:p w14:paraId="3D30E944"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sz w:val="20"/>
          <w:szCs w:val="20"/>
          <w:lang w:eastAsia="sl-SI"/>
        </w:rPr>
        <w:t>če je prišlo do nepričakovanih fizičnih razmer na gradbišču, med katere sodijo fizični pogoji, nepričakovani podpovršinski in hidrološki pogoji ter fizične ovire, na katere naleti izvajalec med izvedbo del;</w:t>
      </w:r>
    </w:p>
    <w:p w14:paraId="1871B577" w14:textId="77777777" w:rsidR="00AA7441" w:rsidRPr="00AA7441" w:rsidRDefault="00AA7441" w:rsidP="00AA7441">
      <w:pPr>
        <w:numPr>
          <w:ilvl w:val="0"/>
          <w:numId w:val="14"/>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 drugih razlogov, ki pomenijo podaljšanje roka izvedbe in niso v sferi izvajalca.</w:t>
      </w:r>
    </w:p>
    <w:p w14:paraId="5D4B4EF3" w14:textId="77777777" w:rsidR="00AA7441" w:rsidRPr="00AA7441" w:rsidRDefault="00AA7441" w:rsidP="00AA7441">
      <w:pPr>
        <w:suppressAutoHyphens w:val="0"/>
        <w:autoSpaceDN/>
        <w:snapToGrid w:val="0"/>
        <w:spacing w:after="0"/>
        <w:textAlignment w:val="auto"/>
        <w:rPr>
          <w:rFonts w:ascii="Titillium Web" w:hAnsi="Titillium Web" w:cs="Calibri"/>
          <w:color w:val="000000"/>
          <w:sz w:val="20"/>
          <w:lang w:eastAsia="sl-SI"/>
        </w:rPr>
      </w:pPr>
    </w:p>
    <w:p w14:paraId="2D20AD6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obvestiti naročnika o razlogih za podaljšanje pogodbenega roka v pisni obliki z obrazložitvijo in navedbo razlogov za podaljšanje v čim krajšem možnem času, ko izve za vzrok, zaradi katerega se rok lahko podaljša ali ko bi se moral zavedati, da je nastal vzrok, zaradi katerega se rok lahko podaljša, sicer izgubi pravico do podaljšanja roka. </w:t>
      </w:r>
    </w:p>
    <w:p w14:paraId="59A801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D4802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mora naročniku predlagati natančno število dni podaljšanja.</w:t>
      </w:r>
    </w:p>
    <w:p w14:paraId="6E8E324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w:t>
      </w:r>
    </w:p>
    <w:p w14:paraId="602C690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Spremembo pogodbenega roka pogodbeni stranki uredita z aneksom k tej pogodbi. </w:t>
      </w:r>
    </w:p>
    <w:p w14:paraId="22C5D5B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AA55CE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je oproščen odgovornosti za zamudo pogodbenega roka, četudi iz razlogov na strani naročnika aneks k pogodbi za podaljšanje ni bil sklenjen, če obstajajo razlogi za podaljšanje pogodbenega roka iz prvega odstavka tega člena in če je izvajalec o razlogih za podaljšanje pravočasno obvestil naročnika.</w:t>
      </w:r>
    </w:p>
    <w:p w14:paraId="54E8AD1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D45B354" w14:textId="77777777" w:rsidR="00AA7441" w:rsidRPr="00AA7441" w:rsidRDefault="00AA7441" w:rsidP="00AA7441">
      <w:pPr>
        <w:suppressAutoHyphens w:val="0"/>
        <w:autoSpaceDN/>
        <w:spacing w:before="160" w:after="160" w:line="252" w:lineRule="auto"/>
        <w:jc w:val="both"/>
        <w:textAlignment w:val="auto"/>
        <w:rPr>
          <w:rFonts w:ascii="Titillium Web" w:eastAsia="Times New Roman" w:hAnsi="Titillium Web" w:cs="Calibri"/>
          <w:color w:val="A6C93D"/>
          <w:sz w:val="20"/>
          <w:szCs w:val="20"/>
          <w:lang w:eastAsia="sl-SI"/>
        </w:rPr>
      </w:pPr>
      <w:r w:rsidRPr="00AA7441">
        <w:rPr>
          <w:rFonts w:ascii="Titillium Web" w:hAnsi="Titillium Web" w:cs="Calibri"/>
          <w:b/>
          <w:bCs/>
          <w:iCs/>
          <w:color w:val="000000"/>
          <w:sz w:val="20"/>
          <w:szCs w:val="20"/>
          <w:lang w:eastAsia="sl-SI"/>
        </w:rPr>
        <w:t xml:space="preserve">Pravica naročnika do zahteve za pospešitev del </w:t>
      </w:r>
    </w:p>
    <w:p w14:paraId="75FDAB8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kolikor naročnik tekom gradnje ugotovi, da hitrost napredovanja del zaradi razlogov na strani izvajalca ne zadostuje, da bi izvajalec pogodbena dela dokončal v pogodbenem roku, kar se kaže v zaostajanju za terminskim planom, izvajalec pa ne more dokazati, da bo zamudo lahko nadoknadil, ima naročnik pravico, da:</w:t>
      </w:r>
    </w:p>
    <w:p w14:paraId="1FA955CC"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izvajalcu naloži kakršnekoli ukrepe za pospešitev del;</w:t>
      </w:r>
    </w:p>
    <w:p w14:paraId="3E4D362C"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izvajalcu naloži angažiranje dodatnih podizvajalcev ali sam angažira dodatne podizvajalce na račun izvajalca;</w:t>
      </w:r>
    </w:p>
    <w:p w14:paraId="3323FF44"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izvajalcu naloži angažiranje dodatnih delovnih sredstev ali jih najame sam na stroške izvajalca. </w:t>
      </w:r>
    </w:p>
    <w:p w14:paraId="07049FE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77756B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Pred angažiranjem dodatnih podizvajalcev ali delovnih sredstev, mora naročnik dati izvajalcu rok enega tedna, da dodatne podizvajalce ali delovna sredstva angažira izvajalec sam. </w:t>
      </w:r>
    </w:p>
    <w:p w14:paraId="184625E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62932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si sme pri tem obračunati tudi manipulativne stroške v višini največ 2 % od skupne vrednosti izvedenih del, ki jih je izvedel drugi izvajalec. </w:t>
      </w:r>
    </w:p>
    <w:p w14:paraId="057FCD0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2E921B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naročnik tekom gradnje ugotovi, da hitrost napredovanja del ne zadostuje, da bi izvajalec pogodbena dela dokončal v pogodbenem roku, kar se kaže v zaostajanju za terminskim planom, razlog za zamudo pa ni v sferi izvajalca, ima naročnik pravico, da: </w:t>
      </w:r>
    </w:p>
    <w:p w14:paraId="14BF4EB6"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 izvajalca pisno zahteva ponudbo za dodatne stroške pospešitve del; </w:t>
      </w:r>
    </w:p>
    <w:p w14:paraId="0A3B5ECF" w14:textId="77777777" w:rsidR="00AA7441" w:rsidRPr="00AA7441" w:rsidRDefault="00AA7441" w:rsidP="00AA7441">
      <w:pPr>
        <w:numPr>
          <w:ilvl w:val="0"/>
          <w:numId w:val="15"/>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izvajalcu po potrditvi ponudbe naloži angažiranje dodatnih kapacitet za pospešitev del. </w:t>
      </w:r>
    </w:p>
    <w:p w14:paraId="22B0D1A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4673B05" w14:textId="77777777" w:rsidR="00AA7441" w:rsidRPr="00AA7441" w:rsidRDefault="00AA7441" w:rsidP="00AA7441">
      <w:pPr>
        <w:suppressAutoHyphens w:val="0"/>
        <w:autoSpaceDN/>
        <w:spacing w:after="0" w:line="252" w:lineRule="auto"/>
        <w:jc w:val="both"/>
        <w:textAlignment w:val="auto"/>
        <w:rPr>
          <w:rFonts w:ascii="Titillium Web" w:eastAsia="Times New Roman" w:hAnsi="Titillium Web"/>
          <w:b/>
          <w:color w:val="000000"/>
          <w:sz w:val="20"/>
          <w:szCs w:val="20"/>
          <w:lang w:eastAsia="sl-SI"/>
        </w:rPr>
      </w:pPr>
      <w:r w:rsidRPr="00AA7441">
        <w:rPr>
          <w:rFonts w:ascii="Titillium Web" w:hAnsi="Titillium Web"/>
          <w:color w:val="000000"/>
          <w:sz w:val="20"/>
          <w:szCs w:val="20"/>
          <w:lang w:eastAsia="sl-SI"/>
        </w:rPr>
        <w:t>V kolikor je do pospešitve del vseeno prišlo, ne da bi naročnik potrdil ponudbo izvajalca za dodatne stroške, mora naročnik izvajalcu plačati dejansko nastale stroške pospešitve.</w:t>
      </w:r>
    </w:p>
    <w:p w14:paraId="375022BB"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POGODBENA</w:t>
      </w:r>
      <w:r w:rsidRPr="00AA7441">
        <w:rPr>
          <w:rFonts w:ascii="Titillium Web" w:eastAsia="Times New Roman" w:hAnsi="Titillium Web"/>
          <w:b/>
          <w:color w:val="000000"/>
          <w:sz w:val="20"/>
          <w:szCs w:val="20"/>
          <w:lang w:eastAsia="sl-SI"/>
        </w:rPr>
        <w:t xml:space="preserve"> KAZEN</w:t>
      </w:r>
    </w:p>
    <w:p w14:paraId="185139C6"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F223299"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Pogodbena kazen za zamudo</w:t>
      </w:r>
    </w:p>
    <w:p w14:paraId="5DFC175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Kadar se izvajalec po svoji krivdi pri izvedbi del ne drži s to pogodbo dogovorjenega in morebitno sporazumno podaljšanega roka za zaključek del, ki je opredeljen v 16. členu te pogodbe, sme naročnik za vsak dan zamude roka za zaključek del zahtevati plačilo pogodbene kazni v višini 5 ‰ pogodbene vrednosti z DDV, vendar največ 10 % pogodbene vrednosti z DDV.</w:t>
      </w:r>
    </w:p>
    <w:p w14:paraId="2B180C8B"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4A60337"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Obračun pogodbene kazni</w:t>
      </w:r>
    </w:p>
    <w:p w14:paraId="7FD6433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Pogodbena kazen se obračunava (teče) do dneva primopredaje objekta ali njegovega dela.</w:t>
      </w:r>
    </w:p>
    <w:p w14:paraId="59DCDCC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90EDC2C"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Notifikacija pogodbene kazni</w:t>
      </w:r>
    </w:p>
    <w:p w14:paraId="1A212C9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mora dejstvo morebitne zamude izvajalca ter število dni zamude izvajalca vpisati v primopredajni zapisnik. S tem se šteje pogodbena kazen za notificirano. </w:t>
      </w:r>
    </w:p>
    <w:p w14:paraId="05B8AE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9033C6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primopredajni zapisnik iz kateregakoli razloga ni sestavljen in podpisan, mora naročnik dejstvo morebitne zamude izvajalca ter število dni zamude izvajalca notificirati izvajalcu najkasneje do končnega obračuna ali do roka, v katerem bi moral biti končni obračun narejen, v kolikor do končnega obračuna ni prišlo. </w:t>
      </w:r>
    </w:p>
    <w:p w14:paraId="2C30138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B69138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kolikor naročnik zamudi rok za notifikacijo pogodbene kazni, ni upravičen do obračuna pogodbene kazni. </w:t>
      </w:r>
    </w:p>
    <w:p w14:paraId="191F0FD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7AE7C5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je naročnik začel uporabljati objekt ali njegov del, preden je bila zanj izvedena primopredaja, mora pogodbeno kazen notificirati najkasneje ob pričetku uporabe objekta ali njenega dela, sicer ni upravičen do obračuna pogodbene kazni.</w:t>
      </w:r>
    </w:p>
    <w:p w14:paraId="110000BC" w14:textId="77777777" w:rsidR="00B727F9" w:rsidRDefault="00B727F9">
      <w:pPr>
        <w:suppressAutoHyphens w:val="0"/>
        <w:autoSpaceDN/>
        <w:textAlignment w:val="auto"/>
        <w:rPr>
          <w:rFonts w:ascii="Titillium Web" w:eastAsia="Times New Roman" w:hAnsi="Titillium Web"/>
          <w:color w:val="000000"/>
          <w:sz w:val="20"/>
          <w:szCs w:val="20"/>
          <w:lang w:eastAsia="sl-SI"/>
        </w:rPr>
      </w:pPr>
      <w:r>
        <w:rPr>
          <w:rFonts w:ascii="Titillium Web" w:eastAsia="Times New Roman" w:hAnsi="Titillium Web"/>
          <w:color w:val="000000"/>
          <w:sz w:val="20"/>
          <w:szCs w:val="20"/>
          <w:lang w:eastAsia="sl-SI"/>
        </w:rPr>
        <w:br w:type="page"/>
      </w:r>
    </w:p>
    <w:p w14:paraId="5BE6323C" w14:textId="0AA25769"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lastRenderedPageBreak/>
        <w:t>člen</w:t>
      </w:r>
    </w:p>
    <w:p w14:paraId="29220CF4"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Načelo popolne odgovornosti</w:t>
      </w:r>
    </w:p>
    <w:p w14:paraId="1A57A85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škoda, ki jo je utrpel naročnik zaradi zamude z izpolnitvijo pogodbenih obveznosti na strani izvajalca, presega znesek pogodbene kazni, lahko zahteva naročnik poleg pogodbene kazni tudi razliko med nastalo škodo in pogodbeno kaznijo.</w:t>
      </w:r>
    </w:p>
    <w:p w14:paraId="2FE2A259"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IZROČITEV</w:t>
      </w:r>
      <w:r w:rsidRPr="00AA7441">
        <w:rPr>
          <w:rFonts w:ascii="Titillium Web" w:eastAsia="Times New Roman" w:hAnsi="Titillium Web"/>
          <w:b/>
          <w:color w:val="000000"/>
          <w:sz w:val="20"/>
          <w:szCs w:val="20"/>
          <w:lang w:eastAsia="sl-SI"/>
        </w:rPr>
        <w:t xml:space="preserve"> IN PREVZEM DEL, KONČNI OBRAČUN</w:t>
      </w:r>
    </w:p>
    <w:p w14:paraId="247AEA6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A7F427E"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Prevzem del (primopredaja)</w:t>
      </w:r>
    </w:p>
    <w:p w14:paraId="1F26A3C8" w14:textId="2E71DE5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je dolžan datum zaključka del vpisati v gradbeni dnevnik in naročnika takoj pisno pozvati na prevzem del. Dela se štejejo za zaključena (dokončana), ko je uspešno opravljen preizkus delovanja </w:t>
      </w:r>
      <w:r w:rsidR="00B727F9">
        <w:rPr>
          <w:rFonts w:ascii="Titillium Web" w:hAnsi="Titillium Web"/>
          <w:color w:val="000000"/>
          <w:sz w:val="20"/>
          <w:szCs w:val="20"/>
          <w:lang w:eastAsia="sl-SI"/>
        </w:rPr>
        <w:t>naprave</w:t>
      </w:r>
      <w:r w:rsidRPr="00AA7441">
        <w:rPr>
          <w:rFonts w:ascii="Titillium Web" w:hAnsi="Titillium Web"/>
          <w:color w:val="000000"/>
          <w:sz w:val="20"/>
          <w:szCs w:val="20"/>
          <w:lang w:eastAsia="sl-SI"/>
        </w:rPr>
        <w:t xml:space="preserve"> in ko izvajalec preda naročniku projekt izvedenih del in navodila za obratovanje in vzdrževanje.</w:t>
      </w:r>
    </w:p>
    <w:p w14:paraId="2865F87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AFA9C2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se zavezuje opraviti primopredajo s pregledom izvedenih del najkasneje v roku desetih (10) dni po prejemu izvajalčevega obvestila o zaključku del ter poziva na prevzem del oziroma v najkrajšem možnem roku, ko je to mogoče. </w:t>
      </w:r>
    </w:p>
    <w:p w14:paraId="2B45DF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298853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izvajalec neupravičeno zavlačuje s pozivom naročniku na prevzem del, lahko naročnik sam razpiše datum primopredaje, na katero povabi tudi izvajalca. </w:t>
      </w:r>
    </w:p>
    <w:p w14:paraId="203AEF5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FFD839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 primopredaji izvedenih del sestavijo pooblaščeni predstavniki pogodbenih strank primopredajni zapisnik, v katerem natančno ugotovijo predvsem: </w:t>
      </w:r>
    </w:p>
    <w:p w14:paraId="0BAE62FF"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ali izvedena dela ustrezajo določilom te pogodbe, veljavnim zakonskim predpisom in pravilom stroke;</w:t>
      </w:r>
    </w:p>
    <w:p w14:paraId="3C187F05"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datume začetka in zaključka del in datum prevzema del;</w:t>
      </w:r>
    </w:p>
    <w:p w14:paraId="12CDA701"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kakovost izvedenih del in morebitne pripombe naročnika v zvezi z njo;</w:t>
      </w:r>
    </w:p>
    <w:p w14:paraId="768C9013"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opredelitev del, ki jih je izvajalec dolžan ponovno izvesti, dokončati ali popraviti ter rok za to;</w:t>
      </w:r>
    </w:p>
    <w:p w14:paraId="09802A62"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opredelitev vseh morebitnih očitnih napak, ki se jih ugotovi pri vidnem pregledu del ter rok za njihovo odpravo;</w:t>
      </w:r>
    </w:p>
    <w:p w14:paraId="14E6A049"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morebitna odprta, med predstavniki pogodbenih strank, sporna vprašanja tehnične narave;</w:t>
      </w:r>
    </w:p>
    <w:p w14:paraId="6E9FCA36"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ali se šteje, da so bila izvedena dela prevzeta ali ne</w:t>
      </w:r>
    </w:p>
    <w:p w14:paraId="031D7494" w14:textId="77777777" w:rsidR="00AA7441" w:rsidRPr="00AA7441" w:rsidRDefault="00AA7441" w:rsidP="00AA7441">
      <w:pPr>
        <w:numPr>
          <w:ilvl w:val="0"/>
          <w:numId w:val="16"/>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ali naročnik uveljavlja pogodbeno kazen. </w:t>
      </w:r>
    </w:p>
    <w:p w14:paraId="1C0E081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159284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Ob primopredaji je dolžan izvajalec predati naročniku tudi vso potrebno dokumentacijo, ki se nanaša na izvedena dela in vso vgrajeno opremo: </w:t>
      </w:r>
    </w:p>
    <w:p w14:paraId="346B3F67"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certifikate, izjave o skladnosti s standardi, ustrezne tehnične, projektne in ostale dokumente;</w:t>
      </w:r>
    </w:p>
    <w:p w14:paraId="116C25D1"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garancijske liste za brezhibno delovanje predmeta pogodbe;</w:t>
      </w:r>
    </w:p>
    <w:p w14:paraId="7CF37CC4" w14:textId="77777777" w:rsidR="00AA7441" w:rsidRPr="00AA7441" w:rsidRDefault="00AA7441" w:rsidP="00AA7441">
      <w:pPr>
        <w:numPr>
          <w:ilvl w:val="0"/>
          <w:numId w:val="17"/>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navodila za uporabo, obratovanje in vzdrževanje v slovenskem jeziku, ter druge listine, določene s pogodbo. </w:t>
      </w:r>
    </w:p>
    <w:p w14:paraId="2406741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6A0B78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V primeru, da katerakoli stranka neupravičeno odkloni udeležbo pri primopredaji del ali podpis primopredajnega zapisnika ali se ne odzove na poziv nasprotne stranke, lahko primopredajo izvedenih del opravi samo druga pogodbena stranka, ki </w:t>
      </w:r>
      <w:r w:rsidRPr="00AA7441">
        <w:rPr>
          <w:rFonts w:ascii="Titillium Web" w:hAnsi="Titillium Web"/>
          <w:color w:val="000000"/>
          <w:sz w:val="20"/>
          <w:szCs w:val="20"/>
          <w:lang w:eastAsia="sl-SI"/>
        </w:rPr>
        <w:lastRenderedPageBreak/>
        <w:t xml:space="preserve">tudi sama pripravi in podpiše primopredajni zapisnik. V takšnem primeru pogodbena stranka, ki je opravila enostransko primopredajo, ne sme trpeti nikakršnih negativnih posledic zaradi nesodelovanja druge pogodbene stranke. </w:t>
      </w:r>
    </w:p>
    <w:p w14:paraId="7EAD84B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1C9560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Kot uspešno izvedena primopredaja del šteje tudi morebitno dejstvo, da je naročnik pred izvedbo primopredaje začel kakorkoli uporabljati objekt ali del objekta, ki je predmet pogodbe. </w:t>
      </w:r>
    </w:p>
    <w:p w14:paraId="03F6BDB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BD7CCA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 uspešno opravljeni primopredaji in izročitvi finančnega zavarovanja za odpravo napak v garancijskem roku so izpolnjeni pogoji za izdelavo končne situacije.</w:t>
      </w:r>
    </w:p>
    <w:p w14:paraId="10D3C41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7178060" w14:textId="77777777" w:rsidR="00AA7441" w:rsidRPr="00AA7441" w:rsidRDefault="00AA7441" w:rsidP="00AA7441">
      <w:pPr>
        <w:suppressAutoHyphens w:val="0"/>
        <w:autoSpaceDN/>
        <w:spacing w:before="160" w:after="160" w:line="252" w:lineRule="auto"/>
        <w:jc w:val="both"/>
        <w:textAlignment w:val="auto"/>
        <w:rPr>
          <w:rFonts w:ascii="Titillium Web" w:eastAsia="Times New Roman" w:hAnsi="Titillium Web" w:cs="Calibri"/>
          <w:color w:val="A6C93D"/>
          <w:sz w:val="20"/>
          <w:szCs w:val="20"/>
          <w:lang w:eastAsia="sl-SI"/>
        </w:rPr>
      </w:pPr>
      <w:r w:rsidRPr="00AA7441">
        <w:rPr>
          <w:rFonts w:ascii="Titillium Web" w:hAnsi="Titillium Web" w:cs="Calibri"/>
          <w:b/>
          <w:bCs/>
          <w:iCs/>
          <w:color w:val="000000"/>
          <w:sz w:val="20"/>
          <w:szCs w:val="20"/>
          <w:lang w:eastAsia="sl-SI"/>
        </w:rPr>
        <w:t>Razlog za odklonitev prevzema del</w:t>
      </w:r>
      <w:r w:rsidRPr="00AA7441">
        <w:rPr>
          <w:rFonts w:ascii="Titillium Web" w:eastAsia="Times New Roman" w:hAnsi="Titillium Web" w:cs="Calibri"/>
          <w:b/>
          <w:bCs/>
          <w:color w:val="A6C93D"/>
          <w:sz w:val="20"/>
          <w:szCs w:val="20"/>
          <w:lang w:eastAsia="sl-SI"/>
        </w:rPr>
        <w:t xml:space="preserve"> </w:t>
      </w:r>
    </w:p>
    <w:p w14:paraId="4BA4B5A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prevzem izvedenih del odkloni samo v primeru, da se ob prevzemu izvedenih del ugotovi, da pogodbena dela niso zaključena (dokončana) ali da je določena dela treba izvesti ponovno ali da ni predana vsa potrebna dokumentacija, ki se nanaša na izvedena dela in vso vgrajeno opremo. </w:t>
      </w:r>
    </w:p>
    <w:p w14:paraId="08DA565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B2DF1D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Morebitne pomanjkljivosti na objektu (očitne napake izvedenih del) ne morejo predstavljati razloga, zaradi katerega bi naročnik lahko odklonil prevzem izvedenih del, razen če napake povzročajo, da je objekt za naročnika neuporaben ali da je njegova uporabnost zmanjšana do te mere, da objekt ne ustreza namenu, zaradi katerega je bil zgrajen. </w:t>
      </w:r>
    </w:p>
    <w:p w14:paraId="6CA3701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510EC6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pogodbeni stranki s primopredajnim zapisnikom ugotovita, da mora izvajalec določena dela končati ali jih ponovno izvesti, mora naročnik izvajalcu dati primeren rok, v katerem naj ta dela dokonča in jih ponovno izvede. </w:t>
      </w:r>
    </w:p>
    <w:p w14:paraId="054A7D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5B5777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v postavljenem roku tega ne stori, sme naročnik angažirati drugega izvajalca, ki ta dela izvede na izvajalčev račun. Naročnik si sme pri tem obračunati tudi manipulativne stroške v višini največ 2 % od skupne vrednosti izvedenih del, ki jih je izvedel drugi izvajalec.</w:t>
      </w:r>
    </w:p>
    <w:p w14:paraId="6DB50C89"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5AECAB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Ugotovljene pomanjkljivosti – očitne napake </w:t>
      </w:r>
    </w:p>
    <w:p w14:paraId="2DA3E4D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pogodbeni stranki s primopredajnim zapisnikom ugotovita, da mora izvajalec odpraviti določene očitne napake ali pomanjkljivosti na objektu, mora naročnik izvajalcu dati primeren rok, v katerem naj te očitne napake ali pomanjkljivosti odpravi. </w:t>
      </w:r>
    </w:p>
    <w:p w14:paraId="038FBAF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C0476E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je naročnik začel uporabljati objekt ali njegov del, preden je bila zanj izvedena primopredaja, mora očitne napake in druge pomanjkljivosti notificirati najkasneje ob pričetku uporabe objekta ali njenega dela, sicer ni upravičen do jamčevalnih zahtevkov. </w:t>
      </w:r>
    </w:p>
    <w:p w14:paraId="1252B90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A9179C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z odpravo napak in pomanjkljivosti pričeti nemudoma. </w:t>
      </w:r>
    </w:p>
    <w:p w14:paraId="09FA2D5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DA9950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lastRenderedPageBreak/>
        <w:t xml:space="preserve">Če izvajalec v postavljenem roku ne odpravi grajanih napak in pomanjkljivosti oziroma je očitno, da jih ne bo odpravil, sme naročnik angažirati drugega izvajalca, ki ta dela izvede na izvajalčev račun. Naročnik si sme pri tem obračunati tudi manipulativne stroške v višini največ 2 % od skupne vrednosti izvedenih del, ki jih je izvedel drugi izvajalec. </w:t>
      </w:r>
    </w:p>
    <w:p w14:paraId="4DC81400"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FB41CA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 odpravi vseh očitnih napak in pomanjkljivosti pogodbeni stranki podpišeta zapisnik o odpravi napak in pomanjkljivosti.</w:t>
      </w:r>
    </w:p>
    <w:p w14:paraId="0BBB94D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364A176F"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Končni obračun</w:t>
      </w:r>
    </w:p>
    <w:p w14:paraId="5371C58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Pogodbeni stranki sta sporazumni, da takoj po primopredaji del in predložitvi finančnega zavarovanja za odpravo napak v garancijskem roku začneta z izdelavo končnega obračuna, ki ga izdelata v najkrajšem možnem roku. </w:t>
      </w:r>
    </w:p>
    <w:p w14:paraId="4EB4B65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5C34A8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Končni obračun vsebuje zlasti: </w:t>
      </w:r>
    </w:p>
    <w:p w14:paraId="300F9FC6"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vrednost pogodbenih del in morebitnih dodatnih del ter nujnih nepredvidenih del;</w:t>
      </w:r>
    </w:p>
    <w:p w14:paraId="62712A45"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končni znesek, ki ga mora izvajalec prejeti;</w:t>
      </w:r>
    </w:p>
    <w:p w14:paraId="2A6F93E0"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morebitni znesek iz naslova manj vrednosti izvedenih del;</w:t>
      </w:r>
    </w:p>
    <w:p w14:paraId="1588C70D"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morebitno obračunane manipulativne stroške po tej pogodbi;</w:t>
      </w:r>
    </w:p>
    <w:p w14:paraId="3B490CEC"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podatek, ali so pogodbena dela izvedena v pogodbenem roku in če niso, za koliko je bil rok prekoračen;</w:t>
      </w:r>
    </w:p>
    <w:p w14:paraId="7C819358"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višina pogodbene kazni in morebitno povzročene škode;</w:t>
      </w:r>
    </w:p>
    <w:p w14:paraId="11FEA077" w14:textId="77777777" w:rsidR="00AA7441" w:rsidRPr="00AA7441" w:rsidRDefault="00AA7441" w:rsidP="00AA7441">
      <w:pPr>
        <w:numPr>
          <w:ilvl w:val="0"/>
          <w:numId w:val="18"/>
        </w:num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podatek o drugih dejstvih, o katerih ni bilo doseženo soglasje. </w:t>
      </w:r>
    </w:p>
    <w:p w14:paraId="705EB4B1"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C46E4B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 končnim obračunom se uredijo odprta razmerja med pogodbenima strankama in določi izvršitev njihovih medsebojnih pravic in obveznosti iz pogodbe. Končni obračun ima naravo </w:t>
      </w:r>
      <w:proofErr w:type="spellStart"/>
      <w:r w:rsidRPr="00AA7441">
        <w:rPr>
          <w:rFonts w:ascii="Titillium Web" w:hAnsi="Titillium Web"/>
          <w:color w:val="000000"/>
          <w:sz w:val="20"/>
          <w:szCs w:val="20"/>
          <w:lang w:eastAsia="sl-SI"/>
        </w:rPr>
        <w:t>zunajsodne</w:t>
      </w:r>
      <w:proofErr w:type="spellEnd"/>
      <w:r w:rsidRPr="00AA7441">
        <w:rPr>
          <w:rFonts w:ascii="Titillium Web" w:hAnsi="Titillium Web"/>
          <w:color w:val="000000"/>
          <w:sz w:val="20"/>
          <w:szCs w:val="20"/>
          <w:lang w:eastAsia="sl-SI"/>
        </w:rPr>
        <w:t xml:space="preserve"> poravnave med strankama. </w:t>
      </w:r>
    </w:p>
    <w:p w14:paraId="46C1D2A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14BACF6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S končnim obračunom se zajamejo vsa dela, izvedena po pogodbi, ki jih je izvajalec dolžan ali pooblaščen izvesti, ne glede na to, ali so dela zajeta s situacijami ali ne. </w:t>
      </w:r>
    </w:p>
    <w:p w14:paraId="5DB32C28"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3DB1EBE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katerakoli od pogodbenih strank brez utemeljenega razloga ne sodeluje pri izdelavi končnega obračuna, ga sme v njeni odsotnosti izdelati druga pogodbena stranka ter ga nato nemudoma s priporočeno pošto poslati drugi pogodbeni stranki. </w:t>
      </w:r>
    </w:p>
    <w:p w14:paraId="6DB3A993" w14:textId="77777777" w:rsidR="00AA7441" w:rsidRPr="00AA7441" w:rsidRDefault="00AA7441" w:rsidP="00AA7441">
      <w:pPr>
        <w:suppressAutoHyphens w:val="0"/>
        <w:autoSpaceDN/>
        <w:spacing w:after="0" w:line="252" w:lineRule="auto"/>
        <w:jc w:val="both"/>
        <w:textAlignment w:val="auto"/>
        <w:rPr>
          <w:rFonts w:ascii="Titillium Web" w:hAnsi="Titillium Web"/>
          <w:color w:val="FF0000"/>
          <w:sz w:val="20"/>
          <w:szCs w:val="20"/>
          <w:lang w:eastAsia="sl-SI"/>
        </w:rPr>
      </w:pPr>
    </w:p>
    <w:p w14:paraId="207D502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Pooblaščena predstavnika pogodbenih strank za sestavo in podpis končnega obračuna sta: </w:t>
      </w:r>
    </w:p>
    <w:p w14:paraId="0277F93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naročnika: </w:t>
      </w:r>
      <w:permStart w:id="111022113"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111022113"/>
      <w:r w:rsidRPr="00AA7441">
        <w:rPr>
          <w:rFonts w:ascii="Titillium Web" w:hAnsi="Titillium Web"/>
          <w:color w:val="000000"/>
          <w:sz w:val="20"/>
          <w:szCs w:val="20"/>
          <w:lang w:eastAsia="sl-SI"/>
        </w:rPr>
        <w:t>.</w:t>
      </w:r>
    </w:p>
    <w:p w14:paraId="4F9FF2FE"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izvajalca: </w:t>
      </w:r>
      <w:permStart w:id="888411034" w:edGrp="everyone"/>
      <w:r w:rsidRPr="00AA7441">
        <w:rPr>
          <w:rFonts w:ascii="Titillium Web" w:hAnsi="Titillium Web"/>
          <w:color w:val="000000"/>
          <w:sz w:val="20"/>
          <w:szCs w:val="20"/>
          <w:lang w:eastAsia="sl-SI"/>
        </w:rPr>
        <w:fldChar w:fldCharType="begin">
          <w:ffData>
            <w:name w:val="Besedilo12"/>
            <w:enabled/>
            <w:calcOnExit w:val="0"/>
            <w:textInput/>
          </w:ffData>
        </w:fldChar>
      </w:r>
      <w:r w:rsidRPr="00AA7441">
        <w:rPr>
          <w:rFonts w:ascii="Titillium Web" w:hAnsi="Titillium Web"/>
          <w:b/>
          <w:bCs/>
          <w:iCs/>
          <w:color w:val="000000"/>
          <w:sz w:val="20"/>
          <w:szCs w:val="20"/>
          <w:lang w:eastAsia="sl-SI"/>
        </w:rPr>
        <w:instrText xml:space="preserve"> FORMTEXT </w:instrText>
      </w:r>
      <w:r w:rsidRPr="00AA7441">
        <w:rPr>
          <w:rFonts w:ascii="Titillium Web" w:hAnsi="Titillium Web"/>
          <w:color w:val="000000"/>
          <w:sz w:val="20"/>
          <w:szCs w:val="20"/>
          <w:lang w:eastAsia="sl-SI"/>
        </w:rPr>
      </w:r>
      <w:r w:rsidRPr="00AA7441">
        <w:rPr>
          <w:rFonts w:ascii="Titillium Web" w:hAnsi="Titillium Web"/>
          <w:color w:val="000000"/>
          <w:sz w:val="20"/>
          <w:szCs w:val="20"/>
          <w:lang w:eastAsia="sl-SI"/>
        </w:rPr>
        <w:fldChar w:fldCharType="separate"/>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b/>
          <w:bCs/>
          <w:iCs/>
          <w:color w:val="000000"/>
          <w:sz w:val="20"/>
          <w:szCs w:val="20"/>
          <w:lang w:eastAsia="sl-SI"/>
        </w:rPr>
        <w:t> </w:t>
      </w:r>
      <w:r w:rsidRPr="00AA7441">
        <w:rPr>
          <w:rFonts w:ascii="Titillium Web" w:hAnsi="Titillium Web"/>
          <w:color w:val="000000"/>
          <w:sz w:val="20"/>
          <w:szCs w:val="20"/>
          <w:lang w:eastAsia="sl-SI"/>
        </w:rPr>
        <w:fldChar w:fldCharType="end"/>
      </w:r>
      <w:permEnd w:id="888411034"/>
      <w:r w:rsidRPr="00AA7441">
        <w:rPr>
          <w:rFonts w:ascii="Titillium Web" w:hAnsi="Titillium Web"/>
          <w:color w:val="000000"/>
          <w:sz w:val="20"/>
          <w:szCs w:val="20"/>
          <w:lang w:eastAsia="sl-SI"/>
        </w:rPr>
        <w:t xml:space="preserve">. </w:t>
      </w:r>
    </w:p>
    <w:p w14:paraId="4639CF78"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2D90D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Podpisan končni obračun je pogoj za izstavitev končne situacije.</w:t>
      </w:r>
    </w:p>
    <w:p w14:paraId="4BDD53B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GARANCIJSKA</w:t>
      </w:r>
      <w:r w:rsidRPr="00AA7441">
        <w:rPr>
          <w:rFonts w:ascii="Titillium Web" w:eastAsia="Times New Roman" w:hAnsi="Titillium Web"/>
          <w:b/>
          <w:color w:val="000000"/>
          <w:sz w:val="20"/>
          <w:szCs w:val="20"/>
          <w:lang w:eastAsia="sl-SI"/>
        </w:rPr>
        <w:t xml:space="preserve"> DOBA</w:t>
      </w:r>
    </w:p>
    <w:p w14:paraId="04E1980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D922ABE" w14:textId="23F61853"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Za izvedena dela po tej pogodbi je garancijska doba za material in opremo</w:t>
      </w:r>
      <w:r w:rsidR="00CC0270">
        <w:rPr>
          <w:rFonts w:ascii="Titillium Web" w:hAnsi="Titillium Web"/>
          <w:color w:val="000000"/>
          <w:sz w:val="20"/>
          <w:szCs w:val="20"/>
          <w:lang w:eastAsia="sl-SI"/>
        </w:rPr>
        <w:t xml:space="preserve"> vsaj dve (2) leti oziroma vsaj 3.000 obratovalnih ur (glede na dejstvo kar nastopi prej)</w:t>
      </w:r>
      <w:r w:rsidRPr="00AA7441">
        <w:rPr>
          <w:rFonts w:ascii="Titillium Web" w:hAnsi="Titillium Web"/>
          <w:color w:val="000000"/>
          <w:sz w:val="20"/>
          <w:szCs w:val="20"/>
          <w:lang w:eastAsia="sl-SI"/>
        </w:rPr>
        <w:t xml:space="preserve">, </w:t>
      </w:r>
      <w:r w:rsidR="00CC0270">
        <w:rPr>
          <w:rFonts w:ascii="Titillium Web" w:hAnsi="Titillium Web"/>
          <w:color w:val="000000"/>
          <w:sz w:val="20"/>
          <w:szCs w:val="20"/>
          <w:lang w:eastAsia="sl-SI"/>
        </w:rPr>
        <w:t xml:space="preserve">za pogon (motor, reduktor, zavore) pa vsaj štiri (4) leta oziroma 5.000 obratovalnih ur </w:t>
      </w:r>
      <w:r w:rsidR="00CC0270">
        <w:rPr>
          <w:rFonts w:ascii="Titillium Web" w:hAnsi="Titillium Web"/>
          <w:color w:val="000000"/>
          <w:sz w:val="20"/>
          <w:szCs w:val="20"/>
          <w:lang w:eastAsia="sl-SI"/>
        </w:rPr>
        <w:lastRenderedPageBreak/>
        <w:t xml:space="preserve">(glede na dejstvo kar nastopi prej), </w:t>
      </w:r>
      <w:r w:rsidRPr="00AA7441">
        <w:rPr>
          <w:rFonts w:ascii="Titillium Web" w:hAnsi="Titillium Web"/>
          <w:color w:val="000000"/>
          <w:sz w:val="20"/>
          <w:szCs w:val="20"/>
          <w:lang w:eastAsia="sl-SI"/>
        </w:rPr>
        <w:t xml:space="preserve">za solidnost in trdnost gradnje </w:t>
      </w:r>
      <w:r w:rsidR="00CC0270">
        <w:rPr>
          <w:rFonts w:ascii="Titillium Web" w:hAnsi="Titillium Web"/>
          <w:color w:val="000000"/>
          <w:sz w:val="20"/>
          <w:szCs w:val="20"/>
          <w:lang w:eastAsia="sl-SI"/>
        </w:rPr>
        <w:t>pa vsaj deset (</w:t>
      </w:r>
      <w:r w:rsidRPr="00AA7441">
        <w:rPr>
          <w:rFonts w:ascii="Titillium Web" w:hAnsi="Titillium Web"/>
          <w:color w:val="000000"/>
          <w:sz w:val="20"/>
          <w:szCs w:val="20"/>
          <w:lang w:eastAsia="sl-SI"/>
        </w:rPr>
        <w:t>10</w:t>
      </w:r>
      <w:r w:rsidR="00CC0270">
        <w:rPr>
          <w:rFonts w:ascii="Titillium Web" w:hAnsi="Titillium Web"/>
          <w:color w:val="000000"/>
          <w:sz w:val="20"/>
          <w:szCs w:val="20"/>
          <w:lang w:eastAsia="sl-SI"/>
        </w:rPr>
        <w:t>)</w:t>
      </w:r>
      <w:r w:rsidRPr="00AA7441">
        <w:rPr>
          <w:rFonts w:ascii="Titillium Web" w:hAnsi="Titillium Web"/>
          <w:color w:val="000000"/>
          <w:sz w:val="20"/>
          <w:szCs w:val="20"/>
          <w:lang w:eastAsia="sl-SI"/>
        </w:rPr>
        <w:t xml:space="preserve"> let, pri čemer začne garancijska doba teči od datuma uspešne primopredaje, to je od dneva, ko izvajalec odpravi vse pomanjkljivosti ugotovljene na primopredaji.</w:t>
      </w:r>
    </w:p>
    <w:p w14:paraId="4B7EB1E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567D01C7"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Morebitne skrite napake se obravnavajo v skladu z določili Obligacijskega zakonika (Ur. l. RS, št. 83/2001, 32/2004, 28/2006, 40/2007, 64/2016 in 20/2018, v nadaljevanju besedila: OZ).</w:t>
      </w:r>
    </w:p>
    <w:p w14:paraId="14BA14F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41C35A97" w14:textId="43A58E93"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Garancijska doba začne teči z dnem nakupa oziroma prodaje opreme za predmetno naročilo.</w:t>
      </w:r>
    </w:p>
    <w:p w14:paraId="7E772D4A"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D11794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Garancija je vezana na normalne pogoje uporabe in primerno ter strokovno vzdrževanje na osnovi izvajalčevih predloženih navodil za obratovanje in vzdrževanje. Za zamenjane dele vgrajene opreme v garancijski dobi, velja nova garancijska doba od dneva zamenjave.</w:t>
      </w:r>
    </w:p>
    <w:p w14:paraId="62675DE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FINANČNA</w:t>
      </w:r>
      <w:r w:rsidRPr="00AA7441">
        <w:rPr>
          <w:rFonts w:ascii="Titillium Web" w:eastAsia="Times New Roman" w:hAnsi="Titillium Web"/>
          <w:b/>
          <w:color w:val="000000"/>
          <w:sz w:val="20"/>
          <w:szCs w:val="20"/>
          <w:lang w:eastAsia="sl-SI"/>
        </w:rPr>
        <w:t xml:space="preserve"> ZAVAROVANJA</w:t>
      </w:r>
    </w:p>
    <w:p w14:paraId="328A6C71"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036EF8C1"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Finančno zavarovanje za dobro izvedbo pogodbenih obveznosti</w:t>
      </w:r>
    </w:p>
    <w:p w14:paraId="5349C57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mora najkasneje v petnajstih (15) dneh od obojestranskega podpisana pogodbe, naročniku izročiti bančno garancijo ali enakovredno kavcijsko zavarovanje kot finančno zavarovanje za dobro izvedbo pogodbenih obveznosti (v nadaljevanju: finančno zavarovanje za dobro izvedbo del) v višini deset odstotkov (10 %) pogodbene vrednosti z DDV. </w:t>
      </w:r>
      <w:bookmarkStart w:id="6" w:name="_Hlk514393510"/>
      <w:r w:rsidRPr="00AA7441">
        <w:rPr>
          <w:rFonts w:ascii="Titillium Web" w:hAnsi="Titillium Web"/>
          <w:color w:val="000000"/>
          <w:sz w:val="20"/>
          <w:szCs w:val="20"/>
          <w:lang w:eastAsia="sl-SI"/>
        </w:rPr>
        <w:t xml:space="preserve">Finančno zavarovanje za dobro izvedbo pogodbenih del </w:t>
      </w:r>
      <w:bookmarkEnd w:id="6"/>
      <w:r w:rsidRPr="00AA7441">
        <w:rPr>
          <w:rFonts w:ascii="Titillium Web" w:hAnsi="Titillium Web"/>
          <w:color w:val="000000"/>
          <w:sz w:val="20"/>
          <w:szCs w:val="20"/>
          <w:lang w:eastAsia="sl-SI"/>
        </w:rPr>
        <w:t>mora veljati še najmanj 30 dni po izteku veljavnosti pogodbe ali v kolikor pride do podaljšanja pogodbenega roka, mora izvajalec za ustrezno obdobje podaljšati tako finančno zavarovanje za dobro izvedbo pogodbenih del oziroma finančno zavarovanje za dobro izvedbo del mora veljati vsaj do predložitve finančnega zavarovanja za odpravo napak v garancijski dobi.</w:t>
      </w:r>
    </w:p>
    <w:p w14:paraId="5028B59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4CBB335"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Finančno zavarovanje za dobro izvedbo pogodbenih del lahko naročnik unovči pod naslednjimi pogoji: </w:t>
      </w:r>
    </w:p>
    <w:p w14:paraId="55A6BF0F"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bo izvajalec kršil pogodbene obveznosti;</w:t>
      </w:r>
    </w:p>
    <w:p w14:paraId="78FC953C"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bo naročnik razdrl pogodbo zaradi kršitev ali zamude na strani izvajalca;</w:t>
      </w:r>
    </w:p>
    <w:p w14:paraId="0CF6297E"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pravočasno ne predloži finančnega zavarovanja za odpravo napak v garancijskem roku;</w:t>
      </w:r>
    </w:p>
    <w:p w14:paraId="5AA282A4"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eastAsia="Times New Roman" w:hAnsi="Titillium Web"/>
          <w:sz w:val="20"/>
          <w:szCs w:val="20"/>
          <w:lang w:eastAsia="sl-SI"/>
        </w:rPr>
        <w:t xml:space="preserve"> </w:t>
      </w:r>
      <w:r w:rsidRPr="00AA7441">
        <w:rPr>
          <w:rFonts w:ascii="Titillium Web" w:hAnsi="Titillium Web"/>
          <w:color w:val="000000"/>
          <w:sz w:val="20"/>
          <w:szCs w:val="20"/>
          <w:lang w:eastAsia="sl-SI"/>
        </w:rPr>
        <w:t>če izvajalec pravočasno ne predloži finančnega zavarovanja za dobro izvedbo pogodbenih del s podaljšanim rokom;</w:t>
      </w:r>
    </w:p>
    <w:p w14:paraId="277AAC70"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po svoji krivdi odstopi od pogodbe;</w:t>
      </w:r>
    </w:p>
    <w:p w14:paraId="28361CE1" w14:textId="77777777" w:rsidR="00AA7441" w:rsidRPr="00AA7441" w:rsidRDefault="00AA7441" w:rsidP="00AA7441">
      <w:pPr>
        <w:numPr>
          <w:ilvl w:val="0"/>
          <w:numId w:val="19"/>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se na zahtevo naročnika, v primernem roku, ki ga določi naročnik v primopredajnem zapisniku, ugotovljene pomanjkljivosti in/ali napake ne odpravijo.</w:t>
      </w:r>
    </w:p>
    <w:p w14:paraId="3EFEB58F" w14:textId="77777777" w:rsidR="00AA7441" w:rsidRPr="00AA7441" w:rsidRDefault="00AA7441" w:rsidP="00AA7441">
      <w:pPr>
        <w:suppressAutoHyphens w:val="0"/>
        <w:autoSpaceDN/>
        <w:snapToGrid w:val="0"/>
        <w:spacing w:after="0"/>
        <w:textAlignment w:val="auto"/>
        <w:rPr>
          <w:rFonts w:ascii="Titillium Web" w:eastAsia="Times New Roman" w:hAnsi="Titillium Web" w:cs="Calibri"/>
          <w:color w:val="000000"/>
          <w:sz w:val="20"/>
          <w:szCs w:val="20"/>
          <w:lang w:eastAsia="sl-SI"/>
        </w:rPr>
      </w:pPr>
    </w:p>
    <w:p w14:paraId="4C881646"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BCB67C7"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Finančno zavarovanje za odpravo napak v garancijski dobi</w:t>
      </w:r>
    </w:p>
    <w:p w14:paraId="655909CB" w14:textId="77777777" w:rsidR="00AA7441" w:rsidRPr="00AA7441" w:rsidRDefault="00AA7441" w:rsidP="00AA7441">
      <w:p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t>Izvajalec mora najkasneje v dvajsetih (20) dneh od prejema podpisanega primopredajnega zapisnika naročniku izročiti finančno zavarovanje za odpravo napak v garancijski dobi, to je bančno garancijo ali enakovredno kavcijsko zavarovanje (v nadaljevanju: finančno zavarovanje za odpravo napak), v naslednji višini:</w:t>
      </w:r>
    </w:p>
    <w:p w14:paraId="23D99C0C"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lastRenderedPageBreak/>
        <w:t>tri odstotke (3 %) vrednosti opreme (upošteva se vrednost z DDV), finančno zavarovanje za odpravo napak mora veljati še najmanj trideset (30) dni po poteku garancijske dobe, kot je določeno v prvem odstavku 30. člena te pogodbe,</w:t>
      </w:r>
    </w:p>
    <w:p w14:paraId="6E443007"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s="Calibri"/>
          <w:color w:val="000000"/>
          <w:sz w:val="20"/>
          <w:szCs w:val="20"/>
          <w:lang w:eastAsia="sl-SI"/>
        </w:rPr>
      </w:pPr>
      <w:r w:rsidRPr="00AA7441">
        <w:rPr>
          <w:rFonts w:ascii="Titillium Web" w:hAnsi="Titillium Web" w:cs="Calibri"/>
          <w:color w:val="000000"/>
          <w:sz w:val="20"/>
          <w:szCs w:val="20"/>
          <w:lang w:eastAsia="sl-SI"/>
        </w:rPr>
        <w:t>dva odstotka (2 %) vrednosti gradbenih del (upošteva se vrednost z DDV), finančno zavarovanje za odpravo napak mora veljati še najmanj trideset (30) dni po poteku garancijske dobe za solidnost in trdnost gradnje, kot je določeno v prvem odstavku 30. člena te pogodbe. Izvajalec lahko predloži finančno zavarovanje s krajšim rokom veljavnosti, vendar mora v tem primeru predložiti novo podaljšano finančno zavarovanje petinštirideset (45) dni pred potekom obstoječega finančnega zavarovanja. V primeru, da ponudnik ne predloži novega finančnega zavarovanja za odpravo napak v garancijski dobi, bo naročnik unovčil obstoječe finančno zavarovanje.</w:t>
      </w:r>
    </w:p>
    <w:p w14:paraId="48F37B2C" w14:textId="77777777" w:rsidR="00AA7441" w:rsidRPr="00AA7441" w:rsidRDefault="00AA7441" w:rsidP="00AA7441">
      <w:pPr>
        <w:suppressAutoHyphens w:val="0"/>
        <w:autoSpaceDN/>
        <w:spacing w:after="0" w:line="240" w:lineRule="auto"/>
        <w:textAlignment w:val="auto"/>
        <w:rPr>
          <w:rFonts w:ascii="Titillium Web" w:hAnsi="Titillium Web" w:cs="Calibri"/>
          <w:color w:val="000000"/>
          <w:sz w:val="20"/>
          <w:lang w:eastAsia="sl-SI"/>
        </w:rPr>
      </w:pPr>
    </w:p>
    <w:p w14:paraId="3FC91FED" w14:textId="77777777" w:rsidR="00AA7441" w:rsidRPr="00AA7441" w:rsidRDefault="00AA7441" w:rsidP="00AA7441">
      <w:pPr>
        <w:suppressAutoHyphens w:val="0"/>
        <w:autoSpaceDN/>
        <w:spacing w:after="0" w:line="240" w:lineRule="auto"/>
        <w:jc w:val="both"/>
        <w:textAlignment w:val="auto"/>
        <w:rPr>
          <w:rFonts w:ascii="Titillium Web" w:hAnsi="Titillium Web"/>
          <w:iCs/>
          <w:color w:val="000000"/>
          <w:sz w:val="20"/>
          <w:szCs w:val="20"/>
          <w:lang w:eastAsia="sl-SI"/>
        </w:rPr>
      </w:pPr>
      <w:r w:rsidRPr="00AA7441">
        <w:rPr>
          <w:rFonts w:ascii="Titillium Web" w:hAnsi="Titillium Web"/>
          <w:iCs/>
          <w:color w:val="000000"/>
          <w:sz w:val="20"/>
          <w:szCs w:val="20"/>
          <w:lang w:eastAsia="sl-SI"/>
        </w:rPr>
        <w:t>Če izvajalec ne bo pravočasno predložil finančnega zavarovanja za odpravo napak v garancijskem roku, bo naročnik unovčil finančno zavarovanje za dobro izvedbo pogodbenih obveznosti.</w:t>
      </w:r>
    </w:p>
    <w:p w14:paraId="21DA91E1"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  </w:t>
      </w:r>
    </w:p>
    <w:p w14:paraId="591B22DA"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Finančno zavarovanje za odpravo napak lahko naročnik unovči v naslednjih primerih: </w:t>
      </w:r>
    </w:p>
    <w:p w14:paraId="0114F54B"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krši svoje pogodbene obveznosti iz naslova garancije za odpravo napak;</w:t>
      </w:r>
    </w:p>
    <w:p w14:paraId="1C12E789" w14:textId="77777777" w:rsidR="00AA7441" w:rsidRPr="00AA7441" w:rsidRDefault="00AA7441" w:rsidP="00AA7441">
      <w:pPr>
        <w:numPr>
          <w:ilvl w:val="0"/>
          <w:numId w:val="20"/>
        </w:num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izvajalec v času garancijske dobe ne bo izvajal garancijskih obveznosti na način, opredeljen v tej pogodbi. </w:t>
      </w:r>
    </w:p>
    <w:p w14:paraId="1C492979" w14:textId="77777777" w:rsidR="00AA7441" w:rsidRPr="00AA7441" w:rsidRDefault="00AA7441" w:rsidP="00AA7441">
      <w:pPr>
        <w:suppressAutoHyphens w:val="0"/>
        <w:autoSpaceDN/>
        <w:snapToGrid w:val="0"/>
        <w:spacing w:after="0"/>
        <w:textAlignment w:val="auto"/>
        <w:rPr>
          <w:rFonts w:ascii="Titillium Web" w:eastAsia="Times New Roman" w:hAnsi="Titillium Web" w:cs="Calibri"/>
          <w:color w:val="000000"/>
          <w:sz w:val="20"/>
          <w:szCs w:val="20"/>
          <w:lang w:eastAsia="sl-SI"/>
        </w:rPr>
      </w:pPr>
    </w:p>
    <w:p w14:paraId="3DC8B680"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finančno zavarovanje za odpravo napak unovči samo v primeru, da mu nastanejo ali da mu grozi nastanek kakršnihkoli stroškov zaradi razlogov na strani izvajalca, zaradi katerih lahko naročnik unovči finančno zavarovanje za odpravo napak. </w:t>
      </w:r>
    </w:p>
    <w:p w14:paraId="580E1CC9"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p>
    <w:p w14:paraId="307329BB" w14:textId="77777777" w:rsidR="00AA7441" w:rsidRPr="00AA7441" w:rsidRDefault="00AA7441" w:rsidP="00AA7441">
      <w:pPr>
        <w:suppressAutoHyphens w:val="0"/>
        <w:autoSpaceDN/>
        <w:spacing w:after="0" w:line="240"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kolikor naročnik unovči višji znesek finančnega zavarovanja za odpravo napak od višine stroškov ali škode, mora neupravičeno unovčeno razliko med nastalo škodo ali stroški ter unovčenim zneskom garancije vrniti izvajalcu.</w:t>
      </w:r>
    </w:p>
    <w:p w14:paraId="4D14B530"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i/>
          <w:iCs/>
          <w:color w:val="000000"/>
          <w:sz w:val="20"/>
          <w:szCs w:val="20"/>
          <w:lang w:eastAsia="sl-SI"/>
        </w:rPr>
      </w:pPr>
      <w:r w:rsidRPr="00AA7441">
        <w:rPr>
          <w:rFonts w:ascii="Titillium Web" w:hAnsi="Titillium Web"/>
          <w:b/>
          <w:color w:val="000000"/>
          <w:sz w:val="20"/>
          <w:szCs w:val="20"/>
        </w:rPr>
        <w:t>PODIZVAJALCI</w:t>
      </w:r>
      <w:r w:rsidRPr="00AA7441">
        <w:rPr>
          <w:rFonts w:ascii="Titillium Web" w:eastAsia="Times New Roman" w:hAnsi="Titillium Web"/>
          <w:b/>
          <w:color w:val="000000"/>
          <w:sz w:val="20"/>
          <w:szCs w:val="20"/>
          <w:lang w:eastAsia="sl-SI"/>
        </w:rPr>
        <w:t xml:space="preserve"> </w:t>
      </w:r>
    </w:p>
    <w:p w14:paraId="2E77CC81" w14:textId="77777777" w:rsidR="00AA7441" w:rsidRPr="00AA7441" w:rsidRDefault="00AA7441" w:rsidP="00AA7441">
      <w:pPr>
        <w:numPr>
          <w:ilvl w:val="0"/>
          <w:numId w:val="21"/>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4ED3114"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(Opomba: Določbe navedene v tem delu bodo vključene v pogodbo le v primeru, če bo izvajalec nastopal skupaj s podizvajalci. V nasprotnem primeru se ta del vzorca pogodbe, ki se nanaša na izvajanje storitev s podizvajalci, črta in se navede »Izvajalec ob predložitvi ponudbe in sklenitvi pogodbe nima prijavljenih podizvajalcev za izvedbo pogodbe.«)</w:t>
      </w:r>
    </w:p>
    <w:p w14:paraId="5A80994A"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1285A199"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Za izvajalca bodo pogodbena dela po tej pogodbi izvajali naslednji podizvajalci:</w:t>
      </w:r>
    </w:p>
    <w:p w14:paraId="2B952BC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14BCFF7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Naziv in polni naslov: </w:t>
      </w:r>
      <w:permStart w:id="84945959"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84945959"/>
    </w:p>
    <w:p w14:paraId="31A0EBA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Matična številka: </w:t>
      </w:r>
      <w:permStart w:id="126640467"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126640467"/>
    </w:p>
    <w:p w14:paraId="057CDF01"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Davčna številka: </w:t>
      </w:r>
      <w:permStart w:id="434581554"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434581554"/>
    </w:p>
    <w:p w14:paraId="2283D679"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 xml:space="preserve">TRR: </w:t>
      </w:r>
      <w:permStart w:id="1019113767" w:edGrp="everyone"/>
      <w:r w:rsidRPr="00AA7441">
        <w:rPr>
          <w:rFonts w:ascii="Titillium Web" w:hAnsi="Titillium Web" w:cs="Calibri"/>
          <w:i/>
          <w:color w:val="000000"/>
          <w:sz w:val="20"/>
          <w:szCs w:val="20"/>
          <w:lang w:eastAsia="sl-SI"/>
        </w:rPr>
        <w:fldChar w:fldCharType="begin">
          <w:ffData>
            <w:name w:val="Besedilo12"/>
            <w:enabled/>
            <w:calcOnExit w:val="0"/>
            <w:textInput/>
          </w:ffData>
        </w:fldChar>
      </w:r>
      <w:r w:rsidRPr="00AA7441">
        <w:rPr>
          <w:rFonts w:ascii="Titillium Web" w:hAnsi="Titillium Web" w:cs="Calibri"/>
          <w:b/>
          <w:bCs/>
          <w:i/>
          <w:iCs/>
          <w:color w:val="000000"/>
          <w:sz w:val="20"/>
          <w:szCs w:val="20"/>
          <w:lang w:eastAsia="sl-SI"/>
        </w:rPr>
        <w:instrText xml:space="preserve"> FORMTEXT </w:instrText>
      </w:r>
      <w:r w:rsidRPr="00AA7441">
        <w:rPr>
          <w:rFonts w:ascii="Titillium Web" w:hAnsi="Titillium Web" w:cs="Calibri"/>
          <w:i/>
          <w:color w:val="000000"/>
          <w:sz w:val="20"/>
          <w:szCs w:val="20"/>
          <w:lang w:eastAsia="sl-SI"/>
        </w:rPr>
      </w:r>
      <w:r w:rsidRPr="00AA7441">
        <w:rPr>
          <w:rFonts w:ascii="Titillium Web" w:hAnsi="Titillium Web" w:cs="Calibri"/>
          <w:i/>
          <w:color w:val="000000"/>
          <w:sz w:val="20"/>
          <w:szCs w:val="20"/>
          <w:lang w:eastAsia="sl-SI"/>
        </w:rPr>
        <w:fldChar w:fldCharType="separate"/>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b/>
          <w:bCs/>
          <w:i/>
          <w:iCs/>
          <w:color w:val="000000"/>
          <w:sz w:val="20"/>
          <w:szCs w:val="20"/>
          <w:lang w:eastAsia="sl-SI"/>
        </w:rPr>
        <w:t> </w:t>
      </w:r>
      <w:r w:rsidRPr="00AA7441">
        <w:rPr>
          <w:rFonts w:ascii="Titillium Web" w:hAnsi="Titillium Web" w:cs="Calibri"/>
          <w:i/>
          <w:color w:val="000000"/>
          <w:sz w:val="20"/>
          <w:szCs w:val="20"/>
          <w:lang w:eastAsia="sl-SI"/>
        </w:rPr>
        <w:fldChar w:fldCharType="end"/>
      </w:r>
      <w:permEnd w:id="1019113767"/>
    </w:p>
    <w:p w14:paraId="36C7A0C5"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236F83FA"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[naziv in polni naslov]</w:t>
      </w:r>
    </w:p>
    <w:p w14:paraId="0826E291"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Itd.</w:t>
      </w:r>
    </w:p>
    <w:p w14:paraId="56CE98DC"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4ECB1500"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Podizvajalec zahteva/ne zahteva neposredno plačilo. Izvajalec pooblašča naročnika, da na podlagi potrjenega računa oz. situacije neposredno plačuje podizvajalcem.</w:t>
      </w:r>
    </w:p>
    <w:p w14:paraId="5FF17C1C" w14:textId="77777777" w:rsidR="00AA7441" w:rsidRPr="00AA7441" w:rsidRDefault="00AA7441" w:rsidP="00AA7441">
      <w:pPr>
        <w:tabs>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jc w:val="both"/>
        <w:textAlignment w:val="auto"/>
        <w:rPr>
          <w:rFonts w:ascii="Titillium Web" w:hAnsi="Titillium Web" w:cs="Calibri"/>
          <w:i/>
          <w:color w:val="000000"/>
          <w:sz w:val="20"/>
          <w:szCs w:val="20"/>
          <w:lang w:eastAsia="sl-SI"/>
        </w:rPr>
      </w:pPr>
    </w:p>
    <w:p w14:paraId="4E333994" w14:textId="77777777" w:rsidR="00AA7441" w:rsidRPr="00AA7441" w:rsidRDefault="00AA7441" w:rsidP="00AA7441">
      <w:pPr>
        <w:suppressAutoHyphens w:val="0"/>
        <w:autoSpaceDN/>
        <w:spacing w:after="0"/>
        <w:jc w:val="both"/>
        <w:textAlignment w:val="auto"/>
        <w:rPr>
          <w:rFonts w:ascii="Titillium Web" w:hAnsi="Titillium Web" w:cs="Calibri"/>
          <w:i/>
          <w:color w:val="000000"/>
          <w:sz w:val="20"/>
          <w:szCs w:val="20"/>
          <w:lang w:eastAsia="sl-SI"/>
        </w:rPr>
      </w:pPr>
      <w:r w:rsidRPr="00AA7441">
        <w:rPr>
          <w:rFonts w:ascii="Titillium Web" w:hAnsi="Titillium Web" w:cs="Calibri"/>
          <w:i/>
          <w:color w:val="000000"/>
          <w:sz w:val="20"/>
          <w:szCs w:val="20"/>
          <w:lang w:eastAsia="sl-SI"/>
        </w:rPr>
        <w:t>Izvajalec, ki izvaja javno naročilo z enim ali več podizvajalci, mora imeti ob sklenitvi pogodbe z naročnikom ali med njenim izvajanjem, sklenjene pogodbe s podizvajalci. Podizvajalec bo naročniku posredoval kopijo pogodbe, ki jo je sklenil s svojim naročnikom (izvajalcem), v petih dneh od sklenitve te pogodbe. Naročnik bo po prejemu kopije pogodbe preveril, ali ima izvajalčevo pooblastilo in podizvajalčevo soglasje. Če pooblastila ali soglasja nima, bo izvajalca ali podizvajalca nemudoma pozval, da mu ta dokument predloži v roku petih dni od prejema poziva. Če izvajalec ali podizvajalec pooblastila ali soglasje naročniku ne predloži v tem roku, bo naročnik Državni revizijski komisiji predlagal, da uvede postopek o prekršku iz prvega odstavka 112. člena Zakona o javnem naročanju.</w:t>
      </w:r>
    </w:p>
    <w:p w14:paraId="1E34C2D3"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ODSTOP</w:t>
      </w:r>
      <w:r w:rsidRPr="00AA7441">
        <w:rPr>
          <w:rFonts w:ascii="Titillium Web" w:eastAsia="Times New Roman" w:hAnsi="Titillium Web"/>
          <w:b/>
          <w:color w:val="000000"/>
          <w:sz w:val="20"/>
          <w:szCs w:val="20"/>
          <w:lang w:eastAsia="sl-SI"/>
        </w:rPr>
        <w:t xml:space="preserve"> POGODBE </w:t>
      </w:r>
    </w:p>
    <w:p w14:paraId="6922ED3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BF4667F"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Prepoved prenosa ali delnega odstopa pogodbe </w:t>
      </w:r>
    </w:p>
    <w:p w14:paraId="6A0D037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Nobena stranka ne sme odstopiti celotne pogodbe ali dela pogodbe tretji osebi, ki ni pogodbena stranka, brez predhodnega pisnega soglasja druge pogodbene stranke, razen morebitnih pravic do zneskov, ki so že zapadli ali bodo zapadli v okviru te pogodbe.</w:t>
      </w:r>
    </w:p>
    <w:p w14:paraId="104A79F2"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ZAUSTAVITEV</w:t>
      </w:r>
      <w:r w:rsidRPr="00AA7441">
        <w:rPr>
          <w:rFonts w:ascii="Titillium Web" w:eastAsia="Times New Roman" w:hAnsi="Titillium Web"/>
          <w:b/>
          <w:color w:val="000000"/>
          <w:sz w:val="20"/>
          <w:szCs w:val="20"/>
          <w:lang w:eastAsia="sl-SI"/>
        </w:rPr>
        <w:t xml:space="preserve"> DEL </w:t>
      </w:r>
    </w:p>
    <w:p w14:paraId="1434F59C" w14:textId="77777777" w:rsidR="00AA7441" w:rsidRPr="00AA7441" w:rsidRDefault="00AA7441" w:rsidP="00AA7441">
      <w:pPr>
        <w:suppressAutoHyphens w:val="0"/>
        <w:autoSpaceDE w:val="0"/>
        <w:adjustRightInd w:val="0"/>
        <w:spacing w:after="0" w:line="240" w:lineRule="auto"/>
        <w:textAlignment w:val="auto"/>
        <w:rPr>
          <w:rFonts w:ascii="Titillium Web" w:eastAsia="Times New Roman" w:hAnsi="Titillium Web" w:cs="Verdana"/>
          <w:color w:val="A6C93D"/>
          <w:sz w:val="20"/>
          <w:szCs w:val="20"/>
          <w:lang w:eastAsia="sl-SI"/>
        </w:rPr>
      </w:pPr>
    </w:p>
    <w:p w14:paraId="4EBF1A18"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1458DBF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Zaustavitev del po navodilu naročnika </w:t>
      </w:r>
    </w:p>
    <w:p w14:paraId="2FFA827F"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kadarkoli naroči izvajalcu, da ustavi napredovanje nekega dela ali vseh del. V takšnem primeru mora izvajalec zaščititi, shraniti ali zavarovati pogodbena dela proti kvarjenju, izgubi ali škodi. </w:t>
      </w:r>
    </w:p>
    <w:p w14:paraId="386D02B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90E631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je v primeru ustavitve del po navodilu naročnika upravičen do plačila vseh stroškov, ki jih je utrpel zaradi ustavitve del po navodilu naročnika in do ustreznega podaljšanja pogodbenega roka, v kolikor do ustavitve del ne pride iz razlogov na strani izvajalca. </w:t>
      </w:r>
    </w:p>
    <w:p w14:paraId="47FBB102"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VIŠJA</w:t>
      </w:r>
      <w:r w:rsidRPr="00AA7441">
        <w:rPr>
          <w:rFonts w:ascii="Titillium Web" w:eastAsia="Times New Roman" w:hAnsi="Titillium Web"/>
          <w:b/>
          <w:color w:val="000000"/>
          <w:sz w:val="20"/>
          <w:szCs w:val="20"/>
          <w:lang w:eastAsia="sl-SI"/>
        </w:rPr>
        <w:t xml:space="preserve"> SILA </w:t>
      </w:r>
    </w:p>
    <w:p w14:paraId="1DC2832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olor w:val="000000"/>
          <w:sz w:val="20"/>
          <w:szCs w:val="20"/>
          <w:lang w:eastAsia="sl-SI"/>
        </w:rPr>
        <w:t>člen</w:t>
      </w:r>
      <w:r w:rsidRPr="00AA7441">
        <w:rPr>
          <w:rFonts w:ascii="Titillium Web" w:eastAsia="Times New Roman" w:hAnsi="Titillium Web" w:cs="Calibri"/>
          <w:b/>
          <w:bCs/>
          <w:color w:val="000000"/>
          <w:sz w:val="20"/>
          <w:szCs w:val="20"/>
          <w:lang w:eastAsia="sl-SI"/>
        </w:rPr>
        <w:t xml:space="preserve"> </w:t>
      </w:r>
    </w:p>
    <w:p w14:paraId="4A2E387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Pod višjo silo se razumejo vsi nepredvideni in nepričakovani dogodki, ki nastopijo neodvisno od volje strank in ki jih stranki nista mogli predvideti ob sklepanju pogodbe ter kakorkoli vplivajo na izvedbo pogodbenih obveznosti. </w:t>
      </w:r>
    </w:p>
    <w:p w14:paraId="6A385FF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0FC6EF9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Nobena od strank ni odgovorna za neizpolnitev katerekoli izmed svojih obveznosti iz razlogov, ki so izven njenega nadzora.</w:t>
      </w:r>
    </w:p>
    <w:p w14:paraId="5DE2FBD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67E3CAC8"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da nastopijo razlogi za nastanek zamude s strani izvajalca ali višje sile, je izvajalec dolžan naročniku takoj v pisni obliki sporočiti nove okoliščine in predlagati podaljšanje roka izvedbe. Če rok izvedbe v takem primeru ni bil sporazumno pisno podaljšan, se šteje, da je bil prekoračen po krivdi izvajalca.</w:t>
      </w:r>
    </w:p>
    <w:p w14:paraId="28E74189"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PREDSTAVNIKI</w:t>
      </w:r>
      <w:r w:rsidRPr="00AA7441">
        <w:rPr>
          <w:rFonts w:ascii="Titillium Web" w:eastAsia="Times New Roman" w:hAnsi="Titillium Web"/>
          <w:b/>
          <w:color w:val="000000"/>
          <w:sz w:val="20"/>
          <w:szCs w:val="20"/>
          <w:lang w:eastAsia="sl-SI"/>
        </w:rPr>
        <w:t xml:space="preserve"> POGODBENIH STRANK IN KOMUNIKACIJA </w:t>
      </w:r>
    </w:p>
    <w:p w14:paraId="4AC9E74E" w14:textId="77777777" w:rsidR="00AA7441" w:rsidRPr="00AA7441" w:rsidRDefault="00AA7441" w:rsidP="00AA7441">
      <w:pPr>
        <w:suppressAutoHyphens w:val="0"/>
        <w:autoSpaceDE w:val="0"/>
        <w:adjustRightInd w:val="0"/>
        <w:spacing w:after="0" w:line="240" w:lineRule="auto"/>
        <w:textAlignment w:val="auto"/>
        <w:rPr>
          <w:rFonts w:ascii="Titillium Web" w:eastAsia="Times New Roman" w:hAnsi="Titillium Web" w:cs="Verdana"/>
          <w:color w:val="A6C93D"/>
          <w:sz w:val="20"/>
          <w:szCs w:val="20"/>
          <w:lang w:eastAsia="sl-SI"/>
        </w:rPr>
      </w:pPr>
    </w:p>
    <w:p w14:paraId="3EBB8091"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3A3FFD5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 predstavnik naročnika za izvajanje te pogodbe je: </w:t>
      </w:r>
      <w:permStart w:id="173778183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737781835"/>
      <w:r w:rsidRPr="00AA7441">
        <w:rPr>
          <w:rFonts w:ascii="Titillium Web" w:hAnsi="Titillium Web"/>
          <w:color w:val="000000"/>
          <w:sz w:val="20"/>
          <w:szCs w:val="20"/>
          <w:lang w:eastAsia="sl-SI"/>
        </w:rPr>
        <w:t xml:space="preserve">, elektronska pošta: </w:t>
      </w:r>
      <w:permStart w:id="208269303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2082693035"/>
      <w:r w:rsidRPr="00AA7441">
        <w:rPr>
          <w:rFonts w:ascii="Titillium Web" w:hAnsi="Titillium Web"/>
          <w:color w:val="000000"/>
          <w:sz w:val="20"/>
          <w:szCs w:val="20"/>
          <w:lang w:eastAsia="sl-SI"/>
        </w:rPr>
        <w:t xml:space="preserve">, telefonska številka: </w:t>
      </w:r>
      <w:permStart w:id="993405662"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993405662"/>
      <w:r w:rsidRPr="00AA7441">
        <w:rPr>
          <w:rFonts w:ascii="Titillium Web" w:hAnsi="Titillium Web"/>
          <w:color w:val="000000"/>
          <w:sz w:val="20"/>
          <w:szCs w:val="20"/>
          <w:lang w:eastAsia="sl-SI"/>
        </w:rPr>
        <w:t>, ki je skrbnik te pogodbe.</w:t>
      </w:r>
    </w:p>
    <w:p w14:paraId="43E7A59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28C84C4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za vodjo gradnje določi: </w:t>
      </w:r>
      <w:permStart w:id="155899232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558992323"/>
      <w:r w:rsidRPr="00AA7441">
        <w:rPr>
          <w:rFonts w:ascii="Titillium Web" w:hAnsi="Titillium Web"/>
          <w:color w:val="000000"/>
          <w:sz w:val="20"/>
          <w:szCs w:val="20"/>
          <w:lang w:eastAsia="sl-SI"/>
        </w:rPr>
        <w:t xml:space="preserve">, elektronska pošta: </w:t>
      </w:r>
      <w:permStart w:id="146400972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464009723"/>
      <w:r w:rsidRPr="00AA7441">
        <w:rPr>
          <w:rFonts w:ascii="Titillium Web" w:hAnsi="Titillium Web"/>
          <w:color w:val="000000"/>
          <w:sz w:val="20"/>
          <w:szCs w:val="20"/>
          <w:lang w:eastAsia="sl-SI"/>
        </w:rPr>
        <w:t xml:space="preserve">, telefonska številka: </w:t>
      </w:r>
      <w:permStart w:id="1332046269"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332046269"/>
      <w:r w:rsidRPr="00AA7441">
        <w:rPr>
          <w:rFonts w:ascii="Titillium Web" w:hAnsi="Titillium Web"/>
          <w:color w:val="000000"/>
          <w:sz w:val="20"/>
          <w:szCs w:val="20"/>
          <w:lang w:eastAsia="sl-SI"/>
        </w:rPr>
        <w:t>.</w:t>
      </w:r>
    </w:p>
    <w:p w14:paraId="2723F386"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Identifikacijska številka: </w:t>
      </w:r>
      <w:permStart w:id="511913473"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511913473"/>
      <w:r w:rsidRPr="00AA7441">
        <w:rPr>
          <w:rFonts w:ascii="Titillium Web" w:hAnsi="Titillium Web"/>
          <w:color w:val="000000"/>
          <w:sz w:val="20"/>
          <w:szCs w:val="20"/>
          <w:lang w:eastAsia="sl-SI"/>
        </w:rPr>
        <w:t xml:space="preserve">. </w:t>
      </w:r>
    </w:p>
    <w:p w14:paraId="29423572"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C09211D"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Pooblaščen predstavnik izvajalca za izvajanje te pogodbe je: </w:t>
      </w:r>
      <w:permStart w:id="1927696498"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927696498"/>
      <w:r w:rsidRPr="00AA7441">
        <w:rPr>
          <w:rFonts w:ascii="Titillium Web" w:hAnsi="Titillium Web"/>
          <w:color w:val="000000"/>
          <w:sz w:val="20"/>
          <w:szCs w:val="20"/>
          <w:lang w:eastAsia="sl-SI"/>
        </w:rPr>
        <w:t xml:space="preserve">, elektronska pošta: </w:t>
      </w:r>
      <w:permStart w:id="1616652939"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16652939"/>
      <w:r w:rsidRPr="00AA7441">
        <w:rPr>
          <w:rFonts w:ascii="Titillium Web" w:hAnsi="Titillium Web"/>
          <w:color w:val="000000"/>
          <w:sz w:val="20"/>
          <w:szCs w:val="20"/>
          <w:lang w:eastAsia="sl-SI"/>
        </w:rPr>
        <w:t xml:space="preserve">, telefonska številka: </w:t>
      </w:r>
      <w:permStart w:id="1628994360"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28994360"/>
      <w:r w:rsidRPr="00AA7441">
        <w:rPr>
          <w:rFonts w:ascii="Titillium Web" w:hAnsi="Titillium Web"/>
          <w:color w:val="000000"/>
          <w:sz w:val="20"/>
          <w:szCs w:val="20"/>
          <w:lang w:eastAsia="sl-SI"/>
        </w:rPr>
        <w:t>.</w:t>
      </w:r>
    </w:p>
    <w:p w14:paraId="3548596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339ADEF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Nadzor nad gradnjo bo opravljal: </w:t>
      </w:r>
      <w:permStart w:id="294334306"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294334306"/>
      <w:r w:rsidRPr="00AA7441">
        <w:rPr>
          <w:rFonts w:ascii="Titillium Web" w:hAnsi="Titillium Web"/>
          <w:color w:val="000000"/>
          <w:sz w:val="20"/>
          <w:szCs w:val="20"/>
          <w:lang w:eastAsia="sl-SI"/>
        </w:rPr>
        <w:t xml:space="preserve">, elektronska pošta: </w:t>
      </w:r>
      <w:permStart w:id="1665549515"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665549515"/>
      <w:r w:rsidRPr="00AA7441">
        <w:rPr>
          <w:rFonts w:ascii="Titillium Web" w:hAnsi="Titillium Web"/>
          <w:color w:val="000000"/>
          <w:sz w:val="20"/>
          <w:szCs w:val="20"/>
          <w:lang w:eastAsia="sl-SI"/>
        </w:rPr>
        <w:t xml:space="preserve">, telefonska številka: </w:t>
      </w:r>
      <w:permStart w:id="1127236537"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1127236537"/>
      <w:r w:rsidRPr="00AA7441">
        <w:rPr>
          <w:rFonts w:ascii="Titillium Web" w:hAnsi="Titillium Web"/>
          <w:color w:val="000000"/>
          <w:sz w:val="20"/>
          <w:szCs w:val="20"/>
          <w:lang w:eastAsia="sl-SI"/>
        </w:rPr>
        <w:t xml:space="preserve">. Identifikacijska številka: </w:t>
      </w:r>
      <w:permStart w:id="642864718" w:edGrp="everyone"/>
      <w:r w:rsidRPr="00AA7441">
        <w:rPr>
          <w:rFonts w:ascii="Titillium Web" w:hAnsi="Titillium Web"/>
          <w:i/>
          <w:color w:val="000000"/>
          <w:sz w:val="20"/>
          <w:szCs w:val="20"/>
          <w:lang w:eastAsia="sl-SI"/>
        </w:rPr>
        <w:fldChar w:fldCharType="begin">
          <w:ffData>
            <w:name w:val="Besedilo12"/>
            <w:enabled/>
            <w:calcOnExit w:val="0"/>
            <w:textInput/>
          </w:ffData>
        </w:fldChar>
      </w:r>
      <w:r w:rsidRPr="00AA7441">
        <w:rPr>
          <w:rFonts w:ascii="Titillium Web" w:hAnsi="Titillium Web"/>
          <w:b/>
          <w:bCs/>
          <w:i/>
          <w:iCs/>
          <w:color w:val="000000"/>
          <w:sz w:val="20"/>
          <w:szCs w:val="20"/>
          <w:lang w:eastAsia="sl-SI"/>
        </w:rPr>
        <w:instrText xml:space="preserve"> FORMTEXT </w:instrText>
      </w:r>
      <w:r w:rsidRPr="00AA7441">
        <w:rPr>
          <w:rFonts w:ascii="Titillium Web" w:hAnsi="Titillium Web"/>
          <w:i/>
          <w:color w:val="000000"/>
          <w:sz w:val="20"/>
          <w:szCs w:val="20"/>
          <w:lang w:eastAsia="sl-SI"/>
        </w:rPr>
      </w:r>
      <w:r w:rsidRPr="00AA7441">
        <w:rPr>
          <w:rFonts w:ascii="Titillium Web" w:hAnsi="Titillium Web"/>
          <w:i/>
          <w:color w:val="000000"/>
          <w:sz w:val="20"/>
          <w:szCs w:val="20"/>
          <w:lang w:eastAsia="sl-SI"/>
        </w:rPr>
        <w:fldChar w:fldCharType="separate"/>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b/>
          <w:bCs/>
          <w:i/>
          <w:iCs/>
          <w:color w:val="000000"/>
          <w:sz w:val="20"/>
          <w:szCs w:val="20"/>
          <w:lang w:eastAsia="sl-SI"/>
        </w:rPr>
        <w:t> </w:t>
      </w:r>
      <w:r w:rsidRPr="00AA7441">
        <w:rPr>
          <w:rFonts w:ascii="Titillium Web" w:hAnsi="Titillium Web"/>
          <w:color w:val="000000"/>
          <w:sz w:val="20"/>
          <w:szCs w:val="20"/>
          <w:lang w:eastAsia="sl-SI"/>
        </w:rPr>
        <w:fldChar w:fldCharType="end"/>
      </w:r>
      <w:permEnd w:id="642864718"/>
      <w:r w:rsidRPr="00AA7441">
        <w:rPr>
          <w:rFonts w:ascii="Titillium Web" w:hAnsi="Titillium Web"/>
          <w:color w:val="000000"/>
          <w:sz w:val="20"/>
          <w:szCs w:val="20"/>
          <w:lang w:eastAsia="sl-SI"/>
        </w:rPr>
        <w:t xml:space="preserve">. </w:t>
      </w:r>
    </w:p>
    <w:p w14:paraId="5769ABE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BF4EA3B"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Nadzor nad gradnjo, kot tudi urejanje vseh drugih vprašanj, ki bodo nastala ob izvajanju te pogodbe, bo naročnik uredil pred začetkom izvajanja pogodbenih del in o tem obvestil izvajalca.</w:t>
      </w:r>
    </w:p>
    <w:p w14:paraId="4DCA921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6F52EF64"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Izvajanje nalog koordinatorja za varnost in zdravje pri delu v izvajalni fazi projekta bo naročnik uredil pred začetkom izvajanja pogodbenih del in o tem obvestil izvajalca.</w:t>
      </w:r>
    </w:p>
    <w:p w14:paraId="5BB6BF45"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0CD4A24C"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mora na zahtevo naročnika zamenjati odgovorno osebo, če delo opravlja nestrokovno ali v nasprotju z interesi naročnika.</w:t>
      </w:r>
    </w:p>
    <w:p w14:paraId="5462E41F"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p>
    <w:p w14:paraId="70D66109" w14:textId="77777777" w:rsidR="00AA7441" w:rsidRPr="00AA7441" w:rsidRDefault="00AA7441" w:rsidP="00AA7441">
      <w:pPr>
        <w:suppressAutoHyphens w:val="0"/>
        <w:autoSpaceDN/>
        <w:spacing w:after="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spremembe pooblaščenih predstavnikov se pogodbeni stranki o tem pisno obvestita v roku 3 (treh) dni od zamenjave.</w:t>
      </w:r>
    </w:p>
    <w:p w14:paraId="6B55860F"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ODSTOP</w:t>
      </w:r>
      <w:r w:rsidRPr="00AA7441">
        <w:rPr>
          <w:rFonts w:ascii="Titillium Web" w:eastAsia="Times New Roman" w:hAnsi="Titillium Web"/>
          <w:b/>
          <w:color w:val="000000"/>
          <w:sz w:val="20"/>
          <w:szCs w:val="20"/>
          <w:lang w:eastAsia="sl-SI"/>
        </w:rPr>
        <w:t xml:space="preserve"> OD POGODBE </w:t>
      </w:r>
    </w:p>
    <w:p w14:paraId="4B04EDF3"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172970E6"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Splošno o odstopu od pogodbe </w:t>
      </w:r>
    </w:p>
    <w:p w14:paraId="2BDCF76E"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Katerakoli od pogodbenih strank lahko zaradi hujših kršitev pogodbenih obveznosti s strani pogodbi nezveste stranke, če kršitve ne prenehajo po pisnem opominu pogodbi zveste stranke, v katerem je naveden primeren rok za odpravo kršitev, odstopi od te pogodbe. V primeru odstopa sta pogodbeni stranki dolžni poravnati medsebojne obveznosti iz te pogodbe in pogodbi nezvesta stranka povrniti pogodbi zvesti stranki povzročeno in nastalo škodo. </w:t>
      </w:r>
    </w:p>
    <w:p w14:paraId="570D0290"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lastRenderedPageBreak/>
        <w:t xml:space="preserve">člen </w:t>
      </w:r>
    </w:p>
    <w:p w14:paraId="292832B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Odstop naročnika od pogodbe </w:t>
      </w:r>
    </w:p>
    <w:p w14:paraId="062E7F9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Za kršitev pogodbenih določil, zaradi katerih lahko naročnik predčasno odstopi od pogodbe, štejejo zlasti: </w:t>
      </w:r>
    </w:p>
    <w:p w14:paraId="40E23114"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huje krši določila iz te pogodbe ali zaostaja z napredovanjem del po svoji krivdi v primerjavi s potrjenim podrobnim terminskim planom, ki presega število dni vrednosti maksimalno dogovorjene pogodbene kazni;</w:t>
      </w:r>
    </w:p>
    <w:p w14:paraId="4081A8F4"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napake v izvedbi, ki bistveno zmanjšajo pomen, namen ali uporabnost izvedenih del;</w:t>
      </w:r>
    </w:p>
    <w:p w14:paraId="493B6691"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unovčitev finančnega zavarovanja za dobro izvedbo pogodbenih obveznosti;</w:t>
      </w:r>
    </w:p>
    <w:p w14:paraId="06DA9EEC"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nedoseganje pogodbeno dogovorjene kvalitete in </w:t>
      </w:r>
      <w:proofErr w:type="spellStart"/>
      <w:r w:rsidRPr="00AA7441">
        <w:rPr>
          <w:rFonts w:ascii="Titillium Web" w:hAnsi="Titillium Web"/>
          <w:color w:val="000000"/>
          <w:sz w:val="20"/>
          <w:szCs w:val="20"/>
          <w:lang w:eastAsia="sl-SI"/>
        </w:rPr>
        <w:t>nevzpostavitev</w:t>
      </w:r>
      <w:proofErr w:type="spellEnd"/>
      <w:r w:rsidRPr="00AA7441">
        <w:rPr>
          <w:rFonts w:ascii="Titillium Web" w:hAnsi="Titillium Web"/>
          <w:color w:val="000000"/>
          <w:sz w:val="20"/>
          <w:szCs w:val="20"/>
          <w:lang w:eastAsia="sl-SI"/>
        </w:rPr>
        <w:t xml:space="preserve"> le-te niti v naknadnem primernem roku, ki ga določi naročnik;</w:t>
      </w:r>
    </w:p>
    <w:p w14:paraId="0C0F79D6" w14:textId="77777777" w:rsidR="00AA7441" w:rsidRPr="00AA7441" w:rsidRDefault="00AA7441" w:rsidP="00AA7441">
      <w:pPr>
        <w:numPr>
          <w:ilvl w:val="0"/>
          <w:numId w:val="22"/>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pride do spremenjenih okoliščin in stranki ne dosežeta soglasja glede ustrezne spremembe pogodbe, skladno z načelom uravnoteženosti in pravičnosti.</w:t>
      </w:r>
    </w:p>
    <w:p w14:paraId="48C1BFC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BE67E72"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Odstop od pogodbe lahko naročnik uveljavlja po opominu, po katerem izvajalec ne odpravi kršitve oziroma kršitev kljub opominu ponovno zagreši, v kolikor je odprava kršitev sploh možna. Opomin mora biti izvajalcu poslan pisno. </w:t>
      </w:r>
    </w:p>
    <w:p w14:paraId="648DB6C0"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2BA8CDB3"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Odstop od pogodbe učinkuje z dnem, ko druga pogodbena stranka prejme odstop od pogodbe. </w:t>
      </w:r>
    </w:p>
    <w:p w14:paraId="05E81FBA"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3515D1ED"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Naročnik lahko od pogodbe odstopi brez odpovednega roka v primeru začetka enega od postopkov insolventnosti po ZFPPIPP zoper izvajalca. </w:t>
      </w:r>
    </w:p>
    <w:p w14:paraId="21234325"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60D3B84F"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V primeru prekinitve pogodbe zaradi zgoraj navedenih vzrokov, naročnik plača izvajalcu že izvršena dela in material, istočasno pa ima pravico obračunati izvajalcu od situacij plačilo pogodbene kazni, unovčiti finančno zavarovanje za dobro izvedbo pogodbenih obveznosti in pravico obračunati izvajalcu plačilo za storjeno škodo zaradi neizpolnjevanja pogodbenih obveznosti. V primeru, da višino povzročene škode ni možno ugotoviti, se ta obračuna v višini 10 % od pogodbene vrednosti z DDV.</w:t>
      </w:r>
    </w:p>
    <w:p w14:paraId="3B389D33"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olor w:val="000000"/>
          <w:sz w:val="20"/>
          <w:szCs w:val="20"/>
          <w:lang w:eastAsia="sl-SI"/>
        </w:rPr>
        <w:t xml:space="preserve">člen </w:t>
      </w:r>
    </w:p>
    <w:p w14:paraId="05F38E43"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Odstop izvajalca od pogodbe </w:t>
      </w:r>
    </w:p>
    <w:p w14:paraId="6BA566E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Izvajalec sme odstopiti od pogodbe zlasti: </w:t>
      </w:r>
    </w:p>
    <w:p w14:paraId="436A499F"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po svoji krivdi zamuja z uvedbo v delo več kot 20 dni od sklenitve pogodbe;</w:t>
      </w:r>
    </w:p>
    <w:p w14:paraId="5F97232A"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naročnik tudi po naknadno postavljenem roku ne posreduje navodil v zvezi z njegovimi vprašanji, ki so bistvena za izvedbo pogodbenih del;</w:t>
      </w:r>
    </w:p>
    <w:p w14:paraId="442CEA42"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če izvajalec pride v situacijo, zaradi katere iz objektivnih razlogov z deli ne more nadaljevati;</w:t>
      </w:r>
    </w:p>
    <w:p w14:paraId="0A23C451" w14:textId="77777777" w:rsidR="00AA7441" w:rsidRPr="00AA7441" w:rsidRDefault="00AA7441" w:rsidP="00AA7441">
      <w:pPr>
        <w:numPr>
          <w:ilvl w:val="0"/>
          <w:numId w:val="23"/>
        </w:numPr>
        <w:suppressAutoHyphens w:val="0"/>
        <w:autoSpaceDN/>
        <w:snapToGrid w:val="0"/>
        <w:spacing w:after="0" w:line="300" w:lineRule="atLeast"/>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če je nad naročnikom začet eden od postopkov insolventnosti po ZFPPIPP. </w:t>
      </w:r>
    </w:p>
    <w:p w14:paraId="192EFED7"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FF0000"/>
          <w:sz w:val="20"/>
          <w:szCs w:val="20"/>
          <w:lang w:eastAsia="sl-SI"/>
        </w:rPr>
      </w:pPr>
    </w:p>
    <w:p w14:paraId="71969959" w14:textId="77777777" w:rsidR="00B727F9" w:rsidRDefault="00B727F9">
      <w:pPr>
        <w:suppressAutoHyphens w:val="0"/>
        <w:autoSpaceDN/>
        <w:textAlignment w:val="auto"/>
        <w:rPr>
          <w:rFonts w:ascii="Titillium Web" w:eastAsia="Times New Roman" w:hAnsi="Titillium Web"/>
          <w:color w:val="000000"/>
          <w:sz w:val="20"/>
          <w:szCs w:val="20"/>
          <w:lang w:eastAsia="sl-SI"/>
        </w:rPr>
      </w:pPr>
      <w:r>
        <w:rPr>
          <w:rFonts w:ascii="Titillium Web" w:eastAsia="Times New Roman" w:hAnsi="Titillium Web"/>
          <w:color w:val="000000"/>
          <w:sz w:val="20"/>
          <w:szCs w:val="20"/>
          <w:lang w:eastAsia="sl-SI"/>
        </w:rPr>
        <w:br w:type="page"/>
      </w:r>
    </w:p>
    <w:p w14:paraId="3AF34669" w14:textId="616B6F38"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lastRenderedPageBreak/>
        <w:t xml:space="preserve">člen </w:t>
      </w:r>
    </w:p>
    <w:p w14:paraId="21E10EDA"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 xml:space="preserve">Dolžnosti pogodbenih strank po odstopu od pogodbe </w:t>
      </w:r>
    </w:p>
    <w:p w14:paraId="5203797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Ne glede na to, katera od pogodbenih strank odstopa od pogodbe, je izvajalec dolžan izvršena dela zavarovati tako, da jih zaščiti pred propadanjem in morebitnim nastankom škode, stroške teh del pa nosi tista stranka, ki je odgovorna za odstop od pogodbe. </w:t>
      </w:r>
    </w:p>
    <w:p w14:paraId="6A57B3E1"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19C9CEC"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 xml:space="preserve">Pogodbeni stranki se zavezujeta takoj po odstopu od pogodbe pristopiti k primopredaji izvedenih del in izdelavi končnega obračuna. </w:t>
      </w:r>
    </w:p>
    <w:p w14:paraId="303CEFF0"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2CCD9ABD"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Ne glede na to, katera od pogodbenih strank odstopa od pogodbe, je naročnik izvajalcu dolžan plačati vsa dela, ki so že bila pravilno izvedena v skladu s pogodbo do trenutka odstopa od pogodbe.</w:t>
      </w:r>
    </w:p>
    <w:p w14:paraId="66B60240"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POSLOVNA</w:t>
      </w:r>
      <w:r w:rsidRPr="00AA7441">
        <w:rPr>
          <w:rFonts w:ascii="Titillium Web" w:eastAsia="Times New Roman" w:hAnsi="Titillium Web"/>
          <w:b/>
          <w:color w:val="000000"/>
          <w:sz w:val="20"/>
          <w:szCs w:val="20"/>
          <w:lang w:eastAsia="sl-SI"/>
        </w:rPr>
        <w:t xml:space="preserve"> SKRIVNOST</w:t>
      </w:r>
    </w:p>
    <w:p w14:paraId="6F8136ED"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B250E98"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Varovanje osebnih podatkov</w:t>
      </w:r>
    </w:p>
    <w:p w14:paraId="67ADB7A8"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se zaveže, da bo pri delu za naročnika varoval osebne podatke, ki bi mu bili pri delu ali v zvezi z delom razkriti oziroma, ki jih bo obdeloval v okviru svojega dela, in sicer v skladu z Uredbo (EU) 2016/679 o varstvu posameznikov pri obdelavi osebnih podatkov in o prostem pretoku takih podatkov ter o razveljavitvi Direktive 95/46/ES (Splošna uredba o varstvu podatkov). Izvajalec se zaveže, da osebnih podatkov, do katerih pride v času izvajanja pogodbe, ne bo uporabljal v nasprotju z določili te uredbe in drugo vsakokrat veljavno zakonodajo o varstvu osebnih podatkov. Izvajalec se zaveže, da osebni podatki ne bodo uporabljeni za noben drug namen, razen za namene, ki so določeni v tej pogodbi in ne bodo posredovani tretjim osebam.</w:t>
      </w:r>
    </w:p>
    <w:p w14:paraId="0E6B8B1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4EC3A9C7"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naročniku odškodninsko odgovarja v primeru kršitve tega člena.</w:t>
      </w:r>
    </w:p>
    <w:p w14:paraId="43550884"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p>
    <w:p w14:paraId="303485E6" w14:textId="77777777" w:rsidR="00AA7441" w:rsidRPr="00AA7441" w:rsidRDefault="00AA7441" w:rsidP="00AA7441">
      <w:pPr>
        <w:suppressAutoHyphens w:val="0"/>
        <w:autoSpaceDN/>
        <w:snapToGrid w:val="0"/>
        <w:spacing w:after="0"/>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Izvajalec bo zagotavljal pogoje in ukrepe za zagotovitev varstva osebnih podatkov in preprečeval možne zlorabe, v smislu določil navedene uredbe in vsakokrat veljavnem zakonu o varstvu osebnih podatkov oz. predpisu, ki ga nadomešča.</w:t>
      </w:r>
    </w:p>
    <w:p w14:paraId="6A018924" w14:textId="77777777" w:rsidR="00AA7441" w:rsidRPr="00AA7441" w:rsidRDefault="00AA7441" w:rsidP="00AA7441">
      <w:pPr>
        <w:numPr>
          <w:ilvl w:val="0"/>
          <w:numId w:val="9"/>
        </w:numPr>
        <w:suppressAutoHyphens w:val="0"/>
        <w:autoSpaceDN/>
        <w:snapToGrid w:val="0"/>
        <w:spacing w:before="200" w:after="0"/>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57F719F2" w14:textId="77777777" w:rsidR="00AA7441" w:rsidRPr="00AA7441" w:rsidRDefault="00AA7441" w:rsidP="00AA7441">
      <w:pPr>
        <w:suppressAutoHyphens w:val="0"/>
        <w:autoSpaceDN/>
        <w:spacing w:before="160" w:after="160" w:line="252" w:lineRule="auto"/>
        <w:jc w:val="both"/>
        <w:textAlignment w:val="auto"/>
        <w:rPr>
          <w:rFonts w:ascii="Titillium Web" w:hAnsi="Titillium Web" w:cs="Calibri"/>
          <w:b/>
          <w:bCs/>
          <w:iCs/>
          <w:color w:val="000000"/>
          <w:sz w:val="20"/>
          <w:szCs w:val="20"/>
          <w:lang w:eastAsia="sl-SI"/>
        </w:rPr>
      </w:pPr>
      <w:r w:rsidRPr="00AA7441">
        <w:rPr>
          <w:rFonts w:ascii="Titillium Web" w:hAnsi="Titillium Web" w:cs="Calibri"/>
          <w:b/>
          <w:bCs/>
          <w:iCs/>
          <w:color w:val="000000"/>
          <w:sz w:val="20"/>
          <w:szCs w:val="20"/>
          <w:lang w:eastAsia="sl-SI"/>
        </w:rPr>
        <w:t>Varovanje poslovne skrivnosti</w:t>
      </w:r>
    </w:p>
    <w:p w14:paraId="3DAB3A06"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Izvajalec in naročnik se zavezujeta, da bosta vse podatke, ki izhajajo iz pogodbene dokumentacije, in druge podatke, ki izvirajo iz pogodbenega razmerja, ohranjala kot poslovno skrivnost ves čas trajanja pogodbe oziroma dlje, če je glede narave dokumentov to smiselno. </w:t>
      </w:r>
    </w:p>
    <w:p w14:paraId="6CDDBB3D"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p>
    <w:p w14:paraId="116502CE"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Pogodbeni stranki lahko s pisnim dogovorom določita izjeme od te določbe.</w:t>
      </w:r>
    </w:p>
    <w:p w14:paraId="6B296530"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p>
    <w:p w14:paraId="2E1BBFCD"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Izvajalec ne sme v imenu naročnika brez njegovega soglasja dajati izjav (ustno, pisno ali preko elektronske pošte) za javnost, neposredno, preko medijev ali preko predstavnikov medijev. Prav tako ne sme dajati kakršnakoli zagotovila in izjave tretjim osebam o izvajanju pogodbe. Vsa uradna komunikacija mora potekati preko naročnika oziroma po pooblastilu naročnika.</w:t>
      </w:r>
    </w:p>
    <w:p w14:paraId="7999DB8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REŠEVANJE</w:t>
      </w:r>
      <w:r w:rsidRPr="00AA7441">
        <w:rPr>
          <w:rFonts w:ascii="Titillium Web" w:eastAsia="Times New Roman" w:hAnsi="Titillium Web"/>
          <w:b/>
          <w:color w:val="000000"/>
          <w:sz w:val="20"/>
          <w:szCs w:val="20"/>
          <w:lang w:eastAsia="sl-SI"/>
        </w:rPr>
        <w:t xml:space="preserve"> SPOROV</w:t>
      </w:r>
    </w:p>
    <w:p w14:paraId="1E87FC3A"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61E3EE72"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Pogodbeni stranki se obvezujeta, da bosta uredili vse kar je potrebno za izvršitev te pogodbe in da bosta ravnali s skrbnostjo dobrega gospodarja.</w:t>
      </w:r>
    </w:p>
    <w:p w14:paraId="003F8028"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p>
    <w:p w14:paraId="1F2431DC"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Morebitne spore iz te pogodbe, ki jih stranki ne bi mogli rešiti sporazumno, rešuje stvarno pristojno sodišče v Mariboru.</w:t>
      </w:r>
    </w:p>
    <w:p w14:paraId="4A9988A8"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7F1C850C" w14:textId="77777777" w:rsidR="00AA7441" w:rsidRPr="00AA7441" w:rsidRDefault="00AA7441" w:rsidP="00AA7441">
      <w:pPr>
        <w:suppressAutoHyphens w:val="0"/>
        <w:autoSpaceDN/>
        <w:spacing w:after="0"/>
        <w:jc w:val="both"/>
        <w:textAlignment w:val="auto"/>
        <w:rPr>
          <w:rFonts w:ascii="Titillium Web" w:eastAsia="Times New Roman" w:hAnsi="Titillium Web"/>
          <w:b/>
          <w:color w:val="000000"/>
          <w:sz w:val="20"/>
          <w:szCs w:val="20"/>
          <w:lang w:eastAsia="sl-SI"/>
        </w:rPr>
      </w:pPr>
      <w:r w:rsidRPr="00AA7441">
        <w:rPr>
          <w:rFonts w:ascii="Titillium Web" w:eastAsia="Times New Roman" w:hAnsi="Titillium Web" w:cs="Arial"/>
          <w:color w:val="000000"/>
          <w:sz w:val="20"/>
          <w:szCs w:val="20"/>
          <w:lang w:eastAsia="sl-SI"/>
        </w:rPr>
        <w:t>Pogodbeni stranki soglašata, da se, če s to pogodbo ni določeno drugače, za razmerje med strankama uporabljajo določila OZ.</w:t>
      </w:r>
    </w:p>
    <w:p w14:paraId="04290C68"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hAnsi="Titillium Web"/>
          <w:b/>
          <w:color w:val="000000"/>
          <w:sz w:val="20"/>
          <w:szCs w:val="20"/>
        </w:rPr>
        <w:t>PROTIKORUPCIJSKA</w:t>
      </w:r>
      <w:r w:rsidRPr="00AA7441">
        <w:rPr>
          <w:rFonts w:ascii="Titillium Web" w:eastAsia="Times New Roman" w:hAnsi="Titillium Web"/>
          <w:b/>
          <w:color w:val="000000"/>
          <w:sz w:val="20"/>
          <w:szCs w:val="20"/>
          <w:lang w:eastAsia="sl-SI"/>
        </w:rPr>
        <w:t xml:space="preserve"> KLAVZULA</w:t>
      </w:r>
    </w:p>
    <w:p w14:paraId="35CDACC0"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E6919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pri katerem kdo v imenu ali na račun druge stranke pogodbe, predstavniku ali posredniku naročnika obljubi, ponudi ali da kakšno nedovoljeno korist za:</w:t>
      </w:r>
    </w:p>
    <w:p w14:paraId="110C64C3"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pridobitev posla ali</w:t>
      </w:r>
    </w:p>
    <w:p w14:paraId="23825A2B"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sklenitev posla pod ugodnejšimi pogoji ali</w:t>
      </w:r>
    </w:p>
    <w:p w14:paraId="5AC9E87B" w14:textId="77777777" w:rsidR="00AA7441" w:rsidRPr="00AA7441" w:rsidRDefault="00AA7441" w:rsidP="00AA7441">
      <w:pPr>
        <w:numPr>
          <w:ilvl w:val="0"/>
          <w:numId w:val="10"/>
        </w:numPr>
        <w:suppressAutoHyphens w:val="0"/>
        <w:autoSpaceDN/>
        <w:spacing w:after="0" w:line="252" w:lineRule="auto"/>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opustitev dolžnega nadzora nad izvajanjem obveznosti pogodbe ali</w:t>
      </w:r>
    </w:p>
    <w:p w14:paraId="0EE88DC1" w14:textId="77777777" w:rsidR="00AA7441" w:rsidRPr="00AA7441" w:rsidRDefault="00AA7441" w:rsidP="00AA7441">
      <w:pPr>
        <w:numPr>
          <w:ilvl w:val="0"/>
          <w:numId w:val="10"/>
        </w:numPr>
        <w:suppressAutoHyphens w:val="0"/>
        <w:autoSpaceDN/>
        <w:spacing w:after="0" w:line="252" w:lineRule="auto"/>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za drugo ravnanje ali opustitev, s katerim je organu ali organizaciji iz javnega sektorja povzročena škoda ali je omogočena pridobitev nedovoljene koristi predstavniku organa, posredniku naročnika, drugi stranki pogodbe ali njenemu predstavniku, zastopniku, posredniku;</w:t>
      </w:r>
    </w:p>
    <w:p w14:paraId="0A92DB24" w14:textId="77777777" w:rsidR="00AA7441" w:rsidRPr="00AA7441" w:rsidRDefault="00AA7441" w:rsidP="00AA7441">
      <w:pPr>
        <w:suppressAutoHyphens w:val="0"/>
        <w:autoSpaceDN/>
        <w:snapToGrid w:val="0"/>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je nična.</w:t>
      </w:r>
    </w:p>
    <w:p w14:paraId="3EEDA621"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bCs/>
          <w:color w:val="000000"/>
          <w:sz w:val="20"/>
          <w:szCs w:val="20"/>
          <w:lang w:eastAsia="sl-SI"/>
        </w:rPr>
      </w:pPr>
      <w:r w:rsidRPr="00AA7441">
        <w:rPr>
          <w:rFonts w:ascii="Titillium Web" w:hAnsi="Titillium Web"/>
          <w:b/>
          <w:color w:val="000000"/>
          <w:sz w:val="20"/>
          <w:szCs w:val="20"/>
        </w:rPr>
        <w:t>RAZVEZNI</w:t>
      </w:r>
      <w:r w:rsidRPr="00AA7441">
        <w:rPr>
          <w:rFonts w:ascii="Titillium Web" w:eastAsia="Times New Roman" w:hAnsi="Titillium Web"/>
          <w:b/>
          <w:bCs/>
          <w:color w:val="000000"/>
          <w:sz w:val="20"/>
          <w:szCs w:val="20"/>
          <w:lang w:eastAsia="sl-SI"/>
        </w:rPr>
        <w:t xml:space="preserve"> POGOJ</w:t>
      </w:r>
    </w:p>
    <w:p w14:paraId="3E0B26B7"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4CD91571"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Ta pogodba je sklenjena pod razveznim pogojem, ki se uresniči, če je naročnik seznanjen, da je sodišče s pravnomočno odločitvijo ugotovilo kršitev obveznosti iz drugega odstavka 3. člena ZJN-3 s strani izvajalca</w:t>
      </w:r>
      <w:r w:rsidRPr="00AA7441">
        <w:rPr>
          <w:rFonts w:ascii="Titillium Web" w:eastAsia="Times New Roman" w:hAnsi="Titillium Web" w:cs="Calibri"/>
          <w:iCs/>
          <w:color w:val="000000"/>
          <w:sz w:val="20"/>
          <w:szCs w:val="20"/>
          <w:lang w:eastAsia="x-none"/>
        </w:rPr>
        <w:t xml:space="preserve"> </w:t>
      </w:r>
      <w:r w:rsidRPr="00AA7441">
        <w:rPr>
          <w:rFonts w:ascii="Titillium Web" w:eastAsia="Times New Roman" w:hAnsi="Titillium Web" w:cs="Calibri"/>
          <w:color w:val="000000"/>
          <w:sz w:val="20"/>
          <w:szCs w:val="20"/>
          <w:lang w:eastAsia="sl-SI"/>
        </w:rPr>
        <w:t xml:space="preserve">ali če je naročnik seznanjen, da je pristojni državni organ pri 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3F187D85" w14:textId="77777777" w:rsidR="00AA7441" w:rsidRPr="00AA7441" w:rsidRDefault="00AA7441" w:rsidP="00AA7441">
      <w:pPr>
        <w:suppressAutoHyphens w:val="0"/>
        <w:autoSpaceDN/>
        <w:spacing w:after="0"/>
        <w:jc w:val="both"/>
        <w:textAlignment w:val="auto"/>
        <w:rPr>
          <w:rFonts w:ascii="Titillium Web" w:eastAsia="Times New Roman" w:hAnsi="Titillium Web" w:cs="Calibri"/>
          <w:iCs/>
          <w:color w:val="000000"/>
          <w:sz w:val="20"/>
          <w:szCs w:val="20"/>
          <w:lang w:eastAsia="x-none"/>
        </w:rPr>
      </w:pPr>
      <w:r w:rsidRPr="00AA7441">
        <w:rPr>
          <w:rFonts w:ascii="Titillium Web" w:eastAsia="Times New Roman" w:hAnsi="Titillium Web" w:cs="Calibri"/>
          <w:iCs/>
          <w:color w:val="000000"/>
          <w:sz w:val="20"/>
          <w:szCs w:val="20"/>
          <w:lang w:eastAsia="x-none"/>
        </w:rPr>
        <w:t xml:space="preserve">V skladu s točko b) četrtega odstavka 75. člena ZJN-3, lahko izvajalec naročniku predloži dokaze, da je sprejel zadostne ukrepe, s katerimi lahko dokaže svojo zanesljivost kljub obstoju razlogov za izključitev. Za zadostne ukrepe šteje plačilo ali </w:t>
      </w:r>
      <w:r w:rsidRPr="00AA7441">
        <w:rPr>
          <w:rFonts w:ascii="Titillium Web" w:eastAsia="Times New Roman" w:hAnsi="Titillium Web" w:cs="Calibri"/>
          <w:iCs/>
          <w:color w:val="000000"/>
          <w:sz w:val="20"/>
          <w:szCs w:val="20"/>
          <w:lang w:eastAsia="x-none"/>
        </w:rPr>
        <w:lastRenderedPageBreak/>
        <w:t>zaveza plačati nadomestilo za vso škodo, povzročeno s kršitvami, navedenimi v točki b) četrtega odstavka 75. člena ZJN-3, aktivno sodelovanje s preiskovalnimi organi za celotno razjasnitev dejstev in okoliščin ter sprejetje konkretnih tehničnih, organizacijskih in kadrovskih ukrepov, ustreznih za preprečitev nadaljnjih kršitev. Pri ocenjevanju ukrepov, ki jih sprejme izvajalec, naročnik upošteva resnost in posebne okoliščine kršitve. Če naročnik oceni, da dokazi, ki jih je predložil izvajalec, zadoščajo, izvajalca ne izključi iz postopka javnega naročanja. Če naročnik oceni, da ukrepi ne zadoščajo, izvajalcu pošlje utemeljitev takšne odločitve.</w:t>
      </w:r>
    </w:p>
    <w:p w14:paraId="29943F9E" w14:textId="77777777" w:rsidR="00AA7441" w:rsidRPr="00AA7441" w:rsidRDefault="00AA7441" w:rsidP="00AA7441">
      <w:pPr>
        <w:suppressAutoHyphens w:val="0"/>
        <w:autoSpaceDN/>
        <w:spacing w:before="160" w:after="160" w:line="252" w:lineRule="auto"/>
        <w:jc w:val="both"/>
        <w:textAlignment w:val="auto"/>
        <w:rPr>
          <w:rFonts w:ascii="Titillium Web" w:hAnsi="Titillium Web"/>
          <w:color w:val="000000"/>
          <w:sz w:val="20"/>
          <w:szCs w:val="20"/>
          <w:lang w:eastAsia="sl-SI"/>
        </w:rPr>
      </w:pPr>
    </w:p>
    <w:p w14:paraId="3759643E" w14:textId="77777777" w:rsidR="00AA7441" w:rsidRPr="00AA7441" w:rsidRDefault="00AA7441" w:rsidP="00AA7441">
      <w:pPr>
        <w:suppressAutoHyphens w:val="0"/>
        <w:autoSpaceDN/>
        <w:spacing w:before="160" w:after="160" w:line="252" w:lineRule="auto"/>
        <w:jc w:val="both"/>
        <w:textAlignment w:val="auto"/>
        <w:rPr>
          <w:rFonts w:ascii="Titillium Web" w:hAnsi="Titillium Web"/>
          <w:color w:val="000000"/>
          <w:sz w:val="20"/>
          <w:szCs w:val="20"/>
          <w:lang w:eastAsia="sl-SI"/>
        </w:rPr>
      </w:pPr>
      <w:r w:rsidRPr="00AA7441">
        <w:rPr>
          <w:rFonts w:ascii="Titillium Web" w:hAnsi="Titillium Web"/>
          <w:color w:val="000000"/>
          <w:sz w:val="20"/>
          <w:szCs w:val="20"/>
          <w:lang w:eastAsia="sl-SI"/>
        </w:rPr>
        <w:t>Ta pogodba preneha veljati tudi v primeru, da naročnik preneha opravljati s koncesijo podeljeno opravljanje javne službe.</w:t>
      </w:r>
    </w:p>
    <w:p w14:paraId="7B67822D" w14:textId="77777777" w:rsidR="00AA7441" w:rsidRPr="00AA7441" w:rsidRDefault="00AA7441" w:rsidP="00AA7441">
      <w:pPr>
        <w:numPr>
          <w:ilvl w:val="0"/>
          <w:numId w:val="8"/>
        </w:numPr>
        <w:suppressAutoHyphens w:val="0"/>
        <w:autoSpaceDN/>
        <w:spacing w:before="120" w:after="120" w:line="240" w:lineRule="auto"/>
        <w:ind w:left="714" w:hanging="357"/>
        <w:jc w:val="both"/>
        <w:textAlignment w:val="auto"/>
        <w:rPr>
          <w:rFonts w:ascii="Titillium Web" w:eastAsia="Times New Roman" w:hAnsi="Titillium Web"/>
          <w:b/>
          <w:color w:val="000000"/>
          <w:sz w:val="20"/>
          <w:szCs w:val="20"/>
          <w:lang w:eastAsia="sl-SI"/>
        </w:rPr>
      </w:pPr>
      <w:r w:rsidRPr="00AA7441">
        <w:rPr>
          <w:rFonts w:ascii="Titillium Web" w:eastAsia="Times New Roman" w:hAnsi="Titillium Web"/>
          <w:b/>
          <w:color w:val="000000"/>
          <w:sz w:val="20"/>
          <w:szCs w:val="20"/>
          <w:lang w:eastAsia="sl-SI"/>
        </w:rPr>
        <w:t xml:space="preserve">KONČNE </w:t>
      </w:r>
      <w:r w:rsidRPr="00AA7441">
        <w:rPr>
          <w:rFonts w:ascii="Titillium Web" w:hAnsi="Titillium Web"/>
          <w:b/>
          <w:color w:val="000000"/>
          <w:sz w:val="20"/>
          <w:szCs w:val="20"/>
        </w:rPr>
        <w:t>DOLOČBE</w:t>
      </w:r>
    </w:p>
    <w:p w14:paraId="4CF9E884"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2A59E6A6"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se lahko spremeni ali dopolni s pisnim aneksom, ki ga sprejmeta in podpišeta obe pogodbeni stranki, razen če ni v tej pogodbi določeno drugače. Če katerakoli od določb te pogodbe je ali postane neveljavna, to ne vpliva na ostale določbe. Neveljavna določba se nadomesti z veljavno, ki mora čim bolj ustrezati namenu, ki ga je želela doseči neveljavna določba.</w:t>
      </w:r>
    </w:p>
    <w:p w14:paraId="55F227D9"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p>
    <w:p w14:paraId="45EF9CDA"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olor w:val="000000"/>
          <w:sz w:val="20"/>
          <w:szCs w:val="20"/>
          <w:lang w:eastAsia="sl-SI"/>
        </w:rPr>
      </w:pPr>
      <w:r w:rsidRPr="00AA7441">
        <w:rPr>
          <w:rFonts w:ascii="Titillium Web" w:eastAsia="Times New Roman" w:hAnsi="Titillium Web" w:cs="Calibri"/>
          <w:color w:val="000000"/>
          <w:sz w:val="20"/>
          <w:szCs w:val="20"/>
          <w:lang w:eastAsia="sl-SI"/>
        </w:rPr>
        <w:t>Ta pogodba v celoti zavezuje tudi morebitne vsakokratne pravne naslednike vsake od pogodbenih strank, kar velja zlasti tudi v primeru organizacijsko — statusnih ter lastninskih sprememb, razen v primeru zadnjega odstavka 45. člena te pogodbe.</w:t>
      </w:r>
    </w:p>
    <w:p w14:paraId="14613C0D"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714984EE" w14:textId="77777777" w:rsidR="00AA7441" w:rsidRPr="00AA7441" w:rsidRDefault="00AA7441" w:rsidP="00AA7441">
      <w:pPr>
        <w:suppressAutoHyphens w:val="0"/>
        <w:autoSpaceDN/>
        <w:spacing w:before="120" w:after="12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je sklenjena z dnem podpisa zadnje od pogodbenih strank in začne veljati z dnem, ko izvajalec predloži finančno zavarovanje za dobro izvedbo pogodbenih del ter velja za čas veljavnosti, kot je opredeljeno v pogodbi .</w:t>
      </w:r>
    </w:p>
    <w:p w14:paraId="2C7D7FDF" w14:textId="77777777" w:rsidR="00AA7441" w:rsidRPr="00AA7441" w:rsidRDefault="00AA7441" w:rsidP="00AA7441">
      <w:pPr>
        <w:numPr>
          <w:ilvl w:val="0"/>
          <w:numId w:val="9"/>
        </w:numPr>
        <w:suppressAutoHyphens w:val="0"/>
        <w:autoSpaceDN/>
        <w:snapToGrid w:val="0"/>
        <w:spacing w:before="120" w:after="120"/>
        <w:ind w:left="714" w:hanging="357"/>
        <w:jc w:val="center"/>
        <w:textAlignment w:val="auto"/>
        <w:rPr>
          <w:rFonts w:ascii="Titillium Web" w:eastAsia="Times New Roman" w:hAnsi="Titillium Web"/>
          <w:color w:val="000000"/>
          <w:sz w:val="20"/>
          <w:szCs w:val="20"/>
          <w:lang w:eastAsia="sl-SI"/>
        </w:rPr>
      </w:pPr>
      <w:r w:rsidRPr="00AA7441">
        <w:rPr>
          <w:rFonts w:ascii="Titillium Web" w:eastAsia="Times New Roman" w:hAnsi="Titillium Web"/>
          <w:color w:val="000000"/>
          <w:sz w:val="20"/>
          <w:szCs w:val="20"/>
          <w:lang w:eastAsia="sl-SI"/>
        </w:rPr>
        <w:t>člen</w:t>
      </w:r>
    </w:p>
    <w:p w14:paraId="659F469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Pogodba je sestavljena in podpisan v treh (3) enakih izvodih, od katerih prejme izvajalec en (1) izvod, naročnik pa prejme dva (2) izvoda.</w:t>
      </w:r>
    </w:p>
    <w:p w14:paraId="07BC9235" w14:textId="77777777" w:rsidR="00CE6B09" w:rsidRDefault="00CE6B09">
      <w:r>
        <w:br w:type="page"/>
      </w:r>
    </w:p>
    <w:tbl>
      <w:tblPr>
        <w:tblW w:w="0" w:type="auto"/>
        <w:tblInd w:w="108" w:type="dxa"/>
        <w:tblLayout w:type="fixed"/>
        <w:tblLook w:val="04A0" w:firstRow="1" w:lastRow="0" w:firstColumn="1" w:lastColumn="0" w:noHBand="0" w:noVBand="1"/>
      </w:tblPr>
      <w:tblGrid>
        <w:gridCol w:w="3712"/>
        <w:gridCol w:w="608"/>
        <w:gridCol w:w="848"/>
        <w:gridCol w:w="3727"/>
        <w:gridCol w:w="10"/>
      </w:tblGrid>
      <w:tr w:rsidR="00AA7441" w:rsidRPr="00AA7441" w14:paraId="61032770" w14:textId="77777777" w:rsidTr="00840F4A">
        <w:trPr>
          <w:trHeight w:val="418"/>
        </w:trPr>
        <w:tc>
          <w:tcPr>
            <w:tcW w:w="4320" w:type="dxa"/>
            <w:gridSpan w:val="2"/>
          </w:tcPr>
          <w:p w14:paraId="2A63A14A" w14:textId="58DF408F"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4B2F6195"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73BF78D4"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tc>
        <w:tc>
          <w:tcPr>
            <w:tcW w:w="4585" w:type="dxa"/>
            <w:gridSpan w:val="3"/>
          </w:tcPr>
          <w:p w14:paraId="138B45D8" w14:textId="77777777" w:rsidR="00AA7441" w:rsidRPr="00AA7441" w:rsidRDefault="00AA7441" w:rsidP="00AA7441">
            <w:pPr>
              <w:tabs>
                <w:tab w:val="left" w:pos="2179"/>
              </w:tabs>
              <w:suppressAutoHyphens w:val="0"/>
              <w:autoSpaceDN/>
              <w:spacing w:after="0"/>
              <w:textAlignment w:val="auto"/>
              <w:rPr>
                <w:rFonts w:ascii="Titillium Web" w:eastAsia="Times New Roman" w:hAnsi="Titillium Web" w:cs="Arial"/>
                <w:b/>
                <w:color w:val="000000"/>
                <w:sz w:val="20"/>
                <w:szCs w:val="20"/>
              </w:rPr>
            </w:pPr>
          </w:p>
        </w:tc>
      </w:tr>
      <w:tr w:rsidR="00AA7441" w:rsidRPr="00AA7441" w14:paraId="2BE5AE69" w14:textId="77777777" w:rsidTr="00840F4A">
        <w:trPr>
          <w:gridAfter w:val="1"/>
          <w:wAfter w:w="10" w:type="dxa"/>
          <w:cantSplit/>
        </w:trPr>
        <w:tc>
          <w:tcPr>
            <w:tcW w:w="3712" w:type="dxa"/>
            <w:tcBorders>
              <w:top w:val="nil"/>
              <w:left w:val="nil"/>
              <w:bottom w:val="single" w:sz="4" w:space="0" w:color="auto"/>
              <w:right w:val="nil"/>
            </w:tcBorders>
            <w:tcMar>
              <w:top w:w="0" w:type="dxa"/>
              <w:left w:w="70" w:type="dxa"/>
              <w:bottom w:w="0" w:type="dxa"/>
              <w:right w:w="70" w:type="dxa"/>
            </w:tcMar>
            <w:hideMark/>
          </w:tcPr>
          <w:p w14:paraId="510CE7D3" w14:textId="77777777" w:rsidR="00AA7441" w:rsidRPr="00AA7441" w:rsidRDefault="00AA7441" w:rsidP="00AA7441">
            <w:pPr>
              <w:suppressAutoHyphens w:val="0"/>
              <w:autoSpaceDN/>
              <w:spacing w:after="0"/>
              <w:textAlignment w:val="auto"/>
              <w:rPr>
                <w:rFonts w:ascii="Titillium Web" w:eastAsia="Times New Roman" w:hAnsi="Titillium Web" w:cs="Calibri"/>
                <w:bCs/>
                <w:color w:val="000000"/>
                <w:sz w:val="20"/>
                <w:szCs w:val="20"/>
              </w:rPr>
            </w:pPr>
            <w:r w:rsidRPr="00AA7441">
              <w:rPr>
                <w:rFonts w:ascii="Titillium Web" w:eastAsia="Times New Roman" w:hAnsi="Titillium Web" w:cs="Calibri"/>
                <w:color w:val="000000"/>
                <w:sz w:val="20"/>
                <w:szCs w:val="20"/>
              </w:rPr>
              <w:t xml:space="preserve">V </w:t>
            </w:r>
            <w:permStart w:id="976825504" w:edGrp="everyone"/>
            <w:r w:rsidRPr="00AA7441">
              <w:rPr>
                <w:rFonts w:ascii="Titillium Web" w:eastAsia="Times New Roman" w:hAnsi="Titillium Web" w:cs="Calibri"/>
                <w:b/>
                <w:bCs/>
                <w:iCs/>
                <w:color w:val="000000"/>
                <w:sz w:val="20"/>
                <w:szCs w:val="20"/>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rPr>
              <w:instrText xml:space="preserve"> FORMTEXT </w:instrText>
            </w:r>
            <w:r w:rsidRPr="00AA7441">
              <w:rPr>
                <w:rFonts w:ascii="Titillium Web" w:eastAsia="Times New Roman" w:hAnsi="Titillium Web" w:cs="Calibri"/>
                <w:b/>
                <w:bCs/>
                <w:iCs/>
                <w:color w:val="000000"/>
                <w:sz w:val="20"/>
                <w:szCs w:val="20"/>
              </w:rPr>
            </w:r>
            <w:r w:rsidRPr="00AA7441">
              <w:rPr>
                <w:rFonts w:ascii="Titillium Web" w:eastAsia="Times New Roman" w:hAnsi="Titillium Web" w:cs="Calibri"/>
                <w:b/>
                <w:bCs/>
                <w:iCs/>
                <w:color w:val="000000"/>
                <w:sz w:val="20"/>
                <w:szCs w:val="20"/>
              </w:rPr>
              <w:fldChar w:fldCharType="separate"/>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color w:val="000000"/>
                <w:sz w:val="20"/>
                <w:szCs w:val="20"/>
              </w:rPr>
              <w:fldChar w:fldCharType="end"/>
            </w:r>
            <w:permEnd w:id="976825504"/>
            <w:r w:rsidRPr="00AA7441">
              <w:rPr>
                <w:rFonts w:ascii="Titillium Web" w:eastAsia="Times New Roman" w:hAnsi="Titillium Web" w:cs="Calibri"/>
                <w:color w:val="000000"/>
                <w:sz w:val="20"/>
                <w:szCs w:val="20"/>
              </w:rPr>
              <w:t xml:space="preserve">, dne </w:t>
            </w:r>
          </w:p>
        </w:tc>
        <w:tc>
          <w:tcPr>
            <w:tcW w:w="1456" w:type="dxa"/>
            <w:gridSpan w:val="2"/>
            <w:tcMar>
              <w:top w:w="0" w:type="dxa"/>
              <w:left w:w="70" w:type="dxa"/>
              <w:bottom w:w="0" w:type="dxa"/>
              <w:right w:w="70" w:type="dxa"/>
            </w:tcMar>
          </w:tcPr>
          <w:p w14:paraId="7726785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tc>
        <w:tc>
          <w:tcPr>
            <w:tcW w:w="3727" w:type="dxa"/>
            <w:tcBorders>
              <w:top w:val="nil"/>
              <w:left w:val="nil"/>
              <w:bottom w:val="single" w:sz="4" w:space="0" w:color="auto"/>
              <w:right w:val="nil"/>
            </w:tcBorders>
            <w:tcMar>
              <w:top w:w="0" w:type="dxa"/>
              <w:left w:w="70" w:type="dxa"/>
              <w:bottom w:w="0" w:type="dxa"/>
              <w:right w:w="70" w:type="dxa"/>
            </w:tcMar>
            <w:hideMark/>
          </w:tcPr>
          <w:p w14:paraId="19E2C67F"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color w:val="000000"/>
                <w:sz w:val="20"/>
                <w:szCs w:val="20"/>
              </w:rPr>
              <w:t xml:space="preserve">V Mariboru, dne </w:t>
            </w:r>
          </w:p>
        </w:tc>
      </w:tr>
      <w:tr w:rsidR="00AA7441" w:rsidRPr="00AA7441" w14:paraId="7BB563EA" w14:textId="77777777" w:rsidTr="00840F4A">
        <w:trPr>
          <w:gridAfter w:val="1"/>
          <w:wAfter w:w="10" w:type="dxa"/>
          <w:cantSplit/>
        </w:trPr>
        <w:tc>
          <w:tcPr>
            <w:tcW w:w="3712" w:type="dxa"/>
            <w:tcBorders>
              <w:top w:val="nil"/>
              <w:left w:val="nil"/>
              <w:bottom w:val="single" w:sz="4" w:space="0" w:color="auto"/>
              <w:right w:val="nil"/>
            </w:tcBorders>
            <w:tcMar>
              <w:top w:w="0" w:type="dxa"/>
              <w:left w:w="70" w:type="dxa"/>
              <w:bottom w:w="0" w:type="dxa"/>
              <w:right w:w="70" w:type="dxa"/>
            </w:tcMar>
          </w:tcPr>
          <w:p w14:paraId="2560B56F"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0A1D1B26"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19A740A5"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b/>
                <w:color w:val="000000"/>
                <w:sz w:val="20"/>
                <w:szCs w:val="20"/>
              </w:rPr>
              <w:t>Izvajalec:</w:t>
            </w:r>
          </w:p>
          <w:permStart w:id="1436569036" w:edGrp="everyone"/>
          <w:p w14:paraId="4067CA7D" w14:textId="77777777" w:rsidR="00AA7441" w:rsidRPr="00AA7441" w:rsidRDefault="00AA7441" w:rsidP="00AA7441">
            <w:pPr>
              <w:suppressAutoHyphens w:val="0"/>
              <w:autoSpaceDN/>
              <w:spacing w:after="0"/>
              <w:textAlignment w:val="auto"/>
              <w:rPr>
                <w:rFonts w:ascii="Titillium Web" w:eastAsia="Times New Roman" w:hAnsi="Titillium Web" w:cs="Calibri"/>
                <w:bCs/>
                <w:color w:val="000000"/>
                <w:sz w:val="20"/>
                <w:szCs w:val="20"/>
              </w:rPr>
            </w:pPr>
            <w:r w:rsidRPr="00AA7441">
              <w:rPr>
                <w:rFonts w:ascii="Titillium Web" w:eastAsia="Times New Roman" w:hAnsi="Titillium Web" w:cs="Calibri"/>
                <w:b/>
                <w:bCs/>
                <w:iCs/>
                <w:color w:val="000000"/>
                <w:sz w:val="20"/>
                <w:szCs w:val="20"/>
              </w:rPr>
              <w:fldChar w:fldCharType="begin">
                <w:ffData>
                  <w:name w:val="Besedilo12"/>
                  <w:enabled/>
                  <w:calcOnExit w:val="0"/>
                  <w:textInput/>
                </w:ffData>
              </w:fldChar>
            </w:r>
            <w:r w:rsidRPr="00AA7441">
              <w:rPr>
                <w:rFonts w:ascii="Titillium Web" w:eastAsia="Times New Roman" w:hAnsi="Titillium Web" w:cs="Calibri"/>
                <w:b/>
                <w:bCs/>
                <w:iCs/>
                <w:color w:val="000000"/>
                <w:sz w:val="20"/>
                <w:szCs w:val="20"/>
              </w:rPr>
              <w:instrText xml:space="preserve"> FORMTEXT </w:instrText>
            </w:r>
            <w:r w:rsidRPr="00AA7441">
              <w:rPr>
                <w:rFonts w:ascii="Titillium Web" w:eastAsia="Times New Roman" w:hAnsi="Titillium Web" w:cs="Calibri"/>
                <w:b/>
                <w:bCs/>
                <w:iCs/>
                <w:color w:val="000000"/>
                <w:sz w:val="20"/>
                <w:szCs w:val="20"/>
              </w:rPr>
            </w:r>
            <w:r w:rsidRPr="00AA7441">
              <w:rPr>
                <w:rFonts w:ascii="Titillium Web" w:eastAsia="Times New Roman" w:hAnsi="Titillium Web" w:cs="Calibri"/>
                <w:b/>
                <w:bCs/>
                <w:iCs/>
                <w:color w:val="000000"/>
                <w:sz w:val="20"/>
                <w:szCs w:val="20"/>
              </w:rPr>
              <w:fldChar w:fldCharType="separate"/>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b/>
                <w:bCs/>
                <w:iCs/>
                <w:color w:val="000000"/>
                <w:sz w:val="20"/>
                <w:szCs w:val="20"/>
              </w:rPr>
              <w:t> </w:t>
            </w:r>
            <w:r w:rsidRPr="00AA7441">
              <w:rPr>
                <w:rFonts w:ascii="Titillium Web" w:eastAsia="Times New Roman" w:hAnsi="Titillium Web" w:cs="Calibri"/>
                <w:color w:val="000000"/>
                <w:sz w:val="20"/>
                <w:szCs w:val="20"/>
              </w:rPr>
              <w:fldChar w:fldCharType="end"/>
            </w:r>
            <w:permEnd w:id="1436569036"/>
          </w:p>
          <w:p w14:paraId="68D0015D"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tc>
        <w:tc>
          <w:tcPr>
            <w:tcW w:w="1456" w:type="dxa"/>
            <w:gridSpan w:val="2"/>
            <w:tcMar>
              <w:top w:w="0" w:type="dxa"/>
              <w:left w:w="70" w:type="dxa"/>
              <w:bottom w:w="0" w:type="dxa"/>
              <w:right w:w="70" w:type="dxa"/>
            </w:tcMar>
          </w:tcPr>
          <w:p w14:paraId="0ED1327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tc>
        <w:tc>
          <w:tcPr>
            <w:tcW w:w="3727" w:type="dxa"/>
            <w:tcBorders>
              <w:top w:val="nil"/>
              <w:left w:val="nil"/>
              <w:bottom w:val="single" w:sz="4" w:space="0" w:color="auto"/>
              <w:right w:val="nil"/>
            </w:tcBorders>
            <w:tcMar>
              <w:top w:w="0" w:type="dxa"/>
              <w:left w:w="70" w:type="dxa"/>
              <w:bottom w:w="0" w:type="dxa"/>
              <w:right w:w="70" w:type="dxa"/>
            </w:tcMar>
          </w:tcPr>
          <w:p w14:paraId="0A89C55E"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62655B39"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p w14:paraId="65697CC3"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r w:rsidRPr="00AA7441">
              <w:rPr>
                <w:rFonts w:ascii="Titillium Web" w:eastAsia="Times New Roman" w:hAnsi="Titillium Web" w:cs="Calibri"/>
                <w:b/>
                <w:color w:val="000000"/>
                <w:sz w:val="20"/>
                <w:szCs w:val="20"/>
              </w:rPr>
              <w:t>Naročnik:</w:t>
            </w:r>
          </w:p>
          <w:p w14:paraId="1AE423A0"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r w:rsidRPr="00AA7441">
              <w:rPr>
                <w:rFonts w:ascii="Titillium Web" w:eastAsia="Times New Roman" w:hAnsi="Titillium Web" w:cs="Calibri"/>
                <w:color w:val="000000"/>
                <w:sz w:val="20"/>
                <w:szCs w:val="20"/>
              </w:rPr>
              <w:t>Javno podjetje za mestni potniški promet Marprom, d.o.o.</w:t>
            </w:r>
          </w:p>
          <w:p w14:paraId="3D37825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p w14:paraId="15906647"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r w:rsidRPr="00AA7441">
              <w:rPr>
                <w:rFonts w:ascii="Titillium Web" w:eastAsia="Times New Roman" w:hAnsi="Titillium Web" w:cs="Calibri"/>
                <w:color w:val="000000"/>
                <w:sz w:val="20"/>
                <w:szCs w:val="20"/>
              </w:rPr>
              <w:t>Ranko Šmigoc, direktor</w:t>
            </w:r>
          </w:p>
          <w:p w14:paraId="5FB0726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rPr>
            </w:pPr>
          </w:p>
          <w:p w14:paraId="0F20E31C" w14:textId="77777777" w:rsidR="00AA7441" w:rsidRPr="00AA7441" w:rsidRDefault="00AA7441" w:rsidP="00AA7441">
            <w:pPr>
              <w:suppressAutoHyphens w:val="0"/>
              <w:autoSpaceDN/>
              <w:spacing w:after="0"/>
              <w:textAlignment w:val="auto"/>
              <w:rPr>
                <w:rFonts w:ascii="Titillium Web" w:eastAsia="Times New Roman" w:hAnsi="Titillium Web" w:cs="Calibri"/>
                <w:b/>
                <w:color w:val="000000"/>
                <w:sz w:val="20"/>
                <w:szCs w:val="20"/>
              </w:rPr>
            </w:pPr>
          </w:p>
        </w:tc>
      </w:tr>
    </w:tbl>
    <w:p w14:paraId="78C6F16E" w14:textId="77777777" w:rsidR="00AA7441" w:rsidRPr="00AA7441" w:rsidRDefault="00AA7441" w:rsidP="00AA7441">
      <w:pPr>
        <w:suppressAutoHyphens w:val="0"/>
        <w:autoSpaceDN/>
        <w:spacing w:after="0"/>
        <w:textAlignment w:val="auto"/>
        <w:rPr>
          <w:rFonts w:ascii="Titillium Web" w:eastAsia="Times New Roman" w:hAnsi="Titillium Web" w:cs="Calibri"/>
          <w:color w:val="FF0000"/>
          <w:sz w:val="20"/>
          <w:szCs w:val="20"/>
          <w:lang w:eastAsia="sl-SI"/>
        </w:rPr>
      </w:pPr>
    </w:p>
    <w:p w14:paraId="0328F8AF"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r w:rsidRPr="00AA7441">
        <w:rPr>
          <w:rFonts w:ascii="Titillium Web" w:eastAsia="Times New Roman" w:hAnsi="Titillium Web" w:cs="Calibri"/>
          <w:color w:val="00000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00A6A0C8"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55D8FE75"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10</w:t>
            </w:r>
          </w:p>
        </w:tc>
      </w:tr>
    </w:tbl>
    <w:p w14:paraId="1372CDB5"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364A634F"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5ED0A8C6"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DOBRO IZVEDBO POGODBENIH OBVEZNOSTI</w:t>
      </w:r>
    </w:p>
    <w:p w14:paraId="05E798A3"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20D75D7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Podatki o garantu:</w:t>
      </w:r>
    </w:p>
    <w:tbl>
      <w:tblPr>
        <w:tblW w:w="9285" w:type="dxa"/>
        <w:tblLayout w:type="fixed"/>
        <w:tblLook w:val="04A0" w:firstRow="1" w:lastRow="0" w:firstColumn="1" w:lastColumn="0" w:noHBand="0" w:noVBand="1"/>
      </w:tblPr>
      <w:tblGrid>
        <w:gridCol w:w="2034"/>
        <w:gridCol w:w="7251"/>
      </w:tblGrid>
      <w:tr w:rsidR="00AA7441" w:rsidRPr="00AA7441" w14:paraId="3E719318" w14:textId="77777777" w:rsidTr="00840F4A">
        <w:tc>
          <w:tcPr>
            <w:tcW w:w="2035" w:type="dxa"/>
          </w:tcPr>
          <w:p w14:paraId="012A47B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E0D55D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Naziv garanta:</w:t>
            </w:r>
          </w:p>
        </w:tc>
        <w:tc>
          <w:tcPr>
            <w:tcW w:w="7253" w:type="dxa"/>
            <w:tcBorders>
              <w:top w:val="nil"/>
              <w:left w:val="nil"/>
              <w:bottom w:val="single" w:sz="4" w:space="0" w:color="auto"/>
              <w:right w:val="nil"/>
            </w:tcBorders>
          </w:tcPr>
          <w:p w14:paraId="70A34C0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3A8D148" w14:textId="77777777" w:rsidR="00AA7441" w:rsidRPr="00AA7441" w:rsidRDefault="00AA7441" w:rsidP="00AA7441">
            <w:pPr>
              <w:tabs>
                <w:tab w:val="left" w:pos="2385"/>
              </w:tabs>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4A7BC675" w14:textId="77777777" w:rsidTr="00840F4A">
        <w:tc>
          <w:tcPr>
            <w:tcW w:w="2035" w:type="dxa"/>
          </w:tcPr>
          <w:p w14:paraId="2624D4B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6E003D0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Naslov:</w:t>
            </w:r>
          </w:p>
        </w:tc>
        <w:tc>
          <w:tcPr>
            <w:tcW w:w="7253" w:type="dxa"/>
            <w:tcBorders>
              <w:top w:val="single" w:sz="4" w:space="0" w:color="auto"/>
              <w:left w:val="nil"/>
              <w:bottom w:val="single" w:sz="4" w:space="0" w:color="auto"/>
              <w:right w:val="nil"/>
            </w:tcBorders>
          </w:tcPr>
          <w:p w14:paraId="1A320E4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0D59D63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FDF8CBF" w14:textId="77777777" w:rsidTr="00840F4A">
        <w:tc>
          <w:tcPr>
            <w:tcW w:w="2035" w:type="dxa"/>
          </w:tcPr>
          <w:p w14:paraId="0979657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136AD2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Kraj:</w:t>
            </w:r>
          </w:p>
        </w:tc>
        <w:tc>
          <w:tcPr>
            <w:tcW w:w="7253" w:type="dxa"/>
            <w:tcBorders>
              <w:top w:val="single" w:sz="4" w:space="0" w:color="auto"/>
              <w:left w:val="nil"/>
              <w:bottom w:val="single" w:sz="4" w:space="0" w:color="auto"/>
              <w:right w:val="nil"/>
            </w:tcBorders>
          </w:tcPr>
          <w:p w14:paraId="799E3F2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6E8E68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bl>
    <w:p w14:paraId="6E2769D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rPr>
      </w:pPr>
    </w:p>
    <w:tbl>
      <w:tblPr>
        <w:tblW w:w="9287" w:type="dxa"/>
        <w:tblLook w:val="04A0" w:firstRow="1" w:lastRow="0" w:firstColumn="1" w:lastColumn="0" w:noHBand="0" w:noVBand="1"/>
      </w:tblPr>
      <w:tblGrid>
        <w:gridCol w:w="817"/>
        <w:gridCol w:w="691"/>
        <w:gridCol w:w="1010"/>
        <w:gridCol w:w="70"/>
        <w:gridCol w:w="72"/>
        <w:gridCol w:w="3685"/>
        <w:gridCol w:w="2942"/>
      </w:tblGrid>
      <w:tr w:rsidR="00AA7441" w:rsidRPr="00AA7441" w14:paraId="0A91C92A" w14:textId="77777777" w:rsidTr="00840F4A">
        <w:tc>
          <w:tcPr>
            <w:tcW w:w="9287" w:type="dxa"/>
            <w:gridSpan w:val="7"/>
            <w:hideMark/>
          </w:tcPr>
          <w:p w14:paraId="7913E05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Za:</w:t>
            </w:r>
            <w:r w:rsidRPr="00AA7441">
              <w:rPr>
                <w:rFonts w:ascii="Titillium Web" w:eastAsia="Times New Roman" w:hAnsi="Titillium Web" w:cs="Calibri"/>
                <w:color w:val="000000"/>
                <w:sz w:val="20"/>
                <w:szCs w:val="20"/>
                <w:lang w:eastAsia="sl-SI"/>
              </w:rPr>
              <w:t xml:space="preserve"> Javni holding Maribor d.o.o., Zagrebška cesta 30, 2000 Maribor</w:t>
            </w:r>
          </w:p>
        </w:tc>
      </w:tr>
      <w:tr w:rsidR="00AA7441" w:rsidRPr="00AA7441" w14:paraId="2676BBCE" w14:textId="77777777" w:rsidTr="00840F4A">
        <w:tc>
          <w:tcPr>
            <w:tcW w:w="1508" w:type="dxa"/>
            <w:gridSpan w:val="2"/>
            <w:hideMark/>
          </w:tcPr>
          <w:p w14:paraId="15DF1139"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Datum:</w:t>
            </w:r>
          </w:p>
        </w:tc>
        <w:tc>
          <w:tcPr>
            <w:tcW w:w="7779" w:type="dxa"/>
            <w:gridSpan w:val="5"/>
            <w:tcBorders>
              <w:top w:val="nil"/>
              <w:left w:val="nil"/>
              <w:bottom w:val="single" w:sz="4" w:space="0" w:color="auto"/>
              <w:right w:val="nil"/>
            </w:tcBorders>
          </w:tcPr>
          <w:p w14:paraId="29A47DB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113F8537" w14:textId="77777777" w:rsidTr="00840F4A">
        <w:tc>
          <w:tcPr>
            <w:tcW w:w="9287" w:type="dxa"/>
            <w:gridSpan w:val="7"/>
          </w:tcPr>
          <w:p w14:paraId="340F92C5"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datum izdaje)</w:t>
            </w:r>
          </w:p>
          <w:p w14:paraId="547E6D9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86815FD" w14:textId="77777777" w:rsidTr="00840F4A">
        <w:tc>
          <w:tcPr>
            <w:tcW w:w="9287" w:type="dxa"/>
            <w:gridSpan w:val="7"/>
            <w:hideMark/>
          </w:tcPr>
          <w:p w14:paraId="4CE6416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VRSTA ZAVAROVANJA:</w:t>
            </w:r>
            <w:r w:rsidRPr="00AA7441">
              <w:rPr>
                <w:rFonts w:ascii="Titillium Web" w:eastAsia="Times New Roman" w:hAnsi="Titillium Web" w:cs="Calibri"/>
                <w:color w:val="000000"/>
                <w:sz w:val="20"/>
                <w:szCs w:val="20"/>
                <w:lang w:eastAsia="sl-SI"/>
              </w:rPr>
              <w:t xml:space="preserve"> Bančna garancija</w:t>
            </w:r>
          </w:p>
        </w:tc>
      </w:tr>
      <w:tr w:rsidR="00AA7441" w:rsidRPr="00AA7441" w14:paraId="4EDA8D0C" w14:textId="77777777" w:rsidTr="00840F4A">
        <w:tc>
          <w:tcPr>
            <w:tcW w:w="9287" w:type="dxa"/>
            <w:gridSpan w:val="7"/>
          </w:tcPr>
          <w:p w14:paraId="0C20514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4BF51382" w14:textId="77777777" w:rsidTr="00840F4A">
        <w:tc>
          <w:tcPr>
            <w:tcW w:w="1508" w:type="dxa"/>
            <w:gridSpan w:val="2"/>
            <w:hideMark/>
          </w:tcPr>
          <w:p w14:paraId="3161DC0D"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ŠTEVILKA:</w:t>
            </w:r>
          </w:p>
        </w:tc>
        <w:tc>
          <w:tcPr>
            <w:tcW w:w="7779" w:type="dxa"/>
            <w:gridSpan w:val="5"/>
            <w:tcBorders>
              <w:top w:val="nil"/>
              <w:left w:val="nil"/>
              <w:bottom w:val="single" w:sz="4" w:space="0" w:color="auto"/>
              <w:right w:val="nil"/>
            </w:tcBorders>
          </w:tcPr>
          <w:p w14:paraId="1243BEA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BC41126" w14:textId="77777777" w:rsidTr="00840F4A">
        <w:tc>
          <w:tcPr>
            <w:tcW w:w="9287" w:type="dxa"/>
            <w:gridSpan w:val="7"/>
          </w:tcPr>
          <w:p w14:paraId="13FA471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številka zavarovanja)</w:t>
            </w:r>
          </w:p>
          <w:p w14:paraId="0385B6D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57687823" w14:textId="77777777" w:rsidTr="00840F4A">
        <w:tc>
          <w:tcPr>
            <w:tcW w:w="1508" w:type="dxa"/>
            <w:gridSpan w:val="2"/>
            <w:hideMark/>
          </w:tcPr>
          <w:p w14:paraId="6BD2BDBD"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GARANT:</w:t>
            </w:r>
          </w:p>
        </w:tc>
        <w:tc>
          <w:tcPr>
            <w:tcW w:w="7779" w:type="dxa"/>
            <w:gridSpan w:val="5"/>
            <w:tcBorders>
              <w:top w:val="nil"/>
              <w:left w:val="nil"/>
              <w:bottom w:val="single" w:sz="4" w:space="0" w:color="auto"/>
              <w:right w:val="nil"/>
            </w:tcBorders>
          </w:tcPr>
          <w:p w14:paraId="0EC5DAD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15F277CE" w14:textId="77777777" w:rsidTr="00840F4A">
        <w:tc>
          <w:tcPr>
            <w:tcW w:w="9287" w:type="dxa"/>
            <w:gridSpan w:val="7"/>
          </w:tcPr>
          <w:p w14:paraId="5DD5CC5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ime in naslov zavarovalnice/banke v kraju izdaje)</w:t>
            </w:r>
          </w:p>
          <w:p w14:paraId="6E0D794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9AAB286" w14:textId="77777777" w:rsidTr="00840F4A">
        <w:tc>
          <w:tcPr>
            <w:tcW w:w="9287" w:type="dxa"/>
            <w:gridSpan w:val="7"/>
            <w:hideMark/>
          </w:tcPr>
          <w:p w14:paraId="11EAD99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NAROČNIK ZAVAROVANJA:</w:t>
            </w:r>
            <w:r w:rsidRPr="00AA7441">
              <w:rPr>
                <w:rFonts w:ascii="Titillium Web" w:eastAsia="Times New Roman" w:hAnsi="Titillium Web" w:cs="Calibri"/>
                <w:i/>
                <w:color w:val="000000"/>
                <w:sz w:val="20"/>
                <w:szCs w:val="20"/>
                <w:lang w:eastAsia="sl-SI"/>
              </w:rPr>
              <w:t xml:space="preserve"> </w:t>
            </w:r>
          </w:p>
        </w:tc>
      </w:tr>
      <w:tr w:rsidR="00AA7441" w:rsidRPr="00AA7441" w14:paraId="4AADF565" w14:textId="77777777" w:rsidTr="00840F4A">
        <w:tc>
          <w:tcPr>
            <w:tcW w:w="9287" w:type="dxa"/>
            <w:gridSpan w:val="7"/>
          </w:tcPr>
          <w:p w14:paraId="248FA6C2"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ime in naslov naročnika zavarovanja, tj. kandidata oziroma ponudnika v postopku javnega naročanja)</w:t>
            </w:r>
          </w:p>
          <w:p w14:paraId="35FD1F7E" w14:textId="77777777" w:rsidR="00AA7441" w:rsidRPr="00AA7441" w:rsidRDefault="00AA7441" w:rsidP="00AA7441">
            <w:pPr>
              <w:suppressAutoHyphens w:val="0"/>
              <w:autoSpaceDN/>
              <w:spacing w:after="0"/>
              <w:jc w:val="both"/>
              <w:textAlignment w:val="auto"/>
              <w:rPr>
                <w:rFonts w:ascii="Titillium Web" w:eastAsia="Times New Roman" w:hAnsi="Titillium Web" w:cs="Calibri"/>
                <w:bCs/>
                <w:color w:val="000000"/>
                <w:spacing w:val="-5"/>
                <w:sz w:val="20"/>
                <w:szCs w:val="20"/>
                <w:lang w:eastAsia="sl-SI"/>
              </w:rPr>
            </w:pPr>
          </w:p>
        </w:tc>
      </w:tr>
      <w:tr w:rsidR="00AA7441" w:rsidRPr="00AA7441" w14:paraId="79B97E97" w14:textId="77777777" w:rsidTr="00840F4A">
        <w:tc>
          <w:tcPr>
            <w:tcW w:w="9287" w:type="dxa"/>
            <w:gridSpan w:val="7"/>
            <w:hideMark/>
          </w:tcPr>
          <w:p w14:paraId="0EAC0E9E"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 xml:space="preserve">UPRAVIČENEC: </w:t>
            </w:r>
            <w:r w:rsidRPr="00AA7441">
              <w:rPr>
                <w:rFonts w:ascii="Titillium Web" w:eastAsia="Times New Roman" w:hAnsi="Titillium Web" w:cs="Calibri"/>
                <w:color w:val="000000"/>
                <w:sz w:val="20"/>
                <w:szCs w:val="20"/>
                <w:lang w:eastAsia="sl-SI"/>
              </w:rPr>
              <w:t>Javno podjetje za mestni potniški promet Marprom, d.o.o., Mlinska ulica 1, 2000 Maribor</w:t>
            </w:r>
          </w:p>
        </w:tc>
      </w:tr>
      <w:tr w:rsidR="00AA7441" w:rsidRPr="00AA7441" w14:paraId="120CBDF3" w14:textId="77777777" w:rsidTr="00840F4A">
        <w:tc>
          <w:tcPr>
            <w:tcW w:w="6345" w:type="dxa"/>
            <w:gridSpan w:val="6"/>
          </w:tcPr>
          <w:p w14:paraId="5C3A53B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4AADD90"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OSNOVNI POSEL:</w:t>
            </w:r>
            <w:r w:rsidRPr="00AA7441">
              <w:rPr>
                <w:rFonts w:ascii="Titillium Web" w:eastAsia="Times New Roman" w:hAnsi="Titillium Web" w:cs="Calibri"/>
                <w:color w:val="000000"/>
                <w:sz w:val="20"/>
                <w:szCs w:val="20"/>
                <w:lang w:eastAsia="sl-SI"/>
              </w:rPr>
              <w:t xml:space="preserve"> obveznost naročnika zavarovanja iz pogodbe št.</w:t>
            </w:r>
          </w:p>
        </w:tc>
        <w:tc>
          <w:tcPr>
            <w:tcW w:w="2942" w:type="dxa"/>
            <w:tcBorders>
              <w:top w:val="nil"/>
              <w:left w:val="nil"/>
              <w:bottom w:val="single" w:sz="4" w:space="0" w:color="auto"/>
              <w:right w:val="nil"/>
            </w:tcBorders>
          </w:tcPr>
          <w:p w14:paraId="6A02B2B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p w14:paraId="048F8C7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186151F2" w14:textId="77777777" w:rsidTr="00840F4A">
        <w:tc>
          <w:tcPr>
            <w:tcW w:w="817" w:type="dxa"/>
            <w:hideMark/>
          </w:tcPr>
          <w:p w14:paraId="0DDFCB6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 dne</w:t>
            </w:r>
          </w:p>
        </w:tc>
        <w:tc>
          <w:tcPr>
            <w:tcW w:w="1843" w:type="dxa"/>
            <w:gridSpan w:val="4"/>
            <w:tcBorders>
              <w:top w:val="nil"/>
              <w:left w:val="nil"/>
              <w:bottom w:val="single" w:sz="4" w:space="0" w:color="auto"/>
              <w:right w:val="nil"/>
            </w:tcBorders>
          </w:tcPr>
          <w:p w14:paraId="5D8AE3C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c>
          <w:tcPr>
            <w:tcW w:w="6627" w:type="dxa"/>
            <w:gridSpan w:val="2"/>
            <w:hideMark/>
          </w:tcPr>
          <w:p w14:paraId="3450BCA2" w14:textId="2F5B8EB5"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color w:val="000000"/>
                <w:sz w:val="20"/>
                <w:szCs w:val="20"/>
                <w:lang w:eastAsia="sl-SI"/>
              </w:rPr>
              <w:t>za:</w:t>
            </w:r>
            <w:r w:rsidRPr="00AA7441">
              <w:rPr>
                <w:rFonts w:ascii="Titillium Web" w:eastAsia="Times New Roman" w:hAnsi="Titillium Web" w:cs="Calibri"/>
                <w:bCs/>
                <w:color w:val="000000"/>
                <w:spacing w:val="-5"/>
                <w:sz w:val="20"/>
                <w:szCs w:val="20"/>
                <w:lang w:eastAsia="sl-SI"/>
              </w:rPr>
              <w:t xml:space="preserve"> </w:t>
            </w:r>
            <w:r w:rsidR="00744ADB">
              <w:rPr>
                <w:rFonts w:ascii="Titillium Web" w:eastAsia="Times New Roman" w:hAnsi="Titillium Web" w:cs="Calibri"/>
                <w:bCs/>
                <w:color w:val="000000"/>
                <w:spacing w:val="-5"/>
                <w:sz w:val="20"/>
                <w:szCs w:val="20"/>
                <w:lang w:eastAsia="sl-SI"/>
              </w:rPr>
              <w:t>Dobava, izgradnja in montaža štirisedežnice Ruška</w:t>
            </w:r>
          </w:p>
        </w:tc>
      </w:tr>
      <w:tr w:rsidR="00AA7441" w:rsidRPr="00AA7441" w14:paraId="2C6EE5E2" w14:textId="77777777" w:rsidTr="00840F4A">
        <w:tc>
          <w:tcPr>
            <w:tcW w:w="9287" w:type="dxa"/>
            <w:gridSpan w:val="7"/>
            <w:hideMark/>
          </w:tcPr>
          <w:p w14:paraId="6891622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številko in datum pogodbe o izvedbi javnega naročila, sklenjene na podlagi postopka z oznako XXXXXX)</w:t>
            </w:r>
          </w:p>
        </w:tc>
      </w:tr>
      <w:tr w:rsidR="00AA7441" w:rsidRPr="00AA7441" w14:paraId="02ECEB79" w14:textId="77777777" w:rsidTr="00840F4A">
        <w:tc>
          <w:tcPr>
            <w:tcW w:w="9287" w:type="dxa"/>
            <w:gridSpan w:val="7"/>
          </w:tcPr>
          <w:p w14:paraId="3575CAAC"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F1CA861" w14:textId="77777777" w:rsidTr="00840F4A">
        <w:tc>
          <w:tcPr>
            <w:tcW w:w="2588" w:type="dxa"/>
            <w:gridSpan w:val="4"/>
            <w:hideMark/>
          </w:tcPr>
          <w:p w14:paraId="56124344"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ZNESEK IN VALUTA:</w:t>
            </w:r>
          </w:p>
        </w:tc>
        <w:tc>
          <w:tcPr>
            <w:tcW w:w="6699" w:type="dxa"/>
            <w:gridSpan w:val="3"/>
            <w:tcBorders>
              <w:top w:val="nil"/>
              <w:left w:val="nil"/>
              <w:bottom w:val="single" w:sz="4" w:space="0" w:color="auto"/>
              <w:right w:val="nil"/>
            </w:tcBorders>
          </w:tcPr>
          <w:p w14:paraId="15AB7E65"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0C8D15D" w14:textId="77777777" w:rsidTr="00840F4A">
        <w:tc>
          <w:tcPr>
            <w:tcW w:w="9287" w:type="dxa"/>
            <w:gridSpan w:val="7"/>
          </w:tcPr>
          <w:p w14:paraId="39747A3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lastRenderedPageBreak/>
              <w:t>(vpiše se najvišji znesek s številko in besedo ter valuta)</w:t>
            </w:r>
          </w:p>
          <w:p w14:paraId="448155E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A2B06C3" w14:textId="77777777" w:rsidTr="00840F4A">
        <w:tc>
          <w:tcPr>
            <w:tcW w:w="9287" w:type="dxa"/>
            <w:gridSpan w:val="7"/>
            <w:hideMark/>
          </w:tcPr>
          <w:p w14:paraId="2314A5D8" w14:textId="77777777" w:rsidR="00AA7441" w:rsidRPr="00AA7441" w:rsidRDefault="00AA7441" w:rsidP="00AA7441">
            <w:pPr>
              <w:suppressAutoHyphens w:val="0"/>
              <w:autoSpaceDN/>
              <w:spacing w:after="0"/>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LISTINE, KI JIH JE POLEG IZJAVE TREBA PRILOŽITI ZAHTEVI ZA PLAČILO IN SE IZRECNO ZAHTEVAJO V SPODNJEM BESEDILU:</w:t>
            </w:r>
          </w:p>
        </w:tc>
      </w:tr>
      <w:tr w:rsidR="00AA7441" w:rsidRPr="00AA7441" w14:paraId="575B9F4E" w14:textId="77777777" w:rsidTr="00840F4A">
        <w:tc>
          <w:tcPr>
            <w:tcW w:w="9287" w:type="dxa"/>
            <w:gridSpan w:val="7"/>
            <w:tcBorders>
              <w:top w:val="nil"/>
              <w:left w:val="nil"/>
              <w:bottom w:val="single" w:sz="4" w:space="0" w:color="auto"/>
              <w:right w:val="nil"/>
            </w:tcBorders>
          </w:tcPr>
          <w:p w14:paraId="0FAF68FE"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1C32BB6D" w14:textId="77777777" w:rsidTr="00840F4A">
        <w:tc>
          <w:tcPr>
            <w:tcW w:w="9287" w:type="dxa"/>
            <w:gridSpan w:val="7"/>
            <w:tcBorders>
              <w:top w:val="single" w:sz="4" w:space="0" w:color="auto"/>
              <w:left w:val="nil"/>
              <w:bottom w:val="nil"/>
              <w:right w:val="nil"/>
            </w:tcBorders>
          </w:tcPr>
          <w:p w14:paraId="70FB54AA"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(nobena/navede se listina)</w:t>
            </w:r>
          </w:p>
          <w:p w14:paraId="74EBFC16"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2116A09B" w14:textId="77777777" w:rsidTr="00840F4A">
        <w:tc>
          <w:tcPr>
            <w:tcW w:w="9287" w:type="dxa"/>
            <w:gridSpan w:val="7"/>
          </w:tcPr>
          <w:p w14:paraId="614CF99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JEZIK V ZAHTEVANIH LISTINAH</w:t>
            </w:r>
            <w:r w:rsidRPr="00AA7441">
              <w:rPr>
                <w:rFonts w:ascii="Titillium Web" w:eastAsia="Times New Roman" w:hAnsi="Titillium Web" w:cs="Calibri"/>
                <w:color w:val="000000"/>
                <w:sz w:val="20"/>
                <w:szCs w:val="20"/>
                <w:lang w:eastAsia="sl-SI"/>
              </w:rPr>
              <w:t>: slovenski</w:t>
            </w:r>
          </w:p>
          <w:p w14:paraId="610F3FFC"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p>
        </w:tc>
      </w:tr>
      <w:tr w:rsidR="00AA7441" w:rsidRPr="00AA7441" w14:paraId="606B4E96" w14:textId="77777777" w:rsidTr="00840F4A">
        <w:tc>
          <w:tcPr>
            <w:tcW w:w="9287" w:type="dxa"/>
            <w:gridSpan w:val="7"/>
            <w:hideMark/>
          </w:tcPr>
          <w:p w14:paraId="7C1C3006" w14:textId="77777777" w:rsidR="00AA7441" w:rsidRPr="00AA7441" w:rsidRDefault="00AA7441" w:rsidP="005426A5">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OBLIKA PREDLOŽITVE:</w:t>
            </w:r>
            <w:r w:rsidRPr="00AA7441">
              <w:rPr>
                <w:rFonts w:ascii="Titillium Web" w:eastAsia="Times New Roman" w:hAnsi="Titillium Web" w:cs="Calibri"/>
                <w:color w:val="000000"/>
                <w:sz w:val="20"/>
                <w:szCs w:val="20"/>
                <w:lang w:eastAsia="sl-SI"/>
              </w:rPr>
              <w:t xml:space="preserve"> v papirni obliki s priporočeno pošto ali katerokoli obliko hitre pošte ali v elektronski obliki po SWIFT sistemu na naslov:</w:t>
            </w:r>
          </w:p>
        </w:tc>
      </w:tr>
      <w:tr w:rsidR="00AA7441" w:rsidRPr="00AA7441" w14:paraId="5967950F" w14:textId="77777777" w:rsidTr="00840F4A">
        <w:tc>
          <w:tcPr>
            <w:tcW w:w="9287" w:type="dxa"/>
            <w:gridSpan w:val="7"/>
            <w:tcBorders>
              <w:top w:val="nil"/>
              <w:left w:val="nil"/>
              <w:bottom w:val="single" w:sz="4" w:space="0" w:color="auto"/>
              <w:right w:val="nil"/>
            </w:tcBorders>
          </w:tcPr>
          <w:p w14:paraId="0FB2CCCD"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29DC8ED5" w14:textId="77777777" w:rsidTr="00840F4A">
        <w:tc>
          <w:tcPr>
            <w:tcW w:w="9287" w:type="dxa"/>
            <w:gridSpan w:val="7"/>
            <w:tcBorders>
              <w:top w:val="single" w:sz="4" w:space="0" w:color="auto"/>
              <w:left w:val="nil"/>
              <w:bottom w:val="nil"/>
              <w:right w:val="nil"/>
            </w:tcBorders>
          </w:tcPr>
          <w:p w14:paraId="75CE5050"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(navede se SWIFT naslova garanta)</w:t>
            </w:r>
          </w:p>
          <w:p w14:paraId="06EC1489"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c>
      </w:tr>
      <w:tr w:rsidR="00AA7441" w:rsidRPr="00AA7441" w14:paraId="6DD31A01" w14:textId="77777777" w:rsidTr="00840F4A">
        <w:tc>
          <w:tcPr>
            <w:tcW w:w="2518" w:type="dxa"/>
            <w:gridSpan w:val="3"/>
            <w:hideMark/>
          </w:tcPr>
          <w:p w14:paraId="0D604AA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Arial"/>
                <w:b/>
                <w:color w:val="000000"/>
                <w:sz w:val="20"/>
                <w:szCs w:val="20"/>
                <w:lang w:eastAsia="sl-SI"/>
              </w:rPr>
              <w:t>KRAJ PREDLOŽITVE:</w:t>
            </w:r>
          </w:p>
        </w:tc>
        <w:tc>
          <w:tcPr>
            <w:tcW w:w="6769" w:type="dxa"/>
            <w:gridSpan w:val="4"/>
            <w:tcBorders>
              <w:top w:val="nil"/>
              <w:left w:val="nil"/>
              <w:bottom w:val="single" w:sz="4" w:space="0" w:color="auto"/>
              <w:right w:val="nil"/>
            </w:tcBorders>
          </w:tcPr>
          <w:p w14:paraId="421D0199" w14:textId="77777777" w:rsidR="00AA7441" w:rsidRPr="00AA7441" w:rsidRDefault="00AA7441" w:rsidP="00AA7441">
            <w:pPr>
              <w:suppressAutoHyphens w:val="0"/>
              <w:autoSpaceDN/>
              <w:spacing w:after="0"/>
              <w:textAlignment w:val="auto"/>
              <w:rPr>
                <w:rFonts w:ascii="Titillium Web" w:eastAsia="Times New Roman" w:hAnsi="Titillium Web" w:cs="Calibri"/>
                <w:i/>
                <w:color w:val="000000"/>
                <w:sz w:val="20"/>
                <w:szCs w:val="20"/>
                <w:lang w:eastAsia="sl-SI"/>
              </w:rPr>
            </w:pPr>
          </w:p>
        </w:tc>
      </w:tr>
      <w:tr w:rsidR="00AA7441" w:rsidRPr="00AA7441" w14:paraId="75CDF878" w14:textId="77777777" w:rsidTr="00840F4A">
        <w:tc>
          <w:tcPr>
            <w:tcW w:w="9287" w:type="dxa"/>
            <w:gridSpan w:val="7"/>
          </w:tcPr>
          <w:p w14:paraId="569986E2"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(garant vpiše naslov podružnice, kjer se opravi predložitev papirnih listin, ali elektronski naslov za predložitev v elektronski obliki, kot na primer garantov SWIFT naslov)</w:t>
            </w:r>
            <w:r w:rsidRPr="00AA7441">
              <w:rPr>
                <w:rFonts w:ascii="Titillium Web" w:eastAsia="Times New Roman" w:hAnsi="Titillium Web" w:cs="Arial"/>
                <w:color w:val="000000"/>
                <w:sz w:val="20"/>
                <w:szCs w:val="20"/>
                <w:lang w:eastAsia="sl-SI"/>
              </w:rPr>
              <w:t xml:space="preserve"> </w:t>
            </w:r>
          </w:p>
          <w:p w14:paraId="5AD862F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 xml:space="preserve">Ne glede na navedeno, se predložitev papirnih listin lahko opravi v katerikoli podružnici garanta na območju Republike Slovenije. </w:t>
            </w:r>
          </w:p>
          <w:p w14:paraId="3A58A565" w14:textId="77777777" w:rsidR="00AA7441" w:rsidRPr="00AA7441" w:rsidRDefault="00AA7441" w:rsidP="00AA7441">
            <w:pPr>
              <w:suppressAutoHyphens w:val="0"/>
              <w:autoSpaceDN/>
              <w:spacing w:after="0"/>
              <w:jc w:val="both"/>
              <w:textAlignment w:val="auto"/>
              <w:rPr>
                <w:rFonts w:ascii="Titillium Web" w:eastAsia="Times New Roman" w:hAnsi="Titillium Web"/>
                <w:i/>
                <w:color w:val="000000"/>
                <w:sz w:val="20"/>
                <w:szCs w:val="20"/>
                <w:lang w:eastAsia="sl-SI"/>
              </w:rPr>
            </w:pPr>
          </w:p>
        </w:tc>
      </w:tr>
      <w:tr w:rsidR="00AA7441" w:rsidRPr="00AA7441" w14:paraId="0D62DCF0" w14:textId="77777777" w:rsidTr="00840F4A">
        <w:tc>
          <w:tcPr>
            <w:tcW w:w="2518" w:type="dxa"/>
            <w:gridSpan w:val="3"/>
            <w:hideMark/>
          </w:tcPr>
          <w:p w14:paraId="79C1F931"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DATUM VELJAVNOSTI:</w:t>
            </w:r>
          </w:p>
        </w:tc>
        <w:tc>
          <w:tcPr>
            <w:tcW w:w="6769" w:type="dxa"/>
            <w:gridSpan w:val="4"/>
            <w:tcBorders>
              <w:top w:val="nil"/>
              <w:left w:val="nil"/>
              <w:bottom w:val="single" w:sz="4" w:space="0" w:color="auto"/>
              <w:right w:val="nil"/>
            </w:tcBorders>
          </w:tcPr>
          <w:p w14:paraId="2181D8B2"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p>
        </w:tc>
      </w:tr>
      <w:tr w:rsidR="00AA7441" w:rsidRPr="00AA7441" w14:paraId="7AB7A147" w14:textId="77777777" w:rsidTr="00840F4A">
        <w:tc>
          <w:tcPr>
            <w:tcW w:w="9287" w:type="dxa"/>
            <w:gridSpan w:val="7"/>
          </w:tcPr>
          <w:p w14:paraId="24C2A67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(vpiše se datum zapadlosti zavarovanja)</w:t>
            </w:r>
          </w:p>
          <w:p w14:paraId="5A794E24"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p>
        </w:tc>
      </w:tr>
      <w:tr w:rsidR="00AA7441" w:rsidRPr="00AA7441" w14:paraId="7EA1386B" w14:textId="77777777" w:rsidTr="00840F4A">
        <w:tc>
          <w:tcPr>
            <w:tcW w:w="9287" w:type="dxa"/>
            <w:gridSpan w:val="7"/>
            <w:hideMark/>
          </w:tcPr>
          <w:p w14:paraId="71B317B4"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STRANKA, KI JE DOLŽNA PLAČATI STROŠKE:</w:t>
            </w:r>
            <w:r w:rsidRPr="00AA7441">
              <w:rPr>
                <w:rFonts w:ascii="Titillium Web" w:eastAsia="Times New Roman" w:hAnsi="Titillium Web" w:cs="Arial"/>
                <w:i/>
                <w:color w:val="000000"/>
                <w:sz w:val="20"/>
                <w:szCs w:val="20"/>
                <w:lang w:eastAsia="sl-SI"/>
              </w:rPr>
              <w:t xml:space="preserve"> </w:t>
            </w:r>
          </w:p>
        </w:tc>
      </w:tr>
      <w:tr w:rsidR="00AA7441" w:rsidRPr="00AA7441" w14:paraId="7BF38945" w14:textId="77777777" w:rsidTr="00840F4A">
        <w:tc>
          <w:tcPr>
            <w:tcW w:w="9287" w:type="dxa"/>
            <w:gridSpan w:val="7"/>
            <w:hideMark/>
          </w:tcPr>
          <w:p w14:paraId="09FE4D98" w14:textId="77777777" w:rsidR="00AA7441" w:rsidRPr="00AA7441" w:rsidRDefault="00AA7441" w:rsidP="00AA7441">
            <w:pPr>
              <w:suppressAutoHyphens w:val="0"/>
              <w:autoSpaceDN/>
              <w:spacing w:after="0"/>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i/>
                <w:color w:val="000000"/>
                <w:sz w:val="20"/>
                <w:szCs w:val="20"/>
                <w:lang w:eastAsia="sl-SI"/>
              </w:rPr>
              <w:t>(vpiše se ime naročnika zavarovanja, tj. kandidata oziroma ponudnika v postopku javnega naročanja)</w:t>
            </w:r>
          </w:p>
        </w:tc>
      </w:tr>
    </w:tbl>
    <w:p w14:paraId="48E62017"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 w:val="20"/>
          <w:szCs w:val="20"/>
        </w:rPr>
      </w:pPr>
    </w:p>
    <w:p w14:paraId="3F69EE4B"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5DE78837"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16617F13"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Katerokoli zahtevo za plačilo po tem zavarovanju moramo prejeti na datum veljavnosti zavarovanja ali pred njim v zgoraj navedenem kraju predložitve.</w:t>
      </w:r>
    </w:p>
    <w:p w14:paraId="3554AE4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p>
    <w:p w14:paraId="0CADCFDA"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br w:type="page"/>
      </w:r>
      <w:r w:rsidRPr="00AA7441">
        <w:rPr>
          <w:rFonts w:ascii="Titillium Web" w:eastAsia="Times New Roman" w:hAnsi="Titillium Web" w:cs="Arial"/>
          <w:color w:val="000000"/>
          <w:sz w:val="20"/>
          <w:szCs w:val="20"/>
          <w:lang w:eastAsia="sl-SI"/>
        </w:rPr>
        <w:lastRenderedPageBreak/>
        <w:t>Morebitne spore v zvezi s tem zavarovanjem rešuje stvarno pristojno sodišče v Ljubljani po slovenskem pravu.</w:t>
      </w:r>
    </w:p>
    <w:p w14:paraId="030BA8A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7152BD73" w14:textId="77777777" w:rsidR="00AA7441" w:rsidRPr="00AA7441" w:rsidRDefault="00AA7441" w:rsidP="00AA7441">
      <w:pPr>
        <w:suppressAutoHyphens w:val="0"/>
        <w:autoSpaceDN/>
        <w:spacing w:after="0"/>
        <w:textAlignment w:val="auto"/>
        <w:rPr>
          <w:rFonts w:ascii="Titillium Web" w:eastAsia="Times New Roman" w:hAnsi="Titillium Web"/>
          <w:color w:val="000000"/>
          <w:sz w:val="20"/>
          <w:szCs w:val="20"/>
          <w:lang w:eastAsia="sl-SI"/>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AA7441" w:rsidRPr="00AA7441" w14:paraId="5C4DC3D7" w14:textId="77777777" w:rsidTr="00840F4A">
        <w:trPr>
          <w:jc w:val="center"/>
        </w:trPr>
        <w:tc>
          <w:tcPr>
            <w:tcW w:w="3430" w:type="dxa"/>
            <w:hideMark/>
          </w:tcPr>
          <w:p w14:paraId="0E3AE55C"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Datum in kraj:</w:t>
            </w:r>
          </w:p>
        </w:tc>
        <w:tc>
          <w:tcPr>
            <w:tcW w:w="2067" w:type="dxa"/>
          </w:tcPr>
          <w:p w14:paraId="047DB94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hideMark/>
          </w:tcPr>
          <w:p w14:paraId="663A0E91"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Žig in podpis garanta:</w:t>
            </w:r>
          </w:p>
        </w:tc>
      </w:tr>
      <w:tr w:rsidR="00AA7441" w:rsidRPr="00AA7441" w14:paraId="11EDA359" w14:textId="77777777" w:rsidTr="00840F4A">
        <w:trPr>
          <w:jc w:val="center"/>
        </w:trPr>
        <w:tc>
          <w:tcPr>
            <w:tcW w:w="3430" w:type="dxa"/>
            <w:tcBorders>
              <w:top w:val="nil"/>
              <w:left w:val="nil"/>
              <w:bottom w:val="single" w:sz="4" w:space="0" w:color="auto"/>
              <w:right w:val="nil"/>
            </w:tcBorders>
          </w:tcPr>
          <w:p w14:paraId="2E5EEFEA"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B26B190"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2067" w:type="dxa"/>
          </w:tcPr>
          <w:p w14:paraId="667694B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tcBorders>
              <w:top w:val="nil"/>
              <w:left w:val="nil"/>
              <w:bottom w:val="single" w:sz="4" w:space="0" w:color="auto"/>
              <w:right w:val="nil"/>
            </w:tcBorders>
          </w:tcPr>
          <w:p w14:paraId="6E33FB2E"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5B381795"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r>
    </w:tbl>
    <w:p w14:paraId="64A0363E"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rPr>
      </w:pPr>
    </w:p>
    <w:p w14:paraId="714DC91A" w14:textId="77777777" w:rsidR="00AA7441" w:rsidRPr="00AA7441" w:rsidRDefault="00AA7441" w:rsidP="00AA7441">
      <w:pPr>
        <w:suppressAutoHyphens w:val="0"/>
        <w:autoSpaceDN/>
        <w:spacing w:after="0"/>
        <w:textAlignment w:val="auto"/>
        <w:rPr>
          <w:rFonts w:ascii="Titillium Web" w:eastAsia="Times New Roman" w:hAnsi="Titillium Web" w:cs="Arial"/>
          <w:sz w:val="20"/>
          <w:szCs w:val="20"/>
          <w:lang w:eastAsia="sl-SI"/>
        </w:rPr>
      </w:pPr>
      <w:r w:rsidRPr="00AA7441">
        <w:rPr>
          <w:rFonts w:ascii="Titillium Web" w:eastAsia="Times New Roman" w:hAnsi="Titillium Web" w:cs="Calibri"/>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4D850B0D"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5028EFD1"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11</w:t>
            </w:r>
          </w:p>
        </w:tc>
      </w:tr>
    </w:tbl>
    <w:p w14:paraId="0405E1AB"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70AF1ED5"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093EB6B0"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ODPRAVO NAPAK V GARANCIJSKEM ROKU</w:t>
      </w:r>
    </w:p>
    <w:p w14:paraId="45F3213B"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1B4E9D1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Podatki o garantu:</w:t>
      </w:r>
    </w:p>
    <w:tbl>
      <w:tblPr>
        <w:tblW w:w="9285" w:type="dxa"/>
        <w:tblLayout w:type="fixed"/>
        <w:tblLook w:val="04A0" w:firstRow="1" w:lastRow="0" w:firstColumn="1" w:lastColumn="0" w:noHBand="0" w:noVBand="1"/>
      </w:tblPr>
      <w:tblGrid>
        <w:gridCol w:w="2034"/>
        <w:gridCol w:w="7251"/>
      </w:tblGrid>
      <w:tr w:rsidR="00AA7441" w:rsidRPr="00AA7441" w14:paraId="6348DA3C" w14:textId="77777777" w:rsidTr="00840F4A">
        <w:tc>
          <w:tcPr>
            <w:tcW w:w="2035" w:type="dxa"/>
          </w:tcPr>
          <w:p w14:paraId="31EE42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C8256E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Naziv garanta:</w:t>
            </w:r>
          </w:p>
        </w:tc>
        <w:tc>
          <w:tcPr>
            <w:tcW w:w="7253" w:type="dxa"/>
            <w:tcBorders>
              <w:top w:val="nil"/>
              <w:left w:val="nil"/>
              <w:bottom w:val="single" w:sz="4" w:space="0" w:color="auto"/>
              <w:right w:val="nil"/>
            </w:tcBorders>
          </w:tcPr>
          <w:p w14:paraId="4F4B948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18E185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203D0309" w14:textId="77777777" w:rsidTr="00840F4A">
        <w:tc>
          <w:tcPr>
            <w:tcW w:w="2035" w:type="dxa"/>
          </w:tcPr>
          <w:p w14:paraId="7CE909B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32663C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Naslov:</w:t>
            </w:r>
          </w:p>
        </w:tc>
        <w:tc>
          <w:tcPr>
            <w:tcW w:w="7253" w:type="dxa"/>
            <w:tcBorders>
              <w:top w:val="single" w:sz="4" w:space="0" w:color="auto"/>
              <w:left w:val="nil"/>
              <w:bottom w:val="single" w:sz="4" w:space="0" w:color="auto"/>
              <w:right w:val="nil"/>
            </w:tcBorders>
          </w:tcPr>
          <w:p w14:paraId="42CDDED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6EE9F3D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E6E222E" w14:textId="77777777" w:rsidTr="00840F4A">
        <w:tc>
          <w:tcPr>
            <w:tcW w:w="2035" w:type="dxa"/>
          </w:tcPr>
          <w:p w14:paraId="5FAA281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1DD0E08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Kraj:</w:t>
            </w:r>
          </w:p>
        </w:tc>
        <w:tc>
          <w:tcPr>
            <w:tcW w:w="7253" w:type="dxa"/>
            <w:tcBorders>
              <w:top w:val="single" w:sz="4" w:space="0" w:color="auto"/>
              <w:left w:val="nil"/>
              <w:bottom w:val="single" w:sz="4" w:space="0" w:color="auto"/>
              <w:right w:val="nil"/>
            </w:tcBorders>
          </w:tcPr>
          <w:p w14:paraId="71439E7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4A24521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bl>
    <w:p w14:paraId="1222392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rPr>
      </w:pPr>
    </w:p>
    <w:tbl>
      <w:tblPr>
        <w:tblW w:w="9287" w:type="dxa"/>
        <w:tblLook w:val="04A0" w:firstRow="1" w:lastRow="0" w:firstColumn="1" w:lastColumn="0" w:noHBand="0" w:noVBand="1"/>
      </w:tblPr>
      <w:tblGrid>
        <w:gridCol w:w="817"/>
        <w:gridCol w:w="691"/>
        <w:gridCol w:w="1080"/>
        <w:gridCol w:w="72"/>
        <w:gridCol w:w="283"/>
        <w:gridCol w:w="3402"/>
        <w:gridCol w:w="2942"/>
      </w:tblGrid>
      <w:tr w:rsidR="00AA7441" w:rsidRPr="00AA7441" w14:paraId="32989AC3" w14:textId="77777777" w:rsidTr="00840F4A">
        <w:tc>
          <w:tcPr>
            <w:tcW w:w="9287" w:type="dxa"/>
            <w:gridSpan w:val="7"/>
            <w:hideMark/>
          </w:tcPr>
          <w:p w14:paraId="45F712C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Za:</w:t>
            </w:r>
            <w:r w:rsidRPr="00AA7441">
              <w:rPr>
                <w:rFonts w:ascii="Titillium Web" w:eastAsia="Times New Roman" w:hAnsi="Titillium Web" w:cs="Calibri"/>
                <w:color w:val="000000"/>
                <w:sz w:val="20"/>
                <w:szCs w:val="20"/>
                <w:lang w:eastAsia="sl-SI"/>
              </w:rPr>
              <w:t xml:space="preserve"> Javni holding Maribor d.o.o., Zagrebška cesta 30, 2000 Maribor</w:t>
            </w:r>
          </w:p>
        </w:tc>
      </w:tr>
      <w:tr w:rsidR="00AA7441" w:rsidRPr="00AA7441" w14:paraId="40CF9A94" w14:textId="77777777" w:rsidTr="00840F4A">
        <w:tc>
          <w:tcPr>
            <w:tcW w:w="1508" w:type="dxa"/>
            <w:gridSpan w:val="2"/>
            <w:hideMark/>
          </w:tcPr>
          <w:p w14:paraId="2375FA57"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Datum:</w:t>
            </w:r>
          </w:p>
        </w:tc>
        <w:tc>
          <w:tcPr>
            <w:tcW w:w="7779" w:type="dxa"/>
            <w:gridSpan w:val="5"/>
            <w:tcBorders>
              <w:top w:val="nil"/>
              <w:left w:val="nil"/>
              <w:bottom w:val="single" w:sz="4" w:space="0" w:color="auto"/>
              <w:right w:val="nil"/>
            </w:tcBorders>
          </w:tcPr>
          <w:p w14:paraId="0011AAB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43D298A" w14:textId="77777777" w:rsidTr="00840F4A">
        <w:tc>
          <w:tcPr>
            <w:tcW w:w="9287" w:type="dxa"/>
            <w:gridSpan w:val="7"/>
          </w:tcPr>
          <w:p w14:paraId="776A070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datum izdaje)</w:t>
            </w:r>
          </w:p>
          <w:p w14:paraId="399C177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3247916" w14:textId="77777777" w:rsidTr="00840F4A">
        <w:tc>
          <w:tcPr>
            <w:tcW w:w="9287" w:type="dxa"/>
            <w:gridSpan w:val="7"/>
            <w:hideMark/>
          </w:tcPr>
          <w:p w14:paraId="296F6FE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VRSTA ZAVAROVANJA:</w:t>
            </w:r>
            <w:r w:rsidRPr="00AA7441">
              <w:rPr>
                <w:rFonts w:ascii="Titillium Web" w:eastAsia="Times New Roman" w:hAnsi="Titillium Web" w:cs="Calibri"/>
                <w:color w:val="000000"/>
                <w:sz w:val="20"/>
                <w:szCs w:val="20"/>
                <w:lang w:eastAsia="sl-SI"/>
              </w:rPr>
              <w:t xml:space="preserve"> Bančna garancija</w:t>
            </w:r>
          </w:p>
        </w:tc>
      </w:tr>
      <w:tr w:rsidR="00AA7441" w:rsidRPr="00AA7441" w14:paraId="30581C5F" w14:textId="77777777" w:rsidTr="00840F4A">
        <w:tc>
          <w:tcPr>
            <w:tcW w:w="9287" w:type="dxa"/>
            <w:gridSpan w:val="7"/>
          </w:tcPr>
          <w:p w14:paraId="1946131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9C54297" w14:textId="77777777" w:rsidTr="00840F4A">
        <w:tc>
          <w:tcPr>
            <w:tcW w:w="1508" w:type="dxa"/>
            <w:gridSpan w:val="2"/>
            <w:hideMark/>
          </w:tcPr>
          <w:p w14:paraId="3F454460"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color w:val="000000"/>
                <w:sz w:val="20"/>
                <w:szCs w:val="20"/>
                <w:lang w:eastAsia="sl-SI"/>
              </w:rPr>
            </w:pPr>
            <w:r w:rsidRPr="00AA7441">
              <w:rPr>
                <w:rFonts w:ascii="Titillium Web" w:eastAsia="Times New Roman" w:hAnsi="Titillium Web" w:cs="Calibri"/>
                <w:b/>
                <w:color w:val="000000"/>
                <w:sz w:val="20"/>
                <w:szCs w:val="20"/>
                <w:lang w:eastAsia="sl-SI"/>
              </w:rPr>
              <w:t>ŠTEVILKA:</w:t>
            </w:r>
          </w:p>
        </w:tc>
        <w:tc>
          <w:tcPr>
            <w:tcW w:w="7779" w:type="dxa"/>
            <w:gridSpan w:val="5"/>
            <w:tcBorders>
              <w:top w:val="nil"/>
              <w:left w:val="nil"/>
              <w:bottom w:val="single" w:sz="4" w:space="0" w:color="auto"/>
              <w:right w:val="nil"/>
            </w:tcBorders>
          </w:tcPr>
          <w:p w14:paraId="5F5CE4E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32988F2" w14:textId="77777777" w:rsidTr="00840F4A">
        <w:tc>
          <w:tcPr>
            <w:tcW w:w="9287" w:type="dxa"/>
            <w:gridSpan w:val="7"/>
          </w:tcPr>
          <w:p w14:paraId="6F984CD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številka zavarovanja)</w:t>
            </w:r>
          </w:p>
          <w:p w14:paraId="40C8672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38444BF9" w14:textId="77777777" w:rsidTr="00840F4A">
        <w:tc>
          <w:tcPr>
            <w:tcW w:w="1508" w:type="dxa"/>
            <w:gridSpan w:val="2"/>
            <w:hideMark/>
          </w:tcPr>
          <w:p w14:paraId="4B77A6F2"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GARANT:</w:t>
            </w:r>
          </w:p>
        </w:tc>
        <w:tc>
          <w:tcPr>
            <w:tcW w:w="7779" w:type="dxa"/>
            <w:gridSpan w:val="5"/>
            <w:tcBorders>
              <w:top w:val="nil"/>
              <w:left w:val="nil"/>
              <w:bottom w:val="single" w:sz="4" w:space="0" w:color="auto"/>
              <w:right w:val="nil"/>
            </w:tcBorders>
          </w:tcPr>
          <w:p w14:paraId="484C757E"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4604C3C" w14:textId="77777777" w:rsidTr="00840F4A">
        <w:tc>
          <w:tcPr>
            <w:tcW w:w="9287" w:type="dxa"/>
            <w:gridSpan w:val="7"/>
          </w:tcPr>
          <w:p w14:paraId="2F236A3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(vpiše se ime in naslov zavarovalnice/banke v kraju izdaje)</w:t>
            </w:r>
          </w:p>
          <w:p w14:paraId="7CADD8B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1AA7D20C" w14:textId="77777777" w:rsidTr="00840F4A">
        <w:tc>
          <w:tcPr>
            <w:tcW w:w="9287" w:type="dxa"/>
            <w:gridSpan w:val="7"/>
            <w:hideMark/>
          </w:tcPr>
          <w:p w14:paraId="6D596C9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NAROČNIK ZAVAROVANJA:</w:t>
            </w:r>
            <w:r w:rsidRPr="00AA7441">
              <w:rPr>
                <w:rFonts w:ascii="Titillium Web" w:eastAsia="Times New Roman" w:hAnsi="Titillium Web" w:cs="Calibri"/>
                <w:i/>
                <w:color w:val="000000"/>
                <w:sz w:val="20"/>
                <w:szCs w:val="20"/>
                <w:lang w:eastAsia="sl-SI"/>
              </w:rPr>
              <w:t xml:space="preserve"> </w:t>
            </w:r>
          </w:p>
        </w:tc>
      </w:tr>
      <w:tr w:rsidR="00AA7441" w:rsidRPr="00AA7441" w14:paraId="02B33717" w14:textId="77777777" w:rsidTr="00840F4A">
        <w:tc>
          <w:tcPr>
            <w:tcW w:w="9287" w:type="dxa"/>
            <w:gridSpan w:val="7"/>
          </w:tcPr>
          <w:p w14:paraId="3331CD22"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ime in naslov naročnika zavarovanja, tj. kandidata oziroma ponudnika v postopku javnega naročanja)</w:t>
            </w:r>
          </w:p>
          <w:p w14:paraId="189762BA" w14:textId="77777777" w:rsidR="00AA7441" w:rsidRPr="00AA7441" w:rsidRDefault="00AA7441" w:rsidP="00AA7441">
            <w:pPr>
              <w:suppressAutoHyphens w:val="0"/>
              <w:autoSpaceDN/>
              <w:spacing w:after="0"/>
              <w:jc w:val="both"/>
              <w:textAlignment w:val="auto"/>
              <w:rPr>
                <w:rFonts w:ascii="Titillium Web" w:eastAsia="Times New Roman" w:hAnsi="Titillium Web" w:cs="Calibri"/>
                <w:bCs/>
                <w:color w:val="000000"/>
                <w:spacing w:val="-5"/>
                <w:sz w:val="20"/>
                <w:szCs w:val="20"/>
                <w:lang w:eastAsia="sl-SI"/>
              </w:rPr>
            </w:pPr>
          </w:p>
        </w:tc>
      </w:tr>
      <w:tr w:rsidR="00AA7441" w:rsidRPr="00AA7441" w14:paraId="4D9434A5" w14:textId="77777777" w:rsidTr="00840F4A">
        <w:tc>
          <w:tcPr>
            <w:tcW w:w="9287" w:type="dxa"/>
            <w:gridSpan w:val="7"/>
            <w:hideMark/>
          </w:tcPr>
          <w:p w14:paraId="305525B4"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 xml:space="preserve">UPRAVIČENEC: </w:t>
            </w:r>
            <w:r w:rsidRPr="00AA7441">
              <w:rPr>
                <w:rFonts w:ascii="Titillium Web" w:eastAsia="Times New Roman" w:hAnsi="Titillium Web" w:cs="Calibri"/>
                <w:color w:val="000000"/>
                <w:sz w:val="20"/>
                <w:szCs w:val="20"/>
                <w:lang w:eastAsia="sl-SI"/>
              </w:rPr>
              <w:t>Javno podjetje za mestni potniški promet Marprom, d.o.o., Mlinska ulica 1, 2000 Maribor</w:t>
            </w:r>
          </w:p>
        </w:tc>
      </w:tr>
      <w:tr w:rsidR="00AA7441" w:rsidRPr="00AA7441" w14:paraId="0CA05D5F" w14:textId="77777777" w:rsidTr="00840F4A">
        <w:tc>
          <w:tcPr>
            <w:tcW w:w="6345" w:type="dxa"/>
            <w:gridSpan w:val="6"/>
          </w:tcPr>
          <w:p w14:paraId="49B48F0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2EDF1D3D"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b/>
                <w:color w:val="000000"/>
                <w:sz w:val="20"/>
                <w:szCs w:val="20"/>
                <w:lang w:eastAsia="sl-SI"/>
              </w:rPr>
              <w:t>OSNOVNI POSEL:</w:t>
            </w:r>
            <w:r w:rsidRPr="00AA7441">
              <w:rPr>
                <w:rFonts w:ascii="Titillium Web" w:eastAsia="Times New Roman" w:hAnsi="Titillium Web" w:cs="Calibri"/>
                <w:color w:val="000000"/>
                <w:sz w:val="20"/>
                <w:szCs w:val="20"/>
                <w:lang w:eastAsia="sl-SI"/>
              </w:rPr>
              <w:t xml:space="preserve"> obveznost naročnika zavarovanja iz pogodbe št.</w:t>
            </w:r>
          </w:p>
        </w:tc>
        <w:tc>
          <w:tcPr>
            <w:tcW w:w="2942" w:type="dxa"/>
            <w:tcBorders>
              <w:top w:val="nil"/>
              <w:left w:val="nil"/>
              <w:bottom w:val="single" w:sz="4" w:space="0" w:color="auto"/>
              <w:right w:val="nil"/>
            </w:tcBorders>
          </w:tcPr>
          <w:p w14:paraId="40717B03"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p w14:paraId="5C88F15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AA3FE67" w14:textId="77777777" w:rsidTr="00840F4A">
        <w:tc>
          <w:tcPr>
            <w:tcW w:w="817" w:type="dxa"/>
            <w:hideMark/>
          </w:tcPr>
          <w:p w14:paraId="7F2ABE2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z dne</w:t>
            </w:r>
          </w:p>
        </w:tc>
        <w:tc>
          <w:tcPr>
            <w:tcW w:w="1843" w:type="dxa"/>
            <w:gridSpan w:val="3"/>
            <w:tcBorders>
              <w:top w:val="nil"/>
              <w:left w:val="nil"/>
              <w:bottom w:val="single" w:sz="4" w:space="0" w:color="auto"/>
              <w:right w:val="nil"/>
            </w:tcBorders>
          </w:tcPr>
          <w:p w14:paraId="25CDEAA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c>
          <w:tcPr>
            <w:tcW w:w="6627" w:type="dxa"/>
            <w:gridSpan w:val="3"/>
            <w:hideMark/>
          </w:tcPr>
          <w:p w14:paraId="67B01F0C" w14:textId="50580898"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color w:val="000000"/>
                <w:sz w:val="20"/>
                <w:szCs w:val="20"/>
                <w:lang w:eastAsia="sl-SI"/>
              </w:rPr>
              <w:t>za:</w:t>
            </w:r>
            <w:r w:rsidRPr="00AA7441">
              <w:rPr>
                <w:rFonts w:ascii="Titillium Web" w:eastAsia="Times New Roman" w:hAnsi="Titillium Web" w:cs="Calibri"/>
                <w:bCs/>
                <w:color w:val="000000"/>
                <w:spacing w:val="-5"/>
                <w:sz w:val="20"/>
                <w:szCs w:val="20"/>
                <w:lang w:eastAsia="sl-SI"/>
              </w:rPr>
              <w:t xml:space="preserve"> </w:t>
            </w:r>
            <w:r w:rsidR="00744ADB">
              <w:rPr>
                <w:rFonts w:ascii="Titillium Web" w:eastAsia="Times New Roman" w:hAnsi="Titillium Web" w:cs="Calibri"/>
                <w:bCs/>
                <w:color w:val="000000"/>
                <w:spacing w:val="-5"/>
                <w:sz w:val="20"/>
                <w:szCs w:val="20"/>
                <w:lang w:eastAsia="sl-SI"/>
              </w:rPr>
              <w:t>Dobava, izgradnja in montaža štirisedežnice Ruška</w:t>
            </w:r>
            <w:r w:rsidR="005426A5">
              <w:rPr>
                <w:rFonts w:ascii="Titillium Web" w:eastAsia="Times New Roman" w:hAnsi="Titillium Web" w:cs="Calibri"/>
                <w:bCs/>
                <w:color w:val="000000"/>
                <w:spacing w:val="-5"/>
                <w:sz w:val="20"/>
                <w:szCs w:val="20"/>
                <w:lang w:eastAsia="sl-SI"/>
              </w:rPr>
              <w:t xml:space="preserve"> </w:t>
            </w:r>
          </w:p>
        </w:tc>
      </w:tr>
      <w:tr w:rsidR="00AA7441" w:rsidRPr="00AA7441" w14:paraId="77955BF9" w14:textId="77777777" w:rsidTr="00840F4A">
        <w:tc>
          <w:tcPr>
            <w:tcW w:w="9287" w:type="dxa"/>
            <w:gridSpan w:val="7"/>
            <w:hideMark/>
          </w:tcPr>
          <w:p w14:paraId="3063969A"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(vpiše se številko in datum pogodbe o izvedbi javnega naročila, sklenjene na podlagi postopka z oznako XXXXXX)</w:t>
            </w:r>
          </w:p>
        </w:tc>
      </w:tr>
      <w:tr w:rsidR="00AA7441" w:rsidRPr="00AA7441" w14:paraId="7EA74BD5" w14:textId="77777777" w:rsidTr="00840F4A">
        <w:tc>
          <w:tcPr>
            <w:tcW w:w="9287" w:type="dxa"/>
            <w:gridSpan w:val="7"/>
          </w:tcPr>
          <w:p w14:paraId="37F64AFB"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07F44D8" w14:textId="77777777" w:rsidTr="00840F4A">
        <w:tc>
          <w:tcPr>
            <w:tcW w:w="2588" w:type="dxa"/>
            <w:gridSpan w:val="3"/>
            <w:hideMark/>
          </w:tcPr>
          <w:p w14:paraId="7315239C"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ZNESEK IN VALUTA:</w:t>
            </w:r>
          </w:p>
        </w:tc>
        <w:tc>
          <w:tcPr>
            <w:tcW w:w="6699" w:type="dxa"/>
            <w:gridSpan w:val="4"/>
            <w:tcBorders>
              <w:top w:val="nil"/>
              <w:left w:val="nil"/>
              <w:bottom w:val="single" w:sz="4" w:space="0" w:color="auto"/>
              <w:right w:val="nil"/>
            </w:tcBorders>
          </w:tcPr>
          <w:p w14:paraId="0D0413FB"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CED3D53" w14:textId="77777777" w:rsidTr="00840F4A">
        <w:tc>
          <w:tcPr>
            <w:tcW w:w="9287" w:type="dxa"/>
            <w:gridSpan w:val="7"/>
          </w:tcPr>
          <w:p w14:paraId="5D81094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lastRenderedPageBreak/>
              <w:t>(vpiše se najvišji znesek s številko in besedo ter valuta)</w:t>
            </w:r>
          </w:p>
          <w:p w14:paraId="3A4ED279"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7AC73879" w14:textId="77777777" w:rsidTr="00840F4A">
        <w:tc>
          <w:tcPr>
            <w:tcW w:w="9287" w:type="dxa"/>
            <w:gridSpan w:val="7"/>
            <w:hideMark/>
          </w:tcPr>
          <w:p w14:paraId="3456A365" w14:textId="77777777" w:rsidR="00AA7441" w:rsidRPr="00AA7441" w:rsidRDefault="00AA7441" w:rsidP="00AA7441">
            <w:pPr>
              <w:suppressAutoHyphens w:val="0"/>
              <w:autoSpaceDN/>
              <w:spacing w:after="0"/>
              <w:jc w:val="both"/>
              <w:textAlignment w:val="auto"/>
              <w:rPr>
                <w:rFonts w:ascii="Titillium Web" w:eastAsia="Times New Roman" w:hAnsi="Titillium Web" w:cs="Calibri"/>
                <w:b/>
                <w:i/>
                <w:color w:val="000000"/>
                <w:sz w:val="20"/>
                <w:szCs w:val="20"/>
                <w:lang w:eastAsia="sl-SI"/>
              </w:rPr>
            </w:pPr>
            <w:r w:rsidRPr="00AA7441">
              <w:rPr>
                <w:rFonts w:ascii="Titillium Web" w:eastAsia="Times New Roman" w:hAnsi="Titillium Web" w:cs="Calibri"/>
                <w:b/>
                <w:color w:val="000000"/>
                <w:sz w:val="20"/>
                <w:szCs w:val="20"/>
                <w:lang w:eastAsia="sl-SI"/>
              </w:rPr>
              <w:t>LISTINE, KI JIH JE POLEG IZJAVE TREBA PRILOŽITI ZAHTEVI ZA PLAČILO IN SE IZRECNO ZAHTEVAJO V SPODNJEM BESEDILU:</w:t>
            </w:r>
          </w:p>
        </w:tc>
      </w:tr>
      <w:tr w:rsidR="00AA7441" w:rsidRPr="00AA7441" w14:paraId="55E6B770" w14:textId="77777777" w:rsidTr="00840F4A">
        <w:tc>
          <w:tcPr>
            <w:tcW w:w="9287" w:type="dxa"/>
            <w:gridSpan w:val="7"/>
            <w:tcBorders>
              <w:top w:val="nil"/>
              <w:left w:val="nil"/>
              <w:bottom w:val="single" w:sz="4" w:space="0" w:color="auto"/>
              <w:right w:val="nil"/>
            </w:tcBorders>
          </w:tcPr>
          <w:p w14:paraId="47CE718B"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A6BC9BD" w14:textId="77777777" w:rsidTr="00840F4A">
        <w:tc>
          <w:tcPr>
            <w:tcW w:w="9287" w:type="dxa"/>
            <w:gridSpan w:val="7"/>
            <w:tcBorders>
              <w:top w:val="single" w:sz="4" w:space="0" w:color="auto"/>
              <w:left w:val="nil"/>
              <w:bottom w:val="nil"/>
              <w:right w:val="nil"/>
            </w:tcBorders>
          </w:tcPr>
          <w:p w14:paraId="0F182AA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i/>
                <w:color w:val="000000"/>
                <w:sz w:val="20"/>
                <w:szCs w:val="20"/>
                <w:lang w:eastAsia="sl-SI"/>
              </w:rPr>
              <w:t>(nobena/navede se listina – npr. primopredajni/prevzemni zapisnik, zaključni obračun)</w:t>
            </w:r>
          </w:p>
          <w:p w14:paraId="2D289F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63082B9C" w14:textId="77777777" w:rsidTr="00840F4A">
        <w:tc>
          <w:tcPr>
            <w:tcW w:w="9287" w:type="dxa"/>
            <w:gridSpan w:val="7"/>
          </w:tcPr>
          <w:p w14:paraId="64271AB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JEZIK V ZAHTEVANIH LISTINAH</w:t>
            </w:r>
            <w:r w:rsidRPr="00AA7441">
              <w:rPr>
                <w:rFonts w:ascii="Titillium Web" w:eastAsia="Times New Roman" w:hAnsi="Titillium Web" w:cs="Calibri"/>
                <w:color w:val="000000"/>
                <w:sz w:val="20"/>
                <w:szCs w:val="20"/>
                <w:lang w:eastAsia="sl-SI"/>
              </w:rPr>
              <w:t>: slovenski</w:t>
            </w:r>
          </w:p>
          <w:p w14:paraId="4B38F47D"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3A3E7806" w14:textId="77777777" w:rsidTr="00840F4A">
        <w:tc>
          <w:tcPr>
            <w:tcW w:w="9287" w:type="dxa"/>
            <w:gridSpan w:val="7"/>
            <w:hideMark/>
          </w:tcPr>
          <w:p w14:paraId="4B7DF57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b/>
                <w:color w:val="000000"/>
                <w:sz w:val="20"/>
                <w:szCs w:val="20"/>
                <w:lang w:eastAsia="sl-SI"/>
              </w:rPr>
              <w:t>OBLIKA PREDLOŽITVE:</w:t>
            </w:r>
            <w:r w:rsidRPr="00AA7441">
              <w:rPr>
                <w:rFonts w:ascii="Titillium Web" w:eastAsia="Times New Roman" w:hAnsi="Titillium Web" w:cs="Calibri"/>
                <w:color w:val="000000"/>
                <w:sz w:val="20"/>
                <w:szCs w:val="20"/>
                <w:lang w:eastAsia="sl-SI"/>
              </w:rPr>
              <w:t xml:space="preserve"> v papirni obliki s priporočeno pošto ali katerokoli obliko hitre pošte ali v elektronski obliki po SWIFT sistemu na naslov:</w:t>
            </w:r>
          </w:p>
        </w:tc>
      </w:tr>
      <w:tr w:rsidR="00AA7441" w:rsidRPr="00AA7441" w14:paraId="5ABAAECA" w14:textId="77777777" w:rsidTr="00840F4A">
        <w:tc>
          <w:tcPr>
            <w:tcW w:w="9287" w:type="dxa"/>
            <w:gridSpan w:val="7"/>
            <w:tcBorders>
              <w:top w:val="nil"/>
              <w:left w:val="nil"/>
              <w:bottom w:val="single" w:sz="4" w:space="0" w:color="auto"/>
              <w:right w:val="nil"/>
            </w:tcBorders>
          </w:tcPr>
          <w:p w14:paraId="098F54F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0622AFA8" w14:textId="77777777" w:rsidTr="00840F4A">
        <w:tc>
          <w:tcPr>
            <w:tcW w:w="9287" w:type="dxa"/>
            <w:gridSpan w:val="7"/>
            <w:tcBorders>
              <w:top w:val="single" w:sz="4" w:space="0" w:color="auto"/>
              <w:left w:val="nil"/>
              <w:bottom w:val="nil"/>
              <w:right w:val="nil"/>
            </w:tcBorders>
          </w:tcPr>
          <w:p w14:paraId="46D06448"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Calibri"/>
                <w:i/>
                <w:color w:val="000000"/>
                <w:sz w:val="20"/>
                <w:szCs w:val="20"/>
                <w:lang w:eastAsia="sl-SI"/>
              </w:rPr>
              <w:t>(navede se SWIFT naslova garanta)</w:t>
            </w:r>
          </w:p>
          <w:p w14:paraId="43A40362"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tc>
      </w:tr>
      <w:tr w:rsidR="00AA7441" w:rsidRPr="00AA7441" w14:paraId="28D93EF8" w14:textId="77777777" w:rsidTr="00840F4A">
        <w:tc>
          <w:tcPr>
            <w:tcW w:w="2943" w:type="dxa"/>
            <w:gridSpan w:val="5"/>
            <w:hideMark/>
          </w:tcPr>
          <w:p w14:paraId="7BB9667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r w:rsidRPr="00AA7441">
              <w:rPr>
                <w:rFonts w:ascii="Titillium Web" w:eastAsia="Times New Roman" w:hAnsi="Titillium Web" w:cs="Arial"/>
                <w:b/>
                <w:color w:val="000000"/>
                <w:sz w:val="20"/>
                <w:szCs w:val="20"/>
                <w:lang w:eastAsia="sl-SI"/>
              </w:rPr>
              <w:t>KRAJ PREDLOŽITVE:</w:t>
            </w:r>
          </w:p>
        </w:tc>
        <w:tc>
          <w:tcPr>
            <w:tcW w:w="6344" w:type="dxa"/>
            <w:gridSpan w:val="2"/>
            <w:tcBorders>
              <w:top w:val="nil"/>
              <w:left w:val="nil"/>
              <w:bottom w:val="single" w:sz="4" w:space="0" w:color="auto"/>
              <w:right w:val="nil"/>
            </w:tcBorders>
          </w:tcPr>
          <w:p w14:paraId="129CEA67" w14:textId="77777777" w:rsidR="00AA7441" w:rsidRPr="00AA7441" w:rsidRDefault="00AA7441" w:rsidP="00AA7441">
            <w:pPr>
              <w:suppressAutoHyphens w:val="0"/>
              <w:autoSpaceDN/>
              <w:spacing w:after="0"/>
              <w:jc w:val="both"/>
              <w:textAlignment w:val="auto"/>
              <w:rPr>
                <w:rFonts w:ascii="Titillium Web" w:eastAsia="Times New Roman" w:hAnsi="Titillium Web" w:cs="Calibri"/>
                <w:i/>
                <w:color w:val="000000"/>
                <w:sz w:val="20"/>
                <w:szCs w:val="20"/>
                <w:lang w:eastAsia="sl-SI"/>
              </w:rPr>
            </w:pPr>
          </w:p>
        </w:tc>
      </w:tr>
      <w:tr w:rsidR="00AA7441" w:rsidRPr="00AA7441" w14:paraId="61385510" w14:textId="77777777" w:rsidTr="00840F4A">
        <w:tc>
          <w:tcPr>
            <w:tcW w:w="9287" w:type="dxa"/>
            <w:gridSpan w:val="7"/>
          </w:tcPr>
          <w:p w14:paraId="315189DC"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(garant vpiše naslov podružnice, kjer se opravi predložitev papirnih listin, ali elektronski naslov za predložitev v elektronski obliki, kot na primer garantov SWIFT naslov)</w:t>
            </w:r>
            <w:r w:rsidRPr="00AA7441">
              <w:rPr>
                <w:rFonts w:ascii="Titillium Web" w:eastAsia="Times New Roman" w:hAnsi="Titillium Web" w:cs="Arial"/>
                <w:color w:val="000000"/>
                <w:sz w:val="20"/>
                <w:szCs w:val="20"/>
                <w:lang w:eastAsia="sl-SI"/>
              </w:rPr>
              <w:t xml:space="preserve"> </w:t>
            </w:r>
          </w:p>
          <w:p w14:paraId="202287A1"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 xml:space="preserve">Ne glede na navedeno, se predložitev papirnih listin lahko opravi v katerikoli podružnici garanta na območju Republike Slovenije. </w:t>
            </w:r>
          </w:p>
          <w:p w14:paraId="67B9E2A2" w14:textId="77777777" w:rsidR="00AA7441" w:rsidRPr="00AA7441" w:rsidRDefault="00AA7441" w:rsidP="00AA7441">
            <w:pPr>
              <w:suppressAutoHyphens w:val="0"/>
              <w:autoSpaceDN/>
              <w:spacing w:after="0"/>
              <w:jc w:val="both"/>
              <w:textAlignment w:val="auto"/>
              <w:rPr>
                <w:rFonts w:ascii="Titillium Web" w:eastAsia="Times New Roman" w:hAnsi="Titillium Web"/>
                <w:i/>
                <w:color w:val="000000"/>
                <w:sz w:val="20"/>
                <w:szCs w:val="20"/>
                <w:lang w:eastAsia="sl-SI"/>
              </w:rPr>
            </w:pPr>
          </w:p>
        </w:tc>
      </w:tr>
      <w:tr w:rsidR="00AA7441" w:rsidRPr="00AA7441" w14:paraId="5EF1F06E" w14:textId="77777777" w:rsidTr="00840F4A">
        <w:tc>
          <w:tcPr>
            <w:tcW w:w="2943" w:type="dxa"/>
            <w:gridSpan w:val="5"/>
            <w:hideMark/>
          </w:tcPr>
          <w:p w14:paraId="49243C73"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DATUM VELJAVNOSTI:</w:t>
            </w:r>
          </w:p>
        </w:tc>
        <w:tc>
          <w:tcPr>
            <w:tcW w:w="6344" w:type="dxa"/>
            <w:gridSpan w:val="2"/>
            <w:tcBorders>
              <w:top w:val="nil"/>
              <w:left w:val="nil"/>
              <w:bottom w:val="single" w:sz="4" w:space="0" w:color="auto"/>
              <w:right w:val="nil"/>
            </w:tcBorders>
          </w:tcPr>
          <w:p w14:paraId="0E2FE85D"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p>
        </w:tc>
      </w:tr>
      <w:tr w:rsidR="00AA7441" w:rsidRPr="00AA7441" w14:paraId="207DC9E7" w14:textId="77777777" w:rsidTr="00840F4A">
        <w:tc>
          <w:tcPr>
            <w:tcW w:w="9287" w:type="dxa"/>
            <w:gridSpan w:val="7"/>
          </w:tcPr>
          <w:p w14:paraId="02A19218" w14:textId="77777777" w:rsidR="00AA7441" w:rsidRPr="00AA7441" w:rsidRDefault="00AA7441" w:rsidP="00AA7441">
            <w:pPr>
              <w:suppressAutoHyphens w:val="0"/>
              <w:autoSpaceDN/>
              <w:spacing w:after="0"/>
              <w:jc w:val="both"/>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i/>
                <w:color w:val="000000"/>
                <w:sz w:val="20"/>
                <w:szCs w:val="20"/>
                <w:lang w:eastAsia="sl-SI"/>
              </w:rPr>
              <w:t>(vpiše se datum zapadlosti zavarovanja)</w:t>
            </w:r>
          </w:p>
          <w:p w14:paraId="0B6E45F0"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p>
        </w:tc>
      </w:tr>
      <w:tr w:rsidR="00AA7441" w:rsidRPr="00AA7441" w14:paraId="5DA41AE6" w14:textId="77777777" w:rsidTr="00840F4A">
        <w:tc>
          <w:tcPr>
            <w:tcW w:w="9287" w:type="dxa"/>
            <w:gridSpan w:val="7"/>
            <w:hideMark/>
          </w:tcPr>
          <w:p w14:paraId="14B778DB"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b/>
                <w:color w:val="000000"/>
                <w:sz w:val="20"/>
                <w:szCs w:val="20"/>
                <w:lang w:eastAsia="sl-SI"/>
              </w:rPr>
              <w:t>STRANKA, KI JE DOLŽNA PLAČATI STROŠKE:</w:t>
            </w:r>
            <w:r w:rsidRPr="00AA7441">
              <w:rPr>
                <w:rFonts w:ascii="Titillium Web" w:eastAsia="Times New Roman" w:hAnsi="Titillium Web" w:cs="Arial"/>
                <w:i/>
                <w:color w:val="000000"/>
                <w:sz w:val="20"/>
                <w:szCs w:val="20"/>
                <w:lang w:eastAsia="sl-SI"/>
              </w:rPr>
              <w:t xml:space="preserve"> </w:t>
            </w:r>
          </w:p>
        </w:tc>
      </w:tr>
      <w:tr w:rsidR="00AA7441" w:rsidRPr="00AA7441" w14:paraId="14FF3406" w14:textId="77777777" w:rsidTr="00840F4A">
        <w:tc>
          <w:tcPr>
            <w:tcW w:w="9287" w:type="dxa"/>
            <w:gridSpan w:val="7"/>
            <w:hideMark/>
          </w:tcPr>
          <w:p w14:paraId="7BA8C7A0" w14:textId="77777777" w:rsidR="00AA7441" w:rsidRPr="00AA7441" w:rsidRDefault="00AA7441" w:rsidP="00AA7441">
            <w:pPr>
              <w:suppressAutoHyphens w:val="0"/>
              <w:autoSpaceDN/>
              <w:spacing w:after="0"/>
              <w:jc w:val="both"/>
              <w:textAlignment w:val="auto"/>
              <w:rPr>
                <w:rFonts w:ascii="Titillium Web" w:eastAsia="Times New Roman" w:hAnsi="Titillium Web" w:cs="Arial"/>
                <w:i/>
                <w:color w:val="000000"/>
                <w:sz w:val="20"/>
                <w:szCs w:val="20"/>
                <w:lang w:eastAsia="sl-SI"/>
              </w:rPr>
            </w:pPr>
            <w:r w:rsidRPr="00AA7441">
              <w:rPr>
                <w:rFonts w:ascii="Titillium Web" w:eastAsia="Times New Roman" w:hAnsi="Titillium Web" w:cs="Arial"/>
                <w:i/>
                <w:color w:val="000000"/>
                <w:sz w:val="20"/>
                <w:szCs w:val="20"/>
                <w:lang w:eastAsia="sl-SI"/>
              </w:rPr>
              <w:t>(vpiše se ime naročnika zavarovanja, tj. kandidata oziroma ponudnika v postopku javnega naročanja)</w:t>
            </w:r>
          </w:p>
        </w:tc>
      </w:tr>
    </w:tbl>
    <w:p w14:paraId="1D7B7710" w14:textId="77777777" w:rsidR="00AA7441" w:rsidRPr="00AA7441" w:rsidRDefault="00AA7441" w:rsidP="00AA7441">
      <w:pPr>
        <w:suppressAutoHyphens w:val="0"/>
        <w:autoSpaceDN/>
        <w:spacing w:after="0"/>
        <w:jc w:val="both"/>
        <w:textAlignment w:val="auto"/>
        <w:rPr>
          <w:rFonts w:ascii="Titillium Web" w:eastAsia="Times New Roman" w:hAnsi="Titillium Web"/>
          <w:color w:val="000000"/>
          <w:sz w:val="20"/>
          <w:szCs w:val="20"/>
        </w:rPr>
      </w:pPr>
    </w:p>
    <w:p w14:paraId="249373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po prejemu poziva za odpravo napak v pogodbenem roku ni izpolnil svojih obveznosti iz osnovnega posla.</w:t>
      </w:r>
    </w:p>
    <w:p w14:paraId="47B2D767"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32FE5E0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Katerokoli zahtevo za plačilo po tem zavarovanju moramo prejeti na datum veljavnosti zavarovanja ali pred njim v zgoraj navedenem kraju predložitve.</w:t>
      </w:r>
    </w:p>
    <w:p w14:paraId="636A746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p>
    <w:p w14:paraId="05FFA9C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br w:type="page"/>
      </w:r>
      <w:r w:rsidRPr="00AA7441">
        <w:rPr>
          <w:rFonts w:ascii="Titillium Web" w:eastAsia="Times New Roman" w:hAnsi="Titillium Web" w:cs="Calibri"/>
          <w:color w:val="000000"/>
          <w:sz w:val="20"/>
          <w:szCs w:val="20"/>
          <w:lang w:eastAsia="sl-SI"/>
        </w:rPr>
        <w:lastRenderedPageBreak/>
        <w:t>Morebitne spore v zvezi s tem zavarovanjem rešuje stvarno pristojno sodišče v Ljubljani po slovenskem pravu.</w:t>
      </w:r>
    </w:p>
    <w:p w14:paraId="3C20C00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4F74E2F4"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52338CD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AA7441" w:rsidRPr="00AA7441" w14:paraId="31EF2D72" w14:textId="77777777" w:rsidTr="00840F4A">
        <w:trPr>
          <w:jc w:val="center"/>
        </w:trPr>
        <w:tc>
          <w:tcPr>
            <w:tcW w:w="3430" w:type="dxa"/>
            <w:hideMark/>
          </w:tcPr>
          <w:p w14:paraId="1EB025E0"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Datum in kraj:</w:t>
            </w:r>
          </w:p>
        </w:tc>
        <w:tc>
          <w:tcPr>
            <w:tcW w:w="2067" w:type="dxa"/>
          </w:tcPr>
          <w:p w14:paraId="66A9B43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hideMark/>
          </w:tcPr>
          <w:p w14:paraId="177300B7" w14:textId="77777777" w:rsidR="00AA7441" w:rsidRPr="00AA7441" w:rsidRDefault="00AA7441" w:rsidP="00AA7441">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Žig in podpis garanta:</w:t>
            </w:r>
          </w:p>
        </w:tc>
      </w:tr>
      <w:tr w:rsidR="00AA7441" w:rsidRPr="00AA7441" w14:paraId="370452F9" w14:textId="77777777" w:rsidTr="00840F4A">
        <w:trPr>
          <w:jc w:val="center"/>
        </w:trPr>
        <w:tc>
          <w:tcPr>
            <w:tcW w:w="3430" w:type="dxa"/>
            <w:tcBorders>
              <w:top w:val="nil"/>
              <w:left w:val="nil"/>
              <w:bottom w:val="single" w:sz="4" w:space="0" w:color="auto"/>
              <w:right w:val="nil"/>
            </w:tcBorders>
          </w:tcPr>
          <w:p w14:paraId="3FAF3466"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3F79F98F"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2067" w:type="dxa"/>
          </w:tcPr>
          <w:p w14:paraId="4567A7E2"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tcBorders>
              <w:top w:val="nil"/>
              <w:left w:val="nil"/>
              <w:bottom w:val="single" w:sz="4" w:space="0" w:color="auto"/>
              <w:right w:val="nil"/>
            </w:tcBorders>
          </w:tcPr>
          <w:p w14:paraId="34A06723"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p w14:paraId="08A181FC" w14:textId="77777777" w:rsidR="00AA7441" w:rsidRPr="00AA7441" w:rsidRDefault="00AA7441" w:rsidP="00AA7441">
            <w:pPr>
              <w:suppressAutoHyphens w:val="0"/>
              <w:autoSpaceDN/>
              <w:spacing w:after="0"/>
              <w:textAlignment w:val="auto"/>
              <w:rPr>
                <w:rFonts w:ascii="Titillium Web" w:eastAsia="Times New Roman" w:hAnsi="Titillium Web" w:cs="Arial"/>
                <w:color w:val="000000"/>
                <w:sz w:val="20"/>
                <w:szCs w:val="20"/>
                <w:lang w:eastAsia="sl-SI"/>
              </w:rPr>
            </w:pPr>
          </w:p>
        </w:tc>
      </w:tr>
    </w:tbl>
    <w:p w14:paraId="3BEFFDAA" w14:textId="77777777" w:rsidR="00AA7441" w:rsidRPr="00AA7441" w:rsidRDefault="00AA7441" w:rsidP="00AA7441">
      <w:pPr>
        <w:suppressAutoHyphens w:val="0"/>
        <w:autoSpaceDN/>
        <w:spacing w:after="0"/>
        <w:textAlignment w:val="auto"/>
        <w:rPr>
          <w:rFonts w:ascii="Titillium Web" w:eastAsia="Times New Roman" w:hAnsi="Titillium Web"/>
          <w:sz w:val="20"/>
          <w:szCs w:val="20"/>
        </w:rPr>
      </w:pPr>
    </w:p>
    <w:p w14:paraId="00E3291F"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25AD2CE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AA7441" w:rsidRPr="00AA7441" w14:paraId="268E895F" w14:textId="77777777" w:rsidTr="00840F4A">
        <w:tc>
          <w:tcPr>
            <w:tcW w:w="1740" w:type="dxa"/>
            <w:tcBorders>
              <w:top w:val="single" w:sz="4" w:space="0" w:color="000000"/>
              <w:left w:val="single" w:sz="4" w:space="0" w:color="000000"/>
              <w:bottom w:val="single" w:sz="4" w:space="0" w:color="000000"/>
              <w:right w:val="single" w:sz="4" w:space="0" w:color="000000"/>
            </w:tcBorders>
            <w:vAlign w:val="center"/>
            <w:hideMark/>
          </w:tcPr>
          <w:p w14:paraId="7F9F8A6E" w14:textId="77777777" w:rsidR="00AA7441" w:rsidRPr="00AA7441" w:rsidRDefault="00AA7441" w:rsidP="00AA7441">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12</w:t>
            </w:r>
          </w:p>
        </w:tc>
      </w:tr>
    </w:tbl>
    <w:p w14:paraId="4538D6DB"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30976521" w14:textId="77777777" w:rsidR="00AA7441" w:rsidRPr="00AA7441" w:rsidRDefault="00AA7441" w:rsidP="00AA7441">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3B0F6719" w14:textId="77777777" w:rsidR="00AA7441" w:rsidRPr="00AA7441" w:rsidRDefault="00AA7441" w:rsidP="00AA7441">
      <w:pPr>
        <w:suppressAutoHyphens w:val="0"/>
        <w:autoSpaceDN/>
        <w:spacing w:after="0"/>
        <w:jc w:val="center"/>
        <w:textAlignment w:val="auto"/>
        <w:rPr>
          <w:rFonts w:ascii="Titillium Web" w:eastAsia="Times New Roman" w:hAnsi="Titillium Web"/>
          <w:b/>
          <w:color w:val="000000"/>
          <w:sz w:val="20"/>
          <w:szCs w:val="20"/>
          <w:lang w:eastAsia="sl-SI"/>
        </w:rPr>
      </w:pPr>
      <w:r w:rsidRPr="00AA7441">
        <w:rPr>
          <w:rFonts w:ascii="Titillium Web" w:eastAsia="Times New Roman" w:hAnsi="Titillium Web" w:cs="Calibri"/>
          <w:b/>
          <w:color w:val="000000"/>
          <w:sz w:val="20"/>
          <w:szCs w:val="20"/>
          <w:lang w:eastAsia="sl-SI"/>
        </w:rPr>
        <w:t>VZOREC: OBRAZEC ZAVAROVANJE ZA VRAČILO AVANSA</w:t>
      </w:r>
    </w:p>
    <w:p w14:paraId="58F30831"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p>
    <w:p w14:paraId="7E8E1F0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Glava s podatki o granatu (banki) ali SWIFT ključ </w:t>
      </w:r>
    </w:p>
    <w:p w14:paraId="2D4970F1"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757E8AEA"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Naziv banke:   </w:t>
      </w:r>
    </w:p>
    <w:p w14:paraId="12A42A2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Kraj in datum:   </w:t>
      </w:r>
    </w:p>
    <w:p w14:paraId="3EF1A0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Upravičenec:  Javno podjetje za mestni potniški promet Marprom, d.o.o., Mlinska ulica 1, 2000 Maribor</w:t>
      </w:r>
    </w:p>
    <w:p w14:paraId="5697533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Garancija št.:   </w:t>
      </w:r>
    </w:p>
    <w:p w14:paraId="066156E8"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5F4FAC8A" w14:textId="7FB0062A"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V skladu s Gradbeno pogodbo za </w:t>
      </w:r>
      <w:r w:rsidR="0017711E">
        <w:rPr>
          <w:rFonts w:ascii="Titillium Web" w:eastAsia="Times New Roman" w:hAnsi="Titillium Web" w:cs="Calibri"/>
          <w:color w:val="000000"/>
          <w:sz w:val="20"/>
          <w:szCs w:val="20"/>
          <w:lang w:eastAsia="sl-SI"/>
        </w:rPr>
        <w:t>d</w:t>
      </w:r>
      <w:r w:rsidR="0017711E" w:rsidRPr="0017711E">
        <w:rPr>
          <w:rFonts w:ascii="Titillium Web" w:eastAsia="Times New Roman" w:hAnsi="Titillium Web" w:cs="Calibri"/>
          <w:color w:val="000000"/>
          <w:sz w:val="20"/>
          <w:szCs w:val="20"/>
          <w:lang w:eastAsia="sl-SI"/>
        </w:rPr>
        <w:t>obav</w:t>
      </w:r>
      <w:r w:rsidR="0017711E">
        <w:rPr>
          <w:rFonts w:ascii="Titillium Web" w:eastAsia="Times New Roman" w:hAnsi="Titillium Web" w:cs="Calibri"/>
          <w:color w:val="000000"/>
          <w:sz w:val="20"/>
          <w:szCs w:val="20"/>
          <w:lang w:eastAsia="sl-SI"/>
        </w:rPr>
        <w:t>o</w:t>
      </w:r>
      <w:r w:rsidR="0017711E" w:rsidRPr="0017711E">
        <w:rPr>
          <w:rFonts w:ascii="Titillium Web" w:eastAsia="Times New Roman" w:hAnsi="Titillium Web" w:cs="Calibri"/>
          <w:color w:val="000000"/>
          <w:sz w:val="20"/>
          <w:szCs w:val="20"/>
          <w:lang w:eastAsia="sl-SI"/>
        </w:rPr>
        <w:t>, izgradnj</w:t>
      </w:r>
      <w:r w:rsidR="0017711E">
        <w:rPr>
          <w:rFonts w:ascii="Titillium Web" w:eastAsia="Times New Roman" w:hAnsi="Titillium Web" w:cs="Calibri"/>
          <w:color w:val="000000"/>
          <w:sz w:val="20"/>
          <w:szCs w:val="20"/>
          <w:lang w:eastAsia="sl-SI"/>
        </w:rPr>
        <w:t>o</w:t>
      </w:r>
      <w:r w:rsidR="0017711E" w:rsidRPr="0017711E">
        <w:rPr>
          <w:rFonts w:ascii="Titillium Web" w:eastAsia="Times New Roman" w:hAnsi="Titillium Web" w:cs="Calibri"/>
          <w:color w:val="000000"/>
          <w:sz w:val="20"/>
          <w:szCs w:val="20"/>
          <w:lang w:eastAsia="sl-SI"/>
        </w:rPr>
        <w:t xml:space="preserve"> in montaž</w:t>
      </w:r>
      <w:r w:rsidR="0017711E">
        <w:rPr>
          <w:rFonts w:ascii="Titillium Web" w:eastAsia="Times New Roman" w:hAnsi="Titillium Web" w:cs="Calibri"/>
          <w:color w:val="000000"/>
          <w:sz w:val="20"/>
          <w:szCs w:val="20"/>
          <w:lang w:eastAsia="sl-SI"/>
        </w:rPr>
        <w:t>o</w:t>
      </w:r>
      <w:r w:rsidR="0017711E" w:rsidRPr="0017711E">
        <w:rPr>
          <w:rFonts w:ascii="Titillium Web" w:eastAsia="Times New Roman" w:hAnsi="Titillium Web" w:cs="Calibri"/>
          <w:color w:val="000000"/>
          <w:sz w:val="20"/>
          <w:szCs w:val="20"/>
          <w:lang w:eastAsia="sl-SI"/>
        </w:rPr>
        <w:t xml:space="preserve"> štirisedežnice Ruška</w:t>
      </w:r>
      <w:r w:rsidRPr="00AA7441">
        <w:rPr>
          <w:rFonts w:ascii="Titillium Web" w:eastAsia="Times New Roman" w:hAnsi="Titillium Web" w:cs="Calibri"/>
          <w:color w:val="000000"/>
          <w:sz w:val="20"/>
          <w:szCs w:val="20"/>
          <w:lang w:eastAsia="sl-SI"/>
        </w:rPr>
        <w:t xml:space="preserve"> št. </w:t>
      </w:r>
      <w:r w:rsidR="00744ADB">
        <w:rPr>
          <w:rFonts w:ascii="Titillium Web" w:eastAsia="Times New Roman" w:hAnsi="Titillium Web" w:cs="Calibri"/>
          <w:color w:val="000000"/>
          <w:sz w:val="20"/>
          <w:szCs w:val="20"/>
          <w:lang w:eastAsia="sl-SI"/>
        </w:rPr>
        <w:t>JN-0012/2023</w:t>
      </w:r>
      <w:r w:rsidR="0017711E">
        <w:rPr>
          <w:rFonts w:ascii="Titillium Web" w:eastAsia="Times New Roman" w:hAnsi="Titillium Web" w:cs="Calibri"/>
          <w:color w:val="000000"/>
          <w:sz w:val="20"/>
          <w:szCs w:val="20"/>
          <w:lang w:eastAsia="sl-SI"/>
        </w:rPr>
        <w:t xml:space="preserve"> – POG</w:t>
      </w:r>
      <w:r w:rsidRPr="00AA7441">
        <w:rPr>
          <w:rFonts w:ascii="Titillium Web" w:eastAsia="Times New Roman" w:hAnsi="Titillium Web" w:cs="Calibri"/>
          <w:color w:val="000000"/>
          <w:sz w:val="20"/>
          <w:szCs w:val="20"/>
          <w:lang w:eastAsia="sl-SI"/>
        </w:rPr>
        <w:t xml:space="preserve">,  sklenjeno  med  upravičencem Javno podjetje za mestni potniški promet Marprom, d.o.o., Mlinska ulica 1, 2000 Maribor  in izvajalcem  _________________________________________________(naziv  in  naslov izvajalca)  z  dne  _______________,  se  za  predmetno  javno  naročilo  št.  </w:t>
      </w:r>
      <w:r w:rsidR="00744ADB">
        <w:rPr>
          <w:rFonts w:ascii="Titillium Web" w:eastAsia="Times New Roman" w:hAnsi="Titillium Web" w:cs="Calibri"/>
          <w:color w:val="000000"/>
          <w:sz w:val="20"/>
          <w:szCs w:val="20"/>
          <w:lang w:eastAsia="sl-SI"/>
        </w:rPr>
        <w:t>JN-0012/2023</w:t>
      </w:r>
      <w:r w:rsidRPr="00AA7441">
        <w:rPr>
          <w:rFonts w:ascii="Titillium Web" w:eastAsia="Times New Roman" w:hAnsi="Titillium Web" w:cs="Calibri"/>
          <w:color w:val="000000"/>
          <w:sz w:val="20"/>
          <w:szCs w:val="20"/>
          <w:lang w:eastAsia="sl-SI"/>
        </w:rPr>
        <w:t xml:space="preserve">  na  zahtevo  izvajalec s to garancijo NEPREKLICNO IN BREZPOGOJNO obvezujemo, da bomo v petnajstih (15) dneh po prejemu vašega PRVEGA PISNEGA ZAHTEVKA izplačali 100 % vrednost plačanega avansa, to je ______________ EUR, če izvajalec ne bo izpolnil pogodbenih obveznosti, ki izhajajo iz naslova plačila avansa, ali jih bo izpolnil, pa le-ta ne bo v skladu z vsemi zahtevami iz projektne naloge, dokumentacije v zvezi z oddajo javnega naročila in opredeljenih določb v zgoraj citirani pogodbi.   </w:t>
      </w:r>
    </w:p>
    <w:p w14:paraId="0E9B150F"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6E839BA4"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Zahtevek za unovčenje garancije mora biti predložen banki in mora vsebovati: </w:t>
      </w:r>
    </w:p>
    <w:p w14:paraId="49F6CF73"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1.  originalno pismo za unovčenje garancije, </w:t>
      </w:r>
    </w:p>
    <w:p w14:paraId="1C8145C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2.  original garancijo št. __________/______________.  </w:t>
      </w:r>
    </w:p>
    <w:p w14:paraId="265E6BF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0F617F1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Ta garancija velja še šestdeset (60) dni po roku za izdajo potrdila o izvedbi.   </w:t>
      </w:r>
    </w:p>
    <w:p w14:paraId="2A552EF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20F831A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Po preteku navedenega roka garancija ne velja več in naša obveznost avtomatično ugasne, ne glede na to, ali je garancija vrnjena. </w:t>
      </w:r>
    </w:p>
    <w:p w14:paraId="6C9648D5"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5C74F9C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Ta garancija ni prenosljiva. </w:t>
      </w:r>
    </w:p>
    <w:p w14:paraId="0EA0395E"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33C58359"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Morebitne spore med upravičencem in banko rešuje stvarno pristojno sodišče v Celju. </w:t>
      </w:r>
    </w:p>
    <w:p w14:paraId="3B4CA9A6"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 </w:t>
      </w:r>
    </w:p>
    <w:p w14:paraId="0715279D"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Banka: </w:t>
      </w:r>
    </w:p>
    <w:p w14:paraId="519D7180"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(žig in podpis) </w:t>
      </w:r>
    </w:p>
    <w:p w14:paraId="20180F92" w14:textId="77777777" w:rsidR="00AA7441" w:rsidRPr="00AA7441" w:rsidRDefault="00AA7441" w:rsidP="00AA7441">
      <w:pPr>
        <w:suppressAutoHyphens w:val="0"/>
        <w:autoSpaceDN/>
        <w:spacing w:after="0"/>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lastRenderedPageBreak/>
        <w:t xml:space="preserve">Navodilo:  </w:t>
      </w:r>
    </w:p>
    <w:p w14:paraId="561A263C" w14:textId="77777777" w:rsidR="00AA7441" w:rsidRPr="00AA7441" w:rsidRDefault="00AA7441" w:rsidP="00AA7441">
      <w:pPr>
        <w:suppressAutoHyphens w:val="0"/>
        <w:autoSpaceDN/>
        <w:spacing w:after="0"/>
        <w:jc w:val="both"/>
        <w:textAlignment w:val="auto"/>
        <w:rPr>
          <w:rFonts w:ascii="Titillium Web" w:eastAsia="Times New Roman" w:hAnsi="Titillium Web" w:cs="Calibri"/>
          <w:color w:val="000000"/>
          <w:sz w:val="20"/>
          <w:szCs w:val="20"/>
          <w:lang w:eastAsia="sl-SI"/>
        </w:rPr>
      </w:pPr>
      <w:r w:rsidRPr="00AA7441">
        <w:rPr>
          <w:rFonts w:ascii="Titillium Web" w:eastAsia="Times New Roman" w:hAnsi="Titillium Web" w:cs="Calibri"/>
          <w:color w:val="000000"/>
          <w:sz w:val="20"/>
          <w:szCs w:val="20"/>
          <w:lang w:eastAsia="sl-SI"/>
        </w:rPr>
        <w:t xml:space="preserve">Izbrani ponudnik javnega naročila, bo moral naročniku predložiti bančno garancijo za vračilo avansa najkasneje tri (3) delovne dni pred izplačilom avansa.   </w:t>
      </w:r>
    </w:p>
    <w:p w14:paraId="3ABDE6B1" w14:textId="06A7D6F8" w:rsidR="00BF79A5" w:rsidRDefault="00BF79A5" w:rsidP="00AA7441"/>
    <w:p w14:paraId="5DE438D0" w14:textId="77777777" w:rsidR="005426A5" w:rsidRDefault="005426A5">
      <w:r>
        <w:br w:type="page"/>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1740"/>
      </w:tblGrid>
      <w:tr w:rsidR="005426A5" w:rsidRPr="00AA7441" w14:paraId="0FCFD29B" w14:textId="77777777" w:rsidTr="00A476A8">
        <w:tc>
          <w:tcPr>
            <w:tcW w:w="1740" w:type="dxa"/>
            <w:tcBorders>
              <w:top w:val="single" w:sz="4" w:space="0" w:color="000000"/>
              <w:left w:val="single" w:sz="4" w:space="0" w:color="000000"/>
              <w:bottom w:val="single" w:sz="4" w:space="0" w:color="000000"/>
              <w:right w:val="single" w:sz="4" w:space="0" w:color="000000"/>
            </w:tcBorders>
            <w:vAlign w:val="center"/>
            <w:hideMark/>
          </w:tcPr>
          <w:p w14:paraId="306E3ABB" w14:textId="0396251B" w:rsidR="005426A5" w:rsidRPr="00AA7441" w:rsidRDefault="005426A5" w:rsidP="00A476A8">
            <w:pPr>
              <w:suppressAutoHyphens w:val="0"/>
              <w:autoSpaceDN/>
              <w:spacing w:after="0"/>
              <w:textAlignment w:val="auto"/>
              <w:rPr>
                <w:rFonts w:ascii="Titillium Web" w:eastAsia="Times New Roman" w:hAnsi="Titillium Web" w:cs="Arial"/>
                <w:b/>
                <w:color w:val="000000"/>
                <w:szCs w:val="20"/>
                <w:lang w:eastAsia="sl-SI"/>
              </w:rPr>
            </w:pPr>
            <w:r w:rsidRPr="00AA7441">
              <w:rPr>
                <w:rFonts w:ascii="Titillium Web" w:eastAsia="Times New Roman" w:hAnsi="Titillium Web" w:cs="Arial"/>
                <w:b/>
                <w:color w:val="000000"/>
                <w:szCs w:val="20"/>
                <w:lang w:eastAsia="sl-SI"/>
              </w:rPr>
              <w:lastRenderedPageBreak/>
              <w:t>Obrazec št. 1</w:t>
            </w:r>
            <w:r>
              <w:rPr>
                <w:rFonts w:ascii="Titillium Web" w:eastAsia="Times New Roman" w:hAnsi="Titillium Web" w:cs="Arial"/>
                <w:b/>
                <w:color w:val="000000"/>
                <w:szCs w:val="20"/>
                <w:lang w:eastAsia="sl-SI"/>
              </w:rPr>
              <w:t>3</w:t>
            </w:r>
          </w:p>
        </w:tc>
      </w:tr>
    </w:tbl>
    <w:p w14:paraId="32CF4067" w14:textId="77777777" w:rsidR="005426A5" w:rsidRPr="00AA7441" w:rsidRDefault="005426A5" w:rsidP="005426A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 w:val="20"/>
          <w:szCs w:val="20"/>
        </w:rPr>
      </w:pPr>
    </w:p>
    <w:p w14:paraId="53E67CD1" w14:textId="77777777" w:rsidR="005426A5" w:rsidRPr="00AA7441" w:rsidRDefault="005426A5" w:rsidP="005426A5">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val="0"/>
        <w:autoSpaceDN/>
        <w:spacing w:after="0"/>
        <w:textAlignment w:val="auto"/>
        <w:rPr>
          <w:rFonts w:ascii="Titillium Web" w:eastAsia="Times New Roman" w:hAnsi="Titillium Web" w:cs="Arial"/>
          <w:color w:val="000000"/>
          <w:szCs w:val="20"/>
          <w:lang w:eastAsia="sl-SI"/>
        </w:rPr>
      </w:pPr>
    </w:p>
    <w:p w14:paraId="4C15755D" w14:textId="173BE17E" w:rsidR="005426A5" w:rsidRDefault="005426A5" w:rsidP="005426A5">
      <w:pPr>
        <w:suppressAutoHyphens w:val="0"/>
        <w:autoSpaceDN/>
        <w:spacing w:after="0"/>
        <w:jc w:val="center"/>
        <w:textAlignment w:val="auto"/>
        <w:rPr>
          <w:rFonts w:ascii="Titillium Web" w:eastAsia="Times New Roman" w:hAnsi="Titillium Web" w:cs="Calibri"/>
          <w:b/>
          <w:color w:val="000000"/>
          <w:sz w:val="20"/>
          <w:szCs w:val="20"/>
          <w:lang w:eastAsia="sl-SI"/>
        </w:rPr>
      </w:pPr>
      <w:r w:rsidRPr="005426A5">
        <w:rPr>
          <w:rFonts w:ascii="Titillium Web" w:eastAsia="Times New Roman" w:hAnsi="Titillium Web" w:cs="Calibri"/>
          <w:b/>
          <w:color w:val="000000"/>
          <w:sz w:val="20"/>
          <w:szCs w:val="20"/>
          <w:lang w:eastAsia="sl-SI"/>
        </w:rPr>
        <w:t xml:space="preserve">POTRDILO O PRISOTNOSTI </w:t>
      </w:r>
      <w:r w:rsidR="0017711E">
        <w:rPr>
          <w:rFonts w:ascii="Titillium Web" w:eastAsia="Times New Roman" w:hAnsi="Titillium Web" w:cs="Calibri"/>
          <w:b/>
          <w:color w:val="000000"/>
          <w:sz w:val="20"/>
          <w:szCs w:val="20"/>
          <w:lang w:eastAsia="sl-SI"/>
        </w:rPr>
        <w:t>NA</w:t>
      </w:r>
      <w:r w:rsidRPr="005426A5">
        <w:rPr>
          <w:rFonts w:ascii="Titillium Web" w:eastAsia="Times New Roman" w:hAnsi="Titillium Web" w:cs="Calibri"/>
          <w:b/>
          <w:color w:val="000000"/>
          <w:sz w:val="20"/>
          <w:szCs w:val="20"/>
          <w:lang w:eastAsia="sl-SI"/>
        </w:rPr>
        <w:t xml:space="preserve"> OGLEDU</w:t>
      </w:r>
    </w:p>
    <w:p w14:paraId="4DBEA47C" w14:textId="77777777" w:rsidR="005426A5" w:rsidRDefault="005426A5" w:rsidP="005426A5">
      <w:pPr>
        <w:suppressAutoHyphens w:val="0"/>
        <w:autoSpaceDN/>
        <w:spacing w:after="0"/>
        <w:jc w:val="both"/>
        <w:textAlignment w:val="auto"/>
        <w:rPr>
          <w:rFonts w:ascii="Titillium Web" w:eastAsia="Times New Roman" w:hAnsi="Titillium Web" w:cs="Calibri"/>
          <w:b/>
          <w:color w:val="000000"/>
          <w:sz w:val="20"/>
          <w:szCs w:val="20"/>
          <w:lang w:eastAsia="sl-SI"/>
        </w:rPr>
      </w:pPr>
    </w:p>
    <w:p w14:paraId="472BFF11" w14:textId="77777777" w:rsidR="005426A5" w:rsidRDefault="005426A5" w:rsidP="005426A5">
      <w:pPr>
        <w:suppressAutoHyphens w:val="0"/>
        <w:autoSpaceDN/>
        <w:spacing w:after="0"/>
        <w:jc w:val="both"/>
        <w:textAlignment w:val="auto"/>
        <w:rPr>
          <w:rFonts w:ascii="Titillium Web" w:eastAsia="Times New Roman" w:hAnsi="Titillium Web" w:cs="Calibri"/>
          <w:b/>
          <w:color w:val="000000"/>
          <w:sz w:val="20"/>
          <w:szCs w:val="20"/>
          <w:lang w:eastAsia="sl-SI"/>
        </w:rPr>
      </w:pPr>
    </w:p>
    <w:p w14:paraId="1EC61FF0" w14:textId="77777777" w:rsidR="005426A5" w:rsidRDefault="005426A5" w:rsidP="005426A5">
      <w:pPr>
        <w:suppressAutoHyphens w:val="0"/>
        <w:autoSpaceDN/>
        <w:spacing w:after="0"/>
        <w:jc w:val="both"/>
        <w:textAlignment w:val="auto"/>
        <w:rPr>
          <w:rFonts w:ascii="Titillium Web" w:eastAsia="Times New Roman" w:hAnsi="Titillium Web" w:cs="Calibri"/>
          <w:b/>
          <w:color w:val="000000"/>
          <w:sz w:val="20"/>
          <w:szCs w:val="20"/>
          <w:lang w:eastAsia="sl-SI"/>
        </w:rPr>
      </w:pPr>
    </w:p>
    <w:p w14:paraId="46616ED5" w14:textId="31B296F6" w:rsidR="005426A5" w:rsidRDefault="005426A5" w:rsidP="005426A5">
      <w:pPr>
        <w:suppressAutoHyphens w:val="0"/>
        <w:autoSpaceDN/>
        <w:spacing w:after="0"/>
        <w:jc w:val="both"/>
        <w:textAlignment w:val="auto"/>
        <w:rPr>
          <w:rFonts w:ascii="Titillium Web" w:eastAsia="Times New Roman" w:hAnsi="Titillium Web" w:cs="Calibri"/>
          <w:b/>
          <w:color w:val="000000"/>
          <w:sz w:val="20"/>
          <w:szCs w:val="20"/>
          <w:lang w:eastAsia="sl-SI"/>
        </w:rPr>
      </w:pPr>
    </w:p>
    <w:p w14:paraId="19C161D9" w14:textId="4EC4D8DB" w:rsidR="005426A5" w:rsidRPr="005426A5" w:rsidRDefault="005426A5" w:rsidP="005426A5">
      <w:pPr>
        <w:suppressAutoHyphens w:val="0"/>
        <w:autoSpaceDN/>
        <w:spacing w:after="0"/>
        <w:jc w:val="both"/>
        <w:textAlignment w:val="auto"/>
        <w:rPr>
          <w:rFonts w:ascii="Titillium Web" w:eastAsia="Times New Roman" w:hAnsi="Titillium Web" w:cs="Calibri"/>
          <w:bCs/>
          <w:color w:val="000000"/>
          <w:sz w:val="20"/>
          <w:szCs w:val="20"/>
          <w:lang w:eastAsia="sl-SI"/>
        </w:rPr>
      </w:pPr>
      <w:r w:rsidRPr="005426A5">
        <w:rPr>
          <w:rFonts w:ascii="Titillium Web" w:eastAsia="Times New Roman" w:hAnsi="Titillium Web" w:cs="Calibri"/>
          <w:bCs/>
          <w:color w:val="000000"/>
          <w:sz w:val="20"/>
          <w:szCs w:val="20"/>
          <w:lang w:eastAsia="sl-SI"/>
        </w:rPr>
        <w:t xml:space="preserve">Predstavniku družbe _______________________________________________ (ime in priimek predstavnika, naziv in naslov </w:t>
      </w:r>
      <w:r w:rsidR="0017711E">
        <w:rPr>
          <w:rFonts w:ascii="Titillium Web" w:eastAsia="Times New Roman" w:hAnsi="Titillium Web" w:cs="Calibri"/>
          <w:bCs/>
          <w:color w:val="000000"/>
          <w:sz w:val="20"/>
          <w:szCs w:val="20"/>
          <w:lang w:eastAsia="sl-SI"/>
        </w:rPr>
        <w:t>ponudnika</w:t>
      </w:r>
      <w:r w:rsidRPr="005426A5">
        <w:rPr>
          <w:rFonts w:ascii="Titillium Web" w:eastAsia="Times New Roman" w:hAnsi="Titillium Web" w:cs="Calibri"/>
          <w:bCs/>
          <w:color w:val="000000"/>
          <w:sz w:val="20"/>
          <w:szCs w:val="20"/>
          <w:lang w:eastAsia="sl-SI"/>
        </w:rPr>
        <w:t xml:space="preserve">) potrjujemo prisotnost </w:t>
      </w:r>
      <w:r w:rsidR="0017711E">
        <w:rPr>
          <w:rFonts w:ascii="Titillium Web" w:eastAsia="Times New Roman" w:hAnsi="Titillium Web" w:cs="Calibri"/>
          <w:bCs/>
          <w:color w:val="000000"/>
          <w:sz w:val="20"/>
          <w:szCs w:val="20"/>
          <w:lang w:eastAsia="sl-SI"/>
        </w:rPr>
        <w:t>na</w:t>
      </w:r>
      <w:r w:rsidRPr="005426A5">
        <w:rPr>
          <w:rFonts w:ascii="Titillium Web" w:eastAsia="Times New Roman" w:hAnsi="Titillium Web" w:cs="Calibri"/>
          <w:bCs/>
          <w:color w:val="000000"/>
          <w:sz w:val="20"/>
          <w:szCs w:val="20"/>
          <w:lang w:eastAsia="sl-SI"/>
        </w:rPr>
        <w:t xml:space="preserve"> ogledu </w:t>
      </w:r>
      <w:r w:rsidR="0017711E">
        <w:rPr>
          <w:rFonts w:ascii="Titillium Web" w:eastAsia="Times New Roman" w:hAnsi="Titillium Web" w:cs="Calibri"/>
          <w:bCs/>
          <w:color w:val="000000"/>
          <w:sz w:val="20"/>
          <w:szCs w:val="20"/>
          <w:lang w:eastAsia="sl-SI"/>
        </w:rPr>
        <w:t xml:space="preserve">lokacije </w:t>
      </w:r>
      <w:r w:rsidRPr="005426A5">
        <w:rPr>
          <w:rFonts w:ascii="Titillium Web" w:eastAsia="Times New Roman" w:hAnsi="Titillium Web" w:cs="Calibri"/>
          <w:bCs/>
          <w:color w:val="000000"/>
          <w:sz w:val="20"/>
          <w:szCs w:val="20"/>
          <w:lang w:eastAsia="sl-SI"/>
        </w:rPr>
        <w:t xml:space="preserve"> v postopku javnega naročila z </w:t>
      </w:r>
      <w:r w:rsidR="0017711E">
        <w:rPr>
          <w:rFonts w:ascii="Titillium Web" w:eastAsia="Times New Roman" w:hAnsi="Titillium Web" w:cs="Calibri"/>
          <w:bCs/>
          <w:color w:val="000000"/>
          <w:sz w:val="20"/>
          <w:szCs w:val="20"/>
          <w:lang w:eastAsia="sl-SI"/>
        </w:rPr>
        <w:t>JN-0012/2023</w:t>
      </w:r>
      <w:r w:rsidRPr="005426A5">
        <w:rPr>
          <w:rFonts w:ascii="Titillium Web" w:eastAsia="Times New Roman" w:hAnsi="Titillium Web" w:cs="Calibri"/>
          <w:bCs/>
          <w:color w:val="000000"/>
          <w:sz w:val="20"/>
          <w:szCs w:val="20"/>
          <w:lang w:eastAsia="sl-SI"/>
        </w:rPr>
        <w:t xml:space="preserve"> »</w:t>
      </w:r>
      <w:r w:rsidR="0017711E" w:rsidRPr="0017711E">
        <w:rPr>
          <w:rFonts w:ascii="Titillium Web" w:eastAsia="Times New Roman" w:hAnsi="Titillium Web" w:cs="Calibri"/>
          <w:bCs/>
          <w:color w:val="000000"/>
          <w:sz w:val="20"/>
          <w:szCs w:val="20"/>
          <w:lang w:eastAsia="sl-SI"/>
        </w:rPr>
        <w:t>Dobava, izgradnja in montaža štirisedežnice Ruška</w:t>
      </w:r>
      <w:r w:rsidRPr="005426A5">
        <w:rPr>
          <w:rFonts w:ascii="Titillium Web" w:eastAsia="Times New Roman" w:hAnsi="Titillium Web" w:cs="Calibri"/>
          <w:bCs/>
          <w:color w:val="000000"/>
          <w:sz w:val="20"/>
          <w:szCs w:val="20"/>
          <w:lang w:eastAsia="sl-SI"/>
        </w:rPr>
        <w:t>«.</w:t>
      </w:r>
    </w:p>
    <w:p w14:paraId="6FEE9F9D" w14:textId="598E677E" w:rsidR="005426A5" w:rsidRDefault="005426A5" w:rsidP="00AA7441"/>
    <w:p w14:paraId="4725256A" w14:textId="771928C6" w:rsidR="0017711E" w:rsidRDefault="0017711E" w:rsidP="00AA7441"/>
    <w:p w14:paraId="1B3E28E5" w14:textId="77777777" w:rsidR="0017711E" w:rsidRDefault="0017711E" w:rsidP="00AA7441"/>
    <w:p w14:paraId="00525000" w14:textId="70D3C81E" w:rsidR="005426A5" w:rsidRDefault="005426A5" w:rsidP="00AA7441"/>
    <w:tbl>
      <w:tblPr>
        <w:tblW w:w="0" w:type="auto"/>
        <w:jc w:val="center"/>
        <w:tblCellMar>
          <w:left w:w="0" w:type="dxa"/>
          <w:right w:w="0" w:type="dxa"/>
        </w:tblCellMar>
        <w:tblLook w:val="04A0" w:firstRow="1" w:lastRow="0" w:firstColumn="1" w:lastColumn="0" w:noHBand="0" w:noVBand="1"/>
      </w:tblPr>
      <w:tblGrid>
        <w:gridCol w:w="3430"/>
        <w:gridCol w:w="2067"/>
        <w:gridCol w:w="3573"/>
      </w:tblGrid>
      <w:tr w:rsidR="005426A5" w:rsidRPr="00AA7441" w14:paraId="2DE1E015" w14:textId="77777777" w:rsidTr="00A476A8">
        <w:trPr>
          <w:jc w:val="center"/>
        </w:trPr>
        <w:tc>
          <w:tcPr>
            <w:tcW w:w="3430" w:type="dxa"/>
            <w:hideMark/>
          </w:tcPr>
          <w:p w14:paraId="327DCD45" w14:textId="77777777" w:rsidR="005426A5" w:rsidRPr="00AA7441" w:rsidRDefault="005426A5" w:rsidP="00A476A8">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Datum in kraj:</w:t>
            </w:r>
          </w:p>
        </w:tc>
        <w:tc>
          <w:tcPr>
            <w:tcW w:w="2067" w:type="dxa"/>
          </w:tcPr>
          <w:p w14:paraId="1F38B0BA"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hideMark/>
          </w:tcPr>
          <w:p w14:paraId="5CE08F2F" w14:textId="07A3D6B9" w:rsidR="005426A5" w:rsidRPr="00AA7441" w:rsidRDefault="005426A5" w:rsidP="00A476A8">
            <w:pPr>
              <w:suppressAutoHyphens w:val="0"/>
              <w:autoSpaceDN/>
              <w:spacing w:after="0"/>
              <w:jc w:val="center"/>
              <w:textAlignment w:val="auto"/>
              <w:rPr>
                <w:rFonts w:ascii="Titillium Web" w:eastAsia="Times New Roman" w:hAnsi="Titillium Web" w:cs="Arial"/>
                <w:color w:val="000000"/>
                <w:sz w:val="20"/>
                <w:szCs w:val="20"/>
                <w:lang w:eastAsia="sl-SI"/>
              </w:rPr>
            </w:pPr>
            <w:r w:rsidRPr="00AA7441">
              <w:rPr>
                <w:rFonts w:ascii="Titillium Web" w:eastAsia="Times New Roman" w:hAnsi="Titillium Web" w:cs="Arial"/>
                <w:color w:val="000000"/>
                <w:sz w:val="20"/>
                <w:szCs w:val="20"/>
                <w:lang w:eastAsia="sl-SI"/>
              </w:rPr>
              <w:t xml:space="preserve">Žig in podpis </w:t>
            </w:r>
            <w:r>
              <w:rPr>
                <w:rFonts w:ascii="Titillium Web" w:eastAsia="Times New Roman" w:hAnsi="Titillium Web" w:cs="Arial"/>
                <w:color w:val="000000"/>
                <w:sz w:val="20"/>
                <w:szCs w:val="20"/>
                <w:lang w:eastAsia="sl-SI"/>
              </w:rPr>
              <w:t>predstavnika naročnika</w:t>
            </w:r>
            <w:r w:rsidRPr="00AA7441">
              <w:rPr>
                <w:rFonts w:ascii="Titillium Web" w:eastAsia="Times New Roman" w:hAnsi="Titillium Web" w:cs="Arial"/>
                <w:color w:val="000000"/>
                <w:sz w:val="20"/>
                <w:szCs w:val="20"/>
                <w:lang w:eastAsia="sl-SI"/>
              </w:rPr>
              <w:t>:</w:t>
            </w:r>
          </w:p>
        </w:tc>
      </w:tr>
      <w:tr w:rsidR="005426A5" w:rsidRPr="00AA7441" w14:paraId="32B71A70" w14:textId="77777777" w:rsidTr="00A476A8">
        <w:trPr>
          <w:jc w:val="center"/>
        </w:trPr>
        <w:tc>
          <w:tcPr>
            <w:tcW w:w="3430" w:type="dxa"/>
            <w:tcBorders>
              <w:top w:val="nil"/>
              <w:left w:val="nil"/>
              <w:bottom w:val="single" w:sz="4" w:space="0" w:color="auto"/>
              <w:right w:val="nil"/>
            </w:tcBorders>
          </w:tcPr>
          <w:p w14:paraId="4D5E4F95"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p w14:paraId="361FEBAF"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tc>
        <w:tc>
          <w:tcPr>
            <w:tcW w:w="2067" w:type="dxa"/>
          </w:tcPr>
          <w:p w14:paraId="01A16947"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tc>
        <w:tc>
          <w:tcPr>
            <w:tcW w:w="3573" w:type="dxa"/>
            <w:tcBorders>
              <w:top w:val="nil"/>
              <w:left w:val="nil"/>
              <w:bottom w:val="single" w:sz="4" w:space="0" w:color="auto"/>
              <w:right w:val="nil"/>
            </w:tcBorders>
          </w:tcPr>
          <w:p w14:paraId="28506DF6"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p w14:paraId="30972D71" w14:textId="77777777" w:rsidR="005426A5" w:rsidRPr="00AA7441" w:rsidRDefault="005426A5" w:rsidP="00A476A8">
            <w:pPr>
              <w:suppressAutoHyphens w:val="0"/>
              <w:autoSpaceDN/>
              <w:spacing w:after="0"/>
              <w:textAlignment w:val="auto"/>
              <w:rPr>
                <w:rFonts w:ascii="Titillium Web" w:eastAsia="Times New Roman" w:hAnsi="Titillium Web" w:cs="Arial"/>
                <w:color w:val="000000"/>
                <w:sz w:val="20"/>
                <w:szCs w:val="20"/>
                <w:lang w:eastAsia="sl-SI"/>
              </w:rPr>
            </w:pPr>
          </w:p>
        </w:tc>
      </w:tr>
    </w:tbl>
    <w:p w14:paraId="07B128FB" w14:textId="70C02EC9" w:rsidR="005426A5" w:rsidRDefault="005426A5" w:rsidP="00AA7441"/>
    <w:p w14:paraId="17CFBE12" w14:textId="17BB857E" w:rsidR="0017711E" w:rsidRDefault="0017711E" w:rsidP="00AA7441"/>
    <w:p w14:paraId="0FFCFB28" w14:textId="773BF2D6" w:rsidR="0017711E" w:rsidRDefault="0017711E" w:rsidP="00AA7441"/>
    <w:p w14:paraId="51DFFC9E" w14:textId="2196FAD9" w:rsidR="0017711E" w:rsidRPr="00FC4FC2" w:rsidRDefault="0017711E" w:rsidP="00AA7441">
      <w:pPr>
        <w:rPr>
          <w:rFonts w:ascii="Titillium Web" w:hAnsi="Titillium Web"/>
        </w:rPr>
      </w:pPr>
      <w:r w:rsidRPr="00FC4FC2">
        <w:rPr>
          <w:rFonts w:ascii="Titillium Web" w:hAnsi="Titillium Web"/>
        </w:rPr>
        <w:t>Navodilo:</w:t>
      </w:r>
    </w:p>
    <w:p w14:paraId="382226B5" w14:textId="14A22A51" w:rsidR="0017711E" w:rsidRDefault="00FC4FC2" w:rsidP="00FC4FC2">
      <w:pPr>
        <w:pStyle w:val="Odstavekseznama"/>
        <w:numPr>
          <w:ilvl w:val="0"/>
          <w:numId w:val="34"/>
        </w:numPr>
        <w:rPr>
          <w:rFonts w:ascii="Titillium Web" w:hAnsi="Titillium Web"/>
        </w:rPr>
      </w:pPr>
      <w:r w:rsidRPr="00FC4FC2">
        <w:rPr>
          <w:rFonts w:ascii="Titillium Web" w:hAnsi="Titillium Web"/>
        </w:rPr>
        <w:t>Ponudniki izpolnjen obrazec predložijo v informacijskem sistemu e-JN v razdelek »Druge Priloge).</w:t>
      </w:r>
    </w:p>
    <w:p w14:paraId="2C3E2D5C" w14:textId="05240B55" w:rsidR="00C756CC" w:rsidRDefault="00C756CC">
      <w:pPr>
        <w:suppressAutoHyphens w:val="0"/>
        <w:autoSpaceDN/>
        <w:textAlignment w:val="auto"/>
        <w:rPr>
          <w:rFonts w:ascii="Titillium Web" w:hAnsi="Titillium Web"/>
        </w:rPr>
      </w:pPr>
      <w:r>
        <w:rPr>
          <w:rFonts w:ascii="Titillium Web" w:hAnsi="Titillium Web"/>
        </w:rPr>
        <w:br w:type="page"/>
      </w:r>
    </w:p>
    <w:p w14:paraId="52D38096" w14:textId="16F8E9FD" w:rsidR="00C756CC" w:rsidRDefault="00C756CC" w:rsidP="00C756CC">
      <w:pPr>
        <w:rPr>
          <w:rFonts w:ascii="Titillium Web" w:hAnsi="Titillium Web"/>
        </w:rPr>
      </w:pPr>
    </w:p>
    <w:p w14:paraId="0A120A4F" w14:textId="20C0D06C" w:rsidR="00C756CC" w:rsidRDefault="00C756CC" w:rsidP="00C756CC">
      <w:pPr>
        <w:suppressAutoHyphens w:val="0"/>
        <w:spacing w:after="0" w:line="240" w:lineRule="auto"/>
        <w:jc w:val="both"/>
        <w:rPr>
          <w:rFonts w:ascii="Titillium Web" w:eastAsia="Times New Roman" w:hAnsi="Titillium Web" w:cs="Arial"/>
          <w:color w:val="FF0000"/>
          <w:lang w:eastAsia="sl-SI"/>
        </w:rPr>
      </w:pPr>
      <w:r>
        <w:rPr>
          <w:rFonts w:ascii="Titillium Web" w:eastAsia="Times New Roman" w:hAnsi="Titillium Web" w:cs="Arial"/>
          <w:b/>
          <w:color w:val="FF0000"/>
          <w:lang w:eastAsia="sl-SI"/>
        </w:rPr>
        <w:t xml:space="preserve">Lastna izjava ponudnika o ustreznosti </w:t>
      </w:r>
      <w:r w:rsidR="002E338F">
        <w:rPr>
          <w:rFonts w:ascii="Titillium Web" w:eastAsia="Times New Roman" w:hAnsi="Titillium Web" w:cs="Arial"/>
          <w:b/>
          <w:color w:val="FF0000"/>
          <w:lang w:eastAsia="sl-SI"/>
        </w:rPr>
        <w:t xml:space="preserve">ponujene opreme </w:t>
      </w:r>
      <w:r>
        <w:rPr>
          <w:rFonts w:ascii="Titillium Web" w:eastAsia="Times New Roman" w:hAnsi="Titillium Web" w:cs="Arial"/>
          <w:b/>
          <w:color w:val="FF0000"/>
          <w:lang w:eastAsia="sl-SI"/>
        </w:rPr>
        <w:t xml:space="preserve">tehničnim zahtevam iz projektne dokumentacije (naročnik si pridružuje pravico od ponudnikov v fazi pregleda ponudb zahtevati dokazila o izpolnjevanju tehničnih zahtev iz projektne dokumentacije). </w:t>
      </w:r>
    </w:p>
    <w:p w14:paraId="66354D2C" w14:textId="33A46786" w:rsidR="00C756CC" w:rsidRDefault="00C756CC" w:rsidP="00C756CC">
      <w:pPr>
        <w:rPr>
          <w:rFonts w:ascii="Titillium Web" w:hAnsi="Titillium Web"/>
        </w:rPr>
      </w:pPr>
    </w:p>
    <w:p w14:paraId="0FA59096" w14:textId="5DA89711" w:rsidR="00C756CC" w:rsidRDefault="00C756CC" w:rsidP="00C756CC">
      <w:pPr>
        <w:rPr>
          <w:rFonts w:ascii="Titillium Web" w:hAnsi="Titillium Web"/>
        </w:rPr>
      </w:pPr>
    </w:p>
    <w:p w14:paraId="3BB81827" w14:textId="77777777" w:rsidR="00C756CC" w:rsidRDefault="00C756CC" w:rsidP="00C756CC">
      <w:pPr>
        <w:rPr>
          <w:rFonts w:ascii="Titillium Web" w:hAnsi="Titillium Web"/>
        </w:rPr>
      </w:pPr>
      <w:r>
        <w:rPr>
          <w:rFonts w:ascii="Titillium Web" w:hAnsi="Titillium Web"/>
        </w:rPr>
        <w:t>Navodilo:</w:t>
      </w:r>
    </w:p>
    <w:p w14:paraId="20836C1B" w14:textId="0E7D506E" w:rsidR="00C756CC" w:rsidRDefault="00C756CC" w:rsidP="00C756CC">
      <w:pPr>
        <w:pStyle w:val="Odstavekseznama"/>
        <w:numPr>
          <w:ilvl w:val="0"/>
          <w:numId w:val="35"/>
        </w:numPr>
        <w:textAlignment w:val="auto"/>
        <w:rPr>
          <w:rFonts w:ascii="Titillium Web" w:hAnsi="Titillium Web"/>
        </w:rPr>
      </w:pPr>
      <w:r>
        <w:rPr>
          <w:rFonts w:ascii="Titillium Web" w:hAnsi="Titillium Web"/>
        </w:rPr>
        <w:t xml:space="preserve">Ponudniki </w:t>
      </w:r>
      <w:r>
        <w:rPr>
          <w:rFonts w:ascii="Titillium Web" w:hAnsi="Titillium Web"/>
        </w:rPr>
        <w:t>lastno izjavo</w:t>
      </w:r>
      <w:r>
        <w:rPr>
          <w:rFonts w:ascii="Titillium Web" w:hAnsi="Titillium Web"/>
        </w:rPr>
        <w:t xml:space="preserve"> predložijo v informacijskem sistemu e-JN v razdelek »Druge Priloge).</w:t>
      </w:r>
    </w:p>
    <w:p w14:paraId="27B85971" w14:textId="77777777" w:rsidR="00C756CC" w:rsidRPr="00C756CC" w:rsidRDefault="00C756CC" w:rsidP="00C756CC">
      <w:pPr>
        <w:rPr>
          <w:rFonts w:ascii="Titillium Web" w:hAnsi="Titillium Web"/>
        </w:rPr>
      </w:pPr>
    </w:p>
    <w:sectPr w:rsidR="00C756CC" w:rsidRPr="00C756CC" w:rsidSect="00C43D50">
      <w:headerReference w:type="default" r:id="rId9"/>
      <w:footerReference w:type="default" r:id="rId10"/>
      <w:pgSz w:w="11906" w:h="16838" w:code="9"/>
      <w:pgMar w:top="1985" w:right="567" w:bottom="1985" w:left="1134" w:header="284"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E04891" w14:textId="77777777" w:rsidR="00993110" w:rsidRDefault="00993110" w:rsidP="006C7D04">
      <w:pPr>
        <w:spacing w:after="0" w:line="240" w:lineRule="auto"/>
      </w:pPr>
      <w:r>
        <w:separator/>
      </w:r>
    </w:p>
  </w:endnote>
  <w:endnote w:type="continuationSeparator" w:id="0">
    <w:p w14:paraId="1F182B22" w14:textId="77777777" w:rsidR="00993110" w:rsidRDefault="00993110" w:rsidP="006C7D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tillium Web">
    <w:altName w:val="Calibri"/>
    <w:charset w:val="EE"/>
    <w:family w:val="auto"/>
    <w:pitch w:val="variable"/>
    <w:sig w:usb0="00000007" w:usb1="00000001" w:usb2="00000000" w:usb3="00000000" w:csb0="00000093"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inionPro-Regular">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F45F4" w14:textId="77777777" w:rsidR="00634391" w:rsidRPr="008D2D67" w:rsidRDefault="000303CE" w:rsidP="00634391">
    <w:pPr>
      <w:autoSpaceDE w:val="0"/>
      <w:adjustRightInd w:val="0"/>
      <w:spacing w:after="0" w:line="288" w:lineRule="auto"/>
      <w:textAlignment w:val="center"/>
      <w:rPr>
        <w:color w:val="000000"/>
        <w:sz w:val="14"/>
        <w:szCs w:val="14"/>
      </w:rPr>
    </w:pPr>
    <w:bookmarkStart w:id="7" w:name="_Hlk114480949"/>
    <w:bookmarkStart w:id="8" w:name="_Hlk114480950"/>
    <w:bookmarkStart w:id="9" w:name="_Hlk114480951"/>
    <w:bookmarkStart w:id="10" w:name="_Hlk114480952"/>
    <w:bookmarkStart w:id="11" w:name="_Hlk114480953"/>
    <w:bookmarkStart w:id="12" w:name="_Hlk114480954"/>
    <w:bookmarkStart w:id="13" w:name="_Hlk114480955"/>
    <w:bookmarkStart w:id="14" w:name="_Hlk114480956"/>
    <w:bookmarkStart w:id="15" w:name="_Hlk114480957"/>
    <w:bookmarkStart w:id="16" w:name="_Hlk114480958"/>
    <w:bookmarkStart w:id="17" w:name="_Hlk114480959"/>
    <w:bookmarkStart w:id="18" w:name="_Hlk114480960"/>
    <w:bookmarkStart w:id="19" w:name="_Hlk114480961"/>
    <w:bookmarkStart w:id="20" w:name="_Hlk114480962"/>
    <w:bookmarkStart w:id="21" w:name="_Hlk114480963"/>
    <w:bookmarkStart w:id="22" w:name="_Hlk114480964"/>
    <w:bookmarkStart w:id="23" w:name="_Hlk114480965"/>
    <w:bookmarkStart w:id="24" w:name="_Hlk114480966"/>
    <w:bookmarkStart w:id="25" w:name="_Hlk114480967"/>
    <w:bookmarkStart w:id="26" w:name="_Hlk114480968"/>
    <w:r>
      <w:rPr>
        <w:noProof/>
        <w:color w:val="000000"/>
        <w:sz w:val="14"/>
        <w:szCs w:val="14"/>
        <w:lang w:eastAsia="sl-SI"/>
      </w:rPr>
      <w:drawing>
        <wp:anchor distT="0" distB="0" distL="114300" distR="114300" simplePos="0" relativeHeight="251661312" behindDoc="1" locked="0" layoutInCell="1" allowOverlap="1" wp14:anchorId="64A8C133" wp14:editId="2D939D9D">
          <wp:simplePos x="723265" y="8984615"/>
          <wp:positionH relativeFrom="page">
            <wp:posOffset>0</wp:posOffset>
          </wp:positionH>
          <wp:positionV relativeFrom="page">
            <wp:align>bottom</wp:align>
          </wp:positionV>
          <wp:extent cx="7559999" cy="1079128"/>
          <wp:effectExtent l="0" t="0" r="3175" b="6985"/>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pic:cNvPicPr/>
                </pic:nvPicPr>
                <pic:blipFill>
                  <a:blip r:embed="rId1">
                    <a:extLst>
                      <a:ext uri="{28A0092B-C50C-407E-A947-70E740481C1C}">
                        <a14:useLocalDpi xmlns:a14="http://schemas.microsoft.com/office/drawing/2010/main" val="0"/>
                      </a:ext>
                    </a:extLst>
                  </a:blip>
                  <a:stretch>
                    <a:fillRect/>
                  </a:stretch>
                </pic:blipFill>
                <pic:spPr>
                  <a:xfrm>
                    <a:off x="0" y="0"/>
                    <a:ext cx="7559999" cy="1079128"/>
                  </a:xfrm>
                  <a:prstGeom prst="rect">
                    <a:avLst/>
                  </a:prstGeom>
                </pic:spPr>
              </pic:pic>
            </a:graphicData>
          </a:graphic>
          <wp14:sizeRelH relativeFrom="margin">
            <wp14:pctWidth>0</wp14:pctWidth>
          </wp14:sizeRelH>
          <wp14:sizeRelV relativeFrom="margin">
            <wp14:pctHeight>0</wp14:pctHeight>
          </wp14:sizeRelV>
        </wp:anchor>
      </w:drawing>
    </w:r>
    <w:r w:rsidR="00634391" w:rsidRPr="008D2D67">
      <w:rPr>
        <w:b/>
        <w:bCs/>
        <w:color w:val="000000"/>
        <w:sz w:val="14"/>
        <w:szCs w:val="14"/>
      </w:rPr>
      <w:t>Javno</w:t>
    </w:r>
    <w:r w:rsidR="00BD7632" w:rsidRPr="00BD7632">
      <w:rPr>
        <w:b/>
        <w:bCs/>
        <w:color w:val="000000"/>
        <w:sz w:val="14"/>
        <w:szCs w:val="14"/>
        <w:lang w:val="en-US"/>
      </w:rPr>
      <w:t xml:space="preserve"> </w:t>
    </w:r>
    <w:r w:rsidR="00634391" w:rsidRPr="008D2D67">
      <w:rPr>
        <w:b/>
        <w:bCs/>
        <w:color w:val="000000"/>
        <w:sz w:val="14"/>
        <w:szCs w:val="14"/>
      </w:rPr>
      <w:t>podjetje</w:t>
    </w:r>
    <w:r w:rsidR="00BD7632" w:rsidRPr="008D2D67">
      <w:rPr>
        <w:b/>
        <w:bCs/>
        <w:color w:val="000000"/>
        <w:sz w:val="14"/>
        <w:szCs w:val="14"/>
      </w:rPr>
      <w:t xml:space="preserve"> </w:t>
    </w:r>
    <w:r w:rsidR="00634391" w:rsidRPr="008D2D67">
      <w:rPr>
        <w:b/>
        <w:bCs/>
        <w:color w:val="000000"/>
        <w:sz w:val="14"/>
        <w:szCs w:val="14"/>
      </w:rPr>
      <w:t>Marprom</w:t>
    </w:r>
    <w:r w:rsidR="00BD7632" w:rsidRPr="008D2D67">
      <w:rPr>
        <w:b/>
        <w:bCs/>
        <w:color w:val="000000"/>
        <w:sz w:val="14"/>
        <w:szCs w:val="14"/>
      </w:rPr>
      <w:t xml:space="preserve"> </w:t>
    </w:r>
    <w:r w:rsidR="00634391" w:rsidRPr="008D2D67">
      <w:rPr>
        <w:b/>
        <w:bCs/>
        <w:color w:val="000000"/>
        <w:sz w:val="14"/>
        <w:szCs w:val="14"/>
      </w:rPr>
      <w:t xml:space="preserve">d.o.o., </w:t>
    </w:r>
    <w:r w:rsidR="00634391" w:rsidRPr="008D2D67">
      <w:rPr>
        <w:color w:val="000000"/>
        <w:sz w:val="14"/>
        <w:szCs w:val="14"/>
      </w:rPr>
      <w:t>Mlinska</w:t>
    </w:r>
    <w:r w:rsidR="00BD7632" w:rsidRPr="008D2D67">
      <w:rPr>
        <w:color w:val="000000"/>
        <w:sz w:val="14"/>
        <w:szCs w:val="14"/>
      </w:rPr>
      <w:t xml:space="preserve"> </w:t>
    </w:r>
    <w:r w:rsidR="00634391" w:rsidRPr="008D2D67">
      <w:rPr>
        <w:color w:val="000000"/>
        <w:sz w:val="14"/>
        <w:szCs w:val="14"/>
      </w:rPr>
      <w:t>ulica 1, 2000 Maribor</w:t>
    </w:r>
  </w:p>
  <w:p w14:paraId="477B73FD" w14:textId="77777777" w:rsidR="00634391" w:rsidRPr="008D2D67" w:rsidRDefault="00634391" w:rsidP="00634391">
    <w:pPr>
      <w:autoSpaceDE w:val="0"/>
      <w:adjustRightInd w:val="0"/>
      <w:spacing w:after="0" w:line="288" w:lineRule="auto"/>
      <w:textAlignment w:val="center"/>
      <w:rPr>
        <w:color w:val="000000"/>
        <w:sz w:val="14"/>
        <w:szCs w:val="14"/>
      </w:rPr>
    </w:pPr>
    <w:r w:rsidRPr="008D2D67">
      <w:rPr>
        <w:b/>
        <w:bCs/>
        <w:color w:val="000000"/>
        <w:sz w:val="14"/>
        <w:szCs w:val="14"/>
      </w:rPr>
      <w:t>Matična</w:t>
    </w:r>
    <w:r w:rsidR="00BD7632" w:rsidRPr="008D2D67">
      <w:rPr>
        <w:b/>
        <w:bCs/>
        <w:color w:val="000000"/>
        <w:sz w:val="14"/>
        <w:szCs w:val="14"/>
      </w:rPr>
      <w:t xml:space="preserve"> </w:t>
    </w:r>
    <w:r w:rsidRPr="008D2D67">
      <w:rPr>
        <w:b/>
        <w:bCs/>
        <w:color w:val="000000"/>
        <w:sz w:val="14"/>
        <w:szCs w:val="14"/>
      </w:rPr>
      <w:t>št.:</w:t>
    </w:r>
    <w:r w:rsidRPr="008D2D67">
      <w:rPr>
        <w:color w:val="000000"/>
        <w:sz w:val="14"/>
        <w:szCs w:val="14"/>
      </w:rPr>
      <w:t xml:space="preserve"> 3992071000, </w:t>
    </w:r>
    <w:r w:rsidRPr="008D2D67">
      <w:rPr>
        <w:b/>
        <w:bCs/>
        <w:color w:val="000000"/>
        <w:sz w:val="14"/>
        <w:szCs w:val="14"/>
      </w:rPr>
      <w:t>ID za DDV:</w:t>
    </w:r>
    <w:r w:rsidRPr="008D2D67">
      <w:rPr>
        <w:color w:val="000000"/>
        <w:sz w:val="14"/>
        <w:szCs w:val="14"/>
      </w:rPr>
      <w:t xml:space="preserve"> SI 92859976</w:t>
    </w:r>
  </w:p>
  <w:p w14:paraId="661D7C49" w14:textId="77777777" w:rsidR="00634391" w:rsidRPr="008D2D67" w:rsidRDefault="00634391" w:rsidP="00634391">
    <w:pPr>
      <w:autoSpaceDE w:val="0"/>
      <w:adjustRightInd w:val="0"/>
      <w:spacing w:after="0" w:line="288" w:lineRule="auto"/>
      <w:textAlignment w:val="center"/>
      <w:rPr>
        <w:color w:val="000000"/>
        <w:sz w:val="14"/>
        <w:szCs w:val="14"/>
      </w:rPr>
    </w:pPr>
    <w:proofErr w:type="spellStart"/>
    <w:r w:rsidRPr="008D2D67">
      <w:rPr>
        <w:color w:val="000000"/>
        <w:sz w:val="14"/>
        <w:szCs w:val="14"/>
      </w:rPr>
      <w:t>Srg</w:t>
    </w:r>
    <w:proofErr w:type="spellEnd"/>
    <w:r w:rsidR="00BD7632" w:rsidRPr="008D2D67">
      <w:rPr>
        <w:color w:val="000000"/>
        <w:sz w:val="14"/>
        <w:szCs w:val="14"/>
      </w:rPr>
      <w:t>.</w:t>
    </w:r>
    <w:r w:rsidRPr="008D2D67">
      <w:rPr>
        <w:color w:val="000000"/>
        <w:sz w:val="14"/>
        <w:szCs w:val="14"/>
      </w:rPr>
      <w:t xml:space="preserve"> 2011/22798 Okrožno</w:t>
    </w:r>
    <w:r w:rsidR="00BD7632" w:rsidRPr="008D2D67">
      <w:rPr>
        <w:color w:val="000000"/>
        <w:sz w:val="14"/>
        <w:szCs w:val="14"/>
      </w:rPr>
      <w:t xml:space="preserve"> </w:t>
    </w:r>
    <w:r w:rsidRPr="008D2D67">
      <w:rPr>
        <w:color w:val="000000"/>
        <w:sz w:val="14"/>
        <w:szCs w:val="14"/>
      </w:rPr>
      <w:t>sodišče v Mariboru</w:t>
    </w:r>
  </w:p>
  <w:p w14:paraId="1435F262" w14:textId="3810F4F9" w:rsidR="00634391" w:rsidRPr="008D2D67" w:rsidRDefault="00634391" w:rsidP="00634391">
    <w:pPr>
      <w:autoSpaceDE w:val="0"/>
      <w:adjustRightInd w:val="0"/>
      <w:spacing w:after="0" w:line="288" w:lineRule="auto"/>
      <w:textAlignment w:val="center"/>
      <w:rPr>
        <w:color w:val="000000"/>
        <w:sz w:val="14"/>
        <w:szCs w:val="14"/>
      </w:rPr>
    </w:pPr>
    <w:r w:rsidRPr="008D2D67">
      <w:rPr>
        <w:color w:val="000000"/>
        <w:sz w:val="14"/>
        <w:szCs w:val="14"/>
      </w:rPr>
      <w:t>Osnovni</w:t>
    </w:r>
    <w:r w:rsidR="00BD7632" w:rsidRPr="008D2D67">
      <w:rPr>
        <w:color w:val="000000"/>
        <w:sz w:val="14"/>
        <w:szCs w:val="14"/>
      </w:rPr>
      <w:t xml:space="preserve"> </w:t>
    </w:r>
    <w:r w:rsidRPr="008D2D67">
      <w:rPr>
        <w:color w:val="000000"/>
        <w:sz w:val="14"/>
        <w:szCs w:val="14"/>
      </w:rPr>
      <w:t>kapital</w:t>
    </w:r>
    <w:r w:rsidR="000C408B" w:rsidRPr="008D2D67">
      <w:rPr>
        <w:color w:val="000000"/>
        <w:sz w:val="14"/>
        <w:szCs w:val="14"/>
      </w:rPr>
      <w:t xml:space="preserve">: </w:t>
    </w:r>
    <w:r w:rsidR="00084F9F" w:rsidRPr="00084F9F">
      <w:rPr>
        <w:color w:val="000000"/>
        <w:sz w:val="14"/>
        <w:szCs w:val="14"/>
        <w:lang w:val="de-DE"/>
      </w:rPr>
      <w:t>2.658.800,00 EUR</w:t>
    </w:r>
    <w:r w:rsidRPr="008D2D67">
      <w:rPr>
        <w:color w:val="000000"/>
        <w:sz w:val="14"/>
        <w:szCs w:val="14"/>
      </w:rPr>
      <w:br/>
    </w:r>
    <w:r w:rsidRPr="008D2D67">
      <w:rPr>
        <w:b/>
        <w:bCs/>
        <w:color w:val="000000"/>
        <w:sz w:val="14"/>
        <w:szCs w:val="14"/>
      </w:rPr>
      <w:t>TRR:</w:t>
    </w:r>
    <w:r w:rsidRPr="008D2D67">
      <w:rPr>
        <w:color w:val="000000"/>
        <w:sz w:val="14"/>
        <w:szCs w:val="14"/>
      </w:rPr>
      <w:t xml:space="preserve"> </w:t>
    </w:r>
    <w:r w:rsidR="000F39AB" w:rsidRPr="008D2D67">
      <w:rPr>
        <w:color w:val="000000"/>
        <w:sz w:val="14"/>
        <w:szCs w:val="14"/>
      </w:rPr>
      <w:t>SI56 3000 0000 8995 913</w:t>
    </w:r>
    <w:r w:rsidRPr="008D2D67">
      <w:rPr>
        <w:color w:val="000000"/>
        <w:sz w:val="14"/>
        <w:szCs w:val="14"/>
      </w:rPr>
      <w:t xml:space="preserve">, </w:t>
    </w:r>
    <w:r w:rsidRPr="008D2D67">
      <w:rPr>
        <w:b/>
        <w:bCs/>
        <w:color w:val="000000"/>
        <w:sz w:val="14"/>
        <w:szCs w:val="14"/>
      </w:rPr>
      <w:t>T:</w:t>
    </w:r>
    <w:r w:rsidRPr="008D2D67">
      <w:rPr>
        <w:color w:val="000000"/>
        <w:sz w:val="14"/>
        <w:szCs w:val="14"/>
      </w:rPr>
      <w:t xml:space="preserve"> + 386 59 180 481 </w:t>
    </w:r>
  </w:p>
  <w:p w14:paraId="74A068B9" w14:textId="77777777" w:rsidR="002976BE" w:rsidRPr="008D2D67" w:rsidRDefault="00634391" w:rsidP="00634391">
    <w:pPr>
      <w:pStyle w:val="Noga"/>
    </w:pPr>
    <w:r w:rsidRPr="008D2D67">
      <w:rPr>
        <w:b/>
        <w:bCs/>
        <w:color w:val="000000"/>
        <w:sz w:val="14"/>
        <w:szCs w:val="14"/>
      </w:rPr>
      <w:t>F:</w:t>
    </w:r>
    <w:r w:rsidRPr="008D2D67">
      <w:rPr>
        <w:color w:val="000000"/>
        <w:sz w:val="14"/>
        <w:szCs w:val="14"/>
      </w:rPr>
      <w:t xml:space="preserve"> + 386 59 180 480, </w:t>
    </w:r>
    <w:r w:rsidRPr="008D2D67">
      <w:rPr>
        <w:b/>
        <w:bCs/>
        <w:color w:val="000000"/>
        <w:sz w:val="14"/>
        <w:szCs w:val="14"/>
      </w:rPr>
      <w:t xml:space="preserve">W: </w:t>
    </w:r>
    <w:r w:rsidRPr="008D2D67">
      <w:rPr>
        <w:color w:val="000000"/>
        <w:sz w:val="14"/>
        <w:szCs w:val="14"/>
      </w:rPr>
      <w:t xml:space="preserve">www.marprom.si, </w:t>
    </w:r>
    <w:r w:rsidRPr="008D2D67">
      <w:rPr>
        <w:b/>
        <w:bCs/>
        <w:color w:val="000000"/>
        <w:sz w:val="14"/>
        <w:szCs w:val="14"/>
      </w:rPr>
      <w:t>E:</w:t>
    </w:r>
    <w:r w:rsidRPr="008D2D67">
      <w:rPr>
        <w:color w:val="000000"/>
        <w:sz w:val="14"/>
        <w:szCs w:val="14"/>
      </w:rPr>
      <w:t xml:space="preserve"> info@marprom.si</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4A73B4" w14:textId="77777777" w:rsidR="00993110" w:rsidRDefault="00993110" w:rsidP="006C7D04">
      <w:pPr>
        <w:spacing w:after="0" w:line="240" w:lineRule="auto"/>
      </w:pPr>
      <w:r>
        <w:separator/>
      </w:r>
    </w:p>
  </w:footnote>
  <w:footnote w:type="continuationSeparator" w:id="0">
    <w:p w14:paraId="50C71DE6" w14:textId="77777777" w:rsidR="00993110" w:rsidRDefault="00993110" w:rsidP="006C7D04">
      <w:pPr>
        <w:spacing w:after="0" w:line="240" w:lineRule="auto"/>
      </w:pPr>
      <w:r>
        <w:continuationSeparator/>
      </w:r>
    </w:p>
  </w:footnote>
  <w:footnote w:id="1">
    <w:p w14:paraId="4439AF9A"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74127EAF" w14:textId="77777777" w:rsidR="00AA7441" w:rsidRDefault="00AA7441" w:rsidP="00AA7441">
      <w:pPr>
        <w:autoSpaceDE w:val="0"/>
        <w:adjustRightInd w:val="0"/>
        <w:rPr>
          <w:rFonts w:cs="Arial"/>
          <w:sz w:val="16"/>
          <w:szCs w:val="16"/>
        </w:rPr>
      </w:pPr>
      <w:r>
        <w:rPr>
          <w:rFonts w:cs="Arial"/>
          <w:sz w:val="16"/>
          <w:szCs w:val="16"/>
        </w:rPr>
        <w:t xml:space="preserve">- </w:t>
      </w:r>
      <w:r>
        <w:rPr>
          <w:rFonts w:cs="Arial"/>
          <w:iCs/>
          <w:sz w:val="16"/>
          <w:szCs w:val="16"/>
        </w:rPr>
        <w:t>Ponudnik na obrazcu označi, ali daje samostojno ponudbo, skupno ponudbo, ponudbo s podizvajalci;</w:t>
      </w:r>
    </w:p>
    <w:p w14:paraId="0492F451" w14:textId="77777777" w:rsidR="00AA7441" w:rsidRDefault="00AA7441" w:rsidP="00AA7441">
      <w:pPr>
        <w:autoSpaceDE w:val="0"/>
        <w:adjustRightInd w:val="0"/>
        <w:rPr>
          <w:rFonts w:cs="Arial"/>
          <w:sz w:val="16"/>
          <w:szCs w:val="16"/>
        </w:rPr>
      </w:pPr>
      <w:r>
        <w:rPr>
          <w:rFonts w:cs="Arial"/>
          <w:sz w:val="16"/>
          <w:szCs w:val="16"/>
        </w:rPr>
        <w:t>- O</w:t>
      </w:r>
      <w:r>
        <w:rPr>
          <w:rFonts w:cs="Arial"/>
          <w:iCs/>
          <w:sz w:val="16"/>
          <w:szCs w:val="16"/>
        </w:rPr>
        <w:t>brazec izpolni samostojni ponudnik, vsak od partnerjev v skupni ponudbi (tudi vodilni partner) oziroma glavni izvajalec pri oddaji ponudbe s podizvajalci;</w:t>
      </w:r>
    </w:p>
    <w:p w14:paraId="14B37AE8" w14:textId="77777777" w:rsidR="00AA7441" w:rsidRDefault="00AA7441" w:rsidP="00AA7441">
      <w:pPr>
        <w:autoSpaceDE w:val="0"/>
        <w:adjustRightInd w:val="0"/>
        <w:rPr>
          <w:rFonts w:cs="Arial"/>
          <w:sz w:val="16"/>
          <w:szCs w:val="16"/>
        </w:rPr>
      </w:pPr>
      <w:r>
        <w:rPr>
          <w:rFonts w:cs="Arial"/>
          <w:sz w:val="16"/>
          <w:szCs w:val="16"/>
        </w:rPr>
        <w:t>- V primeru večjega števila partnerjev se ta obrazec kopira.</w:t>
      </w:r>
    </w:p>
  </w:footnote>
  <w:footnote w:id="2">
    <w:p w14:paraId="5EBB0F99" w14:textId="4618003D" w:rsidR="003336B3" w:rsidRPr="003336B3" w:rsidRDefault="003336B3">
      <w:pPr>
        <w:pStyle w:val="Sprotnaopomba-besedilo"/>
        <w:rPr>
          <w:rFonts w:ascii="Titillium Web" w:hAnsi="Titillium Web"/>
          <w:b/>
          <w:bCs/>
          <w:sz w:val="18"/>
          <w:szCs w:val="18"/>
        </w:rPr>
      </w:pPr>
      <w:r w:rsidRPr="003336B3">
        <w:rPr>
          <w:rStyle w:val="Sprotnaopomba-sklic"/>
          <w:rFonts w:ascii="Titillium Web" w:hAnsi="Titillium Web"/>
          <w:b/>
          <w:bCs/>
          <w:sz w:val="18"/>
          <w:szCs w:val="18"/>
        </w:rPr>
        <w:footnoteRef/>
      </w:r>
      <w:r w:rsidRPr="003336B3">
        <w:rPr>
          <w:rFonts w:ascii="Titillium Web" w:hAnsi="Titillium Web"/>
          <w:b/>
          <w:bCs/>
          <w:sz w:val="18"/>
          <w:szCs w:val="18"/>
        </w:rPr>
        <w:t xml:space="preserve"> </w:t>
      </w:r>
      <w:r w:rsidRPr="003336B3">
        <w:rPr>
          <w:rFonts w:ascii="Titillium Web" w:hAnsi="Titillium Web"/>
          <w:b/>
          <w:bCs/>
          <w:sz w:val="18"/>
          <w:szCs w:val="18"/>
        </w:rPr>
        <w:t xml:space="preserve">Vrednost celice </w:t>
      </w:r>
      <w:r w:rsidRPr="005676FD">
        <w:rPr>
          <w:rFonts w:ascii="Titillium Web" w:hAnsi="Titillium Web"/>
          <w:b/>
          <w:bCs/>
          <w:sz w:val="18"/>
          <w:szCs w:val="18"/>
        </w:rPr>
        <w:t>G</w:t>
      </w:r>
      <w:r w:rsidR="00B20AB6">
        <w:rPr>
          <w:rFonts w:ascii="Titillium Web" w:hAnsi="Titillium Web"/>
          <w:b/>
          <w:bCs/>
          <w:sz w:val="18"/>
          <w:szCs w:val="18"/>
        </w:rPr>
        <w:t>32</w:t>
      </w:r>
      <w:r w:rsidRPr="005676FD">
        <w:rPr>
          <w:rFonts w:ascii="Titillium Web" w:hAnsi="Titillium Web"/>
          <w:b/>
          <w:bCs/>
          <w:sz w:val="18"/>
          <w:szCs w:val="18"/>
        </w:rPr>
        <w:t xml:space="preserve"> v zavihku »PRVA</w:t>
      </w:r>
      <w:r w:rsidRPr="003336B3">
        <w:rPr>
          <w:rFonts w:ascii="Titillium Web" w:hAnsi="Titillium Web"/>
          <w:b/>
          <w:bCs/>
          <w:sz w:val="18"/>
          <w:szCs w:val="18"/>
        </w:rPr>
        <w:t xml:space="preserve">«, datoteka: </w:t>
      </w:r>
      <w:r w:rsidR="009F470D" w:rsidRPr="009F470D">
        <w:rPr>
          <w:rFonts w:ascii="Titillium Web" w:hAnsi="Titillium Web"/>
          <w:b/>
          <w:bCs/>
          <w:sz w:val="18"/>
          <w:szCs w:val="18"/>
        </w:rPr>
        <w:t>P-361-21 - Ruška - projektantski popis del 6.3.2023</w:t>
      </w:r>
      <w:r w:rsidRPr="003336B3">
        <w:rPr>
          <w:rFonts w:ascii="Titillium Web" w:hAnsi="Titillium Web"/>
          <w:b/>
          <w:bCs/>
          <w:sz w:val="18"/>
          <w:szCs w:val="18"/>
        </w:rPr>
        <w:t>.xlsx</w:t>
      </w:r>
    </w:p>
  </w:footnote>
  <w:footnote w:id="3">
    <w:p w14:paraId="447EC197"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4DD5973F" w14:textId="77777777" w:rsidR="00AA7441" w:rsidRDefault="00AA7441" w:rsidP="00AA7441">
      <w:pPr>
        <w:autoSpaceDE w:val="0"/>
        <w:adjustRightInd w:val="0"/>
        <w:rPr>
          <w:rFonts w:cs="Arial"/>
          <w:sz w:val="16"/>
          <w:szCs w:val="16"/>
        </w:rPr>
      </w:pPr>
      <w:r>
        <w:rPr>
          <w:rFonts w:cs="Arial"/>
          <w:sz w:val="16"/>
          <w:szCs w:val="16"/>
        </w:rPr>
        <w:t>- Obrazec je potrebno izpolniti v primeru, da ponudnik nastopa s podizvajalci;</w:t>
      </w:r>
    </w:p>
    <w:p w14:paraId="16181A1D" w14:textId="77777777" w:rsidR="00AA7441" w:rsidRDefault="00AA7441" w:rsidP="00AA7441">
      <w:pPr>
        <w:autoSpaceDE w:val="0"/>
        <w:adjustRightInd w:val="0"/>
        <w:rPr>
          <w:rFonts w:cs="Arial"/>
          <w:sz w:val="16"/>
          <w:szCs w:val="16"/>
        </w:rPr>
      </w:pPr>
      <w:r>
        <w:rPr>
          <w:rFonts w:cs="Arial"/>
          <w:sz w:val="16"/>
          <w:szCs w:val="16"/>
        </w:rPr>
        <w:t>- V primeru sodelovanja večjega števila podizvajalcev se obrazec kopira.</w:t>
      </w:r>
    </w:p>
  </w:footnote>
  <w:footnote w:id="4">
    <w:p w14:paraId="35AE964A" w14:textId="77777777" w:rsidR="00AA7441" w:rsidRDefault="00AA7441" w:rsidP="00AA7441">
      <w:pPr>
        <w:autoSpaceDE w:val="0"/>
        <w:adjustRightInd w:val="0"/>
        <w:rPr>
          <w:rFonts w:cs="Arial"/>
          <w:sz w:val="16"/>
          <w:szCs w:val="16"/>
        </w:rPr>
      </w:pPr>
      <w:r>
        <w:rPr>
          <w:rFonts w:cs="Arial"/>
          <w:b/>
          <w:bCs/>
          <w:iCs/>
          <w:sz w:val="16"/>
          <w:szCs w:val="16"/>
        </w:rPr>
        <w:t xml:space="preserve">Navodila za izpolnitev: </w:t>
      </w:r>
    </w:p>
    <w:p w14:paraId="05C860DD" w14:textId="77777777" w:rsidR="00AA7441" w:rsidRDefault="00AA7441" w:rsidP="00AA7441">
      <w:pPr>
        <w:autoSpaceDE w:val="0"/>
        <w:adjustRightInd w:val="0"/>
        <w:rPr>
          <w:rFonts w:cs="Arial"/>
          <w:sz w:val="16"/>
          <w:szCs w:val="16"/>
        </w:rPr>
      </w:pPr>
      <w:r>
        <w:rPr>
          <w:rFonts w:cs="Arial"/>
          <w:sz w:val="16"/>
          <w:szCs w:val="16"/>
        </w:rPr>
        <w:t>- Vsak podizvajalec izpolni zanj sprejemljivo zahtevo oziroma izjavo, drugo pa prečrta;</w:t>
      </w:r>
    </w:p>
    <w:p w14:paraId="7338B8CD" w14:textId="77777777" w:rsidR="00AA7441" w:rsidRDefault="00AA7441" w:rsidP="00AA7441">
      <w:pPr>
        <w:autoSpaceDE w:val="0"/>
        <w:adjustRightInd w:val="0"/>
        <w:rPr>
          <w:rFonts w:cs="Arial"/>
          <w:sz w:val="16"/>
          <w:szCs w:val="16"/>
        </w:rPr>
      </w:pPr>
      <w:r>
        <w:rPr>
          <w:rFonts w:cs="Arial"/>
          <w:sz w:val="16"/>
          <w:szCs w:val="16"/>
        </w:rPr>
        <w:t>- V primeru sodelovanja večjega števila podizvajalcev se obrazec kopira.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B4EDC" w14:textId="77777777" w:rsidR="006C7D04" w:rsidRDefault="009A1825">
    <w:pPr>
      <w:pStyle w:val="Glava"/>
    </w:pPr>
    <w:r>
      <w:rPr>
        <w:noProof/>
        <w:lang w:eastAsia="sl-SI"/>
      </w:rPr>
      <w:drawing>
        <wp:anchor distT="0" distB="0" distL="114300" distR="114300" simplePos="0" relativeHeight="251660288" behindDoc="1" locked="0" layoutInCell="1" allowOverlap="1" wp14:anchorId="1204D7AF" wp14:editId="5ED32113">
          <wp:simplePos x="0" y="0"/>
          <wp:positionH relativeFrom="page">
            <wp:align>left</wp:align>
          </wp:positionH>
          <wp:positionV relativeFrom="page">
            <wp:align>top</wp:align>
          </wp:positionV>
          <wp:extent cx="7538400" cy="1076400"/>
          <wp:effectExtent l="0" t="0" r="5715" b="9525"/>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PROM_DopisniList_glav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38400" cy="10764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8F0"/>
    <w:multiLevelType w:val="hybridMultilevel"/>
    <w:tmpl w:val="A25C25FC"/>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08D5905"/>
    <w:multiLevelType w:val="hybridMultilevel"/>
    <w:tmpl w:val="965486C2"/>
    <w:lvl w:ilvl="0" w:tplc="48684ECC">
      <w:start w:val="1"/>
      <w:numFmt w:val="upperRoman"/>
      <w:lvlText w:val="%1."/>
      <w:lvlJc w:val="right"/>
      <w:pPr>
        <w:ind w:left="720" w:hanging="360"/>
      </w:pPr>
      <w:rPr>
        <w:rFonts w:ascii="Titillium Web" w:hAnsi="Titillium Web" w:hint="default"/>
        <w:i w:val="0"/>
        <w:iCs w:val="0"/>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3D22CBE"/>
    <w:multiLevelType w:val="multilevel"/>
    <w:tmpl w:val="1B943D58"/>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rPr>
        <w:rFonts w:ascii="Titillium Web" w:hAnsi="Titillium Web" w:hint="default"/>
      </w:r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4D04AD0"/>
    <w:multiLevelType w:val="hybridMultilevel"/>
    <w:tmpl w:val="9B70ACFA"/>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760220E"/>
    <w:multiLevelType w:val="hybridMultilevel"/>
    <w:tmpl w:val="C7D6F5AC"/>
    <w:lvl w:ilvl="0" w:tplc="36B654BA">
      <w:start w:val="1"/>
      <w:numFmt w:val="bullet"/>
      <w:lvlText w:val=""/>
      <w:lvlJc w:val="left"/>
      <w:pPr>
        <w:tabs>
          <w:tab w:val="num" w:pos="153"/>
        </w:tabs>
        <w:ind w:left="153" w:firstLine="207"/>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B023A4"/>
    <w:multiLevelType w:val="hybridMultilevel"/>
    <w:tmpl w:val="EBBE9B9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18145A34"/>
    <w:multiLevelType w:val="hybridMultilevel"/>
    <w:tmpl w:val="B08A4F48"/>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7" w15:restartNumberingAfterBreak="0">
    <w:nsid w:val="1BB05EB3"/>
    <w:multiLevelType w:val="hybridMultilevel"/>
    <w:tmpl w:val="79F4EF2E"/>
    <w:lvl w:ilvl="0" w:tplc="04240017">
      <w:start w:val="1"/>
      <w:numFmt w:val="lowerLetter"/>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8" w15:restartNumberingAfterBreak="0">
    <w:nsid w:val="23594CDA"/>
    <w:multiLevelType w:val="hybridMultilevel"/>
    <w:tmpl w:val="3B30272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9" w15:restartNumberingAfterBreak="0">
    <w:nsid w:val="29B8383C"/>
    <w:multiLevelType w:val="hybridMultilevel"/>
    <w:tmpl w:val="4F0E314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D1E23CC"/>
    <w:multiLevelType w:val="hybridMultilevel"/>
    <w:tmpl w:val="54860FF0"/>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2D5F4671"/>
    <w:multiLevelType w:val="hybridMultilevel"/>
    <w:tmpl w:val="23C4580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F017267"/>
    <w:multiLevelType w:val="hybridMultilevel"/>
    <w:tmpl w:val="3C8E979C"/>
    <w:lvl w:ilvl="0" w:tplc="39168FA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16" w15:restartNumberingAfterBreak="0">
    <w:nsid w:val="3F766118"/>
    <w:multiLevelType w:val="hybridMultilevel"/>
    <w:tmpl w:val="20A838B8"/>
    <w:lvl w:ilvl="0" w:tplc="078617E8">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431E1995"/>
    <w:multiLevelType w:val="hybridMultilevel"/>
    <w:tmpl w:val="D4E4E620"/>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CC2DC4"/>
    <w:multiLevelType w:val="hybridMultilevel"/>
    <w:tmpl w:val="D67C04AE"/>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9" w15:restartNumberingAfterBreak="0">
    <w:nsid w:val="4B81653C"/>
    <w:multiLevelType w:val="multilevel"/>
    <w:tmpl w:val="DBD2B44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CBB5FD4"/>
    <w:multiLevelType w:val="hybridMultilevel"/>
    <w:tmpl w:val="2C643C90"/>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4E666AFC"/>
    <w:multiLevelType w:val="hybridMultilevel"/>
    <w:tmpl w:val="3F0C3DDC"/>
    <w:lvl w:ilvl="0" w:tplc="A26EDADC">
      <w:start w:val="1"/>
      <w:numFmt w:val="bullet"/>
      <w:lvlText w:val=""/>
      <w:lvlJc w:val="left"/>
      <w:pPr>
        <w:ind w:left="762" w:hanging="360"/>
      </w:pPr>
      <w:rPr>
        <w:rFonts w:ascii="Symbol" w:hAnsi="Symbol" w:hint="default"/>
      </w:rPr>
    </w:lvl>
    <w:lvl w:ilvl="1" w:tplc="04240003">
      <w:start w:val="1"/>
      <w:numFmt w:val="bullet"/>
      <w:lvlText w:val="o"/>
      <w:lvlJc w:val="left"/>
      <w:pPr>
        <w:ind w:left="1482" w:hanging="360"/>
      </w:pPr>
      <w:rPr>
        <w:rFonts w:ascii="Courier New" w:hAnsi="Courier New" w:cs="Courier New" w:hint="default"/>
      </w:rPr>
    </w:lvl>
    <w:lvl w:ilvl="2" w:tplc="04240005">
      <w:start w:val="1"/>
      <w:numFmt w:val="bullet"/>
      <w:lvlText w:val=""/>
      <w:lvlJc w:val="left"/>
      <w:pPr>
        <w:ind w:left="2202" w:hanging="360"/>
      </w:pPr>
      <w:rPr>
        <w:rFonts w:ascii="Wingdings" w:hAnsi="Wingdings" w:hint="default"/>
      </w:rPr>
    </w:lvl>
    <w:lvl w:ilvl="3" w:tplc="04240001">
      <w:start w:val="1"/>
      <w:numFmt w:val="bullet"/>
      <w:lvlText w:val=""/>
      <w:lvlJc w:val="left"/>
      <w:pPr>
        <w:ind w:left="2922" w:hanging="360"/>
      </w:pPr>
      <w:rPr>
        <w:rFonts w:ascii="Symbol" w:hAnsi="Symbol" w:hint="default"/>
      </w:rPr>
    </w:lvl>
    <w:lvl w:ilvl="4" w:tplc="04240003">
      <w:start w:val="1"/>
      <w:numFmt w:val="bullet"/>
      <w:lvlText w:val="o"/>
      <w:lvlJc w:val="left"/>
      <w:pPr>
        <w:ind w:left="3642" w:hanging="360"/>
      </w:pPr>
      <w:rPr>
        <w:rFonts w:ascii="Courier New" w:hAnsi="Courier New" w:cs="Courier New" w:hint="default"/>
      </w:rPr>
    </w:lvl>
    <w:lvl w:ilvl="5" w:tplc="04240005">
      <w:start w:val="1"/>
      <w:numFmt w:val="bullet"/>
      <w:lvlText w:val=""/>
      <w:lvlJc w:val="left"/>
      <w:pPr>
        <w:ind w:left="4362" w:hanging="360"/>
      </w:pPr>
      <w:rPr>
        <w:rFonts w:ascii="Wingdings" w:hAnsi="Wingdings" w:hint="default"/>
      </w:rPr>
    </w:lvl>
    <w:lvl w:ilvl="6" w:tplc="04240001">
      <w:start w:val="1"/>
      <w:numFmt w:val="bullet"/>
      <w:lvlText w:val=""/>
      <w:lvlJc w:val="left"/>
      <w:pPr>
        <w:ind w:left="5082" w:hanging="360"/>
      </w:pPr>
      <w:rPr>
        <w:rFonts w:ascii="Symbol" w:hAnsi="Symbol" w:hint="default"/>
      </w:rPr>
    </w:lvl>
    <w:lvl w:ilvl="7" w:tplc="04240003">
      <w:start w:val="1"/>
      <w:numFmt w:val="bullet"/>
      <w:lvlText w:val="o"/>
      <w:lvlJc w:val="left"/>
      <w:pPr>
        <w:ind w:left="5802" w:hanging="360"/>
      </w:pPr>
      <w:rPr>
        <w:rFonts w:ascii="Courier New" w:hAnsi="Courier New" w:cs="Courier New" w:hint="default"/>
      </w:rPr>
    </w:lvl>
    <w:lvl w:ilvl="8" w:tplc="04240005">
      <w:start w:val="1"/>
      <w:numFmt w:val="bullet"/>
      <w:lvlText w:val=""/>
      <w:lvlJc w:val="left"/>
      <w:pPr>
        <w:ind w:left="6522" w:hanging="360"/>
      </w:pPr>
      <w:rPr>
        <w:rFonts w:ascii="Wingdings" w:hAnsi="Wingdings" w:hint="default"/>
      </w:rPr>
    </w:lvl>
  </w:abstractNum>
  <w:abstractNum w:abstractNumId="22" w15:restartNumberingAfterBreak="0">
    <w:nsid w:val="526F3D96"/>
    <w:multiLevelType w:val="hybridMultilevel"/>
    <w:tmpl w:val="7988C0E0"/>
    <w:lvl w:ilvl="0" w:tplc="FFFFFFFF">
      <w:start w:val="1"/>
      <w:numFmt w:val="decimal"/>
      <w:lvlText w:val="%1."/>
      <w:lvlJc w:val="left"/>
      <w:pPr>
        <w:tabs>
          <w:tab w:val="num" w:pos="720"/>
        </w:tabs>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5DC52285"/>
    <w:multiLevelType w:val="hybridMultilevel"/>
    <w:tmpl w:val="79981A6C"/>
    <w:lvl w:ilvl="0" w:tplc="DD349108">
      <w:start w:val="20"/>
      <w:numFmt w:val="lowerRoman"/>
      <w:lvlText w:val="%1."/>
      <w:lvlJc w:val="left"/>
      <w:pPr>
        <w:ind w:left="1440" w:hanging="720"/>
      </w:pPr>
    </w:lvl>
    <w:lvl w:ilvl="1" w:tplc="04240019">
      <w:start w:val="1"/>
      <w:numFmt w:val="lowerLetter"/>
      <w:lvlText w:val="%2."/>
      <w:lvlJc w:val="left"/>
      <w:pPr>
        <w:ind w:left="1800" w:hanging="360"/>
      </w:pPr>
    </w:lvl>
    <w:lvl w:ilvl="2" w:tplc="0424001B">
      <w:start w:val="1"/>
      <w:numFmt w:val="lowerRoman"/>
      <w:lvlText w:val="%3."/>
      <w:lvlJc w:val="right"/>
      <w:pPr>
        <w:ind w:left="2520" w:hanging="180"/>
      </w:pPr>
    </w:lvl>
    <w:lvl w:ilvl="3" w:tplc="0424000F">
      <w:start w:val="1"/>
      <w:numFmt w:val="decimal"/>
      <w:lvlText w:val="%4."/>
      <w:lvlJc w:val="left"/>
      <w:pPr>
        <w:ind w:left="3240" w:hanging="360"/>
      </w:pPr>
    </w:lvl>
    <w:lvl w:ilvl="4" w:tplc="04240019">
      <w:start w:val="1"/>
      <w:numFmt w:val="lowerLetter"/>
      <w:lvlText w:val="%5."/>
      <w:lvlJc w:val="left"/>
      <w:pPr>
        <w:ind w:left="3960" w:hanging="360"/>
      </w:pPr>
    </w:lvl>
    <w:lvl w:ilvl="5" w:tplc="0424001B">
      <w:start w:val="1"/>
      <w:numFmt w:val="lowerRoman"/>
      <w:lvlText w:val="%6."/>
      <w:lvlJc w:val="right"/>
      <w:pPr>
        <w:ind w:left="4680" w:hanging="180"/>
      </w:pPr>
    </w:lvl>
    <w:lvl w:ilvl="6" w:tplc="0424000F">
      <w:start w:val="1"/>
      <w:numFmt w:val="decimal"/>
      <w:lvlText w:val="%7."/>
      <w:lvlJc w:val="left"/>
      <w:pPr>
        <w:ind w:left="5400" w:hanging="360"/>
      </w:pPr>
    </w:lvl>
    <w:lvl w:ilvl="7" w:tplc="04240019">
      <w:start w:val="1"/>
      <w:numFmt w:val="lowerLetter"/>
      <w:lvlText w:val="%8."/>
      <w:lvlJc w:val="left"/>
      <w:pPr>
        <w:ind w:left="6120" w:hanging="360"/>
      </w:pPr>
    </w:lvl>
    <w:lvl w:ilvl="8" w:tplc="0424001B">
      <w:start w:val="1"/>
      <w:numFmt w:val="lowerRoman"/>
      <w:lvlText w:val="%9."/>
      <w:lvlJc w:val="right"/>
      <w:pPr>
        <w:ind w:left="6840" w:hanging="180"/>
      </w:pPr>
    </w:lvl>
  </w:abstractNum>
  <w:abstractNum w:abstractNumId="24" w15:restartNumberingAfterBreak="0">
    <w:nsid w:val="624004E5"/>
    <w:multiLevelType w:val="hybridMultilevel"/>
    <w:tmpl w:val="051A3746"/>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48164A4"/>
    <w:multiLevelType w:val="hybridMultilevel"/>
    <w:tmpl w:val="861092E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6" w15:restartNumberingAfterBreak="0">
    <w:nsid w:val="68DA512C"/>
    <w:multiLevelType w:val="hybridMultilevel"/>
    <w:tmpl w:val="81FE88C8"/>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6B850E59"/>
    <w:multiLevelType w:val="hybridMultilevel"/>
    <w:tmpl w:val="9986529E"/>
    <w:lvl w:ilvl="0" w:tplc="A26EDA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A462FD3"/>
    <w:multiLevelType w:val="hybridMultilevel"/>
    <w:tmpl w:val="C5144D86"/>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7FAC4A74"/>
    <w:multiLevelType w:val="hybridMultilevel"/>
    <w:tmpl w:val="3E245E14"/>
    <w:lvl w:ilvl="0" w:tplc="A26EDADC">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169989205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83128629">
    <w:abstractNumId w:val="14"/>
  </w:num>
  <w:num w:numId="3" w16cid:durableId="1420442883">
    <w:abstractNumId w:val="17"/>
  </w:num>
  <w:num w:numId="4" w16cid:durableId="17455660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6067638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531278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87560103">
    <w:abstractNumId w:val="13"/>
  </w:num>
  <w:num w:numId="8" w16cid:durableId="182427293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46204411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0129795">
    <w:abstractNumId w:val="16"/>
  </w:num>
  <w:num w:numId="11" w16cid:durableId="1307852491">
    <w:abstractNumId w:val="4"/>
  </w:num>
  <w:num w:numId="12" w16cid:durableId="550577262">
    <w:abstractNumId w:val="29"/>
  </w:num>
  <w:num w:numId="13" w16cid:durableId="1015495910">
    <w:abstractNumId w:val="25"/>
  </w:num>
  <w:num w:numId="14" w16cid:durableId="352807556">
    <w:abstractNumId w:val="18"/>
  </w:num>
  <w:num w:numId="15" w16cid:durableId="605618324">
    <w:abstractNumId w:val="3"/>
  </w:num>
  <w:num w:numId="16" w16cid:durableId="1467234060">
    <w:abstractNumId w:val="20"/>
  </w:num>
  <w:num w:numId="17" w16cid:durableId="2001813419">
    <w:abstractNumId w:val="8"/>
  </w:num>
  <w:num w:numId="18" w16cid:durableId="1264221910">
    <w:abstractNumId w:val="28"/>
  </w:num>
  <w:num w:numId="19" w16cid:durableId="1031569144">
    <w:abstractNumId w:val="5"/>
  </w:num>
  <w:num w:numId="20" w16cid:durableId="1411463549">
    <w:abstractNumId w:val="21"/>
  </w:num>
  <w:num w:numId="21" w16cid:durableId="946157731">
    <w:abstractNumId w:val="23"/>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64993491">
    <w:abstractNumId w:val="0"/>
  </w:num>
  <w:num w:numId="23" w16cid:durableId="1049039350">
    <w:abstractNumId w:val="26"/>
  </w:num>
  <w:num w:numId="24" w16cid:durableId="1502625186">
    <w:abstractNumId w:val="10"/>
  </w:num>
  <w:num w:numId="25" w16cid:durableId="933822516">
    <w:abstractNumId w:val="19"/>
  </w:num>
  <w:num w:numId="26" w16cid:durableId="1057824263">
    <w:abstractNumId w:val="27"/>
  </w:num>
  <w:num w:numId="27" w16cid:durableId="736976501">
    <w:abstractNumId w:val="24"/>
  </w:num>
  <w:num w:numId="28" w16cid:durableId="1816950956">
    <w:abstractNumId w:val="12"/>
  </w:num>
  <w:num w:numId="29" w16cid:durableId="900405177">
    <w:abstractNumId w:val="0"/>
  </w:num>
  <w:num w:numId="30" w16cid:durableId="938490224">
    <w:abstractNumId w:val="1"/>
  </w:num>
  <w:num w:numId="31" w16cid:durableId="1034505898">
    <w:abstractNumId w:val="7"/>
  </w:num>
  <w:num w:numId="32" w16cid:durableId="56141088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07892172">
    <w:abstractNumId w:val="11"/>
  </w:num>
  <w:num w:numId="34" w16cid:durableId="189418047">
    <w:abstractNumId w:val="9"/>
  </w:num>
  <w:num w:numId="35" w16cid:durableId="327908347">
    <w:abstractNumId w:val="9"/>
    <w:lvlOverride w:ilvl="0"/>
    <w:lvlOverride w:ilvl="1"/>
    <w:lvlOverride w:ilvl="2"/>
    <w:lvlOverride w:ilvl="3"/>
    <w:lvlOverride w:ilvl="4"/>
    <w:lvlOverride w:ilvl="5"/>
    <w:lvlOverride w:ilvl="6"/>
    <w:lvlOverride w:ilvl="7"/>
    <w:lvlOverride w:ilv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7D04"/>
    <w:rsid w:val="00010852"/>
    <w:rsid w:val="000118CB"/>
    <w:rsid w:val="00016B8F"/>
    <w:rsid w:val="00026B67"/>
    <w:rsid w:val="000303CE"/>
    <w:rsid w:val="00033BEB"/>
    <w:rsid w:val="00045D84"/>
    <w:rsid w:val="0005026A"/>
    <w:rsid w:val="00051C90"/>
    <w:rsid w:val="00051FC8"/>
    <w:rsid w:val="000520E1"/>
    <w:rsid w:val="00055569"/>
    <w:rsid w:val="000572F1"/>
    <w:rsid w:val="00060121"/>
    <w:rsid w:val="0006257C"/>
    <w:rsid w:val="000665F6"/>
    <w:rsid w:val="00072769"/>
    <w:rsid w:val="00073E65"/>
    <w:rsid w:val="00080431"/>
    <w:rsid w:val="00081DD0"/>
    <w:rsid w:val="00084F9F"/>
    <w:rsid w:val="000907A8"/>
    <w:rsid w:val="000932FB"/>
    <w:rsid w:val="00093487"/>
    <w:rsid w:val="00096059"/>
    <w:rsid w:val="000A2062"/>
    <w:rsid w:val="000A7522"/>
    <w:rsid w:val="000B2104"/>
    <w:rsid w:val="000B3125"/>
    <w:rsid w:val="000B3CAA"/>
    <w:rsid w:val="000C3ACD"/>
    <w:rsid w:val="000C408B"/>
    <w:rsid w:val="000D131A"/>
    <w:rsid w:val="000E0D38"/>
    <w:rsid w:val="000E0D9B"/>
    <w:rsid w:val="000E12EC"/>
    <w:rsid w:val="000F39AB"/>
    <w:rsid w:val="00104A0C"/>
    <w:rsid w:val="00113107"/>
    <w:rsid w:val="001208F8"/>
    <w:rsid w:val="001423EA"/>
    <w:rsid w:val="00144BFB"/>
    <w:rsid w:val="001566D0"/>
    <w:rsid w:val="001614C7"/>
    <w:rsid w:val="00163781"/>
    <w:rsid w:val="0016466C"/>
    <w:rsid w:val="00165188"/>
    <w:rsid w:val="00173C34"/>
    <w:rsid w:val="001767C1"/>
    <w:rsid w:val="0017711E"/>
    <w:rsid w:val="00177991"/>
    <w:rsid w:val="00184AF5"/>
    <w:rsid w:val="001854DF"/>
    <w:rsid w:val="00191391"/>
    <w:rsid w:val="00191DDC"/>
    <w:rsid w:val="00195D33"/>
    <w:rsid w:val="00196379"/>
    <w:rsid w:val="0019772B"/>
    <w:rsid w:val="001A1685"/>
    <w:rsid w:val="001A3F8F"/>
    <w:rsid w:val="001A46EB"/>
    <w:rsid w:val="001A6C5F"/>
    <w:rsid w:val="001A713A"/>
    <w:rsid w:val="001B1B43"/>
    <w:rsid w:val="001B29CB"/>
    <w:rsid w:val="001B3088"/>
    <w:rsid w:val="001B56BB"/>
    <w:rsid w:val="001B7432"/>
    <w:rsid w:val="001B7B1D"/>
    <w:rsid w:val="001C23B7"/>
    <w:rsid w:val="001C497F"/>
    <w:rsid w:val="001C67AC"/>
    <w:rsid w:val="001D5D69"/>
    <w:rsid w:val="001E1284"/>
    <w:rsid w:val="001E40A1"/>
    <w:rsid w:val="001E59F9"/>
    <w:rsid w:val="001F756F"/>
    <w:rsid w:val="00211FC0"/>
    <w:rsid w:val="00214000"/>
    <w:rsid w:val="00220E8E"/>
    <w:rsid w:val="002218E7"/>
    <w:rsid w:val="0022277F"/>
    <w:rsid w:val="002343D0"/>
    <w:rsid w:val="00235B51"/>
    <w:rsid w:val="00235E4B"/>
    <w:rsid w:val="00242659"/>
    <w:rsid w:val="00242702"/>
    <w:rsid w:val="00251667"/>
    <w:rsid w:val="0025277D"/>
    <w:rsid w:val="0025496F"/>
    <w:rsid w:val="00255363"/>
    <w:rsid w:val="00256265"/>
    <w:rsid w:val="002738A0"/>
    <w:rsid w:val="002758A0"/>
    <w:rsid w:val="0028178F"/>
    <w:rsid w:val="0028209D"/>
    <w:rsid w:val="0028732D"/>
    <w:rsid w:val="00291906"/>
    <w:rsid w:val="00292F4E"/>
    <w:rsid w:val="00296E69"/>
    <w:rsid w:val="002975E5"/>
    <w:rsid w:val="002976BE"/>
    <w:rsid w:val="002A5E41"/>
    <w:rsid w:val="002B085B"/>
    <w:rsid w:val="002B0AD9"/>
    <w:rsid w:val="002B5631"/>
    <w:rsid w:val="002B6CEF"/>
    <w:rsid w:val="002C3CB6"/>
    <w:rsid w:val="002C789A"/>
    <w:rsid w:val="002C78BC"/>
    <w:rsid w:val="002D21CA"/>
    <w:rsid w:val="002E338F"/>
    <w:rsid w:val="002E4398"/>
    <w:rsid w:val="002E685D"/>
    <w:rsid w:val="002E76A4"/>
    <w:rsid w:val="002F24E9"/>
    <w:rsid w:val="002F6878"/>
    <w:rsid w:val="00302FC3"/>
    <w:rsid w:val="00304FD4"/>
    <w:rsid w:val="003155CA"/>
    <w:rsid w:val="003175EE"/>
    <w:rsid w:val="00327FD0"/>
    <w:rsid w:val="00331C6E"/>
    <w:rsid w:val="00332CC9"/>
    <w:rsid w:val="003336B3"/>
    <w:rsid w:val="003343F6"/>
    <w:rsid w:val="00335636"/>
    <w:rsid w:val="00336FA3"/>
    <w:rsid w:val="00337E54"/>
    <w:rsid w:val="00341837"/>
    <w:rsid w:val="00345088"/>
    <w:rsid w:val="00346FB2"/>
    <w:rsid w:val="003551BE"/>
    <w:rsid w:val="00356CA5"/>
    <w:rsid w:val="00357295"/>
    <w:rsid w:val="00360C8E"/>
    <w:rsid w:val="00373312"/>
    <w:rsid w:val="0037613D"/>
    <w:rsid w:val="00381A4F"/>
    <w:rsid w:val="0039010F"/>
    <w:rsid w:val="00392E54"/>
    <w:rsid w:val="003946B7"/>
    <w:rsid w:val="003A0433"/>
    <w:rsid w:val="003A1E83"/>
    <w:rsid w:val="003A3CDC"/>
    <w:rsid w:val="003A42E7"/>
    <w:rsid w:val="003A73F0"/>
    <w:rsid w:val="003B0B95"/>
    <w:rsid w:val="003C37AC"/>
    <w:rsid w:val="003C4A4B"/>
    <w:rsid w:val="003D1A73"/>
    <w:rsid w:val="003D3CC2"/>
    <w:rsid w:val="003D54C5"/>
    <w:rsid w:val="003E21D3"/>
    <w:rsid w:val="003F441E"/>
    <w:rsid w:val="0040184F"/>
    <w:rsid w:val="00402619"/>
    <w:rsid w:val="00402BDF"/>
    <w:rsid w:val="00403055"/>
    <w:rsid w:val="00411D34"/>
    <w:rsid w:val="00411EDD"/>
    <w:rsid w:val="00412BC7"/>
    <w:rsid w:val="00415BBC"/>
    <w:rsid w:val="00417C37"/>
    <w:rsid w:val="00426BBF"/>
    <w:rsid w:val="00427F50"/>
    <w:rsid w:val="0043545C"/>
    <w:rsid w:val="00450A14"/>
    <w:rsid w:val="00452B4F"/>
    <w:rsid w:val="00453A62"/>
    <w:rsid w:val="004616D4"/>
    <w:rsid w:val="004643E0"/>
    <w:rsid w:val="00464511"/>
    <w:rsid w:val="00471A61"/>
    <w:rsid w:val="0047697B"/>
    <w:rsid w:val="00482FDB"/>
    <w:rsid w:val="00486277"/>
    <w:rsid w:val="004867C2"/>
    <w:rsid w:val="00492159"/>
    <w:rsid w:val="00493C40"/>
    <w:rsid w:val="00494BFB"/>
    <w:rsid w:val="00495039"/>
    <w:rsid w:val="004960D6"/>
    <w:rsid w:val="004A0D4D"/>
    <w:rsid w:val="004A531F"/>
    <w:rsid w:val="004B1CB2"/>
    <w:rsid w:val="004B2C4B"/>
    <w:rsid w:val="004B3CC4"/>
    <w:rsid w:val="004B507B"/>
    <w:rsid w:val="004B764A"/>
    <w:rsid w:val="004C1EF4"/>
    <w:rsid w:val="004C215A"/>
    <w:rsid w:val="004C3D2A"/>
    <w:rsid w:val="004C4228"/>
    <w:rsid w:val="004C613C"/>
    <w:rsid w:val="004C6742"/>
    <w:rsid w:val="004C6D45"/>
    <w:rsid w:val="004D1AE9"/>
    <w:rsid w:val="004E113F"/>
    <w:rsid w:val="004E3463"/>
    <w:rsid w:val="004E4980"/>
    <w:rsid w:val="004E655C"/>
    <w:rsid w:val="004F3C35"/>
    <w:rsid w:val="004F3D8C"/>
    <w:rsid w:val="004F498E"/>
    <w:rsid w:val="004F5566"/>
    <w:rsid w:val="004F60DA"/>
    <w:rsid w:val="004F672E"/>
    <w:rsid w:val="00502CA8"/>
    <w:rsid w:val="00503987"/>
    <w:rsid w:val="00511EF8"/>
    <w:rsid w:val="00531491"/>
    <w:rsid w:val="005402B9"/>
    <w:rsid w:val="005426A5"/>
    <w:rsid w:val="00545D2D"/>
    <w:rsid w:val="005463FB"/>
    <w:rsid w:val="0054666A"/>
    <w:rsid w:val="005613E4"/>
    <w:rsid w:val="00562B1A"/>
    <w:rsid w:val="005676FD"/>
    <w:rsid w:val="00567B77"/>
    <w:rsid w:val="0057273C"/>
    <w:rsid w:val="00583233"/>
    <w:rsid w:val="0058496B"/>
    <w:rsid w:val="005A042F"/>
    <w:rsid w:val="005A402F"/>
    <w:rsid w:val="005A69C2"/>
    <w:rsid w:val="005B0740"/>
    <w:rsid w:val="005B08D7"/>
    <w:rsid w:val="005B0E87"/>
    <w:rsid w:val="005B25B8"/>
    <w:rsid w:val="005B3CA2"/>
    <w:rsid w:val="005C17DE"/>
    <w:rsid w:val="005C3577"/>
    <w:rsid w:val="005C47EE"/>
    <w:rsid w:val="005D1DB2"/>
    <w:rsid w:val="005D3BF7"/>
    <w:rsid w:val="005D3F0F"/>
    <w:rsid w:val="005D4183"/>
    <w:rsid w:val="005D770B"/>
    <w:rsid w:val="005D7CA1"/>
    <w:rsid w:val="005E1FCA"/>
    <w:rsid w:val="005E24BA"/>
    <w:rsid w:val="005E2D24"/>
    <w:rsid w:val="005F2770"/>
    <w:rsid w:val="005F73BD"/>
    <w:rsid w:val="00600FE7"/>
    <w:rsid w:val="00601B7B"/>
    <w:rsid w:val="00602120"/>
    <w:rsid w:val="006049EB"/>
    <w:rsid w:val="00606632"/>
    <w:rsid w:val="00613B9C"/>
    <w:rsid w:val="00615CFA"/>
    <w:rsid w:val="006216D3"/>
    <w:rsid w:val="00625663"/>
    <w:rsid w:val="006276DB"/>
    <w:rsid w:val="00634391"/>
    <w:rsid w:val="00640F46"/>
    <w:rsid w:val="00644090"/>
    <w:rsid w:val="00671289"/>
    <w:rsid w:val="00672B8A"/>
    <w:rsid w:val="00683EB6"/>
    <w:rsid w:val="0069223D"/>
    <w:rsid w:val="00696EF3"/>
    <w:rsid w:val="0069786C"/>
    <w:rsid w:val="006A15CF"/>
    <w:rsid w:val="006A6640"/>
    <w:rsid w:val="006B162A"/>
    <w:rsid w:val="006B42EC"/>
    <w:rsid w:val="006B53A5"/>
    <w:rsid w:val="006B6742"/>
    <w:rsid w:val="006C18F6"/>
    <w:rsid w:val="006C23D3"/>
    <w:rsid w:val="006C677A"/>
    <w:rsid w:val="006C7D04"/>
    <w:rsid w:val="006D21E9"/>
    <w:rsid w:val="006D7661"/>
    <w:rsid w:val="006F6126"/>
    <w:rsid w:val="006F72D3"/>
    <w:rsid w:val="0070477B"/>
    <w:rsid w:val="00723FD6"/>
    <w:rsid w:val="00730429"/>
    <w:rsid w:val="007365D0"/>
    <w:rsid w:val="00744ADB"/>
    <w:rsid w:val="00760648"/>
    <w:rsid w:val="007629E9"/>
    <w:rsid w:val="00763DF5"/>
    <w:rsid w:val="00764B37"/>
    <w:rsid w:val="00766366"/>
    <w:rsid w:val="00767D30"/>
    <w:rsid w:val="00773F8C"/>
    <w:rsid w:val="00777B61"/>
    <w:rsid w:val="00781650"/>
    <w:rsid w:val="00795B89"/>
    <w:rsid w:val="007C06AB"/>
    <w:rsid w:val="007C1CF9"/>
    <w:rsid w:val="007C6093"/>
    <w:rsid w:val="007D329E"/>
    <w:rsid w:val="007D428C"/>
    <w:rsid w:val="007D63D7"/>
    <w:rsid w:val="007E08E3"/>
    <w:rsid w:val="007E1105"/>
    <w:rsid w:val="007E24CE"/>
    <w:rsid w:val="007F0670"/>
    <w:rsid w:val="007F5ECD"/>
    <w:rsid w:val="007F75A0"/>
    <w:rsid w:val="008019A2"/>
    <w:rsid w:val="0082100E"/>
    <w:rsid w:val="00822318"/>
    <w:rsid w:val="00824857"/>
    <w:rsid w:val="00824D5E"/>
    <w:rsid w:val="00831DC0"/>
    <w:rsid w:val="008329C5"/>
    <w:rsid w:val="00837BED"/>
    <w:rsid w:val="00842F18"/>
    <w:rsid w:val="008467E1"/>
    <w:rsid w:val="00853017"/>
    <w:rsid w:val="008563AB"/>
    <w:rsid w:val="008657F3"/>
    <w:rsid w:val="008709F8"/>
    <w:rsid w:val="00873E9E"/>
    <w:rsid w:val="008743D2"/>
    <w:rsid w:val="00875AE7"/>
    <w:rsid w:val="0087630B"/>
    <w:rsid w:val="008821CB"/>
    <w:rsid w:val="008869E0"/>
    <w:rsid w:val="008871E8"/>
    <w:rsid w:val="00887FDC"/>
    <w:rsid w:val="008902DC"/>
    <w:rsid w:val="0089194F"/>
    <w:rsid w:val="00892115"/>
    <w:rsid w:val="008965D8"/>
    <w:rsid w:val="00897F6B"/>
    <w:rsid w:val="008A5F9F"/>
    <w:rsid w:val="008A6742"/>
    <w:rsid w:val="008B1624"/>
    <w:rsid w:val="008B7650"/>
    <w:rsid w:val="008C1024"/>
    <w:rsid w:val="008C6EF3"/>
    <w:rsid w:val="008D21E5"/>
    <w:rsid w:val="008D2D67"/>
    <w:rsid w:val="008D4547"/>
    <w:rsid w:val="008D72C8"/>
    <w:rsid w:val="008E2742"/>
    <w:rsid w:val="008E2BE8"/>
    <w:rsid w:val="008E531B"/>
    <w:rsid w:val="008E6091"/>
    <w:rsid w:val="008F0074"/>
    <w:rsid w:val="008F1F28"/>
    <w:rsid w:val="008F54CA"/>
    <w:rsid w:val="00900CE5"/>
    <w:rsid w:val="00903029"/>
    <w:rsid w:val="00903FDD"/>
    <w:rsid w:val="00914C33"/>
    <w:rsid w:val="00915799"/>
    <w:rsid w:val="0091628B"/>
    <w:rsid w:val="00923DF0"/>
    <w:rsid w:val="009249C7"/>
    <w:rsid w:val="00926219"/>
    <w:rsid w:val="00931694"/>
    <w:rsid w:val="009343A0"/>
    <w:rsid w:val="009439B0"/>
    <w:rsid w:val="009575A6"/>
    <w:rsid w:val="00967BE5"/>
    <w:rsid w:val="00973410"/>
    <w:rsid w:val="00974676"/>
    <w:rsid w:val="00974F98"/>
    <w:rsid w:val="00983384"/>
    <w:rsid w:val="0099173A"/>
    <w:rsid w:val="00993110"/>
    <w:rsid w:val="00996EEB"/>
    <w:rsid w:val="00996FCE"/>
    <w:rsid w:val="009A1825"/>
    <w:rsid w:val="009A24AD"/>
    <w:rsid w:val="009A741B"/>
    <w:rsid w:val="009D15EA"/>
    <w:rsid w:val="009D179D"/>
    <w:rsid w:val="009D5B04"/>
    <w:rsid w:val="009D7CE5"/>
    <w:rsid w:val="009E35EF"/>
    <w:rsid w:val="009F470D"/>
    <w:rsid w:val="00A14004"/>
    <w:rsid w:val="00A15064"/>
    <w:rsid w:val="00A1518E"/>
    <w:rsid w:val="00A204EA"/>
    <w:rsid w:val="00A33465"/>
    <w:rsid w:val="00A33B45"/>
    <w:rsid w:val="00A40A9D"/>
    <w:rsid w:val="00A418CD"/>
    <w:rsid w:val="00A50373"/>
    <w:rsid w:val="00A534BA"/>
    <w:rsid w:val="00A55327"/>
    <w:rsid w:val="00A577B4"/>
    <w:rsid w:val="00A60D1D"/>
    <w:rsid w:val="00A63B7A"/>
    <w:rsid w:val="00A7154C"/>
    <w:rsid w:val="00A71D6D"/>
    <w:rsid w:val="00A7584B"/>
    <w:rsid w:val="00A77306"/>
    <w:rsid w:val="00A80E9C"/>
    <w:rsid w:val="00A82F68"/>
    <w:rsid w:val="00A8424C"/>
    <w:rsid w:val="00A913D4"/>
    <w:rsid w:val="00A91F92"/>
    <w:rsid w:val="00A972F8"/>
    <w:rsid w:val="00AA12D8"/>
    <w:rsid w:val="00AA4265"/>
    <w:rsid w:val="00AA6854"/>
    <w:rsid w:val="00AA7441"/>
    <w:rsid w:val="00AB2930"/>
    <w:rsid w:val="00AC026F"/>
    <w:rsid w:val="00AC14C3"/>
    <w:rsid w:val="00AC2363"/>
    <w:rsid w:val="00AC4ECD"/>
    <w:rsid w:val="00AC5764"/>
    <w:rsid w:val="00AD3E23"/>
    <w:rsid w:val="00AD52E0"/>
    <w:rsid w:val="00AE0966"/>
    <w:rsid w:val="00AE64D4"/>
    <w:rsid w:val="00AF1890"/>
    <w:rsid w:val="00AF6F20"/>
    <w:rsid w:val="00B07B59"/>
    <w:rsid w:val="00B11F8E"/>
    <w:rsid w:val="00B170D5"/>
    <w:rsid w:val="00B204AB"/>
    <w:rsid w:val="00B20869"/>
    <w:rsid w:val="00B20AB6"/>
    <w:rsid w:val="00B21BD6"/>
    <w:rsid w:val="00B2318D"/>
    <w:rsid w:val="00B2500B"/>
    <w:rsid w:val="00B26ADC"/>
    <w:rsid w:val="00B306FC"/>
    <w:rsid w:val="00B32BB7"/>
    <w:rsid w:val="00B343B7"/>
    <w:rsid w:val="00B34BF5"/>
    <w:rsid w:val="00B37B82"/>
    <w:rsid w:val="00B4219D"/>
    <w:rsid w:val="00B430D1"/>
    <w:rsid w:val="00B43E8A"/>
    <w:rsid w:val="00B46D8D"/>
    <w:rsid w:val="00B47A1B"/>
    <w:rsid w:val="00B5255B"/>
    <w:rsid w:val="00B52B92"/>
    <w:rsid w:val="00B57BE6"/>
    <w:rsid w:val="00B72228"/>
    <w:rsid w:val="00B727F9"/>
    <w:rsid w:val="00B764BB"/>
    <w:rsid w:val="00B86A0F"/>
    <w:rsid w:val="00B90D6F"/>
    <w:rsid w:val="00B92020"/>
    <w:rsid w:val="00B92A20"/>
    <w:rsid w:val="00B973E3"/>
    <w:rsid w:val="00BB5BBC"/>
    <w:rsid w:val="00BB5DD9"/>
    <w:rsid w:val="00BB6BB5"/>
    <w:rsid w:val="00BB7473"/>
    <w:rsid w:val="00BB7740"/>
    <w:rsid w:val="00BC2055"/>
    <w:rsid w:val="00BC3490"/>
    <w:rsid w:val="00BC3D94"/>
    <w:rsid w:val="00BC47BD"/>
    <w:rsid w:val="00BC5572"/>
    <w:rsid w:val="00BC75A6"/>
    <w:rsid w:val="00BD7632"/>
    <w:rsid w:val="00BE3827"/>
    <w:rsid w:val="00BE3FA1"/>
    <w:rsid w:val="00BE595A"/>
    <w:rsid w:val="00BF79A5"/>
    <w:rsid w:val="00C029DA"/>
    <w:rsid w:val="00C05D26"/>
    <w:rsid w:val="00C10A64"/>
    <w:rsid w:val="00C12CCB"/>
    <w:rsid w:val="00C137D2"/>
    <w:rsid w:val="00C201B4"/>
    <w:rsid w:val="00C21C7C"/>
    <w:rsid w:val="00C25452"/>
    <w:rsid w:val="00C31EAD"/>
    <w:rsid w:val="00C3586D"/>
    <w:rsid w:val="00C35DF8"/>
    <w:rsid w:val="00C36FAE"/>
    <w:rsid w:val="00C37256"/>
    <w:rsid w:val="00C40C3A"/>
    <w:rsid w:val="00C4196C"/>
    <w:rsid w:val="00C43D50"/>
    <w:rsid w:val="00C44ACF"/>
    <w:rsid w:val="00C472F8"/>
    <w:rsid w:val="00C567D3"/>
    <w:rsid w:val="00C614F9"/>
    <w:rsid w:val="00C628B6"/>
    <w:rsid w:val="00C64649"/>
    <w:rsid w:val="00C7454D"/>
    <w:rsid w:val="00C756CC"/>
    <w:rsid w:val="00C846D9"/>
    <w:rsid w:val="00C900A6"/>
    <w:rsid w:val="00C901B3"/>
    <w:rsid w:val="00C906DE"/>
    <w:rsid w:val="00CA33A8"/>
    <w:rsid w:val="00CA42B6"/>
    <w:rsid w:val="00CA4907"/>
    <w:rsid w:val="00CB06FD"/>
    <w:rsid w:val="00CB0928"/>
    <w:rsid w:val="00CB3541"/>
    <w:rsid w:val="00CB46B6"/>
    <w:rsid w:val="00CC0270"/>
    <w:rsid w:val="00CE0618"/>
    <w:rsid w:val="00CE5670"/>
    <w:rsid w:val="00CE6B09"/>
    <w:rsid w:val="00CE7A85"/>
    <w:rsid w:val="00CF4635"/>
    <w:rsid w:val="00CF68FA"/>
    <w:rsid w:val="00D00594"/>
    <w:rsid w:val="00D03609"/>
    <w:rsid w:val="00D0649E"/>
    <w:rsid w:val="00D079A0"/>
    <w:rsid w:val="00D10713"/>
    <w:rsid w:val="00D1109E"/>
    <w:rsid w:val="00D1648B"/>
    <w:rsid w:val="00D30B2E"/>
    <w:rsid w:val="00D319D7"/>
    <w:rsid w:val="00D320F8"/>
    <w:rsid w:val="00D35335"/>
    <w:rsid w:val="00D360E3"/>
    <w:rsid w:val="00D367C3"/>
    <w:rsid w:val="00D46E3D"/>
    <w:rsid w:val="00D50202"/>
    <w:rsid w:val="00D621D5"/>
    <w:rsid w:val="00D6549C"/>
    <w:rsid w:val="00D67900"/>
    <w:rsid w:val="00D739B0"/>
    <w:rsid w:val="00D84FFD"/>
    <w:rsid w:val="00D87820"/>
    <w:rsid w:val="00D92F60"/>
    <w:rsid w:val="00DA0196"/>
    <w:rsid w:val="00DB5128"/>
    <w:rsid w:val="00DB62D2"/>
    <w:rsid w:val="00DC12E8"/>
    <w:rsid w:val="00DC2785"/>
    <w:rsid w:val="00DC6B7B"/>
    <w:rsid w:val="00DD0DD3"/>
    <w:rsid w:val="00DE352A"/>
    <w:rsid w:val="00DE6C0E"/>
    <w:rsid w:val="00DF08E9"/>
    <w:rsid w:val="00DF4522"/>
    <w:rsid w:val="00DF4FD1"/>
    <w:rsid w:val="00DF6640"/>
    <w:rsid w:val="00E01530"/>
    <w:rsid w:val="00E01EFF"/>
    <w:rsid w:val="00E0375A"/>
    <w:rsid w:val="00E05B18"/>
    <w:rsid w:val="00E21433"/>
    <w:rsid w:val="00E23F99"/>
    <w:rsid w:val="00E274D2"/>
    <w:rsid w:val="00E278B7"/>
    <w:rsid w:val="00E27CED"/>
    <w:rsid w:val="00E339AB"/>
    <w:rsid w:val="00E41ABC"/>
    <w:rsid w:val="00E43721"/>
    <w:rsid w:val="00E47E68"/>
    <w:rsid w:val="00E535CF"/>
    <w:rsid w:val="00E53DFA"/>
    <w:rsid w:val="00E621A3"/>
    <w:rsid w:val="00E6471F"/>
    <w:rsid w:val="00E7504B"/>
    <w:rsid w:val="00E819C1"/>
    <w:rsid w:val="00E845B6"/>
    <w:rsid w:val="00E8753D"/>
    <w:rsid w:val="00E90C29"/>
    <w:rsid w:val="00E969F5"/>
    <w:rsid w:val="00EA13B5"/>
    <w:rsid w:val="00EA71A0"/>
    <w:rsid w:val="00EA7699"/>
    <w:rsid w:val="00EB18A9"/>
    <w:rsid w:val="00EB77E2"/>
    <w:rsid w:val="00EC249B"/>
    <w:rsid w:val="00ED2E0B"/>
    <w:rsid w:val="00ED5608"/>
    <w:rsid w:val="00ED5EF4"/>
    <w:rsid w:val="00ED697A"/>
    <w:rsid w:val="00EE1AA0"/>
    <w:rsid w:val="00EE3318"/>
    <w:rsid w:val="00EE7405"/>
    <w:rsid w:val="00EF12B7"/>
    <w:rsid w:val="00F05458"/>
    <w:rsid w:val="00F1342A"/>
    <w:rsid w:val="00F17F7D"/>
    <w:rsid w:val="00F22DD7"/>
    <w:rsid w:val="00F3259A"/>
    <w:rsid w:val="00F35480"/>
    <w:rsid w:val="00F436AF"/>
    <w:rsid w:val="00F4566B"/>
    <w:rsid w:val="00F50041"/>
    <w:rsid w:val="00F52245"/>
    <w:rsid w:val="00F52B4F"/>
    <w:rsid w:val="00F54E82"/>
    <w:rsid w:val="00F55B39"/>
    <w:rsid w:val="00F6095B"/>
    <w:rsid w:val="00F60DF4"/>
    <w:rsid w:val="00F60F2E"/>
    <w:rsid w:val="00F61C87"/>
    <w:rsid w:val="00F646D0"/>
    <w:rsid w:val="00F64FBE"/>
    <w:rsid w:val="00F65A20"/>
    <w:rsid w:val="00F70156"/>
    <w:rsid w:val="00F73632"/>
    <w:rsid w:val="00F8112F"/>
    <w:rsid w:val="00F847EB"/>
    <w:rsid w:val="00F85235"/>
    <w:rsid w:val="00F90205"/>
    <w:rsid w:val="00F90E3F"/>
    <w:rsid w:val="00F92353"/>
    <w:rsid w:val="00FA66D8"/>
    <w:rsid w:val="00FA6C8D"/>
    <w:rsid w:val="00FB7CC0"/>
    <w:rsid w:val="00FC0663"/>
    <w:rsid w:val="00FC10EE"/>
    <w:rsid w:val="00FC4FC2"/>
    <w:rsid w:val="00FC7EBC"/>
    <w:rsid w:val="00FD0585"/>
    <w:rsid w:val="00FD1C4E"/>
    <w:rsid w:val="00FD7F8C"/>
    <w:rsid w:val="00FE1FFD"/>
    <w:rsid w:val="00FE48ED"/>
    <w:rsid w:val="00FE663C"/>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8D4198E"/>
  <w15:docId w15:val="{DE2636BA-0255-430E-AAE7-0B8A740E6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9F470D"/>
    <w:pPr>
      <w:suppressAutoHyphens/>
      <w:autoSpaceDN w:val="0"/>
      <w:textAlignment w:val="baseline"/>
    </w:pPr>
    <w:rPr>
      <w:rFonts w:ascii="Calibri" w:eastAsia="Calibri" w:hAnsi="Calibri" w:cs="Times New Roman"/>
    </w:rPr>
  </w:style>
  <w:style w:type="paragraph" w:styleId="Naslov1">
    <w:name w:val="heading 1"/>
    <w:next w:val="Navaden"/>
    <w:link w:val="Naslov1Znak"/>
    <w:uiPriority w:val="9"/>
    <w:qFormat/>
    <w:rsid w:val="0069786C"/>
    <w:pPr>
      <w:keepNext/>
      <w:keepLines/>
      <w:spacing w:after="495" w:line="259" w:lineRule="auto"/>
      <w:ind w:right="19"/>
      <w:jc w:val="center"/>
      <w:outlineLvl w:val="0"/>
    </w:pPr>
    <w:rPr>
      <w:rFonts w:ascii="Titillium Web" w:eastAsia="Calibri" w:hAnsi="Titillium Web" w:cs="Calibri"/>
      <w:color w:val="000000"/>
      <w:sz w:val="4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unhideWhenUsed/>
    <w:rsid w:val="006C7D04"/>
    <w:pPr>
      <w:tabs>
        <w:tab w:val="center" w:pos="4536"/>
        <w:tab w:val="right" w:pos="9072"/>
      </w:tabs>
      <w:spacing w:after="0" w:line="240" w:lineRule="auto"/>
    </w:pPr>
  </w:style>
  <w:style w:type="character" w:customStyle="1" w:styleId="GlavaZnak">
    <w:name w:val="Glava Znak"/>
    <w:aliases w:val="E-PVO-glava Znak,body txt Znak,Znak Znak,Glava - napis Znak"/>
    <w:basedOn w:val="Privzetapisavaodstavka"/>
    <w:link w:val="Glava"/>
    <w:rsid w:val="006C7D04"/>
  </w:style>
  <w:style w:type="paragraph" w:styleId="Noga">
    <w:name w:val="footer"/>
    <w:basedOn w:val="Navaden"/>
    <w:link w:val="NogaZnak"/>
    <w:uiPriority w:val="99"/>
    <w:unhideWhenUsed/>
    <w:rsid w:val="006C7D04"/>
    <w:pPr>
      <w:tabs>
        <w:tab w:val="center" w:pos="4536"/>
        <w:tab w:val="right" w:pos="9072"/>
      </w:tabs>
      <w:spacing w:after="0" w:line="240" w:lineRule="auto"/>
    </w:pPr>
  </w:style>
  <w:style w:type="character" w:customStyle="1" w:styleId="NogaZnak">
    <w:name w:val="Noga Znak"/>
    <w:basedOn w:val="Privzetapisavaodstavka"/>
    <w:link w:val="Noga"/>
    <w:uiPriority w:val="99"/>
    <w:rsid w:val="006C7D04"/>
  </w:style>
  <w:style w:type="paragraph" w:styleId="Besedilooblaka">
    <w:name w:val="Balloon Text"/>
    <w:basedOn w:val="Navaden"/>
    <w:link w:val="BesedilooblakaZnak"/>
    <w:uiPriority w:val="99"/>
    <w:semiHidden/>
    <w:unhideWhenUsed/>
    <w:rsid w:val="006C7D04"/>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6C7D04"/>
    <w:rPr>
      <w:rFonts w:ascii="Tahoma" w:hAnsi="Tahoma" w:cs="Tahoma"/>
      <w:sz w:val="16"/>
      <w:szCs w:val="16"/>
    </w:rPr>
  </w:style>
  <w:style w:type="paragraph" w:customStyle="1" w:styleId="BasicParagraph">
    <w:name w:val="[Basic Paragraph]"/>
    <w:basedOn w:val="Navaden"/>
    <w:uiPriority w:val="99"/>
    <w:rsid w:val="002976BE"/>
    <w:pPr>
      <w:autoSpaceDE w:val="0"/>
      <w:adjustRightInd w:val="0"/>
      <w:spacing w:after="0" w:line="288" w:lineRule="auto"/>
      <w:textAlignment w:val="center"/>
    </w:pPr>
    <w:rPr>
      <w:rFonts w:ascii="MinionPro-Regular" w:hAnsi="MinionPro-Regular" w:cs="MinionPro-Regular"/>
      <w:color w:val="000000"/>
      <w:sz w:val="24"/>
      <w:szCs w:val="24"/>
      <w:lang w:val="en-US"/>
    </w:rPr>
  </w:style>
  <w:style w:type="paragraph" w:styleId="Brezrazmikov">
    <w:name w:val="No Spacing"/>
    <w:uiPriority w:val="1"/>
    <w:qFormat/>
    <w:rsid w:val="0028209D"/>
    <w:pPr>
      <w:suppressAutoHyphens/>
      <w:autoSpaceDN w:val="0"/>
      <w:spacing w:after="0" w:line="240" w:lineRule="auto"/>
      <w:textAlignment w:val="baseline"/>
    </w:pPr>
    <w:rPr>
      <w:rFonts w:ascii="Calibri" w:eastAsia="Calibri" w:hAnsi="Calibri" w:cs="Times New Roman"/>
    </w:rPr>
  </w:style>
  <w:style w:type="paragraph" w:styleId="Telobesedila">
    <w:name w:val="Body Text"/>
    <w:basedOn w:val="Navaden"/>
    <w:link w:val="TelobesedilaZnak"/>
    <w:uiPriority w:val="99"/>
    <w:rsid w:val="0028209D"/>
    <w:pPr>
      <w:spacing w:after="0" w:line="240" w:lineRule="auto"/>
      <w:jc w:val="center"/>
      <w:textAlignment w:val="auto"/>
    </w:pPr>
    <w:rPr>
      <w:rFonts w:ascii="Times New Roman" w:eastAsia="Times New Roman" w:hAnsi="Times New Roman"/>
      <w:szCs w:val="20"/>
      <w:lang w:eastAsia="sl-SI"/>
    </w:rPr>
  </w:style>
  <w:style w:type="character" w:customStyle="1" w:styleId="TelobesedilaZnak">
    <w:name w:val="Telo besedila Znak"/>
    <w:basedOn w:val="Privzetapisavaodstavka"/>
    <w:link w:val="Telobesedila"/>
    <w:uiPriority w:val="99"/>
    <w:rsid w:val="0028209D"/>
    <w:rPr>
      <w:rFonts w:ascii="Times New Roman" w:eastAsia="Times New Roman" w:hAnsi="Times New Roman" w:cs="Times New Roman"/>
      <w:szCs w:val="20"/>
      <w:lang w:eastAsia="sl-SI"/>
    </w:rPr>
  </w:style>
  <w:style w:type="paragraph" w:styleId="Odstavekseznama">
    <w:name w:val="List Paragraph"/>
    <w:aliases w:val="za tekst,Označevanje,List Paragraph2,Colorful List - Accent 11"/>
    <w:basedOn w:val="Navaden"/>
    <w:link w:val="OdstavekseznamaZnak"/>
    <w:uiPriority w:val="34"/>
    <w:qFormat/>
    <w:rsid w:val="0028209D"/>
    <w:pPr>
      <w:ind w:left="720"/>
    </w:pPr>
  </w:style>
  <w:style w:type="paragraph" w:styleId="Telobesedila-zamik">
    <w:name w:val="Body Text Indent"/>
    <w:basedOn w:val="Navaden"/>
    <w:link w:val="Telobesedila-zamikZnak"/>
    <w:uiPriority w:val="99"/>
    <w:semiHidden/>
    <w:unhideWhenUsed/>
    <w:rsid w:val="00F646D0"/>
    <w:pPr>
      <w:spacing w:after="120"/>
      <w:ind w:left="283"/>
    </w:pPr>
  </w:style>
  <w:style w:type="character" w:customStyle="1" w:styleId="Telobesedila-zamikZnak">
    <w:name w:val="Telo besedila - zamik Znak"/>
    <w:basedOn w:val="Privzetapisavaodstavka"/>
    <w:link w:val="Telobesedila-zamik"/>
    <w:uiPriority w:val="99"/>
    <w:semiHidden/>
    <w:rsid w:val="00F646D0"/>
    <w:rPr>
      <w:rFonts w:ascii="Calibri" w:eastAsia="Calibri" w:hAnsi="Calibri" w:cs="Times New Roman"/>
    </w:rPr>
  </w:style>
  <w:style w:type="paragraph" w:customStyle="1" w:styleId="Naslov2MK">
    <w:name w:val="Naslov 2 MK"/>
    <w:basedOn w:val="Navaden"/>
    <w:uiPriority w:val="99"/>
    <w:rsid w:val="00F646D0"/>
    <w:pPr>
      <w:tabs>
        <w:tab w:val="num" w:pos="720"/>
      </w:tabs>
      <w:suppressAutoHyphens w:val="0"/>
      <w:autoSpaceDN/>
      <w:spacing w:after="0" w:line="240" w:lineRule="auto"/>
      <w:ind w:left="720" w:hanging="360"/>
      <w:textAlignment w:val="auto"/>
    </w:pPr>
    <w:rPr>
      <w:rFonts w:ascii="Arial" w:eastAsia="Times New Roman" w:hAnsi="Arial" w:cs="Arial"/>
      <w:b/>
      <w:bCs/>
      <w:lang w:eastAsia="sl-SI"/>
    </w:rPr>
  </w:style>
  <w:style w:type="paragraph" w:styleId="Telobesedila3">
    <w:name w:val="Body Text 3"/>
    <w:basedOn w:val="Navaden"/>
    <w:link w:val="Telobesedila3Znak"/>
    <w:uiPriority w:val="99"/>
    <w:rsid w:val="00F646D0"/>
    <w:pPr>
      <w:suppressAutoHyphens w:val="0"/>
      <w:autoSpaceDN/>
      <w:spacing w:after="120" w:line="240" w:lineRule="auto"/>
      <w:textAlignment w:val="auto"/>
    </w:pPr>
    <w:rPr>
      <w:rFonts w:ascii="Arial" w:eastAsia="Times New Roman" w:hAnsi="Arial" w:cs="Arial"/>
      <w:sz w:val="16"/>
      <w:szCs w:val="16"/>
      <w:lang w:eastAsia="sl-SI"/>
    </w:rPr>
  </w:style>
  <w:style w:type="character" w:customStyle="1" w:styleId="Telobesedila3Znak">
    <w:name w:val="Telo besedila 3 Znak"/>
    <w:basedOn w:val="Privzetapisavaodstavka"/>
    <w:link w:val="Telobesedila3"/>
    <w:uiPriority w:val="99"/>
    <w:rsid w:val="00F646D0"/>
    <w:rPr>
      <w:rFonts w:ascii="Arial" w:eastAsia="Times New Roman" w:hAnsi="Arial" w:cs="Arial"/>
      <w:sz w:val="16"/>
      <w:szCs w:val="16"/>
      <w:lang w:eastAsia="sl-SI"/>
    </w:rPr>
  </w:style>
  <w:style w:type="paragraph" w:styleId="Navadensplet">
    <w:name w:val="Normal (Web)"/>
    <w:basedOn w:val="Navaden"/>
    <w:uiPriority w:val="99"/>
    <w:rsid w:val="00F646D0"/>
    <w:pPr>
      <w:suppressAutoHyphens w:val="0"/>
      <w:autoSpaceDN/>
      <w:spacing w:before="100" w:beforeAutospacing="1" w:after="100" w:afterAutospacing="1" w:line="240" w:lineRule="auto"/>
      <w:jc w:val="both"/>
      <w:textAlignment w:val="auto"/>
    </w:pPr>
    <w:rPr>
      <w:rFonts w:ascii="Verdana" w:eastAsia="Times New Roman" w:hAnsi="Verdana" w:cs="Verdana"/>
      <w:sz w:val="20"/>
      <w:szCs w:val="20"/>
      <w:lang w:eastAsia="sl-SI"/>
    </w:rPr>
  </w:style>
  <w:style w:type="paragraph" w:customStyle="1" w:styleId="BodyText21">
    <w:name w:val="Body Text 21"/>
    <w:basedOn w:val="Navaden"/>
    <w:uiPriority w:val="99"/>
    <w:rsid w:val="00F646D0"/>
    <w:pPr>
      <w:suppressAutoHyphens w:val="0"/>
      <w:overflowPunct w:val="0"/>
      <w:autoSpaceDE w:val="0"/>
      <w:adjustRightInd w:val="0"/>
      <w:spacing w:after="120" w:line="240" w:lineRule="auto"/>
      <w:jc w:val="both"/>
    </w:pPr>
    <w:rPr>
      <w:rFonts w:ascii="Verdana" w:eastAsia="Times New Roman" w:hAnsi="Verdana" w:cs="Verdana"/>
      <w:sz w:val="20"/>
      <w:szCs w:val="20"/>
      <w:lang w:eastAsia="sl-SI"/>
    </w:rPr>
  </w:style>
  <w:style w:type="paragraph" w:customStyle="1" w:styleId="BodyText22">
    <w:name w:val="Body Text 22"/>
    <w:basedOn w:val="Navaden"/>
    <w:rsid w:val="00F646D0"/>
    <w:pPr>
      <w:autoSpaceDN/>
      <w:spacing w:after="0" w:line="240" w:lineRule="auto"/>
      <w:ind w:left="360"/>
      <w:jc w:val="both"/>
      <w:textAlignment w:val="auto"/>
    </w:pPr>
    <w:rPr>
      <w:rFonts w:ascii="Arial" w:eastAsia="Times New Roman" w:hAnsi="Arial" w:cs="Arial"/>
      <w:lang w:val="en-US" w:eastAsia="ar-SA"/>
    </w:rPr>
  </w:style>
  <w:style w:type="paragraph" w:customStyle="1" w:styleId="BesediloDopisa">
    <w:name w:val="BesediloDopisa"/>
    <w:basedOn w:val="Navaden"/>
    <w:uiPriority w:val="99"/>
    <w:rsid w:val="00F646D0"/>
    <w:pPr>
      <w:suppressAutoHyphens w:val="0"/>
      <w:autoSpaceDN/>
      <w:spacing w:after="0" w:line="240" w:lineRule="auto"/>
      <w:jc w:val="both"/>
      <w:textAlignment w:val="auto"/>
    </w:pPr>
    <w:rPr>
      <w:rFonts w:ascii="Times New Roman" w:eastAsia="Times New Roman" w:hAnsi="Times New Roman"/>
      <w:sz w:val="20"/>
      <w:szCs w:val="20"/>
      <w:lang w:val="en-US" w:eastAsia="sl-SI"/>
    </w:rPr>
  </w:style>
  <w:style w:type="paragraph" w:customStyle="1" w:styleId="len">
    <w:name w:val="člen"/>
    <w:basedOn w:val="Navaden"/>
    <w:qFormat/>
    <w:rsid w:val="00F646D0"/>
    <w:pPr>
      <w:tabs>
        <w:tab w:val="num" w:pos="360"/>
      </w:tabs>
      <w:suppressAutoHyphens w:val="0"/>
      <w:autoSpaceDN/>
      <w:spacing w:after="0"/>
      <w:ind w:left="360" w:hanging="360"/>
      <w:jc w:val="center"/>
      <w:textAlignment w:val="auto"/>
    </w:pPr>
    <w:rPr>
      <w:rFonts w:asciiTheme="minorHAnsi" w:eastAsia="Times New Roman" w:hAnsiTheme="minorHAnsi" w:cstheme="minorHAnsi"/>
      <w:b/>
      <w:bCs/>
      <w:lang w:eastAsia="sl-SI"/>
    </w:rPr>
  </w:style>
  <w:style w:type="character" w:customStyle="1" w:styleId="OdstavekseznamaZnak">
    <w:name w:val="Odstavek seznama Znak"/>
    <w:aliases w:val="za tekst Znak,Označevanje Znak,List Paragraph2 Znak,Colorful List - Accent 11 Znak"/>
    <w:link w:val="Odstavekseznama"/>
    <w:uiPriority w:val="34"/>
    <w:locked/>
    <w:rsid w:val="00F646D0"/>
    <w:rPr>
      <w:rFonts w:ascii="Calibri" w:eastAsia="Calibri" w:hAnsi="Calibri" w:cs="Times New Roman"/>
    </w:rPr>
  </w:style>
  <w:style w:type="table" w:styleId="Tabelamrea">
    <w:name w:val="Table Grid"/>
    <w:basedOn w:val="Navadnatabela"/>
    <w:uiPriority w:val="59"/>
    <w:rsid w:val="00C02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nhideWhenUsed/>
    <w:rsid w:val="00B86A0F"/>
    <w:rPr>
      <w:color w:val="0000FF" w:themeColor="hyperlink"/>
      <w:u w:val="single"/>
    </w:rPr>
  </w:style>
  <w:style w:type="character" w:styleId="SledenaHiperpovezava">
    <w:name w:val="FollowedHyperlink"/>
    <w:basedOn w:val="Privzetapisavaodstavka"/>
    <w:uiPriority w:val="99"/>
    <w:semiHidden/>
    <w:unhideWhenUsed/>
    <w:rsid w:val="00873E9E"/>
    <w:rPr>
      <w:color w:val="800080" w:themeColor="followedHyperlink"/>
      <w:u w:val="single"/>
    </w:rPr>
  </w:style>
  <w:style w:type="paragraph" w:customStyle="1" w:styleId="Default">
    <w:name w:val="Default"/>
    <w:uiPriority w:val="99"/>
    <w:rsid w:val="00426BBF"/>
    <w:pPr>
      <w:autoSpaceDE w:val="0"/>
      <w:autoSpaceDN w:val="0"/>
      <w:adjustRightInd w:val="0"/>
      <w:spacing w:after="0" w:line="240" w:lineRule="auto"/>
    </w:pPr>
    <w:rPr>
      <w:rFonts w:ascii="Calibri" w:hAnsi="Calibri" w:cs="Calibri"/>
      <w:color w:val="000000"/>
      <w:sz w:val="24"/>
      <w:szCs w:val="24"/>
    </w:rPr>
  </w:style>
  <w:style w:type="character" w:customStyle="1" w:styleId="Naslov1Znak">
    <w:name w:val="Naslov 1 Znak"/>
    <w:basedOn w:val="Privzetapisavaodstavka"/>
    <w:link w:val="Naslov1"/>
    <w:uiPriority w:val="9"/>
    <w:rsid w:val="0069786C"/>
    <w:rPr>
      <w:rFonts w:ascii="Titillium Web" w:eastAsia="Calibri" w:hAnsi="Titillium Web" w:cs="Calibri"/>
      <w:color w:val="000000"/>
      <w:sz w:val="40"/>
      <w:lang w:eastAsia="sl-SI"/>
    </w:rPr>
  </w:style>
  <w:style w:type="paragraph" w:styleId="Naslov">
    <w:name w:val="Title"/>
    <w:basedOn w:val="Navaden"/>
    <w:link w:val="NaslovZnak"/>
    <w:uiPriority w:val="99"/>
    <w:qFormat/>
    <w:rsid w:val="0069786C"/>
    <w:pPr>
      <w:suppressAutoHyphens w:val="0"/>
      <w:autoSpaceDN/>
      <w:spacing w:after="0" w:line="240" w:lineRule="auto"/>
      <w:jc w:val="center"/>
      <w:textAlignment w:val="auto"/>
    </w:pPr>
    <w:rPr>
      <w:rFonts w:ascii="Arial" w:eastAsia="Times New Roman" w:hAnsi="Arial"/>
      <w:b/>
      <w:sz w:val="32"/>
      <w:szCs w:val="20"/>
      <w:lang w:eastAsia="sl-SI"/>
    </w:rPr>
  </w:style>
  <w:style w:type="character" w:customStyle="1" w:styleId="NaslovZnak">
    <w:name w:val="Naslov Znak"/>
    <w:basedOn w:val="Privzetapisavaodstavka"/>
    <w:link w:val="Naslov"/>
    <w:uiPriority w:val="99"/>
    <w:rsid w:val="0069786C"/>
    <w:rPr>
      <w:rFonts w:ascii="Arial" w:eastAsia="Times New Roman" w:hAnsi="Arial" w:cs="Times New Roman"/>
      <w:b/>
      <w:sz w:val="32"/>
      <w:szCs w:val="20"/>
      <w:lang w:eastAsia="sl-SI"/>
    </w:rPr>
  </w:style>
  <w:style w:type="paragraph" w:customStyle="1" w:styleId="Poglavje1">
    <w:name w:val="Poglavje 1"/>
    <w:basedOn w:val="Telobesedila"/>
    <w:uiPriority w:val="99"/>
    <w:qFormat/>
    <w:rsid w:val="0069786C"/>
    <w:pPr>
      <w:numPr>
        <w:numId w:val="1"/>
      </w:numPr>
      <w:suppressAutoHyphens w:val="0"/>
      <w:autoSpaceDN/>
      <w:jc w:val="both"/>
    </w:pPr>
    <w:rPr>
      <w:rFonts w:ascii="Arial" w:hAnsi="Arial"/>
      <w:b/>
      <w:i/>
      <w:sz w:val="20"/>
      <w:szCs w:val="24"/>
    </w:rPr>
  </w:style>
  <w:style w:type="paragraph" w:customStyle="1" w:styleId="Poglavje2">
    <w:name w:val="Poglavje 2"/>
    <w:basedOn w:val="Telobesedila"/>
    <w:uiPriority w:val="99"/>
    <w:qFormat/>
    <w:rsid w:val="0069786C"/>
    <w:pPr>
      <w:numPr>
        <w:ilvl w:val="1"/>
        <w:numId w:val="1"/>
      </w:numPr>
      <w:suppressAutoHyphens w:val="0"/>
      <w:autoSpaceDN/>
      <w:jc w:val="both"/>
    </w:pPr>
    <w:rPr>
      <w:rFonts w:ascii="Arial" w:hAnsi="Arial"/>
      <w:b/>
      <w:sz w:val="20"/>
    </w:rPr>
  </w:style>
  <w:style w:type="paragraph" w:customStyle="1" w:styleId="Poglavje3">
    <w:name w:val="Poglavje 3"/>
    <w:basedOn w:val="Telobesedila"/>
    <w:uiPriority w:val="99"/>
    <w:qFormat/>
    <w:rsid w:val="0069786C"/>
    <w:pPr>
      <w:numPr>
        <w:ilvl w:val="2"/>
        <w:numId w:val="1"/>
      </w:numPr>
      <w:suppressAutoHyphens w:val="0"/>
      <w:autoSpaceDN/>
      <w:jc w:val="both"/>
    </w:pPr>
    <w:rPr>
      <w:rFonts w:ascii="Arial" w:hAnsi="Arial"/>
      <w:b/>
      <w:sz w:val="20"/>
    </w:rPr>
  </w:style>
  <w:style w:type="character" w:styleId="Sprotnaopomba-sklic">
    <w:name w:val="footnote reference"/>
    <w:semiHidden/>
    <w:unhideWhenUsed/>
    <w:rsid w:val="0069786C"/>
    <w:rPr>
      <w:vertAlign w:val="superscript"/>
    </w:rPr>
  </w:style>
  <w:style w:type="paragraph" w:customStyle="1" w:styleId="Slika">
    <w:name w:val="Slika"/>
    <w:basedOn w:val="Navaden"/>
    <w:rsid w:val="0069786C"/>
    <w:pPr>
      <w:suppressAutoHyphens w:val="0"/>
      <w:autoSpaceDN/>
      <w:spacing w:before="240" w:after="120" w:line="240" w:lineRule="auto"/>
      <w:jc w:val="center"/>
      <w:textAlignment w:val="auto"/>
    </w:pPr>
    <w:rPr>
      <w:rFonts w:ascii="Times New Roman" w:eastAsia="Times New Roman" w:hAnsi="Times New Roman"/>
      <w:sz w:val="24"/>
      <w:szCs w:val="20"/>
      <w:lang w:eastAsia="sl-SI"/>
    </w:rPr>
  </w:style>
  <w:style w:type="paragraph" w:styleId="Telobesedila2">
    <w:name w:val="Body Text 2"/>
    <w:basedOn w:val="Navaden"/>
    <w:link w:val="Telobesedila2Znak"/>
    <w:uiPriority w:val="99"/>
    <w:semiHidden/>
    <w:unhideWhenUsed/>
    <w:rsid w:val="0069786C"/>
    <w:pPr>
      <w:suppressAutoHyphens w:val="0"/>
      <w:autoSpaceDN/>
      <w:spacing w:after="120" w:line="480" w:lineRule="auto"/>
      <w:textAlignment w:val="auto"/>
    </w:pPr>
    <w:rPr>
      <w:rFonts w:ascii="Titillium Web" w:eastAsia="Times New Roman" w:hAnsi="Titillium Web" w:cs="Calibri"/>
      <w:color w:val="000000"/>
      <w:lang w:eastAsia="sl-SI"/>
    </w:rPr>
  </w:style>
  <w:style w:type="character" w:customStyle="1" w:styleId="Telobesedila2Znak">
    <w:name w:val="Telo besedila 2 Znak"/>
    <w:basedOn w:val="Privzetapisavaodstavka"/>
    <w:link w:val="Telobesedila2"/>
    <w:uiPriority w:val="99"/>
    <w:semiHidden/>
    <w:rsid w:val="0069786C"/>
    <w:rPr>
      <w:rFonts w:ascii="Titillium Web" w:eastAsia="Times New Roman" w:hAnsi="Titillium Web" w:cs="Calibri"/>
      <w:color w:val="000000"/>
      <w:lang w:eastAsia="sl-SI"/>
    </w:rPr>
  </w:style>
  <w:style w:type="table" w:customStyle="1" w:styleId="Tabelamrea1">
    <w:name w:val="Tabela – mreža1"/>
    <w:basedOn w:val="Navadnatabela"/>
    <w:next w:val="Tabelamrea"/>
    <w:uiPriority w:val="59"/>
    <w:rsid w:val="0069786C"/>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eastAsia="sl-SI"/>
    </w:rPr>
  </w:style>
  <w:style w:type="paragraph" w:styleId="Pripombabesedilo">
    <w:name w:val="annotation text"/>
    <w:basedOn w:val="Navaden"/>
    <w:link w:val="PripombabesediloZnak"/>
    <w:uiPriority w:val="99"/>
    <w:semiHidden/>
    <w:unhideWhenUsed/>
    <w:rsid w:val="0069786C"/>
    <w:pPr>
      <w:suppressAutoHyphens w:val="0"/>
      <w:autoSpaceDN/>
      <w:spacing w:after="0" w:line="240" w:lineRule="auto"/>
      <w:textAlignment w:val="auto"/>
    </w:pPr>
    <w:rPr>
      <w:rFonts w:ascii="Titillium Web" w:eastAsia="Times New Roman" w:hAnsi="Titillium Web" w:cs="Calibri"/>
      <w:color w:val="000000"/>
      <w:sz w:val="20"/>
      <w:szCs w:val="20"/>
      <w:lang w:eastAsia="sl-SI"/>
    </w:rPr>
  </w:style>
  <w:style w:type="character" w:customStyle="1" w:styleId="PripombabesediloZnak">
    <w:name w:val="Pripomba – besedilo Znak"/>
    <w:basedOn w:val="Privzetapisavaodstavka"/>
    <w:link w:val="Pripombabesedilo"/>
    <w:uiPriority w:val="99"/>
    <w:semiHidden/>
    <w:rsid w:val="0069786C"/>
    <w:rPr>
      <w:rFonts w:ascii="Titillium Web" w:eastAsia="Times New Roman" w:hAnsi="Titillium Web" w:cs="Calibri"/>
      <w:color w:val="000000"/>
      <w:sz w:val="20"/>
      <w:szCs w:val="20"/>
      <w:lang w:eastAsia="sl-SI"/>
    </w:rPr>
  </w:style>
  <w:style w:type="paragraph" w:styleId="Zadevapripombe">
    <w:name w:val="annotation subject"/>
    <w:basedOn w:val="Pripombabesedilo"/>
    <w:next w:val="Pripombabesedilo"/>
    <w:link w:val="ZadevapripombeZnak"/>
    <w:uiPriority w:val="99"/>
    <w:semiHidden/>
    <w:unhideWhenUsed/>
    <w:rsid w:val="0069786C"/>
    <w:rPr>
      <w:b/>
      <w:bCs/>
    </w:rPr>
  </w:style>
  <w:style w:type="character" w:customStyle="1" w:styleId="ZadevapripombeZnak">
    <w:name w:val="Zadeva pripombe Znak"/>
    <w:basedOn w:val="PripombabesediloZnak"/>
    <w:link w:val="Zadevapripombe"/>
    <w:uiPriority w:val="99"/>
    <w:semiHidden/>
    <w:rsid w:val="0069786C"/>
    <w:rPr>
      <w:rFonts w:ascii="Titillium Web" w:eastAsia="Times New Roman" w:hAnsi="Titillium Web" w:cs="Calibri"/>
      <w:b/>
      <w:bCs/>
      <w:color w:val="000000"/>
      <w:sz w:val="20"/>
      <w:szCs w:val="20"/>
      <w:lang w:eastAsia="sl-SI"/>
    </w:rPr>
  </w:style>
  <w:style w:type="paragraph" w:styleId="Revizija">
    <w:name w:val="Revision"/>
    <w:uiPriority w:val="99"/>
    <w:semiHidden/>
    <w:rsid w:val="0069786C"/>
    <w:pPr>
      <w:spacing w:after="0" w:line="240" w:lineRule="auto"/>
    </w:pPr>
    <w:rPr>
      <w:rFonts w:ascii="Titillium Web" w:eastAsia="Times New Roman" w:hAnsi="Titillium Web" w:cs="Calibri"/>
      <w:color w:val="000000"/>
      <w:lang w:eastAsia="sl-SI"/>
    </w:rPr>
  </w:style>
  <w:style w:type="paragraph" w:customStyle="1" w:styleId="alineazatevilnotoko1">
    <w:name w:val="alineazatevilnotoko1"/>
    <w:basedOn w:val="Navaden"/>
    <w:uiPriority w:val="99"/>
    <w:semiHidden/>
    <w:rsid w:val="0069786C"/>
    <w:pPr>
      <w:suppressAutoHyphens w:val="0"/>
      <w:autoSpaceDN/>
      <w:spacing w:after="0" w:line="240" w:lineRule="auto"/>
      <w:ind w:left="567" w:hanging="142"/>
      <w:jc w:val="both"/>
      <w:textAlignment w:val="auto"/>
    </w:pPr>
    <w:rPr>
      <w:rFonts w:ascii="Arial" w:eastAsia="Times New Roman" w:hAnsi="Arial" w:cs="Arial"/>
      <w:lang w:eastAsia="sl-SI"/>
    </w:rPr>
  </w:style>
  <w:style w:type="paragraph" w:customStyle="1" w:styleId="tevilnatoka1">
    <w:name w:val="tevilnatoka1"/>
    <w:basedOn w:val="Navaden"/>
    <w:uiPriority w:val="99"/>
    <w:semiHidden/>
    <w:rsid w:val="0069786C"/>
    <w:pPr>
      <w:suppressAutoHyphens w:val="0"/>
      <w:autoSpaceDN/>
      <w:spacing w:after="0" w:line="240" w:lineRule="auto"/>
      <w:ind w:left="425" w:hanging="425"/>
      <w:jc w:val="both"/>
      <w:textAlignment w:val="auto"/>
    </w:pPr>
    <w:rPr>
      <w:rFonts w:ascii="Arial" w:eastAsia="Times New Roman" w:hAnsi="Arial" w:cs="Arial"/>
      <w:lang w:eastAsia="sl-SI"/>
    </w:rPr>
  </w:style>
  <w:style w:type="paragraph" w:customStyle="1" w:styleId="xl31">
    <w:name w:val="xl31"/>
    <w:basedOn w:val="Navaden"/>
    <w:uiPriority w:val="99"/>
    <w:semiHidden/>
    <w:rsid w:val="0069786C"/>
    <w:pPr>
      <w:suppressAutoHyphens w:val="0"/>
      <w:autoSpaceDN/>
      <w:spacing w:before="100" w:beforeAutospacing="1" w:after="100" w:afterAutospacing="1" w:line="240" w:lineRule="auto"/>
      <w:textAlignment w:val="auto"/>
    </w:pPr>
    <w:rPr>
      <w:rFonts w:ascii="Times New Roman" w:eastAsia="Times New Roman" w:hAnsi="Times New Roman"/>
      <w:b/>
      <w:bCs/>
      <w:sz w:val="24"/>
      <w:szCs w:val="24"/>
      <w:lang w:eastAsia="sl-SI"/>
    </w:rPr>
  </w:style>
  <w:style w:type="character" w:styleId="Pripombasklic">
    <w:name w:val="annotation reference"/>
    <w:uiPriority w:val="99"/>
    <w:semiHidden/>
    <w:unhideWhenUsed/>
    <w:rsid w:val="0069786C"/>
    <w:rPr>
      <w:sz w:val="16"/>
      <w:szCs w:val="16"/>
    </w:rPr>
  </w:style>
  <w:style w:type="character" w:styleId="Nerazreenaomemba">
    <w:name w:val="Unresolved Mention"/>
    <w:uiPriority w:val="99"/>
    <w:semiHidden/>
    <w:unhideWhenUsed/>
    <w:rsid w:val="0069786C"/>
    <w:rPr>
      <w:color w:val="605E5C"/>
      <w:shd w:val="clear" w:color="auto" w:fill="E1DFDD"/>
    </w:rPr>
  </w:style>
  <w:style w:type="table" w:customStyle="1" w:styleId="Tabelamrea2">
    <w:name w:val="Tabela – mreža2"/>
    <w:basedOn w:val="Navadnatabela"/>
    <w:next w:val="Tabelamrea"/>
    <w:uiPriority w:val="59"/>
    <w:rsid w:val="00AA7441"/>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semiHidden/>
    <w:unhideWhenUsed/>
    <w:rsid w:val="003336B3"/>
    <w:pPr>
      <w:spacing w:after="0" w:line="240" w:lineRule="auto"/>
    </w:pPr>
    <w:rPr>
      <w:sz w:val="20"/>
      <w:szCs w:val="20"/>
    </w:rPr>
  </w:style>
  <w:style w:type="character" w:customStyle="1" w:styleId="Sprotnaopomba-besediloZnak">
    <w:name w:val="Sprotna opomba - besedilo Znak"/>
    <w:basedOn w:val="Privzetapisavaodstavka"/>
    <w:link w:val="Sprotnaopomba-besedilo"/>
    <w:uiPriority w:val="99"/>
    <w:semiHidden/>
    <w:rsid w:val="003336B3"/>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42018">
      <w:bodyDiv w:val="1"/>
      <w:marLeft w:val="0"/>
      <w:marRight w:val="0"/>
      <w:marTop w:val="0"/>
      <w:marBottom w:val="0"/>
      <w:divBdr>
        <w:top w:val="none" w:sz="0" w:space="0" w:color="auto"/>
        <w:left w:val="none" w:sz="0" w:space="0" w:color="auto"/>
        <w:bottom w:val="none" w:sz="0" w:space="0" w:color="auto"/>
        <w:right w:val="none" w:sz="0" w:space="0" w:color="auto"/>
      </w:divBdr>
    </w:div>
    <w:div w:id="80445016">
      <w:bodyDiv w:val="1"/>
      <w:marLeft w:val="0"/>
      <w:marRight w:val="0"/>
      <w:marTop w:val="0"/>
      <w:marBottom w:val="0"/>
      <w:divBdr>
        <w:top w:val="none" w:sz="0" w:space="0" w:color="auto"/>
        <w:left w:val="none" w:sz="0" w:space="0" w:color="auto"/>
        <w:bottom w:val="none" w:sz="0" w:space="0" w:color="auto"/>
        <w:right w:val="none" w:sz="0" w:space="0" w:color="auto"/>
      </w:divBdr>
    </w:div>
    <w:div w:id="151724860">
      <w:bodyDiv w:val="1"/>
      <w:marLeft w:val="0"/>
      <w:marRight w:val="0"/>
      <w:marTop w:val="0"/>
      <w:marBottom w:val="0"/>
      <w:divBdr>
        <w:top w:val="none" w:sz="0" w:space="0" w:color="auto"/>
        <w:left w:val="none" w:sz="0" w:space="0" w:color="auto"/>
        <w:bottom w:val="none" w:sz="0" w:space="0" w:color="auto"/>
        <w:right w:val="none" w:sz="0" w:space="0" w:color="auto"/>
      </w:divBdr>
    </w:div>
    <w:div w:id="171454245">
      <w:bodyDiv w:val="1"/>
      <w:marLeft w:val="0"/>
      <w:marRight w:val="0"/>
      <w:marTop w:val="0"/>
      <w:marBottom w:val="0"/>
      <w:divBdr>
        <w:top w:val="none" w:sz="0" w:space="0" w:color="auto"/>
        <w:left w:val="none" w:sz="0" w:space="0" w:color="auto"/>
        <w:bottom w:val="none" w:sz="0" w:space="0" w:color="auto"/>
        <w:right w:val="none" w:sz="0" w:space="0" w:color="auto"/>
      </w:divBdr>
    </w:div>
    <w:div w:id="355276968">
      <w:bodyDiv w:val="1"/>
      <w:marLeft w:val="0"/>
      <w:marRight w:val="0"/>
      <w:marTop w:val="0"/>
      <w:marBottom w:val="0"/>
      <w:divBdr>
        <w:top w:val="none" w:sz="0" w:space="0" w:color="auto"/>
        <w:left w:val="none" w:sz="0" w:space="0" w:color="auto"/>
        <w:bottom w:val="none" w:sz="0" w:space="0" w:color="auto"/>
        <w:right w:val="none" w:sz="0" w:space="0" w:color="auto"/>
      </w:divBdr>
    </w:div>
    <w:div w:id="393745979">
      <w:bodyDiv w:val="1"/>
      <w:marLeft w:val="0"/>
      <w:marRight w:val="0"/>
      <w:marTop w:val="0"/>
      <w:marBottom w:val="0"/>
      <w:divBdr>
        <w:top w:val="none" w:sz="0" w:space="0" w:color="auto"/>
        <w:left w:val="none" w:sz="0" w:space="0" w:color="auto"/>
        <w:bottom w:val="none" w:sz="0" w:space="0" w:color="auto"/>
        <w:right w:val="none" w:sz="0" w:space="0" w:color="auto"/>
      </w:divBdr>
    </w:div>
    <w:div w:id="425732046">
      <w:bodyDiv w:val="1"/>
      <w:marLeft w:val="0"/>
      <w:marRight w:val="0"/>
      <w:marTop w:val="0"/>
      <w:marBottom w:val="0"/>
      <w:divBdr>
        <w:top w:val="none" w:sz="0" w:space="0" w:color="auto"/>
        <w:left w:val="none" w:sz="0" w:space="0" w:color="auto"/>
        <w:bottom w:val="none" w:sz="0" w:space="0" w:color="auto"/>
        <w:right w:val="none" w:sz="0" w:space="0" w:color="auto"/>
      </w:divBdr>
    </w:div>
    <w:div w:id="460348145">
      <w:bodyDiv w:val="1"/>
      <w:marLeft w:val="0"/>
      <w:marRight w:val="0"/>
      <w:marTop w:val="0"/>
      <w:marBottom w:val="0"/>
      <w:divBdr>
        <w:top w:val="none" w:sz="0" w:space="0" w:color="auto"/>
        <w:left w:val="none" w:sz="0" w:space="0" w:color="auto"/>
        <w:bottom w:val="none" w:sz="0" w:space="0" w:color="auto"/>
        <w:right w:val="none" w:sz="0" w:space="0" w:color="auto"/>
      </w:divBdr>
    </w:div>
    <w:div w:id="469247273">
      <w:bodyDiv w:val="1"/>
      <w:marLeft w:val="0"/>
      <w:marRight w:val="0"/>
      <w:marTop w:val="0"/>
      <w:marBottom w:val="0"/>
      <w:divBdr>
        <w:top w:val="none" w:sz="0" w:space="0" w:color="auto"/>
        <w:left w:val="none" w:sz="0" w:space="0" w:color="auto"/>
        <w:bottom w:val="none" w:sz="0" w:space="0" w:color="auto"/>
        <w:right w:val="none" w:sz="0" w:space="0" w:color="auto"/>
      </w:divBdr>
    </w:div>
    <w:div w:id="473371446">
      <w:bodyDiv w:val="1"/>
      <w:marLeft w:val="0"/>
      <w:marRight w:val="0"/>
      <w:marTop w:val="0"/>
      <w:marBottom w:val="0"/>
      <w:divBdr>
        <w:top w:val="none" w:sz="0" w:space="0" w:color="auto"/>
        <w:left w:val="none" w:sz="0" w:space="0" w:color="auto"/>
        <w:bottom w:val="none" w:sz="0" w:space="0" w:color="auto"/>
        <w:right w:val="none" w:sz="0" w:space="0" w:color="auto"/>
      </w:divBdr>
    </w:div>
    <w:div w:id="523444974">
      <w:bodyDiv w:val="1"/>
      <w:marLeft w:val="0"/>
      <w:marRight w:val="0"/>
      <w:marTop w:val="0"/>
      <w:marBottom w:val="0"/>
      <w:divBdr>
        <w:top w:val="none" w:sz="0" w:space="0" w:color="auto"/>
        <w:left w:val="none" w:sz="0" w:space="0" w:color="auto"/>
        <w:bottom w:val="none" w:sz="0" w:space="0" w:color="auto"/>
        <w:right w:val="none" w:sz="0" w:space="0" w:color="auto"/>
      </w:divBdr>
    </w:div>
    <w:div w:id="562451490">
      <w:bodyDiv w:val="1"/>
      <w:marLeft w:val="0"/>
      <w:marRight w:val="0"/>
      <w:marTop w:val="0"/>
      <w:marBottom w:val="0"/>
      <w:divBdr>
        <w:top w:val="none" w:sz="0" w:space="0" w:color="auto"/>
        <w:left w:val="none" w:sz="0" w:space="0" w:color="auto"/>
        <w:bottom w:val="none" w:sz="0" w:space="0" w:color="auto"/>
        <w:right w:val="none" w:sz="0" w:space="0" w:color="auto"/>
      </w:divBdr>
    </w:div>
    <w:div w:id="593132783">
      <w:bodyDiv w:val="1"/>
      <w:marLeft w:val="0"/>
      <w:marRight w:val="0"/>
      <w:marTop w:val="0"/>
      <w:marBottom w:val="0"/>
      <w:divBdr>
        <w:top w:val="none" w:sz="0" w:space="0" w:color="auto"/>
        <w:left w:val="none" w:sz="0" w:space="0" w:color="auto"/>
        <w:bottom w:val="none" w:sz="0" w:space="0" w:color="auto"/>
        <w:right w:val="none" w:sz="0" w:space="0" w:color="auto"/>
      </w:divBdr>
    </w:div>
    <w:div w:id="664436702">
      <w:bodyDiv w:val="1"/>
      <w:marLeft w:val="0"/>
      <w:marRight w:val="0"/>
      <w:marTop w:val="0"/>
      <w:marBottom w:val="0"/>
      <w:divBdr>
        <w:top w:val="none" w:sz="0" w:space="0" w:color="auto"/>
        <w:left w:val="none" w:sz="0" w:space="0" w:color="auto"/>
        <w:bottom w:val="none" w:sz="0" w:space="0" w:color="auto"/>
        <w:right w:val="none" w:sz="0" w:space="0" w:color="auto"/>
      </w:divBdr>
    </w:div>
    <w:div w:id="716508370">
      <w:bodyDiv w:val="1"/>
      <w:marLeft w:val="0"/>
      <w:marRight w:val="0"/>
      <w:marTop w:val="0"/>
      <w:marBottom w:val="0"/>
      <w:divBdr>
        <w:top w:val="none" w:sz="0" w:space="0" w:color="auto"/>
        <w:left w:val="none" w:sz="0" w:space="0" w:color="auto"/>
        <w:bottom w:val="none" w:sz="0" w:space="0" w:color="auto"/>
        <w:right w:val="none" w:sz="0" w:space="0" w:color="auto"/>
      </w:divBdr>
    </w:div>
    <w:div w:id="746460634">
      <w:bodyDiv w:val="1"/>
      <w:marLeft w:val="0"/>
      <w:marRight w:val="0"/>
      <w:marTop w:val="0"/>
      <w:marBottom w:val="0"/>
      <w:divBdr>
        <w:top w:val="none" w:sz="0" w:space="0" w:color="auto"/>
        <w:left w:val="none" w:sz="0" w:space="0" w:color="auto"/>
        <w:bottom w:val="none" w:sz="0" w:space="0" w:color="auto"/>
        <w:right w:val="none" w:sz="0" w:space="0" w:color="auto"/>
      </w:divBdr>
    </w:div>
    <w:div w:id="807745717">
      <w:bodyDiv w:val="1"/>
      <w:marLeft w:val="0"/>
      <w:marRight w:val="0"/>
      <w:marTop w:val="0"/>
      <w:marBottom w:val="0"/>
      <w:divBdr>
        <w:top w:val="none" w:sz="0" w:space="0" w:color="auto"/>
        <w:left w:val="none" w:sz="0" w:space="0" w:color="auto"/>
        <w:bottom w:val="none" w:sz="0" w:space="0" w:color="auto"/>
        <w:right w:val="none" w:sz="0" w:space="0" w:color="auto"/>
      </w:divBdr>
    </w:div>
    <w:div w:id="815680500">
      <w:bodyDiv w:val="1"/>
      <w:marLeft w:val="0"/>
      <w:marRight w:val="0"/>
      <w:marTop w:val="0"/>
      <w:marBottom w:val="0"/>
      <w:divBdr>
        <w:top w:val="none" w:sz="0" w:space="0" w:color="auto"/>
        <w:left w:val="none" w:sz="0" w:space="0" w:color="auto"/>
        <w:bottom w:val="none" w:sz="0" w:space="0" w:color="auto"/>
        <w:right w:val="none" w:sz="0" w:space="0" w:color="auto"/>
      </w:divBdr>
    </w:div>
    <w:div w:id="848065469">
      <w:bodyDiv w:val="1"/>
      <w:marLeft w:val="0"/>
      <w:marRight w:val="0"/>
      <w:marTop w:val="0"/>
      <w:marBottom w:val="0"/>
      <w:divBdr>
        <w:top w:val="none" w:sz="0" w:space="0" w:color="auto"/>
        <w:left w:val="none" w:sz="0" w:space="0" w:color="auto"/>
        <w:bottom w:val="none" w:sz="0" w:space="0" w:color="auto"/>
        <w:right w:val="none" w:sz="0" w:space="0" w:color="auto"/>
      </w:divBdr>
    </w:div>
    <w:div w:id="860776881">
      <w:bodyDiv w:val="1"/>
      <w:marLeft w:val="0"/>
      <w:marRight w:val="0"/>
      <w:marTop w:val="0"/>
      <w:marBottom w:val="0"/>
      <w:divBdr>
        <w:top w:val="none" w:sz="0" w:space="0" w:color="auto"/>
        <w:left w:val="none" w:sz="0" w:space="0" w:color="auto"/>
        <w:bottom w:val="none" w:sz="0" w:space="0" w:color="auto"/>
        <w:right w:val="none" w:sz="0" w:space="0" w:color="auto"/>
      </w:divBdr>
    </w:div>
    <w:div w:id="924266873">
      <w:bodyDiv w:val="1"/>
      <w:marLeft w:val="0"/>
      <w:marRight w:val="0"/>
      <w:marTop w:val="0"/>
      <w:marBottom w:val="0"/>
      <w:divBdr>
        <w:top w:val="none" w:sz="0" w:space="0" w:color="auto"/>
        <w:left w:val="none" w:sz="0" w:space="0" w:color="auto"/>
        <w:bottom w:val="none" w:sz="0" w:space="0" w:color="auto"/>
        <w:right w:val="none" w:sz="0" w:space="0" w:color="auto"/>
      </w:divBdr>
    </w:div>
    <w:div w:id="960381678">
      <w:bodyDiv w:val="1"/>
      <w:marLeft w:val="0"/>
      <w:marRight w:val="0"/>
      <w:marTop w:val="0"/>
      <w:marBottom w:val="0"/>
      <w:divBdr>
        <w:top w:val="none" w:sz="0" w:space="0" w:color="auto"/>
        <w:left w:val="none" w:sz="0" w:space="0" w:color="auto"/>
        <w:bottom w:val="none" w:sz="0" w:space="0" w:color="auto"/>
        <w:right w:val="none" w:sz="0" w:space="0" w:color="auto"/>
      </w:divBdr>
    </w:div>
    <w:div w:id="1035039685">
      <w:bodyDiv w:val="1"/>
      <w:marLeft w:val="0"/>
      <w:marRight w:val="0"/>
      <w:marTop w:val="0"/>
      <w:marBottom w:val="0"/>
      <w:divBdr>
        <w:top w:val="none" w:sz="0" w:space="0" w:color="auto"/>
        <w:left w:val="none" w:sz="0" w:space="0" w:color="auto"/>
        <w:bottom w:val="none" w:sz="0" w:space="0" w:color="auto"/>
        <w:right w:val="none" w:sz="0" w:space="0" w:color="auto"/>
      </w:divBdr>
    </w:div>
    <w:div w:id="1036811819">
      <w:bodyDiv w:val="1"/>
      <w:marLeft w:val="0"/>
      <w:marRight w:val="0"/>
      <w:marTop w:val="0"/>
      <w:marBottom w:val="0"/>
      <w:divBdr>
        <w:top w:val="none" w:sz="0" w:space="0" w:color="auto"/>
        <w:left w:val="none" w:sz="0" w:space="0" w:color="auto"/>
        <w:bottom w:val="none" w:sz="0" w:space="0" w:color="auto"/>
        <w:right w:val="none" w:sz="0" w:space="0" w:color="auto"/>
      </w:divBdr>
    </w:div>
    <w:div w:id="1037853064">
      <w:bodyDiv w:val="1"/>
      <w:marLeft w:val="0"/>
      <w:marRight w:val="0"/>
      <w:marTop w:val="0"/>
      <w:marBottom w:val="0"/>
      <w:divBdr>
        <w:top w:val="none" w:sz="0" w:space="0" w:color="auto"/>
        <w:left w:val="none" w:sz="0" w:space="0" w:color="auto"/>
        <w:bottom w:val="none" w:sz="0" w:space="0" w:color="auto"/>
        <w:right w:val="none" w:sz="0" w:space="0" w:color="auto"/>
      </w:divBdr>
    </w:div>
    <w:div w:id="1051225180">
      <w:bodyDiv w:val="1"/>
      <w:marLeft w:val="0"/>
      <w:marRight w:val="0"/>
      <w:marTop w:val="0"/>
      <w:marBottom w:val="0"/>
      <w:divBdr>
        <w:top w:val="none" w:sz="0" w:space="0" w:color="auto"/>
        <w:left w:val="none" w:sz="0" w:space="0" w:color="auto"/>
        <w:bottom w:val="none" w:sz="0" w:space="0" w:color="auto"/>
        <w:right w:val="none" w:sz="0" w:space="0" w:color="auto"/>
      </w:divBdr>
    </w:div>
    <w:div w:id="1096829410">
      <w:bodyDiv w:val="1"/>
      <w:marLeft w:val="0"/>
      <w:marRight w:val="0"/>
      <w:marTop w:val="0"/>
      <w:marBottom w:val="0"/>
      <w:divBdr>
        <w:top w:val="none" w:sz="0" w:space="0" w:color="auto"/>
        <w:left w:val="none" w:sz="0" w:space="0" w:color="auto"/>
        <w:bottom w:val="none" w:sz="0" w:space="0" w:color="auto"/>
        <w:right w:val="none" w:sz="0" w:space="0" w:color="auto"/>
      </w:divBdr>
    </w:div>
    <w:div w:id="1118451150">
      <w:bodyDiv w:val="1"/>
      <w:marLeft w:val="0"/>
      <w:marRight w:val="0"/>
      <w:marTop w:val="0"/>
      <w:marBottom w:val="0"/>
      <w:divBdr>
        <w:top w:val="none" w:sz="0" w:space="0" w:color="auto"/>
        <w:left w:val="none" w:sz="0" w:space="0" w:color="auto"/>
        <w:bottom w:val="none" w:sz="0" w:space="0" w:color="auto"/>
        <w:right w:val="none" w:sz="0" w:space="0" w:color="auto"/>
      </w:divBdr>
    </w:div>
    <w:div w:id="1156383213">
      <w:bodyDiv w:val="1"/>
      <w:marLeft w:val="0"/>
      <w:marRight w:val="0"/>
      <w:marTop w:val="0"/>
      <w:marBottom w:val="0"/>
      <w:divBdr>
        <w:top w:val="none" w:sz="0" w:space="0" w:color="auto"/>
        <w:left w:val="none" w:sz="0" w:space="0" w:color="auto"/>
        <w:bottom w:val="none" w:sz="0" w:space="0" w:color="auto"/>
        <w:right w:val="none" w:sz="0" w:space="0" w:color="auto"/>
      </w:divBdr>
    </w:div>
    <w:div w:id="1227109391">
      <w:bodyDiv w:val="1"/>
      <w:marLeft w:val="0"/>
      <w:marRight w:val="0"/>
      <w:marTop w:val="0"/>
      <w:marBottom w:val="0"/>
      <w:divBdr>
        <w:top w:val="none" w:sz="0" w:space="0" w:color="auto"/>
        <w:left w:val="none" w:sz="0" w:space="0" w:color="auto"/>
        <w:bottom w:val="none" w:sz="0" w:space="0" w:color="auto"/>
        <w:right w:val="none" w:sz="0" w:space="0" w:color="auto"/>
      </w:divBdr>
    </w:div>
    <w:div w:id="1237740293">
      <w:bodyDiv w:val="1"/>
      <w:marLeft w:val="0"/>
      <w:marRight w:val="0"/>
      <w:marTop w:val="0"/>
      <w:marBottom w:val="0"/>
      <w:divBdr>
        <w:top w:val="none" w:sz="0" w:space="0" w:color="auto"/>
        <w:left w:val="none" w:sz="0" w:space="0" w:color="auto"/>
        <w:bottom w:val="none" w:sz="0" w:space="0" w:color="auto"/>
        <w:right w:val="none" w:sz="0" w:space="0" w:color="auto"/>
      </w:divBdr>
    </w:div>
    <w:div w:id="1249269021">
      <w:bodyDiv w:val="1"/>
      <w:marLeft w:val="0"/>
      <w:marRight w:val="0"/>
      <w:marTop w:val="0"/>
      <w:marBottom w:val="0"/>
      <w:divBdr>
        <w:top w:val="none" w:sz="0" w:space="0" w:color="auto"/>
        <w:left w:val="none" w:sz="0" w:space="0" w:color="auto"/>
        <w:bottom w:val="none" w:sz="0" w:space="0" w:color="auto"/>
        <w:right w:val="none" w:sz="0" w:space="0" w:color="auto"/>
      </w:divBdr>
    </w:div>
    <w:div w:id="1282609984">
      <w:bodyDiv w:val="1"/>
      <w:marLeft w:val="0"/>
      <w:marRight w:val="0"/>
      <w:marTop w:val="0"/>
      <w:marBottom w:val="0"/>
      <w:divBdr>
        <w:top w:val="none" w:sz="0" w:space="0" w:color="auto"/>
        <w:left w:val="none" w:sz="0" w:space="0" w:color="auto"/>
        <w:bottom w:val="none" w:sz="0" w:space="0" w:color="auto"/>
        <w:right w:val="none" w:sz="0" w:space="0" w:color="auto"/>
      </w:divBdr>
    </w:div>
    <w:div w:id="1350179040">
      <w:bodyDiv w:val="1"/>
      <w:marLeft w:val="0"/>
      <w:marRight w:val="0"/>
      <w:marTop w:val="0"/>
      <w:marBottom w:val="0"/>
      <w:divBdr>
        <w:top w:val="none" w:sz="0" w:space="0" w:color="auto"/>
        <w:left w:val="none" w:sz="0" w:space="0" w:color="auto"/>
        <w:bottom w:val="none" w:sz="0" w:space="0" w:color="auto"/>
        <w:right w:val="none" w:sz="0" w:space="0" w:color="auto"/>
      </w:divBdr>
    </w:div>
    <w:div w:id="1498230543">
      <w:bodyDiv w:val="1"/>
      <w:marLeft w:val="0"/>
      <w:marRight w:val="0"/>
      <w:marTop w:val="0"/>
      <w:marBottom w:val="0"/>
      <w:divBdr>
        <w:top w:val="none" w:sz="0" w:space="0" w:color="auto"/>
        <w:left w:val="none" w:sz="0" w:space="0" w:color="auto"/>
        <w:bottom w:val="none" w:sz="0" w:space="0" w:color="auto"/>
        <w:right w:val="none" w:sz="0" w:space="0" w:color="auto"/>
      </w:divBdr>
    </w:div>
    <w:div w:id="1556161406">
      <w:bodyDiv w:val="1"/>
      <w:marLeft w:val="0"/>
      <w:marRight w:val="0"/>
      <w:marTop w:val="0"/>
      <w:marBottom w:val="0"/>
      <w:divBdr>
        <w:top w:val="none" w:sz="0" w:space="0" w:color="auto"/>
        <w:left w:val="none" w:sz="0" w:space="0" w:color="auto"/>
        <w:bottom w:val="none" w:sz="0" w:space="0" w:color="auto"/>
        <w:right w:val="none" w:sz="0" w:space="0" w:color="auto"/>
      </w:divBdr>
    </w:div>
    <w:div w:id="1588660192">
      <w:bodyDiv w:val="1"/>
      <w:marLeft w:val="0"/>
      <w:marRight w:val="0"/>
      <w:marTop w:val="0"/>
      <w:marBottom w:val="0"/>
      <w:divBdr>
        <w:top w:val="none" w:sz="0" w:space="0" w:color="auto"/>
        <w:left w:val="none" w:sz="0" w:space="0" w:color="auto"/>
        <w:bottom w:val="none" w:sz="0" w:space="0" w:color="auto"/>
        <w:right w:val="none" w:sz="0" w:space="0" w:color="auto"/>
      </w:divBdr>
    </w:div>
    <w:div w:id="1624995492">
      <w:bodyDiv w:val="1"/>
      <w:marLeft w:val="0"/>
      <w:marRight w:val="0"/>
      <w:marTop w:val="0"/>
      <w:marBottom w:val="0"/>
      <w:divBdr>
        <w:top w:val="none" w:sz="0" w:space="0" w:color="auto"/>
        <w:left w:val="none" w:sz="0" w:space="0" w:color="auto"/>
        <w:bottom w:val="none" w:sz="0" w:space="0" w:color="auto"/>
        <w:right w:val="none" w:sz="0" w:space="0" w:color="auto"/>
      </w:divBdr>
    </w:div>
    <w:div w:id="1766800730">
      <w:bodyDiv w:val="1"/>
      <w:marLeft w:val="0"/>
      <w:marRight w:val="0"/>
      <w:marTop w:val="0"/>
      <w:marBottom w:val="0"/>
      <w:divBdr>
        <w:top w:val="none" w:sz="0" w:space="0" w:color="auto"/>
        <w:left w:val="none" w:sz="0" w:space="0" w:color="auto"/>
        <w:bottom w:val="none" w:sz="0" w:space="0" w:color="auto"/>
        <w:right w:val="none" w:sz="0" w:space="0" w:color="auto"/>
      </w:divBdr>
    </w:div>
    <w:div w:id="1769541675">
      <w:bodyDiv w:val="1"/>
      <w:marLeft w:val="0"/>
      <w:marRight w:val="0"/>
      <w:marTop w:val="0"/>
      <w:marBottom w:val="0"/>
      <w:divBdr>
        <w:top w:val="none" w:sz="0" w:space="0" w:color="auto"/>
        <w:left w:val="none" w:sz="0" w:space="0" w:color="auto"/>
        <w:bottom w:val="none" w:sz="0" w:space="0" w:color="auto"/>
        <w:right w:val="none" w:sz="0" w:space="0" w:color="auto"/>
      </w:divBdr>
    </w:div>
    <w:div w:id="1850826376">
      <w:bodyDiv w:val="1"/>
      <w:marLeft w:val="0"/>
      <w:marRight w:val="0"/>
      <w:marTop w:val="0"/>
      <w:marBottom w:val="0"/>
      <w:divBdr>
        <w:top w:val="none" w:sz="0" w:space="0" w:color="auto"/>
        <w:left w:val="none" w:sz="0" w:space="0" w:color="auto"/>
        <w:bottom w:val="none" w:sz="0" w:space="0" w:color="auto"/>
        <w:right w:val="none" w:sz="0" w:space="0" w:color="auto"/>
      </w:divBdr>
    </w:div>
    <w:div w:id="1859344586">
      <w:bodyDiv w:val="1"/>
      <w:marLeft w:val="0"/>
      <w:marRight w:val="0"/>
      <w:marTop w:val="0"/>
      <w:marBottom w:val="0"/>
      <w:divBdr>
        <w:top w:val="none" w:sz="0" w:space="0" w:color="auto"/>
        <w:left w:val="none" w:sz="0" w:space="0" w:color="auto"/>
        <w:bottom w:val="none" w:sz="0" w:space="0" w:color="auto"/>
        <w:right w:val="none" w:sz="0" w:space="0" w:color="auto"/>
      </w:divBdr>
    </w:div>
    <w:div w:id="1876040894">
      <w:bodyDiv w:val="1"/>
      <w:marLeft w:val="0"/>
      <w:marRight w:val="0"/>
      <w:marTop w:val="0"/>
      <w:marBottom w:val="0"/>
      <w:divBdr>
        <w:top w:val="none" w:sz="0" w:space="0" w:color="auto"/>
        <w:left w:val="none" w:sz="0" w:space="0" w:color="auto"/>
        <w:bottom w:val="none" w:sz="0" w:space="0" w:color="auto"/>
        <w:right w:val="none" w:sz="0" w:space="0" w:color="auto"/>
      </w:divBdr>
    </w:div>
    <w:div w:id="1913351108">
      <w:bodyDiv w:val="1"/>
      <w:marLeft w:val="0"/>
      <w:marRight w:val="0"/>
      <w:marTop w:val="0"/>
      <w:marBottom w:val="0"/>
      <w:divBdr>
        <w:top w:val="none" w:sz="0" w:space="0" w:color="auto"/>
        <w:left w:val="none" w:sz="0" w:space="0" w:color="auto"/>
        <w:bottom w:val="none" w:sz="0" w:space="0" w:color="auto"/>
        <w:right w:val="none" w:sz="0" w:space="0" w:color="auto"/>
      </w:divBdr>
    </w:div>
    <w:div w:id="1925456481">
      <w:bodyDiv w:val="1"/>
      <w:marLeft w:val="0"/>
      <w:marRight w:val="0"/>
      <w:marTop w:val="0"/>
      <w:marBottom w:val="0"/>
      <w:divBdr>
        <w:top w:val="none" w:sz="0" w:space="0" w:color="auto"/>
        <w:left w:val="none" w:sz="0" w:space="0" w:color="auto"/>
        <w:bottom w:val="none" w:sz="0" w:space="0" w:color="auto"/>
        <w:right w:val="none" w:sz="0" w:space="0" w:color="auto"/>
      </w:divBdr>
    </w:div>
    <w:div w:id="1962690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narocanje.si/_ESPD/"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EE3D66-EE32-4B3C-8EAF-9FB3CD013F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61</Pages>
  <Words>12760</Words>
  <Characters>72738</Characters>
  <Application>Microsoft Office Word</Application>
  <DocSecurity>0</DocSecurity>
  <Lines>606</Lines>
  <Paragraphs>170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Company>
  <LinksUpToDate>false</LinksUpToDate>
  <CharactersWithSpaces>85328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Damjan Jošt | JHMB</cp:lastModifiedBy>
  <cp:revision>3</cp:revision>
  <cp:lastPrinted>2023-03-06T20:32:00Z</cp:lastPrinted>
  <dcterms:created xsi:type="dcterms:W3CDTF">2023-03-06T20:34:00Z</dcterms:created>
  <dcterms:modified xsi:type="dcterms:W3CDTF">2023-03-06T20:35:00Z</dcterms:modified>
</cp:coreProperties>
</file>