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6C89BD48"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300A70">
        <w:rPr>
          <w:rFonts w:asciiTheme="majorHAnsi" w:hAnsiTheme="majorHAnsi" w:cstheme="minorHAnsi"/>
          <w:b/>
          <w:bCs/>
          <w:color w:val="008080"/>
          <w:sz w:val="22"/>
        </w:rPr>
        <w:t xml:space="preserve"> KOSTANJEVICA NA KRKI</w:t>
      </w:r>
      <w:r>
        <w:rPr>
          <w:rFonts w:asciiTheme="majorHAnsi" w:hAnsiTheme="majorHAnsi" w:cstheme="minorHAnsi"/>
          <w:b/>
          <w:bCs/>
          <w:color w:val="008080"/>
          <w:sz w:val="22"/>
        </w:rPr>
        <w:t xml:space="preserve"> </w:t>
      </w:r>
    </w:p>
    <w:p w14:paraId="347336FE" w14:textId="623AA9FF" w:rsidR="00843ED0" w:rsidRPr="00300A70" w:rsidRDefault="00300A70" w:rsidP="00843ED0">
      <w:pPr>
        <w:spacing w:line="276" w:lineRule="auto"/>
        <w:rPr>
          <w:rFonts w:asciiTheme="majorHAnsi" w:hAnsiTheme="majorHAnsi" w:cstheme="minorHAnsi"/>
          <w:color w:val="008080"/>
          <w:sz w:val="22"/>
        </w:rPr>
      </w:pPr>
      <w:r w:rsidRPr="00300A70">
        <w:rPr>
          <w:rFonts w:asciiTheme="majorHAnsi" w:hAnsiTheme="majorHAnsi" w:cstheme="minorHAnsi"/>
          <w:color w:val="008080"/>
          <w:sz w:val="22"/>
        </w:rPr>
        <w:t>LJUBLJANSKA CESTA 7</w:t>
      </w:r>
    </w:p>
    <w:p w14:paraId="4311742F" w14:textId="0A8830F2" w:rsidR="00843ED0" w:rsidRPr="00F8172F" w:rsidRDefault="00300A70" w:rsidP="00843ED0">
      <w:pPr>
        <w:spacing w:line="276" w:lineRule="auto"/>
        <w:rPr>
          <w:rFonts w:asciiTheme="majorHAnsi" w:hAnsiTheme="majorHAnsi" w:cstheme="minorHAnsi"/>
          <w:color w:val="008080"/>
          <w:sz w:val="22"/>
        </w:rPr>
      </w:pPr>
      <w:r w:rsidRPr="00300A70">
        <w:rPr>
          <w:rFonts w:asciiTheme="majorHAnsi" w:hAnsiTheme="majorHAnsi" w:cstheme="minorHAnsi"/>
          <w:color w:val="008080"/>
          <w:sz w:val="22"/>
        </w:rPr>
        <w:t>8311 KOSTANJEVICA NA KRKI</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Default="00843ED0" w:rsidP="00843ED0">
      <w:pPr>
        <w:spacing w:line="276" w:lineRule="auto"/>
        <w:rPr>
          <w:rFonts w:asciiTheme="majorHAnsi" w:hAnsiTheme="majorHAnsi" w:cstheme="minorHAnsi"/>
          <w:sz w:val="22"/>
        </w:rPr>
      </w:pPr>
    </w:p>
    <w:p w14:paraId="07C97E09" w14:textId="77777777" w:rsidR="00A677E7" w:rsidRPr="00F8172F" w:rsidRDefault="00A677E7"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9F79E5E"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300A70" w:rsidRPr="00300A70">
        <w:rPr>
          <w:rFonts w:asciiTheme="majorHAnsi" w:hAnsiTheme="majorHAnsi" w:cstheme="minorHAnsi"/>
          <w:b/>
          <w:color w:val="008080"/>
          <w:sz w:val="36"/>
          <w:szCs w:val="36"/>
        </w:rPr>
        <w:t>PREVOZ OSNOVNOŠOLSKIH OTROK V OBČINI KOSTANJEVICA NA KRKI V ŠOLSKIH LETIH 2023/2024 IN 2024/2025 Z MOŽNOSTJO PODALJŠANJA ZA ŠOLSKO LETO 2025/2026</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8B3D9C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300A70">
        <w:rPr>
          <w:rFonts w:asciiTheme="majorHAnsi" w:hAnsiTheme="majorHAnsi" w:cstheme="minorHAnsi"/>
          <w:sz w:val="22"/>
          <w:szCs w:val="28"/>
        </w:rPr>
        <w:t>Kostanjevica na Krki</w:t>
      </w:r>
      <w:r w:rsidR="00AD1EF2">
        <w:rPr>
          <w:rFonts w:asciiTheme="majorHAnsi" w:hAnsiTheme="majorHAnsi" w:cstheme="minorHAnsi"/>
          <w:sz w:val="22"/>
          <w:szCs w:val="28"/>
        </w:rPr>
        <w:t xml:space="preserve"> </w:t>
      </w:r>
    </w:p>
    <w:p w14:paraId="1A2AF6C3" w14:textId="040CFA19" w:rsidR="00843ED0" w:rsidRPr="00F8172F" w:rsidRDefault="00300A70" w:rsidP="00F8172F">
      <w:pPr>
        <w:ind w:left="4260" w:firstLine="284"/>
        <w:rPr>
          <w:rFonts w:asciiTheme="majorHAnsi" w:hAnsiTheme="majorHAnsi" w:cstheme="minorHAnsi"/>
          <w:sz w:val="22"/>
          <w:szCs w:val="28"/>
        </w:rPr>
      </w:pPr>
      <w:r>
        <w:rPr>
          <w:rFonts w:asciiTheme="majorHAnsi" w:hAnsiTheme="majorHAnsi" w:cstheme="minorHAnsi"/>
          <w:sz w:val="22"/>
        </w:rPr>
        <w:t>Robert Zagorc</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63FB5570" w14:textId="77777777" w:rsidR="00A677E7" w:rsidRDefault="00A677E7" w:rsidP="00843ED0">
      <w:pPr>
        <w:spacing w:line="276" w:lineRule="auto"/>
        <w:jc w:val="center"/>
        <w:rPr>
          <w:rFonts w:asciiTheme="majorHAnsi" w:hAnsiTheme="majorHAnsi" w:cstheme="minorHAnsi"/>
          <w:b/>
          <w:sz w:val="22"/>
        </w:rPr>
      </w:pPr>
    </w:p>
    <w:p w14:paraId="5937A7F7" w14:textId="77777777" w:rsidR="00A677E7" w:rsidRDefault="00A677E7" w:rsidP="00843ED0">
      <w:pPr>
        <w:spacing w:line="276" w:lineRule="auto"/>
        <w:jc w:val="center"/>
        <w:rPr>
          <w:rFonts w:asciiTheme="majorHAnsi" w:hAnsiTheme="majorHAnsi" w:cstheme="minorHAnsi"/>
          <w:b/>
          <w:sz w:val="22"/>
        </w:rPr>
      </w:pPr>
    </w:p>
    <w:p w14:paraId="211C02EB" w14:textId="77777777" w:rsidR="00A677E7" w:rsidRDefault="00A677E7" w:rsidP="00843ED0">
      <w:pPr>
        <w:spacing w:line="276" w:lineRule="auto"/>
        <w:jc w:val="center"/>
        <w:rPr>
          <w:rFonts w:asciiTheme="majorHAnsi" w:hAnsiTheme="majorHAnsi" w:cstheme="minorHAnsi"/>
          <w:b/>
          <w:sz w:val="22"/>
        </w:rPr>
      </w:pPr>
    </w:p>
    <w:p w14:paraId="44109BC3" w14:textId="77777777" w:rsidR="00A677E7" w:rsidRDefault="00A677E7" w:rsidP="00843ED0">
      <w:pPr>
        <w:spacing w:line="276" w:lineRule="auto"/>
        <w:jc w:val="center"/>
        <w:rPr>
          <w:rFonts w:asciiTheme="majorHAnsi" w:hAnsiTheme="majorHAnsi" w:cstheme="minorHAnsi"/>
          <w:b/>
          <w:sz w:val="22"/>
        </w:rPr>
      </w:pPr>
    </w:p>
    <w:p w14:paraId="0F18B2F5" w14:textId="77777777" w:rsidR="00A677E7" w:rsidRDefault="00A677E7" w:rsidP="00843ED0">
      <w:pPr>
        <w:spacing w:line="276" w:lineRule="auto"/>
        <w:jc w:val="center"/>
        <w:rPr>
          <w:rFonts w:asciiTheme="majorHAnsi" w:hAnsiTheme="majorHAnsi" w:cstheme="minorHAnsi"/>
          <w:b/>
          <w:sz w:val="22"/>
        </w:rPr>
      </w:pPr>
    </w:p>
    <w:p w14:paraId="3693B93C" w14:textId="77777777" w:rsidR="00A677E7" w:rsidRDefault="00A677E7" w:rsidP="00843ED0">
      <w:pPr>
        <w:spacing w:line="276" w:lineRule="auto"/>
        <w:jc w:val="center"/>
        <w:rPr>
          <w:rFonts w:asciiTheme="majorHAnsi" w:hAnsiTheme="majorHAnsi" w:cstheme="minorHAnsi"/>
          <w:b/>
          <w:sz w:val="22"/>
        </w:rPr>
      </w:pPr>
    </w:p>
    <w:p w14:paraId="02F67199" w14:textId="6C5B2A46" w:rsidR="00843ED0" w:rsidRPr="00F8172F" w:rsidRDefault="00A677E7" w:rsidP="00843ED0">
      <w:pPr>
        <w:spacing w:line="276" w:lineRule="auto"/>
        <w:jc w:val="center"/>
        <w:rPr>
          <w:rFonts w:asciiTheme="majorHAnsi" w:hAnsiTheme="majorHAnsi" w:cstheme="minorHAnsi"/>
          <w:b/>
          <w:sz w:val="22"/>
        </w:rPr>
      </w:pPr>
      <w:r>
        <w:rPr>
          <w:rFonts w:asciiTheme="majorHAnsi" w:hAnsiTheme="majorHAnsi" w:cstheme="minorHAnsi"/>
          <w:b/>
          <w:sz w:val="22"/>
        </w:rPr>
        <w:t>Junij, 2023</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429E133D" w:rsidR="0077068E" w:rsidRPr="00300A70" w:rsidRDefault="00300A70" w:rsidP="00F8172F">
      <w:pPr>
        <w:widowControl w:val="0"/>
        <w:spacing w:line="276" w:lineRule="auto"/>
        <w:ind w:left="284"/>
        <w:jc w:val="both"/>
        <w:rPr>
          <w:rFonts w:asciiTheme="majorHAnsi" w:hAnsiTheme="majorHAnsi"/>
        </w:rPr>
      </w:pPr>
      <w:r>
        <w:rPr>
          <w:rFonts w:asciiTheme="majorHAnsi" w:hAnsiTheme="majorHAnsi"/>
        </w:rPr>
        <w:t xml:space="preserve">Javno naročilo zajema storitve izvajanja prevozov osnovnošolskih otrok v Občini Kostanjevica na Krki. Z izbranim izvajalcem bo sklenjen okvirni sporazum za obdobje dveh šolskih let in z možnostjo podaljšanja za eno nadaljnje šolsko leto. Šolske relacije so podrobneje opredeljene v dokumentu </w:t>
      </w:r>
      <w:r>
        <w:rPr>
          <w:rFonts w:asciiTheme="majorHAnsi" w:hAnsiTheme="majorHAnsi"/>
          <w:b/>
          <w:bCs/>
        </w:rPr>
        <w:t>Projektna naloga</w:t>
      </w:r>
      <w:r>
        <w:rPr>
          <w:rFonts w:asciiTheme="majorHAnsi" w:hAnsiTheme="majorHAnsi"/>
        </w:rPr>
        <w:t>, ki je priloga dokumentacije v zvezi z oddajo javnega naročila.</w:t>
      </w:r>
    </w:p>
    <w:p w14:paraId="41C9E4D4" w14:textId="77777777" w:rsidR="0077068E" w:rsidRDefault="0077068E" w:rsidP="0077068E">
      <w:pPr>
        <w:widowControl w:val="0"/>
        <w:spacing w:line="276" w:lineRule="auto"/>
        <w:ind w:left="284"/>
        <w:jc w:val="both"/>
        <w:rPr>
          <w:rFonts w:asciiTheme="majorHAnsi" w:hAnsiTheme="majorHAnsi"/>
        </w:rPr>
      </w:pPr>
    </w:p>
    <w:p w14:paraId="2B91130B" w14:textId="27CC984D" w:rsidR="00302E97" w:rsidRPr="00300A70" w:rsidRDefault="00810E51" w:rsidP="00300A7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300A70">
        <w:rPr>
          <w:rFonts w:asciiTheme="majorHAnsi" w:hAnsiTheme="majorHAnsi"/>
        </w:rPr>
        <w:t>(SKLOPI)</w:t>
      </w:r>
    </w:p>
    <w:p w14:paraId="3B264B53" w14:textId="5132123C" w:rsidR="0077068E" w:rsidRP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4724877E" w14:textId="64C59F53" w:rsidR="0077068E" w:rsidRPr="0077068E" w:rsidRDefault="0077068E" w:rsidP="0077068E">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sidR="00300A70" w:rsidRPr="00300A70">
        <w:rPr>
          <w:rFonts w:asciiTheme="majorHAnsi" w:eastAsia="Trebuchet MS" w:hAnsiTheme="majorHAnsi"/>
        </w:rPr>
        <w:t>LINIJA št. 1</w:t>
      </w:r>
      <w:r w:rsidR="00300A70">
        <w:rPr>
          <w:rFonts w:asciiTheme="majorHAnsi" w:eastAsia="Trebuchet MS" w:hAnsiTheme="majorHAnsi"/>
        </w:rPr>
        <w:t>, ki obsega relacijo</w:t>
      </w:r>
      <w:r w:rsidR="00300A70" w:rsidRPr="00300A70">
        <w:rPr>
          <w:rFonts w:asciiTheme="majorHAnsi" w:eastAsia="Trebuchet MS" w:hAnsiTheme="majorHAnsi"/>
        </w:rPr>
        <w:t xml:space="preserve"> Črneča vas – Oštrc - Dolšce-Avguštine – Globočice - OŠ Jožeta Gorjupa Kostanjevica na Krk</w:t>
      </w:r>
      <w:r w:rsidR="00300A70">
        <w:rPr>
          <w:rFonts w:asciiTheme="majorHAnsi" w:eastAsia="Trebuchet MS" w:hAnsiTheme="majorHAnsi"/>
        </w:rPr>
        <w:t>i</w:t>
      </w:r>
      <w:r w:rsidRPr="0077068E">
        <w:rPr>
          <w:rFonts w:asciiTheme="majorHAnsi" w:eastAsia="Trebuchet MS" w:hAnsiTheme="majorHAnsi"/>
        </w:rPr>
        <w:t xml:space="preserve">, </w:t>
      </w:r>
    </w:p>
    <w:p w14:paraId="5F6ECC88" w14:textId="724AE5E5" w:rsidR="0077068E" w:rsidRPr="0077068E" w:rsidRDefault="0077068E" w:rsidP="0077068E">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sidR="00300A70" w:rsidRPr="00300A70">
        <w:rPr>
          <w:rFonts w:asciiTheme="majorHAnsi" w:eastAsia="Trebuchet MS" w:hAnsiTheme="majorHAnsi"/>
        </w:rPr>
        <w:t>LINIJA št. 2</w:t>
      </w:r>
      <w:r w:rsidR="00300A70">
        <w:rPr>
          <w:rFonts w:asciiTheme="majorHAnsi" w:eastAsia="Trebuchet MS" w:hAnsiTheme="majorHAnsi"/>
        </w:rPr>
        <w:t>, ki obsega relacijo</w:t>
      </w:r>
      <w:r w:rsidR="00300A70" w:rsidRPr="00300A70">
        <w:rPr>
          <w:rFonts w:asciiTheme="majorHAnsi" w:eastAsia="Trebuchet MS" w:hAnsiTheme="majorHAnsi"/>
        </w:rPr>
        <w:t xml:space="preserve"> Gornja Prekopa - Dolnja Prekopa – Dobe - Ržišče - Velike Vodenice - Male Vodenice – Kočarija – Ivanjše – Orehovec - OŠ Jožeta Gorjupa Kostanjevica na Krki</w:t>
      </w:r>
      <w:r w:rsidR="00300A70">
        <w:rPr>
          <w:rFonts w:asciiTheme="majorHAnsi" w:eastAsia="Trebuchet MS" w:hAnsiTheme="majorHAnsi"/>
        </w:rPr>
        <w:t>.</w:t>
      </w:r>
    </w:p>
    <w:p w14:paraId="38A95C7E" w14:textId="77777777" w:rsidR="0077068E" w:rsidRPr="0077068E" w:rsidRDefault="0077068E" w:rsidP="0077068E">
      <w:pPr>
        <w:widowControl w:val="0"/>
        <w:spacing w:line="276" w:lineRule="auto"/>
        <w:ind w:left="284"/>
        <w:jc w:val="both"/>
        <w:rPr>
          <w:rFonts w:asciiTheme="majorHAnsi" w:hAnsiTheme="majorHAnsi"/>
        </w:rPr>
      </w:pPr>
    </w:p>
    <w:p w14:paraId="13216FDF" w14:textId="3492705E" w:rsidR="00CB0C2D" w:rsidRDefault="00CB0C2D" w:rsidP="0077068E">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w:t>
      </w:r>
      <w:r w:rsidR="00300A70">
        <w:rPr>
          <w:rFonts w:asciiTheme="majorHAnsi" w:hAnsiTheme="majorHAnsi"/>
        </w:rPr>
        <w:t>oba</w:t>
      </w:r>
      <w:r>
        <w:rPr>
          <w:rFonts w:asciiTheme="majorHAnsi" w:hAnsiTheme="majorHAnsi"/>
        </w:rPr>
        <w:t xml:space="preserve"> sklop</w:t>
      </w:r>
      <w:r w:rsidR="00300A70">
        <w:rPr>
          <w:rFonts w:asciiTheme="majorHAnsi" w:hAnsiTheme="majorHAnsi"/>
        </w:rPr>
        <w:t>a</w:t>
      </w:r>
      <w:r>
        <w:rPr>
          <w:rFonts w:asciiTheme="majorHAnsi" w:hAnsiTheme="majorHAnsi"/>
        </w:rPr>
        <w:t xml:space="preserve">, pri čemer mora ponudba za </w:t>
      </w:r>
      <w:r w:rsidR="00300A70">
        <w:rPr>
          <w:rFonts w:asciiTheme="majorHAnsi" w:hAnsiTheme="majorHAnsi"/>
        </w:rPr>
        <w:t>vsak</w:t>
      </w:r>
      <w:r>
        <w:rPr>
          <w:rFonts w:asciiTheme="majorHAnsi" w:hAnsiTheme="majorHAnsi"/>
        </w:rPr>
        <w:t xml:space="preserve"> posamezni sklop zajemati vse zahtevana dela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70EDA89A"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 xml:space="preserve">Naročnik bo sklope oddal ločeno. </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Zaželeno je, da ponudniki obrazce, ki so del dokumentacije v zvezi z oddajo javnega naročila, kadar ni pri posameznem pogoju oz. za posamezni obrazec izrecno zahtevano drugače, pripravijo izvirno v elektronski obliki in jih v strojno berljivi obliki (npr. format .docx, .xlsx, .xml, .pdf – toda ne sken!)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Trusted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Subscribo, OneSign,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lastRenderedPageBreak/>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7C54610" w14:textId="4D92E9C0" w:rsidR="009A7059" w:rsidRPr="009A7059" w:rsidRDefault="009A7059" w:rsidP="005B3E5E">
      <w:pPr>
        <w:spacing w:line="276" w:lineRule="auto"/>
        <w:ind w:left="280"/>
        <w:jc w:val="both"/>
        <w:rPr>
          <w:rFonts w:asciiTheme="majorHAnsi" w:eastAsia="Trebuchet MS" w:hAnsiTheme="majorHAnsi"/>
          <w:color w:val="008080"/>
        </w:rPr>
      </w:pPr>
      <w:r w:rsidRPr="009A7059">
        <w:rPr>
          <w:rFonts w:asciiTheme="majorHAnsi" w:eastAsia="Trebuchet MS" w:hAnsiTheme="majorHAnsi"/>
          <w:color w:val="008080"/>
        </w:rPr>
        <w:t>https://ejn.gov.si/sistem/usmeritve-in-navodila/navodila-in-obrazci.html</w:t>
      </w:r>
    </w:p>
    <w:p w14:paraId="4E04DCA6" w14:textId="77777777" w:rsidR="005B3E5E" w:rsidRPr="00843ED0" w:rsidRDefault="005B3E5E" w:rsidP="005B3E5E">
      <w:pPr>
        <w:spacing w:line="276" w:lineRule="auto"/>
        <w:ind w:left="284"/>
        <w:jc w:val="both"/>
        <w:rPr>
          <w:rFonts w:asciiTheme="majorHAnsi" w:hAnsiTheme="majorHAnsi"/>
        </w:rPr>
      </w:pPr>
    </w:p>
    <w:p w14:paraId="2B91B761"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0C6A45E"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 xml:space="preserve">SKLENITEV </w:t>
      </w:r>
      <w:r w:rsidR="009A3945">
        <w:rPr>
          <w:rFonts w:asciiTheme="majorHAnsi" w:hAnsiTheme="majorHAnsi"/>
        </w:rPr>
        <w:t>OKVIRNEGA SPORAZUMA ZA IZVAJANJE JAVNEGA NAROČILA</w:t>
      </w:r>
      <w:r w:rsidRPr="00843ED0">
        <w:rPr>
          <w:rFonts w:asciiTheme="majorHAnsi" w:hAnsiTheme="majorHAnsi"/>
        </w:rPr>
        <w:t xml:space="preserve"> </w:t>
      </w:r>
    </w:p>
    <w:p w14:paraId="0448E5A8" w14:textId="2BA259A0"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w:t>
      </w:r>
      <w:r w:rsidR="009A3945">
        <w:rPr>
          <w:rFonts w:asciiTheme="majorHAnsi" w:hAnsiTheme="majorHAnsi"/>
        </w:rPr>
        <w:t xml:space="preserve">okvirni sporazum za </w:t>
      </w:r>
      <w:r w:rsidRPr="00843ED0">
        <w:rPr>
          <w:rFonts w:asciiTheme="majorHAnsi" w:hAnsiTheme="majorHAnsi"/>
        </w:rPr>
        <w:t>izv</w:t>
      </w:r>
      <w:r w:rsidR="009A3945">
        <w:rPr>
          <w:rFonts w:asciiTheme="majorHAnsi" w:hAnsiTheme="majorHAnsi"/>
        </w:rPr>
        <w:t xml:space="preserve">ajanje </w:t>
      </w:r>
      <w:r w:rsidRPr="00843ED0">
        <w:rPr>
          <w:rFonts w:asciiTheme="majorHAnsi" w:hAnsiTheme="majorHAnsi"/>
        </w:rPr>
        <w:t xml:space="preserve">javnega naročila po vzorcu iz </w:t>
      </w:r>
      <w:r w:rsidR="006B72A4" w:rsidRPr="006B72A4">
        <w:rPr>
          <w:rFonts w:asciiTheme="majorHAnsi" w:hAnsiTheme="majorHAnsi"/>
          <w:b/>
          <w:bCs/>
        </w:rPr>
        <w:t xml:space="preserve">Obr. Vzorec </w:t>
      </w:r>
      <w:r w:rsidR="009A3945">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411C226B"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w:t>
      </w:r>
      <w:r w:rsidR="009A3945">
        <w:rPr>
          <w:rFonts w:asciiTheme="majorHAnsi" w:hAnsiTheme="majorHAnsi"/>
        </w:rPr>
        <w:t>okvirnega sporazuma</w:t>
      </w:r>
      <w:r w:rsidRPr="00843ED0">
        <w:rPr>
          <w:rFonts w:asciiTheme="majorHAnsi" w:hAnsiTheme="majorHAnsi"/>
        </w:rPr>
        <w:t xml:space="preserv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w:t>
      </w:r>
      <w:r w:rsidR="009A3945">
        <w:rPr>
          <w:rFonts w:asciiTheme="majorHAnsi" w:hAnsiTheme="majorHAnsi"/>
          <w:b/>
          <w:bCs/>
          <w:u w:val="single"/>
        </w:rPr>
        <w:t>okvirnega sporazuma</w:t>
      </w:r>
      <w:r w:rsidRPr="002464A9">
        <w:rPr>
          <w:rFonts w:asciiTheme="majorHAnsi" w:hAnsiTheme="majorHAnsi"/>
          <w:b/>
          <w:bCs/>
          <w:u w:val="single"/>
        </w:rPr>
        <w:t xml:space="preserve"> </w:t>
      </w:r>
      <w:r w:rsidR="009A3945">
        <w:rPr>
          <w:rFonts w:asciiTheme="majorHAnsi" w:hAnsiTheme="majorHAnsi"/>
          <w:b/>
          <w:bCs/>
          <w:u w:val="single"/>
        </w:rPr>
        <w:t xml:space="preserve">za izvajanje </w:t>
      </w:r>
      <w:r w:rsidRPr="002464A9">
        <w:rPr>
          <w:rFonts w:asciiTheme="majorHAnsi" w:hAnsiTheme="majorHAnsi"/>
          <w:b/>
          <w:bCs/>
          <w:u w:val="single"/>
        </w:rPr>
        <w:t>javnega naročila s strani izvajalca znaša 8 dni od pisnega poziva k podpisu</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6FF67526"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w:t>
      </w:r>
      <w:r w:rsidR="009A3945">
        <w:rPr>
          <w:rFonts w:asciiTheme="majorHAnsi" w:hAnsiTheme="majorHAnsi"/>
        </w:rPr>
        <w:t>okvirnega sporazuma</w:t>
      </w:r>
      <w:r w:rsidRPr="00843ED0">
        <w:rPr>
          <w:rFonts w:asciiTheme="majorHAnsi" w:hAnsiTheme="majorHAnsi"/>
        </w:rPr>
        <w:t>,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E067FA">
      <w:pPr>
        <w:spacing w:line="276" w:lineRule="auto"/>
        <w:ind w:left="284" w:firstLine="284"/>
        <w:jc w:val="both"/>
        <w:rPr>
          <w:rFonts w:asciiTheme="majorHAnsi" w:hAnsiTheme="majorHAnsi"/>
        </w:rPr>
      </w:pPr>
    </w:p>
    <w:p w14:paraId="3F7F79B7" w14:textId="154E9631" w:rsidR="00844FC7" w:rsidRDefault="00E067FA" w:rsidP="008A51A1">
      <w:pPr>
        <w:spacing w:line="276" w:lineRule="auto"/>
        <w:ind w:left="284"/>
        <w:jc w:val="both"/>
        <w:rPr>
          <w:rFonts w:asciiTheme="majorHAnsi" w:hAnsiTheme="majorHAnsi"/>
        </w:rPr>
      </w:pPr>
      <w:bookmarkStart w:id="7" w:name="_Hlk11411597"/>
      <w:bookmarkStart w:id="8" w:name="_Hlk19257185"/>
      <w:r>
        <w:rPr>
          <w:rFonts w:asciiTheme="majorHAnsi" w:hAnsiTheme="majorHAnsi"/>
        </w:rPr>
        <w:t xml:space="preserve">Gospodarski subjekt </w:t>
      </w:r>
      <w:r w:rsidR="00844FC7" w:rsidRPr="00844FC7">
        <w:rPr>
          <w:rFonts w:asciiTheme="majorHAnsi" w:hAnsiTheme="majorHAnsi"/>
        </w:rPr>
        <w:t xml:space="preserve">izpolnjevanje pogoja potrdi s predložitvijo izpolnjenega obrazca </w:t>
      </w:r>
      <w:r w:rsidR="00844FC7" w:rsidRPr="00844FC7">
        <w:rPr>
          <w:rFonts w:asciiTheme="majorHAnsi" w:hAnsiTheme="majorHAnsi"/>
          <w:b/>
          <w:bCs/>
        </w:rPr>
        <w:t>Obr. Lastniška struktura</w:t>
      </w:r>
      <w:r w:rsidR="00844FC7">
        <w:rPr>
          <w:rFonts w:asciiTheme="majorHAnsi" w:hAnsiTheme="majorHAnsi"/>
        </w:rPr>
        <w:t xml:space="preserve"> </w:t>
      </w:r>
      <w:r w:rsidR="00844FC7" w:rsidRPr="00844FC7">
        <w:rPr>
          <w:rFonts w:asciiTheme="majorHAnsi" w:hAnsiTheme="majorHAnsi"/>
        </w:rPr>
        <w:t xml:space="preserve">in </w:t>
      </w:r>
      <w:r w:rsidR="00844FC7" w:rsidRPr="00844FC7">
        <w:rPr>
          <w:rFonts w:asciiTheme="majorHAnsi" w:hAnsiTheme="majorHAnsi"/>
          <w:b/>
          <w:bCs/>
        </w:rPr>
        <w:t>ESPD obrazec</w:t>
      </w:r>
      <w:r w:rsidR="00844FC7" w:rsidRPr="00844FC7">
        <w:rPr>
          <w:rFonts w:asciiTheme="majorHAnsi" w:hAnsiTheme="majorHAnsi"/>
        </w:rPr>
        <w:t xml:space="preserve"> (svoj lastni, za vsakega partnerja in vsakega podizvajalca; lastnoročno podpisan v obliki .pdf ali elektronsko podpisan v obliki .xml) ter s predložitvijo </w:t>
      </w:r>
      <w:r w:rsidR="00844FC7" w:rsidRPr="00844FC7">
        <w:rPr>
          <w:rFonts w:asciiTheme="majorHAnsi" w:hAnsiTheme="majorHAnsi"/>
          <w:b/>
          <w:bCs/>
        </w:rPr>
        <w:t>Obr. Pooblastila za pridobitev podatkov iz kazenske evidence</w:t>
      </w:r>
      <w:r>
        <w:rPr>
          <w:rFonts w:asciiTheme="majorHAnsi" w:hAnsiTheme="majorHAnsi"/>
          <w:b/>
          <w:bCs/>
        </w:rPr>
        <w:t xml:space="preserve"> fizičnih oseb</w:t>
      </w:r>
      <w:r w:rsidR="00844FC7" w:rsidRPr="00844FC7">
        <w:rPr>
          <w:rFonts w:asciiTheme="majorHAnsi" w:hAnsiTheme="majorHAnsi"/>
        </w:rPr>
        <w:t xml:space="preserve"> (pooblastilo mora biti lastnoročno podpisano in skenirano) za osebe, ki so članice upravnega, vodstvenega ali nadzornega organa gospodarskega subjekta ali ki ima pooblastila za njegovo zastopanje ali odločanje ali nadzor v njem. </w:t>
      </w:r>
    </w:p>
    <w:p w14:paraId="180107E5" w14:textId="77777777" w:rsidR="00E067FA" w:rsidRDefault="00E067FA" w:rsidP="008A51A1">
      <w:pPr>
        <w:spacing w:line="276" w:lineRule="auto"/>
        <w:ind w:left="284"/>
        <w:jc w:val="both"/>
        <w:rPr>
          <w:rFonts w:asciiTheme="majorHAnsi" w:hAnsiTheme="majorHAnsi"/>
        </w:rPr>
      </w:pPr>
    </w:p>
    <w:p w14:paraId="68EB0A18" w14:textId="63503B55" w:rsidR="008C5A53" w:rsidRDefault="00844FC7" w:rsidP="008A51A1">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2C9F2CDD"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w:t>
      </w:r>
      <w:r w:rsidR="00E067FA">
        <w:rPr>
          <w:rFonts w:asciiTheme="majorHAnsi" w:hAnsiTheme="majorHAnsi"/>
        </w:rPr>
        <w:t xml:space="preserve"> in</w:t>
      </w:r>
      <w:r w:rsidR="009A7059">
        <w:rPr>
          <w:rFonts w:asciiTheme="majorHAnsi" w:hAnsiTheme="majorHAnsi"/>
        </w:rPr>
        <w:t xml:space="preserve">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7188DD1E" w:rsidR="00844FC7" w:rsidRPr="00843ED0" w:rsidRDefault="00844FC7" w:rsidP="008A51A1">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1184034C" w:rsidR="00B60264" w:rsidRDefault="00B60264" w:rsidP="00E067FA">
      <w:pPr>
        <w:spacing w:line="276" w:lineRule="auto"/>
        <w:ind w:left="284"/>
        <w:jc w:val="both"/>
        <w:rPr>
          <w:rFonts w:asciiTheme="majorHAnsi" w:hAnsiTheme="majorHAnsi"/>
        </w:rPr>
      </w:pPr>
      <w:r w:rsidRPr="00843ED0">
        <w:rPr>
          <w:rFonts w:asciiTheme="majorHAnsi" w:hAnsiTheme="majorHAnsi"/>
        </w:rPr>
        <w:t xml:space="preserve">Pogoj mora izpolniti </w:t>
      </w:r>
      <w:r w:rsidR="00E067FA">
        <w:rPr>
          <w:rFonts w:asciiTheme="majorHAnsi" w:hAnsiTheme="majorHAnsi"/>
        </w:rPr>
        <w:t xml:space="preserve">vsak </w:t>
      </w:r>
      <w:r>
        <w:rPr>
          <w:rFonts w:asciiTheme="majorHAnsi" w:hAnsiTheme="majorHAnsi"/>
        </w:rPr>
        <w:t xml:space="preserve">gospodarski subjekt </w:t>
      </w:r>
      <w:r w:rsidR="00E067FA">
        <w:rPr>
          <w:rFonts w:asciiTheme="majorHAnsi" w:hAnsiTheme="majorHAnsi"/>
        </w:rPr>
        <w:t>(</w:t>
      </w:r>
      <w:r w:rsidR="00E067FA" w:rsidRPr="00843ED0">
        <w:rPr>
          <w:rFonts w:asciiTheme="majorHAnsi" w:hAnsiTheme="majorHAnsi"/>
        </w:rPr>
        <w:t>ponudnik</w:t>
      </w:r>
      <w:r w:rsidR="00E067FA">
        <w:rPr>
          <w:rFonts w:asciiTheme="majorHAnsi" w:hAnsiTheme="majorHAnsi"/>
        </w:rPr>
        <w:t>, vsak izmed partnerjev in vsak izmed podizvajalcev)</w:t>
      </w:r>
      <w:r>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60C3DF2D" w:rsidR="00844FC7"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E067FA">
        <w:rPr>
          <w:rFonts w:asciiTheme="majorHAnsi" w:hAnsiTheme="majorHAnsi"/>
          <w:b/>
          <w:bCs/>
        </w:rPr>
        <w:t>potrdil vseh bank</w:t>
      </w:r>
      <w:r w:rsidR="00844FC7">
        <w:rPr>
          <w:rFonts w:asciiTheme="majorHAnsi" w:hAnsiTheme="majorHAnsi"/>
        </w:rPr>
        <w:t>, pri katerih ima odprt TRR ali s predložitvijo drugih dokazil, iz katerih je razvidno izpolnjevanje pogoja (npr. ustrezni bonitetni obrazec).</w:t>
      </w:r>
    </w:p>
    <w:bookmarkEnd w:id="9"/>
    <w:p w14:paraId="53042938" w14:textId="2311644A" w:rsidR="00773452"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9084250" w14:textId="572A829F" w:rsidR="00E067FA" w:rsidRPr="00E067FA" w:rsidRDefault="00E067FA" w:rsidP="00E067FA">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je v zadnjih treh letih pred rokom za oddajo ponudb uspešno izvajal </w:t>
      </w:r>
      <w:bookmarkStart w:id="10" w:name="_Hlk137635499"/>
      <w:r w:rsidRPr="00E067FA">
        <w:rPr>
          <w:rFonts w:asciiTheme="majorHAnsi" w:eastAsiaTheme="minorEastAsia" w:hAnsiTheme="majorHAnsi"/>
        </w:rPr>
        <w:t xml:space="preserve">storitve posebnih linijskih prevozov šoloobveznih otrok med domom in izobraževalno ustanovo neprekinjeno najmanj eno šolsko leto </w:t>
      </w:r>
      <w:bookmarkEnd w:id="10"/>
      <w:r w:rsidRPr="00E067FA">
        <w:rPr>
          <w:rFonts w:asciiTheme="majorHAnsi" w:eastAsiaTheme="minorEastAsia" w:hAnsiTheme="majorHAnsi"/>
        </w:rPr>
        <w:t>pri vsaj enem naročniku.</w:t>
      </w:r>
    </w:p>
    <w:p w14:paraId="1CE4A55F" w14:textId="77777777" w:rsidR="00E067FA" w:rsidRPr="00E067FA" w:rsidRDefault="00E067FA" w:rsidP="00E067FA">
      <w:pPr>
        <w:spacing w:line="276" w:lineRule="auto"/>
        <w:ind w:left="284"/>
        <w:jc w:val="both"/>
        <w:rPr>
          <w:rFonts w:asciiTheme="majorHAnsi" w:eastAsiaTheme="minorEastAsia" w:hAnsiTheme="majorHAnsi"/>
        </w:rPr>
      </w:pPr>
    </w:p>
    <w:p w14:paraId="60B54D7C" w14:textId="77777777" w:rsidR="00E067FA" w:rsidRDefault="00E067FA" w:rsidP="00E067FA">
      <w:pPr>
        <w:spacing w:line="276" w:lineRule="auto"/>
        <w:ind w:left="284"/>
        <w:jc w:val="both"/>
        <w:rPr>
          <w:rFonts w:asciiTheme="majorHAnsi" w:eastAsiaTheme="minorEastAsia" w:hAnsiTheme="majorHAnsi"/>
        </w:rPr>
      </w:pPr>
      <w:r w:rsidRPr="00E067FA">
        <w:rPr>
          <w:rFonts w:asciiTheme="majorHAnsi" w:eastAsiaTheme="minorEastAsia" w:hAnsiTheme="majorHAnsi"/>
        </w:rPr>
        <w:t>V primeru, da se posamezni referenčni posel še ni zaključil, mora dosedanje izvajanje storitev trajati že najmanj eno leto.</w:t>
      </w:r>
    </w:p>
    <w:p w14:paraId="23CC9023" w14:textId="77777777" w:rsidR="006768E1" w:rsidRDefault="006768E1" w:rsidP="00E067FA">
      <w:pPr>
        <w:spacing w:line="276" w:lineRule="auto"/>
        <w:ind w:left="284"/>
        <w:jc w:val="both"/>
        <w:rPr>
          <w:rFonts w:asciiTheme="majorHAnsi" w:eastAsiaTheme="minorEastAsia" w:hAnsiTheme="majorHAnsi"/>
        </w:rPr>
      </w:pPr>
    </w:p>
    <w:p w14:paraId="2EA58A20" w14:textId="7F43231A" w:rsidR="006768E1" w:rsidRDefault="006768E1" w:rsidP="00E067FA">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oba sklopa, mora izkazati dve takšni referenci.</w:t>
      </w:r>
    </w:p>
    <w:p w14:paraId="5CFEDB91" w14:textId="77777777" w:rsidR="00E067FA" w:rsidRDefault="00E067FA" w:rsidP="00E067FA">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0EBE2EA6" w14:textId="598C3AAD" w:rsidR="00E067FA" w:rsidRPr="00843ED0" w:rsidRDefault="00E067FA" w:rsidP="00E067FA">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brezhibnost vozil</w:t>
      </w:r>
      <w:r w:rsidR="00287339">
        <w:rPr>
          <w:rFonts w:asciiTheme="majorHAnsi" w:hAnsiTheme="majorHAnsi"/>
          <w:b/>
        </w:rPr>
        <w:t xml:space="preserve"> in okoljske zahteve</w:t>
      </w:r>
      <w:r w:rsidRPr="00843ED0">
        <w:rPr>
          <w:rFonts w:asciiTheme="majorHAnsi" w:hAnsiTheme="majorHAnsi"/>
          <w:b/>
        </w:rPr>
        <w:t>)</w:t>
      </w:r>
    </w:p>
    <w:p w14:paraId="1C3B47CD" w14:textId="77777777" w:rsidR="00E067FA" w:rsidRDefault="00E067FA" w:rsidP="00E067FA">
      <w:pPr>
        <w:spacing w:line="276" w:lineRule="auto"/>
        <w:ind w:left="284"/>
        <w:jc w:val="both"/>
        <w:rPr>
          <w:rFonts w:asciiTheme="majorHAnsi" w:hAnsiTheme="majorHAnsi"/>
          <w:bCs/>
          <w:szCs w:val="20"/>
        </w:rPr>
      </w:pPr>
      <w:r w:rsidRPr="00E067FA">
        <w:rPr>
          <w:rFonts w:asciiTheme="majorHAnsi" w:hAnsiTheme="majorHAnsi"/>
          <w:bCs/>
          <w:szCs w:val="20"/>
        </w:rPr>
        <w:t>Ponudnik razpolaga z zadostnim obsegom tehnično brezhibnih vozil z opremo, ki je s predpisi določena za vozila, s katerimi se prevažajo skupine šoloobveznih otrok. V primeru okvare vozila mora ponudnik zagotoviti ustrezno nadomestno vozilo.</w:t>
      </w:r>
    </w:p>
    <w:p w14:paraId="00B240CA" w14:textId="77777777" w:rsidR="00287339" w:rsidRDefault="00287339" w:rsidP="00E067FA">
      <w:pPr>
        <w:spacing w:line="276" w:lineRule="auto"/>
        <w:ind w:left="284"/>
        <w:jc w:val="both"/>
        <w:rPr>
          <w:rFonts w:asciiTheme="majorHAnsi" w:hAnsiTheme="majorHAnsi"/>
          <w:bCs/>
          <w:szCs w:val="20"/>
        </w:rPr>
      </w:pPr>
    </w:p>
    <w:p w14:paraId="3E1095A4" w14:textId="2A06C6C3" w:rsidR="00287339" w:rsidRPr="00E067FA" w:rsidRDefault="00287339" w:rsidP="00E067FA">
      <w:pPr>
        <w:spacing w:line="276" w:lineRule="auto"/>
        <w:ind w:left="284"/>
        <w:jc w:val="both"/>
        <w:rPr>
          <w:rFonts w:asciiTheme="majorHAnsi" w:hAnsiTheme="majorHAnsi"/>
          <w:bCs/>
          <w:szCs w:val="20"/>
        </w:rPr>
      </w:pPr>
      <w:r>
        <w:rPr>
          <w:rFonts w:asciiTheme="majorHAnsi" w:hAnsiTheme="majorHAnsi"/>
          <w:bCs/>
          <w:szCs w:val="20"/>
        </w:rPr>
        <w:t>V primeru, da ponudnik predvidi izvajanje storitev z lahkimi vozili (npr. M1 ali M2), mora zagotoviti ustrezen delež čistih vozil z ustreznimi mejnimi vrednostmi, skladno z zahtevami iz Uredbe o zelenem javnem naročanju. Zahteva se preverja za vsak sklop ločeno.</w:t>
      </w:r>
    </w:p>
    <w:p w14:paraId="293E578C" w14:textId="77777777" w:rsidR="00E067FA" w:rsidRPr="00E067FA" w:rsidRDefault="00E067FA" w:rsidP="00E067FA">
      <w:pPr>
        <w:spacing w:line="276" w:lineRule="auto"/>
        <w:ind w:left="284"/>
        <w:jc w:val="both"/>
        <w:rPr>
          <w:rFonts w:asciiTheme="majorHAnsi" w:hAnsiTheme="majorHAnsi"/>
          <w:bCs/>
          <w:szCs w:val="20"/>
        </w:rPr>
      </w:pPr>
    </w:p>
    <w:p w14:paraId="7904F14E" w14:textId="77777777" w:rsidR="00E067FA" w:rsidRPr="00B60264" w:rsidRDefault="00E067FA" w:rsidP="00E067FA">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29F0F88" w14:textId="662EA95E" w:rsidR="00E067FA" w:rsidRDefault="00E067FA" w:rsidP="00E067FA">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ali več gospodarski subjektov skupaj</w:t>
      </w:r>
      <w:r w:rsidRPr="00843ED0">
        <w:rPr>
          <w:rFonts w:asciiTheme="majorHAnsi" w:hAnsiTheme="majorHAnsi"/>
        </w:rPr>
        <w:t xml:space="preserve">. </w:t>
      </w:r>
    </w:p>
    <w:p w14:paraId="182B60AD" w14:textId="77777777" w:rsidR="00E067FA" w:rsidRDefault="00E067FA" w:rsidP="00E067FA">
      <w:pPr>
        <w:spacing w:line="276" w:lineRule="auto"/>
        <w:ind w:left="284"/>
        <w:jc w:val="both"/>
        <w:rPr>
          <w:rFonts w:asciiTheme="majorHAnsi" w:hAnsiTheme="majorHAnsi"/>
          <w:bCs/>
          <w:szCs w:val="20"/>
        </w:rPr>
      </w:pPr>
    </w:p>
    <w:p w14:paraId="1F463C57" w14:textId="1EBF8919" w:rsidR="00E067FA" w:rsidRDefault="00E067FA" w:rsidP="00E067FA">
      <w:pPr>
        <w:spacing w:line="276" w:lineRule="auto"/>
        <w:ind w:left="284"/>
        <w:jc w:val="both"/>
        <w:rPr>
          <w:rFonts w:asciiTheme="majorHAnsi" w:hAnsiTheme="majorHAnsi"/>
          <w:bCs/>
          <w:szCs w:val="20"/>
        </w:rPr>
      </w:pPr>
      <w:r w:rsidRPr="00E067FA">
        <w:rPr>
          <w:rFonts w:asciiTheme="majorHAnsi" w:hAnsiTheme="majorHAnsi"/>
          <w:bCs/>
          <w:szCs w:val="20"/>
        </w:rPr>
        <w:lastRenderedPageBreak/>
        <w:t xml:space="preserve">Ponudnik izkaže izpolnjevanje pogoja s popisom vozil na ustreznem mestu na obrazcu </w:t>
      </w:r>
      <w:r w:rsidRPr="00E067FA">
        <w:rPr>
          <w:rFonts w:asciiTheme="majorHAnsi" w:hAnsiTheme="majorHAnsi"/>
          <w:b/>
          <w:szCs w:val="20"/>
        </w:rPr>
        <w:t>O</w:t>
      </w:r>
      <w:r>
        <w:rPr>
          <w:rFonts w:asciiTheme="majorHAnsi" w:hAnsiTheme="majorHAnsi"/>
          <w:b/>
          <w:szCs w:val="20"/>
        </w:rPr>
        <w:t>br. P</w:t>
      </w:r>
      <w:r w:rsidRPr="00E067FA">
        <w:rPr>
          <w:rFonts w:asciiTheme="majorHAnsi" w:hAnsiTheme="majorHAnsi"/>
          <w:b/>
          <w:szCs w:val="20"/>
        </w:rPr>
        <w:t>opis vozil</w:t>
      </w:r>
      <w:r>
        <w:rPr>
          <w:rFonts w:asciiTheme="majorHAnsi" w:hAnsiTheme="majorHAnsi"/>
          <w:bCs/>
          <w:szCs w:val="20"/>
        </w:rPr>
        <w:t xml:space="preserve"> </w:t>
      </w:r>
      <w:r w:rsidRPr="00E067FA">
        <w:rPr>
          <w:rFonts w:asciiTheme="majorHAnsi" w:hAnsiTheme="majorHAnsi"/>
          <w:bCs/>
          <w:szCs w:val="20"/>
        </w:rPr>
        <w:t xml:space="preserve">in s podpisom izjave o tehnični brezhibnosti vseh navedenih vozil z ustrezno opremo na </w:t>
      </w:r>
      <w:r>
        <w:rPr>
          <w:rFonts w:asciiTheme="majorHAnsi" w:hAnsiTheme="majorHAnsi"/>
          <w:bCs/>
          <w:szCs w:val="20"/>
        </w:rPr>
        <w:t>navedenem obrazcu</w:t>
      </w:r>
      <w:r w:rsidRPr="00E067FA">
        <w:rPr>
          <w:rFonts w:asciiTheme="majorHAnsi" w:hAnsiTheme="majorHAnsi"/>
          <w:bCs/>
          <w:szCs w:val="20"/>
        </w:rPr>
        <w:t xml:space="preserve">. </w:t>
      </w:r>
      <w:r w:rsidR="00287339">
        <w:rPr>
          <w:rFonts w:asciiTheme="majorHAnsi" w:hAnsiTheme="majorHAnsi"/>
          <w:bCs/>
          <w:szCs w:val="20"/>
        </w:rPr>
        <w:t xml:space="preserve">Ponudnik mora za čista vozila priložiti tudi </w:t>
      </w:r>
      <w:r w:rsidR="00287339" w:rsidRPr="00F033AB">
        <w:rPr>
          <w:rFonts w:asciiTheme="majorHAnsi" w:hAnsiTheme="majorHAnsi"/>
          <w:b/>
          <w:szCs w:val="20"/>
        </w:rPr>
        <w:t>dokazila o skladnosti z Uredbo o zelenem javnem naročanju</w:t>
      </w:r>
      <w:r w:rsidR="00287339">
        <w:rPr>
          <w:rFonts w:asciiTheme="majorHAnsi" w:hAnsiTheme="majorHAnsi"/>
          <w:bCs/>
          <w:szCs w:val="20"/>
        </w:rPr>
        <w:t xml:space="preserve"> (npr. tehnična dokumentacija proizvajalca oz. potrdilo o skladnosti COC, ki dokazuje izpolnjevanje zahtev. </w:t>
      </w:r>
      <w:r w:rsidR="0034406C" w:rsidRPr="0034406C">
        <w:rPr>
          <w:rFonts w:asciiTheme="majorHAnsi" w:hAnsiTheme="majorHAnsi"/>
          <w:bCs/>
          <w:szCs w:val="20"/>
        </w:rPr>
        <w:t xml:space="preserve">V kolikor gospodarski subjekt </w:t>
      </w:r>
      <w:r w:rsidR="0034406C">
        <w:rPr>
          <w:rFonts w:asciiTheme="majorHAnsi" w:hAnsiTheme="majorHAnsi"/>
          <w:bCs/>
          <w:szCs w:val="20"/>
        </w:rPr>
        <w:t xml:space="preserve">z zadostnim deležem čistih vozil </w:t>
      </w:r>
      <w:r w:rsidR="0034406C" w:rsidRPr="0034406C">
        <w:rPr>
          <w:rFonts w:asciiTheme="majorHAnsi" w:hAnsiTheme="majorHAnsi"/>
          <w:bCs/>
          <w:szCs w:val="20"/>
        </w:rPr>
        <w:t>še ne razpolaga, mora v ponudbi priložiti dokazilo (npr. naročilnica, pogodba o dobavi, potrdilo o postopku pridobivanja vozila), iz katerega izhaja, da bo imel vozilo na voljo še pred izvajanjem storitev prevoza šolskih otrok.</w:t>
      </w:r>
      <w:r w:rsidR="0034406C">
        <w:rPr>
          <w:rFonts w:asciiTheme="majorHAnsi" w:hAnsiTheme="majorHAnsi"/>
          <w:bCs/>
          <w:szCs w:val="20"/>
        </w:rPr>
        <w:t xml:space="preserve"> </w:t>
      </w:r>
      <w:r w:rsidRPr="00E067FA">
        <w:rPr>
          <w:rFonts w:asciiTheme="majorHAnsi" w:hAnsiTheme="majorHAnsi"/>
          <w:bCs/>
          <w:szCs w:val="20"/>
        </w:rPr>
        <w:t xml:space="preserve">Naročnik si pridržuje pravico, da v fazi ocenjevanja ponudb od ponudnikov zahteva predložitev dodatnih dokazil glede vozil navedenih v obrazcu </w:t>
      </w:r>
      <w:r w:rsidRPr="00E067FA">
        <w:rPr>
          <w:rFonts w:asciiTheme="majorHAnsi" w:hAnsiTheme="majorHAnsi"/>
          <w:b/>
          <w:szCs w:val="20"/>
        </w:rPr>
        <w:t>O</w:t>
      </w:r>
      <w:r>
        <w:rPr>
          <w:rFonts w:asciiTheme="majorHAnsi" w:hAnsiTheme="majorHAnsi"/>
          <w:b/>
          <w:szCs w:val="20"/>
        </w:rPr>
        <w:t>br. P</w:t>
      </w:r>
      <w:r w:rsidRPr="00E067FA">
        <w:rPr>
          <w:rFonts w:asciiTheme="majorHAnsi" w:hAnsiTheme="majorHAnsi"/>
          <w:b/>
          <w:szCs w:val="20"/>
        </w:rPr>
        <w:t>opis vozil</w:t>
      </w:r>
      <w:r w:rsidRPr="00E067FA">
        <w:rPr>
          <w:rFonts w:asciiTheme="majorHAnsi" w:hAnsiTheme="majorHAnsi"/>
          <w:bCs/>
          <w:szCs w:val="20"/>
        </w:rPr>
        <w:t>.</w:t>
      </w:r>
    </w:p>
    <w:p w14:paraId="7521B72E" w14:textId="77777777" w:rsidR="00E067FA" w:rsidRDefault="00E067FA" w:rsidP="00773452">
      <w:pPr>
        <w:spacing w:line="276" w:lineRule="auto"/>
        <w:ind w:left="284"/>
        <w:jc w:val="both"/>
        <w:rPr>
          <w:rFonts w:asciiTheme="majorHAnsi" w:hAnsiTheme="majorHAnsi"/>
          <w:bCs/>
          <w:szCs w:val="20"/>
        </w:rPr>
      </w:pPr>
    </w:p>
    <w:p w14:paraId="59929D34" w14:textId="3BB949DD"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E067FA">
        <w:rPr>
          <w:rFonts w:asciiTheme="majorHAnsi" w:hAnsiTheme="majorHAnsi"/>
          <w:b/>
        </w:rPr>
        <w:t>Kadrovske kapacitete</w:t>
      </w:r>
      <w:r w:rsidRPr="00843ED0">
        <w:rPr>
          <w:rFonts w:asciiTheme="majorHAnsi" w:hAnsiTheme="majorHAnsi"/>
          <w:b/>
        </w:rPr>
        <w:t>)</w:t>
      </w:r>
    </w:p>
    <w:p w14:paraId="2CD42A89" w14:textId="77777777" w:rsidR="00E067FA" w:rsidRPr="00E067FA" w:rsidRDefault="00E067FA" w:rsidP="00E067FA">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p>
    <w:p w14:paraId="62709239" w14:textId="77777777" w:rsidR="00E067FA" w:rsidRPr="00E067FA" w:rsidRDefault="00E067FA" w:rsidP="00E067FA">
      <w:pPr>
        <w:spacing w:line="276" w:lineRule="auto"/>
        <w:ind w:left="284"/>
        <w:jc w:val="both"/>
        <w:rPr>
          <w:rFonts w:asciiTheme="majorHAnsi" w:eastAsiaTheme="minorEastAsia" w:hAnsiTheme="majorHAnsi"/>
        </w:rPr>
      </w:pPr>
    </w:p>
    <w:p w14:paraId="2E5051F8" w14:textId="77777777" w:rsidR="00E067FA" w:rsidRDefault="00E067FA" w:rsidP="00E067FA">
      <w:pPr>
        <w:spacing w:line="276" w:lineRule="auto"/>
        <w:ind w:left="284"/>
        <w:jc w:val="both"/>
        <w:rPr>
          <w:rFonts w:asciiTheme="majorHAnsi" w:hAnsiTheme="majorHAnsi"/>
          <w:u w:val="single"/>
        </w:rPr>
      </w:pPr>
      <w:r>
        <w:rPr>
          <w:rFonts w:asciiTheme="majorHAnsi" w:hAnsiTheme="majorHAnsi"/>
          <w:u w:val="single"/>
        </w:rPr>
        <w:t>Način izkazovanja izpolnjevanja pogoja:</w:t>
      </w:r>
    </w:p>
    <w:p w14:paraId="6579C871" w14:textId="77777777" w:rsidR="00E067FA" w:rsidRDefault="00E067FA" w:rsidP="00E067FA">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 ali več gospodarski subjektov skupaj</w:t>
      </w:r>
      <w:r w:rsidRPr="00843ED0">
        <w:rPr>
          <w:rFonts w:asciiTheme="majorHAnsi" w:hAnsiTheme="majorHAnsi"/>
        </w:rPr>
        <w:t xml:space="preserve">. </w:t>
      </w:r>
    </w:p>
    <w:p w14:paraId="6E9D9E9A" w14:textId="77777777" w:rsidR="00E067FA" w:rsidRPr="00E067FA" w:rsidRDefault="00E067FA" w:rsidP="00E067FA">
      <w:pPr>
        <w:spacing w:line="276" w:lineRule="auto"/>
        <w:ind w:left="284"/>
        <w:jc w:val="both"/>
        <w:rPr>
          <w:rFonts w:asciiTheme="majorHAnsi" w:eastAsiaTheme="minorEastAsia" w:hAnsiTheme="majorHAnsi"/>
        </w:rPr>
      </w:pPr>
    </w:p>
    <w:p w14:paraId="61BC7115" w14:textId="35100A3D" w:rsidR="00E067FA" w:rsidRDefault="00E067FA" w:rsidP="00E067FA">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podatke o imenovanem kadru vnese v ustrezno mesto obrazca </w:t>
      </w:r>
      <w:r w:rsidRPr="00E067FA">
        <w:rPr>
          <w:rFonts w:asciiTheme="majorHAnsi" w:eastAsiaTheme="minorEastAsia" w:hAnsiTheme="majorHAnsi"/>
          <w:b/>
          <w:bCs/>
        </w:rPr>
        <w:t>Obr. Kadri</w:t>
      </w:r>
      <w:r w:rsidRPr="00E067FA">
        <w:rPr>
          <w:rFonts w:asciiTheme="majorHAnsi" w:eastAsiaTheme="minorEastAsia" w:hAnsiTheme="majorHAnsi"/>
        </w:rPr>
        <w:t>. Ponudnik k ponudbi priloži tudi dokazilo, iz katerega bo razvidno, da je imenovani kader usposobljen za opravljanje storitev, ki so predmet naročila (npr. fotokopija vozniškega dovoljenja).</w:t>
      </w:r>
      <w:r>
        <w:rPr>
          <w:rFonts w:asciiTheme="majorHAnsi" w:eastAsiaTheme="minorEastAsia" w:hAnsiTheme="majorHAnsi"/>
        </w:rPr>
        <w:t xml:space="preserve"> </w:t>
      </w:r>
    </w:p>
    <w:p w14:paraId="7CF334B3" w14:textId="77777777" w:rsidR="00E067FA" w:rsidRDefault="00E067FA" w:rsidP="00E067FA">
      <w:pPr>
        <w:spacing w:line="276" w:lineRule="auto"/>
        <w:ind w:left="284"/>
        <w:jc w:val="both"/>
        <w:rPr>
          <w:rFonts w:asciiTheme="majorHAnsi" w:eastAsiaTheme="minorEastAsia" w:hAnsiTheme="majorHAnsi"/>
        </w:rPr>
      </w:pPr>
    </w:p>
    <w:p w14:paraId="0EC12D28" w14:textId="37C4427D" w:rsidR="00E067FA" w:rsidRPr="00843ED0" w:rsidRDefault="00E067FA" w:rsidP="00E067FA">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Licenca</w:t>
      </w:r>
      <w:r w:rsidRPr="00843ED0">
        <w:rPr>
          <w:rFonts w:asciiTheme="majorHAnsi" w:hAnsiTheme="majorHAnsi"/>
          <w:b/>
        </w:rPr>
        <w:t>)</w:t>
      </w:r>
    </w:p>
    <w:p w14:paraId="63EBB40F" w14:textId="77777777" w:rsidR="00E067FA" w:rsidRPr="00E067FA" w:rsidRDefault="00E067FA" w:rsidP="00E067FA">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je registriran za opravljanje storitev, ki so predmet javnega naročila in ima pridobljeno veljavno licenco za opravljanje prevozov potnikov v notranjem cestnem prometu, skladno z določili zakona, ki ureja prevoze v cestnem prometu.</w:t>
      </w:r>
    </w:p>
    <w:p w14:paraId="646780BC" w14:textId="77777777" w:rsidR="00E067FA" w:rsidRPr="00E067FA" w:rsidRDefault="00E067FA" w:rsidP="00E067FA">
      <w:pPr>
        <w:spacing w:line="276" w:lineRule="auto"/>
        <w:ind w:left="284"/>
        <w:jc w:val="both"/>
        <w:rPr>
          <w:rFonts w:asciiTheme="majorHAnsi" w:eastAsiaTheme="minorEastAsia" w:hAnsiTheme="majorHAnsi"/>
        </w:rPr>
      </w:pPr>
    </w:p>
    <w:p w14:paraId="10B24FE6" w14:textId="77777777" w:rsidR="00E067FA" w:rsidRDefault="00E067FA" w:rsidP="00E067FA">
      <w:pPr>
        <w:spacing w:line="276" w:lineRule="auto"/>
        <w:ind w:left="284"/>
        <w:jc w:val="both"/>
        <w:rPr>
          <w:rFonts w:asciiTheme="majorHAnsi" w:hAnsiTheme="majorHAnsi"/>
          <w:u w:val="single"/>
        </w:rPr>
      </w:pPr>
      <w:r>
        <w:rPr>
          <w:rFonts w:asciiTheme="majorHAnsi" w:hAnsiTheme="majorHAnsi"/>
          <w:u w:val="single"/>
        </w:rPr>
        <w:t>Način izkazovanja izpolnjevanja pogoja:</w:t>
      </w:r>
    </w:p>
    <w:p w14:paraId="4F7294F2" w14:textId="5CAFBB14" w:rsidR="00E067FA" w:rsidRPr="00E067FA" w:rsidRDefault="00E067FA" w:rsidP="00E067FA">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Pogoj mora izpolniti </w:t>
      </w:r>
      <w:r>
        <w:rPr>
          <w:rFonts w:asciiTheme="majorHAnsi" w:eastAsiaTheme="minorEastAsia" w:hAnsiTheme="majorHAnsi"/>
        </w:rPr>
        <w:t>vsak gospodarski subjekt, ki nastopa v ponudbi</w:t>
      </w:r>
      <w:r w:rsidRPr="00E067FA">
        <w:rPr>
          <w:rFonts w:asciiTheme="majorHAnsi" w:eastAsiaTheme="minorEastAsia" w:hAnsiTheme="majorHAnsi"/>
        </w:rPr>
        <w:t xml:space="preserve">. </w:t>
      </w:r>
    </w:p>
    <w:p w14:paraId="79C8E772" w14:textId="77777777" w:rsidR="00E067FA" w:rsidRPr="00E067FA" w:rsidRDefault="00E067FA" w:rsidP="00E067FA">
      <w:pPr>
        <w:spacing w:line="276" w:lineRule="auto"/>
        <w:ind w:left="284"/>
        <w:jc w:val="both"/>
        <w:rPr>
          <w:rFonts w:asciiTheme="majorHAnsi" w:eastAsiaTheme="minorEastAsia" w:hAnsiTheme="majorHAnsi"/>
        </w:rPr>
      </w:pPr>
    </w:p>
    <w:p w14:paraId="1017EA70" w14:textId="368B6821" w:rsidR="00E067FA" w:rsidRDefault="00E067FA" w:rsidP="00E067FA">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izkaže izpolnjevanje pogoja </w:t>
      </w:r>
      <w:r>
        <w:rPr>
          <w:rFonts w:asciiTheme="majorHAnsi" w:eastAsiaTheme="minorEastAsia" w:hAnsiTheme="majorHAnsi"/>
        </w:rPr>
        <w:t xml:space="preserve">s predložitvijo </w:t>
      </w:r>
      <w:r w:rsidRPr="00E067FA">
        <w:rPr>
          <w:rFonts w:asciiTheme="majorHAnsi" w:eastAsiaTheme="minorEastAsia" w:hAnsiTheme="majorHAnsi"/>
        </w:rPr>
        <w:t xml:space="preserve">dokazila o razpolaganju z veljavno licenco za opravljanje prevozov potnikov v cestnem prometu (npr.  </w:t>
      </w:r>
      <w:r w:rsidRPr="00E067FA">
        <w:rPr>
          <w:rFonts w:asciiTheme="majorHAnsi" w:eastAsiaTheme="minorEastAsia" w:hAnsiTheme="majorHAnsi"/>
          <w:b/>
          <w:bCs/>
        </w:rPr>
        <w:t>fotokopija veljavne licence</w:t>
      </w:r>
      <w:r w:rsidRPr="00E067FA">
        <w:rPr>
          <w:rFonts w:asciiTheme="majorHAnsi" w:eastAsiaTheme="minorEastAsia" w:hAnsiTheme="majorHAnsi"/>
        </w:rPr>
        <w:t xml:space="preserve"> ali izpis iz registra licenc).</w:t>
      </w:r>
    </w:p>
    <w:p w14:paraId="55B00A2F" w14:textId="77777777" w:rsidR="00E067FA" w:rsidRDefault="00E067FA" w:rsidP="00E067FA">
      <w:pPr>
        <w:spacing w:line="276" w:lineRule="auto"/>
        <w:ind w:left="284"/>
        <w:jc w:val="both"/>
        <w:rPr>
          <w:rFonts w:asciiTheme="majorHAnsi" w:eastAsiaTheme="minorEastAsia" w:hAnsiTheme="majorHAnsi"/>
        </w:rPr>
      </w:pPr>
    </w:p>
    <w:p w14:paraId="7548414F" w14:textId="1D2684B2"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odgovornosti</w:t>
      </w:r>
      <w:r w:rsidRPr="00843ED0">
        <w:rPr>
          <w:rFonts w:asciiTheme="majorHAnsi" w:hAnsiTheme="majorHAnsi"/>
          <w:b/>
        </w:rPr>
        <w:t>)</w:t>
      </w:r>
    </w:p>
    <w:p w14:paraId="5607A2C3" w14:textId="736CCAE6" w:rsidR="005A14EB" w:rsidRDefault="00E067FA" w:rsidP="005A14EB">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mora imeti sklenjeno veljavno zavarovanje za odgovornost proti tretji osebi in zavarovanje za materialno škodo, ki se nanaša na opravljanje storitev prevoza potnikov v cestnem prometu.</w:t>
      </w:r>
    </w:p>
    <w:p w14:paraId="2AF5A363" w14:textId="77777777" w:rsidR="00E067FA" w:rsidRPr="005A14EB" w:rsidRDefault="00E067FA"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2C89C7B6"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bookmarkStart w:id="11" w:name="_Hlk115358208"/>
      <w:r w:rsidRPr="005A14EB">
        <w:rPr>
          <w:rFonts w:asciiTheme="majorHAnsi" w:eastAsiaTheme="minorEastAsia" w:hAnsiTheme="majorHAnsi"/>
          <w:b/>
          <w:bCs/>
        </w:rPr>
        <w:t>fotokopije veljavne zavarovalne police</w:t>
      </w:r>
      <w:bookmarkEnd w:id="11"/>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0619CABE" w14:textId="268380DD" w:rsidR="005A14EB" w:rsidRDefault="005A14EB" w:rsidP="00B60264">
      <w:pPr>
        <w:spacing w:line="276" w:lineRule="auto"/>
        <w:ind w:left="284"/>
        <w:jc w:val="both"/>
        <w:rPr>
          <w:rFonts w:asciiTheme="majorHAnsi" w:eastAsiaTheme="minorEastAsia" w:hAnsiTheme="majorHAnsi"/>
        </w:rPr>
      </w:pPr>
    </w:p>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lastRenderedPageBreak/>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7777777"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za posamezni sklop oddal ponudniku, ki bo za posamezni sklop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5F10541E"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br. Po</w:t>
      </w:r>
      <w:r w:rsidR="00F033AB">
        <w:rPr>
          <w:rFonts w:asciiTheme="majorHAnsi" w:hAnsiTheme="majorHAnsi"/>
          <w:b/>
          <w:bCs/>
        </w:rPr>
        <w:t xml:space="preserve">nudbeni predračun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13637B75"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 xml:space="preserve">br. </w:t>
      </w:r>
      <w:r w:rsidR="00F033AB">
        <w:rPr>
          <w:rFonts w:asciiTheme="majorHAnsi" w:hAnsiTheme="majorHAnsi"/>
          <w:b/>
          <w:bCs/>
        </w:rPr>
        <w:t>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77777777" w:rsidR="005B3E5E" w:rsidRPr="00843ED0" w:rsidRDefault="005B3E5E" w:rsidP="005B3E5E">
      <w:pPr>
        <w:spacing w:line="276" w:lineRule="auto"/>
        <w:ind w:left="284"/>
        <w:jc w:val="both"/>
        <w:rPr>
          <w:rFonts w:asciiTheme="majorHAnsi" w:hAnsiTheme="majorHAnsi"/>
        </w:rPr>
      </w:pPr>
      <w:bookmarkStart w:id="12" w:name="_Hlk85686359"/>
      <w:r w:rsidRPr="00F30CBA">
        <w:rPr>
          <w:rFonts w:asciiTheme="majorHAnsi" w:hAnsiTheme="majorHAnsi"/>
        </w:rPr>
        <w:t xml:space="preserve">V primeru, da naročnik </w:t>
      </w:r>
      <w:r>
        <w:rPr>
          <w:rFonts w:asciiTheme="majorHAnsi" w:hAnsiTheme="majorHAnsi"/>
        </w:rPr>
        <w:t xml:space="preserve">za posamezni sklop </w:t>
      </w:r>
      <w:r w:rsidRPr="00F30CBA">
        <w:rPr>
          <w:rFonts w:asciiTheme="majorHAnsi" w:hAnsiTheme="majorHAnsi"/>
        </w:rPr>
        <w:t>prejme več najugodnejših dopustnih ponudb, ki vsebujejo enako skupno ceno v EUR brez DDV, zaokroženo na dve decimalni mesti natančno, bo naročnik izbral ponudbo, ki bo prispela prej.</w:t>
      </w:r>
    </w:p>
    <w:bookmarkEnd w:id="12"/>
    <w:p w14:paraId="24010A0E" w14:textId="1EFA3814" w:rsidR="002F0682" w:rsidRPr="00843ED0" w:rsidRDefault="002F0682" w:rsidP="009C0EB2">
      <w:pPr>
        <w:spacing w:line="276" w:lineRule="auto"/>
        <w:ind w:left="284"/>
        <w:jc w:val="both"/>
        <w:rPr>
          <w:rFonts w:asciiTheme="majorHAnsi" w:hAnsiTheme="majorHAnsi"/>
        </w:rPr>
      </w:pPr>
    </w:p>
    <w:p w14:paraId="279B5592" w14:textId="77777777" w:rsidR="00134DF2" w:rsidRDefault="00134DF2" w:rsidP="00134DF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3" w:name="_Hlk11305205"/>
      <w:bookmarkStart w:id="14" w:name="_Hlk17203315"/>
      <w:bookmarkStart w:id="15"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6" w:name="_Hlk115064649"/>
      <w:bookmarkEnd w:id="13"/>
      <w:bookmarkEnd w:id="14"/>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605F01ED" w14:textId="46E81639" w:rsidR="00F033AB" w:rsidRDefault="00F033AB"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Popis vozil</w:t>
      </w:r>
    </w:p>
    <w:p w14:paraId="32C74859" w14:textId="11A12A69" w:rsidR="00F033AB" w:rsidRPr="0066083E" w:rsidRDefault="00F033AB" w:rsidP="0066083E">
      <w:pPr>
        <w:numPr>
          <w:ilvl w:val="0"/>
          <w:numId w:val="29"/>
        </w:numPr>
        <w:spacing w:line="276" w:lineRule="auto"/>
        <w:ind w:left="709" w:right="20" w:hanging="425"/>
        <w:jc w:val="both"/>
        <w:rPr>
          <w:rFonts w:asciiTheme="majorHAnsi" w:eastAsia="Trebuchet MS" w:hAnsiTheme="majorHAnsi"/>
          <w:b/>
          <w:bCs/>
        </w:rPr>
      </w:pPr>
      <w:r>
        <w:rPr>
          <w:rFonts w:asciiTheme="majorHAnsi" w:hAnsiTheme="majorHAnsi"/>
          <w:b/>
          <w:szCs w:val="20"/>
        </w:rPr>
        <w:t>D</w:t>
      </w:r>
      <w:r w:rsidRPr="00F033AB">
        <w:rPr>
          <w:rFonts w:asciiTheme="majorHAnsi" w:hAnsiTheme="majorHAnsi"/>
          <w:b/>
          <w:szCs w:val="20"/>
        </w:rPr>
        <w:t>okazila o skladnosti z Uredbo o zelenem javnem naročanju</w:t>
      </w:r>
      <w:r>
        <w:rPr>
          <w:rFonts w:asciiTheme="majorHAnsi" w:hAnsiTheme="majorHAnsi"/>
          <w:bCs/>
          <w:szCs w:val="20"/>
        </w:rPr>
        <w:t xml:space="preserve"> </w:t>
      </w:r>
      <w:r w:rsidRPr="00F033AB">
        <w:rPr>
          <w:rFonts w:asciiTheme="majorHAnsi" w:hAnsiTheme="majorHAnsi"/>
          <w:bCs/>
          <w:szCs w:val="20"/>
        </w:rPr>
        <w:t>(</w:t>
      </w:r>
      <w:r>
        <w:rPr>
          <w:rFonts w:asciiTheme="majorHAnsi" w:hAnsiTheme="majorHAnsi"/>
          <w:bCs/>
          <w:szCs w:val="20"/>
        </w:rPr>
        <w:t xml:space="preserve">npr. tehnična dokumentacija proizvajalca oz. potrdilo o skladnosti COC, ki dokazuje izpolnjevanje zahtev) oz. dokazilo </w:t>
      </w:r>
      <w:r w:rsidRPr="0034406C">
        <w:rPr>
          <w:rFonts w:asciiTheme="majorHAnsi" w:hAnsiTheme="majorHAnsi"/>
          <w:bCs/>
          <w:szCs w:val="20"/>
        </w:rPr>
        <w:t>(npr. naročilnica, pogodba o dobavi, potrdilo o postopku pridobivanja vozila), iz katerega izhaja, da bo imel vozilo na voljo še pred izvajanjem storitev prevoza šolskih otrok</w:t>
      </w:r>
    </w:p>
    <w:p w14:paraId="737BC607" w14:textId="565CAE64" w:rsidR="00F033AB" w:rsidRDefault="00F033AB"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F</w:t>
      </w:r>
      <w:r w:rsidRPr="00E067FA">
        <w:rPr>
          <w:rFonts w:asciiTheme="majorHAnsi" w:eastAsiaTheme="minorEastAsia" w:hAnsiTheme="majorHAnsi"/>
          <w:b/>
          <w:bCs/>
        </w:rPr>
        <w:t>otokopija veljavne licence</w:t>
      </w:r>
    </w:p>
    <w:p w14:paraId="2F9F8E62" w14:textId="435D75C4"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68856F65" w14:textId="77777777" w:rsidR="00F033AB" w:rsidRPr="0066083E" w:rsidRDefault="00F033AB" w:rsidP="00F033AB">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w:t>
      </w:r>
      <w:r>
        <w:rPr>
          <w:rFonts w:asciiTheme="majorHAnsi" w:eastAsia="Trebuchet MS" w:hAnsiTheme="majorHAnsi"/>
          <w:b/>
          <w:bCs/>
        </w:rPr>
        <w:t>Ponudbeni predračun</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6"/>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6ECF28ED"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w:t>
      </w:r>
    </w:p>
    <w:p w14:paraId="64122CAB" w14:textId="10E7A520"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5"/>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0F9BCE9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541A9">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3C2D1" w14:textId="77777777" w:rsidR="00B2249B" w:rsidRDefault="00B2249B" w:rsidP="00067AAF">
      <w:r>
        <w:separator/>
      </w:r>
    </w:p>
  </w:endnote>
  <w:endnote w:type="continuationSeparator" w:id="0">
    <w:p w14:paraId="7A75D42A" w14:textId="77777777" w:rsidR="00B2249B" w:rsidRDefault="00B2249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61767" w14:textId="77777777" w:rsidR="00B2249B" w:rsidRDefault="00B2249B" w:rsidP="00067AAF">
      <w:r>
        <w:separator/>
      </w:r>
    </w:p>
  </w:footnote>
  <w:footnote w:type="continuationSeparator" w:id="0">
    <w:p w14:paraId="6FAA7778" w14:textId="77777777" w:rsidR="00B2249B" w:rsidRDefault="00B2249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6"/>
  </w:num>
  <w:num w:numId="3" w16cid:durableId="1573853017">
    <w:abstractNumId w:val="17"/>
  </w:num>
  <w:num w:numId="4" w16cid:durableId="328212076">
    <w:abstractNumId w:val="20"/>
  </w:num>
  <w:num w:numId="5" w16cid:durableId="2017492691">
    <w:abstractNumId w:val="15"/>
  </w:num>
  <w:num w:numId="6" w16cid:durableId="1239094480">
    <w:abstractNumId w:val="18"/>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6"/>
    <w:lvlOverride w:ilvl="0">
      <w:startOverride w:val="1"/>
    </w:lvlOverride>
  </w:num>
  <w:num w:numId="13" w16cid:durableId="2017340507">
    <w:abstractNumId w:val="19"/>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5"/>
  </w:num>
  <w:num w:numId="22" w16cid:durableId="526411603">
    <w:abstractNumId w:val="0"/>
  </w:num>
  <w:num w:numId="23" w16cid:durableId="1352296764">
    <w:abstractNumId w:val="22"/>
  </w:num>
  <w:num w:numId="24" w16cid:durableId="704796660">
    <w:abstractNumId w:val="6"/>
  </w:num>
  <w:num w:numId="25" w16cid:durableId="1522816413">
    <w:abstractNumId w:val="24"/>
  </w:num>
  <w:num w:numId="26" w16cid:durableId="403533522">
    <w:abstractNumId w:val="6"/>
  </w:num>
  <w:num w:numId="27" w16cid:durableId="1216968023">
    <w:abstractNumId w:val="13"/>
  </w:num>
  <w:num w:numId="28" w16cid:durableId="1845046596">
    <w:abstractNumId w:val="6"/>
  </w:num>
  <w:num w:numId="29" w16cid:durableId="1479612219">
    <w:abstractNumId w:val="26"/>
  </w:num>
  <w:num w:numId="30" w16cid:durableId="63799217">
    <w:abstractNumId w:val="14"/>
  </w:num>
  <w:num w:numId="31" w16cid:durableId="1064452816">
    <w:abstractNumId w:val="6"/>
  </w:num>
  <w:num w:numId="32" w16cid:durableId="412094903">
    <w:abstractNumId w:val="23"/>
  </w:num>
  <w:num w:numId="33" w16cid:durableId="1813137213">
    <w:abstractNumId w:val="7"/>
  </w:num>
  <w:num w:numId="34" w16cid:durableId="49766671">
    <w:abstractNumId w:val="2"/>
  </w:num>
  <w:num w:numId="35" w16cid:durableId="137957507">
    <w:abstractNumId w:val="8"/>
  </w:num>
  <w:num w:numId="36" w16cid:durableId="188910090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7339"/>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0A70"/>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06C"/>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8E1"/>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689"/>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4F93"/>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1A9"/>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3945"/>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7E7"/>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49B"/>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67F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AB"/>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067FA"/>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23654541">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566842247">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15</Pages>
  <Words>5264</Words>
  <Characters>30010</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28</cp:revision>
  <cp:lastPrinted>2019-08-05T10:16:00Z</cp:lastPrinted>
  <dcterms:created xsi:type="dcterms:W3CDTF">2022-09-29T14:33:00Z</dcterms:created>
  <dcterms:modified xsi:type="dcterms:W3CDTF">2023-06-15T10:18:00Z</dcterms:modified>
  <cp:category/>
</cp:coreProperties>
</file>