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05" w:type="dxa"/>
        <w:tblLayout w:type="fixed"/>
        <w:tblLook w:val="04A0" w:firstRow="1" w:lastRow="0" w:firstColumn="1" w:lastColumn="0" w:noHBand="0" w:noVBand="1"/>
      </w:tblPr>
      <w:tblGrid>
        <w:gridCol w:w="4605"/>
      </w:tblGrid>
      <w:tr w:rsidR="00CC19F0" w:rsidRPr="00CC19F0" w14:paraId="1F5F860A" w14:textId="77777777" w:rsidTr="00CC19F0">
        <w:trPr>
          <w:trHeight w:val="715"/>
        </w:trPr>
        <w:tc>
          <w:tcPr>
            <w:tcW w:w="4605" w:type="dxa"/>
            <w:hideMark/>
          </w:tcPr>
          <w:p w14:paraId="487F0CB7" w14:textId="77777777" w:rsidR="00CC19F0" w:rsidRPr="00CC19F0" w:rsidRDefault="00CC19F0" w:rsidP="00114FDF">
            <w:pPr>
              <w:spacing w:after="0"/>
              <w:rPr>
                <w:rFonts w:ascii="Titillium Web" w:hAnsi="Titillium Web" w:cs="Arial"/>
              </w:rPr>
            </w:pPr>
            <w:r w:rsidRPr="00CC19F0">
              <w:rPr>
                <w:rFonts w:ascii="Titillium Web" w:hAnsi="Titillium Web" w:cs="Arial"/>
              </w:rPr>
              <w:t>Številka JN:  JN-0038/2023</w:t>
            </w:r>
          </w:p>
          <w:p w14:paraId="4D17A69C" w14:textId="044D40B4" w:rsidR="00CC19F0" w:rsidRPr="00CC19F0" w:rsidRDefault="00CC19F0" w:rsidP="00114FDF">
            <w:pPr>
              <w:spacing w:after="0"/>
              <w:rPr>
                <w:rFonts w:ascii="Titillium Web" w:hAnsi="Titillium Web" w:cs="Arial"/>
              </w:rPr>
            </w:pPr>
            <w:r w:rsidRPr="00CC19F0">
              <w:rPr>
                <w:rFonts w:ascii="Titillium Web" w:hAnsi="Titillium Web" w:cs="Arial"/>
              </w:rPr>
              <w:t xml:space="preserve">Datum:  </w:t>
            </w:r>
            <w:r w:rsidR="00137F4D">
              <w:rPr>
                <w:rFonts w:ascii="Titillium Web" w:hAnsi="Titillium Web" w:cs="Arial"/>
              </w:rPr>
              <w:t>28</w:t>
            </w:r>
            <w:r w:rsidRPr="00CC19F0">
              <w:rPr>
                <w:rFonts w:ascii="Titillium Web" w:hAnsi="Titillium Web" w:cs="Arial"/>
              </w:rPr>
              <w:t>. 6. 2023</w:t>
            </w:r>
          </w:p>
        </w:tc>
      </w:tr>
    </w:tbl>
    <w:p w14:paraId="2EA5FF88" w14:textId="77777777" w:rsidR="00CC19F0" w:rsidRPr="00CC19F0" w:rsidRDefault="00CC19F0" w:rsidP="00CC19F0">
      <w:pPr>
        <w:rPr>
          <w:rFonts w:ascii="Titillium Web" w:hAnsi="Titillium Web" w:cs="Arial"/>
          <w:color w:val="000000"/>
          <w:lang w:eastAsia="sl-SI"/>
        </w:rPr>
      </w:pPr>
    </w:p>
    <w:p w14:paraId="3148CC57" w14:textId="77777777" w:rsidR="00CC19F0" w:rsidRPr="00CC19F0" w:rsidRDefault="00CC19F0" w:rsidP="00CC19F0">
      <w:pPr>
        <w:rPr>
          <w:rFonts w:ascii="Titillium Web" w:hAnsi="Titillium Web" w:cs="Arial"/>
          <w:sz w:val="20"/>
          <w:szCs w:val="20"/>
        </w:rPr>
      </w:pPr>
    </w:p>
    <w:p w14:paraId="50D3E777" w14:textId="77777777" w:rsidR="00CC19F0" w:rsidRPr="00CC19F0" w:rsidRDefault="00CC19F0" w:rsidP="00CC19F0">
      <w:pPr>
        <w:rPr>
          <w:rFonts w:ascii="Titillium Web" w:hAnsi="Titillium Web" w:cs="Arial"/>
          <w:color w:val="000000"/>
        </w:rPr>
      </w:pPr>
    </w:p>
    <w:p w14:paraId="7764628F" w14:textId="77777777" w:rsidR="00CC19F0" w:rsidRPr="00CC19F0" w:rsidRDefault="00CC19F0" w:rsidP="00CC19F0">
      <w:pPr>
        <w:rPr>
          <w:rFonts w:ascii="Titillium Web" w:hAnsi="Titillium Web" w:cs="Arial"/>
        </w:rPr>
      </w:pPr>
    </w:p>
    <w:p w14:paraId="6125F15F" w14:textId="77777777" w:rsidR="00CC19F0" w:rsidRPr="00CC19F0" w:rsidRDefault="00CC19F0" w:rsidP="00CC19F0">
      <w:pPr>
        <w:rPr>
          <w:rFonts w:ascii="Titillium Web" w:hAnsi="Titillium Web" w:cs="Arial"/>
        </w:rPr>
      </w:pPr>
    </w:p>
    <w:p w14:paraId="1533DF9B" w14:textId="77777777" w:rsidR="00CC19F0" w:rsidRPr="00CC19F0" w:rsidRDefault="00CC19F0" w:rsidP="00CC19F0">
      <w:pPr>
        <w:rPr>
          <w:rFonts w:ascii="Titillium Web" w:hAnsi="Titillium Web" w:cs="Arial"/>
        </w:rPr>
      </w:pPr>
    </w:p>
    <w:p w14:paraId="22553791" w14:textId="56A4FB87" w:rsidR="00CC19F0" w:rsidRDefault="00723A2D" w:rsidP="00CC19F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14BF21A9" w14:textId="6025E919" w:rsidR="00137F4D" w:rsidRPr="00137F4D" w:rsidRDefault="00137F4D" w:rsidP="00CC19F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r w:rsidRPr="00137F4D">
        <w:rPr>
          <w:rFonts w:ascii="Titillium Web" w:hAnsi="Titillium Web" w:cs="Arial"/>
          <w:color w:val="00B050"/>
          <w:sz w:val="40"/>
          <w:szCs w:val="40"/>
        </w:rPr>
        <w:t>1. popravek</w:t>
      </w:r>
    </w:p>
    <w:p w14:paraId="3A4188ED" w14:textId="77777777" w:rsidR="00CC19F0" w:rsidRPr="00CC19F0" w:rsidRDefault="00CC19F0" w:rsidP="00CC19F0">
      <w:pPr>
        <w:rPr>
          <w:rFonts w:ascii="Titillium Web" w:hAnsi="Titillium Web" w:cs="Arial"/>
          <w:sz w:val="20"/>
          <w:szCs w:val="20"/>
        </w:rPr>
      </w:pPr>
    </w:p>
    <w:p w14:paraId="7F2EAF01" w14:textId="77777777" w:rsidR="00CC19F0" w:rsidRPr="00CC19F0" w:rsidRDefault="00CC19F0" w:rsidP="00CC19F0">
      <w:pPr>
        <w:rPr>
          <w:rFonts w:ascii="Titillium Web" w:hAnsi="Titillium Web" w:cs="Arial"/>
        </w:rPr>
      </w:pPr>
    </w:p>
    <w:p w14:paraId="3CFCC16F" w14:textId="77777777" w:rsidR="00CC19F0" w:rsidRPr="00CC19F0" w:rsidRDefault="00CC19F0" w:rsidP="00CC19F0">
      <w:pPr>
        <w:rPr>
          <w:rFonts w:ascii="Titillium Web" w:hAnsi="Titillium Web" w:cs="Arial"/>
        </w:rPr>
      </w:pPr>
    </w:p>
    <w:p w14:paraId="63E97AD2" w14:textId="77777777" w:rsidR="00CC19F0" w:rsidRPr="00CC19F0" w:rsidRDefault="00CC19F0" w:rsidP="00CC19F0">
      <w:pPr>
        <w:rPr>
          <w:rFonts w:ascii="Titillium Web" w:hAnsi="Titillium Web" w:cs="Arial"/>
        </w:rPr>
      </w:pPr>
    </w:p>
    <w:p w14:paraId="0F19AD6C" w14:textId="77777777" w:rsidR="00CC19F0" w:rsidRPr="00CC19F0" w:rsidRDefault="00CC19F0" w:rsidP="00CC19F0">
      <w:pPr>
        <w:rPr>
          <w:rFonts w:ascii="Titillium Web" w:hAnsi="Titillium Web" w:cs="Arial"/>
        </w:rPr>
      </w:pPr>
    </w:p>
    <w:p w14:paraId="671EC79F" w14:textId="77777777" w:rsidR="00CC19F0" w:rsidRPr="00CC19F0" w:rsidRDefault="00CC19F0" w:rsidP="00CC19F0">
      <w:pPr>
        <w:rPr>
          <w:rFonts w:ascii="Titillium Web" w:hAnsi="Titillium Web" w:cs="Arial"/>
        </w:rPr>
      </w:pPr>
    </w:p>
    <w:p w14:paraId="22DD123A" w14:textId="77777777" w:rsidR="00CC19F0" w:rsidRPr="00CC19F0" w:rsidRDefault="00CC19F0" w:rsidP="00CC19F0">
      <w:pPr>
        <w:pStyle w:val="Telobesedila"/>
        <w:outlineLvl w:val="0"/>
        <w:rPr>
          <w:rFonts w:ascii="Titillium Web" w:hAnsi="Titillium Web" w:cs="Arial"/>
          <w:sz w:val="28"/>
          <w:szCs w:val="28"/>
        </w:rPr>
      </w:pPr>
      <w:r w:rsidRPr="00CC19F0">
        <w:rPr>
          <w:rFonts w:ascii="Titillium Web" w:hAnsi="Titillium Web" w:cs="Arial"/>
          <w:sz w:val="28"/>
          <w:szCs w:val="28"/>
        </w:rPr>
        <w:t>Predmet javnega naročila:</w:t>
      </w:r>
    </w:p>
    <w:p w14:paraId="16111164" w14:textId="77777777" w:rsidR="00CC19F0" w:rsidRPr="00CC19F0" w:rsidRDefault="00CC19F0" w:rsidP="00CC19F0">
      <w:pPr>
        <w:jc w:val="center"/>
        <w:rPr>
          <w:rFonts w:ascii="Titillium Web" w:hAnsi="Titillium Web" w:cs="Arial"/>
          <w:b/>
          <w:sz w:val="28"/>
          <w:szCs w:val="28"/>
        </w:rPr>
      </w:pPr>
      <w:r w:rsidRPr="00CC19F0">
        <w:rPr>
          <w:rFonts w:ascii="Titillium Web" w:hAnsi="Titillium Web" w:cs="Arial"/>
          <w:b/>
          <w:sz w:val="28"/>
          <w:szCs w:val="28"/>
        </w:rPr>
        <w:t>Dobava opreme za Outdoor park Pohorje Maribor</w:t>
      </w:r>
    </w:p>
    <w:p w14:paraId="27D4E666" w14:textId="77777777" w:rsidR="00CC19F0" w:rsidRPr="00CC19F0" w:rsidRDefault="00CC19F0" w:rsidP="00CC19F0">
      <w:pPr>
        <w:rPr>
          <w:rFonts w:ascii="Titillium Web" w:hAnsi="Titillium Web" w:cs="Arial"/>
          <w:sz w:val="20"/>
          <w:szCs w:val="20"/>
        </w:rPr>
      </w:pPr>
    </w:p>
    <w:p w14:paraId="74966197" w14:textId="35925E0D" w:rsidR="00CC19F0" w:rsidRPr="00723A2D" w:rsidRDefault="00CC19F0" w:rsidP="00723A2D">
      <w:pPr>
        <w:spacing w:line="240" w:lineRule="auto"/>
        <w:rPr>
          <w:rFonts w:ascii="Titillium Web" w:hAnsi="Titillium Web" w:cs="Arial"/>
        </w:rPr>
      </w:pPr>
      <w:r w:rsidRPr="00CC19F0">
        <w:rPr>
          <w:rFonts w:ascii="Titillium Web" w:hAnsi="Titillium Web" w:cs="Arial"/>
        </w:rPr>
        <w:br w:type="page"/>
      </w:r>
      <w:bookmarkStart w:id="0" w:name="zacetekGlava"/>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2BB603E4"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482AC435" w14:textId="77777777" w:rsidR="00CC19F0" w:rsidRPr="00CC19F0" w:rsidRDefault="00CC19F0">
            <w:pPr>
              <w:rPr>
                <w:rFonts w:ascii="Titillium Web" w:hAnsi="Titillium Web"/>
                <w:b/>
                <w:color w:val="000000"/>
              </w:rPr>
            </w:pPr>
            <w:r w:rsidRPr="00CC19F0">
              <w:rPr>
                <w:rFonts w:ascii="Titillium Web" w:hAnsi="Titillium Web"/>
                <w:b/>
              </w:rPr>
              <w:lastRenderedPageBreak/>
              <w:t>Obrazec št. 1</w:t>
            </w:r>
          </w:p>
        </w:tc>
      </w:tr>
    </w:tbl>
    <w:p w14:paraId="00C0051E" w14:textId="77777777" w:rsidR="00CC19F0" w:rsidRPr="00CC19F0" w:rsidRDefault="00CC19F0" w:rsidP="00CC19F0">
      <w:pPr>
        <w:rPr>
          <w:rFonts w:ascii="Titillium Web" w:hAnsi="Titillium Web" w:cs="Calibri"/>
          <w:color w:val="000000"/>
          <w:sz w:val="20"/>
        </w:rPr>
      </w:pPr>
    </w:p>
    <w:p w14:paraId="619107B8" w14:textId="77777777" w:rsidR="00CC19F0" w:rsidRPr="00CC19F0" w:rsidRDefault="00CC19F0" w:rsidP="00CC19F0">
      <w:pPr>
        <w:rPr>
          <w:rFonts w:ascii="Titillium Web" w:hAnsi="Titillium Web"/>
          <w:lang w:eastAsia="sl-SI"/>
        </w:rPr>
      </w:pPr>
    </w:p>
    <w:p w14:paraId="11C74474" w14:textId="13AF7020" w:rsidR="00CC19F0" w:rsidRPr="00CC19F0" w:rsidRDefault="00CC19F0" w:rsidP="00CC19F0">
      <w:pPr>
        <w:jc w:val="center"/>
        <w:rPr>
          <w:rFonts w:ascii="Titillium Web" w:hAnsi="Titillium Web"/>
          <w:b/>
          <w:sz w:val="24"/>
        </w:rPr>
      </w:pPr>
      <w:r w:rsidRPr="00CC19F0">
        <w:rPr>
          <w:rFonts w:ascii="Titillium Web" w:hAnsi="Titillium Web"/>
          <w:b/>
          <w:sz w:val="24"/>
        </w:rPr>
        <w:t>PONUDBA</w:t>
      </w:r>
    </w:p>
    <w:p w14:paraId="1410C5FB" w14:textId="77777777" w:rsidR="00CC19F0" w:rsidRDefault="00CC19F0" w:rsidP="00CC19F0">
      <w:pPr>
        <w:rPr>
          <w:rFonts w:ascii="Titillium Web" w:hAnsi="Titillium Web" w:cs="Arial"/>
        </w:rPr>
      </w:pPr>
    </w:p>
    <w:p w14:paraId="2499C4BF" w14:textId="4C6D317F" w:rsidR="00CC19F0" w:rsidRPr="00CC19F0" w:rsidRDefault="00CC19F0" w:rsidP="00CC19F0">
      <w:pPr>
        <w:rPr>
          <w:rFonts w:ascii="Titillium Web" w:hAnsi="Titillium Web" w:cs="Arial"/>
        </w:rPr>
      </w:pPr>
      <w:r w:rsidRPr="00CC19F0">
        <w:rPr>
          <w:rFonts w:ascii="Titillium Web" w:hAnsi="Titillium Web" w:cs="Arial"/>
        </w:rPr>
        <w:t>Na osnovi javnega naročila št. JN-0038/2023 po odprtem postopku, za »Dobava opreme za Outdoor park Pohorje Maribor« dajemo ponudbo, kot sledi (ustrezno obkrožiti):</w:t>
      </w:r>
    </w:p>
    <w:p w14:paraId="3A1DAC7A" w14:textId="77777777" w:rsidR="00CC19F0" w:rsidRPr="00CC19F0" w:rsidRDefault="00CC19F0" w:rsidP="00CC19F0">
      <w:pPr>
        <w:rPr>
          <w:rFonts w:ascii="Titillium Web" w:hAnsi="Titillium Web" w:cs="Arial"/>
        </w:rPr>
      </w:pPr>
    </w:p>
    <w:p w14:paraId="1F6E9D0A" w14:textId="77777777" w:rsidR="00CC19F0" w:rsidRPr="00CC19F0" w:rsidRDefault="00CC19F0" w:rsidP="00CC19F0">
      <w:pPr>
        <w:numPr>
          <w:ilvl w:val="0"/>
          <w:numId w:val="2"/>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b/>
        </w:rPr>
        <w:t>Samostojna ponudba</w:t>
      </w:r>
      <w:r w:rsidRPr="00CC19F0">
        <w:rPr>
          <w:rFonts w:ascii="Titillium Web" w:hAnsi="Titillium Web" w:cs="Arial"/>
        </w:rPr>
        <w:t>, kot samostojen ponudnik;</w:t>
      </w:r>
    </w:p>
    <w:p w14:paraId="718B3E81" w14:textId="77777777" w:rsidR="00CC19F0" w:rsidRPr="00CC19F0" w:rsidRDefault="00CC19F0" w:rsidP="00CC19F0">
      <w:pPr>
        <w:numPr>
          <w:ilvl w:val="0"/>
          <w:numId w:val="2"/>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b/>
        </w:rPr>
        <w:t xml:space="preserve">Skupna ponudba, </w:t>
      </w:r>
      <w:r w:rsidRPr="00CC19F0">
        <w:rPr>
          <w:rFonts w:ascii="Titillium Web" w:hAnsi="Titillium Web" w:cs="Arial"/>
        </w:rPr>
        <w:t>pri čemer</w:t>
      </w:r>
      <w:r w:rsidRPr="00CC19F0">
        <w:rPr>
          <w:rFonts w:ascii="Titillium Web" w:hAnsi="Titillium Web" w:cs="Arial"/>
          <w:b/>
        </w:rPr>
        <w:t xml:space="preserve"> </w:t>
      </w:r>
      <w:r w:rsidRPr="00CC19F0">
        <w:rPr>
          <w:rFonts w:ascii="Titillium Web" w:hAnsi="Titillium Web" w:cs="Arial"/>
        </w:rPr>
        <w:t>smo</w:t>
      </w:r>
      <w:r w:rsidRPr="00CC19F0">
        <w:rPr>
          <w:rFonts w:ascii="Titillium Web" w:hAnsi="Titillium Web" w:cs="Arial"/>
          <w:b/>
        </w:rPr>
        <w:t xml:space="preserve"> vodilni partner/sodelujoči partner</w:t>
      </w:r>
      <w:r w:rsidRPr="00CC19F0">
        <w:rPr>
          <w:rFonts w:ascii="Titillium Web" w:hAnsi="Titillium Web" w:cs="Arial"/>
        </w:rPr>
        <w:t xml:space="preserve"> (ustrezno obkrožiti);</w:t>
      </w:r>
    </w:p>
    <w:p w14:paraId="05E9CBB6" w14:textId="77777777" w:rsidR="00CC19F0" w:rsidRPr="00CC19F0" w:rsidRDefault="00CC19F0" w:rsidP="00CC19F0">
      <w:pPr>
        <w:numPr>
          <w:ilvl w:val="0"/>
          <w:numId w:val="2"/>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b/>
        </w:rPr>
        <w:t>Ponudba s podizvajalci</w:t>
      </w:r>
      <w:r w:rsidRPr="00CC19F0">
        <w:rPr>
          <w:rFonts w:ascii="Titillium Web" w:hAnsi="Titillium Web" w:cs="Arial"/>
        </w:rPr>
        <w:t>, kot samostojen ponudnik s podizvajalci.</w:t>
      </w:r>
    </w:p>
    <w:p w14:paraId="7538A782" w14:textId="77777777" w:rsidR="00CC19F0" w:rsidRPr="00CC19F0" w:rsidRDefault="00CC19F0" w:rsidP="00CC19F0">
      <w:pPr>
        <w:rPr>
          <w:rFonts w:ascii="Titillium Web" w:hAnsi="Titillium Web" w:cs="Arial"/>
        </w:rPr>
      </w:pPr>
    </w:p>
    <w:p w14:paraId="3A57654C" w14:textId="6287F6CA" w:rsidR="00CC19F0" w:rsidRPr="00CC19F0" w:rsidRDefault="00CC19F0" w:rsidP="00CC19F0">
      <w:pPr>
        <w:widowControl w:val="0"/>
        <w:tabs>
          <w:tab w:val="left" w:pos="90"/>
          <w:tab w:val="left" w:pos="964"/>
        </w:tabs>
        <w:autoSpaceDE w:val="0"/>
        <w:adjustRightInd w:val="0"/>
        <w:rPr>
          <w:rFonts w:ascii="Titillium Web" w:hAnsi="Titillium Web"/>
        </w:rPr>
      </w:pPr>
      <w:r w:rsidRPr="00CC19F0">
        <w:rPr>
          <w:rFonts w:ascii="Titillium Web" w:hAnsi="Titillium Web"/>
        </w:rPr>
        <w:t>Ponudba se nanaša (ustrezno obkrožiti in/oz. izpolniti!):</w:t>
      </w:r>
    </w:p>
    <w:p w14:paraId="45D5E814" w14:textId="77777777" w:rsidR="00CC19F0" w:rsidRPr="00CC19F0" w:rsidRDefault="00CC19F0" w:rsidP="00CC19F0">
      <w:pPr>
        <w:numPr>
          <w:ilvl w:val="0"/>
          <w:numId w:val="3"/>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rPr>
        <w:t>Na celotno javno naročilo;</w:t>
      </w:r>
    </w:p>
    <w:p w14:paraId="3A352E71" w14:textId="77777777" w:rsidR="00CC19F0" w:rsidRPr="00CC19F0" w:rsidRDefault="00CC19F0" w:rsidP="00CC19F0">
      <w:pPr>
        <w:spacing w:line="240" w:lineRule="auto"/>
        <w:ind w:left="360"/>
        <w:jc w:val="both"/>
        <w:rPr>
          <w:rFonts w:ascii="Titillium Web" w:hAnsi="Titillium Web" w:cs="Arial"/>
        </w:rPr>
      </w:pPr>
    </w:p>
    <w:p w14:paraId="25438376" w14:textId="77777777" w:rsidR="00CC19F0" w:rsidRPr="00CC19F0" w:rsidRDefault="00CC19F0" w:rsidP="00CC19F0">
      <w:pPr>
        <w:numPr>
          <w:ilvl w:val="0"/>
          <w:numId w:val="3"/>
        </w:numPr>
        <w:suppressAutoHyphens w:val="0"/>
        <w:autoSpaceDN/>
        <w:spacing w:after="0" w:line="240" w:lineRule="auto"/>
        <w:jc w:val="both"/>
        <w:textAlignment w:val="auto"/>
        <w:rPr>
          <w:rFonts w:ascii="Titillium Web" w:hAnsi="Titillium Web" w:cs="Arial"/>
        </w:rPr>
      </w:pPr>
      <w:r w:rsidRPr="00CC19F0">
        <w:rPr>
          <w:rFonts w:ascii="Titillium Web" w:hAnsi="Titillium Web" w:cs="Arial"/>
        </w:rPr>
        <w:t>Na posamezen sklop (ponudnik ustrezno označi):</w:t>
      </w:r>
    </w:p>
    <w:p w14:paraId="2A171A9D" w14:textId="77777777" w:rsidR="00CC19F0" w:rsidRPr="00CC19F0" w:rsidRDefault="00CC19F0" w:rsidP="00CC19F0">
      <w:pPr>
        <w:rPr>
          <w:rFonts w:ascii="Titillium Web" w:hAnsi="Titillium Web" w:cs="Arial"/>
        </w:rPr>
      </w:pPr>
    </w:p>
    <w:p w14:paraId="5364BD38" w14:textId="77777777" w:rsidR="00CC19F0" w:rsidRPr="00CC19F0" w:rsidRDefault="00CC19F0" w:rsidP="00CC19F0">
      <w:pPr>
        <w:spacing w:before="120" w:after="120" w:line="240" w:lineRule="auto"/>
        <w:ind w:left="720"/>
        <w:jc w:val="both"/>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Sklop št. 1: Dobava gorskih go-</w:t>
      </w:r>
      <w:proofErr w:type="spellStart"/>
      <w:r w:rsidRPr="00CC19F0">
        <w:rPr>
          <w:rFonts w:ascii="Titillium Web" w:hAnsi="Titillium Web" w:cs="Arial"/>
        </w:rPr>
        <w:t>kartov</w:t>
      </w:r>
      <w:proofErr w:type="spellEnd"/>
    </w:p>
    <w:p w14:paraId="5ABBF26C" w14:textId="5F844A39" w:rsidR="00CC19F0" w:rsidRPr="00CC19F0" w:rsidRDefault="00CC19F0" w:rsidP="00CC19F0">
      <w:pPr>
        <w:spacing w:before="120" w:after="120" w:line="240" w:lineRule="auto"/>
        <w:ind w:left="720"/>
        <w:jc w:val="both"/>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Sklop št. </w:t>
      </w:r>
      <w:r w:rsidR="00D12893">
        <w:rPr>
          <w:rFonts w:ascii="Titillium Web" w:hAnsi="Titillium Web" w:cs="Arial"/>
        </w:rPr>
        <w:t>2:</w:t>
      </w:r>
      <w:r w:rsidRPr="00CC19F0">
        <w:rPr>
          <w:rFonts w:ascii="Titillium Web" w:hAnsi="Titillium Web" w:cs="Arial"/>
        </w:rPr>
        <w:t xml:space="preserve"> Dobava </w:t>
      </w:r>
      <w:proofErr w:type="spellStart"/>
      <w:r w:rsidRPr="00CC19F0">
        <w:rPr>
          <w:rFonts w:ascii="Titillium Web" w:hAnsi="Titillium Web" w:cs="Arial"/>
        </w:rPr>
        <w:t>kartomatov</w:t>
      </w:r>
      <w:proofErr w:type="spellEnd"/>
      <w:r w:rsidRPr="00CC19F0">
        <w:rPr>
          <w:rFonts w:ascii="Titillium Web" w:hAnsi="Titillium Web" w:cs="Arial"/>
        </w:rPr>
        <w:t xml:space="preserve"> in kontrolnih vstopnih vrat na žičnice</w:t>
      </w:r>
    </w:p>
    <w:p w14:paraId="774FF458" w14:textId="77777777" w:rsidR="00CC19F0" w:rsidRPr="00CC19F0" w:rsidRDefault="00CC19F0" w:rsidP="00CC19F0">
      <w:pPr>
        <w:spacing w:before="120" w:after="120" w:line="240" w:lineRule="auto"/>
        <w:ind w:left="720"/>
        <w:jc w:val="both"/>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Sklop št. 3: Dobava elektronskih Informacijskih tabel – LED zaslonov</w:t>
      </w:r>
    </w:p>
    <w:p w14:paraId="515DCF60" w14:textId="77777777" w:rsidR="00CC19F0" w:rsidRPr="00CC19F0" w:rsidRDefault="00CC19F0" w:rsidP="00CC19F0">
      <w:pPr>
        <w:rPr>
          <w:rFonts w:ascii="Titillium Web" w:hAnsi="Titillium Web" w:cs="Arial"/>
        </w:rPr>
      </w:pPr>
    </w:p>
    <w:p w14:paraId="16E97603" w14:textId="77777777" w:rsidR="00CC19F0" w:rsidRPr="00CC19F0" w:rsidRDefault="00CC19F0" w:rsidP="00CC19F0">
      <w:pPr>
        <w:rPr>
          <w:rFonts w:ascii="Titillium Web" w:hAnsi="Titillium Web" w:cs="Arial"/>
        </w:rPr>
      </w:pPr>
    </w:p>
    <w:p w14:paraId="1561064B" w14:textId="77777777" w:rsidR="00CC19F0" w:rsidRPr="00CC19F0" w:rsidRDefault="00CC19F0" w:rsidP="00CC19F0">
      <w:pPr>
        <w:spacing w:line="240" w:lineRule="auto"/>
        <w:rPr>
          <w:rFonts w:ascii="Titillium Web" w:hAnsi="Titillium Web" w:cs="Arial"/>
          <w:b/>
          <w:bCs/>
        </w:rPr>
      </w:pPr>
      <w:r w:rsidRPr="00CC19F0">
        <w:rPr>
          <w:rFonts w:ascii="Titillium Web" w:hAnsi="Titillium Web" w:cs="Arial"/>
          <w:b/>
          <w:bCs/>
        </w:rPr>
        <w:br w:type="page"/>
      </w:r>
    </w:p>
    <w:p w14:paraId="463B1D60" w14:textId="77777777" w:rsidR="00CC19F0" w:rsidRPr="00CC19F0" w:rsidRDefault="00CC19F0" w:rsidP="00CC19F0">
      <w:pPr>
        <w:rPr>
          <w:rFonts w:ascii="Titillium Web" w:hAnsi="Titillium Web" w:cs="Arial"/>
          <w:b/>
          <w:bCs/>
        </w:rPr>
      </w:pPr>
      <w:r w:rsidRPr="00CC19F0">
        <w:rPr>
          <w:rFonts w:ascii="Titillium Web" w:hAnsi="Titillium Web" w:cs="Arial"/>
          <w:b/>
          <w:bCs/>
        </w:rPr>
        <w:lastRenderedPageBreak/>
        <w:t>1. PODATKI O PONUDNIKU (IN PARTNERJIH - v primeru skupne ponudbe)</w:t>
      </w:r>
    </w:p>
    <w:p w14:paraId="64E2B334" w14:textId="77777777" w:rsidR="00CC19F0" w:rsidRPr="00CC19F0" w:rsidRDefault="00CC19F0" w:rsidP="00CC19F0">
      <w:pPr>
        <w:rPr>
          <w:rFonts w:ascii="Titillium Web" w:hAnsi="Titillium Web"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C19F0" w:rsidRPr="00CC19F0" w14:paraId="5445AE17"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01CF18" w14:textId="77777777" w:rsidR="00CC19F0" w:rsidRPr="00CC19F0" w:rsidRDefault="00CC19F0">
            <w:pPr>
              <w:rPr>
                <w:rFonts w:ascii="Titillium Web" w:hAnsi="Titillium Web" w:cs="Arial"/>
                <w:szCs w:val="20"/>
              </w:rPr>
            </w:pPr>
            <w:r w:rsidRPr="00CC19F0">
              <w:rPr>
                <w:rFonts w:ascii="Titillium Web" w:hAnsi="Titillium Web"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872B991" w14:textId="77777777" w:rsidR="00CC19F0" w:rsidRPr="00CC19F0" w:rsidRDefault="00CC19F0">
            <w:pPr>
              <w:rPr>
                <w:rFonts w:ascii="Titillium Web" w:hAnsi="Titillium Web" w:cs="Arial"/>
                <w:szCs w:val="20"/>
              </w:rPr>
            </w:pPr>
          </w:p>
        </w:tc>
      </w:tr>
      <w:tr w:rsidR="00CC19F0" w:rsidRPr="00CC19F0" w14:paraId="11AAA0F8"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348DF6" w14:textId="77777777" w:rsidR="00CC19F0" w:rsidRPr="00CC19F0" w:rsidRDefault="00CC19F0">
            <w:pPr>
              <w:rPr>
                <w:rFonts w:ascii="Titillium Web" w:hAnsi="Titillium Web" w:cs="Arial"/>
                <w:szCs w:val="20"/>
              </w:rPr>
            </w:pPr>
            <w:r w:rsidRPr="00CC19F0">
              <w:rPr>
                <w:rFonts w:ascii="Titillium Web" w:hAnsi="Titillium Web"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B36D588" w14:textId="77777777" w:rsidR="00CC19F0" w:rsidRPr="00CC19F0" w:rsidRDefault="00CC19F0">
            <w:pPr>
              <w:rPr>
                <w:rFonts w:ascii="Titillium Web" w:hAnsi="Titillium Web" w:cs="Arial"/>
                <w:szCs w:val="20"/>
              </w:rPr>
            </w:pPr>
          </w:p>
        </w:tc>
      </w:tr>
      <w:tr w:rsidR="00CC19F0" w:rsidRPr="00CC19F0" w14:paraId="04483D9C"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9EE0669" w14:textId="77777777" w:rsidR="00CC19F0" w:rsidRPr="00CC19F0" w:rsidRDefault="00CC19F0">
            <w:pPr>
              <w:rPr>
                <w:rFonts w:ascii="Titillium Web" w:hAnsi="Titillium Web" w:cs="Arial"/>
                <w:szCs w:val="20"/>
              </w:rPr>
            </w:pPr>
            <w:r w:rsidRPr="00CC19F0">
              <w:rPr>
                <w:rFonts w:ascii="Titillium Web" w:hAnsi="Titillium Web"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B78CC74" w14:textId="77777777" w:rsidR="00CC19F0" w:rsidRPr="00CC19F0" w:rsidRDefault="00CC19F0">
            <w:pPr>
              <w:rPr>
                <w:rFonts w:ascii="Titillium Web" w:hAnsi="Titillium Web" w:cs="Arial"/>
                <w:szCs w:val="20"/>
              </w:rPr>
            </w:pPr>
          </w:p>
        </w:tc>
      </w:tr>
      <w:tr w:rsidR="00CC19F0" w:rsidRPr="00CC19F0" w14:paraId="2F45C421"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703760" w14:textId="77777777" w:rsidR="00CC19F0" w:rsidRPr="00CC19F0" w:rsidRDefault="00CC19F0">
            <w:pPr>
              <w:rPr>
                <w:rFonts w:ascii="Titillium Web" w:hAnsi="Titillium Web" w:cs="Arial"/>
                <w:szCs w:val="24"/>
              </w:rPr>
            </w:pPr>
            <w:r w:rsidRPr="00CC19F0">
              <w:rPr>
                <w:rFonts w:ascii="Titillium Web" w:hAnsi="Titillium Web"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06095670" w14:textId="77777777" w:rsidR="00CC19F0" w:rsidRPr="00CC19F0" w:rsidRDefault="00CC19F0">
            <w:pPr>
              <w:pStyle w:val="Glava"/>
              <w:tabs>
                <w:tab w:val="clear" w:pos="4536"/>
              </w:tabs>
              <w:jc w:val="both"/>
              <w:rPr>
                <w:rFonts w:ascii="Titillium Web" w:hAnsi="Titillium Web" w:cs="Arial"/>
              </w:rPr>
            </w:pPr>
          </w:p>
        </w:tc>
      </w:tr>
      <w:tr w:rsidR="00CC19F0" w:rsidRPr="00CC19F0" w14:paraId="5B3E5963"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81FDBB" w14:textId="77777777" w:rsidR="00CC19F0" w:rsidRPr="00CC19F0" w:rsidRDefault="00CC19F0">
            <w:pPr>
              <w:rPr>
                <w:rFonts w:ascii="Titillium Web" w:hAnsi="Titillium Web" w:cs="Arial"/>
                <w:szCs w:val="20"/>
              </w:rPr>
            </w:pPr>
            <w:r w:rsidRPr="00CC19F0">
              <w:rPr>
                <w:rFonts w:ascii="Titillium Web" w:hAnsi="Titillium Web"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FEFBD4E" w14:textId="77777777" w:rsidR="00CC19F0" w:rsidRPr="00CC19F0" w:rsidRDefault="00CC19F0">
            <w:pPr>
              <w:rPr>
                <w:rFonts w:ascii="Titillium Web" w:hAnsi="Titillium Web" w:cs="Arial"/>
                <w:szCs w:val="20"/>
              </w:rPr>
            </w:pPr>
          </w:p>
        </w:tc>
      </w:tr>
      <w:tr w:rsidR="00CC19F0" w:rsidRPr="00CC19F0" w14:paraId="00C494C9"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F81524" w14:textId="77777777" w:rsidR="00CC19F0" w:rsidRPr="00CC19F0" w:rsidRDefault="00CC19F0">
            <w:pPr>
              <w:rPr>
                <w:rFonts w:ascii="Titillium Web" w:hAnsi="Titillium Web" w:cs="Arial"/>
                <w:szCs w:val="24"/>
              </w:rPr>
            </w:pPr>
            <w:r w:rsidRPr="00CC19F0">
              <w:rPr>
                <w:rFonts w:ascii="Titillium Web" w:hAnsi="Titillium Web"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54FC851" w14:textId="77777777" w:rsidR="00CC19F0" w:rsidRPr="00CC19F0" w:rsidRDefault="00CC19F0">
            <w:pPr>
              <w:rPr>
                <w:rFonts w:ascii="Titillium Web" w:hAnsi="Titillium Web" w:cs="Arial"/>
                <w:szCs w:val="20"/>
              </w:rPr>
            </w:pPr>
          </w:p>
        </w:tc>
      </w:tr>
      <w:tr w:rsidR="00CC19F0" w:rsidRPr="00CC19F0" w14:paraId="4B09B141"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08CA6D5" w14:textId="77777777" w:rsidR="00CC19F0" w:rsidRPr="00CC19F0" w:rsidRDefault="00CC19F0">
            <w:pPr>
              <w:rPr>
                <w:rFonts w:ascii="Titillium Web" w:hAnsi="Titillium Web" w:cs="Arial"/>
                <w:szCs w:val="20"/>
              </w:rPr>
            </w:pPr>
            <w:r w:rsidRPr="00CC19F0">
              <w:rPr>
                <w:rFonts w:ascii="Titillium Web" w:hAnsi="Titillium Web"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7EE8FB9D" w14:textId="77777777" w:rsidR="00CC19F0" w:rsidRPr="00CC19F0" w:rsidRDefault="00CC19F0">
            <w:pPr>
              <w:rPr>
                <w:rFonts w:ascii="Titillium Web" w:hAnsi="Titillium Web" w:cs="Arial"/>
                <w:szCs w:val="20"/>
              </w:rPr>
            </w:pPr>
          </w:p>
        </w:tc>
      </w:tr>
      <w:tr w:rsidR="00CC19F0" w:rsidRPr="00CC19F0" w14:paraId="7E1B3C24"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E1EC8B" w14:textId="77777777" w:rsidR="00CC19F0" w:rsidRPr="00CC19F0" w:rsidRDefault="00CC19F0">
            <w:pPr>
              <w:rPr>
                <w:rFonts w:ascii="Titillium Web" w:hAnsi="Titillium Web" w:cs="Arial"/>
                <w:szCs w:val="20"/>
              </w:rPr>
            </w:pPr>
            <w:r w:rsidRPr="00CC19F0">
              <w:rPr>
                <w:rFonts w:ascii="Titillium Web" w:hAnsi="Titillium Web"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F3C79D8" w14:textId="77777777" w:rsidR="00CC19F0" w:rsidRPr="00CC19F0" w:rsidRDefault="00CC19F0">
            <w:pPr>
              <w:rPr>
                <w:rFonts w:ascii="Titillium Web" w:hAnsi="Titillium Web" w:cs="Arial"/>
                <w:szCs w:val="20"/>
              </w:rPr>
            </w:pPr>
          </w:p>
        </w:tc>
      </w:tr>
      <w:tr w:rsidR="00CC19F0" w:rsidRPr="00CC19F0" w14:paraId="0F872821" w14:textId="77777777" w:rsidTr="00CC19F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DF27D6" w14:textId="77777777" w:rsidR="00CC19F0" w:rsidRPr="00CC19F0" w:rsidRDefault="00CC19F0">
            <w:pPr>
              <w:rPr>
                <w:rFonts w:ascii="Titillium Web" w:hAnsi="Titillium Web" w:cs="Arial"/>
                <w:szCs w:val="20"/>
              </w:rPr>
            </w:pPr>
            <w:r w:rsidRPr="00CC19F0">
              <w:rPr>
                <w:rFonts w:ascii="Titillium Web" w:hAnsi="Titillium Web"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D083934" w14:textId="77777777" w:rsidR="00CC19F0" w:rsidRPr="00CC19F0" w:rsidRDefault="00CC19F0">
            <w:pPr>
              <w:rPr>
                <w:rStyle w:val="Sprotnaopomba-sklic"/>
                <w:rFonts w:ascii="Titillium Web" w:hAnsi="Titillium Web"/>
                <w:color w:val="FFFFFF"/>
                <w:szCs w:val="24"/>
              </w:rPr>
            </w:pPr>
            <w:r w:rsidRPr="00CC19F0">
              <w:rPr>
                <w:rFonts w:ascii="Titillium Web" w:hAnsi="Titillium Web"/>
              </w:rPr>
              <w:t>DA                    NE</w:t>
            </w:r>
          </w:p>
        </w:tc>
      </w:tr>
    </w:tbl>
    <w:p w14:paraId="13B5AE06" w14:textId="77777777" w:rsidR="00CC19F0" w:rsidRPr="00CC19F0" w:rsidRDefault="00CC19F0" w:rsidP="00CC19F0">
      <w:pPr>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1AB213A7" w14:textId="77777777" w:rsidTr="00CC19F0">
        <w:tc>
          <w:tcPr>
            <w:tcW w:w="3430" w:type="dxa"/>
            <w:hideMark/>
          </w:tcPr>
          <w:p w14:paraId="3BE1DF17" w14:textId="77777777" w:rsidR="00CC19F0" w:rsidRPr="00CC19F0" w:rsidRDefault="00CC19F0">
            <w:pPr>
              <w:jc w:val="center"/>
              <w:rPr>
                <w:rFonts w:ascii="Titillium Web" w:hAnsi="Titillium Web" w:cs="Arial"/>
              </w:rPr>
            </w:pPr>
            <w:r w:rsidRPr="00CC19F0">
              <w:rPr>
                <w:rFonts w:ascii="Titillium Web" w:hAnsi="Titillium Web" w:cs="Arial"/>
              </w:rPr>
              <w:t>Datum in kraj:</w:t>
            </w:r>
          </w:p>
        </w:tc>
        <w:tc>
          <w:tcPr>
            <w:tcW w:w="2067" w:type="dxa"/>
          </w:tcPr>
          <w:p w14:paraId="6338570F" w14:textId="77777777" w:rsidR="00CC19F0" w:rsidRPr="00CC19F0" w:rsidRDefault="00CC19F0">
            <w:pPr>
              <w:jc w:val="center"/>
              <w:rPr>
                <w:rFonts w:ascii="Titillium Web" w:hAnsi="Titillium Web" w:cs="Arial"/>
              </w:rPr>
            </w:pPr>
          </w:p>
        </w:tc>
        <w:tc>
          <w:tcPr>
            <w:tcW w:w="3573" w:type="dxa"/>
            <w:hideMark/>
          </w:tcPr>
          <w:p w14:paraId="0370D543" w14:textId="77777777" w:rsidR="00CC19F0" w:rsidRPr="00CC19F0" w:rsidRDefault="00CC19F0">
            <w:pPr>
              <w:jc w:val="center"/>
              <w:rPr>
                <w:rFonts w:ascii="Titillium Web" w:hAnsi="Titillium Web" w:cs="Arial"/>
              </w:rPr>
            </w:pPr>
            <w:r w:rsidRPr="00CC19F0">
              <w:rPr>
                <w:rFonts w:ascii="Titillium Web" w:hAnsi="Titillium Web" w:cs="Arial"/>
              </w:rPr>
              <w:t>Podpis odgovorne osebe:</w:t>
            </w:r>
          </w:p>
        </w:tc>
      </w:tr>
      <w:tr w:rsidR="00CC19F0" w:rsidRPr="00CC19F0" w14:paraId="336F8E02" w14:textId="77777777" w:rsidTr="00CC19F0">
        <w:tc>
          <w:tcPr>
            <w:tcW w:w="3430" w:type="dxa"/>
            <w:tcBorders>
              <w:top w:val="nil"/>
              <w:left w:val="nil"/>
              <w:bottom w:val="single" w:sz="4" w:space="0" w:color="auto"/>
              <w:right w:val="nil"/>
            </w:tcBorders>
          </w:tcPr>
          <w:p w14:paraId="3CA8BCDE" w14:textId="77777777" w:rsidR="00CC19F0" w:rsidRPr="00CC19F0" w:rsidRDefault="00CC19F0">
            <w:pPr>
              <w:jc w:val="center"/>
              <w:rPr>
                <w:rFonts w:ascii="Titillium Web" w:hAnsi="Titillium Web" w:cs="Arial"/>
              </w:rPr>
            </w:pPr>
          </w:p>
          <w:p w14:paraId="30626A44" w14:textId="77777777" w:rsidR="00CC19F0" w:rsidRPr="00CC19F0" w:rsidRDefault="00CC19F0">
            <w:pPr>
              <w:jc w:val="center"/>
              <w:rPr>
                <w:rFonts w:ascii="Titillium Web" w:hAnsi="Titillium Web" w:cs="Arial"/>
              </w:rPr>
            </w:pPr>
          </w:p>
        </w:tc>
        <w:tc>
          <w:tcPr>
            <w:tcW w:w="2067" w:type="dxa"/>
          </w:tcPr>
          <w:p w14:paraId="4A936F78" w14:textId="77777777" w:rsidR="00CC19F0" w:rsidRPr="00CC19F0" w:rsidRDefault="00CC19F0">
            <w:pPr>
              <w:rPr>
                <w:rFonts w:ascii="Titillium Web" w:hAnsi="Titillium Web"/>
                <w:color w:val="FFFFFF"/>
              </w:rPr>
            </w:pPr>
          </w:p>
          <w:p w14:paraId="15283459" w14:textId="77777777" w:rsidR="00CC19F0" w:rsidRPr="00CC19F0" w:rsidRDefault="00CC19F0">
            <w:pPr>
              <w:rPr>
                <w:rFonts w:ascii="Titillium Web" w:hAnsi="Titillium Web" w:cs="Arial"/>
                <w:color w:val="000000"/>
              </w:rPr>
            </w:pPr>
            <w:r w:rsidRPr="00CC19F0">
              <w:rPr>
                <w:rStyle w:val="Sprotnaopomba-sklic"/>
                <w:rFonts w:ascii="Titillium Web" w:hAnsi="Titillium Web"/>
                <w:color w:val="FFFFFF"/>
              </w:rPr>
              <w:footnoteReference w:id="1"/>
            </w:r>
          </w:p>
        </w:tc>
        <w:tc>
          <w:tcPr>
            <w:tcW w:w="3573" w:type="dxa"/>
            <w:tcBorders>
              <w:top w:val="nil"/>
              <w:left w:val="nil"/>
              <w:bottom w:val="single" w:sz="4" w:space="0" w:color="auto"/>
              <w:right w:val="nil"/>
            </w:tcBorders>
          </w:tcPr>
          <w:p w14:paraId="426D076F" w14:textId="77777777" w:rsidR="00CC19F0" w:rsidRPr="00CC19F0" w:rsidRDefault="00CC19F0">
            <w:pPr>
              <w:jc w:val="center"/>
              <w:rPr>
                <w:rFonts w:ascii="Titillium Web" w:hAnsi="Titillium Web" w:cs="Arial"/>
              </w:rPr>
            </w:pPr>
          </w:p>
          <w:p w14:paraId="6BC303A4" w14:textId="77777777" w:rsidR="00CC19F0" w:rsidRPr="00CC19F0" w:rsidRDefault="00CC19F0">
            <w:pPr>
              <w:jc w:val="center"/>
              <w:rPr>
                <w:rFonts w:ascii="Titillium Web" w:hAnsi="Titillium Web" w:cs="Arial"/>
              </w:rPr>
            </w:pPr>
          </w:p>
        </w:tc>
      </w:tr>
    </w:tbl>
    <w:p w14:paraId="59A7BE10" w14:textId="77777777" w:rsidR="00CC19F0" w:rsidRPr="00CC19F0" w:rsidRDefault="00CC19F0" w:rsidP="00CC19F0">
      <w:pPr>
        <w:rPr>
          <w:rFonts w:ascii="Titillium Web" w:hAnsi="Titillium Web"/>
          <w:color w:val="FFFFFF"/>
          <w:sz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C19F0" w:rsidRPr="00CC19F0" w14:paraId="1B3E767D" w14:textId="77777777" w:rsidTr="00CC19F0">
        <w:tc>
          <w:tcPr>
            <w:tcW w:w="1559" w:type="dxa"/>
            <w:tcBorders>
              <w:top w:val="single" w:sz="4" w:space="0" w:color="000000"/>
              <w:left w:val="single" w:sz="4" w:space="0" w:color="000000"/>
              <w:bottom w:val="single" w:sz="4" w:space="0" w:color="000000"/>
              <w:right w:val="single" w:sz="4" w:space="0" w:color="000000"/>
            </w:tcBorders>
            <w:vAlign w:val="center"/>
            <w:hideMark/>
          </w:tcPr>
          <w:p w14:paraId="336DED89" w14:textId="77777777" w:rsidR="00CC19F0" w:rsidRPr="00CC19F0" w:rsidRDefault="00CC19F0">
            <w:pPr>
              <w:jc w:val="both"/>
              <w:rPr>
                <w:rFonts w:ascii="Titillium Web" w:hAnsi="Titillium Web"/>
                <w:b/>
                <w:szCs w:val="24"/>
              </w:rPr>
            </w:pPr>
            <w:r w:rsidRPr="00CC19F0">
              <w:rPr>
                <w:rFonts w:ascii="Titillium Web" w:hAnsi="Titillium Web"/>
                <w:b/>
              </w:rPr>
              <w:lastRenderedPageBreak/>
              <w:t>Obrazec št. 2</w:t>
            </w:r>
          </w:p>
        </w:tc>
      </w:tr>
    </w:tbl>
    <w:p w14:paraId="46546B75" w14:textId="77777777" w:rsidR="00CC19F0" w:rsidRPr="00CC19F0" w:rsidRDefault="00CC19F0" w:rsidP="00CC19F0">
      <w:pPr>
        <w:rPr>
          <w:rFonts w:ascii="Titillium Web" w:hAnsi="Titillium Web" w:cs="Arial"/>
          <w:color w:val="000000"/>
          <w:sz w:val="20"/>
          <w:szCs w:val="20"/>
        </w:rPr>
      </w:pPr>
    </w:p>
    <w:tbl>
      <w:tblPr>
        <w:tblW w:w="0" w:type="auto"/>
        <w:tblLook w:val="04A0" w:firstRow="1" w:lastRow="0" w:firstColumn="1" w:lastColumn="0" w:noHBand="0" w:noVBand="1"/>
      </w:tblPr>
      <w:tblGrid>
        <w:gridCol w:w="1134"/>
        <w:gridCol w:w="8109"/>
      </w:tblGrid>
      <w:tr w:rsidR="00CC19F0" w:rsidRPr="00CC19F0" w14:paraId="5C4DA792" w14:textId="77777777" w:rsidTr="00CC19F0">
        <w:tc>
          <w:tcPr>
            <w:tcW w:w="1134" w:type="dxa"/>
            <w:hideMark/>
          </w:tcPr>
          <w:p w14:paraId="575E457E" w14:textId="77777777" w:rsidR="00CC19F0" w:rsidRPr="00CC19F0" w:rsidRDefault="00CC19F0">
            <w:pPr>
              <w:jc w:val="both"/>
              <w:rPr>
                <w:rFonts w:ascii="Titillium Web" w:hAnsi="Titillium Web" w:cs="Calibri"/>
              </w:rPr>
            </w:pPr>
            <w:r w:rsidRPr="00CC19F0">
              <w:rPr>
                <w:rFonts w:ascii="Titillium Web" w:hAnsi="Titillium Web"/>
              </w:rPr>
              <w:t>Ponudnik:</w:t>
            </w:r>
          </w:p>
        </w:tc>
        <w:tc>
          <w:tcPr>
            <w:tcW w:w="8109" w:type="dxa"/>
            <w:tcBorders>
              <w:top w:val="nil"/>
              <w:left w:val="nil"/>
              <w:bottom w:val="single" w:sz="4" w:space="0" w:color="auto"/>
              <w:right w:val="nil"/>
            </w:tcBorders>
          </w:tcPr>
          <w:p w14:paraId="569CE6C3" w14:textId="77777777" w:rsidR="00CC19F0" w:rsidRPr="00CC19F0" w:rsidRDefault="00CC19F0">
            <w:pPr>
              <w:widowControl w:val="0"/>
              <w:tabs>
                <w:tab w:val="left" w:pos="90"/>
                <w:tab w:val="left" w:pos="964"/>
              </w:tabs>
              <w:autoSpaceDE w:val="0"/>
              <w:adjustRightInd w:val="0"/>
              <w:jc w:val="both"/>
              <w:rPr>
                <w:rFonts w:ascii="Titillium Web" w:hAnsi="Titillium Web"/>
                <w:color w:val="000000"/>
              </w:rPr>
            </w:pPr>
          </w:p>
        </w:tc>
      </w:tr>
    </w:tbl>
    <w:p w14:paraId="2A2278FD" w14:textId="77777777" w:rsidR="00CC19F0" w:rsidRPr="00CC19F0" w:rsidRDefault="00CC19F0" w:rsidP="00CC19F0">
      <w:pPr>
        <w:widowControl w:val="0"/>
        <w:tabs>
          <w:tab w:val="left" w:pos="90"/>
          <w:tab w:val="left" w:pos="964"/>
        </w:tabs>
        <w:autoSpaceDE w:val="0"/>
        <w:adjustRightInd w:val="0"/>
        <w:jc w:val="both"/>
        <w:rPr>
          <w:rFonts w:ascii="Titillium Web" w:hAnsi="Titillium Web" w:cs="Calibri"/>
          <w:color w:val="000000"/>
          <w:sz w:val="20"/>
          <w:szCs w:val="20"/>
        </w:rPr>
      </w:pPr>
    </w:p>
    <w:p w14:paraId="101021A8" w14:textId="77777777" w:rsidR="00CC19F0" w:rsidRPr="00CC19F0" w:rsidRDefault="00CC19F0" w:rsidP="00CC19F0">
      <w:pPr>
        <w:widowControl w:val="0"/>
        <w:tabs>
          <w:tab w:val="left" w:pos="90"/>
          <w:tab w:val="left" w:pos="964"/>
        </w:tabs>
        <w:autoSpaceDE w:val="0"/>
        <w:adjustRightInd w:val="0"/>
        <w:jc w:val="both"/>
        <w:rPr>
          <w:rFonts w:ascii="Titillium Web" w:hAnsi="Titillium Web"/>
        </w:rPr>
      </w:pPr>
    </w:p>
    <w:p w14:paraId="55E7E4B3" w14:textId="77777777" w:rsidR="00CC19F0" w:rsidRPr="00CC19F0" w:rsidRDefault="00CC19F0" w:rsidP="00CC19F0">
      <w:pPr>
        <w:pStyle w:val="Telobesedila"/>
        <w:rPr>
          <w:rFonts w:ascii="Titillium Web" w:hAnsi="Titillium Web"/>
          <w:b/>
          <w:sz w:val="24"/>
        </w:rPr>
      </w:pPr>
      <w:r w:rsidRPr="00CC19F0">
        <w:rPr>
          <w:rFonts w:ascii="Titillium Web" w:hAnsi="Titillium Web"/>
          <w:b/>
          <w:sz w:val="24"/>
        </w:rPr>
        <w:t>POVZETEK PREDRAČUNA (REKAPITULACIJA)</w:t>
      </w:r>
    </w:p>
    <w:p w14:paraId="1FD02773" w14:textId="77777777" w:rsidR="00CC19F0" w:rsidRPr="00CC19F0" w:rsidRDefault="00CC19F0" w:rsidP="00CC19F0">
      <w:pPr>
        <w:widowControl w:val="0"/>
        <w:tabs>
          <w:tab w:val="left" w:pos="90"/>
          <w:tab w:val="left" w:pos="964"/>
        </w:tabs>
        <w:autoSpaceDE w:val="0"/>
        <w:adjustRightInd w:val="0"/>
        <w:jc w:val="both"/>
        <w:rPr>
          <w:rFonts w:ascii="Titillium Web" w:hAnsi="Titillium Web"/>
        </w:rPr>
      </w:pPr>
    </w:p>
    <w:p w14:paraId="0F86329C" w14:textId="77777777" w:rsidR="00CC19F0" w:rsidRPr="00CC19F0" w:rsidRDefault="00CC19F0" w:rsidP="00CC19F0">
      <w:pPr>
        <w:widowControl w:val="0"/>
        <w:tabs>
          <w:tab w:val="left" w:pos="90"/>
          <w:tab w:val="left" w:pos="964"/>
        </w:tabs>
        <w:autoSpaceDE w:val="0"/>
        <w:adjustRightInd w:val="0"/>
        <w:jc w:val="both"/>
        <w:rPr>
          <w:rFonts w:ascii="Titillium Web" w:hAnsi="Titillium Web"/>
        </w:rPr>
      </w:pPr>
      <w:r w:rsidRPr="00CC19F0">
        <w:rPr>
          <w:rFonts w:ascii="Titillium Web" w:hAnsi="Titillium Web"/>
        </w:rPr>
        <w:t>Ponudba se nanaša (ustrezno obkrožiti in/oz. izpolniti!):</w:t>
      </w:r>
    </w:p>
    <w:p w14:paraId="2A503742" w14:textId="77777777" w:rsidR="00CC19F0" w:rsidRPr="00CC19F0" w:rsidRDefault="00CC19F0" w:rsidP="00CC19F0">
      <w:pPr>
        <w:widowControl w:val="0"/>
        <w:numPr>
          <w:ilvl w:val="0"/>
          <w:numId w:val="13"/>
        </w:numPr>
        <w:suppressAutoHyphens w:val="0"/>
        <w:autoSpaceDE w:val="0"/>
        <w:adjustRightInd w:val="0"/>
        <w:spacing w:after="0" w:line="240" w:lineRule="auto"/>
        <w:ind w:left="568" w:hanging="284"/>
        <w:jc w:val="both"/>
        <w:textAlignment w:val="auto"/>
        <w:rPr>
          <w:rFonts w:ascii="Titillium Web" w:hAnsi="Titillium Web"/>
        </w:rPr>
      </w:pPr>
      <w:r w:rsidRPr="00CC19F0">
        <w:rPr>
          <w:rFonts w:ascii="Titillium Web" w:hAnsi="Titillium Web"/>
        </w:rPr>
        <w:t>Na celotno javno naročilo;</w:t>
      </w:r>
    </w:p>
    <w:p w14:paraId="6264955F" w14:textId="77777777" w:rsidR="00CC19F0" w:rsidRPr="00CC19F0" w:rsidRDefault="00CC19F0" w:rsidP="00CC19F0">
      <w:pPr>
        <w:widowControl w:val="0"/>
        <w:autoSpaceDE w:val="0"/>
        <w:adjustRightInd w:val="0"/>
        <w:spacing w:line="240" w:lineRule="auto"/>
        <w:ind w:left="284"/>
        <w:jc w:val="both"/>
        <w:rPr>
          <w:rFonts w:ascii="Titillium Web" w:hAnsi="Titillium Web"/>
        </w:rPr>
      </w:pPr>
    </w:p>
    <w:p w14:paraId="47C358C5" w14:textId="77777777" w:rsidR="00CC19F0" w:rsidRPr="00CC19F0" w:rsidRDefault="00CC19F0" w:rsidP="00CC19F0">
      <w:pPr>
        <w:widowControl w:val="0"/>
        <w:numPr>
          <w:ilvl w:val="0"/>
          <w:numId w:val="13"/>
        </w:numPr>
        <w:suppressAutoHyphens w:val="0"/>
        <w:autoSpaceDE w:val="0"/>
        <w:adjustRightInd w:val="0"/>
        <w:spacing w:after="0" w:line="240" w:lineRule="auto"/>
        <w:ind w:left="568" w:hanging="284"/>
        <w:jc w:val="both"/>
        <w:textAlignment w:val="auto"/>
        <w:rPr>
          <w:rFonts w:ascii="Titillium Web" w:hAnsi="Titillium Web"/>
        </w:rPr>
      </w:pPr>
      <w:r w:rsidRPr="00CC19F0">
        <w:rPr>
          <w:rFonts w:ascii="Titillium Web" w:hAnsi="Titillium Web"/>
        </w:rPr>
        <w:t>Na posamezen sklop (ponudnik ustrezno označi):</w:t>
      </w:r>
    </w:p>
    <w:p w14:paraId="2C314FB0" w14:textId="77777777" w:rsidR="00CC19F0" w:rsidRPr="00CC19F0" w:rsidRDefault="00CC19F0" w:rsidP="00CC19F0">
      <w:pPr>
        <w:widowControl w:val="0"/>
        <w:tabs>
          <w:tab w:val="left" w:pos="90"/>
          <w:tab w:val="left" w:pos="964"/>
        </w:tabs>
        <w:autoSpaceDE w:val="0"/>
        <w:adjustRightInd w:val="0"/>
        <w:jc w:val="both"/>
        <w:rPr>
          <w:rFonts w:ascii="Titillium Web" w:hAnsi="Titillium Web"/>
        </w:rPr>
      </w:pPr>
    </w:p>
    <w:p w14:paraId="7ACAEFC5" w14:textId="77777777" w:rsidR="00CC19F0" w:rsidRPr="00CC19F0" w:rsidRDefault="00CC19F0" w:rsidP="00CC19F0">
      <w:pPr>
        <w:jc w:val="both"/>
        <w:rPr>
          <w:rFonts w:ascii="Titillium Web" w:hAnsi="Titillium Web"/>
        </w:rPr>
      </w:pPr>
      <w:r w:rsidRPr="00CC19F0">
        <w:rPr>
          <w:rFonts w:ascii="Titillium Web" w:hAnsi="Titillium Web"/>
        </w:rPr>
        <w:t>Ponudbena cena v EUR (v ceni so zajeti vsi stroški, popusti, rabati, cena je fiksna).</w:t>
      </w:r>
    </w:p>
    <w:p w14:paraId="565D5ACA" w14:textId="77777777" w:rsidR="00CC19F0" w:rsidRPr="00CC19F0" w:rsidRDefault="00CC19F0" w:rsidP="00CC19F0">
      <w:pPr>
        <w:jc w:val="both"/>
        <w:rPr>
          <w:rFonts w:ascii="Titillium Web" w:hAnsi="Titillium We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119"/>
        <w:gridCol w:w="3119"/>
      </w:tblGrid>
      <w:tr w:rsidR="00CC19F0" w:rsidRPr="00CC19F0" w14:paraId="45169B57" w14:textId="77777777" w:rsidTr="00CC19F0">
        <w:tc>
          <w:tcPr>
            <w:tcW w:w="9102" w:type="dxa"/>
            <w:gridSpan w:val="3"/>
            <w:tcBorders>
              <w:top w:val="single" w:sz="4" w:space="0" w:color="auto"/>
              <w:left w:val="single" w:sz="4" w:space="0" w:color="auto"/>
              <w:bottom w:val="single" w:sz="4" w:space="0" w:color="auto"/>
              <w:right w:val="single" w:sz="4" w:space="0" w:color="auto"/>
            </w:tcBorders>
            <w:vAlign w:val="center"/>
            <w:hideMark/>
          </w:tcPr>
          <w:p w14:paraId="5670EBE5" w14:textId="77777777" w:rsidR="00CC19F0" w:rsidRPr="00CC19F0" w:rsidRDefault="00CC19F0">
            <w:pPr>
              <w:spacing w:before="60" w:after="60"/>
              <w:jc w:val="center"/>
              <w:rPr>
                <w:rFonts w:ascii="Titillium Web" w:hAnsi="Titillium Web"/>
                <w:sz w:val="24"/>
                <w:szCs w:val="24"/>
              </w:rPr>
            </w:pPr>
            <w:r w:rsidRPr="00CC19F0">
              <w:rPr>
                <w:rFonts w:ascii="Titillium Web" w:hAnsi="Titillium Web"/>
                <w:b/>
              </w:rPr>
              <w:t>Sklop št. 1: Dobava gorskih go-</w:t>
            </w:r>
            <w:proofErr w:type="spellStart"/>
            <w:r w:rsidRPr="00CC19F0">
              <w:rPr>
                <w:rFonts w:ascii="Titillium Web" w:hAnsi="Titillium Web"/>
                <w:b/>
              </w:rPr>
              <w:t>kartov</w:t>
            </w:r>
            <w:proofErr w:type="spellEnd"/>
          </w:p>
        </w:tc>
      </w:tr>
      <w:tr w:rsidR="00137F4D" w:rsidRPr="00137F4D" w14:paraId="21AD970E" w14:textId="77777777" w:rsidTr="00137F4D">
        <w:tc>
          <w:tcPr>
            <w:tcW w:w="2864" w:type="dxa"/>
            <w:tcBorders>
              <w:top w:val="single" w:sz="4" w:space="0" w:color="auto"/>
              <w:left w:val="single" w:sz="4" w:space="0" w:color="auto"/>
              <w:bottom w:val="single" w:sz="4" w:space="0" w:color="auto"/>
              <w:right w:val="single" w:sz="4" w:space="0" w:color="auto"/>
            </w:tcBorders>
            <w:vAlign w:val="center"/>
          </w:tcPr>
          <w:p w14:paraId="695E69DD" w14:textId="12D846DF" w:rsidR="00137F4D" w:rsidRPr="00137F4D" w:rsidRDefault="00137F4D">
            <w:pPr>
              <w:spacing w:before="60" w:after="60"/>
              <w:jc w:val="both"/>
              <w:rPr>
                <w:rFonts w:ascii="Titillium Web" w:hAnsi="Titillium Web"/>
                <w:b/>
                <w:color w:val="00B050"/>
                <w:sz w:val="20"/>
                <w:szCs w:val="20"/>
              </w:rPr>
            </w:pPr>
            <w:r w:rsidRPr="00137F4D">
              <w:rPr>
                <w:rFonts w:ascii="Titillium Web" w:hAnsi="Titillium Web"/>
                <w:b/>
                <w:color w:val="00B050"/>
                <w:sz w:val="20"/>
                <w:szCs w:val="20"/>
              </w:rPr>
              <w:t>Naziv ponudbene postavke</w:t>
            </w:r>
          </w:p>
        </w:tc>
        <w:tc>
          <w:tcPr>
            <w:tcW w:w="3119" w:type="dxa"/>
            <w:tcBorders>
              <w:top w:val="single" w:sz="4" w:space="0" w:color="auto"/>
              <w:left w:val="single" w:sz="4" w:space="0" w:color="auto"/>
              <w:bottom w:val="single" w:sz="4" w:space="0" w:color="auto"/>
              <w:right w:val="single" w:sz="4" w:space="0" w:color="auto"/>
            </w:tcBorders>
            <w:vAlign w:val="center"/>
          </w:tcPr>
          <w:p w14:paraId="66103E51" w14:textId="473DC121" w:rsidR="00137F4D" w:rsidRPr="002B31A8" w:rsidRDefault="00137F4D">
            <w:pPr>
              <w:spacing w:before="60" w:after="60"/>
              <w:jc w:val="center"/>
              <w:rPr>
                <w:rFonts w:ascii="Titillium Web" w:hAnsi="Titillium Web"/>
                <w:b/>
                <w:bCs/>
                <w:color w:val="00B050"/>
                <w:sz w:val="20"/>
                <w:szCs w:val="20"/>
              </w:rPr>
            </w:pPr>
            <w:r w:rsidRPr="002B31A8">
              <w:rPr>
                <w:rFonts w:ascii="Titillium Web" w:hAnsi="Titillium Web"/>
                <w:b/>
                <w:bCs/>
                <w:color w:val="00B050"/>
                <w:sz w:val="20"/>
                <w:szCs w:val="20"/>
              </w:rPr>
              <w:t>Količina</w:t>
            </w:r>
          </w:p>
        </w:tc>
        <w:tc>
          <w:tcPr>
            <w:tcW w:w="3119" w:type="dxa"/>
            <w:tcBorders>
              <w:top w:val="single" w:sz="4" w:space="0" w:color="auto"/>
              <w:left w:val="single" w:sz="4" w:space="0" w:color="auto"/>
              <w:bottom w:val="single" w:sz="4" w:space="0" w:color="auto"/>
              <w:right w:val="single" w:sz="4" w:space="0" w:color="auto"/>
            </w:tcBorders>
            <w:vAlign w:val="center"/>
          </w:tcPr>
          <w:p w14:paraId="0CB54891" w14:textId="50BAB6E8" w:rsidR="00137F4D" w:rsidRPr="002B31A8" w:rsidRDefault="00137F4D">
            <w:pPr>
              <w:spacing w:before="60" w:after="60"/>
              <w:jc w:val="center"/>
              <w:rPr>
                <w:rFonts w:ascii="Titillium Web" w:hAnsi="Titillium Web"/>
                <w:b/>
                <w:bCs/>
                <w:color w:val="00B050"/>
                <w:sz w:val="20"/>
                <w:szCs w:val="20"/>
              </w:rPr>
            </w:pPr>
            <w:r w:rsidRPr="002B31A8">
              <w:rPr>
                <w:rFonts w:ascii="Titillium Web" w:hAnsi="Titillium Web"/>
                <w:b/>
                <w:bCs/>
                <w:color w:val="00B050"/>
                <w:sz w:val="20"/>
                <w:szCs w:val="20"/>
              </w:rPr>
              <w:t>Cena/kos (v € brez DDV)</w:t>
            </w:r>
          </w:p>
        </w:tc>
      </w:tr>
      <w:tr w:rsidR="00137F4D" w:rsidRPr="00137F4D" w14:paraId="3D2410E8" w14:textId="77777777" w:rsidTr="00137F4D">
        <w:tc>
          <w:tcPr>
            <w:tcW w:w="2864" w:type="dxa"/>
            <w:tcBorders>
              <w:top w:val="single" w:sz="4" w:space="0" w:color="auto"/>
              <w:left w:val="single" w:sz="4" w:space="0" w:color="auto"/>
              <w:bottom w:val="single" w:sz="4" w:space="0" w:color="auto"/>
              <w:right w:val="single" w:sz="4" w:space="0" w:color="auto"/>
            </w:tcBorders>
            <w:vAlign w:val="center"/>
          </w:tcPr>
          <w:p w14:paraId="6EFFE0E8" w14:textId="0F6A4915" w:rsidR="00137F4D" w:rsidRPr="00137F4D" w:rsidRDefault="00137F4D">
            <w:pPr>
              <w:spacing w:before="60" w:after="60"/>
              <w:jc w:val="both"/>
              <w:rPr>
                <w:rFonts w:ascii="Titillium Web" w:hAnsi="Titillium Web"/>
                <w:b/>
                <w:color w:val="00B050"/>
                <w:sz w:val="20"/>
                <w:szCs w:val="20"/>
              </w:rPr>
            </w:pPr>
            <w:r w:rsidRPr="00137F4D">
              <w:rPr>
                <w:rFonts w:ascii="Titillium Web" w:hAnsi="Titillium Web"/>
                <w:b/>
                <w:color w:val="00B050"/>
                <w:sz w:val="20"/>
                <w:szCs w:val="20"/>
              </w:rPr>
              <w:t>Gorski go-kart</w:t>
            </w:r>
          </w:p>
        </w:tc>
        <w:tc>
          <w:tcPr>
            <w:tcW w:w="3119" w:type="dxa"/>
            <w:tcBorders>
              <w:top w:val="single" w:sz="4" w:space="0" w:color="auto"/>
              <w:left w:val="single" w:sz="4" w:space="0" w:color="auto"/>
              <w:bottom w:val="single" w:sz="4" w:space="0" w:color="auto"/>
              <w:right w:val="single" w:sz="4" w:space="0" w:color="auto"/>
            </w:tcBorders>
            <w:vAlign w:val="center"/>
          </w:tcPr>
          <w:p w14:paraId="744AB5CA" w14:textId="2F9A79E8" w:rsidR="00137F4D" w:rsidRPr="00137F4D" w:rsidRDefault="00137F4D">
            <w:pPr>
              <w:spacing w:before="60" w:after="60"/>
              <w:jc w:val="center"/>
              <w:rPr>
                <w:rFonts w:ascii="Titillium Web" w:hAnsi="Titillium Web"/>
                <w:color w:val="00B050"/>
                <w:sz w:val="20"/>
                <w:szCs w:val="20"/>
              </w:rPr>
            </w:pPr>
            <w:r w:rsidRPr="00137F4D">
              <w:rPr>
                <w:rFonts w:ascii="Titillium Web" w:hAnsi="Titillium Web"/>
                <w:color w:val="00B050"/>
                <w:sz w:val="20"/>
                <w:szCs w:val="20"/>
              </w:rPr>
              <w:t>15 kos</w:t>
            </w:r>
          </w:p>
        </w:tc>
        <w:permStart w:id="1422084983" w:edGrp="everyone"/>
        <w:tc>
          <w:tcPr>
            <w:tcW w:w="3119" w:type="dxa"/>
            <w:tcBorders>
              <w:top w:val="single" w:sz="4" w:space="0" w:color="auto"/>
              <w:left w:val="single" w:sz="4" w:space="0" w:color="auto"/>
              <w:bottom w:val="single" w:sz="4" w:space="0" w:color="auto"/>
              <w:right w:val="single" w:sz="4" w:space="0" w:color="auto"/>
            </w:tcBorders>
            <w:vAlign w:val="center"/>
          </w:tcPr>
          <w:p w14:paraId="69640516" w14:textId="7CB1F020" w:rsidR="00137F4D" w:rsidRPr="00137F4D" w:rsidRDefault="00137F4D">
            <w:pPr>
              <w:spacing w:before="60" w:after="60"/>
              <w:jc w:val="center"/>
              <w:rPr>
                <w:rFonts w:ascii="Titillium Web" w:hAnsi="Titillium Web"/>
                <w:color w:val="00B050"/>
                <w:sz w:val="20"/>
                <w:szCs w:val="20"/>
              </w:rPr>
            </w:pPr>
            <w:r w:rsidRPr="00137F4D">
              <w:rPr>
                <w:rFonts w:ascii="Titillium Web" w:hAnsi="Titillium Web"/>
                <w:bCs/>
                <w:iCs/>
                <w:color w:val="00B050"/>
                <w:sz w:val="20"/>
                <w:szCs w:val="20"/>
              </w:rPr>
              <w:fldChar w:fldCharType="begin">
                <w:ffData>
                  <w:name w:val="Besedilo12"/>
                  <w:enabled/>
                  <w:calcOnExit w:val="0"/>
                  <w:textInput/>
                </w:ffData>
              </w:fldChar>
            </w:r>
            <w:r w:rsidRPr="00137F4D">
              <w:rPr>
                <w:rFonts w:ascii="Titillium Web" w:hAnsi="Titillium Web"/>
                <w:bCs/>
                <w:iCs/>
                <w:color w:val="00B050"/>
                <w:sz w:val="20"/>
                <w:szCs w:val="20"/>
              </w:rPr>
              <w:instrText xml:space="preserve"> FORMTEXT </w:instrText>
            </w:r>
            <w:r w:rsidRPr="00137F4D">
              <w:rPr>
                <w:rFonts w:ascii="Titillium Web" w:hAnsi="Titillium Web"/>
                <w:bCs/>
                <w:iCs/>
                <w:color w:val="00B050"/>
                <w:sz w:val="20"/>
                <w:szCs w:val="20"/>
              </w:rPr>
            </w:r>
            <w:r w:rsidRPr="00137F4D">
              <w:rPr>
                <w:rFonts w:ascii="Titillium Web" w:hAnsi="Titillium Web"/>
                <w:bCs/>
                <w:iCs/>
                <w:color w:val="00B050"/>
                <w:sz w:val="20"/>
                <w:szCs w:val="20"/>
              </w:rPr>
              <w:fldChar w:fldCharType="separate"/>
            </w:r>
            <w:r w:rsidRPr="00137F4D">
              <w:rPr>
                <w:rFonts w:ascii="Titillium Web" w:hAnsi="Titillium Web"/>
                <w:bCs/>
                <w:iCs/>
                <w:color w:val="00B050"/>
                <w:sz w:val="20"/>
                <w:szCs w:val="20"/>
              </w:rPr>
              <w:t> </w:t>
            </w:r>
            <w:r w:rsidRPr="00137F4D">
              <w:rPr>
                <w:rFonts w:ascii="Titillium Web" w:hAnsi="Titillium Web"/>
                <w:bCs/>
                <w:iCs/>
                <w:color w:val="00B050"/>
                <w:sz w:val="20"/>
                <w:szCs w:val="20"/>
              </w:rPr>
              <w:t> </w:t>
            </w:r>
            <w:r w:rsidRPr="00137F4D">
              <w:rPr>
                <w:rFonts w:ascii="Titillium Web" w:hAnsi="Titillium Web"/>
                <w:bCs/>
                <w:iCs/>
                <w:color w:val="00B050"/>
                <w:sz w:val="20"/>
                <w:szCs w:val="20"/>
              </w:rPr>
              <w:t> </w:t>
            </w:r>
            <w:r w:rsidRPr="00137F4D">
              <w:rPr>
                <w:rFonts w:ascii="Titillium Web" w:hAnsi="Titillium Web"/>
                <w:bCs/>
                <w:iCs/>
                <w:color w:val="00B050"/>
                <w:sz w:val="20"/>
                <w:szCs w:val="20"/>
              </w:rPr>
              <w:t> </w:t>
            </w:r>
            <w:r w:rsidRPr="00137F4D">
              <w:rPr>
                <w:rFonts w:ascii="Titillium Web" w:hAnsi="Titillium Web"/>
                <w:bCs/>
                <w:iCs/>
                <w:color w:val="00B050"/>
                <w:sz w:val="20"/>
                <w:szCs w:val="20"/>
              </w:rPr>
              <w:t> </w:t>
            </w:r>
            <w:r w:rsidRPr="00137F4D">
              <w:rPr>
                <w:rFonts w:ascii="Titillium Web" w:hAnsi="Titillium Web"/>
                <w:color w:val="00B050"/>
                <w:sz w:val="20"/>
                <w:szCs w:val="20"/>
              </w:rPr>
              <w:fldChar w:fldCharType="end"/>
            </w:r>
            <w:permEnd w:id="1422084983"/>
            <w:r w:rsidRPr="00137F4D">
              <w:rPr>
                <w:rFonts w:ascii="Titillium Web" w:hAnsi="Titillium Web"/>
                <w:color w:val="00B050"/>
                <w:sz w:val="20"/>
                <w:szCs w:val="20"/>
              </w:rPr>
              <w:t xml:space="preserve"> EUR</w:t>
            </w:r>
          </w:p>
        </w:tc>
      </w:tr>
      <w:tr w:rsidR="00CC19F0" w:rsidRPr="00137F4D" w14:paraId="69E88C98" w14:textId="77777777" w:rsidTr="00137F4D">
        <w:tc>
          <w:tcPr>
            <w:tcW w:w="2864" w:type="dxa"/>
            <w:tcBorders>
              <w:top w:val="single" w:sz="4" w:space="0" w:color="auto"/>
              <w:left w:val="single" w:sz="4" w:space="0" w:color="auto"/>
              <w:bottom w:val="single" w:sz="4" w:space="0" w:color="auto"/>
              <w:right w:val="single" w:sz="4" w:space="0" w:color="auto"/>
            </w:tcBorders>
            <w:vAlign w:val="center"/>
            <w:hideMark/>
          </w:tcPr>
          <w:p w14:paraId="7B07C544" w14:textId="77777777" w:rsidR="00137F4D" w:rsidRPr="00137F4D" w:rsidRDefault="00137F4D">
            <w:pPr>
              <w:spacing w:before="60" w:after="60"/>
              <w:jc w:val="both"/>
              <w:rPr>
                <w:rFonts w:ascii="Titillium Web" w:hAnsi="Titillium Web"/>
                <w:b/>
                <w:sz w:val="20"/>
                <w:szCs w:val="20"/>
              </w:rPr>
            </w:pPr>
            <w:r w:rsidRPr="00137F4D">
              <w:rPr>
                <w:rFonts w:ascii="Titillium Web" w:hAnsi="Titillium Web"/>
                <w:b/>
                <w:sz w:val="20"/>
                <w:szCs w:val="20"/>
              </w:rPr>
              <w:t>Skupna p</w:t>
            </w:r>
            <w:r w:rsidR="00CC19F0" w:rsidRPr="00137F4D">
              <w:rPr>
                <w:rFonts w:ascii="Titillium Web" w:hAnsi="Titillium Web"/>
                <w:b/>
                <w:sz w:val="20"/>
                <w:szCs w:val="20"/>
              </w:rPr>
              <w:t xml:space="preserve">onudbena cena </w:t>
            </w:r>
          </w:p>
          <w:p w14:paraId="0F5228B5" w14:textId="54632824" w:rsidR="00CC19F0" w:rsidRPr="00137F4D" w:rsidRDefault="00137F4D">
            <w:pPr>
              <w:spacing w:before="60" w:after="60"/>
              <w:jc w:val="both"/>
              <w:rPr>
                <w:rFonts w:ascii="Titillium Web" w:hAnsi="Titillium Web"/>
                <w:b/>
                <w:sz w:val="20"/>
                <w:szCs w:val="20"/>
              </w:rPr>
            </w:pPr>
            <w:r w:rsidRPr="00137F4D">
              <w:rPr>
                <w:rFonts w:ascii="Titillium Web" w:hAnsi="Titillium Web"/>
                <w:b/>
                <w:sz w:val="20"/>
                <w:szCs w:val="20"/>
              </w:rPr>
              <w:t xml:space="preserve">(v € </w:t>
            </w:r>
            <w:r w:rsidR="00CC19F0" w:rsidRPr="00137F4D">
              <w:rPr>
                <w:rFonts w:ascii="Titillium Web" w:hAnsi="Titillium Web"/>
                <w:b/>
                <w:sz w:val="20"/>
                <w:szCs w:val="20"/>
              </w:rPr>
              <w:t>brez DDV</w:t>
            </w:r>
            <w:r w:rsidRPr="00137F4D">
              <w:rPr>
                <w:rFonts w:ascii="Titillium Web" w:hAnsi="Titillium Web"/>
                <w:b/>
                <w:sz w:val="20"/>
                <w:szCs w:val="20"/>
              </w:rPr>
              <w:t>)</w:t>
            </w:r>
          </w:p>
        </w:tc>
        <w:permStart w:id="215223770" w:edGrp="everyone"/>
        <w:tc>
          <w:tcPr>
            <w:tcW w:w="6238" w:type="dxa"/>
            <w:gridSpan w:val="2"/>
            <w:tcBorders>
              <w:top w:val="single" w:sz="4" w:space="0" w:color="auto"/>
              <w:left w:val="single" w:sz="4" w:space="0" w:color="auto"/>
              <w:bottom w:val="single" w:sz="4" w:space="0" w:color="auto"/>
              <w:right w:val="single" w:sz="4" w:space="0" w:color="auto"/>
            </w:tcBorders>
            <w:vAlign w:val="center"/>
          </w:tcPr>
          <w:p w14:paraId="5DF061E6" w14:textId="604DB265" w:rsidR="00CC19F0" w:rsidRPr="00137F4D" w:rsidRDefault="00137F4D">
            <w:pPr>
              <w:spacing w:before="60" w:after="60"/>
              <w:jc w:val="center"/>
              <w:rPr>
                <w:rFonts w:ascii="Titillium Web" w:hAnsi="Titillium Web"/>
                <w:sz w:val="20"/>
                <w:szCs w:val="20"/>
              </w:rPr>
            </w:pPr>
            <w:r w:rsidRPr="00137F4D">
              <w:rPr>
                <w:rFonts w:ascii="Titillium Web" w:hAnsi="Titillium Web"/>
                <w:bCs/>
                <w:iCs/>
                <w:sz w:val="20"/>
                <w:szCs w:val="20"/>
              </w:rPr>
              <w:fldChar w:fldCharType="begin">
                <w:ffData>
                  <w:name w:val="Besedilo12"/>
                  <w:enabled/>
                  <w:calcOnExit w:val="0"/>
                  <w:textInput/>
                </w:ffData>
              </w:fldChar>
            </w:r>
            <w:r w:rsidRPr="00137F4D">
              <w:rPr>
                <w:rFonts w:ascii="Titillium Web" w:hAnsi="Titillium Web"/>
                <w:bCs/>
                <w:iCs/>
                <w:sz w:val="20"/>
                <w:szCs w:val="20"/>
              </w:rPr>
              <w:instrText xml:space="preserve"> FORMTEXT </w:instrText>
            </w:r>
            <w:r w:rsidRPr="00137F4D">
              <w:rPr>
                <w:rFonts w:ascii="Titillium Web" w:hAnsi="Titillium Web"/>
                <w:bCs/>
                <w:iCs/>
                <w:sz w:val="20"/>
                <w:szCs w:val="20"/>
              </w:rPr>
            </w:r>
            <w:r w:rsidRPr="00137F4D">
              <w:rPr>
                <w:rFonts w:ascii="Titillium Web" w:hAnsi="Titillium Web"/>
                <w:bCs/>
                <w:iCs/>
                <w:sz w:val="20"/>
                <w:szCs w:val="20"/>
              </w:rPr>
              <w:fldChar w:fldCharType="separate"/>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sz w:val="20"/>
                <w:szCs w:val="20"/>
              </w:rPr>
              <w:fldChar w:fldCharType="end"/>
            </w:r>
            <w:permEnd w:id="215223770"/>
            <w:r w:rsidRPr="00137F4D">
              <w:rPr>
                <w:rFonts w:ascii="Titillium Web" w:hAnsi="Titillium Web"/>
                <w:sz w:val="20"/>
                <w:szCs w:val="20"/>
              </w:rPr>
              <w:t xml:space="preserve"> EUR</w:t>
            </w:r>
          </w:p>
        </w:tc>
      </w:tr>
      <w:tr w:rsidR="00CC19F0" w:rsidRPr="00137F4D" w14:paraId="610E66B4" w14:textId="77777777" w:rsidTr="00137F4D">
        <w:tc>
          <w:tcPr>
            <w:tcW w:w="2864" w:type="dxa"/>
            <w:tcBorders>
              <w:top w:val="single" w:sz="4" w:space="0" w:color="auto"/>
              <w:left w:val="single" w:sz="4" w:space="0" w:color="auto"/>
              <w:bottom w:val="single" w:sz="4" w:space="0" w:color="auto"/>
              <w:right w:val="single" w:sz="4" w:space="0" w:color="auto"/>
            </w:tcBorders>
            <w:vAlign w:val="center"/>
            <w:hideMark/>
          </w:tcPr>
          <w:p w14:paraId="19668D78" w14:textId="77777777" w:rsidR="00CC19F0" w:rsidRPr="00137F4D" w:rsidRDefault="00CC19F0">
            <w:pPr>
              <w:spacing w:before="60" w:after="60"/>
              <w:jc w:val="both"/>
              <w:rPr>
                <w:rFonts w:ascii="Titillium Web" w:hAnsi="Titillium Web"/>
                <w:b/>
                <w:sz w:val="20"/>
                <w:szCs w:val="20"/>
              </w:rPr>
            </w:pPr>
            <w:r w:rsidRPr="00137F4D">
              <w:rPr>
                <w:rFonts w:ascii="Titillium Web" w:hAnsi="Titillium Web"/>
                <w:b/>
                <w:sz w:val="20"/>
                <w:szCs w:val="20"/>
              </w:rPr>
              <w:t>DDV (22 %)</w:t>
            </w:r>
          </w:p>
        </w:tc>
        <w:permStart w:id="232206652" w:edGrp="everyone"/>
        <w:tc>
          <w:tcPr>
            <w:tcW w:w="6238" w:type="dxa"/>
            <w:gridSpan w:val="2"/>
            <w:tcBorders>
              <w:top w:val="single" w:sz="4" w:space="0" w:color="auto"/>
              <w:left w:val="single" w:sz="4" w:space="0" w:color="auto"/>
              <w:bottom w:val="single" w:sz="4" w:space="0" w:color="auto"/>
              <w:right w:val="single" w:sz="4" w:space="0" w:color="auto"/>
            </w:tcBorders>
            <w:vAlign w:val="center"/>
          </w:tcPr>
          <w:p w14:paraId="0E4DFDCD" w14:textId="130AF024" w:rsidR="00CC19F0" w:rsidRPr="00137F4D" w:rsidRDefault="00137F4D">
            <w:pPr>
              <w:spacing w:before="60" w:after="60"/>
              <w:jc w:val="center"/>
              <w:rPr>
                <w:rFonts w:ascii="Titillium Web" w:hAnsi="Titillium Web"/>
                <w:sz w:val="20"/>
                <w:szCs w:val="20"/>
              </w:rPr>
            </w:pPr>
            <w:r w:rsidRPr="00137F4D">
              <w:rPr>
                <w:rFonts w:ascii="Titillium Web" w:hAnsi="Titillium Web"/>
                <w:bCs/>
                <w:iCs/>
                <w:sz w:val="20"/>
                <w:szCs w:val="20"/>
              </w:rPr>
              <w:fldChar w:fldCharType="begin">
                <w:ffData>
                  <w:name w:val="Besedilo12"/>
                  <w:enabled/>
                  <w:calcOnExit w:val="0"/>
                  <w:textInput/>
                </w:ffData>
              </w:fldChar>
            </w:r>
            <w:r w:rsidRPr="00137F4D">
              <w:rPr>
                <w:rFonts w:ascii="Titillium Web" w:hAnsi="Titillium Web"/>
                <w:bCs/>
                <w:iCs/>
                <w:sz w:val="20"/>
                <w:szCs w:val="20"/>
              </w:rPr>
              <w:instrText xml:space="preserve"> FORMTEXT </w:instrText>
            </w:r>
            <w:r w:rsidRPr="00137F4D">
              <w:rPr>
                <w:rFonts w:ascii="Titillium Web" w:hAnsi="Titillium Web"/>
                <w:bCs/>
                <w:iCs/>
                <w:sz w:val="20"/>
                <w:szCs w:val="20"/>
              </w:rPr>
            </w:r>
            <w:r w:rsidRPr="00137F4D">
              <w:rPr>
                <w:rFonts w:ascii="Titillium Web" w:hAnsi="Titillium Web"/>
                <w:bCs/>
                <w:iCs/>
                <w:sz w:val="20"/>
                <w:szCs w:val="20"/>
              </w:rPr>
              <w:fldChar w:fldCharType="separate"/>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sz w:val="20"/>
                <w:szCs w:val="20"/>
              </w:rPr>
              <w:fldChar w:fldCharType="end"/>
            </w:r>
            <w:permEnd w:id="232206652"/>
            <w:r w:rsidRPr="00137F4D">
              <w:rPr>
                <w:rFonts w:ascii="Titillium Web" w:hAnsi="Titillium Web"/>
                <w:sz w:val="20"/>
                <w:szCs w:val="20"/>
              </w:rPr>
              <w:t xml:space="preserve"> EUR</w:t>
            </w:r>
          </w:p>
        </w:tc>
      </w:tr>
      <w:tr w:rsidR="00CC19F0" w:rsidRPr="00137F4D" w14:paraId="63C1FC67" w14:textId="77777777" w:rsidTr="00137F4D">
        <w:tc>
          <w:tcPr>
            <w:tcW w:w="2864" w:type="dxa"/>
            <w:tcBorders>
              <w:top w:val="single" w:sz="4" w:space="0" w:color="auto"/>
              <w:left w:val="single" w:sz="4" w:space="0" w:color="auto"/>
              <w:bottom w:val="single" w:sz="4" w:space="0" w:color="auto"/>
              <w:right w:val="single" w:sz="4" w:space="0" w:color="auto"/>
            </w:tcBorders>
            <w:vAlign w:val="center"/>
            <w:hideMark/>
          </w:tcPr>
          <w:p w14:paraId="0087014E" w14:textId="77777777" w:rsidR="00CC19F0" w:rsidRPr="00137F4D" w:rsidRDefault="00CC19F0">
            <w:pPr>
              <w:spacing w:before="60" w:after="60"/>
              <w:jc w:val="both"/>
              <w:rPr>
                <w:rFonts w:ascii="Titillium Web" w:hAnsi="Titillium Web"/>
                <w:b/>
                <w:sz w:val="20"/>
                <w:szCs w:val="20"/>
              </w:rPr>
            </w:pPr>
            <w:r w:rsidRPr="00137F4D">
              <w:rPr>
                <w:rFonts w:ascii="Titillium Web" w:hAnsi="Titillium Web"/>
                <w:b/>
                <w:sz w:val="20"/>
                <w:szCs w:val="20"/>
              </w:rPr>
              <w:t>Skupaj z DDV</w:t>
            </w:r>
          </w:p>
        </w:tc>
        <w:permStart w:id="2046897451" w:edGrp="everyone"/>
        <w:tc>
          <w:tcPr>
            <w:tcW w:w="6238" w:type="dxa"/>
            <w:gridSpan w:val="2"/>
            <w:tcBorders>
              <w:top w:val="single" w:sz="4" w:space="0" w:color="auto"/>
              <w:left w:val="single" w:sz="4" w:space="0" w:color="auto"/>
              <w:bottom w:val="single" w:sz="4" w:space="0" w:color="auto"/>
              <w:right w:val="single" w:sz="4" w:space="0" w:color="auto"/>
            </w:tcBorders>
            <w:vAlign w:val="center"/>
          </w:tcPr>
          <w:p w14:paraId="5649AEC1" w14:textId="4375854D" w:rsidR="00CC19F0" w:rsidRPr="00137F4D" w:rsidRDefault="00137F4D">
            <w:pPr>
              <w:spacing w:before="60" w:after="60"/>
              <w:jc w:val="center"/>
              <w:rPr>
                <w:rFonts w:ascii="Titillium Web" w:hAnsi="Titillium Web"/>
                <w:sz w:val="20"/>
                <w:szCs w:val="20"/>
              </w:rPr>
            </w:pPr>
            <w:r w:rsidRPr="00137F4D">
              <w:rPr>
                <w:rFonts w:ascii="Titillium Web" w:hAnsi="Titillium Web"/>
                <w:bCs/>
                <w:iCs/>
                <w:sz w:val="20"/>
                <w:szCs w:val="20"/>
              </w:rPr>
              <w:fldChar w:fldCharType="begin">
                <w:ffData>
                  <w:name w:val="Besedilo12"/>
                  <w:enabled/>
                  <w:calcOnExit w:val="0"/>
                  <w:textInput/>
                </w:ffData>
              </w:fldChar>
            </w:r>
            <w:r w:rsidRPr="00137F4D">
              <w:rPr>
                <w:rFonts w:ascii="Titillium Web" w:hAnsi="Titillium Web"/>
                <w:bCs/>
                <w:iCs/>
                <w:sz w:val="20"/>
                <w:szCs w:val="20"/>
              </w:rPr>
              <w:instrText xml:space="preserve"> FORMTEXT </w:instrText>
            </w:r>
            <w:r w:rsidRPr="00137F4D">
              <w:rPr>
                <w:rFonts w:ascii="Titillium Web" w:hAnsi="Titillium Web"/>
                <w:bCs/>
                <w:iCs/>
                <w:sz w:val="20"/>
                <w:szCs w:val="20"/>
              </w:rPr>
            </w:r>
            <w:r w:rsidRPr="00137F4D">
              <w:rPr>
                <w:rFonts w:ascii="Titillium Web" w:hAnsi="Titillium Web"/>
                <w:bCs/>
                <w:iCs/>
                <w:sz w:val="20"/>
                <w:szCs w:val="20"/>
              </w:rPr>
              <w:fldChar w:fldCharType="separate"/>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sz w:val="20"/>
                <w:szCs w:val="20"/>
              </w:rPr>
              <w:fldChar w:fldCharType="end"/>
            </w:r>
            <w:permEnd w:id="2046897451"/>
            <w:r w:rsidRPr="00137F4D">
              <w:rPr>
                <w:rFonts w:ascii="Titillium Web" w:hAnsi="Titillium Web"/>
                <w:sz w:val="20"/>
                <w:szCs w:val="20"/>
              </w:rPr>
              <w:t xml:space="preserve"> EUR</w:t>
            </w:r>
          </w:p>
        </w:tc>
      </w:tr>
    </w:tbl>
    <w:p w14:paraId="7A9D371C" w14:textId="77777777" w:rsidR="00137F4D" w:rsidRDefault="00137F4D">
      <w:r>
        <w:br w:type="page"/>
      </w:r>
    </w:p>
    <w:p w14:paraId="5B70290A" w14:textId="77777777" w:rsidR="00137F4D" w:rsidRDefault="00137F4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87"/>
      </w:tblGrid>
      <w:tr w:rsidR="00CC19F0" w:rsidRPr="00137F4D" w14:paraId="3690CB03" w14:textId="77777777" w:rsidTr="00CC19F0">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23FCDC01" w14:textId="792AD0E7" w:rsidR="00CC19F0" w:rsidRPr="00137F4D" w:rsidRDefault="00CC19F0">
            <w:pPr>
              <w:spacing w:before="60" w:after="60"/>
              <w:jc w:val="center"/>
              <w:rPr>
                <w:rFonts w:ascii="Titillium Web" w:hAnsi="Titillium Web"/>
              </w:rPr>
            </w:pPr>
            <w:r w:rsidRPr="00137F4D">
              <w:rPr>
                <w:rFonts w:ascii="Titillium Web" w:hAnsi="Titillium Web"/>
                <w:b/>
                <w:sz w:val="20"/>
                <w:szCs w:val="20"/>
              </w:rPr>
              <w:t xml:space="preserve">Sklop št. 2: Dobava </w:t>
            </w:r>
            <w:proofErr w:type="spellStart"/>
            <w:r w:rsidRPr="00137F4D">
              <w:rPr>
                <w:rFonts w:ascii="Titillium Web" w:hAnsi="Titillium Web"/>
                <w:b/>
                <w:sz w:val="20"/>
                <w:szCs w:val="20"/>
              </w:rPr>
              <w:t>kartomatov</w:t>
            </w:r>
            <w:proofErr w:type="spellEnd"/>
            <w:r w:rsidRPr="00137F4D">
              <w:rPr>
                <w:rFonts w:ascii="Titillium Web" w:hAnsi="Titillium Web"/>
                <w:b/>
                <w:sz w:val="20"/>
                <w:szCs w:val="20"/>
              </w:rPr>
              <w:t xml:space="preserve"> in kontrolnih vstopnih vrat na žičnice</w:t>
            </w:r>
          </w:p>
        </w:tc>
      </w:tr>
      <w:tr w:rsidR="00CC19F0" w:rsidRPr="00137F4D" w14:paraId="0957AEF2" w14:textId="77777777" w:rsidTr="00137F4D">
        <w:tc>
          <w:tcPr>
            <w:tcW w:w="3715" w:type="dxa"/>
            <w:tcBorders>
              <w:top w:val="single" w:sz="4" w:space="0" w:color="auto"/>
              <w:left w:val="single" w:sz="4" w:space="0" w:color="auto"/>
              <w:bottom w:val="single" w:sz="4" w:space="0" w:color="auto"/>
              <w:right w:val="single" w:sz="4" w:space="0" w:color="auto"/>
            </w:tcBorders>
            <w:vAlign w:val="center"/>
            <w:hideMark/>
          </w:tcPr>
          <w:p w14:paraId="6BC8F1DA" w14:textId="77777777" w:rsidR="00CC19F0" w:rsidRPr="00137F4D" w:rsidRDefault="00CC19F0">
            <w:pPr>
              <w:spacing w:before="60" w:after="60"/>
              <w:jc w:val="both"/>
              <w:rPr>
                <w:rFonts w:ascii="Titillium Web" w:hAnsi="Titillium Web"/>
                <w:b/>
                <w:sz w:val="18"/>
                <w:szCs w:val="18"/>
              </w:rPr>
            </w:pPr>
            <w:r w:rsidRPr="00137F4D">
              <w:rPr>
                <w:rFonts w:ascii="Titillium Web" w:hAnsi="Titillium Web"/>
                <w:b/>
                <w:sz w:val="20"/>
                <w:szCs w:val="20"/>
              </w:rPr>
              <w:t>Ponudbena cena brez DDV</w:t>
            </w:r>
          </w:p>
        </w:tc>
        <w:permStart w:id="1800498369" w:edGrp="everyone"/>
        <w:tc>
          <w:tcPr>
            <w:tcW w:w="5387" w:type="dxa"/>
            <w:tcBorders>
              <w:top w:val="single" w:sz="4" w:space="0" w:color="auto"/>
              <w:left w:val="single" w:sz="4" w:space="0" w:color="auto"/>
              <w:bottom w:val="single" w:sz="4" w:space="0" w:color="auto"/>
              <w:right w:val="single" w:sz="4" w:space="0" w:color="auto"/>
            </w:tcBorders>
            <w:vAlign w:val="center"/>
          </w:tcPr>
          <w:p w14:paraId="16F32824" w14:textId="48CAE895" w:rsidR="00CC19F0" w:rsidRPr="00137F4D" w:rsidRDefault="00137F4D">
            <w:pPr>
              <w:spacing w:before="60" w:after="60"/>
              <w:jc w:val="center"/>
              <w:rPr>
                <w:rFonts w:ascii="Titillium Web" w:hAnsi="Titillium Web"/>
                <w:sz w:val="20"/>
                <w:szCs w:val="20"/>
              </w:rPr>
            </w:pPr>
            <w:r w:rsidRPr="00137F4D">
              <w:rPr>
                <w:rFonts w:ascii="Titillium Web" w:hAnsi="Titillium Web"/>
                <w:bCs/>
                <w:iCs/>
                <w:sz w:val="20"/>
                <w:szCs w:val="20"/>
              </w:rPr>
              <w:fldChar w:fldCharType="begin">
                <w:ffData>
                  <w:name w:val="Besedilo12"/>
                  <w:enabled/>
                  <w:calcOnExit w:val="0"/>
                  <w:textInput/>
                </w:ffData>
              </w:fldChar>
            </w:r>
            <w:r w:rsidRPr="00137F4D">
              <w:rPr>
                <w:rFonts w:ascii="Titillium Web" w:hAnsi="Titillium Web"/>
                <w:bCs/>
                <w:iCs/>
                <w:sz w:val="20"/>
                <w:szCs w:val="20"/>
              </w:rPr>
              <w:instrText xml:space="preserve"> FORMTEXT </w:instrText>
            </w:r>
            <w:r w:rsidRPr="00137F4D">
              <w:rPr>
                <w:rFonts w:ascii="Titillium Web" w:hAnsi="Titillium Web"/>
                <w:bCs/>
                <w:iCs/>
                <w:sz w:val="20"/>
                <w:szCs w:val="20"/>
              </w:rPr>
            </w:r>
            <w:r w:rsidRPr="00137F4D">
              <w:rPr>
                <w:rFonts w:ascii="Titillium Web" w:hAnsi="Titillium Web"/>
                <w:bCs/>
                <w:iCs/>
                <w:sz w:val="20"/>
                <w:szCs w:val="20"/>
              </w:rPr>
              <w:fldChar w:fldCharType="separate"/>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sz w:val="20"/>
                <w:szCs w:val="20"/>
              </w:rPr>
              <w:fldChar w:fldCharType="end"/>
            </w:r>
            <w:permEnd w:id="1800498369"/>
            <w:r w:rsidRPr="00137F4D">
              <w:rPr>
                <w:rFonts w:ascii="Titillium Web" w:hAnsi="Titillium Web"/>
                <w:sz w:val="20"/>
                <w:szCs w:val="20"/>
              </w:rPr>
              <w:t xml:space="preserve"> EUR</w:t>
            </w:r>
          </w:p>
        </w:tc>
      </w:tr>
      <w:tr w:rsidR="00CC19F0" w:rsidRPr="00137F4D" w14:paraId="7098754D" w14:textId="77777777" w:rsidTr="00137F4D">
        <w:tc>
          <w:tcPr>
            <w:tcW w:w="3715" w:type="dxa"/>
            <w:tcBorders>
              <w:top w:val="single" w:sz="4" w:space="0" w:color="auto"/>
              <w:left w:val="single" w:sz="4" w:space="0" w:color="auto"/>
              <w:bottom w:val="single" w:sz="4" w:space="0" w:color="auto"/>
              <w:right w:val="single" w:sz="4" w:space="0" w:color="auto"/>
            </w:tcBorders>
            <w:vAlign w:val="center"/>
            <w:hideMark/>
          </w:tcPr>
          <w:p w14:paraId="03DF206E" w14:textId="77777777" w:rsidR="00CC19F0" w:rsidRPr="00137F4D" w:rsidRDefault="00CC19F0">
            <w:pPr>
              <w:spacing w:before="60" w:after="60"/>
              <w:jc w:val="both"/>
              <w:rPr>
                <w:rFonts w:ascii="Titillium Web" w:hAnsi="Titillium Web"/>
                <w:b/>
                <w:sz w:val="18"/>
                <w:szCs w:val="18"/>
              </w:rPr>
            </w:pPr>
            <w:r w:rsidRPr="00137F4D">
              <w:rPr>
                <w:rFonts w:ascii="Titillium Web" w:hAnsi="Titillium Web"/>
                <w:b/>
                <w:sz w:val="20"/>
                <w:szCs w:val="20"/>
              </w:rPr>
              <w:t>DDV (22 %)</w:t>
            </w:r>
          </w:p>
        </w:tc>
        <w:permStart w:id="393695270" w:edGrp="everyone"/>
        <w:tc>
          <w:tcPr>
            <w:tcW w:w="5387" w:type="dxa"/>
            <w:tcBorders>
              <w:top w:val="single" w:sz="4" w:space="0" w:color="auto"/>
              <w:left w:val="single" w:sz="4" w:space="0" w:color="auto"/>
              <w:bottom w:val="single" w:sz="4" w:space="0" w:color="auto"/>
              <w:right w:val="single" w:sz="4" w:space="0" w:color="auto"/>
            </w:tcBorders>
            <w:vAlign w:val="center"/>
          </w:tcPr>
          <w:p w14:paraId="21EBDD60" w14:textId="59BE80E4" w:rsidR="00CC19F0" w:rsidRPr="00137F4D" w:rsidRDefault="00137F4D">
            <w:pPr>
              <w:spacing w:before="60" w:after="60"/>
              <w:jc w:val="center"/>
              <w:rPr>
                <w:rFonts w:ascii="Titillium Web" w:hAnsi="Titillium Web"/>
                <w:sz w:val="20"/>
                <w:szCs w:val="20"/>
              </w:rPr>
            </w:pPr>
            <w:r w:rsidRPr="00137F4D">
              <w:rPr>
                <w:rFonts w:ascii="Titillium Web" w:hAnsi="Titillium Web"/>
                <w:bCs/>
                <w:iCs/>
                <w:sz w:val="20"/>
                <w:szCs w:val="20"/>
              </w:rPr>
              <w:fldChar w:fldCharType="begin">
                <w:ffData>
                  <w:name w:val="Besedilo12"/>
                  <w:enabled/>
                  <w:calcOnExit w:val="0"/>
                  <w:textInput/>
                </w:ffData>
              </w:fldChar>
            </w:r>
            <w:r w:rsidRPr="00137F4D">
              <w:rPr>
                <w:rFonts w:ascii="Titillium Web" w:hAnsi="Titillium Web"/>
                <w:bCs/>
                <w:iCs/>
                <w:sz w:val="20"/>
                <w:szCs w:val="20"/>
              </w:rPr>
              <w:instrText xml:space="preserve"> FORMTEXT </w:instrText>
            </w:r>
            <w:r w:rsidRPr="00137F4D">
              <w:rPr>
                <w:rFonts w:ascii="Titillium Web" w:hAnsi="Titillium Web"/>
                <w:bCs/>
                <w:iCs/>
                <w:sz w:val="20"/>
                <w:szCs w:val="20"/>
              </w:rPr>
            </w:r>
            <w:r w:rsidRPr="00137F4D">
              <w:rPr>
                <w:rFonts w:ascii="Titillium Web" w:hAnsi="Titillium Web"/>
                <w:bCs/>
                <w:iCs/>
                <w:sz w:val="20"/>
                <w:szCs w:val="20"/>
              </w:rPr>
              <w:fldChar w:fldCharType="separate"/>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sz w:val="20"/>
                <w:szCs w:val="20"/>
              </w:rPr>
              <w:fldChar w:fldCharType="end"/>
            </w:r>
            <w:permEnd w:id="393695270"/>
            <w:r w:rsidRPr="00137F4D">
              <w:rPr>
                <w:rFonts w:ascii="Titillium Web" w:hAnsi="Titillium Web"/>
                <w:sz w:val="20"/>
                <w:szCs w:val="20"/>
              </w:rPr>
              <w:t xml:space="preserve"> EUR</w:t>
            </w:r>
          </w:p>
        </w:tc>
      </w:tr>
      <w:tr w:rsidR="00CC19F0" w:rsidRPr="00137F4D" w14:paraId="292E13A4" w14:textId="77777777" w:rsidTr="00137F4D">
        <w:tc>
          <w:tcPr>
            <w:tcW w:w="3715" w:type="dxa"/>
            <w:tcBorders>
              <w:top w:val="single" w:sz="4" w:space="0" w:color="auto"/>
              <w:left w:val="single" w:sz="4" w:space="0" w:color="auto"/>
              <w:bottom w:val="single" w:sz="4" w:space="0" w:color="auto"/>
              <w:right w:val="single" w:sz="4" w:space="0" w:color="auto"/>
            </w:tcBorders>
            <w:vAlign w:val="center"/>
            <w:hideMark/>
          </w:tcPr>
          <w:p w14:paraId="23D90B7A" w14:textId="77777777" w:rsidR="00CC19F0" w:rsidRPr="00137F4D" w:rsidRDefault="00CC19F0">
            <w:pPr>
              <w:spacing w:before="60" w:after="60"/>
              <w:jc w:val="both"/>
              <w:rPr>
                <w:rFonts w:ascii="Titillium Web" w:hAnsi="Titillium Web"/>
                <w:b/>
                <w:sz w:val="18"/>
                <w:szCs w:val="18"/>
              </w:rPr>
            </w:pPr>
            <w:r w:rsidRPr="00137F4D">
              <w:rPr>
                <w:rFonts w:ascii="Titillium Web" w:hAnsi="Titillium Web"/>
                <w:b/>
                <w:sz w:val="20"/>
                <w:szCs w:val="20"/>
              </w:rPr>
              <w:t>Skupaj z DDV</w:t>
            </w:r>
          </w:p>
        </w:tc>
        <w:permStart w:id="1429086939" w:edGrp="everyone"/>
        <w:tc>
          <w:tcPr>
            <w:tcW w:w="5387" w:type="dxa"/>
            <w:tcBorders>
              <w:top w:val="single" w:sz="4" w:space="0" w:color="auto"/>
              <w:left w:val="single" w:sz="4" w:space="0" w:color="auto"/>
              <w:bottom w:val="single" w:sz="4" w:space="0" w:color="auto"/>
              <w:right w:val="single" w:sz="4" w:space="0" w:color="auto"/>
            </w:tcBorders>
            <w:vAlign w:val="center"/>
          </w:tcPr>
          <w:p w14:paraId="589A0E93" w14:textId="0FD30873" w:rsidR="00CC19F0" w:rsidRPr="00137F4D" w:rsidRDefault="00137F4D">
            <w:pPr>
              <w:spacing w:before="60" w:after="60"/>
              <w:jc w:val="center"/>
              <w:rPr>
                <w:rFonts w:ascii="Titillium Web" w:hAnsi="Titillium Web"/>
                <w:sz w:val="20"/>
                <w:szCs w:val="20"/>
              </w:rPr>
            </w:pPr>
            <w:r w:rsidRPr="00137F4D">
              <w:rPr>
                <w:rFonts w:ascii="Titillium Web" w:hAnsi="Titillium Web"/>
                <w:bCs/>
                <w:iCs/>
                <w:sz w:val="20"/>
                <w:szCs w:val="20"/>
              </w:rPr>
              <w:fldChar w:fldCharType="begin">
                <w:ffData>
                  <w:name w:val="Besedilo12"/>
                  <w:enabled/>
                  <w:calcOnExit w:val="0"/>
                  <w:textInput/>
                </w:ffData>
              </w:fldChar>
            </w:r>
            <w:r w:rsidRPr="00137F4D">
              <w:rPr>
                <w:rFonts w:ascii="Titillium Web" w:hAnsi="Titillium Web"/>
                <w:bCs/>
                <w:iCs/>
                <w:sz w:val="20"/>
                <w:szCs w:val="20"/>
              </w:rPr>
              <w:instrText xml:space="preserve"> FORMTEXT </w:instrText>
            </w:r>
            <w:r w:rsidRPr="00137F4D">
              <w:rPr>
                <w:rFonts w:ascii="Titillium Web" w:hAnsi="Titillium Web"/>
                <w:bCs/>
                <w:iCs/>
                <w:sz w:val="20"/>
                <w:szCs w:val="20"/>
              </w:rPr>
            </w:r>
            <w:r w:rsidRPr="00137F4D">
              <w:rPr>
                <w:rFonts w:ascii="Titillium Web" w:hAnsi="Titillium Web"/>
                <w:bCs/>
                <w:iCs/>
                <w:sz w:val="20"/>
                <w:szCs w:val="20"/>
              </w:rPr>
              <w:fldChar w:fldCharType="separate"/>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sz w:val="20"/>
                <w:szCs w:val="20"/>
              </w:rPr>
              <w:fldChar w:fldCharType="end"/>
            </w:r>
            <w:permEnd w:id="1429086939"/>
            <w:r w:rsidRPr="00137F4D">
              <w:rPr>
                <w:rFonts w:ascii="Titillium Web" w:hAnsi="Titillium Web"/>
                <w:sz w:val="20"/>
                <w:szCs w:val="20"/>
              </w:rPr>
              <w:t xml:space="preserve"> EUR</w:t>
            </w:r>
          </w:p>
        </w:tc>
      </w:tr>
    </w:tbl>
    <w:p w14:paraId="777C0514" w14:textId="2607CF9B" w:rsidR="00CC19F0" w:rsidRPr="00137F4D" w:rsidRDefault="00CC19F0">
      <w:pPr>
        <w:rPr>
          <w:sz w:val="20"/>
          <w:szCs w:val="20"/>
        </w:rPr>
      </w:pPr>
    </w:p>
    <w:p w14:paraId="5D6EAFC9" w14:textId="77777777" w:rsidR="00137F4D" w:rsidRPr="00137F4D" w:rsidRDefault="00137F4D">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CC19F0" w:rsidRPr="00137F4D" w14:paraId="09F5371E" w14:textId="77777777" w:rsidTr="00CC19F0">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7B4462E" w14:textId="27C624BC" w:rsidR="00CC19F0" w:rsidRPr="00137F4D" w:rsidRDefault="00CC19F0">
            <w:pPr>
              <w:spacing w:before="60" w:after="60"/>
              <w:jc w:val="center"/>
              <w:rPr>
                <w:rFonts w:ascii="Titillium Web" w:hAnsi="Titillium Web"/>
              </w:rPr>
            </w:pPr>
            <w:r w:rsidRPr="00137F4D">
              <w:rPr>
                <w:rFonts w:ascii="Titillium Web" w:hAnsi="Titillium Web"/>
                <w:b/>
                <w:sz w:val="20"/>
                <w:szCs w:val="20"/>
              </w:rPr>
              <w:t>Sklop št. 3: Dobava elektronskih Informacijskih tabel – LED zaslonov</w:t>
            </w:r>
          </w:p>
        </w:tc>
      </w:tr>
      <w:tr w:rsidR="00CC19F0" w:rsidRPr="00137F4D" w14:paraId="38046EF2" w14:textId="77777777" w:rsidTr="00CC19F0">
        <w:tc>
          <w:tcPr>
            <w:tcW w:w="2977" w:type="dxa"/>
            <w:tcBorders>
              <w:top w:val="single" w:sz="4" w:space="0" w:color="auto"/>
              <w:left w:val="single" w:sz="4" w:space="0" w:color="auto"/>
              <w:bottom w:val="single" w:sz="4" w:space="0" w:color="auto"/>
              <w:right w:val="single" w:sz="4" w:space="0" w:color="auto"/>
            </w:tcBorders>
            <w:vAlign w:val="center"/>
            <w:hideMark/>
          </w:tcPr>
          <w:p w14:paraId="1F503CA9" w14:textId="77777777" w:rsidR="00CC19F0" w:rsidRPr="00137F4D" w:rsidRDefault="00CC19F0">
            <w:pPr>
              <w:spacing w:before="60" w:after="60"/>
              <w:jc w:val="both"/>
              <w:rPr>
                <w:rFonts w:ascii="Titillium Web" w:hAnsi="Titillium Web"/>
                <w:b/>
                <w:sz w:val="18"/>
                <w:szCs w:val="18"/>
              </w:rPr>
            </w:pPr>
            <w:r w:rsidRPr="00137F4D">
              <w:rPr>
                <w:rFonts w:ascii="Titillium Web" w:hAnsi="Titillium Web"/>
                <w:b/>
                <w:sz w:val="20"/>
                <w:szCs w:val="20"/>
              </w:rPr>
              <w:t>Ponudbena cena brez DDV</w:t>
            </w:r>
          </w:p>
        </w:tc>
        <w:permStart w:id="58554249" w:edGrp="everyone"/>
        <w:tc>
          <w:tcPr>
            <w:tcW w:w="6125" w:type="dxa"/>
            <w:tcBorders>
              <w:top w:val="single" w:sz="4" w:space="0" w:color="auto"/>
              <w:left w:val="single" w:sz="4" w:space="0" w:color="auto"/>
              <w:bottom w:val="single" w:sz="4" w:space="0" w:color="auto"/>
              <w:right w:val="single" w:sz="4" w:space="0" w:color="auto"/>
            </w:tcBorders>
            <w:vAlign w:val="center"/>
          </w:tcPr>
          <w:p w14:paraId="6433F32A" w14:textId="03683A4B" w:rsidR="00CC19F0" w:rsidRPr="00137F4D" w:rsidRDefault="00137F4D">
            <w:pPr>
              <w:spacing w:before="60" w:after="60"/>
              <w:jc w:val="center"/>
              <w:rPr>
                <w:rFonts w:ascii="Titillium Web" w:hAnsi="Titillium Web"/>
                <w:sz w:val="20"/>
                <w:szCs w:val="20"/>
              </w:rPr>
            </w:pPr>
            <w:r w:rsidRPr="00137F4D">
              <w:rPr>
                <w:rFonts w:ascii="Titillium Web" w:hAnsi="Titillium Web"/>
                <w:bCs/>
                <w:iCs/>
                <w:sz w:val="20"/>
                <w:szCs w:val="20"/>
              </w:rPr>
              <w:fldChar w:fldCharType="begin">
                <w:ffData>
                  <w:name w:val="Besedilo12"/>
                  <w:enabled/>
                  <w:calcOnExit w:val="0"/>
                  <w:textInput/>
                </w:ffData>
              </w:fldChar>
            </w:r>
            <w:r w:rsidRPr="00137F4D">
              <w:rPr>
                <w:rFonts w:ascii="Titillium Web" w:hAnsi="Titillium Web"/>
                <w:bCs/>
                <w:iCs/>
                <w:sz w:val="20"/>
                <w:szCs w:val="20"/>
              </w:rPr>
              <w:instrText xml:space="preserve"> FORMTEXT </w:instrText>
            </w:r>
            <w:r w:rsidRPr="00137F4D">
              <w:rPr>
                <w:rFonts w:ascii="Titillium Web" w:hAnsi="Titillium Web"/>
                <w:bCs/>
                <w:iCs/>
                <w:sz w:val="20"/>
                <w:szCs w:val="20"/>
              </w:rPr>
            </w:r>
            <w:r w:rsidRPr="00137F4D">
              <w:rPr>
                <w:rFonts w:ascii="Titillium Web" w:hAnsi="Titillium Web"/>
                <w:bCs/>
                <w:iCs/>
                <w:sz w:val="20"/>
                <w:szCs w:val="20"/>
              </w:rPr>
              <w:fldChar w:fldCharType="separate"/>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sz w:val="20"/>
                <w:szCs w:val="20"/>
              </w:rPr>
              <w:fldChar w:fldCharType="end"/>
            </w:r>
            <w:permEnd w:id="58554249"/>
            <w:r w:rsidRPr="00137F4D">
              <w:rPr>
                <w:rFonts w:ascii="Titillium Web" w:hAnsi="Titillium Web"/>
                <w:sz w:val="20"/>
                <w:szCs w:val="20"/>
              </w:rPr>
              <w:t xml:space="preserve"> EUR</w:t>
            </w:r>
          </w:p>
        </w:tc>
      </w:tr>
      <w:tr w:rsidR="00CC19F0" w:rsidRPr="00137F4D" w14:paraId="24A5C7CC" w14:textId="77777777" w:rsidTr="00CC19F0">
        <w:tc>
          <w:tcPr>
            <w:tcW w:w="2977" w:type="dxa"/>
            <w:tcBorders>
              <w:top w:val="single" w:sz="4" w:space="0" w:color="auto"/>
              <w:left w:val="single" w:sz="4" w:space="0" w:color="auto"/>
              <w:bottom w:val="single" w:sz="4" w:space="0" w:color="auto"/>
              <w:right w:val="single" w:sz="4" w:space="0" w:color="auto"/>
            </w:tcBorders>
            <w:vAlign w:val="center"/>
            <w:hideMark/>
          </w:tcPr>
          <w:p w14:paraId="1D2107D8" w14:textId="77777777" w:rsidR="00CC19F0" w:rsidRPr="00137F4D" w:rsidRDefault="00CC19F0">
            <w:pPr>
              <w:spacing w:before="60" w:after="60"/>
              <w:jc w:val="both"/>
              <w:rPr>
                <w:rFonts w:ascii="Titillium Web" w:hAnsi="Titillium Web"/>
                <w:b/>
                <w:sz w:val="18"/>
                <w:szCs w:val="18"/>
              </w:rPr>
            </w:pPr>
            <w:r w:rsidRPr="00137F4D">
              <w:rPr>
                <w:rFonts w:ascii="Titillium Web" w:hAnsi="Titillium Web"/>
                <w:b/>
                <w:sz w:val="20"/>
                <w:szCs w:val="20"/>
              </w:rPr>
              <w:t>DDV (22 %)</w:t>
            </w:r>
          </w:p>
        </w:tc>
        <w:permStart w:id="1190283290" w:edGrp="everyone"/>
        <w:tc>
          <w:tcPr>
            <w:tcW w:w="6125" w:type="dxa"/>
            <w:tcBorders>
              <w:top w:val="single" w:sz="4" w:space="0" w:color="auto"/>
              <w:left w:val="single" w:sz="4" w:space="0" w:color="auto"/>
              <w:bottom w:val="single" w:sz="4" w:space="0" w:color="auto"/>
              <w:right w:val="single" w:sz="4" w:space="0" w:color="auto"/>
            </w:tcBorders>
            <w:vAlign w:val="center"/>
          </w:tcPr>
          <w:p w14:paraId="1736995A" w14:textId="681A8228" w:rsidR="00CC19F0" w:rsidRPr="00137F4D" w:rsidRDefault="00137F4D">
            <w:pPr>
              <w:spacing w:before="60" w:after="60"/>
              <w:jc w:val="center"/>
              <w:rPr>
                <w:rFonts w:ascii="Titillium Web" w:hAnsi="Titillium Web"/>
                <w:sz w:val="20"/>
                <w:szCs w:val="20"/>
              </w:rPr>
            </w:pPr>
            <w:r w:rsidRPr="00137F4D">
              <w:rPr>
                <w:rFonts w:ascii="Titillium Web" w:hAnsi="Titillium Web"/>
                <w:bCs/>
                <w:iCs/>
                <w:sz w:val="20"/>
                <w:szCs w:val="20"/>
              </w:rPr>
              <w:fldChar w:fldCharType="begin">
                <w:ffData>
                  <w:name w:val="Besedilo12"/>
                  <w:enabled/>
                  <w:calcOnExit w:val="0"/>
                  <w:textInput/>
                </w:ffData>
              </w:fldChar>
            </w:r>
            <w:r w:rsidRPr="00137F4D">
              <w:rPr>
                <w:rFonts w:ascii="Titillium Web" w:hAnsi="Titillium Web"/>
                <w:bCs/>
                <w:iCs/>
                <w:sz w:val="20"/>
                <w:szCs w:val="20"/>
              </w:rPr>
              <w:instrText xml:space="preserve"> FORMTEXT </w:instrText>
            </w:r>
            <w:r w:rsidRPr="00137F4D">
              <w:rPr>
                <w:rFonts w:ascii="Titillium Web" w:hAnsi="Titillium Web"/>
                <w:bCs/>
                <w:iCs/>
                <w:sz w:val="20"/>
                <w:szCs w:val="20"/>
              </w:rPr>
            </w:r>
            <w:r w:rsidRPr="00137F4D">
              <w:rPr>
                <w:rFonts w:ascii="Titillium Web" w:hAnsi="Titillium Web"/>
                <w:bCs/>
                <w:iCs/>
                <w:sz w:val="20"/>
                <w:szCs w:val="20"/>
              </w:rPr>
              <w:fldChar w:fldCharType="separate"/>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sz w:val="20"/>
                <w:szCs w:val="20"/>
              </w:rPr>
              <w:fldChar w:fldCharType="end"/>
            </w:r>
            <w:permEnd w:id="1190283290"/>
            <w:r w:rsidRPr="00137F4D">
              <w:rPr>
                <w:rFonts w:ascii="Titillium Web" w:hAnsi="Titillium Web"/>
                <w:sz w:val="20"/>
                <w:szCs w:val="20"/>
              </w:rPr>
              <w:t xml:space="preserve"> EUR</w:t>
            </w:r>
          </w:p>
        </w:tc>
      </w:tr>
      <w:tr w:rsidR="00CC19F0" w:rsidRPr="00137F4D" w14:paraId="16276C8F" w14:textId="77777777" w:rsidTr="00CC19F0">
        <w:tc>
          <w:tcPr>
            <w:tcW w:w="2977" w:type="dxa"/>
            <w:tcBorders>
              <w:top w:val="single" w:sz="4" w:space="0" w:color="auto"/>
              <w:left w:val="single" w:sz="4" w:space="0" w:color="auto"/>
              <w:bottom w:val="single" w:sz="4" w:space="0" w:color="auto"/>
              <w:right w:val="single" w:sz="4" w:space="0" w:color="auto"/>
            </w:tcBorders>
            <w:vAlign w:val="center"/>
            <w:hideMark/>
          </w:tcPr>
          <w:p w14:paraId="06EE9622" w14:textId="77777777" w:rsidR="00CC19F0" w:rsidRPr="00137F4D" w:rsidRDefault="00CC19F0">
            <w:pPr>
              <w:spacing w:before="60" w:after="60"/>
              <w:jc w:val="both"/>
              <w:rPr>
                <w:rFonts w:ascii="Titillium Web" w:hAnsi="Titillium Web"/>
                <w:b/>
                <w:sz w:val="18"/>
                <w:szCs w:val="18"/>
              </w:rPr>
            </w:pPr>
            <w:r w:rsidRPr="00137F4D">
              <w:rPr>
                <w:rFonts w:ascii="Titillium Web" w:hAnsi="Titillium Web"/>
                <w:b/>
                <w:sz w:val="20"/>
                <w:szCs w:val="20"/>
              </w:rPr>
              <w:t>Skupaj z DDV</w:t>
            </w:r>
          </w:p>
        </w:tc>
        <w:permStart w:id="136606654" w:edGrp="everyone"/>
        <w:tc>
          <w:tcPr>
            <w:tcW w:w="6125" w:type="dxa"/>
            <w:tcBorders>
              <w:top w:val="single" w:sz="4" w:space="0" w:color="auto"/>
              <w:left w:val="single" w:sz="4" w:space="0" w:color="auto"/>
              <w:bottom w:val="single" w:sz="4" w:space="0" w:color="auto"/>
              <w:right w:val="single" w:sz="4" w:space="0" w:color="auto"/>
            </w:tcBorders>
            <w:vAlign w:val="center"/>
          </w:tcPr>
          <w:p w14:paraId="0A025299" w14:textId="7B05348E" w:rsidR="00CC19F0" w:rsidRPr="00137F4D" w:rsidRDefault="00137F4D">
            <w:pPr>
              <w:spacing w:before="60" w:after="60"/>
              <w:jc w:val="center"/>
              <w:rPr>
                <w:rFonts w:ascii="Titillium Web" w:hAnsi="Titillium Web"/>
                <w:sz w:val="20"/>
                <w:szCs w:val="20"/>
              </w:rPr>
            </w:pPr>
            <w:r w:rsidRPr="00137F4D">
              <w:rPr>
                <w:rFonts w:ascii="Titillium Web" w:hAnsi="Titillium Web"/>
                <w:bCs/>
                <w:iCs/>
                <w:sz w:val="20"/>
                <w:szCs w:val="20"/>
              </w:rPr>
              <w:fldChar w:fldCharType="begin">
                <w:ffData>
                  <w:name w:val="Besedilo12"/>
                  <w:enabled/>
                  <w:calcOnExit w:val="0"/>
                  <w:textInput/>
                </w:ffData>
              </w:fldChar>
            </w:r>
            <w:r w:rsidRPr="00137F4D">
              <w:rPr>
                <w:rFonts w:ascii="Titillium Web" w:hAnsi="Titillium Web"/>
                <w:bCs/>
                <w:iCs/>
                <w:sz w:val="20"/>
                <w:szCs w:val="20"/>
              </w:rPr>
              <w:instrText xml:space="preserve"> FORMTEXT </w:instrText>
            </w:r>
            <w:r w:rsidRPr="00137F4D">
              <w:rPr>
                <w:rFonts w:ascii="Titillium Web" w:hAnsi="Titillium Web"/>
                <w:bCs/>
                <w:iCs/>
                <w:sz w:val="20"/>
                <w:szCs w:val="20"/>
              </w:rPr>
            </w:r>
            <w:r w:rsidRPr="00137F4D">
              <w:rPr>
                <w:rFonts w:ascii="Titillium Web" w:hAnsi="Titillium Web"/>
                <w:bCs/>
                <w:iCs/>
                <w:sz w:val="20"/>
                <w:szCs w:val="20"/>
              </w:rPr>
              <w:fldChar w:fldCharType="separate"/>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bCs/>
                <w:iCs/>
                <w:sz w:val="20"/>
                <w:szCs w:val="20"/>
              </w:rPr>
              <w:t> </w:t>
            </w:r>
            <w:r w:rsidRPr="00137F4D">
              <w:rPr>
                <w:rFonts w:ascii="Titillium Web" w:hAnsi="Titillium Web"/>
                <w:sz w:val="20"/>
                <w:szCs w:val="20"/>
              </w:rPr>
              <w:fldChar w:fldCharType="end"/>
            </w:r>
            <w:permEnd w:id="136606654"/>
            <w:r w:rsidRPr="00137F4D">
              <w:rPr>
                <w:rFonts w:ascii="Titillium Web" w:hAnsi="Titillium Web"/>
                <w:sz w:val="20"/>
                <w:szCs w:val="20"/>
              </w:rPr>
              <w:t xml:space="preserve"> EUR</w:t>
            </w:r>
          </w:p>
        </w:tc>
      </w:tr>
    </w:tbl>
    <w:p w14:paraId="017C6D8A" w14:textId="77777777" w:rsidR="00CC19F0" w:rsidRPr="00CC19F0" w:rsidRDefault="00CC19F0" w:rsidP="00CC19F0">
      <w:pPr>
        <w:jc w:val="both"/>
        <w:rPr>
          <w:rFonts w:ascii="Titillium Web" w:hAnsi="Titillium Web" w:cs="Calibri"/>
          <w:color w:val="000000"/>
          <w:sz w:val="20"/>
          <w:szCs w:val="20"/>
        </w:rPr>
      </w:pPr>
    </w:p>
    <w:p w14:paraId="1D82F478" w14:textId="77777777" w:rsidR="00CC19F0" w:rsidRPr="00CC19F0" w:rsidRDefault="00CC19F0" w:rsidP="00CC19F0">
      <w:pPr>
        <w:jc w:val="both"/>
        <w:rPr>
          <w:rFonts w:ascii="Titillium Web" w:hAnsi="Titillium Web"/>
        </w:rPr>
      </w:pPr>
    </w:p>
    <w:p w14:paraId="43E94EF3" w14:textId="77777777" w:rsidR="00CC19F0" w:rsidRPr="00CC19F0" w:rsidRDefault="00CC19F0" w:rsidP="00CC19F0">
      <w:pPr>
        <w:jc w:val="both"/>
        <w:rPr>
          <w:rFonts w:ascii="Titillium Web" w:hAnsi="Titillium Web"/>
        </w:rPr>
      </w:pPr>
      <w:r w:rsidRPr="00CC19F0">
        <w:rPr>
          <w:rFonts w:ascii="Titillium Web" w:hAnsi="Titillium Web"/>
        </w:rPr>
        <w:t>Veljavnost ponudbe je najmanj do 8. 10. 2023. V izjemnih okoliščinah lahko naročnik zahteva, da ponudnik podaljša čas veljavnosti ponudbe za določeno dodatno obdobje.</w:t>
      </w:r>
    </w:p>
    <w:p w14:paraId="68869DD3" w14:textId="77777777" w:rsidR="00CC19F0" w:rsidRPr="00CC19F0" w:rsidRDefault="00CC19F0" w:rsidP="00CC19F0">
      <w:pPr>
        <w:jc w:val="both"/>
        <w:rPr>
          <w:rFonts w:ascii="Titillium Web" w:hAnsi="Titillium We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4ABA000E" w14:textId="77777777" w:rsidTr="00CC19F0">
        <w:tc>
          <w:tcPr>
            <w:tcW w:w="3430" w:type="dxa"/>
            <w:hideMark/>
          </w:tcPr>
          <w:p w14:paraId="0F618C36"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Kraj in datum:</w:t>
            </w:r>
          </w:p>
        </w:tc>
        <w:tc>
          <w:tcPr>
            <w:tcW w:w="2067" w:type="dxa"/>
          </w:tcPr>
          <w:p w14:paraId="2C4C9DF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1254652C"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odgovorne osebe:</w:t>
            </w:r>
          </w:p>
        </w:tc>
      </w:tr>
      <w:tr w:rsidR="00CC19F0" w:rsidRPr="00CC19F0" w14:paraId="5A4E972F" w14:textId="77777777" w:rsidTr="00CC19F0">
        <w:tc>
          <w:tcPr>
            <w:tcW w:w="3430" w:type="dxa"/>
            <w:tcBorders>
              <w:top w:val="nil"/>
              <w:left w:val="nil"/>
              <w:bottom w:val="single" w:sz="4" w:space="0" w:color="auto"/>
              <w:right w:val="nil"/>
            </w:tcBorders>
          </w:tcPr>
          <w:p w14:paraId="5CA1065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287CBE47"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2067" w:type="dxa"/>
          </w:tcPr>
          <w:p w14:paraId="549C63A3" w14:textId="77777777" w:rsidR="00CC19F0" w:rsidRPr="00CC19F0" w:rsidRDefault="00CC19F0">
            <w:pPr>
              <w:widowControl w:val="0"/>
              <w:tabs>
                <w:tab w:val="left" w:pos="5580"/>
              </w:tabs>
              <w:autoSpaceDE w:val="0"/>
              <w:adjustRightInd w:val="0"/>
              <w:spacing w:before="48"/>
              <w:jc w:val="both"/>
              <w:rPr>
                <w:rFonts w:ascii="Titillium Web" w:hAnsi="Titillium Web" w:cs="Arial"/>
              </w:rPr>
            </w:pPr>
          </w:p>
        </w:tc>
        <w:tc>
          <w:tcPr>
            <w:tcW w:w="3573" w:type="dxa"/>
            <w:tcBorders>
              <w:top w:val="nil"/>
              <w:left w:val="nil"/>
              <w:bottom w:val="single" w:sz="4" w:space="0" w:color="auto"/>
              <w:right w:val="nil"/>
            </w:tcBorders>
          </w:tcPr>
          <w:p w14:paraId="0EA746C0"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4251E1C2"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r>
    </w:tbl>
    <w:p w14:paraId="140AB966" w14:textId="77777777" w:rsidR="00CC19F0" w:rsidRPr="00CC19F0" w:rsidRDefault="00CC19F0" w:rsidP="00CC19F0">
      <w:pPr>
        <w:jc w:val="both"/>
        <w:rPr>
          <w:rFonts w:ascii="Titillium Web" w:hAnsi="Titillium Web"/>
          <w:sz w:val="20"/>
          <w:szCs w:val="20"/>
        </w:rPr>
      </w:pPr>
    </w:p>
    <w:p w14:paraId="3C2DC282" w14:textId="77777777" w:rsidR="006F1876" w:rsidRDefault="006F1876" w:rsidP="00CC19F0">
      <w:pPr>
        <w:rPr>
          <w:rFonts w:ascii="Titillium Web" w:hAnsi="Titillium Web"/>
        </w:rPr>
      </w:pPr>
    </w:p>
    <w:p w14:paraId="428BCBB2" w14:textId="77777777" w:rsidR="006F1876" w:rsidRPr="00CC19F0" w:rsidRDefault="006F1876" w:rsidP="006F1876">
      <w:pPr>
        <w:jc w:val="both"/>
        <w:rPr>
          <w:rFonts w:ascii="Titillium Web" w:eastAsia="Times New Roman" w:hAnsi="Titillium Web"/>
          <w:sz w:val="20"/>
          <w:szCs w:val="20"/>
          <w:lang w:eastAsia="sl-SI"/>
        </w:rPr>
      </w:pPr>
      <w:r w:rsidRPr="00CC19F0">
        <w:rPr>
          <w:rFonts w:ascii="Titillium Web" w:hAnsi="Titillium Web"/>
          <w:sz w:val="20"/>
          <w:szCs w:val="20"/>
        </w:rPr>
        <w:t>Navodilo:</w:t>
      </w:r>
    </w:p>
    <w:p w14:paraId="081236AC" w14:textId="227DAC47" w:rsidR="006F1876" w:rsidRPr="00CC19F0" w:rsidRDefault="006F1876" w:rsidP="006F1876">
      <w:pPr>
        <w:numPr>
          <w:ilvl w:val="0"/>
          <w:numId w:val="14"/>
        </w:numPr>
        <w:suppressAutoHyphens w:val="0"/>
        <w:spacing w:after="0"/>
        <w:jc w:val="both"/>
        <w:textAlignment w:val="auto"/>
        <w:rPr>
          <w:rFonts w:ascii="Titillium Web" w:hAnsi="Titillium Web"/>
          <w:sz w:val="20"/>
          <w:szCs w:val="20"/>
        </w:rPr>
      </w:pPr>
      <w:r w:rsidRPr="00CC19F0">
        <w:rPr>
          <w:rFonts w:ascii="Titillium Web" w:hAnsi="Titillium Web"/>
          <w:sz w:val="20"/>
          <w:szCs w:val="20"/>
        </w:rPr>
        <w:t xml:space="preserve">Ponudniki naložijo izpolnjen Obrazec št. </w:t>
      </w:r>
      <w:r>
        <w:rPr>
          <w:rFonts w:ascii="Titillium Web" w:hAnsi="Titillium Web"/>
          <w:sz w:val="20"/>
          <w:szCs w:val="20"/>
        </w:rPr>
        <w:t>2</w:t>
      </w:r>
      <w:r w:rsidRPr="00CC19F0">
        <w:rPr>
          <w:rFonts w:ascii="Titillium Web" w:hAnsi="Titillium Web"/>
          <w:sz w:val="20"/>
          <w:szCs w:val="20"/>
        </w:rPr>
        <w:t xml:space="preserve">: </w:t>
      </w:r>
      <w:r>
        <w:rPr>
          <w:rFonts w:ascii="Titillium Web" w:hAnsi="Titillium Web"/>
          <w:sz w:val="20"/>
          <w:szCs w:val="20"/>
        </w:rPr>
        <w:t>Povzetek predračuna (rekapitulacija)</w:t>
      </w:r>
      <w:r w:rsidRPr="00CC19F0">
        <w:rPr>
          <w:rFonts w:ascii="Titillium Web" w:hAnsi="Titillium Web"/>
          <w:sz w:val="20"/>
          <w:szCs w:val="20"/>
        </w:rPr>
        <w:t xml:space="preserve">  v informacijskem sistemu e-JN v razdelek »Ostale priloge«.</w:t>
      </w:r>
    </w:p>
    <w:p w14:paraId="7A7730EE" w14:textId="57218665" w:rsidR="00CC19F0" w:rsidRPr="00CC19F0" w:rsidRDefault="00CC19F0" w:rsidP="00CC19F0">
      <w:pPr>
        <w:rPr>
          <w:rFonts w:ascii="Titillium Web" w:hAnsi="Titillium Web" w:cs="Arial"/>
          <w:sz w:val="20"/>
          <w:szCs w:val="24"/>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274089AE"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499D011D" w14:textId="77777777" w:rsidR="00CC19F0" w:rsidRPr="00CC19F0" w:rsidRDefault="00CC19F0">
            <w:pPr>
              <w:rPr>
                <w:rFonts w:ascii="Titillium Web" w:hAnsi="Titillium Web"/>
                <w:b/>
                <w:color w:val="000000"/>
              </w:rPr>
            </w:pPr>
            <w:r w:rsidRPr="00CC19F0">
              <w:rPr>
                <w:rFonts w:ascii="Titillium Web" w:hAnsi="Titillium Web"/>
                <w:b/>
              </w:rPr>
              <w:lastRenderedPageBreak/>
              <w:t>Obrazec št. 2/1</w:t>
            </w:r>
          </w:p>
        </w:tc>
      </w:tr>
    </w:tbl>
    <w:p w14:paraId="71EEB15F" w14:textId="77777777" w:rsidR="00CC19F0" w:rsidRPr="00CC19F0" w:rsidRDefault="00CC19F0" w:rsidP="00CC19F0">
      <w:pPr>
        <w:rPr>
          <w:rFonts w:ascii="Titillium Web" w:hAnsi="Titillium Web" w:cs="Arial"/>
          <w:color w:val="000000"/>
          <w:sz w:val="20"/>
        </w:rPr>
      </w:pPr>
    </w:p>
    <w:p w14:paraId="6D178F8E" w14:textId="77777777" w:rsidR="00CC19F0" w:rsidRPr="00CC19F0" w:rsidRDefault="00CC19F0" w:rsidP="00CC19F0">
      <w:pPr>
        <w:rPr>
          <w:rFonts w:ascii="Titillium Web" w:hAnsi="Titillium Web" w:cs="Arial"/>
          <w:sz w:val="20"/>
          <w:szCs w:val="20"/>
        </w:rPr>
      </w:pPr>
    </w:p>
    <w:p w14:paraId="3BEB3924"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b/>
          <w:bCs/>
          <w:lang w:eastAsia="sl-SI"/>
        </w:rPr>
      </w:pPr>
      <w:r w:rsidRPr="00CC19F0">
        <w:rPr>
          <w:rFonts w:ascii="Titillium Web" w:hAnsi="Titillium Web" w:cs="Arial"/>
          <w:b/>
          <w:bCs/>
        </w:rPr>
        <w:t>Obrazec št. 2/1 predstavlja lasten predračun izvajalca, ki je pripravljen na osnovi tehničnih specifikacij in ga ponudniki v informacijskem sistemu e-JN naložijo v razdelek »Ostale priloge«.</w:t>
      </w:r>
    </w:p>
    <w:p w14:paraId="49FBEBF9" w14:textId="77777777" w:rsidR="00CC19F0" w:rsidRPr="00CC19F0" w:rsidRDefault="00CC19F0" w:rsidP="00CC19F0">
      <w:pPr>
        <w:rPr>
          <w:rFonts w:ascii="Titillium Web" w:hAnsi="Titillium Web" w:cs="Arial"/>
        </w:rPr>
      </w:pPr>
    </w:p>
    <w:p w14:paraId="60989DC0" w14:textId="77777777" w:rsidR="00CC19F0" w:rsidRPr="00CC19F0" w:rsidRDefault="00CC19F0" w:rsidP="00CC19F0">
      <w:pPr>
        <w:spacing w:line="240" w:lineRule="auto"/>
        <w:rPr>
          <w:rFonts w:ascii="Titillium Web" w:hAnsi="Titillium Web"/>
          <w:sz w:val="20"/>
        </w:rPr>
      </w:pPr>
      <w:r w:rsidRPr="00CC19F0">
        <w:rPr>
          <w:rFonts w:ascii="Titillium Web" w:hAnsi="Titillium Web"/>
          <w:sz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4FC061B2"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59E8B6F9" w14:textId="77777777" w:rsidR="00CC19F0" w:rsidRPr="00CC19F0" w:rsidRDefault="00CC19F0">
            <w:pPr>
              <w:rPr>
                <w:rFonts w:ascii="Titillium Web" w:hAnsi="Titillium Web"/>
                <w:b/>
                <w:color w:val="000000"/>
                <w:lang w:eastAsia="sl-SI"/>
              </w:rPr>
            </w:pPr>
            <w:r w:rsidRPr="00CC19F0">
              <w:rPr>
                <w:rFonts w:ascii="Titillium Web" w:hAnsi="Titillium Web"/>
                <w:b/>
              </w:rPr>
              <w:lastRenderedPageBreak/>
              <w:t>Obrazec št. 3</w:t>
            </w:r>
          </w:p>
        </w:tc>
      </w:tr>
    </w:tbl>
    <w:p w14:paraId="2270D171" w14:textId="77777777" w:rsidR="00CC19F0" w:rsidRPr="00CC19F0" w:rsidRDefault="00CC19F0" w:rsidP="00CC19F0">
      <w:pPr>
        <w:rPr>
          <w:rFonts w:ascii="Titillium Web" w:hAnsi="Titillium Web" w:cs="Arial"/>
          <w:color w:val="000000"/>
          <w:sz w:val="20"/>
        </w:rPr>
      </w:pPr>
    </w:p>
    <w:p w14:paraId="5D1FA57B" w14:textId="77777777" w:rsidR="00CC19F0" w:rsidRPr="00CC19F0" w:rsidRDefault="00CC19F0" w:rsidP="00CC19F0">
      <w:pPr>
        <w:rPr>
          <w:rFonts w:ascii="Titillium Web" w:hAnsi="Titillium Web" w:cs="Arial"/>
          <w:sz w:val="20"/>
          <w:szCs w:val="20"/>
        </w:rPr>
      </w:pPr>
    </w:p>
    <w:p w14:paraId="221C39D3"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lang w:eastAsia="sl-SI"/>
        </w:rPr>
      </w:pPr>
      <w:r w:rsidRPr="00CC19F0">
        <w:rPr>
          <w:rFonts w:ascii="Titillium Web" w:hAnsi="Titillium Web" w:cs="Arial"/>
        </w:rPr>
        <w:t xml:space="preserve">Obrazec št. 3 predstavlja ESPD obrazec (datoteka: JN_0038_2023_ESPD.xml), ki ga ponudniki izpolnijo preko naslednje povezave: </w:t>
      </w:r>
      <w:hyperlink r:id="rId8" w:history="1">
        <w:r w:rsidRPr="00CC19F0">
          <w:rPr>
            <w:rStyle w:val="Hiperpovezava"/>
            <w:rFonts w:ascii="Titillium Web" w:hAnsi="Titillium Web" w:cs="Arial"/>
          </w:rPr>
          <w:t>https://ejn.gov.si/espd/</w:t>
        </w:r>
      </w:hyperlink>
      <w:r w:rsidRPr="00CC19F0">
        <w:rPr>
          <w:rFonts w:ascii="Titillium Web" w:hAnsi="Titillium Web" w:cs="Arial"/>
        </w:rPr>
        <w:t xml:space="preserve">. </w:t>
      </w:r>
    </w:p>
    <w:p w14:paraId="2FE31AD6" w14:textId="77777777" w:rsidR="00CC19F0" w:rsidRPr="00CC19F0" w:rsidRDefault="00CC19F0" w:rsidP="00CC19F0">
      <w:pPr>
        <w:rPr>
          <w:rFonts w:ascii="Titillium Web" w:hAnsi="Titillium Web"/>
          <w:sz w:val="20"/>
        </w:rPr>
      </w:pPr>
    </w:p>
    <w:p w14:paraId="36894CA6" w14:textId="77777777" w:rsidR="00CC19F0" w:rsidRPr="00CC19F0" w:rsidRDefault="00CC19F0" w:rsidP="00CC19F0">
      <w:pPr>
        <w:spacing w:line="240" w:lineRule="auto"/>
        <w:rPr>
          <w:rFonts w:ascii="Titillium Web" w:hAnsi="Titillium Web" w:cs="Calibri"/>
          <w:color w:val="000000"/>
          <w:lang w:eastAsia="sl-S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C19F0" w:rsidRPr="00CC19F0" w14:paraId="72C78C92" w14:textId="77777777" w:rsidTr="00CC19F0">
        <w:tc>
          <w:tcPr>
            <w:tcW w:w="1730" w:type="dxa"/>
            <w:tcBorders>
              <w:top w:val="single" w:sz="4" w:space="0" w:color="000000"/>
              <w:left w:val="single" w:sz="4" w:space="0" w:color="000000"/>
              <w:bottom w:val="single" w:sz="4" w:space="0" w:color="000000"/>
              <w:right w:val="single" w:sz="4" w:space="0" w:color="000000"/>
            </w:tcBorders>
            <w:vAlign w:val="center"/>
            <w:hideMark/>
          </w:tcPr>
          <w:p w14:paraId="4C4E4C07" w14:textId="77777777" w:rsidR="00CC19F0" w:rsidRPr="00CC19F0" w:rsidRDefault="00CC19F0">
            <w:pPr>
              <w:jc w:val="both"/>
              <w:rPr>
                <w:rFonts w:ascii="Titillium Web" w:hAnsi="Titillium Web"/>
                <w:b/>
                <w:szCs w:val="24"/>
              </w:rPr>
            </w:pPr>
            <w:r w:rsidRPr="00CC19F0">
              <w:rPr>
                <w:rFonts w:ascii="Titillium Web" w:hAnsi="Titillium Web"/>
                <w:b/>
              </w:rPr>
              <w:lastRenderedPageBreak/>
              <w:t>Obrazec št. 3/1</w:t>
            </w:r>
          </w:p>
        </w:tc>
      </w:tr>
    </w:tbl>
    <w:p w14:paraId="0642871A" w14:textId="77777777" w:rsidR="00CC19F0" w:rsidRPr="00CC19F0" w:rsidRDefault="00CC19F0" w:rsidP="00CC19F0">
      <w:pPr>
        <w:widowControl w:val="0"/>
        <w:tabs>
          <w:tab w:val="left" w:pos="90"/>
          <w:tab w:val="left" w:pos="964"/>
        </w:tabs>
        <w:autoSpaceDE w:val="0"/>
        <w:adjustRightInd w:val="0"/>
        <w:rPr>
          <w:rFonts w:ascii="Titillium Web" w:hAnsi="Titillium Web"/>
          <w:lang w:eastAsia="sl-SI"/>
        </w:rPr>
      </w:pPr>
    </w:p>
    <w:tbl>
      <w:tblPr>
        <w:tblW w:w="0" w:type="auto"/>
        <w:tblLook w:val="04A0" w:firstRow="1" w:lastRow="0" w:firstColumn="1" w:lastColumn="0" w:noHBand="0" w:noVBand="1"/>
      </w:tblPr>
      <w:tblGrid>
        <w:gridCol w:w="1134"/>
        <w:gridCol w:w="8109"/>
      </w:tblGrid>
      <w:tr w:rsidR="00CC19F0" w:rsidRPr="00CC19F0" w14:paraId="0F9E374E" w14:textId="77777777" w:rsidTr="00CC19F0">
        <w:tc>
          <w:tcPr>
            <w:tcW w:w="1106" w:type="dxa"/>
            <w:hideMark/>
          </w:tcPr>
          <w:p w14:paraId="4145B2E8" w14:textId="77777777" w:rsidR="00CC19F0" w:rsidRPr="00CC19F0" w:rsidRDefault="00CC19F0">
            <w:pPr>
              <w:jc w:val="both"/>
              <w:rPr>
                <w:rFonts w:ascii="Titillium Web" w:hAnsi="Titillium Web" w:cs="Calibri"/>
              </w:rPr>
            </w:pPr>
            <w:r w:rsidRPr="00CC19F0">
              <w:rPr>
                <w:rFonts w:ascii="Titillium Web" w:hAnsi="Titillium Web"/>
              </w:rPr>
              <w:t>Ponudnik:</w:t>
            </w:r>
          </w:p>
        </w:tc>
        <w:tc>
          <w:tcPr>
            <w:tcW w:w="8109" w:type="dxa"/>
            <w:tcBorders>
              <w:top w:val="nil"/>
              <w:left w:val="nil"/>
              <w:bottom w:val="single" w:sz="4" w:space="0" w:color="auto"/>
              <w:right w:val="nil"/>
            </w:tcBorders>
          </w:tcPr>
          <w:p w14:paraId="29ED4C8B" w14:textId="77777777" w:rsidR="00CC19F0" w:rsidRPr="00CC19F0" w:rsidRDefault="00CC19F0">
            <w:pPr>
              <w:widowControl w:val="0"/>
              <w:tabs>
                <w:tab w:val="left" w:pos="90"/>
                <w:tab w:val="left" w:pos="964"/>
              </w:tabs>
              <w:autoSpaceDE w:val="0"/>
              <w:adjustRightInd w:val="0"/>
              <w:jc w:val="both"/>
              <w:rPr>
                <w:rFonts w:ascii="Titillium Web" w:hAnsi="Titillium Web"/>
                <w:color w:val="000000"/>
              </w:rPr>
            </w:pPr>
          </w:p>
        </w:tc>
      </w:tr>
    </w:tbl>
    <w:p w14:paraId="304B582C" w14:textId="77777777" w:rsidR="00CC19F0" w:rsidRPr="00CC19F0" w:rsidRDefault="00CC19F0" w:rsidP="00CC19F0">
      <w:pPr>
        <w:widowControl w:val="0"/>
        <w:tabs>
          <w:tab w:val="left" w:pos="90"/>
          <w:tab w:val="left" w:pos="964"/>
        </w:tabs>
        <w:autoSpaceDE w:val="0"/>
        <w:adjustRightInd w:val="0"/>
        <w:jc w:val="both"/>
        <w:rPr>
          <w:rFonts w:ascii="Titillium Web" w:hAnsi="Titillium Web"/>
        </w:rPr>
      </w:pPr>
    </w:p>
    <w:p w14:paraId="55824BC7" w14:textId="77777777" w:rsidR="00CC19F0" w:rsidRPr="00CC19F0" w:rsidRDefault="00CC19F0" w:rsidP="00CC19F0">
      <w:pPr>
        <w:spacing w:line="240" w:lineRule="auto"/>
        <w:jc w:val="center"/>
        <w:rPr>
          <w:rFonts w:ascii="Titillium Web" w:hAnsi="Titillium Web"/>
          <w:b/>
          <w:sz w:val="24"/>
          <w:szCs w:val="20"/>
        </w:rPr>
      </w:pPr>
      <w:r w:rsidRPr="00CC19F0">
        <w:rPr>
          <w:rFonts w:ascii="Titillium Web" w:hAnsi="Titillium Web"/>
          <w:b/>
          <w:sz w:val="24"/>
          <w:szCs w:val="20"/>
        </w:rPr>
        <w:t>SEZNAM IZVEDENIH REFERENČNIH DEL/DOBAV</w:t>
      </w:r>
    </w:p>
    <w:p w14:paraId="02A1E930" w14:textId="77777777" w:rsidR="00CC19F0" w:rsidRPr="00CC19F0" w:rsidRDefault="00CC19F0" w:rsidP="00CC19F0">
      <w:pPr>
        <w:rPr>
          <w:rFonts w:ascii="Titillium Web" w:hAnsi="Titillium Web" w:cs="Calibri"/>
          <w:color w:val="000000"/>
        </w:rPr>
      </w:pPr>
    </w:p>
    <w:tbl>
      <w:tblPr>
        <w:tblW w:w="0" w:type="auto"/>
        <w:tblLook w:val="04A0" w:firstRow="1" w:lastRow="0" w:firstColumn="1" w:lastColumn="0" w:noHBand="0" w:noVBand="1"/>
      </w:tblPr>
      <w:tblGrid>
        <w:gridCol w:w="9715"/>
      </w:tblGrid>
      <w:tr w:rsidR="00CC19F0" w:rsidRPr="00CC19F0" w14:paraId="56C5836A"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187B8C63" w14:textId="77777777" w:rsidR="00CC19F0" w:rsidRPr="00CC19F0" w:rsidRDefault="00CC19F0">
            <w:pPr>
              <w:spacing w:before="120" w:after="120"/>
              <w:ind w:left="57"/>
              <w:jc w:val="both"/>
              <w:rPr>
                <w:rFonts w:ascii="Titillium Web" w:hAnsi="Titillium Web" w:cs="Arial"/>
                <w:b/>
                <w:sz w:val="18"/>
                <w:szCs w:val="18"/>
              </w:rPr>
            </w:pPr>
            <w:r w:rsidRPr="00CC19F0">
              <w:rPr>
                <w:rFonts w:ascii="Titillium Web" w:hAnsi="Titillium Web" w:cs="Arial"/>
                <w:b/>
                <w:sz w:val="18"/>
                <w:szCs w:val="18"/>
              </w:rPr>
              <w:t>Podatki za izpolnjevanje pogoja iz točke P7</w:t>
            </w:r>
          </w:p>
        </w:tc>
      </w:tr>
      <w:tr w:rsidR="00CC19F0" w:rsidRPr="00CC19F0" w14:paraId="058B9B7B"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724F54FE"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1389910520"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389910520"/>
            <w:r w:rsidRPr="00CC19F0">
              <w:rPr>
                <w:rFonts w:ascii="Titillium Web" w:eastAsia="Times New Roman" w:hAnsi="Titillium Web" w:cs="Arial"/>
                <w:bCs/>
                <w:sz w:val="18"/>
                <w:szCs w:val="18"/>
              </w:rPr>
              <w:t xml:space="preserve"> </w:t>
            </w:r>
          </w:p>
          <w:p w14:paraId="687C8C2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0D19CC5A"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64607802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646078023"/>
            <w:r w:rsidRPr="00CC19F0">
              <w:rPr>
                <w:rFonts w:ascii="Titillium Web" w:eastAsia="Times New Roman" w:hAnsi="Titillium Web" w:cs="Arial"/>
                <w:bCs/>
                <w:sz w:val="18"/>
                <w:szCs w:val="18"/>
              </w:rPr>
              <w:t xml:space="preserve"> </w:t>
            </w:r>
          </w:p>
          <w:p w14:paraId="31C148CD"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63537267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635372678"/>
            <w:r w:rsidRPr="00CC19F0">
              <w:rPr>
                <w:rFonts w:ascii="Titillium Web" w:eastAsia="Times New Roman" w:hAnsi="Titillium Web" w:cs="Arial"/>
                <w:bCs/>
                <w:sz w:val="18"/>
                <w:szCs w:val="18"/>
              </w:rPr>
              <w:t xml:space="preserve"> </w:t>
            </w:r>
          </w:p>
          <w:p w14:paraId="5F12AB79"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207742755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077427551"/>
            <w:r w:rsidRPr="00CC19F0">
              <w:rPr>
                <w:rFonts w:ascii="Titillium Web" w:eastAsia="Times New Roman" w:hAnsi="Titillium Web" w:cs="Arial"/>
                <w:bCs/>
                <w:sz w:val="18"/>
                <w:szCs w:val="18"/>
              </w:rPr>
              <w:t xml:space="preserve"> </w:t>
            </w:r>
          </w:p>
          <w:p w14:paraId="6A493A57"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488052370"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488052370"/>
          </w:p>
          <w:p w14:paraId="164FFF57"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1005533435"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005533435"/>
            <w:r w:rsidRPr="00CC19F0">
              <w:rPr>
                <w:rFonts w:ascii="Titillium Web" w:eastAsia="Times New Roman" w:hAnsi="Titillium Web" w:cs="Arial"/>
                <w:bCs/>
                <w:sz w:val="18"/>
                <w:szCs w:val="18"/>
              </w:rPr>
              <w:t xml:space="preserve"> EUR brez DDV</w:t>
            </w:r>
          </w:p>
          <w:p w14:paraId="16035705"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Kraj dobave: </w:t>
            </w:r>
            <w:permStart w:id="1736863119"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736863119"/>
          </w:p>
          <w:p w14:paraId="192E06F4"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Obdobje izvajanja (leto): </w:t>
            </w:r>
            <w:permStart w:id="11438114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14381148"/>
            <w:r w:rsidRPr="00CC19F0">
              <w:rPr>
                <w:rFonts w:ascii="Titillium Web" w:eastAsia="Times New Roman" w:hAnsi="Titillium Web" w:cs="Arial"/>
                <w:bCs/>
                <w:sz w:val="18"/>
                <w:szCs w:val="18"/>
              </w:rPr>
              <w:t xml:space="preserve"> </w:t>
            </w:r>
          </w:p>
          <w:p w14:paraId="15CD719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723A2D">
              <w:rPr>
                <w:rFonts w:ascii="Titillium Web" w:hAnsi="Titillium Web" w:cs="Arial"/>
                <w:bCs/>
                <w:sz w:val="18"/>
                <w:szCs w:val="18"/>
              </w:rPr>
            </w:r>
            <w:r w:rsidR="00723A2D">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723A2D">
              <w:rPr>
                <w:rFonts w:ascii="Titillium Web" w:hAnsi="Titillium Web" w:cs="Arial"/>
                <w:bCs/>
                <w:sz w:val="18"/>
                <w:szCs w:val="18"/>
              </w:rPr>
            </w:r>
            <w:r w:rsidR="00723A2D">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r w:rsidR="00CC19F0" w:rsidRPr="00CC19F0" w14:paraId="23FBB4C5" w14:textId="77777777" w:rsidTr="00CC19F0">
        <w:tc>
          <w:tcPr>
            <w:tcW w:w="9715" w:type="dxa"/>
            <w:tcBorders>
              <w:top w:val="single" w:sz="4" w:space="0" w:color="auto"/>
              <w:left w:val="single" w:sz="4" w:space="0" w:color="auto"/>
              <w:bottom w:val="single" w:sz="4" w:space="0" w:color="auto"/>
              <w:right w:val="single" w:sz="4" w:space="0" w:color="auto"/>
            </w:tcBorders>
            <w:hideMark/>
          </w:tcPr>
          <w:p w14:paraId="57D86731" w14:textId="77777777" w:rsidR="00CC19F0" w:rsidRPr="00CC19F0" w:rsidRDefault="00CC19F0">
            <w:pPr>
              <w:spacing w:before="120" w:after="120"/>
              <w:ind w:left="57"/>
              <w:jc w:val="both"/>
              <w:rPr>
                <w:rFonts w:ascii="Titillium Web" w:hAnsi="Titillium Web" w:cs="Arial"/>
                <w:b/>
                <w:sz w:val="18"/>
                <w:szCs w:val="18"/>
              </w:rPr>
            </w:pPr>
            <w:r w:rsidRPr="00CC19F0">
              <w:rPr>
                <w:rFonts w:ascii="Titillium Web" w:hAnsi="Titillium Web" w:cs="Arial"/>
                <w:b/>
                <w:sz w:val="18"/>
                <w:szCs w:val="18"/>
              </w:rPr>
              <w:t>Podatki za izpolnjevanje pogoja iz točke P7</w:t>
            </w:r>
          </w:p>
        </w:tc>
      </w:tr>
      <w:tr w:rsidR="00CC19F0" w:rsidRPr="00CC19F0" w14:paraId="2B4635A9" w14:textId="77777777" w:rsidTr="00CC19F0">
        <w:tc>
          <w:tcPr>
            <w:tcW w:w="9715" w:type="dxa"/>
            <w:tcBorders>
              <w:top w:val="single" w:sz="4" w:space="0" w:color="auto"/>
              <w:left w:val="single" w:sz="4" w:space="0" w:color="auto"/>
              <w:bottom w:val="single" w:sz="4" w:space="0" w:color="auto"/>
              <w:right w:val="single" w:sz="4" w:space="0" w:color="auto"/>
            </w:tcBorders>
            <w:hideMark/>
          </w:tcPr>
          <w:p w14:paraId="0A52A79C"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1465393519"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65393519"/>
            <w:r w:rsidRPr="00CC19F0">
              <w:rPr>
                <w:rFonts w:ascii="Titillium Web" w:eastAsia="Times New Roman" w:hAnsi="Titillium Web" w:cs="Arial"/>
                <w:bCs/>
                <w:sz w:val="18"/>
                <w:szCs w:val="18"/>
              </w:rPr>
              <w:t xml:space="preserve"> </w:t>
            </w:r>
          </w:p>
          <w:p w14:paraId="1FF4CE6F"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0DA04C19"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69225983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692259831"/>
            <w:r w:rsidRPr="00CC19F0">
              <w:rPr>
                <w:rFonts w:ascii="Titillium Web" w:eastAsia="Times New Roman" w:hAnsi="Titillium Web" w:cs="Arial"/>
                <w:bCs/>
                <w:sz w:val="18"/>
                <w:szCs w:val="18"/>
              </w:rPr>
              <w:t xml:space="preserve"> </w:t>
            </w:r>
          </w:p>
          <w:p w14:paraId="59941167"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426195815"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426195815"/>
            <w:r w:rsidRPr="00CC19F0">
              <w:rPr>
                <w:rFonts w:ascii="Titillium Web" w:eastAsia="Times New Roman" w:hAnsi="Titillium Web" w:cs="Arial"/>
                <w:bCs/>
                <w:sz w:val="18"/>
                <w:szCs w:val="18"/>
              </w:rPr>
              <w:t xml:space="preserve"> </w:t>
            </w:r>
          </w:p>
          <w:p w14:paraId="206C90B5"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178868566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788685667"/>
            <w:r w:rsidRPr="00CC19F0">
              <w:rPr>
                <w:rFonts w:ascii="Titillium Web" w:eastAsia="Times New Roman" w:hAnsi="Titillium Web" w:cs="Arial"/>
                <w:bCs/>
                <w:sz w:val="18"/>
                <w:szCs w:val="18"/>
              </w:rPr>
              <w:t xml:space="preserve"> </w:t>
            </w:r>
          </w:p>
          <w:p w14:paraId="7FF845FE"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139947897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399478973"/>
          </w:p>
          <w:p w14:paraId="72A2241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147012897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70128977"/>
            <w:r w:rsidRPr="00CC19F0">
              <w:rPr>
                <w:rFonts w:ascii="Titillium Web" w:eastAsia="Times New Roman" w:hAnsi="Titillium Web" w:cs="Arial"/>
                <w:bCs/>
                <w:sz w:val="18"/>
                <w:szCs w:val="18"/>
              </w:rPr>
              <w:t xml:space="preserve"> EUR brez DDV</w:t>
            </w:r>
          </w:p>
          <w:p w14:paraId="514FB29D"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Kraj dobave: </w:t>
            </w:r>
            <w:permStart w:id="2031438949"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031438949"/>
          </w:p>
          <w:p w14:paraId="798421A6"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lastRenderedPageBreak/>
              <w:t xml:space="preserve">Obdobje izvajanja (leto): </w:t>
            </w:r>
            <w:permStart w:id="173123100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731231007"/>
            <w:r w:rsidRPr="00CC19F0">
              <w:rPr>
                <w:rFonts w:ascii="Titillium Web" w:eastAsia="Times New Roman" w:hAnsi="Titillium Web" w:cs="Arial"/>
                <w:bCs/>
                <w:sz w:val="18"/>
                <w:szCs w:val="18"/>
              </w:rPr>
              <w:t xml:space="preserve"> </w:t>
            </w:r>
          </w:p>
          <w:p w14:paraId="5D0BDDBB"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723A2D">
              <w:rPr>
                <w:rFonts w:ascii="Titillium Web" w:hAnsi="Titillium Web" w:cs="Arial"/>
                <w:bCs/>
                <w:sz w:val="18"/>
                <w:szCs w:val="18"/>
              </w:rPr>
            </w:r>
            <w:r w:rsidR="00723A2D">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723A2D">
              <w:rPr>
                <w:rFonts w:ascii="Titillium Web" w:hAnsi="Titillium Web" w:cs="Arial"/>
                <w:bCs/>
                <w:sz w:val="18"/>
                <w:szCs w:val="18"/>
              </w:rPr>
            </w:r>
            <w:r w:rsidR="00723A2D">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r w:rsidR="00CC19F0" w:rsidRPr="00CC19F0" w14:paraId="7D0DE387"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3F856F5C" w14:textId="77777777" w:rsidR="00CC19F0" w:rsidRPr="00CC19F0" w:rsidRDefault="00CC19F0">
            <w:pPr>
              <w:spacing w:before="120" w:after="120"/>
              <w:ind w:left="57"/>
              <w:jc w:val="both"/>
              <w:rPr>
                <w:rFonts w:ascii="Titillium Web" w:hAnsi="Titillium Web" w:cs="Arial"/>
                <w:b/>
                <w:sz w:val="18"/>
                <w:szCs w:val="18"/>
              </w:rPr>
            </w:pPr>
            <w:r w:rsidRPr="00CC19F0">
              <w:rPr>
                <w:rFonts w:ascii="Titillium Web" w:hAnsi="Titillium Web" w:cs="Arial"/>
                <w:b/>
                <w:sz w:val="18"/>
                <w:szCs w:val="18"/>
              </w:rPr>
              <w:lastRenderedPageBreak/>
              <w:t>Podatki za izpolnjevanje pogoja iz točke P7</w:t>
            </w:r>
          </w:p>
        </w:tc>
      </w:tr>
      <w:tr w:rsidR="00CC19F0" w:rsidRPr="00CC19F0" w14:paraId="66DEB49B"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18DE9A59"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208125176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081251767"/>
            <w:r w:rsidRPr="00CC19F0">
              <w:rPr>
                <w:rFonts w:ascii="Titillium Web" w:eastAsia="Times New Roman" w:hAnsi="Titillium Web" w:cs="Arial"/>
                <w:bCs/>
                <w:sz w:val="18"/>
                <w:szCs w:val="18"/>
              </w:rPr>
              <w:t xml:space="preserve"> </w:t>
            </w:r>
          </w:p>
          <w:p w14:paraId="2ED3F5D1"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148A103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135654711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356547118"/>
            <w:r w:rsidRPr="00CC19F0">
              <w:rPr>
                <w:rFonts w:ascii="Titillium Web" w:eastAsia="Times New Roman" w:hAnsi="Titillium Web" w:cs="Arial"/>
                <w:bCs/>
                <w:sz w:val="18"/>
                <w:szCs w:val="18"/>
              </w:rPr>
              <w:t xml:space="preserve"> </w:t>
            </w:r>
          </w:p>
          <w:p w14:paraId="0F9CFE27"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62462912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624629121"/>
            <w:r w:rsidRPr="00CC19F0">
              <w:rPr>
                <w:rFonts w:ascii="Titillium Web" w:eastAsia="Times New Roman" w:hAnsi="Titillium Web" w:cs="Arial"/>
                <w:bCs/>
                <w:sz w:val="18"/>
                <w:szCs w:val="18"/>
              </w:rPr>
              <w:t xml:space="preserve"> </w:t>
            </w:r>
          </w:p>
          <w:p w14:paraId="14CECE6D"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92812144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928121443"/>
            <w:r w:rsidRPr="00CC19F0">
              <w:rPr>
                <w:rFonts w:ascii="Titillium Web" w:eastAsia="Times New Roman" w:hAnsi="Titillium Web" w:cs="Arial"/>
                <w:bCs/>
                <w:sz w:val="18"/>
                <w:szCs w:val="18"/>
              </w:rPr>
              <w:t xml:space="preserve"> </w:t>
            </w:r>
          </w:p>
          <w:p w14:paraId="5CD1DE2C"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121032372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210323727"/>
          </w:p>
          <w:p w14:paraId="7A452F1F"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497377984"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497377984"/>
            <w:r w:rsidRPr="00CC19F0">
              <w:rPr>
                <w:rFonts w:ascii="Titillium Web" w:eastAsia="Times New Roman" w:hAnsi="Titillium Web" w:cs="Arial"/>
                <w:bCs/>
                <w:sz w:val="18"/>
                <w:szCs w:val="18"/>
              </w:rPr>
              <w:t xml:space="preserve"> EUR brez DDV</w:t>
            </w:r>
          </w:p>
          <w:p w14:paraId="4B2DC31A"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Kraj dobave: </w:t>
            </w:r>
            <w:permStart w:id="743467229"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743467229"/>
          </w:p>
          <w:p w14:paraId="35A2AC9D"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Obdobje izvajanja (leto): </w:t>
            </w:r>
            <w:permStart w:id="363807605"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363807605"/>
            <w:r w:rsidRPr="00CC19F0">
              <w:rPr>
                <w:rFonts w:ascii="Titillium Web" w:eastAsia="Times New Roman" w:hAnsi="Titillium Web" w:cs="Arial"/>
                <w:bCs/>
                <w:sz w:val="18"/>
                <w:szCs w:val="18"/>
              </w:rPr>
              <w:t xml:space="preserve"> </w:t>
            </w:r>
          </w:p>
          <w:p w14:paraId="3CC4D9A7"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723A2D">
              <w:rPr>
                <w:rFonts w:ascii="Titillium Web" w:hAnsi="Titillium Web" w:cs="Arial"/>
                <w:bCs/>
                <w:sz w:val="18"/>
                <w:szCs w:val="18"/>
              </w:rPr>
            </w:r>
            <w:r w:rsidR="00723A2D">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723A2D">
              <w:rPr>
                <w:rFonts w:ascii="Titillium Web" w:hAnsi="Titillium Web" w:cs="Arial"/>
                <w:bCs/>
                <w:sz w:val="18"/>
                <w:szCs w:val="18"/>
              </w:rPr>
            </w:r>
            <w:r w:rsidR="00723A2D">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bl>
    <w:p w14:paraId="08C38F74" w14:textId="77777777" w:rsidR="00CC19F0" w:rsidRPr="00CC19F0" w:rsidRDefault="00CC19F0" w:rsidP="00CC19F0">
      <w:pPr>
        <w:widowControl w:val="0"/>
        <w:tabs>
          <w:tab w:val="left" w:pos="90"/>
          <w:tab w:val="left" w:pos="964"/>
        </w:tabs>
        <w:autoSpaceDE w:val="0"/>
        <w:adjustRightInd w:val="0"/>
        <w:jc w:val="both"/>
        <w:rPr>
          <w:rFonts w:ascii="Titillium Web" w:eastAsia="Times New Roman" w:hAnsi="Titillium Web" w:cs="Arial"/>
          <w:color w:val="000000"/>
        </w:rPr>
      </w:pPr>
    </w:p>
    <w:tbl>
      <w:tblPr>
        <w:tblW w:w="0" w:type="auto"/>
        <w:tblLook w:val="04A0" w:firstRow="1" w:lastRow="0" w:firstColumn="1" w:lastColumn="0" w:noHBand="0" w:noVBand="1"/>
      </w:tblPr>
      <w:tblGrid>
        <w:gridCol w:w="9715"/>
      </w:tblGrid>
      <w:tr w:rsidR="00CC19F0" w:rsidRPr="00CC19F0" w14:paraId="60E694B4"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51631341" w14:textId="77777777" w:rsidR="00CC19F0" w:rsidRPr="00CC19F0" w:rsidRDefault="00CC19F0">
            <w:pPr>
              <w:spacing w:before="120" w:after="120"/>
              <w:ind w:left="57"/>
              <w:jc w:val="both"/>
              <w:rPr>
                <w:rFonts w:ascii="Titillium Web" w:hAnsi="Titillium Web" w:cs="Arial"/>
                <w:b/>
                <w:sz w:val="18"/>
                <w:szCs w:val="18"/>
              </w:rPr>
            </w:pPr>
            <w:r w:rsidRPr="00CC19F0">
              <w:rPr>
                <w:rFonts w:ascii="Titillium Web" w:hAnsi="Titillium Web" w:cs="Arial"/>
                <w:b/>
                <w:sz w:val="18"/>
                <w:szCs w:val="18"/>
              </w:rPr>
              <w:t>Podatki za izpolnjevanje pogoja iz točke P8</w:t>
            </w:r>
          </w:p>
        </w:tc>
      </w:tr>
      <w:tr w:rsidR="00CC19F0" w:rsidRPr="00CC19F0" w14:paraId="60A7873D"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08E3B36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206163942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061639427"/>
            <w:r w:rsidRPr="00CC19F0">
              <w:rPr>
                <w:rFonts w:ascii="Titillium Web" w:eastAsia="Times New Roman" w:hAnsi="Titillium Web" w:cs="Arial"/>
                <w:bCs/>
                <w:sz w:val="18"/>
                <w:szCs w:val="18"/>
              </w:rPr>
              <w:t xml:space="preserve"> </w:t>
            </w:r>
          </w:p>
          <w:p w14:paraId="2266537B"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4A9D6016"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200713768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007137681"/>
            <w:r w:rsidRPr="00CC19F0">
              <w:rPr>
                <w:rFonts w:ascii="Titillium Web" w:eastAsia="Times New Roman" w:hAnsi="Titillium Web" w:cs="Arial"/>
                <w:bCs/>
                <w:sz w:val="18"/>
                <w:szCs w:val="18"/>
              </w:rPr>
              <w:t xml:space="preserve"> </w:t>
            </w:r>
          </w:p>
          <w:p w14:paraId="127C13FF"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53256871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532568717"/>
            <w:r w:rsidRPr="00CC19F0">
              <w:rPr>
                <w:rFonts w:ascii="Titillium Web" w:eastAsia="Times New Roman" w:hAnsi="Titillium Web" w:cs="Arial"/>
                <w:bCs/>
                <w:sz w:val="18"/>
                <w:szCs w:val="18"/>
              </w:rPr>
              <w:t xml:space="preserve"> </w:t>
            </w:r>
          </w:p>
          <w:p w14:paraId="3D17D59C"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1413512355"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13512355"/>
            <w:r w:rsidRPr="00CC19F0">
              <w:rPr>
                <w:rFonts w:ascii="Titillium Web" w:eastAsia="Times New Roman" w:hAnsi="Titillium Web" w:cs="Arial"/>
                <w:bCs/>
                <w:sz w:val="18"/>
                <w:szCs w:val="18"/>
              </w:rPr>
              <w:t xml:space="preserve"> </w:t>
            </w:r>
          </w:p>
          <w:p w14:paraId="566A8F72"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1477532232"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77532232"/>
          </w:p>
          <w:p w14:paraId="510DF715"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1044929216"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044929216"/>
            <w:r w:rsidRPr="00CC19F0">
              <w:rPr>
                <w:rFonts w:ascii="Titillium Web" w:eastAsia="Times New Roman" w:hAnsi="Titillium Web" w:cs="Arial"/>
                <w:bCs/>
                <w:sz w:val="18"/>
                <w:szCs w:val="18"/>
              </w:rPr>
              <w:t xml:space="preserve"> EUR brez DDV</w:t>
            </w:r>
          </w:p>
          <w:p w14:paraId="1FCCC556"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Obdobje izvajanja (leto): </w:t>
            </w:r>
            <w:permStart w:id="1326122412"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326122412"/>
            <w:r w:rsidRPr="00CC19F0">
              <w:rPr>
                <w:rFonts w:ascii="Titillium Web" w:eastAsia="Times New Roman" w:hAnsi="Titillium Web" w:cs="Arial"/>
                <w:bCs/>
                <w:sz w:val="18"/>
                <w:szCs w:val="18"/>
              </w:rPr>
              <w:t xml:space="preserve"> </w:t>
            </w:r>
          </w:p>
          <w:p w14:paraId="0DBB2C84"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723A2D">
              <w:rPr>
                <w:rFonts w:ascii="Titillium Web" w:hAnsi="Titillium Web" w:cs="Arial"/>
                <w:bCs/>
                <w:sz w:val="18"/>
                <w:szCs w:val="18"/>
              </w:rPr>
            </w:r>
            <w:r w:rsidR="00723A2D">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723A2D">
              <w:rPr>
                <w:rFonts w:ascii="Titillium Web" w:hAnsi="Titillium Web" w:cs="Arial"/>
                <w:bCs/>
                <w:sz w:val="18"/>
                <w:szCs w:val="18"/>
              </w:rPr>
            </w:r>
            <w:r w:rsidR="00723A2D">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bl>
    <w:p w14:paraId="15FC0D59" w14:textId="77777777" w:rsidR="00CC19F0" w:rsidRPr="00CC19F0" w:rsidRDefault="00CC19F0" w:rsidP="00CC19F0">
      <w:pPr>
        <w:widowControl w:val="0"/>
        <w:tabs>
          <w:tab w:val="left" w:pos="90"/>
          <w:tab w:val="left" w:pos="964"/>
        </w:tabs>
        <w:autoSpaceDE w:val="0"/>
        <w:adjustRightInd w:val="0"/>
        <w:jc w:val="both"/>
        <w:rPr>
          <w:rFonts w:ascii="Titillium Web" w:eastAsia="Times New Roman" w:hAnsi="Titillium Web" w:cs="Arial"/>
          <w:color w:val="000000"/>
        </w:rPr>
      </w:pPr>
    </w:p>
    <w:p w14:paraId="0198CF2D" w14:textId="77777777" w:rsidR="00CC19F0" w:rsidRPr="00CC19F0" w:rsidRDefault="00CC19F0" w:rsidP="00CC19F0">
      <w:pPr>
        <w:spacing w:line="240" w:lineRule="auto"/>
        <w:rPr>
          <w:rFonts w:ascii="Titillium Web" w:hAnsi="Titillium Web" w:cs="Arial"/>
        </w:rPr>
      </w:pPr>
      <w:r w:rsidRPr="00CC19F0">
        <w:rPr>
          <w:rFonts w:ascii="Titillium Web" w:hAnsi="Titillium Web" w:cs="Arial"/>
        </w:rPr>
        <w:br w:type="page"/>
      </w:r>
    </w:p>
    <w:tbl>
      <w:tblPr>
        <w:tblW w:w="0" w:type="auto"/>
        <w:tblLook w:val="04A0" w:firstRow="1" w:lastRow="0" w:firstColumn="1" w:lastColumn="0" w:noHBand="0" w:noVBand="1"/>
      </w:tblPr>
      <w:tblGrid>
        <w:gridCol w:w="9715"/>
      </w:tblGrid>
      <w:tr w:rsidR="00CC19F0" w:rsidRPr="00CC19F0" w14:paraId="556B945C"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5E509B88" w14:textId="77777777" w:rsidR="00CC19F0" w:rsidRPr="00CC19F0" w:rsidRDefault="00CC19F0">
            <w:pPr>
              <w:spacing w:before="120" w:after="120"/>
              <w:ind w:left="57"/>
              <w:jc w:val="both"/>
              <w:rPr>
                <w:rFonts w:ascii="Titillium Web" w:hAnsi="Titillium Web" w:cs="Arial"/>
                <w:b/>
                <w:sz w:val="18"/>
                <w:szCs w:val="18"/>
              </w:rPr>
            </w:pPr>
            <w:r w:rsidRPr="00CC19F0">
              <w:rPr>
                <w:rFonts w:ascii="Titillium Web" w:hAnsi="Titillium Web" w:cs="Arial"/>
                <w:b/>
                <w:sz w:val="18"/>
                <w:szCs w:val="18"/>
              </w:rPr>
              <w:lastRenderedPageBreak/>
              <w:t>Podatki za izpolnjevanje pogoja iz točke P8</w:t>
            </w:r>
          </w:p>
        </w:tc>
      </w:tr>
      <w:tr w:rsidR="00CC19F0" w:rsidRPr="00CC19F0" w14:paraId="32D1F03F" w14:textId="77777777" w:rsidTr="00CC19F0">
        <w:trPr>
          <w:cantSplit/>
        </w:trPr>
        <w:tc>
          <w:tcPr>
            <w:tcW w:w="9715" w:type="dxa"/>
            <w:tcBorders>
              <w:top w:val="single" w:sz="4" w:space="0" w:color="auto"/>
              <w:left w:val="single" w:sz="4" w:space="0" w:color="auto"/>
              <w:bottom w:val="single" w:sz="4" w:space="0" w:color="auto"/>
              <w:right w:val="single" w:sz="4" w:space="0" w:color="auto"/>
            </w:tcBorders>
            <w:vAlign w:val="center"/>
            <w:hideMark/>
          </w:tcPr>
          <w:p w14:paraId="1B277E91"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16063757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60637577"/>
            <w:r w:rsidRPr="00CC19F0">
              <w:rPr>
                <w:rFonts w:ascii="Titillium Web" w:eastAsia="Times New Roman" w:hAnsi="Titillium Web" w:cs="Arial"/>
                <w:bCs/>
                <w:sz w:val="18"/>
                <w:szCs w:val="18"/>
              </w:rPr>
              <w:t xml:space="preserve"> </w:t>
            </w:r>
          </w:p>
          <w:p w14:paraId="552F3ECA"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1088BB7B"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175717986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757179863"/>
            <w:r w:rsidRPr="00CC19F0">
              <w:rPr>
                <w:rFonts w:ascii="Titillium Web" w:eastAsia="Times New Roman" w:hAnsi="Titillium Web" w:cs="Arial"/>
                <w:bCs/>
                <w:sz w:val="18"/>
                <w:szCs w:val="18"/>
              </w:rPr>
              <w:t xml:space="preserve"> </w:t>
            </w:r>
          </w:p>
          <w:p w14:paraId="688D06F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1668493844"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668493844"/>
            <w:r w:rsidRPr="00CC19F0">
              <w:rPr>
                <w:rFonts w:ascii="Titillium Web" w:eastAsia="Times New Roman" w:hAnsi="Titillium Web" w:cs="Arial"/>
                <w:bCs/>
                <w:sz w:val="18"/>
                <w:szCs w:val="18"/>
              </w:rPr>
              <w:t xml:space="preserve"> </w:t>
            </w:r>
          </w:p>
          <w:p w14:paraId="05513529"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129239856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292398561"/>
            <w:r w:rsidRPr="00CC19F0">
              <w:rPr>
                <w:rFonts w:ascii="Titillium Web" w:eastAsia="Times New Roman" w:hAnsi="Titillium Web" w:cs="Arial"/>
                <w:bCs/>
                <w:sz w:val="18"/>
                <w:szCs w:val="18"/>
              </w:rPr>
              <w:t xml:space="preserve"> </w:t>
            </w:r>
          </w:p>
          <w:p w14:paraId="177109F0"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42075182"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42075182"/>
          </w:p>
          <w:p w14:paraId="6696FDD3"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210641729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106417298"/>
            <w:r w:rsidRPr="00CC19F0">
              <w:rPr>
                <w:rFonts w:ascii="Titillium Web" w:eastAsia="Times New Roman" w:hAnsi="Titillium Web" w:cs="Arial"/>
                <w:bCs/>
                <w:sz w:val="18"/>
                <w:szCs w:val="18"/>
              </w:rPr>
              <w:t xml:space="preserve"> EUR brez DDV</w:t>
            </w:r>
          </w:p>
          <w:p w14:paraId="499465FD"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Obdobje izvajanja (leto): </w:t>
            </w:r>
            <w:permStart w:id="778594218"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778594218"/>
            <w:r w:rsidRPr="00CC19F0">
              <w:rPr>
                <w:rFonts w:ascii="Titillium Web" w:eastAsia="Times New Roman" w:hAnsi="Titillium Web" w:cs="Arial"/>
                <w:bCs/>
                <w:sz w:val="18"/>
                <w:szCs w:val="18"/>
              </w:rPr>
              <w:t xml:space="preserve"> </w:t>
            </w:r>
          </w:p>
          <w:p w14:paraId="5D1968AF"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723A2D">
              <w:rPr>
                <w:rFonts w:ascii="Titillium Web" w:hAnsi="Titillium Web" w:cs="Arial"/>
                <w:bCs/>
                <w:sz w:val="18"/>
                <w:szCs w:val="18"/>
              </w:rPr>
            </w:r>
            <w:r w:rsidR="00723A2D">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723A2D">
              <w:rPr>
                <w:rFonts w:ascii="Titillium Web" w:hAnsi="Titillium Web" w:cs="Arial"/>
                <w:bCs/>
                <w:sz w:val="18"/>
                <w:szCs w:val="18"/>
              </w:rPr>
            </w:r>
            <w:r w:rsidR="00723A2D">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r w:rsidR="00CC19F0" w:rsidRPr="00CC19F0" w14:paraId="322412B5" w14:textId="77777777" w:rsidTr="00CC19F0">
        <w:tc>
          <w:tcPr>
            <w:tcW w:w="9715" w:type="dxa"/>
            <w:tcBorders>
              <w:top w:val="single" w:sz="4" w:space="0" w:color="auto"/>
              <w:left w:val="single" w:sz="4" w:space="0" w:color="auto"/>
              <w:bottom w:val="single" w:sz="4" w:space="0" w:color="auto"/>
              <w:right w:val="single" w:sz="4" w:space="0" w:color="auto"/>
            </w:tcBorders>
            <w:hideMark/>
          </w:tcPr>
          <w:p w14:paraId="3AFA5F3A" w14:textId="77777777" w:rsidR="00CC19F0" w:rsidRPr="00CC19F0" w:rsidRDefault="00CC19F0">
            <w:pPr>
              <w:spacing w:before="120" w:after="120"/>
              <w:ind w:left="57"/>
              <w:jc w:val="both"/>
              <w:rPr>
                <w:rFonts w:ascii="Titillium Web" w:hAnsi="Titillium Web" w:cs="Arial"/>
                <w:b/>
                <w:sz w:val="18"/>
                <w:szCs w:val="18"/>
              </w:rPr>
            </w:pPr>
            <w:r w:rsidRPr="00CC19F0">
              <w:rPr>
                <w:rFonts w:ascii="Titillium Web" w:hAnsi="Titillium Web" w:cs="Arial"/>
                <w:b/>
                <w:sz w:val="18"/>
                <w:szCs w:val="18"/>
              </w:rPr>
              <w:t>Podatki za izpolnjevanje pogoja iz točke P8</w:t>
            </w:r>
          </w:p>
        </w:tc>
      </w:tr>
      <w:tr w:rsidR="00CC19F0" w:rsidRPr="00CC19F0" w14:paraId="481BBB00" w14:textId="77777777" w:rsidTr="00CC19F0">
        <w:tc>
          <w:tcPr>
            <w:tcW w:w="9715" w:type="dxa"/>
            <w:tcBorders>
              <w:top w:val="single" w:sz="4" w:space="0" w:color="auto"/>
              <w:left w:val="single" w:sz="4" w:space="0" w:color="auto"/>
              <w:bottom w:val="single" w:sz="4" w:space="0" w:color="auto"/>
              <w:right w:val="single" w:sz="4" w:space="0" w:color="auto"/>
            </w:tcBorders>
            <w:hideMark/>
          </w:tcPr>
          <w:p w14:paraId="2CEE6D0A"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Naziv potrjevalca reference – gospodarski subjekt: </w:t>
            </w:r>
            <w:permStart w:id="72558152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725581523"/>
            <w:r w:rsidRPr="00CC19F0">
              <w:rPr>
                <w:rFonts w:ascii="Titillium Web" w:eastAsia="Times New Roman" w:hAnsi="Titillium Web" w:cs="Arial"/>
                <w:bCs/>
                <w:sz w:val="18"/>
                <w:szCs w:val="18"/>
              </w:rPr>
              <w:t xml:space="preserve"> </w:t>
            </w:r>
          </w:p>
          <w:p w14:paraId="51D9F6D1"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Kontaktna oseba za preveritev reference:</w:t>
            </w:r>
          </w:p>
          <w:p w14:paraId="31DE9621"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Ime in priimek: </w:t>
            </w:r>
            <w:permStart w:id="45654670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456546703"/>
            <w:r w:rsidRPr="00CC19F0">
              <w:rPr>
                <w:rFonts w:ascii="Titillium Web" w:eastAsia="Times New Roman" w:hAnsi="Titillium Web" w:cs="Arial"/>
                <w:bCs/>
                <w:sz w:val="18"/>
                <w:szCs w:val="18"/>
              </w:rPr>
              <w:t xml:space="preserve"> </w:t>
            </w:r>
          </w:p>
          <w:p w14:paraId="43324089"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Telefonska številka: </w:t>
            </w:r>
            <w:permStart w:id="1176571719"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176571719"/>
            <w:r w:rsidRPr="00CC19F0">
              <w:rPr>
                <w:rFonts w:ascii="Titillium Web" w:eastAsia="Times New Roman" w:hAnsi="Titillium Web" w:cs="Arial"/>
                <w:bCs/>
                <w:sz w:val="18"/>
                <w:szCs w:val="18"/>
              </w:rPr>
              <w:t xml:space="preserve"> </w:t>
            </w:r>
          </w:p>
          <w:p w14:paraId="79E2ABB8"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e-pošta): </w:t>
            </w:r>
            <w:permStart w:id="591474214"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591474214"/>
            <w:r w:rsidRPr="00CC19F0">
              <w:rPr>
                <w:rFonts w:ascii="Titillium Web" w:eastAsia="Times New Roman" w:hAnsi="Titillium Web" w:cs="Arial"/>
                <w:bCs/>
                <w:sz w:val="18"/>
                <w:szCs w:val="18"/>
              </w:rPr>
              <w:t xml:space="preserve"> </w:t>
            </w:r>
          </w:p>
          <w:p w14:paraId="07E2BDE3"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Opis reference: </w:t>
            </w:r>
            <w:permStart w:id="1416246617"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16246617"/>
          </w:p>
          <w:p w14:paraId="209B73AD"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Vrednost reference: </w:t>
            </w:r>
            <w:permStart w:id="298918981"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298918981"/>
            <w:r w:rsidRPr="00CC19F0">
              <w:rPr>
                <w:rFonts w:ascii="Titillium Web" w:eastAsia="Times New Roman" w:hAnsi="Titillium Web" w:cs="Arial"/>
                <w:bCs/>
                <w:sz w:val="18"/>
                <w:szCs w:val="18"/>
              </w:rPr>
              <w:t xml:space="preserve"> EUR brez DDV</w:t>
            </w:r>
          </w:p>
          <w:p w14:paraId="06B16EE5"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 xml:space="preserve">Obdobje izvajanja (leto): </w:t>
            </w:r>
            <w:permStart w:id="1437081453" w:edGrp="everyone"/>
            <w:r w:rsidRPr="00CC19F0">
              <w:rPr>
                <w:rFonts w:ascii="Titillium Web" w:hAnsi="Titillium Web" w:cs="Arial"/>
                <w:bCs/>
                <w:iCs/>
                <w:sz w:val="18"/>
                <w:szCs w:val="18"/>
              </w:rPr>
              <w:fldChar w:fldCharType="begin">
                <w:ffData>
                  <w:name w:val="Besedilo12"/>
                  <w:enabled/>
                  <w:calcOnExit w:val="0"/>
                  <w:textInput/>
                </w:ffData>
              </w:fldChar>
            </w:r>
            <w:r w:rsidRPr="00CC19F0">
              <w:rPr>
                <w:rFonts w:ascii="Titillium Web" w:eastAsia="Times New Roman" w:hAnsi="Titillium Web" w:cs="Arial"/>
                <w:bCs/>
                <w:iCs/>
                <w:sz w:val="18"/>
                <w:szCs w:val="18"/>
              </w:rPr>
              <w:instrText xml:space="preserve"> FORMTEXT </w:instrText>
            </w:r>
            <w:r w:rsidRPr="00CC19F0">
              <w:rPr>
                <w:rFonts w:ascii="Titillium Web" w:hAnsi="Titillium Web" w:cs="Arial"/>
                <w:bCs/>
                <w:iCs/>
                <w:sz w:val="18"/>
                <w:szCs w:val="18"/>
              </w:rPr>
            </w:r>
            <w:r w:rsidRPr="00CC19F0">
              <w:rPr>
                <w:rFonts w:ascii="Titillium Web" w:hAnsi="Titillium Web" w:cs="Arial"/>
                <w:bCs/>
                <w:iCs/>
                <w:sz w:val="18"/>
                <w:szCs w:val="18"/>
              </w:rPr>
              <w:fldChar w:fldCharType="separate"/>
            </w:r>
            <w:r w:rsidRPr="00CC19F0">
              <w:rPr>
                <w:rFonts w:ascii="Titillium Web" w:eastAsia="Times New Roman"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iCs/>
                <w:sz w:val="18"/>
                <w:szCs w:val="18"/>
              </w:rPr>
              <w:t> </w:t>
            </w:r>
            <w:r w:rsidRPr="00CC19F0">
              <w:rPr>
                <w:rFonts w:ascii="Titillium Web" w:hAnsi="Titillium Web" w:cs="Arial"/>
                <w:bCs/>
                <w:sz w:val="18"/>
                <w:szCs w:val="18"/>
              </w:rPr>
              <w:fldChar w:fldCharType="end"/>
            </w:r>
            <w:permEnd w:id="1437081453"/>
            <w:r w:rsidRPr="00CC19F0">
              <w:rPr>
                <w:rFonts w:ascii="Titillium Web" w:eastAsia="Times New Roman" w:hAnsi="Titillium Web" w:cs="Arial"/>
                <w:bCs/>
                <w:sz w:val="18"/>
                <w:szCs w:val="18"/>
              </w:rPr>
              <w:t xml:space="preserve"> </w:t>
            </w:r>
          </w:p>
          <w:p w14:paraId="5FF7FFC3" w14:textId="77777777" w:rsidR="00CC19F0" w:rsidRPr="00CC19F0" w:rsidRDefault="00CC19F0">
            <w:pPr>
              <w:spacing w:before="120" w:after="120"/>
              <w:ind w:left="57"/>
              <w:jc w:val="both"/>
              <w:rPr>
                <w:rFonts w:ascii="Titillium Web" w:eastAsia="Times New Roman" w:hAnsi="Titillium Web" w:cs="Arial"/>
                <w:bCs/>
                <w:sz w:val="18"/>
                <w:szCs w:val="18"/>
              </w:rPr>
            </w:pPr>
            <w:r w:rsidRPr="00CC19F0">
              <w:rPr>
                <w:rFonts w:ascii="Titillium Web" w:eastAsia="Times New Roman" w:hAnsi="Titillium Web" w:cs="Arial"/>
                <w:bCs/>
                <w:sz w:val="18"/>
                <w:szCs w:val="18"/>
              </w:rPr>
              <w:t>Referenca je bila izvedena kvalitetno in v pogodbenih rokih:</w:t>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723A2D">
              <w:rPr>
                <w:rFonts w:ascii="Titillium Web" w:hAnsi="Titillium Web" w:cs="Arial"/>
                <w:bCs/>
                <w:sz w:val="18"/>
                <w:szCs w:val="18"/>
              </w:rPr>
            </w:r>
            <w:r w:rsidR="00723A2D">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Da</w:t>
            </w:r>
            <w:r w:rsidRPr="00CC19F0">
              <w:rPr>
                <w:rFonts w:ascii="Titillium Web" w:eastAsia="Times New Roman" w:hAnsi="Titillium Web" w:cs="Arial"/>
                <w:bCs/>
                <w:sz w:val="18"/>
                <w:szCs w:val="18"/>
              </w:rPr>
              <w:tab/>
            </w:r>
            <w:r w:rsidRPr="00CC19F0">
              <w:rPr>
                <w:rFonts w:ascii="Titillium Web" w:eastAsia="Times New Roman" w:hAnsi="Titillium Web" w:cs="Arial"/>
                <w:bCs/>
                <w:sz w:val="18"/>
                <w:szCs w:val="18"/>
              </w:rPr>
              <w:tab/>
            </w:r>
            <w:r w:rsidRPr="00CC19F0">
              <w:rPr>
                <w:rFonts w:ascii="Titillium Web" w:hAnsi="Titillium Web" w:cs="Arial"/>
                <w:bCs/>
                <w:sz w:val="18"/>
                <w:szCs w:val="18"/>
              </w:rPr>
              <w:fldChar w:fldCharType="begin">
                <w:ffData>
                  <w:name w:val="Potrditev1"/>
                  <w:enabled/>
                  <w:calcOnExit w:val="0"/>
                  <w:checkBox>
                    <w:sizeAuto/>
                    <w:default w:val="0"/>
                  </w:checkBox>
                </w:ffData>
              </w:fldChar>
            </w:r>
            <w:r w:rsidRPr="00CC19F0">
              <w:rPr>
                <w:rFonts w:ascii="Titillium Web" w:eastAsia="Times New Roman" w:hAnsi="Titillium Web" w:cs="Arial"/>
                <w:bCs/>
                <w:sz w:val="18"/>
                <w:szCs w:val="18"/>
              </w:rPr>
              <w:instrText xml:space="preserve"> FORMCHECKBOX </w:instrText>
            </w:r>
            <w:r w:rsidR="00723A2D">
              <w:rPr>
                <w:rFonts w:ascii="Titillium Web" w:hAnsi="Titillium Web" w:cs="Arial"/>
                <w:bCs/>
                <w:sz w:val="18"/>
                <w:szCs w:val="18"/>
              </w:rPr>
            </w:r>
            <w:r w:rsidR="00723A2D">
              <w:rPr>
                <w:rFonts w:ascii="Titillium Web" w:hAnsi="Titillium Web" w:cs="Arial"/>
                <w:bCs/>
                <w:sz w:val="18"/>
                <w:szCs w:val="18"/>
              </w:rPr>
              <w:fldChar w:fldCharType="separate"/>
            </w:r>
            <w:r w:rsidRPr="00CC19F0">
              <w:rPr>
                <w:rFonts w:ascii="Titillium Web" w:hAnsi="Titillium Web" w:cs="Arial"/>
                <w:bCs/>
                <w:sz w:val="18"/>
                <w:szCs w:val="18"/>
              </w:rPr>
              <w:fldChar w:fldCharType="end"/>
            </w:r>
            <w:r w:rsidRPr="00CC19F0">
              <w:rPr>
                <w:rFonts w:ascii="Titillium Web" w:eastAsia="Times New Roman" w:hAnsi="Titillium Web" w:cs="Arial"/>
                <w:bCs/>
                <w:sz w:val="18"/>
                <w:szCs w:val="18"/>
              </w:rPr>
              <w:t xml:space="preserve"> Ne</w:t>
            </w:r>
          </w:p>
        </w:tc>
      </w:tr>
    </w:tbl>
    <w:p w14:paraId="6AE1BCB3" w14:textId="77777777" w:rsidR="00CC19F0" w:rsidRPr="00CC19F0" w:rsidRDefault="00CC19F0" w:rsidP="00CC19F0">
      <w:pPr>
        <w:widowControl w:val="0"/>
        <w:tabs>
          <w:tab w:val="left" w:pos="90"/>
          <w:tab w:val="left" w:pos="964"/>
        </w:tabs>
        <w:autoSpaceDE w:val="0"/>
        <w:adjustRightInd w:val="0"/>
        <w:jc w:val="both"/>
        <w:rPr>
          <w:rFonts w:ascii="Titillium Web" w:eastAsia="Times New Roman" w:hAnsi="Titillium Web" w:cs="Arial"/>
          <w:color w:val="000000"/>
        </w:rPr>
      </w:pPr>
    </w:p>
    <w:p w14:paraId="711106BA"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5692DB18" w14:textId="77777777" w:rsidTr="00CC19F0">
        <w:tc>
          <w:tcPr>
            <w:tcW w:w="3430" w:type="dxa"/>
            <w:hideMark/>
          </w:tcPr>
          <w:p w14:paraId="353BF665"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Kraj in datum:</w:t>
            </w:r>
          </w:p>
        </w:tc>
        <w:tc>
          <w:tcPr>
            <w:tcW w:w="2067" w:type="dxa"/>
          </w:tcPr>
          <w:p w14:paraId="58685F06"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37125D52"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Žig in podpis ponudnika:</w:t>
            </w:r>
          </w:p>
        </w:tc>
      </w:tr>
      <w:tr w:rsidR="00CC19F0" w:rsidRPr="00CC19F0" w14:paraId="3B1C4FD3" w14:textId="77777777" w:rsidTr="00CC19F0">
        <w:tc>
          <w:tcPr>
            <w:tcW w:w="3430" w:type="dxa"/>
            <w:tcBorders>
              <w:top w:val="nil"/>
              <w:left w:val="nil"/>
              <w:bottom w:val="single" w:sz="4" w:space="0" w:color="auto"/>
              <w:right w:val="nil"/>
            </w:tcBorders>
          </w:tcPr>
          <w:p w14:paraId="5AEC0C6C" w14:textId="77777777" w:rsidR="00CC19F0" w:rsidRPr="00CC19F0" w:rsidRDefault="00CC19F0">
            <w:pPr>
              <w:widowControl w:val="0"/>
              <w:tabs>
                <w:tab w:val="left" w:pos="5580"/>
              </w:tabs>
              <w:autoSpaceDE w:val="0"/>
              <w:adjustRightInd w:val="0"/>
              <w:spacing w:before="48"/>
              <w:jc w:val="both"/>
              <w:rPr>
                <w:rFonts w:ascii="Titillium Web" w:hAnsi="Titillium Web" w:cs="Arial"/>
              </w:rPr>
            </w:pPr>
          </w:p>
          <w:p w14:paraId="2CA569DF" w14:textId="77777777" w:rsidR="00CC19F0" w:rsidRPr="00CC19F0" w:rsidRDefault="00CC19F0">
            <w:pPr>
              <w:widowControl w:val="0"/>
              <w:tabs>
                <w:tab w:val="left" w:pos="5580"/>
              </w:tabs>
              <w:autoSpaceDE w:val="0"/>
              <w:adjustRightInd w:val="0"/>
              <w:spacing w:before="48"/>
              <w:jc w:val="both"/>
              <w:rPr>
                <w:rFonts w:ascii="Titillium Web" w:hAnsi="Titillium Web" w:cs="Arial"/>
              </w:rPr>
            </w:pPr>
          </w:p>
        </w:tc>
        <w:tc>
          <w:tcPr>
            <w:tcW w:w="2067" w:type="dxa"/>
          </w:tcPr>
          <w:p w14:paraId="60DB534C" w14:textId="77777777" w:rsidR="00CC19F0" w:rsidRPr="00CC19F0" w:rsidRDefault="00CC19F0">
            <w:pPr>
              <w:widowControl w:val="0"/>
              <w:tabs>
                <w:tab w:val="left" w:pos="5580"/>
              </w:tabs>
              <w:autoSpaceDE w:val="0"/>
              <w:adjustRightInd w:val="0"/>
              <w:spacing w:before="48"/>
              <w:jc w:val="both"/>
              <w:rPr>
                <w:rFonts w:ascii="Titillium Web" w:hAnsi="Titillium Web" w:cs="Arial"/>
              </w:rPr>
            </w:pPr>
          </w:p>
        </w:tc>
        <w:tc>
          <w:tcPr>
            <w:tcW w:w="3573" w:type="dxa"/>
            <w:tcBorders>
              <w:top w:val="nil"/>
              <w:left w:val="nil"/>
              <w:bottom w:val="single" w:sz="4" w:space="0" w:color="auto"/>
              <w:right w:val="nil"/>
            </w:tcBorders>
          </w:tcPr>
          <w:p w14:paraId="591768CB" w14:textId="77777777" w:rsidR="00CC19F0" w:rsidRPr="00CC19F0" w:rsidRDefault="00CC19F0">
            <w:pPr>
              <w:widowControl w:val="0"/>
              <w:tabs>
                <w:tab w:val="left" w:pos="5580"/>
              </w:tabs>
              <w:autoSpaceDE w:val="0"/>
              <w:adjustRightInd w:val="0"/>
              <w:spacing w:before="48"/>
              <w:jc w:val="both"/>
              <w:rPr>
                <w:rFonts w:ascii="Titillium Web" w:hAnsi="Titillium Web" w:cs="Arial"/>
              </w:rPr>
            </w:pPr>
          </w:p>
          <w:p w14:paraId="721C19F2" w14:textId="77777777" w:rsidR="00CC19F0" w:rsidRPr="00CC19F0" w:rsidRDefault="00CC19F0">
            <w:pPr>
              <w:widowControl w:val="0"/>
              <w:tabs>
                <w:tab w:val="left" w:pos="5580"/>
              </w:tabs>
              <w:autoSpaceDE w:val="0"/>
              <w:adjustRightInd w:val="0"/>
              <w:spacing w:before="48"/>
              <w:jc w:val="both"/>
              <w:rPr>
                <w:rFonts w:ascii="Titillium Web" w:hAnsi="Titillium Web" w:cs="Arial"/>
              </w:rPr>
            </w:pPr>
          </w:p>
        </w:tc>
      </w:tr>
    </w:tbl>
    <w:p w14:paraId="482F35AE" w14:textId="77777777" w:rsidR="00CC19F0" w:rsidRPr="00CC19F0" w:rsidRDefault="00CC19F0" w:rsidP="00CC19F0">
      <w:pPr>
        <w:jc w:val="both"/>
        <w:rPr>
          <w:rFonts w:ascii="Titillium Web" w:hAnsi="Titillium Web"/>
          <w:sz w:val="20"/>
          <w:szCs w:val="20"/>
        </w:rPr>
      </w:pPr>
    </w:p>
    <w:p w14:paraId="562B40DB" w14:textId="77777777" w:rsidR="00CC19F0" w:rsidRPr="00CC19F0" w:rsidRDefault="00CC19F0" w:rsidP="00CC19F0">
      <w:pPr>
        <w:rPr>
          <w:rFonts w:ascii="Titillium Web" w:hAnsi="Titillium Web" w:cs="Calibri"/>
          <w:color w:val="000000"/>
        </w:rPr>
      </w:pPr>
    </w:p>
    <w:p w14:paraId="5463F9EF" w14:textId="77777777" w:rsidR="00CC19F0" w:rsidRPr="00CC19F0" w:rsidRDefault="00CC19F0" w:rsidP="00CC19F0">
      <w:pPr>
        <w:jc w:val="both"/>
        <w:rPr>
          <w:rFonts w:ascii="Titillium Web" w:eastAsia="Times New Roman" w:hAnsi="Titillium Web"/>
          <w:sz w:val="20"/>
          <w:szCs w:val="20"/>
          <w:lang w:eastAsia="sl-SI"/>
        </w:rPr>
      </w:pPr>
      <w:r w:rsidRPr="00CC19F0">
        <w:rPr>
          <w:rFonts w:ascii="Titillium Web" w:hAnsi="Titillium Web"/>
          <w:sz w:val="20"/>
          <w:szCs w:val="20"/>
        </w:rPr>
        <w:t>Navodilo:</w:t>
      </w:r>
    </w:p>
    <w:p w14:paraId="1A7820A4" w14:textId="77777777" w:rsidR="00CC19F0" w:rsidRPr="00CC19F0" w:rsidRDefault="00CC19F0" w:rsidP="00CC19F0">
      <w:pPr>
        <w:numPr>
          <w:ilvl w:val="0"/>
          <w:numId w:val="14"/>
        </w:numPr>
        <w:suppressAutoHyphens w:val="0"/>
        <w:spacing w:after="0"/>
        <w:jc w:val="both"/>
        <w:textAlignment w:val="auto"/>
        <w:rPr>
          <w:rFonts w:ascii="Titillium Web" w:hAnsi="Titillium Web"/>
          <w:sz w:val="20"/>
          <w:szCs w:val="20"/>
        </w:rPr>
      </w:pPr>
      <w:r w:rsidRPr="00CC19F0">
        <w:rPr>
          <w:rFonts w:ascii="Titillium Web" w:hAnsi="Titillium Web"/>
          <w:sz w:val="20"/>
          <w:szCs w:val="20"/>
        </w:rPr>
        <w:t>Ponudniki naložijo izpolnjen Obrazec št. 3/1: Seznam izvedenih referenčnih del/dobav  v informacijskem sistemu e-JN v razdelek »Ostale priloge«.</w:t>
      </w:r>
    </w:p>
    <w:p w14:paraId="0D88ECC0" w14:textId="77777777" w:rsidR="00CC19F0" w:rsidRPr="00CC19F0" w:rsidRDefault="00CC19F0" w:rsidP="00CC19F0">
      <w:pPr>
        <w:spacing w:line="240" w:lineRule="auto"/>
        <w:rPr>
          <w:rFonts w:ascii="Titillium Web" w:hAnsi="Titillium Web"/>
          <w:sz w:val="20"/>
          <w:szCs w:val="20"/>
        </w:rPr>
      </w:pPr>
      <w:r w:rsidRPr="00CC19F0">
        <w:rPr>
          <w:rFonts w:ascii="Titillium Web" w:hAnsi="Titillium Web"/>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C19F0" w:rsidRPr="00CC19F0" w14:paraId="6F40BC8E" w14:textId="77777777" w:rsidTr="00CC19F0">
        <w:tc>
          <w:tcPr>
            <w:tcW w:w="1730" w:type="dxa"/>
            <w:tcBorders>
              <w:top w:val="single" w:sz="4" w:space="0" w:color="000000"/>
              <w:left w:val="single" w:sz="4" w:space="0" w:color="000000"/>
              <w:bottom w:val="single" w:sz="4" w:space="0" w:color="000000"/>
              <w:right w:val="single" w:sz="4" w:space="0" w:color="000000"/>
            </w:tcBorders>
            <w:vAlign w:val="center"/>
            <w:hideMark/>
          </w:tcPr>
          <w:p w14:paraId="58EF4BEE" w14:textId="77777777" w:rsidR="00CC19F0" w:rsidRPr="00CC19F0" w:rsidRDefault="00CC19F0">
            <w:pPr>
              <w:jc w:val="both"/>
              <w:rPr>
                <w:rFonts w:ascii="Titillium Web" w:hAnsi="Titillium Web"/>
                <w:b/>
                <w:szCs w:val="24"/>
              </w:rPr>
            </w:pPr>
            <w:r w:rsidRPr="00CC19F0">
              <w:rPr>
                <w:rFonts w:ascii="Titillium Web" w:hAnsi="Titillium Web"/>
                <w:b/>
              </w:rPr>
              <w:lastRenderedPageBreak/>
              <w:t>Obrazec št. 3/2</w:t>
            </w:r>
          </w:p>
        </w:tc>
      </w:tr>
    </w:tbl>
    <w:p w14:paraId="218E7E49" w14:textId="77777777" w:rsidR="00CC19F0" w:rsidRPr="00CC19F0" w:rsidRDefault="00CC19F0" w:rsidP="00CC19F0">
      <w:pPr>
        <w:rPr>
          <w:rFonts w:ascii="Titillium Web" w:hAnsi="Titillium Web" w:cs="Arial"/>
          <w:color w:val="000000"/>
          <w:sz w:val="20"/>
          <w:szCs w:val="20"/>
        </w:rPr>
      </w:pPr>
    </w:p>
    <w:tbl>
      <w:tblPr>
        <w:tblW w:w="0" w:type="auto"/>
        <w:tblLook w:val="04A0" w:firstRow="1" w:lastRow="0" w:firstColumn="1" w:lastColumn="0" w:noHBand="0" w:noVBand="1"/>
      </w:tblPr>
      <w:tblGrid>
        <w:gridCol w:w="1106"/>
        <w:gridCol w:w="8109"/>
      </w:tblGrid>
      <w:tr w:rsidR="00CC19F0" w:rsidRPr="00CC19F0" w14:paraId="765C0480" w14:textId="77777777" w:rsidTr="00CC19F0">
        <w:tc>
          <w:tcPr>
            <w:tcW w:w="1106" w:type="dxa"/>
            <w:hideMark/>
          </w:tcPr>
          <w:p w14:paraId="728F832B" w14:textId="77777777" w:rsidR="00CC19F0" w:rsidRPr="00CC19F0" w:rsidRDefault="00CC19F0">
            <w:pPr>
              <w:jc w:val="both"/>
              <w:rPr>
                <w:rFonts w:ascii="Titillium Web" w:hAnsi="Titillium Web" w:cs="Calibri"/>
                <w:sz w:val="20"/>
                <w:szCs w:val="20"/>
              </w:rPr>
            </w:pPr>
            <w:r w:rsidRPr="00CC19F0">
              <w:rPr>
                <w:rFonts w:ascii="Titillium Web" w:hAnsi="Titillium Web"/>
                <w:sz w:val="20"/>
                <w:szCs w:val="20"/>
              </w:rPr>
              <w:t>Ponudnik:</w:t>
            </w:r>
          </w:p>
        </w:tc>
        <w:tc>
          <w:tcPr>
            <w:tcW w:w="8109" w:type="dxa"/>
            <w:tcBorders>
              <w:top w:val="nil"/>
              <w:left w:val="nil"/>
              <w:bottom w:val="single" w:sz="4" w:space="0" w:color="auto"/>
              <w:right w:val="nil"/>
            </w:tcBorders>
          </w:tcPr>
          <w:p w14:paraId="06A801DC" w14:textId="77777777" w:rsidR="00CC19F0" w:rsidRPr="00CC19F0" w:rsidRDefault="00CC19F0">
            <w:pPr>
              <w:widowControl w:val="0"/>
              <w:tabs>
                <w:tab w:val="left" w:pos="90"/>
                <w:tab w:val="left" w:pos="964"/>
              </w:tabs>
              <w:autoSpaceDE w:val="0"/>
              <w:adjustRightInd w:val="0"/>
              <w:jc w:val="both"/>
              <w:rPr>
                <w:rFonts w:ascii="Titillium Web" w:hAnsi="Titillium Web"/>
                <w:sz w:val="20"/>
                <w:szCs w:val="20"/>
              </w:rPr>
            </w:pPr>
          </w:p>
        </w:tc>
      </w:tr>
    </w:tbl>
    <w:p w14:paraId="43258974"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1216F0CC" w14:textId="77777777" w:rsidR="00CC19F0" w:rsidRPr="00CC19F0" w:rsidRDefault="00CC19F0" w:rsidP="00CC19F0">
      <w:pPr>
        <w:spacing w:line="240" w:lineRule="auto"/>
        <w:jc w:val="center"/>
        <w:rPr>
          <w:rFonts w:ascii="Titillium Web" w:hAnsi="Titillium Web" w:cs="Arial"/>
          <w:b/>
        </w:rPr>
      </w:pPr>
      <w:r w:rsidRPr="00CC19F0">
        <w:rPr>
          <w:rFonts w:ascii="Titillium Web" w:hAnsi="Titillium Web" w:cs="Arial"/>
          <w:b/>
        </w:rPr>
        <w:t>TEHNIČNA SPECIFIKACIJA JAVNEGA NAROČILA – sklop št. 1</w:t>
      </w:r>
    </w:p>
    <w:p w14:paraId="15208ACB"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p>
    <w:tbl>
      <w:tblPr>
        <w:tblW w:w="0" w:type="auto"/>
        <w:tblLook w:val="04A0" w:firstRow="1" w:lastRow="0" w:firstColumn="1" w:lastColumn="0" w:noHBand="0" w:noVBand="1"/>
      </w:tblPr>
      <w:tblGrid>
        <w:gridCol w:w="4857"/>
        <w:gridCol w:w="4858"/>
      </w:tblGrid>
      <w:tr w:rsidR="00CC19F0" w:rsidRPr="00CC19F0" w14:paraId="33AB60EA" w14:textId="77777777" w:rsidTr="00CC19F0">
        <w:trPr>
          <w:cantSplit/>
          <w:trHeight w:val="439"/>
          <w:tblHeader/>
        </w:trPr>
        <w:tc>
          <w:tcPr>
            <w:tcW w:w="485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C794891" w14:textId="77777777" w:rsidR="00CC19F0" w:rsidRPr="00CC19F0" w:rsidRDefault="00CC19F0">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Naziv tehnične zahteve</w:t>
            </w:r>
          </w:p>
        </w:tc>
        <w:tc>
          <w:tcPr>
            <w:tcW w:w="485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3E1ACB4" w14:textId="77777777" w:rsidR="00CC19F0" w:rsidRPr="00CC19F0" w:rsidRDefault="00CC19F0">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Podatek o izpolnjevanju tehnične zahteve</w:t>
            </w:r>
          </w:p>
        </w:tc>
      </w:tr>
      <w:tr w:rsidR="00CC19F0" w:rsidRPr="00CC19F0" w14:paraId="38AD397F"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50B1BDA9"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Proizvajalec go-karta</w:t>
            </w:r>
          </w:p>
        </w:tc>
        <w:permStart w:id="454515631"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4DC5CF44"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454515631"/>
          </w:p>
        </w:tc>
      </w:tr>
      <w:tr w:rsidR="00CC19F0" w:rsidRPr="00CC19F0" w14:paraId="551C1C5D"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68839626"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Model go-karta</w:t>
            </w:r>
          </w:p>
        </w:tc>
        <w:permStart w:id="469133526"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1B2427EB"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469133526"/>
          </w:p>
        </w:tc>
      </w:tr>
      <w:tr w:rsidR="00CC19F0" w:rsidRPr="00CC19F0" w14:paraId="3D95727B"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32790C41"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 xml:space="preserve">Rok dobave </w:t>
            </w:r>
          </w:p>
        </w:tc>
        <w:tc>
          <w:tcPr>
            <w:tcW w:w="4858" w:type="dxa"/>
            <w:tcBorders>
              <w:top w:val="single" w:sz="4" w:space="0" w:color="auto"/>
              <w:left w:val="single" w:sz="4" w:space="0" w:color="auto"/>
              <w:bottom w:val="single" w:sz="4" w:space="0" w:color="auto"/>
              <w:right w:val="single" w:sz="4" w:space="0" w:color="auto"/>
            </w:tcBorders>
            <w:vAlign w:val="center"/>
            <w:hideMark/>
          </w:tcPr>
          <w:p w14:paraId="68D7E5BD"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t>30. 10. 2023</w:t>
            </w:r>
          </w:p>
        </w:tc>
      </w:tr>
      <w:tr w:rsidR="00CC19F0" w:rsidRPr="00CC19F0" w14:paraId="671BC7DF"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2955A4F6"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Vozilo je je razvito z upoštevanjem direktiv za kolesa in izpolnjuje pogoje izjave o skladnosti CE, in sicer za zavorni sistem in komponente (Standard EN ISO 4210-2:2023), predvsem z zahtevo dveh neodvisnih zavor za sprednjo in zadnjo os kakor tudi, če sta na eni osi nameščeni dve kolesi, se zavorna sila enakomerno porazdeli na levo in desno kolo</w:t>
            </w:r>
          </w:p>
        </w:tc>
        <w:tc>
          <w:tcPr>
            <w:tcW w:w="4858" w:type="dxa"/>
            <w:tcBorders>
              <w:top w:val="single" w:sz="4" w:space="0" w:color="auto"/>
              <w:left w:val="single" w:sz="4" w:space="0" w:color="auto"/>
              <w:bottom w:val="single" w:sz="4" w:space="0" w:color="auto"/>
              <w:right w:val="single" w:sz="4" w:space="0" w:color="auto"/>
            </w:tcBorders>
            <w:vAlign w:val="center"/>
            <w:hideMark/>
          </w:tcPr>
          <w:p w14:paraId="55A647C2"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tc>
      </w:tr>
      <w:tr w:rsidR="00CC19F0" w:rsidRPr="00CC19F0" w14:paraId="58307B60"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2FCFB385"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Pomični sedež v razponu vsaj 200mm</w:t>
            </w:r>
          </w:p>
        </w:tc>
        <w:tc>
          <w:tcPr>
            <w:tcW w:w="4858" w:type="dxa"/>
            <w:tcBorders>
              <w:top w:val="single" w:sz="4" w:space="0" w:color="auto"/>
              <w:left w:val="single" w:sz="4" w:space="0" w:color="auto"/>
              <w:bottom w:val="single" w:sz="4" w:space="0" w:color="auto"/>
              <w:right w:val="single" w:sz="4" w:space="0" w:color="auto"/>
            </w:tcBorders>
            <w:vAlign w:val="center"/>
            <w:hideMark/>
          </w:tcPr>
          <w:p w14:paraId="4E26B24F"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p w14:paraId="3D9354FE"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t xml:space="preserve">Razpon sedeža: </w:t>
            </w:r>
            <w:permStart w:id="735465568"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735465568"/>
            <w:r w:rsidRPr="00CC19F0">
              <w:rPr>
                <w:rFonts w:ascii="Titillium Web" w:hAnsi="Titillium Web" w:cs="Arial"/>
              </w:rPr>
              <w:t xml:space="preserve"> mm</w:t>
            </w:r>
          </w:p>
        </w:tc>
      </w:tr>
      <w:tr w:rsidR="00CC19F0" w:rsidRPr="00CC19F0" w14:paraId="4AD07E0E"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56F9E951"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 xml:space="preserve">Obešalo za transport s sedežnico s fiksnimi </w:t>
            </w:r>
            <w:proofErr w:type="spellStart"/>
            <w:r w:rsidRPr="00CC19F0">
              <w:rPr>
                <w:rFonts w:ascii="Titillium Web" w:hAnsi="Titillium Web" w:cs="Arial"/>
              </w:rPr>
              <w:t>prižemkami</w:t>
            </w:r>
            <w:proofErr w:type="spellEnd"/>
          </w:p>
        </w:tc>
        <w:tc>
          <w:tcPr>
            <w:tcW w:w="4858" w:type="dxa"/>
            <w:tcBorders>
              <w:top w:val="single" w:sz="4" w:space="0" w:color="auto"/>
              <w:left w:val="single" w:sz="4" w:space="0" w:color="auto"/>
              <w:bottom w:val="single" w:sz="4" w:space="0" w:color="auto"/>
              <w:right w:val="single" w:sz="4" w:space="0" w:color="auto"/>
            </w:tcBorders>
            <w:vAlign w:val="center"/>
            <w:hideMark/>
          </w:tcPr>
          <w:p w14:paraId="4C78A14A"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tc>
      </w:tr>
      <w:tr w:rsidR="00CC19F0" w:rsidRPr="00CC19F0" w14:paraId="213AB82D"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3B80C7B0"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Garancija: da, vsaj dvanajst (12) mesecev od prevzema go-</w:t>
            </w:r>
            <w:proofErr w:type="spellStart"/>
            <w:r w:rsidRPr="00CC19F0">
              <w:rPr>
                <w:rFonts w:ascii="Titillium Web" w:hAnsi="Titillium Web" w:cs="Arial"/>
              </w:rPr>
              <w:t>kartov</w:t>
            </w:r>
            <w:proofErr w:type="spellEnd"/>
          </w:p>
        </w:tc>
        <w:tc>
          <w:tcPr>
            <w:tcW w:w="4858" w:type="dxa"/>
            <w:tcBorders>
              <w:top w:val="single" w:sz="4" w:space="0" w:color="auto"/>
              <w:left w:val="single" w:sz="4" w:space="0" w:color="auto"/>
              <w:bottom w:val="single" w:sz="4" w:space="0" w:color="auto"/>
              <w:right w:val="single" w:sz="4" w:space="0" w:color="auto"/>
            </w:tcBorders>
            <w:vAlign w:val="center"/>
            <w:hideMark/>
          </w:tcPr>
          <w:p w14:paraId="5679744B"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p w14:paraId="0C6F346C"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t xml:space="preserve">Trajanje garancije: </w:t>
            </w:r>
            <w:permStart w:id="444558043"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444558043"/>
            <w:r w:rsidRPr="00CC19F0">
              <w:rPr>
                <w:rFonts w:ascii="Titillium Web" w:hAnsi="Titillium Web" w:cs="Arial"/>
              </w:rPr>
              <w:t xml:space="preserve"> mesecev</w:t>
            </w:r>
          </w:p>
        </w:tc>
      </w:tr>
      <w:tr w:rsidR="00CC19F0" w:rsidRPr="00CC19F0" w14:paraId="101CB0FD" w14:textId="77777777" w:rsidTr="00CC19F0">
        <w:tc>
          <w:tcPr>
            <w:tcW w:w="9715" w:type="dxa"/>
            <w:gridSpan w:val="2"/>
            <w:tcBorders>
              <w:top w:val="single" w:sz="4" w:space="0" w:color="auto"/>
              <w:left w:val="single" w:sz="4" w:space="0" w:color="auto"/>
              <w:bottom w:val="single" w:sz="4" w:space="0" w:color="auto"/>
              <w:right w:val="single" w:sz="4" w:space="0" w:color="auto"/>
            </w:tcBorders>
            <w:vAlign w:val="center"/>
            <w:hideMark/>
          </w:tcPr>
          <w:p w14:paraId="64B85EE0" w14:textId="77777777" w:rsidR="00CC19F0" w:rsidRPr="00CC19F0" w:rsidRDefault="00CC19F0">
            <w:pPr>
              <w:widowControl w:val="0"/>
              <w:tabs>
                <w:tab w:val="left" w:pos="90"/>
                <w:tab w:val="left" w:pos="964"/>
              </w:tabs>
              <w:autoSpaceDE w:val="0"/>
              <w:adjustRightInd w:val="0"/>
              <w:spacing w:before="60" w:after="60"/>
              <w:rPr>
                <w:rFonts w:ascii="Titillium Web" w:hAnsi="Titillium Web" w:cs="Arial"/>
              </w:rPr>
            </w:pPr>
            <w:r w:rsidRPr="00CC19F0">
              <w:rPr>
                <w:rFonts w:ascii="Titillium Web" w:hAnsi="Titillium Web" w:cs="Arial"/>
              </w:rPr>
              <w:t xml:space="preserve">Internetni naslov tehničnih specifikacij: </w:t>
            </w:r>
            <w:permStart w:id="1961896261"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961896261"/>
          </w:p>
        </w:tc>
      </w:tr>
    </w:tbl>
    <w:p w14:paraId="37BE85D2"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23208DB3"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r w:rsidRPr="00CC19F0">
        <w:rPr>
          <w:rFonts w:ascii="Titillium Web" w:hAnsi="Titillium Web" w:cs="Arial"/>
          <w:sz w:val="20"/>
          <w:szCs w:val="20"/>
        </w:rPr>
        <w:lastRenderedPageBreak/>
        <w:t>Ponudniki lahko priložijo dokazila o izpolnjevanju tehničnih zahtev ob oddaji ponudbe, lahko navedejo internetni naslov, kjer se nahajajo tehnične specifikacije oziroma jih bo naročnik v primeru, da sam ne bo mogel preveriti izpolnjevanja tehničnih zahtev, pozval k predložitvi dokazil o izpolnjevanju tehničnih specifikacij.</w:t>
      </w:r>
    </w:p>
    <w:p w14:paraId="32E8DFA6"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p>
    <w:p w14:paraId="2AD8B20E" w14:textId="77777777" w:rsidR="00CC19F0" w:rsidRPr="00CC19F0" w:rsidRDefault="00CC19F0" w:rsidP="00CC19F0">
      <w:pPr>
        <w:rPr>
          <w:rFonts w:ascii="Titillium Web" w:hAnsi="Titillium Web" w:cs="Calibri"/>
        </w:rPr>
      </w:pPr>
      <w:r w:rsidRPr="00CC19F0">
        <w:rPr>
          <w:rFonts w:ascii="Titillium Web" w:hAnsi="Titillium Web"/>
        </w:rP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29841A4C" w14:textId="77777777" w:rsidTr="00CC19F0">
        <w:tc>
          <w:tcPr>
            <w:tcW w:w="3430" w:type="dxa"/>
            <w:hideMark/>
          </w:tcPr>
          <w:p w14:paraId="56339941"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lastRenderedPageBreak/>
              <w:t>Kraj in datum:</w:t>
            </w:r>
          </w:p>
        </w:tc>
        <w:tc>
          <w:tcPr>
            <w:tcW w:w="2067" w:type="dxa"/>
          </w:tcPr>
          <w:p w14:paraId="148B281C"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c>
          <w:tcPr>
            <w:tcW w:w="3573" w:type="dxa"/>
            <w:hideMark/>
          </w:tcPr>
          <w:p w14:paraId="398E7750"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t>Podpis odgovorne osebe:</w:t>
            </w:r>
          </w:p>
        </w:tc>
      </w:tr>
      <w:tr w:rsidR="00CC19F0" w:rsidRPr="00CC19F0" w14:paraId="425B891B" w14:textId="77777777" w:rsidTr="00CC19F0">
        <w:tc>
          <w:tcPr>
            <w:tcW w:w="3430" w:type="dxa"/>
            <w:tcBorders>
              <w:top w:val="nil"/>
              <w:left w:val="nil"/>
              <w:bottom w:val="single" w:sz="4" w:space="0" w:color="auto"/>
              <w:right w:val="nil"/>
            </w:tcBorders>
          </w:tcPr>
          <w:p w14:paraId="4BF18E1B"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p w14:paraId="0CE57A01"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c>
          <w:tcPr>
            <w:tcW w:w="2067" w:type="dxa"/>
          </w:tcPr>
          <w:p w14:paraId="5A8623D2" w14:textId="77777777" w:rsidR="00CC19F0" w:rsidRPr="00CC19F0" w:rsidRDefault="00CC19F0">
            <w:pPr>
              <w:widowControl w:val="0"/>
              <w:tabs>
                <w:tab w:val="left" w:pos="5580"/>
              </w:tabs>
              <w:autoSpaceDE w:val="0"/>
              <w:adjustRightInd w:val="0"/>
              <w:spacing w:before="48"/>
              <w:jc w:val="both"/>
              <w:rPr>
                <w:rFonts w:ascii="Titillium Web" w:hAnsi="Titillium Web" w:cs="Arial"/>
                <w:sz w:val="20"/>
                <w:szCs w:val="20"/>
              </w:rPr>
            </w:pPr>
          </w:p>
        </w:tc>
        <w:tc>
          <w:tcPr>
            <w:tcW w:w="3573" w:type="dxa"/>
            <w:tcBorders>
              <w:top w:val="nil"/>
              <w:left w:val="nil"/>
              <w:bottom w:val="single" w:sz="4" w:space="0" w:color="auto"/>
              <w:right w:val="nil"/>
            </w:tcBorders>
          </w:tcPr>
          <w:p w14:paraId="6719169D"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p w14:paraId="48857162"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r>
    </w:tbl>
    <w:p w14:paraId="4CA795BE"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5428780F" w14:textId="77777777" w:rsidR="00CC19F0" w:rsidRPr="00CC19F0" w:rsidRDefault="00CC19F0" w:rsidP="00CC19F0">
      <w:pPr>
        <w:rPr>
          <w:rFonts w:ascii="Titillium Web" w:hAnsi="Titillium Web" w:cs="Calibr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C19F0" w:rsidRPr="00CC19F0" w14:paraId="296BD846" w14:textId="77777777" w:rsidTr="00CC19F0">
        <w:tc>
          <w:tcPr>
            <w:tcW w:w="1730" w:type="dxa"/>
            <w:tcBorders>
              <w:top w:val="single" w:sz="4" w:space="0" w:color="000000"/>
              <w:left w:val="single" w:sz="4" w:space="0" w:color="000000"/>
              <w:bottom w:val="single" w:sz="4" w:space="0" w:color="000000"/>
              <w:right w:val="single" w:sz="4" w:space="0" w:color="000000"/>
            </w:tcBorders>
            <w:vAlign w:val="center"/>
            <w:hideMark/>
          </w:tcPr>
          <w:p w14:paraId="2F92AFB7" w14:textId="77777777" w:rsidR="00CC19F0" w:rsidRPr="00CC19F0" w:rsidRDefault="00CC19F0">
            <w:pPr>
              <w:jc w:val="both"/>
              <w:rPr>
                <w:rFonts w:ascii="Titillium Web" w:hAnsi="Titillium Web"/>
                <w:b/>
                <w:szCs w:val="24"/>
              </w:rPr>
            </w:pPr>
            <w:r w:rsidRPr="00CC19F0">
              <w:rPr>
                <w:rFonts w:ascii="Titillium Web" w:hAnsi="Titillium Web"/>
                <w:b/>
              </w:rPr>
              <w:lastRenderedPageBreak/>
              <w:t>Obrazec št. 3/3</w:t>
            </w:r>
          </w:p>
        </w:tc>
      </w:tr>
    </w:tbl>
    <w:p w14:paraId="2954B246" w14:textId="77777777" w:rsidR="00CC19F0" w:rsidRPr="00CC19F0" w:rsidRDefault="00CC19F0" w:rsidP="00CC19F0">
      <w:pPr>
        <w:rPr>
          <w:rFonts w:ascii="Titillium Web" w:hAnsi="Titillium Web" w:cs="Arial"/>
          <w:color w:val="000000"/>
          <w:sz w:val="20"/>
          <w:szCs w:val="20"/>
        </w:rPr>
      </w:pPr>
    </w:p>
    <w:tbl>
      <w:tblPr>
        <w:tblW w:w="0" w:type="auto"/>
        <w:tblLook w:val="04A0" w:firstRow="1" w:lastRow="0" w:firstColumn="1" w:lastColumn="0" w:noHBand="0" w:noVBand="1"/>
      </w:tblPr>
      <w:tblGrid>
        <w:gridCol w:w="1106"/>
        <w:gridCol w:w="8109"/>
      </w:tblGrid>
      <w:tr w:rsidR="00CC19F0" w:rsidRPr="00CC19F0" w14:paraId="7C44F179" w14:textId="77777777" w:rsidTr="00CC19F0">
        <w:tc>
          <w:tcPr>
            <w:tcW w:w="1106" w:type="dxa"/>
            <w:hideMark/>
          </w:tcPr>
          <w:p w14:paraId="3147EDCA" w14:textId="77777777" w:rsidR="00CC19F0" w:rsidRPr="00CC19F0" w:rsidRDefault="00CC19F0">
            <w:pPr>
              <w:jc w:val="both"/>
              <w:rPr>
                <w:rFonts w:ascii="Titillium Web" w:hAnsi="Titillium Web" w:cs="Calibri"/>
                <w:sz w:val="20"/>
                <w:szCs w:val="20"/>
              </w:rPr>
            </w:pPr>
            <w:r w:rsidRPr="00CC19F0">
              <w:rPr>
                <w:rFonts w:ascii="Titillium Web" w:hAnsi="Titillium Web"/>
                <w:sz w:val="20"/>
                <w:szCs w:val="20"/>
              </w:rPr>
              <w:t>Ponudnik:</w:t>
            </w:r>
          </w:p>
        </w:tc>
        <w:tc>
          <w:tcPr>
            <w:tcW w:w="8109" w:type="dxa"/>
            <w:tcBorders>
              <w:top w:val="nil"/>
              <w:left w:val="nil"/>
              <w:bottom w:val="single" w:sz="4" w:space="0" w:color="auto"/>
              <w:right w:val="nil"/>
            </w:tcBorders>
          </w:tcPr>
          <w:p w14:paraId="2F7A275D" w14:textId="77777777" w:rsidR="00CC19F0" w:rsidRPr="00CC19F0" w:rsidRDefault="00CC19F0">
            <w:pPr>
              <w:widowControl w:val="0"/>
              <w:tabs>
                <w:tab w:val="left" w:pos="90"/>
                <w:tab w:val="left" w:pos="964"/>
              </w:tabs>
              <w:autoSpaceDE w:val="0"/>
              <w:adjustRightInd w:val="0"/>
              <w:jc w:val="both"/>
              <w:rPr>
                <w:rFonts w:ascii="Titillium Web" w:hAnsi="Titillium Web"/>
                <w:sz w:val="20"/>
                <w:szCs w:val="20"/>
              </w:rPr>
            </w:pPr>
          </w:p>
        </w:tc>
      </w:tr>
    </w:tbl>
    <w:p w14:paraId="7BF0B53A"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5C655F17" w14:textId="77777777" w:rsidR="00CC19F0" w:rsidRPr="00CC19F0" w:rsidRDefault="00CC19F0" w:rsidP="00CC19F0">
      <w:pPr>
        <w:spacing w:line="240" w:lineRule="auto"/>
        <w:jc w:val="center"/>
        <w:rPr>
          <w:rFonts w:ascii="Titillium Web" w:hAnsi="Titillium Web" w:cs="Arial"/>
          <w:b/>
        </w:rPr>
      </w:pPr>
      <w:r w:rsidRPr="00CC19F0">
        <w:rPr>
          <w:rFonts w:ascii="Titillium Web" w:hAnsi="Titillium Web" w:cs="Arial"/>
          <w:b/>
        </w:rPr>
        <w:t>TEHNIČNA SPECIFIKACIJA JAVNEGA NAROČILA – sklop št. 2</w:t>
      </w:r>
    </w:p>
    <w:p w14:paraId="37FDDA49"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p>
    <w:tbl>
      <w:tblPr>
        <w:tblW w:w="0" w:type="auto"/>
        <w:tblLook w:val="04A0" w:firstRow="1" w:lastRow="0" w:firstColumn="1" w:lastColumn="0" w:noHBand="0" w:noVBand="1"/>
      </w:tblPr>
      <w:tblGrid>
        <w:gridCol w:w="4857"/>
        <w:gridCol w:w="4858"/>
      </w:tblGrid>
      <w:tr w:rsidR="00CC19F0" w:rsidRPr="00CC19F0" w14:paraId="3E55B596" w14:textId="77777777" w:rsidTr="00CC19F0">
        <w:trPr>
          <w:cantSplit/>
          <w:trHeight w:val="439"/>
          <w:tblHeader/>
        </w:trPr>
        <w:tc>
          <w:tcPr>
            <w:tcW w:w="485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0ABEFB3" w14:textId="77777777" w:rsidR="00CC19F0" w:rsidRPr="00CC19F0" w:rsidRDefault="00CC19F0">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Naziv tehnične zahteve</w:t>
            </w:r>
          </w:p>
        </w:tc>
        <w:tc>
          <w:tcPr>
            <w:tcW w:w="485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F175CF2" w14:textId="77777777" w:rsidR="00CC19F0" w:rsidRPr="00CC19F0" w:rsidRDefault="00CC19F0">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Podatek o izpolnjevanju tehnične zahteve</w:t>
            </w:r>
          </w:p>
        </w:tc>
      </w:tr>
      <w:tr w:rsidR="00CC19F0" w:rsidRPr="00CC19F0" w14:paraId="00EDFB24"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79241720"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b/>
                <w:bCs/>
              </w:rPr>
              <w:t>Ponujena oprema je usklajena v strojnem, elektro in nadzorno – programskem delu z delovanjem obstoječe opreme za prodajo in kontrolo vozovnic na Mariborskem Pohorju</w:t>
            </w:r>
          </w:p>
        </w:tc>
        <w:tc>
          <w:tcPr>
            <w:tcW w:w="4858" w:type="dxa"/>
            <w:tcBorders>
              <w:top w:val="single" w:sz="4" w:space="0" w:color="auto"/>
              <w:left w:val="single" w:sz="4" w:space="0" w:color="auto"/>
              <w:bottom w:val="single" w:sz="4" w:space="0" w:color="auto"/>
              <w:right w:val="single" w:sz="4" w:space="0" w:color="auto"/>
            </w:tcBorders>
            <w:vAlign w:val="center"/>
            <w:hideMark/>
          </w:tcPr>
          <w:p w14:paraId="78982C72"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tc>
      </w:tr>
      <w:tr w:rsidR="00CC19F0" w:rsidRPr="00CC19F0" w14:paraId="56A97C36"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44C852F1"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Proizvajalec opreme</w:t>
            </w:r>
          </w:p>
        </w:tc>
        <w:permStart w:id="448752911"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5422D09A"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448752911"/>
          </w:p>
        </w:tc>
      </w:tr>
      <w:tr w:rsidR="00CC19F0" w:rsidRPr="00CC19F0" w14:paraId="452A2445"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3F0EFC68"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Oprema je nova</w:t>
            </w:r>
          </w:p>
        </w:tc>
        <w:tc>
          <w:tcPr>
            <w:tcW w:w="4858" w:type="dxa"/>
            <w:tcBorders>
              <w:top w:val="single" w:sz="4" w:space="0" w:color="auto"/>
              <w:left w:val="single" w:sz="4" w:space="0" w:color="auto"/>
              <w:bottom w:val="single" w:sz="4" w:space="0" w:color="auto"/>
              <w:right w:val="single" w:sz="4" w:space="0" w:color="auto"/>
            </w:tcBorders>
            <w:vAlign w:val="center"/>
            <w:hideMark/>
          </w:tcPr>
          <w:p w14:paraId="3CF604FD"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tc>
      </w:tr>
      <w:tr w:rsidR="00CC19F0" w:rsidRPr="00CC19F0" w14:paraId="454CDDB5"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7CBE340B"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 xml:space="preserve">Rok dobave </w:t>
            </w:r>
          </w:p>
        </w:tc>
        <w:tc>
          <w:tcPr>
            <w:tcW w:w="4858" w:type="dxa"/>
            <w:tcBorders>
              <w:top w:val="single" w:sz="4" w:space="0" w:color="auto"/>
              <w:left w:val="single" w:sz="4" w:space="0" w:color="auto"/>
              <w:bottom w:val="single" w:sz="4" w:space="0" w:color="auto"/>
              <w:right w:val="single" w:sz="4" w:space="0" w:color="auto"/>
            </w:tcBorders>
            <w:vAlign w:val="center"/>
            <w:hideMark/>
          </w:tcPr>
          <w:p w14:paraId="27DF870E"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t>30. 10. 2023</w:t>
            </w:r>
          </w:p>
        </w:tc>
      </w:tr>
      <w:tr w:rsidR="00CC19F0" w:rsidRPr="00CC19F0" w14:paraId="3337A20A"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30E23662"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Ponujena oprema ustreza vsem tehničnim zahtevam iz dokumentacije v zvezi z oddajo javnega naročila</w:t>
            </w:r>
          </w:p>
        </w:tc>
        <w:tc>
          <w:tcPr>
            <w:tcW w:w="4858" w:type="dxa"/>
            <w:tcBorders>
              <w:top w:val="single" w:sz="4" w:space="0" w:color="auto"/>
              <w:left w:val="single" w:sz="4" w:space="0" w:color="auto"/>
              <w:bottom w:val="single" w:sz="4" w:space="0" w:color="auto"/>
              <w:right w:val="single" w:sz="4" w:space="0" w:color="auto"/>
            </w:tcBorders>
            <w:vAlign w:val="center"/>
            <w:hideMark/>
          </w:tcPr>
          <w:p w14:paraId="714D07F8"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tc>
      </w:tr>
      <w:tr w:rsidR="00CC19F0" w:rsidRPr="00CC19F0" w14:paraId="38747363" w14:textId="77777777" w:rsidTr="00CC19F0">
        <w:tc>
          <w:tcPr>
            <w:tcW w:w="9715" w:type="dxa"/>
            <w:gridSpan w:val="2"/>
            <w:tcBorders>
              <w:top w:val="single" w:sz="4" w:space="0" w:color="auto"/>
              <w:left w:val="single" w:sz="4" w:space="0" w:color="auto"/>
              <w:bottom w:val="single" w:sz="4" w:space="0" w:color="auto"/>
              <w:right w:val="single" w:sz="4" w:space="0" w:color="auto"/>
            </w:tcBorders>
            <w:vAlign w:val="center"/>
            <w:hideMark/>
          </w:tcPr>
          <w:p w14:paraId="785037AA" w14:textId="77777777" w:rsidR="00CC19F0" w:rsidRPr="00CC19F0" w:rsidRDefault="00CC19F0">
            <w:pPr>
              <w:widowControl w:val="0"/>
              <w:tabs>
                <w:tab w:val="left" w:pos="90"/>
                <w:tab w:val="left" w:pos="964"/>
              </w:tabs>
              <w:autoSpaceDE w:val="0"/>
              <w:adjustRightInd w:val="0"/>
              <w:spacing w:before="60" w:after="60"/>
              <w:rPr>
                <w:rFonts w:ascii="Titillium Web" w:hAnsi="Titillium Web" w:cs="Arial"/>
              </w:rPr>
            </w:pPr>
            <w:r w:rsidRPr="00CC19F0">
              <w:rPr>
                <w:rFonts w:ascii="Titillium Web" w:hAnsi="Titillium Web" w:cs="Arial"/>
              </w:rPr>
              <w:t xml:space="preserve">Internetni naslov tehničnih specifikacij: </w:t>
            </w:r>
            <w:permStart w:id="78397136"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78397136"/>
          </w:p>
        </w:tc>
      </w:tr>
    </w:tbl>
    <w:p w14:paraId="667B75E7"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29671010"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r w:rsidRPr="00CC19F0">
        <w:rPr>
          <w:rFonts w:ascii="Titillium Web" w:hAnsi="Titillium Web" w:cs="Arial"/>
          <w:sz w:val="20"/>
          <w:szCs w:val="20"/>
        </w:rPr>
        <w:t>Ponudniki lahko priložijo dokazila o izpolnjevanju tehničnih zahtev ob oddaji ponudbe, lahko navedejo internetni naslov, kjer se nahajajo tehnične specifikacije oziroma jih bo naročnik v primeru, da sam ne bo mogel preveriti izpolnjevanja tehničnih zahtev, pozval k predložitvi dokazil o izpolnjevanju tehničnih specifikacij.</w:t>
      </w:r>
    </w:p>
    <w:p w14:paraId="71DFF3ED"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1A760083" w14:textId="77777777" w:rsidTr="00CC19F0">
        <w:tc>
          <w:tcPr>
            <w:tcW w:w="3430" w:type="dxa"/>
            <w:hideMark/>
          </w:tcPr>
          <w:p w14:paraId="379DBB31"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t>Kraj in datum:</w:t>
            </w:r>
          </w:p>
        </w:tc>
        <w:tc>
          <w:tcPr>
            <w:tcW w:w="2067" w:type="dxa"/>
          </w:tcPr>
          <w:p w14:paraId="39231673"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c>
          <w:tcPr>
            <w:tcW w:w="3573" w:type="dxa"/>
            <w:hideMark/>
          </w:tcPr>
          <w:p w14:paraId="122116D7"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t>Podpis odgovorne osebe:</w:t>
            </w:r>
          </w:p>
        </w:tc>
      </w:tr>
      <w:tr w:rsidR="00CC19F0" w:rsidRPr="00CC19F0" w14:paraId="445976EE" w14:textId="77777777" w:rsidTr="00CC19F0">
        <w:tc>
          <w:tcPr>
            <w:tcW w:w="3430" w:type="dxa"/>
            <w:tcBorders>
              <w:top w:val="nil"/>
              <w:left w:val="nil"/>
              <w:bottom w:val="single" w:sz="4" w:space="0" w:color="auto"/>
              <w:right w:val="nil"/>
            </w:tcBorders>
          </w:tcPr>
          <w:p w14:paraId="3BFE633A"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p w14:paraId="29318668"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c>
          <w:tcPr>
            <w:tcW w:w="2067" w:type="dxa"/>
          </w:tcPr>
          <w:p w14:paraId="6BFE118E" w14:textId="77777777" w:rsidR="00CC19F0" w:rsidRPr="00CC19F0" w:rsidRDefault="00CC19F0">
            <w:pPr>
              <w:widowControl w:val="0"/>
              <w:tabs>
                <w:tab w:val="left" w:pos="5580"/>
              </w:tabs>
              <w:autoSpaceDE w:val="0"/>
              <w:adjustRightInd w:val="0"/>
              <w:spacing w:before="48"/>
              <w:jc w:val="both"/>
              <w:rPr>
                <w:rFonts w:ascii="Titillium Web" w:hAnsi="Titillium Web" w:cs="Arial"/>
                <w:sz w:val="20"/>
                <w:szCs w:val="20"/>
              </w:rPr>
            </w:pPr>
          </w:p>
        </w:tc>
        <w:tc>
          <w:tcPr>
            <w:tcW w:w="3573" w:type="dxa"/>
            <w:tcBorders>
              <w:top w:val="nil"/>
              <w:left w:val="nil"/>
              <w:bottom w:val="single" w:sz="4" w:space="0" w:color="auto"/>
              <w:right w:val="nil"/>
            </w:tcBorders>
          </w:tcPr>
          <w:p w14:paraId="0CF46342"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p w14:paraId="16909965"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r>
    </w:tbl>
    <w:p w14:paraId="37346DFD"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716C6178" w14:textId="77777777" w:rsidR="00CC19F0" w:rsidRPr="00CC19F0" w:rsidRDefault="00CC19F0" w:rsidP="00CC19F0">
      <w:pPr>
        <w:rPr>
          <w:rFonts w:ascii="Titillium Web" w:hAnsi="Titillium Web" w:cs="Calibr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C19F0" w:rsidRPr="00CC19F0" w14:paraId="7AF72ECF" w14:textId="77777777" w:rsidTr="00CC19F0">
        <w:tc>
          <w:tcPr>
            <w:tcW w:w="1730" w:type="dxa"/>
            <w:tcBorders>
              <w:top w:val="single" w:sz="4" w:space="0" w:color="000000"/>
              <w:left w:val="single" w:sz="4" w:space="0" w:color="000000"/>
              <w:bottom w:val="single" w:sz="4" w:space="0" w:color="000000"/>
              <w:right w:val="single" w:sz="4" w:space="0" w:color="000000"/>
            </w:tcBorders>
            <w:vAlign w:val="center"/>
            <w:hideMark/>
          </w:tcPr>
          <w:p w14:paraId="65E41B46" w14:textId="77777777" w:rsidR="00CC19F0" w:rsidRPr="00CC19F0" w:rsidRDefault="00CC19F0">
            <w:pPr>
              <w:jc w:val="both"/>
              <w:rPr>
                <w:rFonts w:ascii="Titillium Web" w:hAnsi="Titillium Web"/>
                <w:b/>
                <w:szCs w:val="24"/>
              </w:rPr>
            </w:pPr>
            <w:r w:rsidRPr="00CC19F0">
              <w:rPr>
                <w:rFonts w:ascii="Titillium Web" w:hAnsi="Titillium Web"/>
                <w:b/>
              </w:rPr>
              <w:lastRenderedPageBreak/>
              <w:t>Obrazec št. 3/4</w:t>
            </w:r>
          </w:p>
        </w:tc>
      </w:tr>
    </w:tbl>
    <w:p w14:paraId="77CBA7FE" w14:textId="77777777" w:rsidR="00CC19F0" w:rsidRPr="00CC19F0" w:rsidRDefault="00CC19F0" w:rsidP="00CC19F0">
      <w:pPr>
        <w:rPr>
          <w:rFonts w:ascii="Titillium Web" w:hAnsi="Titillium Web" w:cs="Arial"/>
          <w:color w:val="000000"/>
          <w:sz w:val="20"/>
          <w:szCs w:val="20"/>
        </w:rPr>
      </w:pPr>
    </w:p>
    <w:tbl>
      <w:tblPr>
        <w:tblW w:w="0" w:type="auto"/>
        <w:tblLook w:val="04A0" w:firstRow="1" w:lastRow="0" w:firstColumn="1" w:lastColumn="0" w:noHBand="0" w:noVBand="1"/>
      </w:tblPr>
      <w:tblGrid>
        <w:gridCol w:w="1106"/>
        <w:gridCol w:w="8109"/>
      </w:tblGrid>
      <w:tr w:rsidR="00CC19F0" w:rsidRPr="00CC19F0" w14:paraId="4B4317F7" w14:textId="77777777" w:rsidTr="00CC19F0">
        <w:tc>
          <w:tcPr>
            <w:tcW w:w="1106" w:type="dxa"/>
            <w:hideMark/>
          </w:tcPr>
          <w:p w14:paraId="5AF8B195" w14:textId="77777777" w:rsidR="00CC19F0" w:rsidRPr="00CC19F0" w:rsidRDefault="00CC19F0">
            <w:pPr>
              <w:jc w:val="both"/>
              <w:rPr>
                <w:rFonts w:ascii="Titillium Web" w:hAnsi="Titillium Web" w:cs="Calibri"/>
                <w:sz w:val="20"/>
                <w:szCs w:val="20"/>
              </w:rPr>
            </w:pPr>
            <w:r w:rsidRPr="00CC19F0">
              <w:rPr>
                <w:rFonts w:ascii="Titillium Web" w:hAnsi="Titillium Web"/>
                <w:sz w:val="20"/>
                <w:szCs w:val="20"/>
              </w:rPr>
              <w:t>Ponudnik:</w:t>
            </w:r>
          </w:p>
        </w:tc>
        <w:tc>
          <w:tcPr>
            <w:tcW w:w="8109" w:type="dxa"/>
            <w:tcBorders>
              <w:top w:val="nil"/>
              <w:left w:val="nil"/>
              <w:bottom w:val="single" w:sz="4" w:space="0" w:color="auto"/>
              <w:right w:val="nil"/>
            </w:tcBorders>
          </w:tcPr>
          <w:p w14:paraId="11C19A24" w14:textId="77777777" w:rsidR="00CC19F0" w:rsidRPr="00CC19F0" w:rsidRDefault="00CC19F0">
            <w:pPr>
              <w:widowControl w:val="0"/>
              <w:tabs>
                <w:tab w:val="left" w:pos="90"/>
                <w:tab w:val="left" w:pos="964"/>
              </w:tabs>
              <w:autoSpaceDE w:val="0"/>
              <w:adjustRightInd w:val="0"/>
              <w:jc w:val="both"/>
              <w:rPr>
                <w:rFonts w:ascii="Titillium Web" w:hAnsi="Titillium Web"/>
                <w:sz w:val="20"/>
                <w:szCs w:val="20"/>
              </w:rPr>
            </w:pPr>
          </w:p>
        </w:tc>
      </w:tr>
    </w:tbl>
    <w:p w14:paraId="67FB441B"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2D70B6CC" w14:textId="77777777" w:rsidR="00CC19F0" w:rsidRPr="00CC19F0" w:rsidRDefault="00CC19F0" w:rsidP="00CC19F0">
      <w:pPr>
        <w:spacing w:line="240" w:lineRule="auto"/>
        <w:jc w:val="center"/>
        <w:rPr>
          <w:rFonts w:ascii="Titillium Web" w:hAnsi="Titillium Web" w:cs="Arial"/>
          <w:b/>
        </w:rPr>
      </w:pPr>
      <w:r w:rsidRPr="00CC19F0">
        <w:rPr>
          <w:rFonts w:ascii="Titillium Web" w:hAnsi="Titillium Web" w:cs="Arial"/>
          <w:b/>
        </w:rPr>
        <w:t>TEHNIČNA SPECIFIKACIJA JAVNEGA NAROČILA – sklop št. 3</w:t>
      </w:r>
    </w:p>
    <w:p w14:paraId="582174AB"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p>
    <w:tbl>
      <w:tblPr>
        <w:tblW w:w="0" w:type="auto"/>
        <w:tblLook w:val="04A0" w:firstRow="1" w:lastRow="0" w:firstColumn="1" w:lastColumn="0" w:noHBand="0" w:noVBand="1"/>
      </w:tblPr>
      <w:tblGrid>
        <w:gridCol w:w="4857"/>
        <w:gridCol w:w="4858"/>
      </w:tblGrid>
      <w:tr w:rsidR="00CC19F0" w:rsidRPr="00CC19F0" w14:paraId="313ACBC3" w14:textId="77777777" w:rsidTr="00CC19F0">
        <w:trPr>
          <w:cantSplit/>
          <w:trHeight w:val="439"/>
          <w:tblHeader/>
        </w:trPr>
        <w:tc>
          <w:tcPr>
            <w:tcW w:w="485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685A5AE" w14:textId="77777777" w:rsidR="00CC19F0" w:rsidRPr="00CC19F0" w:rsidRDefault="00CC19F0">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Naziv tehnične zahteve</w:t>
            </w:r>
          </w:p>
        </w:tc>
        <w:tc>
          <w:tcPr>
            <w:tcW w:w="485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031CAB9" w14:textId="77777777" w:rsidR="00CC19F0" w:rsidRPr="00CC19F0" w:rsidRDefault="00CC19F0">
            <w:pPr>
              <w:widowControl w:val="0"/>
              <w:tabs>
                <w:tab w:val="left" w:pos="90"/>
                <w:tab w:val="left" w:pos="964"/>
              </w:tabs>
              <w:autoSpaceDE w:val="0"/>
              <w:adjustRightInd w:val="0"/>
              <w:jc w:val="center"/>
              <w:rPr>
                <w:rFonts w:ascii="Titillium Web" w:hAnsi="Titillium Web" w:cs="Arial"/>
                <w:b/>
                <w:bCs/>
              </w:rPr>
            </w:pPr>
            <w:r w:rsidRPr="00CC19F0">
              <w:rPr>
                <w:rFonts w:ascii="Titillium Web" w:hAnsi="Titillium Web" w:cs="Arial"/>
                <w:b/>
                <w:bCs/>
              </w:rPr>
              <w:t>Podatek o izpolnjevanju tehnične zahteve</w:t>
            </w:r>
          </w:p>
        </w:tc>
      </w:tr>
      <w:tr w:rsidR="00CC19F0" w:rsidRPr="00CC19F0" w14:paraId="4B68C51C"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37A7C64A"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Proizvajalec LED zaslonov</w:t>
            </w:r>
          </w:p>
        </w:tc>
        <w:permStart w:id="1472225141"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3A6EE58A"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472225141"/>
          </w:p>
        </w:tc>
      </w:tr>
      <w:tr w:rsidR="00CC19F0" w:rsidRPr="00CC19F0" w14:paraId="5741214F"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0D5EA52E"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Model zaslona</w:t>
            </w:r>
          </w:p>
        </w:tc>
        <w:permStart w:id="348794983"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02F39FAB"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348794983"/>
          </w:p>
        </w:tc>
      </w:tr>
      <w:tr w:rsidR="00CC19F0" w:rsidRPr="00CC19F0" w14:paraId="0B4879F6"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78A7CAC2"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Energijski razred</w:t>
            </w:r>
          </w:p>
        </w:tc>
        <w:permStart w:id="468338673"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581A7D5F"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468338673"/>
          </w:p>
        </w:tc>
      </w:tr>
      <w:tr w:rsidR="00CC19F0" w:rsidRPr="00CC19F0" w14:paraId="73CD79D5"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767B7AAD"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 xml:space="preserve">Rok dobave </w:t>
            </w:r>
          </w:p>
        </w:tc>
        <w:tc>
          <w:tcPr>
            <w:tcW w:w="4858" w:type="dxa"/>
            <w:tcBorders>
              <w:top w:val="single" w:sz="4" w:space="0" w:color="auto"/>
              <w:left w:val="single" w:sz="4" w:space="0" w:color="auto"/>
              <w:bottom w:val="single" w:sz="4" w:space="0" w:color="auto"/>
              <w:right w:val="single" w:sz="4" w:space="0" w:color="auto"/>
            </w:tcBorders>
            <w:vAlign w:val="center"/>
            <w:hideMark/>
          </w:tcPr>
          <w:p w14:paraId="7A1E3468"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t>30. 9. 2023</w:t>
            </w:r>
          </w:p>
        </w:tc>
      </w:tr>
      <w:tr w:rsidR="00CC19F0" w:rsidRPr="00CC19F0" w14:paraId="62E226E0"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2CC7CA8E"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Velikost zaslona</w:t>
            </w:r>
          </w:p>
        </w:tc>
        <w:permStart w:id="1741166268"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07B26BE7"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741166268"/>
            <w:r w:rsidRPr="00CC19F0">
              <w:rPr>
                <w:rFonts w:ascii="Titillium Web" w:hAnsi="Titillium Web" w:cs="Arial"/>
              </w:rPr>
              <w:t xml:space="preserve"> cm</w:t>
            </w:r>
          </w:p>
        </w:tc>
      </w:tr>
      <w:tr w:rsidR="00CC19F0" w:rsidRPr="00CC19F0" w14:paraId="76CA4BD2"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18FA54CA"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Resolucija zaslona</w:t>
            </w:r>
          </w:p>
        </w:tc>
        <w:permStart w:id="643841405"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5693950F"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643841405"/>
            <w:r w:rsidRPr="00CC19F0">
              <w:rPr>
                <w:rFonts w:ascii="Titillium Web" w:hAnsi="Titillium Web" w:cs="Arial"/>
              </w:rPr>
              <w:t xml:space="preserve"> </w:t>
            </w:r>
            <w:proofErr w:type="spellStart"/>
            <w:r w:rsidRPr="00CC19F0">
              <w:rPr>
                <w:rFonts w:ascii="Titillium Web" w:hAnsi="Titillium Web" w:cs="Arial"/>
              </w:rPr>
              <w:t>px</w:t>
            </w:r>
            <w:proofErr w:type="spellEnd"/>
          </w:p>
        </w:tc>
      </w:tr>
      <w:tr w:rsidR="00CC19F0" w:rsidRPr="00CC19F0" w14:paraId="2C697E7F"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49CB9C4B"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Razmerje slike</w:t>
            </w:r>
          </w:p>
        </w:tc>
        <w:permStart w:id="2101306737"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2337BD65"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2101306737"/>
          </w:p>
        </w:tc>
      </w:tr>
      <w:tr w:rsidR="00CC19F0" w:rsidRPr="00CC19F0" w14:paraId="56587D9D"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66268774"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rPr>
              <w:t>Velikost posamezne pike (</w:t>
            </w:r>
            <w:proofErr w:type="spellStart"/>
            <w:r w:rsidRPr="00CC19F0">
              <w:rPr>
                <w:rFonts w:ascii="Titillium Web" w:hAnsi="Titillium Web"/>
              </w:rPr>
              <w:t>pixel</w:t>
            </w:r>
            <w:proofErr w:type="spellEnd"/>
            <w:r w:rsidRPr="00CC19F0">
              <w:rPr>
                <w:rFonts w:ascii="Titillium Web" w:hAnsi="Titillium Web"/>
              </w:rPr>
              <w:t xml:space="preserve"> </w:t>
            </w:r>
            <w:proofErr w:type="spellStart"/>
            <w:r w:rsidRPr="00CC19F0">
              <w:rPr>
                <w:rFonts w:ascii="Titillium Web" w:hAnsi="Titillium Web"/>
              </w:rPr>
              <w:t>pitch</w:t>
            </w:r>
            <w:proofErr w:type="spellEnd"/>
            <w:r w:rsidRPr="00CC19F0">
              <w:rPr>
                <w:rFonts w:ascii="Titillium Web" w:hAnsi="Titillium Web"/>
              </w:rPr>
              <w:t>)</w:t>
            </w:r>
          </w:p>
        </w:tc>
        <w:permStart w:id="1252205161"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6F276B9E"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252205161"/>
            <w:r w:rsidRPr="00CC19F0">
              <w:rPr>
                <w:rFonts w:ascii="Titillium Web" w:hAnsi="Titillium Web" w:cs="Arial"/>
              </w:rPr>
              <w:t xml:space="preserve"> mm</w:t>
            </w:r>
          </w:p>
        </w:tc>
      </w:tr>
      <w:tr w:rsidR="00CC19F0" w:rsidRPr="00CC19F0" w14:paraId="29560BF2"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1BD7DB8F" w14:textId="77777777" w:rsidR="00CC19F0" w:rsidRPr="00CC19F0" w:rsidRDefault="00CC19F0">
            <w:pPr>
              <w:widowControl w:val="0"/>
              <w:tabs>
                <w:tab w:val="left" w:pos="90"/>
                <w:tab w:val="left" w:pos="964"/>
              </w:tabs>
              <w:autoSpaceDE w:val="0"/>
              <w:adjustRightInd w:val="0"/>
              <w:rPr>
                <w:rFonts w:ascii="Titillium Web" w:hAnsi="Titillium Web" w:cs="Calibri"/>
              </w:rPr>
            </w:pPr>
            <w:r w:rsidRPr="00CC19F0">
              <w:rPr>
                <w:rFonts w:ascii="Titillium Web" w:hAnsi="Titillium Web"/>
              </w:rPr>
              <w:t>Svetilnost zaslona</w:t>
            </w:r>
          </w:p>
        </w:tc>
        <w:permStart w:id="811729784"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430EC987"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811729784"/>
            <w:r w:rsidRPr="00CC19F0">
              <w:rPr>
                <w:rFonts w:ascii="Titillium Web" w:hAnsi="Titillium Web" w:cs="Arial"/>
              </w:rPr>
              <w:t xml:space="preserve"> </w:t>
            </w:r>
            <w:r w:rsidRPr="00CC19F0">
              <w:rPr>
                <w:rFonts w:ascii="Titillium Web" w:hAnsi="Titillium Web"/>
              </w:rPr>
              <w:t>cd/m</w:t>
            </w:r>
            <w:r w:rsidRPr="00CC19F0">
              <w:rPr>
                <w:rFonts w:ascii="Titillium Web" w:hAnsi="Titillium Web"/>
                <w:vertAlign w:val="superscript"/>
              </w:rPr>
              <w:t>2</w:t>
            </w:r>
          </w:p>
        </w:tc>
      </w:tr>
      <w:tr w:rsidR="00CC19F0" w:rsidRPr="00CC19F0" w14:paraId="70E8074C"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65151CD3" w14:textId="77777777" w:rsidR="00CC19F0" w:rsidRPr="00CC19F0" w:rsidRDefault="00CC19F0">
            <w:pPr>
              <w:widowControl w:val="0"/>
              <w:tabs>
                <w:tab w:val="left" w:pos="90"/>
                <w:tab w:val="left" w:pos="964"/>
              </w:tabs>
              <w:autoSpaceDE w:val="0"/>
              <w:adjustRightInd w:val="0"/>
              <w:rPr>
                <w:rFonts w:ascii="Titillium Web" w:hAnsi="Titillium Web" w:cs="Calibri"/>
              </w:rPr>
            </w:pPr>
            <w:r w:rsidRPr="00CC19F0">
              <w:rPr>
                <w:rFonts w:ascii="Titillium Web" w:hAnsi="Titillium Web"/>
              </w:rPr>
              <w:t>Kontrastno razmerje</w:t>
            </w:r>
          </w:p>
        </w:tc>
        <w:permStart w:id="1127833787"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75FFC9A7"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127833787"/>
          </w:p>
        </w:tc>
      </w:tr>
      <w:tr w:rsidR="00CC19F0" w:rsidRPr="00CC19F0" w14:paraId="2429463E"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106CE3BA" w14:textId="77777777" w:rsidR="00CC19F0" w:rsidRPr="00CC19F0" w:rsidRDefault="00CC19F0">
            <w:pPr>
              <w:widowControl w:val="0"/>
              <w:tabs>
                <w:tab w:val="left" w:pos="90"/>
                <w:tab w:val="left" w:pos="964"/>
              </w:tabs>
              <w:autoSpaceDE w:val="0"/>
              <w:adjustRightInd w:val="0"/>
              <w:rPr>
                <w:rFonts w:ascii="Titillium Web" w:hAnsi="Titillium Web" w:cs="Calibri"/>
              </w:rPr>
            </w:pPr>
            <w:r w:rsidRPr="00CC19F0">
              <w:rPr>
                <w:rFonts w:ascii="Titillium Web" w:hAnsi="Titillium Web"/>
              </w:rPr>
              <w:t>Zorni kot</w:t>
            </w:r>
          </w:p>
        </w:tc>
        <w:permStart w:id="901653330" w:edGrp="everyone"/>
        <w:tc>
          <w:tcPr>
            <w:tcW w:w="4858" w:type="dxa"/>
            <w:tcBorders>
              <w:top w:val="single" w:sz="4" w:space="0" w:color="auto"/>
              <w:left w:val="single" w:sz="4" w:space="0" w:color="auto"/>
              <w:bottom w:val="single" w:sz="4" w:space="0" w:color="auto"/>
              <w:right w:val="single" w:sz="4" w:space="0" w:color="auto"/>
            </w:tcBorders>
            <w:vAlign w:val="center"/>
            <w:hideMark/>
          </w:tcPr>
          <w:p w14:paraId="3C690673"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bCs/>
                <w:iCs/>
              </w:rPr>
            </w:pPr>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901653330"/>
          </w:p>
        </w:tc>
      </w:tr>
      <w:tr w:rsidR="00CC19F0" w:rsidRPr="00CC19F0" w14:paraId="3AF6869B"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5E78718B"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Standard zaščite</w:t>
            </w:r>
          </w:p>
        </w:tc>
        <w:tc>
          <w:tcPr>
            <w:tcW w:w="4858" w:type="dxa"/>
            <w:tcBorders>
              <w:top w:val="single" w:sz="4" w:space="0" w:color="auto"/>
              <w:left w:val="single" w:sz="4" w:space="0" w:color="auto"/>
              <w:bottom w:val="single" w:sz="4" w:space="0" w:color="auto"/>
              <w:right w:val="single" w:sz="4" w:space="0" w:color="auto"/>
            </w:tcBorders>
            <w:vAlign w:val="center"/>
            <w:hideMark/>
          </w:tcPr>
          <w:p w14:paraId="4DA8C41A"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t xml:space="preserve">Spredaj: </w:t>
            </w:r>
            <w:permStart w:id="1668311563"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668311563"/>
            <w:r w:rsidRPr="00CC19F0">
              <w:rPr>
                <w:rFonts w:ascii="Titillium Web" w:hAnsi="Titillium Web" w:cs="Arial"/>
              </w:rPr>
              <w:t xml:space="preserve"> </w:t>
            </w:r>
          </w:p>
          <w:p w14:paraId="5E77F4C8"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t xml:space="preserve">Zadaj: </w:t>
            </w:r>
            <w:permStart w:id="1901362377"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901362377"/>
            <w:r w:rsidRPr="00CC19F0">
              <w:rPr>
                <w:rFonts w:ascii="Titillium Web" w:hAnsi="Titillium Web" w:cs="Arial"/>
              </w:rPr>
              <w:t xml:space="preserve"> </w:t>
            </w:r>
          </w:p>
        </w:tc>
      </w:tr>
      <w:tr w:rsidR="00CC19F0" w:rsidRPr="00CC19F0" w14:paraId="75AD05B6" w14:textId="77777777" w:rsidTr="00CC19F0">
        <w:tc>
          <w:tcPr>
            <w:tcW w:w="4857" w:type="dxa"/>
            <w:tcBorders>
              <w:top w:val="single" w:sz="4" w:space="0" w:color="auto"/>
              <w:left w:val="single" w:sz="4" w:space="0" w:color="auto"/>
              <w:bottom w:val="single" w:sz="4" w:space="0" w:color="auto"/>
              <w:right w:val="single" w:sz="4" w:space="0" w:color="auto"/>
            </w:tcBorders>
            <w:vAlign w:val="center"/>
            <w:hideMark/>
          </w:tcPr>
          <w:p w14:paraId="1E96BC02" w14:textId="77777777" w:rsidR="00CC19F0" w:rsidRPr="00CC19F0" w:rsidRDefault="00CC19F0">
            <w:pPr>
              <w:widowControl w:val="0"/>
              <w:tabs>
                <w:tab w:val="left" w:pos="90"/>
                <w:tab w:val="left" w:pos="964"/>
              </w:tabs>
              <w:autoSpaceDE w:val="0"/>
              <w:adjustRightInd w:val="0"/>
              <w:rPr>
                <w:rFonts w:ascii="Titillium Web" w:hAnsi="Titillium Web" w:cs="Arial"/>
              </w:rPr>
            </w:pPr>
            <w:r w:rsidRPr="00CC19F0">
              <w:rPr>
                <w:rFonts w:ascii="Titillium Web" w:hAnsi="Titillium Web" w:cs="Arial"/>
              </w:rPr>
              <w:t>Garancija: da, vsaj dvanajst (12) mesecev od prevzema go-</w:t>
            </w:r>
            <w:proofErr w:type="spellStart"/>
            <w:r w:rsidRPr="00CC19F0">
              <w:rPr>
                <w:rFonts w:ascii="Titillium Web" w:hAnsi="Titillium Web" w:cs="Arial"/>
              </w:rPr>
              <w:t>kartov</w:t>
            </w:r>
            <w:proofErr w:type="spellEnd"/>
          </w:p>
        </w:tc>
        <w:tc>
          <w:tcPr>
            <w:tcW w:w="4858" w:type="dxa"/>
            <w:tcBorders>
              <w:top w:val="single" w:sz="4" w:space="0" w:color="auto"/>
              <w:left w:val="single" w:sz="4" w:space="0" w:color="auto"/>
              <w:bottom w:val="single" w:sz="4" w:space="0" w:color="auto"/>
              <w:right w:val="single" w:sz="4" w:space="0" w:color="auto"/>
            </w:tcBorders>
            <w:vAlign w:val="center"/>
            <w:hideMark/>
          </w:tcPr>
          <w:p w14:paraId="17B74816"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Da</w:t>
            </w:r>
            <w:r w:rsidRPr="00CC19F0">
              <w:rPr>
                <w:rFonts w:ascii="Titillium Web" w:hAnsi="Titillium Web" w:cs="Arial"/>
              </w:rPr>
              <w:tab/>
            </w:r>
            <w:r w:rsidRPr="00CC19F0">
              <w:rPr>
                <w:rFonts w:ascii="Titillium Web" w:hAnsi="Titillium Web" w:cs="Arial"/>
              </w:rPr>
              <w:tab/>
            </w:r>
            <w:r w:rsidRPr="00CC19F0">
              <w:rPr>
                <w:rFonts w:ascii="Titillium Web" w:hAnsi="Titillium Web" w:cs="Arial"/>
              </w:rPr>
              <w:fldChar w:fldCharType="begin">
                <w:ffData>
                  <w:name w:val="Potrditev1"/>
                  <w:enabled/>
                  <w:calcOnExit w:val="0"/>
                  <w:checkBox>
                    <w:sizeAuto/>
                    <w:default w:val="0"/>
                  </w:checkBox>
                </w:ffData>
              </w:fldChar>
            </w:r>
            <w:r w:rsidRPr="00CC19F0">
              <w:rPr>
                <w:rFonts w:ascii="Titillium Web" w:hAnsi="Titillium Web" w:cs="Arial"/>
              </w:rPr>
              <w:instrText xml:space="preserve"> FORMCHECKBOX </w:instrText>
            </w:r>
            <w:r w:rsidR="00723A2D">
              <w:rPr>
                <w:rFonts w:ascii="Titillium Web" w:hAnsi="Titillium Web" w:cs="Arial"/>
              </w:rPr>
            </w:r>
            <w:r w:rsidR="00723A2D">
              <w:rPr>
                <w:rFonts w:ascii="Titillium Web" w:hAnsi="Titillium Web" w:cs="Arial"/>
              </w:rPr>
              <w:fldChar w:fldCharType="separate"/>
            </w:r>
            <w:r w:rsidRPr="00CC19F0">
              <w:rPr>
                <w:rFonts w:ascii="Titillium Web" w:hAnsi="Titillium Web" w:cs="Arial"/>
              </w:rPr>
              <w:fldChar w:fldCharType="end"/>
            </w:r>
            <w:r w:rsidRPr="00CC19F0">
              <w:rPr>
                <w:rFonts w:ascii="Titillium Web" w:hAnsi="Titillium Web" w:cs="Arial"/>
              </w:rPr>
              <w:t xml:space="preserve"> Ne</w:t>
            </w:r>
          </w:p>
          <w:p w14:paraId="6D551FAC" w14:textId="77777777" w:rsidR="00CC19F0" w:rsidRPr="00CC19F0" w:rsidRDefault="00CC19F0">
            <w:pPr>
              <w:widowControl w:val="0"/>
              <w:tabs>
                <w:tab w:val="left" w:pos="90"/>
                <w:tab w:val="left" w:pos="964"/>
              </w:tabs>
              <w:autoSpaceDE w:val="0"/>
              <w:adjustRightInd w:val="0"/>
              <w:spacing w:before="60" w:after="60"/>
              <w:jc w:val="center"/>
              <w:rPr>
                <w:rFonts w:ascii="Titillium Web" w:hAnsi="Titillium Web" w:cs="Arial"/>
              </w:rPr>
            </w:pPr>
            <w:r w:rsidRPr="00CC19F0">
              <w:rPr>
                <w:rFonts w:ascii="Titillium Web" w:hAnsi="Titillium Web" w:cs="Arial"/>
              </w:rPr>
              <w:t xml:space="preserve">Trajanje garancije: </w:t>
            </w:r>
            <w:permStart w:id="1647278267"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647278267"/>
            <w:r w:rsidRPr="00CC19F0">
              <w:rPr>
                <w:rFonts w:ascii="Titillium Web" w:hAnsi="Titillium Web" w:cs="Arial"/>
              </w:rPr>
              <w:t xml:space="preserve"> mesecev</w:t>
            </w:r>
          </w:p>
        </w:tc>
      </w:tr>
      <w:tr w:rsidR="00CC19F0" w:rsidRPr="00CC19F0" w14:paraId="5099EBAC" w14:textId="77777777" w:rsidTr="00CC19F0">
        <w:tc>
          <w:tcPr>
            <w:tcW w:w="9715" w:type="dxa"/>
            <w:gridSpan w:val="2"/>
            <w:tcBorders>
              <w:top w:val="single" w:sz="4" w:space="0" w:color="auto"/>
              <w:left w:val="single" w:sz="4" w:space="0" w:color="auto"/>
              <w:bottom w:val="single" w:sz="4" w:space="0" w:color="auto"/>
              <w:right w:val="single" w:sz="4" w:space="0" w:color="auto"/>
            </w:tcBorders>
            <w:vAlign w:val="center"/>
            <w:hideMark/>
          </w:tcPr>
          <w:p w14:paraId="09C11D9E" w14:textId="77777777" w:rsidR="00CC19F0" w:rsidRPr="00CC19F0" w:rsidRDefault="00CC19F0">
            <w:pPr>
              <w:widowControl w:val="0"/>
              <w:tabs>
                <w:tab w:val="left" w:pos="90"/>
                <w:tab w:val="left" w:pos="964"/>
              </w:tabs>
              <w:autoSpaceDE w:val="0"/>
              <w:adjustRightInd w:val="0"/>
              <w:spacing w:before="60" w:after="60"/>
              <w:rPr>
                <w:rFonts w:ascii="Titillium Web" w:hAnsi="Titillium Web" w:cs="Arial"/>
              </w:rPr>
            </w:pPr>
            <w:r w:rsidRPr="00CC19F0">
              <w:rPr>
                <w:rFonts w:ascii="Titillium Web" w:hAnsi="Titillium Web" w:cs="Arial"/>
              </w:rPr>
              <w:lastRenderedPageBreak/>
              <w:t xml:space="preserve">Internetni naslov tehničnih specifikacij: </w:t>
            </w:r>
            <w:permStart w:id="1625777190" w:edGrp="everyone"/>
            <w:r w:rsidRPr="00CC19F0">
              <w:rPr>
                <w:rFonts w:ascii="Titillium Web" w:hAnsi="Titillium Web" w:cs="Arial"/>
                <w:bCs/>
                <w:iCs/>
              </w:rPr>
              <w:fldChar w:fldCharType="begin">
                <w:ffData>
                  <w:name w:val="Besedilo12"/>
                  <w:enabled/>
                  <w:calcOnExit w:val="0"/>
                  <w:textInput/>
                </w:ffData>
              </w:fldChar>
            </w:r>
            <w:r w:rsidRPr="00CC19F0">
              <w:rPr>
                <w:rFonts w:ascii="Titillium Web" w:hAnsi="Titillium Web" w:cs="Arial"/>
                <w:bCs/>
                <w:iCs/>
              </w:rPr>
              <w:instrText xml:space="preserve"> FORMTEXT </w:instrText>
            </w:r>
            <w:r w:rsidRPr="00CC19F0">
              <w:rPr>
                <w:rFonts w:ascii="Titillium Web" w:hAnsi="Titillium Web" w:cs="Arial"/>
                <w:bCs/>
                <w:iCs/>
              </w:rPr>
            </w:r>
            <w:r w:rsidRPr="00CC19F0">
              <w:rPr>
                <w:rFonts w:ascii="Titillium Web" w:hAnsi="Titillium Web" w:cs="Arial"/>
                <w:bCs/>
                <w:iCs/>
              </w:rPr>
              <w:fldChar w:fldCharType="separate"/>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bCs/>
                <w:iCs/>
              </w:rPr>
              <w:t> </w:t>
            </w:r>
            <w:r w:rsidRPr="00CC19F0">
              <w:rPr>
                <w:rFonts w:ascii="Titillium Web" w:hAnsi="Titillium Web" w:cs="Arial"/>
              </w:rPr>
              <w:fldChar w:fldCharType="end"/>
            </w:r>
            <w:permEnd w:id="1625777190"/>
          </w:p>
        </w:tc>
      </w:tr>
    </w:tbl>
    <w:p w14:paraId="3BF304F2"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75117B1F"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r w:rsidRPr="00CC19F0">
        <w:rPr>
          <w:rFonts w:ascii="Titillium Web" w:hAnsi="Titillium Web" w:cs="Arial"/>
          <w:sz w:val="20"/>
          <w:szCs w:val="20"/>
        </w:rPr>
        <w:t>Ponudniki lahko priložijo dokazila o izpolnjevanju tehničnih zahtev ob oddaji ponudbe, lahko navedejo internetni naslov, kjer se nahajajo tehnične specifikacije oziroma jih bo naročnik v primeru, da sam ne bo mogel preveriti izpolnjevanja tehničnih zahtev, pozval k predložitvi dokazil o izpolnjevanju tehničnih specifikacij.</w:t>
      </w:r>
    </w:p>
    <w:p w14:paraId="3AAD51D8"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sz w:val="20"/>
          <w:szCs w:val="20"/>
        </w:rPr>
      </w:pPr>
    </w:p>
    <w:p w14:paraId="26298F6E" w14:textId="4A46E2B4" w:rsidR="00CC19F0" w:rsidRPr="00CC19F0" w:rsidRDefault="00CC19F0" w:rsidP="00CC19F0">
      <w:pPr>
        <w:rPr>
          <w:rFonts w:ascii="Titillium Web" w:hAnsi="Titillium Web" w:cs="Calibr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33C16573" w14:textId="77777777" w:rsidTr="00CC19F0">
        <w:tc>
          <w:tcPr>
            <w:tcW w:w="3430" w:type="dxa"/>
            <w:hideMark/>
          </w:tcPr>
          <w:p w14:paraId="23703F23"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t>Kraj in datum:</w:t>
            </w:r>
          </w:p>
        </w:tc>
        <w:tc>
          <w:tcPr>
            <w:tcW w:w="2067" w:type="dxa"/>
          </w:tcPr>
          <w:p w14:paraId="2432E2D4"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c>
          <w:tcPr>
            <w:tcW w:w="3573" w:type="dxa"/>
            <w:hideMark/>
          </w:tcPr>
          <w:p w14:paraId="4F34B2EF"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r w:rsidRPr="00CC19F0">
              <w:rPr>
                <w:rFonts w:ascii="Titillium Web" w:hAnsi="Titillium Web" w:cs="Arial"/>
                <w:sz w:val="20"/>
                <w:szCs w:val="20"/>
              </w:rPr>
              <w:t>Podpis odgovorne osebe:</w:t>
            </w:r>
          </w:p>
        </w:tc>
      </w:tr>
      <w:tr w:rsidR="00CC19F0" w:rsidRPr="00CC19F0" w14:paraId="74F88F71" w14:textId="77777777" w:rsidTr="00CC19F0">
        <w:tc>
          <w:tcPr>
            <w:tcW w:w="3430" w:type="dxa"/>
            <w:tcBorders>
              <w:top w:val="nil"/>
              <w:left w:val="nil"/>
              <w:bottom w:val="single" w:sz="4" w:space="0" w:color="auto"/>
              <w:right w:val="nil"/>
            </w:tcBorders>
          </w:tcPr>
          <w:p w14:paraId="1D5DB277"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p w14:paraId="2E942FDC"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c>
          <w:tcPr>
            <w:tcW w:w="2067" w:type="dxa"/>
          </w:tcPr>
          <w:p w14:paraId="05FCE058" w14:textId="77777777" w:rsidR="00CC19F0" w:rsidRPr="00CC19F0" w:rsidRDefault="00CC19F0">
            <w:pPr>
              <w:widowControl w:val="0"/>
              <w:tabs>
                <w:tab w:val="left" w:pos="5580"/>
              </w:tabs>
              <w:autoSpaceDE w:val="0"/>
              <w:adjustRightInd w:val="0"/>
              <w:spacing w:before="48"/>
              <w:jc w:val="both"/>
              <w:rPr>
                <w:rFonts w:ascii="Titillium Web" w:hAnsi="Titillium Web" w:cs="Arial"/>
                <w:sz w:val="20"/>
                <w:szCs w:val="20"/>
              </w:rPr>
            </w:pPr>
          </w:p>
        </w:tc>
        <w:tc>
          <w:tcPr>
            <w:tcW w:w="3573" w:type="dxa"/>
            <w:tcBorders>
              <w:top w:val="nil"/>
              <w:left w:val="nil"/>
              <w:bottom w:val="single" w:sz="4" w:space="0" w:color="auto"/>
              <w:right w:val="nil"/>
            </w:tcBorders>
          </w:tcPr>
          <w:p w14:paraId="51374624"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p w14:paraId="508AB96E" w14:textId="77777777" w:rsidR="00CC19F0" w:rsidRPr="00CC19F0" w:rsidRDefault="00CC19F0">
            <w:pPr>
              <w:widowControl w:val="0"/>
              <w:tabs>
                <w:tab w:val="left" w:pos="5580"/>
              </w:tabs>
              <w:autoSpaceDE w:val="0"/>
              <w:adjustRightInd w:val="0"/>
              <w:spacing w:before="48"/>
              <w:jc w:val="center"/>
              <w:rPr>
                <w:rFonts w:ascii="Titillium Web" w:hAnsi="Titillium Web" w:cs="Arial"/>
                <w:sz w:val="20"/>
                <w:szCs w:val="20"/>
              </w:rPr>
            </w:pPr>
          </w:p>
        </w:tc>
      </w:tr>
    </w:tbl>
    <w:p w14:paraId="7EA3E41F" w14:textId="77777777" w:rsidR="00CC19F0" w:rsidRPr="00CC19F0" w:rsidRDefault="00CC19F0" w:rsidP="00CC19F0">
      <w:pPr>
        <w:widowControl w:val="0"/>
        <w:tabs>
          <w:tab w:val="left" w:pos="90"/>
          <w:tab w:val="left" w:pos="964"/>
        </w:tabs>
        <w:autoSpaceDE w:val="0"/>
        <w:adjustRightInd w:val="0"/>
        <w:jc w:val="both"/>
        <w:rPr>
          <w:rFonts w:ascii="Titillium Web" w:hAnsi="Titillium Web" w:cs="Arial"/>
          <w:color w:val="000000"/>
          <w:sz w:val="20"/>
          <w:szCs w:val="20"/>
        </w:rPr>
      </w:pPr>
    </w:p>
    <w:p w14:paraId="7073860D" w14:textId="77777777" w:rsidR="00CC19F0" w:rsidRPr="00CC19F0" w:rsidRDefault="00CC19F0" w:rsidP="00CC19F0">
      <w:pPr>
        <w:jc w:val="both"/>
        <w:rPr>
          <w:rFonts w:ascii="Titillium Web" w:hAnsi="Titillium Web" w:cs="Calibri"/>
          <w:sz w:val="20"/>
          <w:szCs w:val="20"/>
        </w:rPr>
      </w:pPr>
    </w:p>
    <w:p w14:paraId="1AEA8641" w14:textId="77777777" w:rsidR="00CC19F0" w:rsidRPr="00CC19F0" w:rsidRDefault="00CC19F0" w:rsidP="00CC19F0">
      <w:pPr>
        <w:rPr>
          <w:rFonts w:ascii="Titillium Web" w:hAnsi="Titillium Web" w:cs="Arial"/>
          <w:sz w:val="20"/>
          <w:szCs w:val="24"/>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08C67EC1"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322D23E3" w14:textId="77777777" w:rsidR="00CC19F0" w:rsidRPr="00CC19F0" w:rsidRDefault="00CC19F0">
            <w:pPr>
              <w:rPr>
                <w:rFonts w:ascii="Titillium Web" w:hAnsi="Titillium Web"/>
                <w:b/>
                <w:color w:val="000000"/>
              </w:rPr>
            </w:pPr>
            <w:r w:rsidRPr="00CC19F0">
              <w:rPr>
                <w:rFonts w:ascii="Titillium Web" w:hAnsi="Titillium Web"/>
                <w:b/>
              </w:rPr>
              <w:lastRenderedPageBreak/>
              <w:t>Obrazec št. 4</w:t>
            </w:r>
          </w:p>
        </w:tc>
      </w:tr>
    </w:tbl>
    <w:p w14:paraId="41F969EF" w14:textId="77777777" w:rsidR="00CC19F0" w:rsidRPr="00CC19F0" w:rsidRDefault="00CC19F0" w:rsidP="00CC19F0">
      <w:pPr>
        <w:rPr>
          <w:rFonts w:ascii="Titillium Web" w:hAnsi="Titillium Web" w:cs="Calibri"/>
          <w:color w:val="000000"/>
          <w:sz w:val="20"/>
        </w:rPr>
      </w:pPr>
    </w:p>
    <w:p w14:paraId="1861DC07" w14:textId="77777777" w:rsidR="00CC19F0" w:rsidRPr="00CC19F0" w:rsidRDefault="00CC19F0" w:rsidP="00CC19F0">
      <w:pPr>
        <w:jc w:val="both"/>
        <w:rPr>
          <w:rFonts w:ascii="Titillium Web" w:hAnsi="Titillium Web"/>
          <w:lang w:eastAsia="sl-SI"/>
        </w:rPr>
      </w:pPr>
      <w:r w:rsidRPr="00CC19F0">
        <w:rPr>
          <w:rFonts w:ascii="Titillium Web" w:hAnsi="Titillium Web"/>
        </w:rPr>
        <w:t xml:space="preserve">Zaradi zagotovitve transparentnosti posla in preprečitve korupcijskih tveganj pri sklepanju poslov v skladu s šestim odstavkom 14. člena </w:t>
      </w:r>
      <w:proofErr w:type="spellStart"/>
      <w:r w:rsidRPr="00CC19F0">
        <w:rPr>
          <w:rFonts w:ascii="Titillium Web" w:hAnsi="Titillium Web"/>
        </w:rPr>
        <w:t>ZintPK</w:t>
      </w:r>
      <w:proofErr w:type="spellEnd"/>
      <w:r w:rsidRPr="00CC19F0">
        <w:rPr>
          <w:rFonts w:ascii="Titillium Web" w:hAnsi="Titillium Web"/>
        </w:rPr>
        <w:t xml:space="preserve"> (Uradni list RS, št. 45/10, 26/11, 43/11, 158/20, 3/22 – </w:t>
      </w:r>
      <w:proofErr w:type="spellStart"/>
      <w:r w:rsidRPr="00CC19F0">
        <w:rPr>
          <w:rFonts w:ascii="Titillium Web" w:hAnsi="Titillium Web"/>
        </w:rPr>
        <w:t>ZDeb</w:t>
      </w:r>
      <w:proofErr w:type="spellEnd"/>
      <w:r w:rsidRPr="00CC19F0">
        <w:rPr>
          <w:rFonts w:ascii="Titillium Web" w:hAnsi="Titillium Web"/>
        </w:rPr>
        <w:t xml:space="preserve"> in 16/23 – </w:t>
      </w:r>
      <w:proofErr w:type="spellStart"/>
      <w:r w:rsidRPr="00CC19F0">
        <w:rPr>
          <w:rFonts w:ascii="Titillium Web" w:hAnsi="Titillium Web"/>
        </w:rPr>
        <w:t>ZZPri</w:t>
      </w:r>
      <w:proofErr w:type="spellEnd"/>
      <w:r w:rsidRPr="00CC19F0">
        <w:rPr>
          <w:rFonts w:ascii="Titillium Web" w:hAnsi="Titillium Web"/>
        </w:rPr>
        <w:t xml:space="preserve">; v nadaljevanju </w:t>
      </w:r>
      <w:proofErr w:type="spellStart"/>
      <w:r w:rsidRPr="00CC19F0">
        <w:rPr>
          <w:rFonts w:ascii="Titillium Web" w:hAnsi="Titillium Web"/>
        </w:rPr>
        <w:t>ZIntPK</w:t>
      </w:r>
      <w:proofErr w:type="spellEnd"/>
      <w:r w:rsidRPr="00CC19F0">
        <w:rPr>
          <w:rFonts w:ascii="Titillium Web" w:hAnsi="Titillium Web"/>
        </w:rPr>
        <w:t>), kot zakoniti zastopnik ponudnika (samostojni ponudnik/vsak partner v skupni ponudbi) v postopku oddaje naročila št. JN-0038/2023, katerega predmet je »Dobava opreme za Outdoor park Pohorje Maribor« podajam naslednjo</w:t>
      </w:r>
    </w:p>
    <w:p w14:paraId="7D42C916" w14:textId="77777777" w:rsidR="00CC19F0" w:rsidRPr="00CC19F0" w:rsidRDefault="00CC19F0" w:rsidP="00CC19F0">
      <w:pPr>
        <w:rPr>
          <w:rFonts w:ascii="Titillium Web" w:hAnsi="Titillium Web"/>
        </w:rPr>
      </w:pPr>
    </w:p>
    <w:p w14:paraId="06295B50" w14:textId="77777777" w:rsidR="00CC19F0" w:rsidRPr="00CC19F0" w:rsidRDefault="00CC19F0" w:rsidP="00CC19F0">
      <w:pPr>
        <w:autoSpaceDE w:val="0"/>
        <w:adjustRightInd w:val="0"/>
        <w:jc w:val="center"/>
        <w:rPr>
          <w:rFonts w:ascii="Titillium Web" w:hAnsi="Titillium Web" w:cs="Arial"/>
          <w:b/>
          <w:bCs/>
          <w:sz w:val="24"/>
        </w:rPr>
      </w:pPr>
      <w:r w:rsidRPr="00CC19F0">
        <w:rPr>
          <w:rFonts w:ascii="Titillium Web" w:hAnsi="Titillium Web" w:cs="Arial"/>
          <w:b/>
          <w:bCs/>
          <w:sz w:val="24"/>
        </w:rPr>
        <w:t>IZJAVO O UDELEŽBI FIZIČNIH IN PRAVNIH OSEB V LASTNIŠTVU PONUDNIKA</w:t>
      </w:r>
    </w:p>
    <w:p w14:paraId="7BA0CB86" w14:textId="77777777" w:rsidR="00CC19F0" w:rsidRPr="00CC19F0" w:rsidRDefault="00CC19F0" w:rsidP="00CC19F0">
      <w:pPr>
        <w:autoSpaceDE w:val="0"/>
        <w:adjustRightInd w:val="0"/>
        <w:rPr>
          <w:rFonts w:ascii="Titillium Web" w:hAnsi="Titillium Web" w:cs="Arial"/>
          <w:sz w:val="20"/>
          <w:szCs w:val="20"/>
        </w:rPr>
      </w:pPr>
    </w:p>
    <w:p w14:paraId="62ACCE1C" w14:textId="77777777" w:rsidR="00CC19F0" w:rsidRPr="00CC19F0" w:rsidRDefault="00CC19F0" w:rsidP="00CC19F0">
      <w:pPr>
        <w:autoSpaceDE w:val="0"/>
        <w:adjustRightInd w:val="0"/>
        <w:rPr>
          <w:rFonts w:ascii="Titillium Web" w:hAnsi="Titillium Web" w:cs="Arial"/>
          <w:szCs w:val="24"/>
        </w:rPr>
      </w:pPr>
      <w:r w:rsidRPr="00CC19F0">
        <w:rPr>
          <w:rFonts w:ascii="Titillium Web" w:hAnsi="Titillium Web" w:cs="Arial"/>
          <w:b/>
          <w:bCs/>
        </w:rPr>
        <w:t>PODATKI O PONUDNIKU:</w:t>
      </w:r>
    </w:p>
    <w:p w14:paraId="1A6C00E2" w14:textId="77777777" w:rsidR="00CC19F0" w:rsidRPr="00CC19F0" w:rsidRDefault="00CC19F0" w:rsidP="00CC19F0">
      <w:pPr>
        <w:autoSpaceDE w:val="0"/>
        <w:adjustRightInd w:val="0"/>
        <w:rPr>
          <w:rFonts w:ascii="Titillium Web" w:hAnsi="Titillium Web" w:cs="Arial"/>
          <w:iCs/>
          <w:sz w:val="18"/>
          <w:szCs w:val="18"/>
        </w:rPr>
      </w:pPr>
      <w:r w:rsidRPr="00CC19F0">
        <w:rPr>
          <w:rFonts w:ascii="Titillium Web" w:hAnsi="Titillium Web" w:cs="Arial"/>
          <w:iCs/>
          <w:sz w:val="18"/>
          <w:szCs w:val="18"/>
        </w:rPr>
        <w:t xml:space="preserve">Opomba: vpisati podatke o pravni osebi zasebnega ali javnega prava, fizični osebi – samostojnem podjetniku posamezniku, društvu, združenju, … </w:t>
      </w:r>
    </w:p>
    <w:p w14:paraId="3C6AA97B" w14:textId="77777777" w:rsidR="00CC19F0" w:rsidRPr="00CC19F0" w:rsidRDefault="00CC19F0" w:rsidP="00CC19F0">
      <w:pPr>
        <w:autoSpaceDE w:val="0"/>
        <w:adjustRightInd w:val="0"/>
        <w:rPr>
          <w:rFonts w:ascii="Titillium Web" w:hAnsi="Titillium Web"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CC19F0" w:rsidRPr="00CC19F0" w14:paraId="4F11A42C" w14:textId="77777777" w:rsidTr="00CC19F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F4A32E" w14:textId="77777777" w:rsidR="00CC19F0" w:rsidRPr="00CC19F0" w:rsidRDefault="00CC19F0">
            <w:pPr>
              <w:autoSpaceDE w:val="0"/>
              <w:adjustRightInd w:val="0"/>
              <w:rPr>
                <w:rFonts w:ascii="Titillium Web" w:hAnsi="Titillium Web" w:cs="Arial"/>
                <w:iCs/>
                <w:sz w:val="20"/>
                <w:szCs w:val="24"/>
              </w:rPr>
            </w:pPr>
            <w:r w:rsidRPr="00CC19F0">
              <w:rPr>
                <w:rFonts w:ascii="Titillium Web" w:hAnsi="Titillium Web"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E251132" w14:textId="77777777" w:rsidR="00CC19F0" w:rsidRPr="00CC19F0" w:rsidRDefault="00CC19F0">
            <w:pPr>
              <w:autoSpaceDE w:val="0"/>
              <w:adjustRightInd w:val="0"/>
              <w:rPr>
                <w:rFonts w:ascii="Titillium Web" w:hAnsi="Titillium Web" w:cs="Arial"/>
                <w:b/>
              </w:rPr>
            </w:pPr>
          </w:p>
        </w:tc>
      </w:tr>
      <w:tr w:rsidR="00CC19F0" w:rsidRPr="00CC19F0" w14:paraId="1942F10C" w14:textId="77777777" w:rsidTr="00CC19F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D4133C" w14:textId="77777777" w:rsidR="00CC19F0" w:rsidRPr="00CC19F0" w:rsidRDefault="00CC19F0">
            <w:pPr>
              <w:autoSpaceDE w:val="0"/>
              <w:adjustRightInd w:val="0"/>
              <w:rPr>
                <w:rFonts w:ascii="Titillium Web" w:hAnsi="Titillium Web" w:cs="Arial"/>
                <w:iCs/>
              </w:rPr>
            </w:pPr>
            <w:r w:rsidRPr="00CC19F0">
              <w:rPr>
                <w:rFonts w:ascii="Titillium Web" w:hAnsi="Titillium Web"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CF2CA2D" w14:textId="77777777" w:rsidR="00CC19F0" w:rsidRPr="00CC19F0" w:rsidRDefault="00CC19F0">
            <w:pPr>
              <w:autoSpaceDE w:val="0"/>
              <w:adjustRightInd w:val="0"/>
              <w:rPr>
                <w:rFonts w:ascii="Titillium Web" w:hAnsi="Titillium Web" w:cs="Arial"/>
                <w:b/>
              </w:rPr>
            </w:pPr>
          </w:p>
        </w:tc>
      </w:tr>
      <w:tr w:rsidR="00CC19F0" w:rsidRPr="00CC19F0" w14:paraId="0B2365CE" w14:textId="77777777" w:rsidTr="00CC19F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2624E3" w14:textId="77777777" w:rsidR="00CC19F0" w:rsidRPr="00CC19F0" w:rsidRDefault="00CC19F0">
            <w:pPr>
              <w:autoSpaceDE w:val="0"/>
              <w:adjustRightInd w:val="0"/>
              <w:rPr>
                <w:rFonts w:ascii="Titillium Web" w:hAnsi="Titillium Web" w:cs="Arial"/>
                <w:iCs/>
              </w:rPr>
            </w:pPr>
            <w:r w:rsidRPr="00CC19F0">
              <w:rPr>
                <w:rFonts w:ascii="Titillium Web" w:hAnsi="Titillium Web"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A61F5E7" w14:textId="77777777" w:rsidR="00CC19F0" w:rsidRPr="00CC19F0" w:rsidRDefault="00CC19F0">
            <w:pPr>
              <w:autoSpaceDE w:val="0"/>
              <w:adjustRightInd w:val="0"/>
              <w:rPr>
                <w:rFonts w:ascii="Titillium Web" w:hAnsi="Titillium Web" w:cs="Arial"/>
                <w:b/>
              </w:rPr>
            </w:pPr>
          </w:p>
        </w:tc>
      </w:tr>
    </w:tbl>
    <w:p w14:paraId="68053CDE" w14:textId="77777777" w:rsidR="00CC19F0" w:rsidRPr="00CC19F0" w:rsidRDefault="00CC19F0" w:rsidP="00CC19F0">
      <w:pPr>
        <w:autoSpaceDE w:val="0"/>
        <w:adjustRightInd w:val="0"/>
        <w:rPr>
          <w:rFonts w:ascii="Titillium Web" w:hAnsi="Titillium Web" w:cs="Arial"/>
          <w:color w:val="000000"/>
          <w:sz w:val="20"/>
        </w:rPr>
      </w:pPr>
    </w:p>
    <w:p w14:paraId="2BFCF0DC" w14:textId="77777777" w:rsidR="00CC19F0" w:rsidRPr="00CC19F0" w:rsidRDefault="00CC19F0" w:rsidP="00CC19F0">
      <w:pPr>
        <w:autoSpaceDE w:val="0"/>
        <w:adjustRightInd w:val="0"/>
        <w:rPr>
          <w:rFonts w:ascii="Titillium Web" w:hAnsi="Titillium Web" w:cs="Arial"/>
          <w:lang w:eastAsia="sl-SI"/>
        </w:rPr>
      </w:pPr>
      <w:r w:rsidRPr="00CC19F0">
        <w:rPr>
          <w:rFonts w:ascii="Titillium Web" w:hAnsi="Titillium Web" w:cs="Arial"/>
          <w:b/>
          <w:bCs/>
        </w:rPr>
        <w:t>UDELEŽBA FIZIČNIH IN PRAVNIH OSEB V LASTNIŠTVU PONUDNIKA</w:t>
      </w:r>
    </w:p>
    <w:p w14:paraId="21B0E417" w14:textId="77777777" w:rsidR="00CC19F0" w:rsidRPr="00CC19F0" w:rsidRDefault="00CC19F0" w:rsidP="00CC19F0">
      <w:pPr>
        <w:autoSpaceDE w:val="0"/>
        <w:adjustRightInd w:val="0"/>
        <w:jc w:val="both"/>
        <w:rPr>
          <w:rFonts w:ascii="Titillium Web" w:hAnsi="Titillium Web" w:cs="Arial"/>
          <w:sz w:val="18"/>
          <w:szCs w:val="18"/>
        </w:rPr>
      </w:pPr>
      <w:r w:rsidRPr="00CC19F0">
        <w:rPr>
          <w:rFonts w:ascii="Titillium Web" w:hAnsi="Titillium Web" w:cs="Arial"/>
          <w:iCs/>
          <w:sz w:val="18"/>
          <w:szCs w:val="18"/>
        </w:rPr>
        <w:t xml:space="preserve">Opomba: vpisati je potrebno naslednje podatke o udeležbi fizičnih in pravnih oseb v lastništvu ponudnika: </w:t>
      </w:r>
    </w:p>
    <w:p w14:paraId="1A2B1ABA" w14:textId="77777777" w:rsidR="00CC19F0" w:rsidRPr="00CC19F0" w:rsidRDefault="00CC19F0" w:rsidP="00CC19F0">
      <w:pPr>
        <w:numPr>
          <w:ilvl w:val="0"/>
          <w:numId w:val="15"/>
        </w:numPr>
        <w:suppressAutoHyphens w:val="0"/>
        <w:autoSpaceDE w:val="0"/>
        <w:adjustRightInd w:val="0"/>
        <w:spacing w:after="0" w:line="240" w:lineRule="auto"/>
        <w:jc w:val="both"/>
        <w:textAlignment w:val="auto"/>
        <w:rPr>
          <w:rFonts w:ascii="Titillium Web" w:hAnsi="Titillium Web" w:cs="Arial"/>
          <w:iCs/>
          <w:sz w:val="18"/>
          <w:szCs w:val="18"/>
        </w:rPr>
      </w:pPr>
      <w:r w:rsidRPr="00CC19F0">
        <w:rPr>
          <w:rFonts w:ascii="Titillium Web" w:hAnsi="Titillium Web" w:cs="Arial"/>
          <w:iCs/>
          <w:sz w:val="18"/>
          <w:szCs w:val="18"/>
        </w:rPr>
        <w:t xml:space="preserve">za fizične osebe: ime in priimek, naslov prebivališča in delež lastništva; </w:t>
      </w:r>
    </w:p>
    <w:p w14:paraId="02AD1948" w14:textId="77777777" w:rsidR="00CC19F0" w:rsidRPr="00CC19F0" w:rsidRDefault="00CC19F0" w:rsidP="00CC19F0">
      <w:pPr>
        <w:numPr>
          <w:ilvl w:val="0"/>
          <w:numId w:val="15"/>
        </w:numPr>
        <w:suppressAutoHyphens w:val="0"/>
        <w:autoSpaceDE w:val="0"/>
        <w:adjustRightInd w:val="0"/>
        <w:spacing w:after="0" w:line="240" w:lineRule="auto"/>
        <w:jc w:val="both"/>
        <w:textAlignment w:val="auto"/>
        <w:rPr>
          <w:rFonts w:ascii="Titillium Web" w:hAnsi="Titillium Web" w:cs="Arial"/>
          <w:iCs/>
          <w:sz w:val="18"/>
          <w:szCs w:val="18"/>
        </w:rPr>
      </w:pPr>
      <w:r w:rsidRPr="00CC19F0">
        <w:rPr>
          <w:rFonts w:ascii="Titillium Web" w:hAnsi="Titillium Web" w:cs="Arial"/>
          <w:iCs/>
          <w:sz w:val="18"/>
          <w:szCs w:val="18"/>
        </w:rPr>
        <w:t xml:space="preserve">za pravne osebe: naziv in naslov pravne osebe in delež lastništva. </w:t>
      </w:r>
    </w:p>
    <w:p w14:paraId="45AF8C1D" w14:textId="77777777" w:rsidR="00CC19F0" w:rsidRPr="00CC19F0" w:rsidRDefault="00CC19F0" w:rsidP="00CC19F0">
      <w:pPr>
        <w:autoSpaceDE w:val="0"/>
        <w:adjustRightInd w:val="0"/>
        <w:jc w:val="both"/>
        <w:rPr>
          <w:rFonts w:ascii="Titillium Web" w:hAnsi="Titillium Web" w:cs="Arial"/>
          <w:sz w:val="20"/>
          <w:szCs w:val="24"/>
        </w:rPr>
      </w:pPr>
    </w:p>
    <w:p w14:paraId="7A9F0DC6" w14:textId="77777777" w:rsidR="00CC19F0" w:rsidRPr="00CC19F0" w:rsidRDefault="00CC19F0" w:rsidP="00CC19F0">
      <w:pPr>
        <w:autoSpaceDE w:val="0"/>
        <w:adjustRightInd w:val="0"/>
        <w:jc w:val="both"/>
        <w:rPr>
          <w:rFonts w:ascii="Titillium Web" w:hAnsi="Titillium Web" w:cs="Arial"/>
          <w:iCs/>
          <w:sz w:val="18"/>
          <w:szCs w:val="18"/>
        </w:rPr>
      </w:pPr>
      <w:r w:rsidRPr="00CC19F0">
        <w:rPr>
          <w:rFonts w:ascii="Titillium Web" w:hAnsi="Titillium Web"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2E06296" w14:textId="77777777" w:rsidR="00CC19F0" w:rsidRPr="00CC19F0" w:rsidRDefault="00CC19F0" w:rsidP="00CC19F0">
      <w:pPr>
        <w:autoSpaceDE w:val="0"/>
        <w:adjustRightInd w:val="0"/>
        <w:jc w:val="both"/>
        <w:rPr>
          <w:rFonts w:ascii="Titillium Web" w:hAnsi="Titillium Web" w:cs="Arial"/>
          <w:iCs/>
          <w:sz w:val="18"/>
          <w:szCs w:val="18"/>
        </w:rPr>
      </w:pPr>
    </w:p>
    <w:p w14:paraId="3532DF7F" w14:textId="77777777" w:rsidR="00CC19F0" w:rsidRPr="00CC19F0" w:rsidRDefault="00CC19F0" w:rsidP="00CC19F0">
      <w:pPr>
        <w:autoSpaceDE w:val="0"/>
        <w:adjustRightInd w:val="0"/>
        <w:jc w:val="both"/>
        <w:rPr>
          <w:rFonts w:ascii="Titillium Web" w:hAnsi="Titillium Web" w:cs="Arial"/>
          <w:b/>
          <w:iCs/>
          <w:sz w:val="20"/>
          <w:szCs w:val="24"/>
        </w:rPr>
      </w:pPr>
      <w:r w:rsidRPr="00CC19F0">
        <w:rPr>
          <w:rFonts w:ascii="Titillium Web" w:hAnsi="Titillium Web" w:cs="Arial"/>
          <w:b/>
          <w:iCs/>
        </w:rPr>
        <w:lastRenderedPageBreak/>
        <w:t>Spodaj podpisani zakoniti zastopnik izjavljam, da so pri lastništvu zgoraj navedenega ponudnika udeležene naslednje fizične osebe:</w:t>
      </w:r>
    </w:p>
    <w:p w14:paraId="7BB4DE27" w14:textId="77777777" w:rsidR="00CC19F0" w:rsidRPr="00CC19F0" w:rsidRDefault="00CC19F0" w:rsidP="00CC19F0">
      <w:pPr>
        <w:autoSpaceDE w:val="0"/>
        <w:adjustRightInd w:val="0"/>
        <w:rPr>
          <w:rFonts w:ascii="Titillium Web" w:hAnsi="Titillium Web"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CC19F0" w:rsidRPr="00CC19F0" w14:paraId="1EDA102B"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4BB8842" w14:textId="77777777" w:rsidR="00CC19F0" w:rsidRPr="00CC19F0" w:rsidRDefault="00CC19F0">
            <w:pPr>
              <w:autoSpaceDE w:val="0"/>
              <w:adjustRightInd w:val="0"/>
              <w:rPr>
                <w:rFonts w:ascii="Titillium Web" w:hAnsi="Titillium Web"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674331" w14:textId="77777777" w:rsidR="00CC19F0" w:rsidRPr="00CC19F0" w:rsidRDefault="00CC19F0">
            <w:pPr>
              <w:autoSpaceDE w:val="0"/>
              <w:adjustRightInd w:val="0"/>
              <w:rPr>
                <w:rFonts w:ascii="Titillium Web" w:hAnsi="Titillium Web" w:cs="Arial"/>
              </w:rPr>
            </w:pPr>
            <w:r w:rsidRPr="00CC19F0">
              <w:rPr>
                <w:rFonts w:ascii="Titillium Web" w:hAnsi="Titillium Web"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8961E7" w14:textId="77777777" w:rsidR="00CC19F0" w:rsidRPr="00CC19F0" w:rsidRDefault="00CC19F0">
            <w:pPr>
              <w:autoSpaceDE w:val="0"/>
              <w:adjustRightInd w:val="0"/>
              <w:rPr>
                <w:rFonts w:ascii="Titillium Web" w:hAnsi="Titillium Web" w:cs="Arial"/>
              </w:rPr>
            </w:pPr>
            <w:r w:rsidRPr="00CC19F0">
              <w:rPr>
                <w:rFonts w:ascii="Titillium Web" w:hAnsi="Titillium Web"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7DB01E"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Delež v %</w:t>
            </w:r>
          </w:p>
        </w:tc>
      </w:tr>
      <w:tr w:rsidR="00CC19F0" w:rsidRPr="00CC19F0" w14:paraId="22BDA57D"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2EAB0DF9"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1.</w:t>
            </w:r>
          </w:p>
        </w:tc>
        <w:tc>
          <w:tcPr>
            <w:tcW w:w="3402" w:type="dxa"/>
            <w:tcBorders>
              <w:top w:val="single" w:sz="4" w:space="0" w:color="auto"/>
              <w:left w:val="single" w:sz="4" w:space="0" w:color="auto"/>
              <w:bottom w:val="single" w:sz="4" w:space="0" w:color="auto"/>
              <w:right w:val="single" w:sz="4" w:space="0" w:color="auto"/>
            </w:tcBorders>
          </w:tcPr>
          <w:p w14:paraId="7343E6D1"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0EFAC635"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4592907B" w14:textId="77777777" w:rsidR="00CC19F0" w:rsidRPr="00CC19F0" w:rsidRDefault="00CC19F0">
            <w:pPr>
              <w:autoSpaceDE w:val="0"/>
              <w:adjustRightInd w:val="0"/>
              <w:rPr>
                <w:rFonts w:ascii="Titillium Web" w:hAnsi="Titillium Web" w:cs="Arial"/>
                <w:bCs/>
              </w:rPr>
            </w:pPr>
          </w:p>
        </w:tc>
      </w:tr>
      <w:tr w:rsidR="00CC19F0" w:rsidRPr="00CC19F0" w14:paraId="6113C7DF"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608267FA"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2.</w:t>
            </w:r>
          </w:p>
        </w:tc>
        <w:tc>
          <w:tcPr>
            <w:tcW w:w="3402" w:type="dxa"/>
            <w:tcBorders>
              <w:top w:val="single" w:sz="4" w:space="0" w:color="auto"/>
              <w:left w:val="single" w:sz="4" w:space="0" w:color="auto"/>
              <w:bottom w:val="single" w:sz="4" w:space="0" w:color="auto"/>
              <w:right w:val="single" w:sz="4" w:space="0" w:color="auto"/>
            </w:tcBorders>
          </w:tcPr>
          <w:p w14:paraId="05DBCB2C"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5C0E194B"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23ED48EF" w14:textId="77777777" w:rsidR="00CC19F0" w:rsidRPr="00CC19F0" w:rsidRDefault="00CC19F0">
            <w:pPr>
              <w:autoSpaceDE w:val="0"/>
              <w:adjustRightInd w:val="0"/>
              <w:rPr>
                <w:rFonts w:ascii="Titillium Web" w:hAnsi="Titillium Web" w:cs="Arial"/>
                <w:bCs/>
              </w:rPr>
            </w:pPr>
          </w:p>
        </w:tc>
      </w:tr>
      <w:tr w:rsidR="00CC19F0" w:rsidRPr="00CC19F0" w14:paraId="6B7131EF"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4EE7A80D"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3.</w:t>
            </w:r>
          </w:p>
        </w:tc>
        <w:tc>
          <w:tcPr>
            <w:tcW w:w="3402" w:type="dxa"/>
            <w:tcBorders>
              <w:top w:val="single" w:sz="4" w:space="0" w:color="auto"/>
              <w:left w:val="single" w:sz="4" w:space="0" w:color="auto"/>
              <w:bottom w:val="single" w:sz="4" w:space="0" w:color="auto"/>
              <w:right w:val="single" w:sz="4" w:space="0" w:color="auto"/>
            </w:tcBorders>
          </w:tcPr>
          <w:p w14:paraId="2826E619"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77560BB8"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3B0C8C5A" w14:textId="77777777" w:rsidR="00CC19F0" w:rsidRPr="00CC19F0" w:rsidRDefault="00CC19F0">
            <w:pPr>
              <w:autoSpaceDE w:val="0"/>
              <w:adjustRightInd w:val="0"/>
              <w:rPr>
                <w:rFonts w:ascii="Titillium Web" w:hAnsi="Titillium Web" w:cs="Arial"/>
                <w:bCs/>
              </w:rPr>
            </w:pPr>
          </w:p>
        </w:tc>
      </w:tr>
    </w:tbl>
    <w:p w14:paraId="70958479" w14:textId="77777777" w:rsidR="00CC19F0" w:rsidRPr="00CC19F0" w:rsidRDefault="00CC19F0" w:rsidP="00CC19F0">
      <w:pPr>
        <w:autoSpaceDE w:val="0"/>
        <w:adjustRightInd w:val="0"/>
        <w:rPr>
          <w:rFonts w:ascii="Titillium Web" w:hAnsi="Titillium Web" w:cs="Arial"/>
          <w:bCs/>
          <w:color w:val="000000"/>
          <w:sz w:val="20"/>
        </w:rPr>
      </w:pPr>
    </w:p>
    <w:p w14:paraId="33081077" w14:textId="77777777" w:rsidR="00CC19F0" w:rsidRPr="00CC19F0" w:rsidRDefault="00CC19F0" w:rsidP="00CC19F0">
      <w:pPr>
        <w:autoSpaceDE w:val="0"/>
        <w:adjustRightInd w:val="0"/>
        <w:rPr>
          <w:rFonts w:ascii="Titillium Web" w:hAnsi="Titillium Web" w:cs="Arial"/>
          <w:b/>
          <w:iCs/>
          <w:lang w:eastAsia="sl-SI"/>
        </w:rPr>
      </w:pPr>
      <w:r w:rsidRPr="00CC19F0">
        <w:rPr>
          <w:rFonts w:ascii="Titillium Web" w:hAnsi="Titillium Web" w:cs="Arial"/>
          <w:b/>
          <w:iCs/>
        </w:rPr>
        <w:t>Spodaj podpisani zakoniti zastopnik izjavljam, da so pri lastništvu zgoraj navedenega ponudnika udeležene naslednje pravne osebe:</w:t>
      </w:r>
    </w:p>
    <w:p w14:paraId="576C7E78" w14:textId="77777777" w:rsidR="00CC19F0" w:rsidRPr="00CC19F0" w:rsidRDefault="00CC19F0" w:rsidP="00CC19F0">
      <w:pPr>
        <w:autoSpaceDE w:val="0"/>
        <w:adjustRightInd w:val="0"/>
        <w:rPr>
          <w:rFonts w:ascii="Titillium Web" w:hAnsi="Titillium Web"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CC19F0" w:rsidRPr="00CC19F0" w14:paraId="156F2350"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83CA83E" w14:textId="77777777" w:rsidR="00CC19F0" w:rsidRPr="00CC19F0" w:rsidRDefault="00CC19F0">
            <w:pPr>
              <w:autoSpaceDE w:val="0"/>
              <w:adjustRightInd w:val="0"/>
              <w:rPr>
                <w:rFonts w:ascii="Titillium Web" w:hAnsi="Titillium Web"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0F4CE2"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054568"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446F51"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Delež v %</w:t>
            </w:r>
          </w:p>
        </w:tc>
      </w:tr>
      <w:tr w:rsidR="00CC19F0" w:rsidRPr="00CC19F0" w14:paraId="16E66419"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63AA5FF8"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1.</w:t>
            </w:r>
          </w:p>
        </w:tc>
        <w:tc>
          <w:tcPr>
            <w:tcW w:w="3402" w:type="dxa"/>
            <w:tcBorders>
              <w:top w:val="single" w:sz="4" w:space="0" w:color="auto"/>
              <w:left w:val="single" w:sz="4" w:space="0" w:color="auto"/>
              <w:bottom w:val="single" w:sz="4" w:space="0" w:color="auto"/>
              <w:right w:val="single" w:sz="4" w:space="0" w:color="auto"/>
            </w:tcBorders>
          </w:tcPr>
          <w:p w14:paraId="1A3097DF"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553EF344"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6B076CD0" w14:textId="77777777" w:rsidR="00CC19F0" w:rsidRPr="00CC19F0" w:rsidRDefault="00CC19F0">
            <w:pPr>
              <w:autoSpaceDE w:val="0"/>
              <w:adjustRightInd w:val="0"/>
              <w:rPr>
                <w:rFonts w:ascii="Titillium Web" w:hAnsi="Titillium Web" w:cs="Arial"/>
                <w:bCs/>
              </w:rPr>
            </w:pPr>
          </w:p>
        </w:tc>
      </w:tr>
      <w:tr w:rsidR="00CC19F0" w:rsidRPr="00CC19F0" w14:paraId="41C4D5C8"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1F9AC25D"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2.</w:t>
            </w:r>
          </w:p>
        </w:tc>
        <w:tc>
          <w:tcPr>
            <w:tcW w:w="3402" w:type="dxa"/>
            <w:tcBorders>
              <w:top w:val="single" w:sz="4" w:space="0" w:color="auto"/>
              <w:left w:val="single" w:sz="4" w:space="0" w:color="auto"/>
              <w:bottom w:val="single" w:sz="4" w:space="0" w:color="auto"/>
              <w:right w:val="single" w:sz="4" w:space="0" w:color="auto"/>
            </w:tcBorders>
          </w:tcPr>
          <w:p w14:paraId="0F1F34DE"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3B3BDC46"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027E490B" w14:textId="77777777" w:rsidR="00CC19F0" w:rsidRPr="00CC19F0" w:rsidRDefault="00CC19F0">
            <w:pPr>
              <w:autoSpaceDE w:val="0"/>
              <w:adjustRightInd w:val="0"/>
              <w:rPr>
                <w:rFonts w:ascii="Titillium Web" w:hAnsi="Titillium Web" w:cs="Arial"/>
                <w:bCs/>
              </w:rPr>
            </w:pPr>
          </w:p>
        </w:tc>
      </w:tr>
      <w:tr w:rsidR="00CC19F0" w:rsidRPr="00CC19F0" w14:paraId="696AA446"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374A28A2"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3.</w:t>
            </w:r>
          </w:p>
        </w:tc>
        <w:tc>
          <w:tcPr>
            <w:tcW w:w="3402" w:type="dxa"/>
            <w:tcBorders>
              <w:top w:val="single" w:sz="4" w:space="0" w:color="auto"/>
              <w:left w:val="single" w:sz="4" w:space="0" w:color="auto"/>
              <w:bottom w:val="single" w:sz="4" w:space="0" w:color="auto"/>
              <w:right w:val="single" w:sz="4" w:space="0" w:color="auto"/>
            </w:tcBorders>
          </w:tcPr>
          <w:p w14:paraId="3305AA91"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7B6D3CBC"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28C0041D" w14:textId="77777777" w:rsidR="00CC19F0" w:rsidRPr="00CC19F0" w:rsidRDefault="00CC19F0">
            <w:pPr>
              <w:autoSpaceDE w:val="0"/>
              <w:adjustRightInd w:val="0"/>
              <w:rPr>
                <w:rFonts w:ascii="Titillium Web" w:hAnsi="Titillium Web" w:cs="Arial"/>
                <w:bCs/>
              </w:rPr>
            </w:pPr>
          </w:p>
        </w:tc>
      </w:tr>
    </w:tbl>
    <w:p w14:paraId="3B2D062B" w14:textId="77777777" w:rsidR="00CC19F0" w:rsidRPr="00CC19F0" w:rsidRDefault="00CC19F0" w:rsidP="00CC19F0">
      <w:pPr>
        <w:autoSpaceDE w:val="0"/>
        <w:adjustRightInd w:val="0"/>
        <w:rPr>
          <w:rFonts w:ascii="Titillium Web" w:hAnsi="Titillium Web" w:cs="Arial"/>
          <w:bCs/>
          <w:color w:val="000000"/>
          <w:sz w:val="20"/>
        </w:rPr>
      </w:pPr>
    </w:p>
    <w:p w14:paraId="4952794F" w14:textId="77777777" w:rsidR="00CC19F0" w:rsidRPr="00CC19F0" w:rsidRDefault="00CC19F0" w:rsidP="00CC19F0">
      <w:pPr>
        <w:autoSpaceDE w:val="0"/>
        <w:adjustRightInd w:val="0"/>
        <w:rPr>
          <w:rFonts w:ascii="Titillium Web" w:hAnsi="Titillium Web" w:cs="Arial"/>
          <w:b/>
          <w:bCs/>
          <w:lang w:eastAsia="sl-SI"/>
        </w:rPr>
      </w:pPr>
      <w:r w:rsidRPr="00CC19F0">
        <w:rPr>
          <w:rFonts w:ascii="Titillium Web" w:hAnsi="Titillium Web" w:cs="Arial"/>
          <w:b/>
          <w:bCs/>
        </w:rPr>
        <w:t>POVEZANE DRUŽBE</w:t>
      </w:r>
    </w:p>
    <w:p w14:paraId="7C04B5CB" w14:textId="77777777" w:rsidR="00CC19F0" w:rsidRPr="00CC19F0" w:rsidRDefault="00CC19F0" w:rsidP="00CC19F0">
      <w:pPr>
        <w:autoSpaceDE w:val="0"/>
        <w:adjustRightInd w:val="0"/>
        <w:jc w:val="both"/>
        <w:rPr>
          <w:rFonts w:ascii="Titillium Web" w:hAnsi="Titillium Web" w:cs="Arial"/>
          <w:sz w:val="18"/>
          <w:szCs w:val="18"/>
        </w:rPr>
      </w:pPr>
      <w:r w:rsidRPr="00CC19F0">
        <w:rPr>
          <w:rFonts w:ascii="Titillium Web" w:hAnsi="Titillium Web"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BBF34BD" w14:textId="77777777" w:rsidR="00CC19F0" w:rsidRPr="00CC19F0" w:rsidRDefault="00CC19F0" w:rsidP="00CC19F0">
      <w:pPr>
        <w:numPr>
          <w:ilvl w:val="0"/>
          <w:numId w:val="15"/>
        </w:numPr>
        <w:suppressAutoHyphens w:val="0"/>
        <w:autoSpaceDE w:val="0"/>
        <w:adjustRightInd w:val="0"/>
        <w:spacing w:after="0" w:line="240" w:lineRule="auto"/>
        <w:jc w:val="both"/>
        <w:textAlignment w:val="auto"/>
        <w:rPr>
          <w:rFonts w:ascii="Titillium Web" w:hAnsi="Titillium Web" w:cs="Arial"/>
          <w:iCs/>
          <w:sz w:val="18"/>
          <w:szCs w:val="18"/>
        </w:rPr>
      </w:pPr>
      <w:r w:rsidRPr="00CC19F0">
        <w:rPr>
          <w:rFonts w:ascii="Titillium Web" w:hAnsi="Titillium Web" w:cs="Arial"/>
          <w:iCs/>
          <w:sz w:val="18"/>
          <w:szCs w:val="18"/>
        </w:rPr>
        <w:t xml:space="preserve">naziv in naslov povezane družbe, </w:t>
      </w:r>
    </w:p>
    <w:p w14:paraId="51572A93" w14:textId="77777777" w:rsidR="00CC19F0" w:rsidRPr="00CC19F0" w:rsidRDefault="00CC19F0" w:rsidP="00CC19F0">
      <w:pPr>
        <w:numPr>
          <w:ilvl w:val="0"/>
          <w:numId w:val="15"/>
        </w:numPr>
        <w:suppressAutoHyphens w:val="0"/>
        <w:autoSpaceDE w:val="0"/>
        <w:adjustRightInd w:val="0"/>
        <w:spacing w:after="0" w:line="240" w:lineRule="auto"/>
        <w:jc w:val="both"/>
        <w:textAlignment w:val="auto"/>
        <w:rPr>
          <w:rFonts w:ascii="Titillium Web" w:hAnsi="Titillium Web" w:cs="Arial"/>
          <w:iCs/>
          <w:sz w:val="18"/>
          <w:szCs w:val="18"/>
        </w:rPr>
      </w:pPr>
      <w:r w:rsidRPr="00CC19F0">
        <w:rPr>
          <w:rFonts w:ascii="Titillium Web" w:hAnsi="Titillium Web" w:cs="Arial"/>
          <w:iCs/>
          <w:sz w:val="18"/>
          <w:szCs w:val="18"/>
        </w:rPr>
        <w:t>vrsta povezave in/ali delež lastništva.</w:t>
      </w:r>
    </w:p>
    <w:p w14:paraId="1809232B" w14:textId="77777777" w:rsidR="00CC19F0" w:rsidRPr="00CC19F0" w:rsidRDefault="00CC19F0" w:rsidP="00CC19F0">
      <w:pPr>
        <w:autoSpaceDE w:val="0"/>
        <w:adjustRightInd w:val="0"/>
        <w:rPr>
          <w:rFonts w:ascii="Titillium Web" w:hAnsi="Titillium Web" w:cs="Arial"/>
          <w:sz w:val="18"/>
          <w:szCs w:val="18"/>
        </w:rPr>
      </w:pPr>
    </w:p>
    <w:p w14:paraId="3196F353" w14:textId="77777777" w:rsidR="00CC19F0" w:rsidRPr="00CC19F0" w:rsidRDefault="00CC19F0" w:rsidP="00CC19F0">
      <w:pPr>
        <w:pStyle w:val="Telobesedila3"/>
        <w:rPr>
          <w:rFonts w:ascii="Titillium Web" w:hAnsi="Titillium Web"/>
          <w:i/>
          <w:iCs/>
          <w:color w:val="000000"/>
          <w:sz w:val="20"/>
          <w:szCs w:val="20"/>
        </w:rPr>
      </w:pPr>
      <w:r w:rsidRPr="00CC19F0">
        <w:rPr>
          <w:rFonts w:ascii="Titillium Web" w:hAnsi="Titillium Web"/>
          <w:iCs/>
          <w:color w:val="000000"/>
          <w:sz w:val="18"/>
          <w:szCs w:val="18"/>
        </w:rPr>
        <w:t>Podatke je potrebno vpisati za vse s ponudnikom povezane družbe.</w:t>
      </w:r>
      <w:r w:rsidRPr="00CC19F0">
        <w:rPr>
          <w:rFonts w:ascii="Titillium Web" w:hAnsi="Titillium Web"/>
          <w:i/>
          <w:iCs/>
          <w:color w:val="000000"/>
        </w:rPr>
        <w:t xml:space="preserve"> </w:t>
      </w:r>
    </w:p>
    <w:p w14:paraId="070194AB" w14:textId="77777777" w:rsidR="00CC19F0" w:rsidRPr="00CC19F0" w:rsidRDefault="00CC19F0" w:rsidP="00CC19F0">
      <w:pPr>
        <w:autoSpaceDE w:val="0"/>
        <w:adjustRightInd w:val="0"/>
        <w:rPr>
          <w:rFonts w:ascii="Titillium Web" w:hAnsi="Titillium Web"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CC19F0" w:rsidRPr="00CC19F0" w14:paraId="6BB7589E"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2B10B9B" w14:textId="77777777" w:rsidR="00CC19F0" w:rsidRPr="00CC19F0" w:rsidRDefault="00CC19F0">
            <w:pPr>
              <w:autoSpaceDE w:val="0"/>
              <w:adjustRightInd w:val="0"/>
              <w:rPr>
                <w:rFonts w:ascii="Titillium Web" w:hAnsi="Titillium Web"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172EF2"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70DA7F"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7B1926" w14:textId="77777777" w:rsidR="00CC19F0" w:rsidRPr="00CC19F0" w:rsidRDefault="00CC19F0">
            <w:pPr>
              <w:autoSpaceDE w:val="0"/>
              <w:adjustRightInd w:val="0"/>
              <w:rPr>
                <w:rFonts w:ascii="Titillium Web" w:hAnsi="Titillium Web" w:cs="Arial"/>
              </w:rPr>
            </w:pPr>
            <w:r w:rsidRPr="00CC19F0">
              <w:rPr>
                <w:rFonts w:ascii="Titillium Web" w:hAnsi="Titillium Web" w:cs="Arial"/>
              </w:rPr>
              <w:t>Vrsta povezave/</w:t>
            </w:r>
          </w:p>
          <w:p w14:paraId="66808691" w14:textId="77777777" w:rsidR="00CC19F0" w:rsidRPr="00CC19F0" w:rsidRDefault="00CC19F0">
            <w:pPr>
              <w:autoSpaceDE w:val="0"/>
              <w:adjustRightInd w:val="0"/>
              <w:rPr>
                <w:rFonts w:ascii="Titillium Web" w:hAnsi="Titillium Web" w:cs="Arial"/>
                <w:b/>
                <w:bCs/>
              </w:rPr>
            </w:pPr>
            <w:r w:rsidRPr="00CC19F0">
              <w:rPr>
                <w:rFonts w:ascii="Titillium Web" w:hAnsi="Titillium Web" w:cs="Arial"/>
              </w:rPr>
              <w:t>Delež v %</w:t>
            </w:r>
          </w:p>
        </w:tc>
      </w:tr>
      <w:tr w:rsidR="00CC19F0" w:rsidRPr="00CC19F0" w14:paraId="44022CA6"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73CF8D79"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1.</w:t>
            </w:r>
          </w:p>
        </w:tc>
        <w:tc>
          <w:tcPr>
            <w:tcW w:w="3402" w:type="dxa"/>
            <w:tcBorders>
              <w:top w:val="single" w:sz="4" w:space="0" w:color="auto"/>
              <w:left w:val="single" w:sz="4" w:space="0" w:color="auto"/>
              <w:bottom w:val="single" w:sz="4" w:space="0" w:color="auto"/>
              <w:right w:val="single" w:sz="4" w:space="0" w:color="auto"/>
            </w:tcBorders>
          </w:tcPr>
          <w:p w14:paraId="7C734055"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6C77F3F0"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50D63027" w14:textId="77777777" w:rsidR="00CC19F0" w:rsidRPr="00CC19F0" w:rsidRDefault="00CC19F0">
            <w:pPr>
              <w:autoSpaceDE w:val="0"/>
              <w:adjustRightInd w:val="0"/>
              <w:rPr>
                <w:rFonts w:ascii="Titillium Web" w:hAnsi="Titillium Web" w:cs="Arial"/>
                <w:bCs/>
              </w:rPr>
            </w:pPr>
          </w:p>
        </w:tc>
      </w:tr>
      <w:tr w:rsidR="00CC19F0" w:rsidRPr="00CC19F0" w14:paraId="2C640593"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2277A609"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2.</w:t>
            </w:r>
          </w:p>
        </w:tc>
        <w:tc>
          <w:tcPr>
            <w:tcW w:w="3402" w:type="dxa"/>
            <w:tcBorders>
              <w:top w:val="single" w:sz="4" w:space="0" w:color="auto"/>
              <w:left w:val="single" w:sz="4" w:space="0" w:color="auto"/>
              <w:bottom w:val="single" w:sz="4" w:space="0" w:color="auto"/>
              <w:right w:val="single" w:sz="4" w:space="0" w:color="auto"/>
            </w:tcBorders>
          </w:tcPr>
          <w:p w14:paraId="632976EB"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48C3F26F"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203856BB" w14:textId="77777777" w:rsidR="00CC19F0" w:rsidRPr="00CC19F0" w:rsidRDefault="00CC19F0">
            <w:pPr>
              <w:autoSpaceDE w:val="0"/>
              <w:adjustRightInd w:val="0"/>
              <w:rPr>
                <w:rFonts w:ascii="Titillium Web" w:hAnsi="Titillium Web" w:cs="Arial"/>
                <w:bCs/>
              </w:rPr>
            </w:pPr>
          </w:p>
        </w:tc>
      </w:tr>
      <w:tr w:rsidR="00CC19F0" w:rsidRPr="00CC19F0" w14:paraId="25768288" w14:textId="77777777" w:rsidTr="00CC19F0">
        <w:trPr>
          <w:trHeight w:val="454"/>
        </w:trPr>
        <w:tc>
          <w:tcPr>
            <w:tcW w:w="392" w:type="dxa"/>
            <w:tcBorders>
              <w:top w:val="single" w:sz="4" w:space="0" w:color="auto"/>
              <w:left w:val="single" w:sz="4" w:space="0" w:color="auto"/>
              <w:bottom w:val="single" w:sz="4" w:space="0" w:color="auto"/>
              <w:right w:val="single" w:sz="4" w:space="0" w:color="auto"/>
            </w:tcBorders>
            <w:hideMark/>
          </w:tcPr>
          <w:p w14:paraId="14369060" w14:textId="77777777" w:rsidR="00CC19F0" w:rsidRPr="00CC19F0" w:rsidRDefault="00CC19F0">
            <w:pPr>
              <w:autoSpaceDE w:val="0"/>
              <w:adjustRightInd w:val="0"/>
              <w:rPr>
                <w:rFonts w:ascii="Titillium Web" w:hAnsi="Titillium Web" w:cs="Arial"/>
                <w:bCs/>
              </w:rPr>
            </w:pPr>
            <w:r w:rsidRPr="00CC19F0">
              <w:rPr>
                <w:rFonts w:ascii="Titillium Web" w:hAnsi="Titillium Web" w:cs="Arial"/>
                <w:bCs/>
              </w:rPr>
              <w:t>3.</w:t>
            </w:r>
          </w:p>
        </w:tc>
        <w:tc>
          <w:tcPr>
            <w:tcW w:w="3402" w:type="dxa"/>
            <w:tcBorders>
              <w:top w:val="single" w:sz="4" w:space="0" w:color="auto"/>
              <w:left w:val="single" w:sz="4" w:space="0" w:color="auto"/>
              <w:bottom w:val="single" w:sz="4" w:space="0" w:color="auto"/>
              <w:right w:val="single" w:sz="4" w:space="0" w:color="auto"/>
            </w:tcBorders>
          </w:tcPr>
          <w:p w14:paraId="0C4D80A7" w14:textId="77777777" w:rsidR="00CC19F0" w:rsidRPr="00CC19F0" w:rsidRDefault="00CC19F0">
            <w:pPr>
              <w:autoSpaceDE w:val="0"/>
              <w:adjustRightInd w:val="0"/>
              <w:rPr>
                <w:rFonts w:ascii="Titillium Web" w:hAnsi="Titillium Web" w:cs="Arial"/>
                <w:bCs/>
              </w:rPr>
            </w:pPr>
          </w:p>
        </w:tc>
        <w:tc>
          <w:tcPr>
            <w:tcW w:w="3685" w:type="dxa"/>
            <w:tcBorders>
              <w:top w:val="single" w:sz="4" w:space="0" w:color="auto"/>
              <w:left w:val="single" w:sz="4" w:space="0" w:color="auto"/>
              <w:bottom w:val="single" w:sz="4" w:space="0" w:color="auto"/>
              <w:right w:val="single" w:sz="4" w:space="0" w:color="auto"/>
            </w:tcBorders>
          </w:tcPr>
          <w:p w14:paraId="144D4EFA" w14:textId="77777777" w:rsidR="00CC19F0" w:rsidRPr="00CC19F0" w:rsidRDefault="00CC19F0">
            <w:pPr>
              <w:autoSpaceDE w:val="0"/>
              <w:adjustRightInd w:val="0"/>
              <w:rPr>
                <w:rFonts w:ascii="Titillium Web" w:hAnsi="Titillium Web" w:cs="Arial"/>
                <w:bCs/>
              </w:rPr>
            </w:pPr>
          </w:p>
        </w:tc>
        <w:tc>
          <w:tcPr>
            <w:tcW w:w="1731" w:type="dxa"/>
            <w:tcBorders>
              <w:top w:val="single" w:sz="4" w:space="0" w:color="auto"/>
              <w:left w:val="single" w:sz="4" w:space="0" w:color="auto"/>
              <w:bottom w:val="single" w:sz="4" w:space="0" w:color="auto"/>
              <w:right w:val="single" w:sz="4" w:space="0" w:color="auto"/>
            </w:tcBorders>
          </w:tcPr>
          <w:p w14:paraId="74DB8B28" w14:textId="77777777" w:rsidR="00CC19F0" w:rsidRPr="00CC19F0" w:rsidRDefault="00CC19F0">
            <w:pPr>
              <w:autoSpaceDE w:val="0"/>
              <w:adjustRightInd w:val="0"/>
              <w:rPr>
                <w:rFonts w:ascii="Titillium Web" w:hAnsi="Titillium Web" w:cs="Arial"/>
                <w:bCs/>
              </w:rPr>
            </w:pPr>
          </w:p>
        </w:tc>
      </w:tr>
    </w:tbl>
    <w:p w14:paraId="4E7A5EC4" w14:textId="77777777" w:rsidR="00CC19F0" w:rsidRPr="00CC19F0" w:rsidRDefault="00CC19F0" w:rsidP="00CC19F0">
      <w:pPr>
        <w:autoSpaceDE w:val="0"/>
        <w:adjustRightInd w:val="0"/>
        <w:rPr>
          <w:rFonts w:ascii="Titillium Web" w:hAnsi="Titillium Web" w:cs="Arial"/>
          <w:bCs/>
          <w:color w:val="000000"/>
          <w:sz w:val="20"/>
        </w:rPr>
      </w:pPr>
    </w:p>
    <w:p w14:paraId="47926A5B" w14:textId="77777777" w:rsidR="00CC19F0" w:rsidRPr="00CC19F0" w:rsidRDefault="00CC19F0" w:rsidP="00CC19F0">
      <w:pPr>
        <w:autoSpaceDE w:val="0"/>
        <w:adjustRightInd w:val="0"/>
        <w:rPr>
          <w:rFonts w:ascii="Titillium Web" w:hAnsi="Titillium Web" w:cs="Arial"/>
          <w:lang w:eastAsia="sl-SI"/>
        </w:rPr>
      </w:pPr>
      <w:r w:rsidRPr="00CC19F0">
        <w:rPr>
          <w:rFonts w:ascii="Titillium Web" w:hAnsi="Titillium Web" w:cs="Arial"/>
          <w:b/>
          <w:bCs/>
        </w:rPr>
        <w:t>IZJAVA, DA NI POVEZANIH DRUŽB</w:t>
      </w:r>
    </w:p>
    <w:p w14:paraId="57070723" w14:textId="77777777" w:rsidR="00CC19F0" w:rsidRPr="00CC19F0" w:rsidRDefault="00CC19F0" w:rsidP="00CC19F0">
      <w:pPr>
        <w:autoSpaceDE w:val="0"/>
        <w:adjustRightInd w:val="0"/>
        <w:jc w:val="both"/>
        <w:rPr>
          <w:rFonts w:ascii="Titillium Web" w:hAnsi="Titillium Web" w:cs="Arial"/>
          <w:iCs/>
          <w:sz w:val="18"/>
          <w:szCs w:val="18"/>
        </w:rPr>
      </w:pPr>
      <w:r w:rsidRPr="00CC19F0">
        <w:rPr>
          <w:rFonts w:ascii="Titillium Web" w:hAnsi="Titillium Web" w:cs="Arial"/>
          <w:iCs/>
          <w:sz w:val="18"/>
          <w:szCs w:val="18"/>
        </w:rPr>
        <w:t>Opomba: v primeru, da povezanih družb s ponudnikom ni,  ponudnik poda naslednjo izjavo:</w:t>
      </w:r>
    </w:p>
    <w:p w14:paraId="43A9C100" w14:textId="77777777" w:rsidR="00CC19F0" w:rsidRPr="00CC19F0" w:rsidRDefault="00CC19F0" w:rsidP="00CC19F0">
      <w:pPr>
        <w:autoSpaceDE w:val="0"/>
        <w:adjustRightInd w:val="0"/>
        <w:jc w:val="both"/>
        <w:rPr>
          <w:rFonts w:ascii="Titillium Web" w:hAnsi="Titillium Web" w:cs="Arial"/>
          <w:sz w:val="18"/>
          <w:szCs w:val="18"/>
        </w:rPr>
      </w:pPr>
    </w:p>
    <w:p w14:paraId="625DFD6E" w14:textId="77777777" w:rsidR="00CC19F0" w:rsidRPr="00CC19F0" w:rsidRDefault="00CC19F0" w:rsidP="00CC19F0">
      <w:pPr>
        <w:autoSpaceDE w:val="0"/>
        <w:adjustRightInd w:val="0"/>
        <w:jc w:val="both"/>
        <w:rPr>
          <w:rFonts w:ascii="Titillium Web" w:hAnsi="Titillium Web" w:cs="Arial"/>
          <w:sz w:val="20"/>
          <w:szCs w:val="24"/>
        </w:rPr>
      </w:pPr>
      <w:r w:rsidRPr="00CC19F0">
        <w:rPr>
          <w:rFonts w:ascii="Titillium Web" w:hAnsi="Titillium Web" w:cs="Arial"/>
          <w:b/>
        </w:rPr>
        <w:t>Izjavljam, da v celotni lastniški strukturi ponudnika</w:t>
      </w:r>
      <w:r w:rsidRPr="00CC19F0">
        <w:rPr>
          <w:rFonts w:ascii="Titillium Web" w:hAnsi="Titillium Web" w:cs="Arial"/>
        </w:rPr>
        <w:t xml:space="preserve"> </w:t>
      </w:r>
      <w:r w:rsidRPr="00CC19F0">
        <w:rPr>
          <w:rFonts w:ascii="Titillium Web" w:hAnsi="Titillium Web" w:cs="Arial"/>
          <w:i/>
          <w:iCs/>
        </w:rPr>
        <w:t>(naziv in naslov ponudnika)</w:t>
      </w:r>
      <w:r w:rsidRPr="00CC19F0">
        <w:rPr>
          <w:rFonts w:ascii="Titillium Web" w:hAnsi="Titillium Web" w:cs="Arial"/>
        </w:rPr>
        <w:t xml:space="preserve"> _______________</w:t>
      </w:r>
    </w:p>
    <w:p w14:paraId="4AD05C65" w14:textId="77777777" w:rsidR="00CC19F0" w:rsidRPr="00CC19F0" w:rsidRDefault="00CC19F0" w:rsidP="00CC19F0">
      <w:pPr>
        <w:autoSpaceDE w:val="0"/>
        <w:adjustRightInd w:val="0"/>
        <w:jc w:val="both"/>
        <w:rPr>
          <w:rFonts w:ascii="Titillium Web" w:hAnsi="Titillium Web" w:cs="Arial"/>
        </w:rPr>
      </w:pPr>
      <w:r w:rsidRPr="00CC19F0">
        <w:rPr>
          <w:rFonts w:ascii="Titillium Web" w:hAnsi="Titillium Web" w:cs="Arial"/>
        </w:rPr>
        <w:t>_________________________________________________________________________________</w:t>
      </w:r>
    </w:p>
    <w:p w14:paraId="36757D10" w14:textId="77777777" w:rsidR="00CC19F0" w:rsidRPr="00CC19F0" w:rsidRDefault="00CC19F0" w:rsidP="00CC19F0">
      <w:pPr>
        <w:autoSpaceDE w:val="0"/>
        <w:adjustRightInd w:val="0"/>
        <w:jc w:val="both"/>
        <w:rPr>
          <w:rFonts w:ascii="Titillium Web" w:hAnsi="Titillium Web" w:cs="Arial"/>
          <w:b/>
        </w:rPr>
      </w:pPr>
      <w:r w:rsidRPr="00CC19F0">
        <w:rPr>
          <w:rFonts w:ascii="Titillium Web" w:hAnsi="Titillium Web" w:cs="Arial"/>
          <w:b/>
          <w:bCs/>
        </w:rPr>
        <w:t>ni udeleženih drugih fizičnih ali pravnih oseb ter gospodarskih subjektov, za katere se glede na določbe zakona, ki ureja gospodarske družbe, šteje, da so povezane družbe.</w:t>
      </w:r>
    </w:p>
    <w:p w14:paraId="544B97A4" w14:textId="77777777" w:rsidR="00CC19F0" w:rsidRPr="00CC19F0" w:rsidRDefault="00CC19F0" w:rsidP="00CC19F0">
      <w:pPr>
        <w:autoSpaceDE w:val="0"/>
        <w:adjustRightInd w:val="0"/>
        <w:jc w:val="both"/>
        <w:rPr>
          <w:rFonts w:ascii="Titillium Web" w:hAnsi="Titillium Web" w:cs="Arial"/>
          <w:b/>
          <w:bCs/>
        </w:rPr>
      </w:pPr>
    </w:p>
    <w:p w14:paraId="73055DB2" w14:textId="77777777" w:rsidR="00CC19F0" w:rsidRPr="00CC19F0" w:rsidRDefault="00CC19F0" w:rsidP="00CC19F0">
      <w:pPr>
        <w:autoSpaceDE w:val="0"/>
        <w:adjustRightInd w:val="0"/>
        <w:jc w:val="both"/>
        <w:rPr>
          <w:rFonts w:ascii="Titillium Web" w:hAnsi="Titillium Web" w:cs="Arial"/>
          <w:b/>
          <w:bCs/>
        </w:rPr>
      </w:pPr>
      <w:r w:rsidRPr="00CC19F0">
        <w:rPr>
          <w:rFonts w:ascii="Titillium Web" w:hAnsi="Titillium Web" w:cs="Arial"/>
          <w:b/>
          <w:bCs/>
        </w:rPr>
        <w:t xml:space="preserve">S podpisom te izjave jamčim za točnost in resničnost podatkov ter za podano izjavo prevzemam polno odgovornost. Seznanjen sem z določbo </w:t>
      </w:r>
      <w:proofErr w:type="spellStart"/>
      <w:r w:rsidRPr="00CC19F0">
        <w:rPr>
          <w:rFonts w:ascii="Titillium Web" w:hAnsi="Titillium Web" w:cs="Arial"/>
          <w:b/>
          <w:bCs/>
        </w:rPr>
        <w:t>ZintPK</w:t>
      </w:r>
      <w:proofErr w:type="spellEnd"/>
      <w:r w:rsidRPr="00CC19F0">
        <w:rPr>
          <w:rFonts w:ascii="Titillium Web" w:hAnsi="Titillium Web" w:cs="Arial"/>
          <w:b/>
          <w:bCs/>
        </w:rPr>
        <w:t>, ki določa, da je pogodba v primeru lažne izjave ali neresničnih podatkov o dejstvih v izjavi nična. Zavezujem se, da bom naročnika obvestil o vsaki spremembi posredovanih podatkov.</w:t>
      </w: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30331485" w14:textId="77777777" w:rsidTr="00CC19F0">
        <w:tc>
          <w:tcPr>
            <w:tcW w:w="3430" w:type="dxa"/>
            <w:hideMark/>
          </w:tcPr>
          <w:p w14:paraId="12BAF705"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bookmarkStart w:id="1" w:name="_Hlk131078452"/>
            <w:r w:rsidRPr="00CC19F0">
              <w:rPr>
                <w:rFonts w:ascii="Titillium Web" w:hAnsi="Titillium Web" w:cs="Arial"/>
              </w:rPr>
              <w:t>Datum in kraj:</w:t>
            </w:r>
          </w:p>
        </w:tc>
        <w:tc>
          <w:tcPr>
            <w:tcW w:w="2067" w:type="dxa"/>
          </w:tcPr>
          <w:p w14:paraId="29A33BA2"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76337C43"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zakonitega zastopnika:</w:t>
            </w:r>
          </w:p>
        </w:tc>
      </w:tr>
      <w:tr w:rsidR="00CC19F0" w:rsidRPr="00CC19F0" w14:paraId="6227E7B9" w14:textId="77777777" w:rsidTr="00CC19F0">
        <w:tc>
          <w:tcPr>
            <w:tcW w:w="3430" w:type="dxa"/>
            <w:tcBorders>
              <w:top w:val="nil"/>
              <w:left w:val="nil"/>
              <w:bottom w:val="single" w:sz="4" w:space="0" w:color="auto"/>
              <w:right w:val="nil"/>
            </w:tcBorders>
          </w:tcPr>
          <w:p w14:paraId="32A707A9"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4CDDB3F6"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2067" w:type="dxa"/>
          </w:tcPr>
          <w:p w14:paraId="704DCED6" w14:textId="77777777" w:rsidR="00CC19F0" w:rsidRPr="00CC19F0" w:rsidRDefault="00CC19F0">
            <w:pPr>
              <w:widowControl w:val="0"/>
              <w:tabs>
                <w:tab w:val="left" w:pos="5580"/>
              </w:tabs>
              <w:autoSpaceDE w:val="0"/>
              <w:adjustRightInd w:val="0"/>
              <w:spacing w:before="48"/>
              <w:rPr>
                <w:rFonts w:ascii="Titillium Web" w:hAnsi="Titillium Web" w:cs="Arial"/>
              </w:rPr>
            </w:pPr>
          </w:p>
        </w:tc>
        <w:tc>
          <w:tcPr>
            <w:tcW w:w="3573" w:type="dxa"/>
            <w:tcBorders>
              <w:top w:val="nil"/>
              <w:left w:val="nil"/>
              <w:bottom w:val="single" w:sz="4" w:space="0" w:color="auto"/>
              <w:right w:val="nil"/>
            </w:tcBorders>
          </w:tcPr>
          <w:p w14:paraId="7404EC36"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7BE6D936"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r>
      <w:bookmarkEnd w:id="1"/>
    </w:tbl>
    <w:p w14:paraId="2FF18ED5" w14:textId="77777777" w:rsidR="00CC19F0" w:rsidRPr="00CC19F0" w:rsidRDefault="00CC19F0" w:rsidP="00CC19F0">
      <w:pPr>
        <w:rPr>
          <w:rFonts w:ascii="Titillium Web" w:hAnsi="Titillium Web"/>
          <w:sz w:val="20"/>
        </w:rPr>
      </w:pPr>
    </w:p>
    <w:p w14:paraId="6101470F" w14:textId="77777777" w:rsidR="00CC19F0" w:rsidRPr="00CC19F0" w:rsidRDefault="00CC19F0" w:rsidP="00CC19F0">
      <w:pPr>
        <w:widowControl w:val="0"/>
        <w:tabs>
          <w:tab w:val="left" w:pos="90"/>
          <w:tab w:val="left" w:pos="964"/>
        </w:tabs>
        <w:autoSpaceDE w:val="0"/>
        <w:adjustRightInd w:val="0"/>
        <w:rPr>
          <w:rFonts w:ascii="Titillium Web" w:hAnsi="Titillium Web" w:cs="Calibri"/>
          <w:color w:val="000000"/>
          <w:sz w:val="20"/>
          <w:szCs w:val="20"/>
          <w:lang w:eastAsia="sl-SI"/>
        </w:rPr>
      </w:pPr>
      <w:r w:rsidRPr="00CC19F0">
        <w:rPr>
          <w:rFonts w:ascii="Titillium Web" w:hAnsi="Titillium Web"/>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C19F0" w:rsidRPr="00CC19F0" w14:paraId="47083F41" w14:textId="77777777" w:rsidTr="00CC19F0">
        <w:tc>
          <w:tcPr>
            <w:tcW w:w="1632" w:type="dxa"/>
            <w:tcBorders>
              <w:top w:val="single" w:sz="4" w:space="0" w:color="auto"/>
              <w:left w:val="single" w:sz="4" w:space="0" w:color="auto"/>
              <w:bottom w:val="single" w:sz="4" w:space="0" w:color="auto"/>
              <w:right w:val="single" w:sz="4" w:space="0" w:color="auto"/>
            </w:tcBorders>
            <w:vAlign w:val="center"/>
            <w:hideMark/>
          </w:tcPr>
          <w:p w14:paraId="091007CF" w14:textId="77777777" w:rsidR="00CC19F0" w:rsidRPr="00CC19F0" w:rsidRDefault="00CC19F0">
            <w:pPr>
              <w:rPr>
                <w:rFonts w:ascii="Titillium Web" w:hAnsi="Titillium Web"/>
                <w:b/>
                <w:szCs w:val="24"/>
              </w:rPr>
            </w:pPr>
            <w:r w:rsidRPr="00CC19F0">
              <w:rPr>
                <w:rFonts w:ascii="Titillium Web" w:hAnsi="Titillium Web"/>
                <w:b/>
              </w:rPr>
              <w:lastRenderedPageBreak/>
              <w:t>Obrazec št. 5</w:t>
            </w:r>
          </w:p>
        </w:tc>
      </w:tr>
    </w:tbl>
    <w:p w14:paraId="2A210129" w14:textId="77777777" w:rsidR="00CC19F0" w:rsidRPr="00CC19F0" w:rsidRDefault="00CC19F0" w:rsidP="00CC19F0">
      <w:pPr>
        <w:rPr>
          <w:rFonts w:ascii="Titillium Web" w:hAnsi="Titillium Web" w:cs="Arial"/>
          <w:szCs w:val="20"/>
          <w:lang w:eastAsia="sl-SI"/>
        </w:rPr>
      </w:pPr>
    </w:p>
    <w:p w14:paraId="6EBA3CAF" w14:textId="1C73F51A" w:rsidR="00CC19F0" w:rsidRPr="006F1876" w:rsidRDefault="00CC19F0" w:rsidP="006F1876">
      <w:pPr>
        <w:ind w:left="454" w:hanging="454"/>
        <w:jc w:val="center"/>
        <w:rPr>
          <w:rFonts w:ascii="Titillium Web" w:hAnsi="Titillium Web" w:cs="Arial"/>
          <w:b/>
          <w:sz w:val="24"/>
          <w:szCs w:val="24"/>
        </w:rPr>
      </w:pPr>
      <w:r w:rsidRPr="00CC19F0">
        <w:rPr>
          <w:rFonts w:ascii="Titillium Web" w:hAnsi="Titillium Web" w:cs="Arial"/>
          <w:b/>
          <w:sz w:val="24"/>
        </w:rPr>
        <w:t>PODATKI O PODIZVAJALCU</w:t>
      </w:r>
      <w:bookmarkStart w:id="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C19F0" w:rsidRPr="00CC19F0" w14:paraId="5E5C9FFD"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B6EB19" w14:textId="77777777" w:rsidR="00CC19F0" w:rsidRPr="00CC19F0" w:rsidRDefault="00CC19F0" w:rsidP="006F1876">
            <w:pPr>
              <w:spacing w:after="120"/>
              <w:rPr>
                <w:rFonts w:ascii="Titillium Web" w:hAnsi="Titillium Web" w:cs="Arial"/>
                <w:szCs w:val="24"/>
              </w:rPr>
            </w:pPr>
            <w:r w:rsidRPr="00CC19F0">
              <w:rPr>
                <w:rFonts w:ascii="Titillium Web" w:hAnsi="Titillium Web"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9662314" w14:textId="77777777" w:rsidR="00CC19F0" w:rsidRPr="00CC19F0" w:rsidRDefault="00CC19F0" w:rsidP="006F1876">
            <w:pPr>
              <w:spacing w:after="120"/>
              <w:rPr>
                <w:rFonts w:ascii="Titillium Web" w:hAnsi="Titillium Web" w:cs="Arial"/>
              </w:rPr>
            </w:pPr>
          </w:p>
        </w:tc>
      </w:tr>
      <w:tr w:rsidR="00CC19F0" w:rsidRPr="00CC19F0" w14:paraId="324AF901"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729224" w14:textId="77777777" w:rsidR="00CC19F0" w:rsidRPr="00CC19F0" w:rsidRDefault="00CC19F0" w:rsidP="006F1876">
            <w:pPr>
              <w:spacing w:after="120"/>
              <w:rPr>
                <w:rFonts w:ascii="Titillium Web" w:hAnsi="Titillium Web" w:cs="Arial"/>
              </w:rPr>
            </w:pPr>
            <w:r w:rsidRPr="00CC19F0">
              <w:rPr>
                <w:rFonts w:ascii="Titillium Web" w:hAnsi="Titillium Web"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05D31C4" w14:textId="77777777" w:rsidR="00CC19F0" w:rsidRPr="00CC19F0" w:rsidRDefault="00CC19F0" w:rsidP="006F1876">
            <w:pPr>
              <w:spacing w:after="120"/>
              <w:rPr>
                <w:rFonts w:ascii="Titillium Web" w:hAnsi="Titillium Web" w:cs="Arial"/>
              </w:rPr>
            </w:pPr>
          </w:p>
        </w:tc>
      </w:tr>
      <w:tr w:rsidR="00CC19F0" w:rsidRPr="00CC19F0" w14:paraId="2F8F6E89"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3F7C2D" w14:textId="77777777" w:rsidR="00CC19F0" w:rsidRPr="00CC19F0" w:rsidRDefault="00CC19F0" w:rsidP="006F1876">
            <w:pPr>
              <w:spacing w:after="120"/>
              <w:rPr>
                <w:rFonts w:ascii="Titillium Web" w:hAnsi="Titillium Web" w:cs="Arial"/>
              </w:rPr>
            </w:pPr>
            <w:r w:rsidRPr="00CC19F0">
              <w:rPr>
                <w:rFonts w:ascii="Titillium Web" w:hAnsi="Titillium Web"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B8B7188" w14:textId="77777777" w:rsidR="00CC19F0" w:rsidRPr="00CC19F0" w:rsidRDefault="00CC19F0" w:rsidP="006F1876">
            <w:pPr>
              <w:spacing w:after="120"/>
              <w:rPr>
                <w:rFonts w:ascii="Titillium Web" w:hAnsi="Titillium Web" w:cs="Arial"/>
              </w:rPr>
            </w:pPr>
          </w:p>
        </w:tc>
      </w:tr>
      <w:tr w:rsidR="00CC19F0" w:rsidRPr="00CC19F0" w14:paraId="2007A79C"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905403" w14:textId="77777777" w:rsidR="00CC19F0" w:rsidRPr="00CC19F0" w:rsidRDefault="00CC19F0" w:rsidP="006F1876">
            <w:pPr>
              <w:spacing w:after="120"/>
              <w:rPr>
                <w:rFonts w:ascii="Titillium Web" w:hAnsi="Titillium Web" w:cs="Arial"/>
              </w:rPr>
            </w:pPr>
            <w:r w:rsidRPr="00CC19F0">
              <w:rPr>
                <w:rFonts w:ascii="Titillium Web" w:hAnsi="Titillium Web"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7F3D38D" w14:textId="77777777" w:rsidR="00CC19F0" w:rsidRPr="00CC19F0" w:rsidRDefault="00CC19F0" w:rsidP="006F1876">
            <w:pPr>
              <w:spacing w:after="120"/>
              <w:rPr>
                <w:rFonts w:ascii="Titillium Web" w:hAnsi="Titillium Web" w:cs="Arial"/>
              </w:rPr>
            </w:pPr>
          </w:p>
        </w:tc>
      </w:tr>
      <w:tr w:rsidR="00CC19F0" w:rsidRPr="00CC19F0" w14:paraId="342F14EB"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B5C7EA" w14:textId="77777777" w:rsidR="00CC19F0" w:rsidRPr="00CC19F0" w:rsidRDefault="00CC19F0" w:rsidP="006F1876">
            <w:pPr>
              <w:spacing w:after="120"/>
              <w:rPr>
                <w:rFonts w:ascii="Titillium Web" w:hAnsi="Titillium Web" w:cs="Arial"/>
              </w:rPr>
            </w:pPr>
            <w:r w:rsidRPr="00CC19F0">
              <w:rPr>
                <w:rFonts w:ascii="Titillium Web" w:hAnsi="Titillium Web"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8C33759" w14:textId="77777777" w:rsidR="00CC19F0" w:rsidRPr="00CC19F0" w:rsidRDefault="00CC19F0" w:rsidP="006F1876">
            <w:pPr>
              <w:spacing w:after="120"/>
              <w:rPr>
                <w:rFonts w:ascii="Titillium Web" w:hAnsi="Titillium Web" w:cs="Arial"/>
              </w:rPr>
            </w:pPr>
          </w:p>
        </w:tc>
      </w:tr>
      <w:tr w:rsidR="00CC19F0" w:rsidRPr="00CC19F0" w14:paraId="068E673E"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424F12" w14:textId="77777777" w:rsidR="00CC19F0" w:rsidRPr="00CC19F0" w:rsidRDefault="00CC19F0" w:rsidP="006F1876">
            <w:pPr>
              <w:spacing w:after="120"/>
              <w:rPr>
                <w:rFonts w:ascii="Titillium Web" w:hAnsi="Titillium Web" w:cs="Arial"/>
              </w:rPr>
            </w:pPr>
            <w:r w:rsidRPr="00CC19F0">
              <w:rPr>
                <w:rFonts w:ascii="Titillium Web" w:hAnsi="Titillium Web"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3E014E5" w14:textId="77777777" w:rsidR="00CC19F0" w:rsidRPr="00CC19F0" w:rsidRDefault="00CC19F0" w:rsidP="006F1876">
            <w:pPr>
              <w:spacing w:after="120"/>
              <w:rPr>
                <w:rFonts w:ascii="Titillium Web" w:hAnsi="Titillium Web" w:cs="Arial"/>
              </w:rPr>
            </w:pPr>
          </w:p>
        </w:tc>
      </w:tr>
      <w:tr w:rsidR="00CC19F0" w:rsidRPr="00CC19F0" w14:paraId="4A4B11AB"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1B6508" w14:textId="77777777" w:rsidR="00CC19F0" w:rsidRPr="00CC19F0" w:rsidRDefault="00CC19F0" w:rsidP="006F1876">
            <w:pPr>
              <w:spacing w:after="120"/>
              <w:rPr>
                <w:rFonts w:ascii="Titillium Web" w:hAnsi="Titillium Web" w:cs="Arial"/>
              </w:rPr>
            </w:pPr>
            <w:r w:rsidRPr="00CC19F0">
              <w:rPr>
                <w:rFonts w:ascii="Titillium Web" w:hAnsi="Titillium Web"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5FF9D86" w14:textId="77777777" w:rsidR="00CC19F0" w:rsidRPr="00CC19F0" w:rsidRDefault="00CC19F0" w:rsidP="006F1876">
            <w:pPr>
              <w:spacing w:after="120"/>
              <w:rPr>
                <w:rFonts w:ascii="Titillium Web" w:hAnsi="Titillium Web" w:cs="Arial"/>
              </w:rPr>
            </w:pPr>
          </w:p>
        </w:tc>
      </w:tr>
      <w:tr w:rsidR="00CC19F0" w:rsidRPr="00CC19F0" w14:paraId="18AC4FF7"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F1ADDB" w14:textId="77777777" w:rsidR="00CC19F0" w:rsidRPr="00CC19F0" w:rsidRDefault="00CC19F0" w:rsidP="006F1876">
            <w:pPr>
              <w:spacing w:after="120"/>
              <w:rPr>
                <w:rFonts w:ascii="Titillium Web" w:hAnsi="Titillium Web" w:cs="Arial"/>
              </w:rPr>
            </w:pPr>
            <w:r w:rsidRPr="00CC19F0">
              <w:rPr>
                <w:rFonts w:ascii="Titillium Web" w:hAnsi="Titillium Web"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EA77125" w14:textId="77777777" w:rsidR="00CC19F0" w:rsidRPr="00CC19F0" w:rsidRDefault="00CC19F0" w:rsidP="006F1876">
            <w:pPr>
              <w:spacing w:after="120"/>
              <w:rPr>
                <w:rFonts w:ascii="Titillium Web" w:hAnsi="Titillium Web" w:cs="Arial"/>
              </w:rPr>
            </w:pPr>
          </w:p>
        </w:tc>
      </w:tr>
      <w:tr w:rsidR="00CC19F0" w:rsidRPr="00CC19F0" w14:paraId="35A43A24"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848110" w14:textId="77777777" w:rsidR="00CC19F0" w:rsidRPr="00CC19F0" w:rsidRDefault="00CC19F0" w:rsidP="006F1876">
            <w:pPr>
              <w:spacing w:after="120"/>
              <w:rPr>
                <w:rFonts w:ascii="Titillium Web" w:hAnsi="Titillium Web" w:cs="Arial"/>
              </w:rPr>
            </w:pPr>
            <w:r w:rsidRPr="00CC19F0">
              <w:rPr>
                <w:rFonts w:ascii="Titillium Web" w:hAnsi="Titillium Web"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757FD7B" w14:textId="77777777" w:rsidR="00CC19F0" w:rsidRPr="00CC19F0" w:rsidRDefault="00CC19F0" w:rsidP="006F1876">
            <w:pPr>
              <w:spacing w:after="120"/>
              <w:rPr>
                <w:rFonts w:ascii="Titillium Web" w:hAnsi="Titillium Web" w:cs="Arial"/>
              </w:rPr>
            </w:pPr>
          </w:p>
        </w:tc>
      </w:tr>
      <w:tr w:rsidR="00CC19F0" w:rsidRPr="00CC19F0" w14:paraId="3DCCEA89"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57447A" w14:textId="77777777" w:rsidR="00CC19F0" w:rsidRPr="00CC19F0" w:rsidRDefault="00CC19F0" w:rsidP="006F1876">
            <w:pPr>
              <w:spacing w:after="120"/>
              <w:rPr>
                <w:rFonts w:ascii="Titillium Web" w:hAnsi="Titillium Web" w:cs="Arial"/>
              </w:rPr>
            </w:pPr>
            <w:r w:rsidRPr="00CC19F0">
              <w:rPr>
                <w:rFonts w:ascii="Titillium Web" w:hAnsi="Titillium Web"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6EAEE83" w14:textId="77777777" w:rsidR="00CC19F0" w:rsidRPr="00CC19F0" w:rsidRDefault="00CC19F0" w:rsidP="006F1876">
            <w:pPr>
              <w:spacing w:after="120"/>
              <w:rPr>
                <w:rFonts w:ascii="Titillium Web" w:hAnsi="Titillium Web" w:cs="Arial"/>
              </w:rPr>
            </w:pPr>
          </w:p>
        </w:tc>
      </w:tr>
      <w:tr w:rsidR="00CC19F0" w:rsidRPr="00CC19F0" w14:paraId="1E09102C"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4E6687" w14:textId="77777777" w:rsidR="00CC19F0" w:rsidRPr="00CC19F0" w:rsidRDefault="00CC19F0" w:rsidP="006F1876">
            <w:pPr>
              <w:spacing w:after="120"/>
              <w:rPr>
                <w:rFonts w:ascii="Titillium Web" w:hAnsi="Titillium Web" w:cs="Arial"/>
              </w:rPr>
            </w:pPr>
            <w:r w:rsidRPr="00CC19F0">
              <w:rPr>
                <w:rFonts w:ascii="Titillium Web" w:hAnsi="Titillium Web"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FC0444D" w14:textId="77777777" w:rsidR="00CC19F0" w:rsidRPr="00CC19F0" w:rsidRDefault="00CC19F0" w:rsidP="006F1876">
            <w:pPr>
              <w:spacing w:after="120"/>
              <w:rPr>
                <w:rFonts w:ascii="Titillium Web" w:hAnsi="Titillium Web" w:cs="Arial"/>
              </w:rPr>
            </w:pPr>
          </w:p>
        </w:tc>
      </w:tr>
      <w:tr w:rsidR="00CC19F0" w:rsidRPr="00CC19F0" w14:paraId="16FD3DFC"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BE256D" w14:textId="77777777" w:rsidR="00CC19F0" w:rsidRPr="00CC19F0" w:rsidRDefault="00CC19F0" w:rsidP="006F1876">
            <w:pPr>
              <w:spacing w:after="120"/>
              <w:rPr>
                <w:rFonts w:ascii="Titillium Web" w:hAnsi="Titillium Web" w:cs="Arial"/>
                <w:szCs w:val="20"/>
              </w:rPr>
            </w:pPr>
            <w:r w:rsidRPr="00CC19F0">
              <w:rPr>
                <w:rFonts w:ascii="Titillium Web" w:hAnsi="Titillium Web"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05AE9E58" w14:textId="77777777" w:rsidR="00CC19F0" w:rsidRPr="00CC19F0" w:rsidRDefault="00CC19F0" w:rsidP="006F1876">
            <w:pPr>
              <w:spacing w:after="120"/>
              <w:rPr>
                <w:rFonts w:ascii="Titillium Web" w:hAnsi="Titillium Web" w:cs="Arial"/>
                <w:szCs w:val="24"/>
              </w:rPr>
            </w:pPr>
          </w:p>
        </w:tc>
      </w:tr>
      <w:tr w:rsidR="00CC19F0" w:rsidRPr="00CC19F0" w14:paraId="6EC96B62"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3F9FE0" w14:textId="77777777" w:rsidR="00CC19F0" w:rsidRPr="00CC19F0" w:rsidRDefault="00CC19F0" w:rsidP="006F1876">
            <w:pPr>
              <w:spacing w:after="120"/>
              <w:rPr>
                <w:rFonts w:ascii="Titillium Web" w:hAnsi="Titillium Web" w:cs="Arial"/>
                <w:szCs w:val="20"/>
              </w:rPr>
            </w:pPr>
            <w:r w:rsidRPr="00CC19F0">
              <w:rPr>
                <w:rFonts w:ascii="Titillium Web" w:hAnsi="Titillium Web" w:cs="Arial"/>
                <w:szCs w:val="20"/>
              </w:rPr>
              <w:t>VREDNOST DEL PODIZVAJALCA:</w:t>
            </w:r>
          </w:p>
          <w:p w14:paraId="7FE5181B" w14:textId="77777777" w:rsidR="00CC19F0" w:rsidRPr="00CC19F0" w:rsidRDefault="00CC19F0" w:rsidP="006F1876">
            <w:pPr>
              <w:spacing w:after="120"/>
              <w:rPr>
                <w:rFonts w:ascii="Titillium Web" w:hAnsi="Titillium Web" w:cs="Arial"/>
                <w:szCs w:val="24"/>
              </w:rPr>
            </w:pPr>
            <w:r w:rsidRPr="00CC19F0">
              <w:rPr>
                <w:rFonts w:ascii="Titillium Web" w:hAnsi="Titillium Web"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2DACBCE" w14:textId="77777777" w:rsidR="00CC19F0" w:rsidRPr="00CC19F0" w:rsidRDefault="00CC19F0" w:rsidP="006F1876">
            <w:pPr>
              <w:spacing w:after="120"/>
              <w:rPr>
                <w:rFonts w:ascii="Titillium Web" w:hAnsi="Titillium Web" w:cs="Arial"/>
              </w:rPr>
            </w:pPr>
          </w:p>
        </w:tc>
      </w:tr>
      <w:tr w:rsidR="00CC19F0" w:rsidRPr="00CC19F0" w14:paraId="08551878" w14:textId="77777777" w:rsidTr="00CC19F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298EBB" w14:textId="77777777" w:rsidR="00CC19F0" w:rsidRPr="00CC19F0" w:rsidRDefault="00CC19F0" w:rsidP="006F1876">
            <w:pPr>
              <w:spacing w:after="120"/>
              <w:rPr>
                <w:rFonts w:ascii="Titillium Web" w:hAnsi="Titillium Web" w:cs="Arial"/>
              </w:rPr>
            </w:pPr>
            <w:r w:rsidRPr="00CC19F0">
              <w:rPr>
                <w:rFonts w:ascii="Titillium Web" w:hAnsi="Titillium Web"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55566CA" w14:textId="77777777" w:rsidR="00CC19F0" w:rsidRPr="00CC19F0" w:rsidRDefault="00CC19F0" w:rsidP="006F1876">
            <w:pPr>
              <w:spacing w:after="120"/>
              <w:rPr>
                <w:rFonts w:ascii="Titillium Web" w:hAnsi="Titillium Web" w:cs="Arial"/>
              </w:rPr>
            </w:pPr>
          </w:p>
        </w:tc>
      </w:tr>
    </w:tbl>
    <w:p w14:paraId="43987934" w14:textId="77777777" w:rsidR="00CC19F0" w:rsidRPr="00CC19F0" w:rsidRDefault="00CC19F0" w:rsidP="00CC19F0">
      <w:pPr>
        <w:rPr>
          <w:rFonts w:ascii="Titillium Web" w:hAnsi="Titillium Web" w:cs="Arial"/>
          <w:color w:val="000000"/>
          <w:sz w:val="20"/>
          <w:szCs w:val="20"/>
        </w:rPr>
      </w:pPr>
    </w:p>
    <w:bookmarkEnd w:id="2"/>
    <w:p w14:paraId="4B6E8FEA" w14:textId="77777777" w:rsidR="00CC19F0" w:rsidRPr="00CC19F0" w:rsidRDefault="00CC19F0" w:rsidP="00CC19F0">
      <w:pPr>
        <w:rPr>
          <w:rFonts w:ascii="Titillium Web" w:hAnsi="Titillium Web" w:cs="Arial"/>
          <w:szCs w:val="20"/>
          <w:lang w:eastAsia="sl-SI"/>
        </w:rPr>
      </w:pPr>
    </w:p>
    <w:p w14:paraId="6B93DD8B" w14:textId="77777777" w:rsidR="00CC19F0" w:rsidRPr="00CC19F0" w:rsidRDefault="00CC19F0" w:rsidP="00CC19F0">
      <w:pPr>
        <w:rPr>
          <w:rFonts w:ascii="Titillium Web" w:hAnsi="Titillium Web" w:cs="Arial"/>
          <w:szCs w:val="20"/>
        </w:rPr>
      </w:pPr>
    </w:p>
    <w:p w14:paraId="22A72006" w14:textId="7601D4BF" w:rsidR="00CC19F0" w:rsidRPr="00CC19F0" w:rsidRDefault="00CC19F0" w:rsidP="00CC19F0">
      <w:pPr>
        <w:rPr>
          <w:rFonts w:ascii="Titillium Web" w:hAnsi="Titillium Web" w:cs="Calibr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53A9534B" w14:textId="77777777" w:rsidTr="00CC19F0">
        <w:tc>
          <w:tcPr>
            <w:tcW w:w="3430" w:type="dxa"/>
            <w:hideMark/>
          </w:tcPr>
          <w:p w14:paraId="008449D8" w14:textId="77777777" w:rsidR="00CC19F0" w:rsidRPr="00CC19F0" w:rsidRDefault="00CC19F0">
            <w:pPr>
              <w:widowControl w:val="0"/>
              <w:tabs>
                <w:tab w:val="left" w:pos="5580"/>
              </w:tabs>
              <w:autoSpaceDE w:val="0"/>
              <w:adjustRightInd w:val="0"/>
              <w:spacing w:before="48"/>
              <w:jc w:val="center"/>
              <w:rPr>
                <w:rFonts w:ascii="Titillium Web" w:hAnsi="Titillium Web" w:cs="Arial"/>
                <w:szCs w:val="24"/>
              </w:rPr>
            </w:pPr>
            <w:r w:rsidRPr="00CC19F0">
              <w:rPr>
                <w:rFonts w:ascii="Titillium Web" w:hAnsi="Titillium Web" w:cs="Arial"/>
              </w:rPr>
              <w:t>Kraj in datum:</w:t>
            </w:r>
          </w:p>
        </w:tc>
        <w:tc>
          <w:tcPr>
            <w:tcW w:w="2067" w:type="dxa"/>
          </w:tcPr>
          <w:p w14:paraId="6E1197C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33F8322A"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podizvajalca:</w:t>
            </w:r>
          </w:p>
        </w:tc>
      </w:tr>
      <w:tr w:rsidR="00CC19F0" w:rsidRPr="00CC19F0" w14:paraId="58271A56" w14:textId="77777777" w:rsidTr="00CC19F0">
        <w:tc>
          <w:tcPr>
            <w:tcW w:w="3430" w:type="dxa"/>
            <w:tcBorders>
              <w:top w:val="nil"/>
              <w:left w:val="nil"/>
              <w:bottom w:val="single" w:sz="4" w:space="0" w:color="auto"/>
              <w:right w:val="nil"/>
            </w:tcBorders>
          </w:tcPr>
          <w:p w14:paraId="21ED3C8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25374662"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2067" w:type="dxa"/>
            <w:hideMark/>
          </w:tcPr>
          <w:p w14:paraId="5493DA71" w14:textId="77777777" w:rsidR="00CC19F0" w:rsidRPr="00CC19F0" w:rsidRDefault="00CC19F0">
            <w:pPr>
              <w:widowControl w:val="0"/>
              <w:tabs>
                <w:tab w:val="left" w:pos="5580"/>
              </w:tabs>
              <w:autoSpaceDE w:val="0"/>
              <w:adjustRightInd w:val="0"/>
              <w:spacing w:before="48"/>
              <w:rPr>
                <w:rFonts w:ascii="Titillium Web" w:hAnsi="Titillium Web" w:cs="Arial"/>
                <w:color w:val="FFFFFF"/>
              </w:rPr>
            </w:pPr>
            <w:r w:rsidRPr="00CC19F0">
              <w:rPr>
                <w:rStyle w:val="Sprotnaopomba-sklic"/>
                <w:rFonts w:ascii="Titillium Web" w:hAnsi="Titillium Web" w:cs="Arial"/>
                <w:color w:val="FFFFFF"/>
                <w:szCs w:val="20"/>
              </w:rPr>
              <w:footnoteReference w:id="2"/>
            </w:r>
          </w:p>
        </w:tc>
        <w:tc>
          <w:tcPr>
            <w:tcW w:w="3573" w:type="dxa"/>
            <w:tcBorders>
              <w:top w:val="nil"/>
              <w:left w:val="nil"/>
              <w:bottom w:val="single" w:sz="4" w:space="0" w:color="auto"/>
              <w:right w:val="nil"/>
            </w:tcBorders>
          </w:tcPr>
          <w:p w14:paraId="47300DC6"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198D2DEA" w14:textId="77777777" w:rsidR="00CC19F0" w:rsidRPr="00CC19F0" w:rsidRDefault="00CC19F0">
            <w:pPr>
              <w:widowControl w:val="0"/>
              <w:tabs>
                <w:tab w:val="left" w:pos="5580"/>
              </w:tabs>
              <w:autoSpaceDE w:val="0"/>
              <w:adjustRightInd w:val="0"/>
              <w:spacing w:before="48"/>
              <w:jc w:val="center"/>
              <w:rPr>
                <w:rFonts w:ascii="Titillium Web" w:hAnsi="Titillium Web" w:cs="Arial"/>
                <w:color w:val="000000"/>
              </w:rPr>
            </w:pPr>
          </w:p>
        </w:tc>
      </w:tr>
    </w:tbl>
    <w:p w14:paraId="6F2A3526" w14:textId="77777777" w:rsidR="00CC19F0" w:rsidRPr="00CC19F0" w:rsidRDefault="00CC19F0" w:rsidP="00CC19F0">
      <w:pPr>
        <w:rPr>
          <w:rFonts w:ascii="Titillium Web" w:hAnsi="Titillium Web"/>
          <w:color w:val="000000"/>
          <w:sz w:val="20"/>
        </w:rPr>
      </w:pPr>
    </w:p>
    <w:p w14:paraId="4145DFD3" w14:textId="77777777" w:rsidR="00CC19F0" w:rsidRPr="00CC19F0" w:rsidRDefault="00CC19F0" w:rsidP="00CC19F0">
      <w:pPr>
        <w:rPr>
          <w:rFonts w:ascii="Titillium Web" w:hAnsi="Titillium Web" w:cs="Calibri"/>
          <w:lang w:eastAsia="sl-SI"/>
        </w:rPr>
      </w:pPr>
      <w:r w:rsidRPr="00CC19F0">
        <w:rPr>
          <w:rFonts w:ascii="Titillium Web" w:hAnsi="Titillium Web"/>
          <w:color w:val="FF0000"/>
        </w:rPr>
        <w:br w:type="page"/>
      </w:r>
    </w:p>
    <w:tbl>
      <w:tblPr>
        <w:tblW w:w="0" w:type="auto"/>
        <w:tblLook w:val="04A0" w:firstRow="1" w:lastRow="0" w:firstColumn="1" w:lastColumn="0" w:noHBand="0" w:noVBand="1"/>
      </w:tblPr>
      <w:tblGrid>
        <w:gridCol w:w="1256"/>
        <w:gridCol w:w="8109"/>
      </w:tblGrid>
      <w:tr w:rsidR="00CC19F0" w:rsidRPr="00CC19F0" w14:paraId="4700C09F" w14:textId="77777777" w:rsidTr="00CC19F0">
        <w:tc>
          <w:tcPr>
            <w:tcW w:w="1106" w:type="dxa"/>
            <w:hideMark/>
          </w:tcPr>
          <w:p w14:paraId="30A88695" w14:textId="77777777" w:rsidR="00CC19F0" w:rsidRPr="00CC19F0" w:rsidRDefault="00CC19F0">
            <w:pPr>
              <w:jc w:val="both"/>
              <w:rPr>
                <w:rFonts w:ascii="Titillium Web" w:hAnsi="Titillium Web"/>
                <w:sz w:val="20"/>
                <w:szCs w:val="20"/>
              </w:rPr>
            </w:pPr>
            <w:r w:rsidRPr="00CC19F0">
              <w:rPr>
                <w:rFonts w:ascii="Titillium Web" w:hAnsi="Titillium Web"/>
                <w:sz w:val="20"/>
                <w:szCs w:val="20"/>
              </w:rPr>
              <w:lastRenderedPageBreak/>
              <w:t>Podizvajalec</w:t>
            </w:r>
          </w:p>
        </w:tc>
        <w:tc>
          <w:tcPr>
            <w:tcW w:w="8109" w:type="dxa"/>
            <w:tcBorders>
              <w:top w:val="nil"/>
              <w:left w:val="nil"/>
              <w:bottom w:val="single" w:sz="4" w:space="0" w:color="auto"/>
              <w:right w:val="nil"/>
            </w:tcBorders>
          </w:tcPr>
          <w:p w14:paraId="4C3FCF4E" w14:textId="77777777" w:rsidR="00CC19F0" w:rsidRPr="00CC19F0" w:rsidRDefault="00CC19F0">
            <w:pPr>
              <w:widowControl w:val="0"/>
              <w:tabs>
                <w:tab w:val="left" w:pos="90"/>
                <w:tab w:val="left" w:pos="964"/>
              </w:tabs>
              <w:autoSpaceDE w:val="0"/>
              <w:adjustRightInd w:val="0"/>
              <w:jc w:val="both"/>
              <w:rPr>
                <w:rFonts w:ascii="Titillium Web" w:hAnsi="Titillium Web"/>
                <w:sz w:val="20"/>
                <w:szCs w:val="20"/>
              </w:rPr>
            </w:pPr>
          </w:p>
        </w:tc>
      </w:tr>
    </w:tbl>
    <w:p w14:paraId="774D552C" w14:textId="77777777" w:rsidR="00CC19F0" w:rsidRPr="00CC19F0" w:rsidRDefault="00CC19F0" w:rsidP="00CC19F0">
      <w:pPr>
        <w:rPr>
          <w:rFonts w:ascii="Titillium Web" w:hAnsi="Titillium Web"/>
          <w:lang w:eastAsia="sl-SI"/>
        </w:rPr>
      </w:pPr>
    </w:p>
    <w:p w14:paraId="6CC97ECE" w14:textId="77777777" w:rsidR="00CC19F0" w:rsidRPr="00CC19F0" w:rsidRDefault="00CC19F0" w:rsidP="00CC19F0">
      <w:pPr>
        <w:rPr>
          <w:rFonts w:ascii="Titillium Web" w:hAnsi="Titillium Web"/>
        </w:rPr>
      </w:pPr>
    </w:p>
    <w:p w14:paraId="0912A57E" w14:textId="77777777" w:rsidR="00CC19F0" w:rsidRPr="00CC19F0" w:rsidRDefault="00CC19F0" w:rsidP="00CC19F0">
      <w:pPr>
        <w:ind w:left="454" w:hanging="454"/>
        <w:jc w:val="center"/>
        <w:rPr>
          <w:rFonts w:ascii="Titillium Web" w:hAnsi="Titillium Web"/>
          <w:b/>
          <w:sz w:val="24"/>
        </w:rPr>
      </w:pPr>
      <w:r w:rsidRPr="00CC19F0">
        <w:rPr>
          <w:rFonts w:ascii="Titillium Web" w:hAnsi="Titillium Web"/>
          <w:b/>
          <w:sz w:val="24"/>
        </w:rPr>
        <w:t xml:space="preserve">ZAHTEVA PODIZVAJALCA </w:t>
      </w:r>
      <w:r w:rsidRPr="00CC19F0">
        <w:rPr>
          <w:rFonts w:ascii="Titillium Web" w:hAnsi="Titillium Web"/>
          <w:b/>
          <w:iCs/>
          <w:sz w:val="24"/>
        </w:rPr>
        <w:t>ZA NEPOSREDNO PLAČILO IN SOGLASJE</w:t>
      </w:r>
    </w:p>
    <w:p w14:paraId="236FDEF1" w14:textId="77777777" w:rsidR="00CC19F0" w:rsidRPr="00CC19F0" w:rsidRDefault="00CC19F0" w:rsidP="00CC19F0">
      <w:pPr>
        <w:rPr>
          <w:rFonts w:ascii="Titillium Web" w:hAnsi="Titillium Web"/>
        </w:rPr>
      </w:pPr>
    </w:p>
    <w:p w14:paraId="15C88FE8" w14:textId="77777777" w:rsidR="00CC19F0" w:rsidRPr="00CC19F0" w:rsidRDefault="00CC19F0" w:rsidP="00CC19F0">
      <w:pPr>
        <w:jc w:val="both"/>
        <w:rPr>
          <w:rFonts w:ascii="Titillium Web" w:hAnsi="Titillium Web"/>
        </w:rPr>
      </w:pPr>
      <w:r w:rsidRPr="00CC19F0">
        <w:rPr>
          <w:rFonts w:ascii="Titillium Web" w:hAnsi="Titillium Web" w:cs="Arial"/>
        </w:rPr>
        <w:t xml:space="preserve">V skladu s petim odstavkom 94. člena </w:t>
      </w:r>
      <w:r w:rsidRPr="00CC19F0">
        <w:rPr>
          <w:rFonts w:ascii="Titillium Web" w:hAnsi="Titillium Web"/>
        </w:rPr>
        <w:t xml:space="preserve">ZJN-3 </w:t>
      </w:r>
      <w:r w:rsidRPr="00CC19F0">
        <w:rPr>
          <w:rFonts w:ascii="Titillium Web" w:hAnsi="Titillium Web" w:cs="Arial"/>
        </w:rPr>
        <w:t xml:space="preserve">zahtevamo, da </w:t>
      </w:r>
      <w:r w:rsidRPr="00CC19F0">
        <w:rPr>
          <w:rFonts w:ascii="Titillium Web" w:hAnsi="Titillium Web"/>
        </w:rPr>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C19F0" w:rsidRPr="00CC19F0" w14:paraId="64A48011" w14:textId="77777777" w:rsidTr="00CC19F0">
        <w:tc>
          <w:tcPr>
            <w:tcW w:w="9102" w:type="dxa"/>
            <w:tcBorders>
              <w:top w:val="nil"/>
              <w:left w:val="nil"/>
              <w:bottom w:val="single" w:sz="4" w:space="0" w:color="auto"/>
              <w:right w:val="nil"/>
            </w:tcBorders>
          </w:tcPr>
          <w:p w14:paraId="4A456E47" w14:textId="77777777" w:rsidR="00CC19F0" w:rsidRPr="00CC19F0" w:rsidRDefault="00CC19F0">
            <w:pPr>
              <w:jc w:val="both"/>
              <w:rPr>
                <w:rFonts w:ascii="Titillium Web" w:hAnsi="Titillium Web"/>
              </w:rPr>
            </w:pPr>
          </w:p>
        </w:tc>
      </w:tr>
    </w:tbl>
    <w:p w14:paraId="15D20A0F" w14:textId="77777777" w:rsidR="00CC19F0" w:rsidRPr="00CC19F0" w:rsidRDefault="00CC19F0" w:rsidP="00CC19F0">
      <w:pPr>
        <w:jc w:val="both"/>
        <w:rPr>
          <w:rFonts w:ascii="Titillium Web" w:hAnsi="Titillium Web" w:cs="Calibri"/>
          <w:color w:val="000000"/>
        </w:rPr>
      </w:pPr>
    </w:p>
    <w:p w14:paraId="35D89AEC" w14:textId="77777777" w:rsidR="00CC19F0" w:rsidRPr="00CC19F0" w:rsidRDefault="00CC19F0" w:rsidP="00CC19F0">
      <w:pPr>
        <w:jc w:val="both"/>
        <w:rPr>
          <w:rFonts w:ascii="Titillium Web" w:hAnsi="Titillium Web" w:cs="Arial"/>
          <w:sz w:val="20"/>
        </w:rPr>
      </w:pPr>
      <w:r w:rsidRPr="00CC19F0">
        <w:rPr>
          <w:rFonts w:ascii="Titillium Web" w:hAnsi="Titillium Web"/>
        </w:rPr>
        <w:t xml:space="preserve">neposredno plačuje nam, kot podizvajalcu za javno naročilo »Dobava opreme za Outdoor park Pohorje Maribor«, </w:t>
      </w:r>
      <w:r w:rsidRPr="00CC19F0">
        <w:rPr>
          <w:rFonts w:ascii="Titillium Web" w:hAnsi="Titillium Web" w:cs="Arial"/>
        </w:rPr>
        <w:t>objavljenim na portalu javnih naročil pod število objave _______________, z dne _______________</w:t>
      </w:r>
      <w:r w:rsidRPr="00CC19F0">
        <w:rPr>
          <w:rFonts w:ascii="Titillium Web" w:hAnsi="Titillium Web"/>
        </w:rPr>
        <w:t>.</w:t>
      </w:r>
    </w:p>
    <w:p w14:paraId="36A88B36" w14:textId="77777777" w:rsidR="00CC19F0" w:rsidRPr="00CC19F0" w:rsidRDefault="00CC19F0" w:rsidP="00CC19F0">
      <w:pPr>
        <w:rPr>
          <w:rFonts w:ascii="Titillium Web" w:hAnsi="Titillium Web" w:cs="Arial"/>
          <w:color w:val="000000"/>
        </w:rPr>
      </w:pPr>
    </w:p>
    <w:p w14:paraId="7AF15C72" w14:textId="77777777" w:rsidR="00CC19F0" w:rsidRPr="00CC19F0" w:rsidRDefault="00CC19F0" w:rsidP="00CC19F0">
      <w:pPr>
        <w:jc w:val="both"/>
        <w:rPr>
          <w:rFonts w:ascii="Titillium Web" w:hAnsi="Titillium Web"/>
        </w:rPr>
      </w:pPr>
      <w:r w:rsidRPr="00CC19F0">
        <w:rPr>
          <w:rFonts w:ascii="Titillium Web" w:hAnsi="Titillium Web"/>
        </w:rPr>
        <w:t xml:space="preserve">Soglašamo, da naročnik </w:t>
      </w:r>
      <w:r w:rsidRPr="00CC19F0">
        <w:rPr>
          <w:rFonts w:ascii="Titillium Web" w:hAnsi="Titillium Web" w:cs="Arial"/>
        </w:rPr>
        <w:t>Javno podjetje za mestni potniški promet Marprom d.o.o., Mlinska ulica 1, 2000 Maribor</w:t>
      </w:r>
      <w:r w:rsidRPr="00CC19F0">
        <w:rPr>
          <w:rFonts w:ascii="Titillium Web" w:hAnsi="Titillium Web"/>
        </w:rPr>
        <w:t xml:space="preserve"> na podlagi pogodbe ter v skladu </w:t>
      </w:r>
      <w:r w:rsidRPr="00CC19F0">
        <w:rPr>
          <w:rFonts w:ascii="Titillium Web" w:hAnsi="Titillium Web" w:cs="Arial"/>
        </w:rPr>
        <w:t>s petim odstavkom 94. člena</w:t>
      </w:r>
      <w:r w:rsidRPr="00CC19F0">
        <w:rPr>
          <w:rFonts w:ascii="Titillium Web" w:hAnsi="Titillium Web"/>
        </w:rPr>
        <w:t xml:space="preserve"> </w:t>
      </w:r>
      <w:r w:rsidRPr="00CC19F0">
        <w:rPr>
          <w:rFonts w:ascii="Titillium Web" w:hAnsi="Titillium Web" w:cs="Arial"/>
        </w:rPr>
        <w:t xml:space="preserve">ZJN-3 </w:t>
      </w:r>
      <w:r w:rsidRPr="00CC19F0">
        <w:rPr>
          <w:rFonts w:ascii="Titillium Web" w:hAnsi="Titillium Web"/>
        </w:rPr>
        <w:t xml:space="preserve">namesto ponudnika/glavnega izvajalca poravna našo/e terjatev/ve do ponudnika/glavnega izvajalca </w:t>
      </w:r>
      <w:r w:rsidRPr="00CC19F0">
        <w:rPr>
          <w:rFonts w:ascii="Titillium Web" w:hAnsi="Titillium Web" w:cs="Arial"/>
        </w:rPr>
        <w:t>za opravljena dela pri izvajanju predmetnega javnega naročila.</w:t>
      </w:r>
    </w:p>
    <w:p w14:paraId="189A0F9F" w14:textId="77777777" w:rsidR="00CC19F0" w:rsidRPr="00CC19F0" w:rsidRDefault="00CC19F0" w:rsidP="00CC19F0">
      <w:pPr>
        <w:rPr>
          <w:rFonts w:ascii="Titillium Web" w:hAnsi="Titillium Web"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67FF6A70" w14:textId="77777777" w:rsidTr="00CC19F0">
        <w:tc>
          <w:tcPr>
            <w:tcW w:w="3430" w:type="dxa"/>
            <w:hideMark/>
          </w:tcPr>
          <w:p w14:paraId="6955FB95" w14:textId="77777777" w:rsidR="00CC19F0" w:rsidRPr="00CC19F0" w:rsidRDefault="00CC19F0">
            <w:pPr>
              <w:widowControl w:val="0"/>
              <w:tabs>
                <w:tab w:val="left" w:pos="5580"/>
              </w:tabs>
              <w:autoSpaceDE w:val="0"/>
              <w:adjustRightInd w:val="0"/>
              <w:spacing w:before="48"/>
              <w:jc w:val="center"/>
              <w:rPr>
                <w:rFonts w:ascii="Titillium Web" w:hAnsi="Titillium Web" w:cs="Arial"/>
                <w:szCs w:val="24"/>
              </w:rPr>
            </w:pPr>
            <w:r w:rsidRPr="00CC19F0">
              <w:rPr>
                <w:rFonts w:ascii="Titillium Web" w:hAnsi="Titillium Web" w:cs="Arial"/>
              </w:rPr>
              <w:t>Kraj in datum:</w:t>
            </w:r>
          </w:p>
        </w:tc>
        <w:tc>
          <w:tcPr>
            <w:tcW w:w="2067" w:type="dxa"/>
          </w:tcPr>
          <w:p w14:paraId="22A18582"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298B81CD"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podizvajalca:</w:t>
            </w:r>
          </w:p>
        </w:tc>
      </w:tr>
      <w:tr w:rsidR="00CC19F0" w:rsidRPr="00CC19F0" w14:paraId="1E4316F8" w14:textId="77777777" w:rsidTr="00CC19F0">
        <w:tc>
          <w:tcPr>
            <w:tcW w:w="3430" w:type="dxa"/>
            <w:tcBorders>
              <w:top w:val="nil"/>
              <w:left w:val="nil"/>
              <w:bottom w:val="single" w:sz="4" w:space="0" w:color="auto"/>
              <w:right w:val="nil"/>
            </w:tcBorders>
          </w:tcPr>
          <w:p w14:paraId="4CA34A2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2F601FCB"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2067" w:type="dxa"/>
          </w:tcPr>
          <w:p w14:paraId="15B08AFC" w14:textId="77777777" w:rsidR="00CC19F0" w:rsidRPr="00CC19F0" w:rsidRDefault="00CC19F0">
            <w:pPr>
              <w:rPr>
                <w:rFonts w:ascii="Titillium Web" w:hAnsi="Titillium Web"/>
                <w:color w:val="FFFFFF"/>
                <w:szCs w:val="20"/>
              </w:rPr>
            </w:pPr>
            <w:r w:rsidRPr="00CC19F0">
              <w:rPr>
                <w:rStyle w:val="Sprotnaopomba-sklic"/>
                <w:rFonts w:ascii="Titillium Web" w:hAnsi="Titillium Web"/>
                <w:color w:val="FFFFFF"/>
                <w:szCs w:val="20"/>
              </w:rPr>
              <w:footnoteReference w:id="3"/>
            </w:r>
          </w:p>
          <w:p w14:paraId="30D0B007" w14:textId="77777777" w:rsidR="00CC19F0" w:rsidRPr="00CC19F0" w:rsidRDefault="00CC19F0">
            <w:pPr>
              <w:widowControl w:val="0"/>
              <w:tabs>
                <w:tab w:val="left" w:pos="5580"/>
              </w:tabs>
              <w:autoSpaceDE w:val="0"/>
              <w:adjustRightInd w:val="0"/>
              <w:spacing w:before="48"/>
              <w:rPr>
                <w:rFonts w:ascii="Titillium Web" w:hAnsi="Titillium Web" w:cs="Arial"/>
                <w:szCs w:val="24"/>
              </w:rPr>
            </w:pPr>
          </w:p>
        </w:tc>
        <w:tc>
          <w:tcPr>
            <w:tcW w:w="3573" w:type="dxa"/>
            <w:tcBorders>
              <w:top w:val="nil"/>
              <w:left w:val="nil"/>
              <w:bottom w:val="single" w:sz="4" w:space="0" w:color="auto"/>
              <w:right w:val="nil"/>
            </w:tcBorders>
          </w:tcPr>
          <w:p w14:paraId="50FDC526" w14:textId="77777777" w:rsidR="00CC19F0" w:rsidRPr="00CC19F0" w:rsidRDefault="00CC19F0">
            <w:pPr>
              <w:widowControl w:val="0"/>
              <w:tabs>
                <w:tab w:val="left" w:pos="5580"/>
              </w:tabs>
              <w:autoSpaceDE w:val="0"/>
              <w:adjustRightInd w:val="0"/>
              <w:spacing w:before="48"/>
              <w:jc w:val="center"/>
              <w:rPr>
                <w:rFonts w:ascii="Titillium Web" w:hAnsi="Titillium Web" w:cs="Arial"/>
                <w:color w:val="000000"/>
              </w:rPr>
            </w:pPr>
          </w:p>
          <w:p w14:paraId="32811D05"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r>
    </w:tbl>
    <w:p w14:paraId="0ED4ECE2" w14:textId="77777777" w:rsidR="00CC19F0" w:rsidRPr="00CC19F0" w:rsidRDefault="00CC19F0" w:rsidP="00CC19F0">
      <w:pPr>
        <w:widowControl w:val="0"/>
        <w:tabs>
          <w:tab w:val="left" w:pos="90"/>
          <w:tab w:val="left" w:pos="964"/>
        </w:tabs>
        <w:autoSpaceDE w:val="0"/>
        <w:adjustRightInd w:val="0"/>
        <w:rPr>
          <w:rFonts w:ascii="Titillium Web" w:hAnsi="Titillium Web" w:cs="Arial"/>
          <w:color w:val="000000"/>
          <w:sz w:val="20"/>
          <w:szCs w:val="20"/>
        </w:rPr>
      </w:pPr>
    </w:p>
    <w:tbl>
      <w:tblPr>
        <w:tblW w:w="0" w:type="auto"/>
        <w:tblLook w:val="04A0" w:firstRow="1" w:lastRow="0" w:firstColumn="1" w:lastColumn="0" w:noHBand="0" w:noVBand="1"/>
      </w:tblPr>
      <w:tblGrid>
        <w:gridCol w:w="1299"/>
        <w:gridCol w:w="8109"/>
      </w:tblGrid>
      <w:tr w:rsidR="00CC19F0" w:rsidRPr="00CC19F0" w14:paraId="0B967D30" w14:textId="77777777" w:rsidTr="006F1876">
        <w:tc>
          <w:tcPr>
            <w:tcW w:w="1299" w:type="dxa"/>
            <w:hideMark/>
          </w:tcPr>
          <w:p w14:paraId="46D5A522" w14:textId="77777777" w:rsidR="00CC19F0" w:rsidRPr="00CC19F0" w:rsidRDefault="00CC19F0">
            <w:pPr>
              <w:jc w:val="both"/>
              <w:rPr>
                <w:rFonts w:ascii="Titillium Web" w:hAnsi="Titillium Web" w:cs="Calibri"/>
                <w:sz w:val="20"/>
                <w:szCs w:val="20"/>
              </w:rPr>
            </w:pPr>
            <w:r w:rsidRPr="00CC19F0">
              <w:rPr>
                <w:rFonts w:ascii="Titillium Web" w:hAnsi="Titillium Web"/>
                <w:sz w:val="20"/>
                <w:szCs w:val="20"/>
              </w:rPr>
              <w:t>Podizvajalec:</w:t>
            </w:r>
          </w:p>
        </w:tc>
        <w:tc>
          <w:tcPr>
            <w:tcW w:w="8109" w:type="dxa"/>
            <w:tcBorders>
              <w:top w:val="nil"/>
              <w:left w:val="nil"/>
              <w:bottom w:val="single" w:sz="4" w:space="0" w:color="auto"/>
              <w:right w:val="nil"/>
            </w:tcBorders>
          </w:tcPr>
          <w:p w14:paraId="0D2CD28F" w14:textId="77777777" w:rsidR="00CC19F0" w:rsidRPr="00CC19F0" w:rsidRDefault="00CC19F0">
            <w:pPr>
              <w:widowControl w:val="0"/>
              <w:tabs>
                <w:tab w:val="left" w:pos="90"/>
                <w:tab w:val="left" w:pos="964"/>
              </w:tabs>
              <w:autoSpaceDE w:val="0"/>
              <w:adjustRightInd w:val="0"/>
              <w:jc w:val="both"/>
              <w:rPr>
                <w:rFonts w:ascii="Titillium Web" w:hAnsi="Titillium Web"/>
                <w:sz w:val="20"/>
                <w:szCs w:val="20"/>
              </w:rPr>
            </w:pPr>
          </w:p>
        </w:tc>
      </w:tr>
    </w:tbl>
    <w:p w14:paraId="274D479F" w14:textId="77777777" w:rsidR="00CC19F0" w:rsidRPr="00CC19F0" w:rsidRDefault="00CC19F0" w:rsidP="00CC19F0">
      <w:pPr>
        <w:widowControl w:val="0"/>
        <w:tabs>
          <w:tab w:val="left" w:pos="90"/>
          <w:tab w:val="left" w:pos="964"/>
        </w:tabs>
        <w:autoSpaceDE w:val="0"/>
        <w:adjustRightInd w:val="0"/>
        <w:rPr>
          <w:rFonts w:ascii="Titillium Web" w:hAnsi="Titillium Web" w:cs="Arial"/>
          <w:color w:val="000000"/>
          <w:szCs w:val="20"/>
        </w:rPr>
      </w:pPr>
    </w:p>
    <w:p w14:paraId="5AC1668B" w14:textId="77777777" w:rsidR="00CC19F0" w:rsidRPr="00CC19F0" w:rsidRDefault="00CC19F0" w:rsidP="00CC19F0">
      <w:pPr>
        <w:widowControl w:val="0"/>
        <w:tabs>
          <w:tab w:val="left" w:pos="90"/>
          <w:tab w:val="left" w:pos="964"/>
        </w:tabs>
        <w:autoSpaceDE w:val="0"/>
        <w:adjustRightInd w:val="0"/>
        <w:rPr>
          <w:rFonts w:ascii="Titillium Web" w:hAnsi="Titillium Web" w:cs="Arial"/>
          <w:szCs w:val="20"/>
        </w:rPr>
      </w:pPr>
    </w:p>
    <w:p w14:paraId="4887BCC9" w14:textId="77777777" w:rsidR="00CC19F0" w:rsidRPr="00CC19F0" w:rsidRDefault="00CC19F0" w:rsidP="00CC19F0">
      <w:pPr>
        <w:ind w:left="454" w:hanging="454"/>
        <w:jc w:val="center"/>
        <w:rPr>
          <w:rFonts w:ascii="Titillium Web" w:hAnsi="Titillium Web"/>
          <w:b/>
          <w:sz w:val="24"/>
          <w:szCs w:val="24"/>
        </w:rPr>
      </w:pPr>
      <w:r w:rsidRPr="00CC19F0">
        <w:rPr>
          <w:rFonts w:ascii="Titillium Web" w:hAnsi="Titillium Web"/>
          <w:b/>
          <w:sz w:val="24"/>
        </w:rPr>
        <w:t>IZJAVA PODIZVAJALCA, D</w:t>
      </w:r>
      <w:r w:rsidRPr="00CC19F0">
        <w:rPr>
          <w:rFonts w:ascii="Titillium Web" w:hAnsi="Titillium Web"/>
          <w:b/>
          <w:iCs/>
          <w:sz w:val="24"/>
        </w:rPr>
        <w:t>A NEPOSREDNEGA PLAČILA NE ZAHTEVA</w:t>
      </w:r>
    </w:p>
    <w:p w14:paraId="464365BE" w14:textId="77777777" w:rsidR="00CC19F0" w:rsidRPr="00CC19F0" w:rsidRDefault="00CC19F0" w:rsidP="00CC19F0">
      <w:pPr>
        <w:widowControl w:val="0"/>
        <w:tabs>
          <w:tab w:val="left" w:pos="90"/>
          <w:tab w:val="left" w:pos="964"/>
        </w:tabs>
        <w:autoSpaceDE w:val="0"/>
        <w:adjustRightInd w:val="0"/>
        <w:rPr>
          <w:rFonts w:ascii="Titillium Web" w:hAnsi="Titillium Web" w:cs="Arial"/>
          <w:szCs w:val="20"/>
        </w:rPr>
      </w:pPr>
    </w:p>
    <w:p w14:paraId="22A2FA80" w14:textId="77777777" w:rsidR="00CC19F0" w:rsidRPr="00CC19F0" w:rsidRDefault="00CC19F0" w:rsidP="00CC19F0">
      <w:pPr>
        <w:jc w:val="both"/>
        <w:rPr>
          <w:rFonts w:ascii="Titillium Web" w:hAnsi="Titillium Web" w:cs="Arial"/>
          <w:szCs w:val="24"/>
        </w:rPr>
      </w:pPr>
      <w:r w:rsidRPr="00CC19F0">
        <w:rPr>
          <w:rFonts w:ascii="Titillium Web" w:hAnsi="Titillium Web" w:cs="Arial"/>
        </w:rPr>
        <w:t>Izjavljamo, da za izvajanje javnega naročila »</w:t>
      </w:r>
      <w:r w:rsidRPr="00CC19F0">
        <w:rPr>
          <w:rFonts w:ascii="Titillium Web" w:hAnsi="Titillium Web"/>
        </w:rPr>
        <w:t xml:space="preserve">Dobava opreme za Outdoor park Pohorje Maribor«, </w:t>
      </w:r>
      <w:r w:rsidRPr="00CC19F0">
        <w:rPr>
          <w:rFonts w:ascii="Titillium Web" w:hAnsi="Titillium Web" w:cs="Arial"/>
        </w:rPr>
        <w:t>objavljenega na portalu javnih naročil pod število objave _______________, z dne _______________, ki je bilo oddano ponudniku/glavnemu izvajalcu</w:t>
      </w:r>
      <w:r w:rsidRPr="00CC19F0">
        <w:rPr>
          <w:rFonts w:ascii="Titillium Web" w:hAnsi="Titillium Web"/>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C19F0" w:rsidRPr="00CC19F0" w14:paraId="3C2E0A10" w14:textId="77777777" w:rsidTr="00CC19F0">
        <w:tc>
          <w:tcPr>
            <w:tcW w:w="9102" w:type="dxa"/>
            <w:tcBorders>
              <w:top w:val="nil"/>
              <w:left w:val="nil"/>
              <w:bottom w:val="single" w:sz="4" w:space="0" w:color="auto"/>
              <w:right w:val="nil"/>
            </w:tcBorders>
          </w:tcPr>
          <w:p w14:paraId="6170B71F" w14:textId="77777777" w:rsidR="00CC19F0" w:rsidRPr="00CC19F0" w:rsidRDefault="00CC19F0">
            <w:pPr>
              <w:jc w:val="both"/>
              <w:rPr>
                <w:rFonts w:ascii="Titillium Web" w:hAnsi="Titillium Web"/>
              </w:rPr>
            </w:pPr>
          </w:p>
        </w:tc>
      </w:tr>
    </w:tbl>
    <w:p w14:paraId="4D44CD92" w14:textId="77777777" w:rsidR="00CC19F0" w:rsidRPr="00CC19F0" w:rsidRDefault="00CC19F0" w:rsidP="00CC19F0">
      <w:pPr>
        <w:jc w:val="both"/>
        <w:rPr>
          <w:rFonts w:ascii="Titillium Web" w:hAnsi="Titillium Web" w:cs="Calibri"/>
          <w:color w:val="000000"/>
        </w:rPr>
      </w:pPr>
    </w:p>
    <w:p w14:paraId="05912586" w14:textId="3F4B9E32" w:rsidR="00CC19F0" w:rsidRPr="006F1876" w:rsidRDefault="00CC19F0" w:rsidP="006F1876">
      <w:pPr>
        <w:jc w:val="both"/>
        <w:rPr>
          <w:rFonts w:ascii="Titillium Web" w:hAnsi="Titillium Web" w:cs="Arial"/>
          <w:sz w:val="20"/>
        </w:rPr>
      </w:pPr>
      <w:r w:rsidRPr="00CC19F0">
        <w:rPr>
          <w:rFonts w:ascii="Titillium Web" w:hAnsi="Titillium Web"/>
        </w:rPr>
        <w:t xml:space="preserve">od </w:t>
      </w:r>
      <w:r w:rsidRPr="00CC19F0">
        <w:rPr>
          <w:rFonts w:ascii="Titillium Web" w:hAnsi="Titillium Web" w:cs="Arial"/>
        </w:rPr>
        <w:t xml:space="preserve">naročnika </w:t>
      </w:r>
      <w:r w:rsidRPr="00CC19F0">
        <w:rPr>
          <w:rFonts w:ascii="Titillium Web" w:hAnsi="Titillium Web"/>
        </w:rPr>
        <w:t xml:space="preserve">Javno podjetje za mestni potniški promet Marprom d.o.o., Mlinska ulica 1, 2000 Maribor </w:t>
      </w:r>
      <w:r w:rsidRPr="00CC19F0">
        <w:rPr>
          <w:rFonts w:ascii="Titillium Web" w:hAnsi="Titillium Web" w:cs="Arial"/>
        </w:rPr>
        <w:t>ne zahtevamo neposrednega plačila naših terjatev, ki jih bomo imeli do ponudnika/glavnega izvajalca za opravljena dela pri izvajanju predmetnega javnega naročila.</w:t>
      </w:r>
    </w:p>
    <w:p w14:paraId="2C594226" w14:textId="77777777" w:rsidR="00CC19F0" w:rsidRPr="00CC19F0" w:rsidRDefault="00CC19F0" w:rsidP="00CC19F0">
      <w:pPr>
        <w:widowControl w:val="0"/>
        <w:tabs>
          <w:tab w:val="left" w:pos="90"/>
          <w:tab w:val="left" w:pos="964"/>
        </w:tabs>
        <w:autoSpaceDE w:val="0"/>
        <w:adjustRightInd w:val="0"/>
        <w:rPr>
          <w:rFonts w:ascii="Titillium Web" w:hAnsi="Titillium Web"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4F92E481" w14:textId="77777777" w:rsidTr="00CC19F0">
        <w:tc>
          <w:tcPr>
            <w:tcW w:w="3430" w:type="dxa"/>
            <w:hideMark/>
          </w:tcPr>
          <w:p w14:paraId="774B75AE" w14:textId="77777777" w:rsidR="00CC19F0" w:rsidRPr="00CC19F0" w:rsidRDefault="00CC19F0">
            <w:pPr>
              <w:widowControl w:val="0"/>
              <w:tabs>
                <w:tab w:val="left" w:pos="5580"/>
              </w:tabs>
              <w:autoSpaceDE w:val="0"/>
              <w:adjustRightInd w:val="0"/>
              <w:spacing w:before="48"/>
              <w:jc w:val="center"/>
              <w:rPr>
                <w:rFonts w:ascii="Titillium Web" w:hAnsi="Titillium Web" w:cs="Arial"/>
                <w:szCs w:val="24"/>
              </w:rPr>
            </w:pPr>
            <w:r w:rsidRPr="00CC19F0">
              <w:rPr>
                <w:rFonts w:ascii="Titillium Web" w:hAnsi="Titillium Web" w:cs="Arial"/>
              </w:rPr>
              <w:t>Kraj in datum:</w:t>
            </w:r>
          </w:p>
        </w:tc>
        <w:tc>
          <w:tcPr>
            <w:tcW w:w="2067" w:type="dxa"/>
          </w:tcPr>
          <w:p w14:paraId="24EE9829" w14:textId="77777777" w:rsidR="00CC19F0" w:rsidRPr="00CC19F0" w:rsidRDefault="00CC19F0">
            <w:pPr>
              <w:widowControl w:val="0"/>
              <w:tabs>
                <w:tab w:val="left" w:pos="5580"/>
              </w:tabs>
              <w:autoSpaceDE w:val="0"/>
              <w:adjustRightInd w:val="0"/>
              <w:spacing w:before="48"/>
              <w:jc w:val="center"/>
              <w:rPr>
                <w:rFonts w:ascii="Titillium Web" w:hAnsi="Titillium Web" w:cs="Arial"/>
                <w:color w:val="000000"/>
              </w:rPr>
            </w:pPr>
          </w:p>
        </w:tc>
        <w:tc>
          <w:tcPr>
            <w:tcW w:w="3573" w:type="dxa"/>
            <w:hideMark/>
          </w:tcPr>
          <w:p w14:paraId="705031C9"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Podpis podizvajalca:</w:t>
            </w:r>
          </w:p>
        </w:tc>
      </w:tr>
      <w:tr w:rsidR="00CC19F0" w:rsidRPr="00CC19F0" w14:paraId="715E19E6" w14:textId="77777777" w:rsidTr="00CC19F0">
        <w:tc>
          <w:tcPr>
            <w:tcW w:w="3430" w:type="dxa"/>
            <w:tcBorders>
              <w:top w:val="nil"/>
              <w:left w:val="nil"/>
              <w:bottom w:val="single" w:sz="4" w:space="0" w:color="auto"/>
              <w:right w:val="nil"/>
            </w:tcBorders>
          </w:tcPr>
          <w:p w14:paraId="515505B3"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45C87FE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2067" w:type="dxa"/>
          </w:tcPr>
          <w:p w14:paraId="37DF1BD4" w14:textId="77777777" w:rsidR="00CC19F0" w:rsidRPr="00CC19F0" w:rsidRDefault="00CC19F0">
            <w:pPr>
              <w:rPr>
                <w:rFonts w:ascii="Titillium Web" w:hAnsi="Titillium Web" w:cs="Arial"/>
              </w:rPr>
            </w:pPr>
          </w:p>
        </w:tc>
        <w:tc>
          <w:tcPr>
            <w:tcW w:w="3573" w:type="dxa"/>
            <w:tcBorders>
              <w:top w:val="nil"/>
              <w:left w:val="nil"/>
              <w:bottom w:val="single" w:sz="4" w:space="0" w:color="auto"/>
              <w:right w:val="nil"/>
            </w:tcBorders>
          </w:tcPr>
          <w:p w14:paraId="053B713B"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p w14:paraId="54739669"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r>
    </w:tbl>
    <w:p w14:paraId="42149201" w14:textId="77777777" w:rsidR="00CC19F0" w:rsidRPr="00CC19F0" w:rsidRDefault="00CC19F0" w:rsidP="00CC19F0">
      <w:pPr>
        <w:widowControl w:val="0"/>
        <w:tabs>
          <w:tab w:val="left" w:pos="90"/>
          <w:tab w:val="left" w:pos="964"/>
        </w:tabs>
        <w:autoSpaceDE w:val="0"/>
        <w:adjustRightInd w:val="0"/>
        <w:rPr>
          <w:rFonts w:ascii="Titillium Web" w:hAnsi="Titillium Web" w:cs="Arial"/>
          <w:color w:val="000000"/>
          <w:sz w:val="20"/>
          <w:szCs w:val="20"/>
        </w:rPr>
      </w:pPr>
    </w:p>
    <w:p w14:paraId="2A31F72C" w14:textId="77777777" w:rsidR="00CC19F0" w:rsidRPr="00CC19F0" w:rsidRDefault="00CC19F0" w:rsidP="00CC19F0">
      <w:pPr>
        <w:rPr>
          <w:rFonts w:ascii="Titillium Web" w:hAnsi="Titillium Web" w:cs="Calibri"/>
          <w:lang w:eastAsia="sl-S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1F95E37A"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59E41F69" w14:textId="77777777" w:rsidR="00CC19F0" w:rsidRPr="00CC19F0" w:rsidRDefault="00CC19F0">
            <w:pPr>
              <w:rPr>
                <w:rFonts w:ascii="Titillium Web" w:hAnsi="Titillium Web"/>
                <w:b/>
                <w:kern w:val="2"/>
              </w:rPr>
            </w:pPr>
            <w:r w:rsidRPr="00CC19F0">
              <w:rPr>
                <w:rFonts w:ascii="Titillium Web" w:hAnsi="Titillium Web"/>
                <w:b/>
                <w:kern w:val="2"/>
              </w:rPr>
              <w:lastRenderedPageBreak/>
              <w:t>Obrazec št. 6</w:t>
            </w:r>
          </w:p>
        </w:tc>
      </w:tr>
    </w:tbl>
    <w:p w14:paraId="54447B1D" w14:textId="77777777" w:rsidR="00CC19F0" w:rsidRPr="00CC19F0" w:rsidRDefault="00CC19F0" w:rsidP="00CC19F0">
      <w:pPr>
        <w:widowControl w:val="0"/>
        <w:tabs>
          <w:tab w:val="left" w:pos="90"/>
          <w:tab w:val="left" w:pos="964"/>
        </w:tabs>
        <w:autoSpaceDE w:val="0"/>
        <w:adjustRightInd w:val="0"/>
        <w:rPr>
          <w:rFonts w:ascii="Titillium Web" w:hAnsi="Titillium Web" w:cs="Arial"/>
          <w:color w:val="000000"/>
          <w:lang w:eastAsia="sl-SI"/>
        </w:rPr>
      </w:pPr>
    </w:p>
    <w:p w14:paraId="6233DF6D" w14:textId="77777777" w:rsidR="00CC19F0" w:rsidRPr="00CC19F0" w:rsidRDefault="00CC19F0" w:rsidP="00CC19F0">
      <w:pPr>
        <w:ind w:left="454" w:hanging="454"/>
        <w:jc w:val="center"/>
        <w:rPr>
          <w:rFonts w:ascii="Titillium Web" w:hAnsi="Titillium Web" w:cs="Arial"/>
          <w:b/>
          <w:sz w:val="24"/>
        </w:rPr>
      </w:pPr>
      <w:r w:rsidRPr="00CC19F0">
        <w:rPr>
          <w:rFonts w:ascii="Titillium Web" w:hAnsi="Titillium Web" w:cs="Arial"/>
          <w:b/>
          <w:sz w:val="24"/>
        </w:rPr>
        <w:t>VZOREC POGODBE ZA SKLOP ŠT. 1, 2 in 3</w:t>
      </w:r>
    </w:p>
    <w:p w14:paraId="7B0F34E8" w14:textId="77777777" w:rsidR="00CC19F0" w:rsidRPr="00CC19F0" w:rsidRDefault="00CC19F0" w:rsidP="00CC19F0">
      <w:pPr>
        <w:ind w:left="454" w:hanging="454"/>
        <w:rPr>
          <w:rFonts w:ascii="Titillium Web" w:hAnsi="Titillium Web" w:cs="Arial"/>
          <w:b/>
          <w:sz w:val="24"/>
        </w:rPr>
      </w:pPr>
    </w:p>
    <w:p w14:paraId="116DA018" w14:textId="77777777" w:rsidR="00CC19F0" w:rsidRPr="00CC19F0" w:rsidRDefault="00CC19F0" w:rsidP="006F1876">
      <w:pPr>
        <w:spacing w:after="0"/>
        <w:rPr>
          <w:rFonts w:ascii="Titillium Web" w:hAnsi="Titillium Web" w:cs="Calibri"/>
          <w:b/>
          <w:sz w:val="20"/>
          <w:szCs w:val="20"/>
        </w:rPr>
      </w:pPr>
      <w:r w:rsidRPr="00CC19F0">
        <w:rPr>
          <w:rFonts w:ascii="Titillium Web" w:hAnsi="Titillium Web"/>
          <w:b/>
          <w:sz w:val="20"/>
          <w:szCs w:val="20"/>
        </w:rPr>
        <w:t>Naročnik:</w:t>
      </w:r>
    </w:p>
    <w:p w14:paraId="35A37D47" w14:textId="77777777" w:rsidR="00CC19F0" w:rsidRPr="00CC19F0" w:rsidRDefault="00CC19F0" w:rsidP="006F1876">
      <w:pPr>
        <w:spacing w:after="0" w:line="252" w:lineRule="auto"/>
        <w:jc w:val="both"/>
        <w:rPr>
          <w:rFonts w:ascii="Titillium Web" w:hAnsi="Titillium Web" w:cs="Arial"/>
          <w:bCs/>
          <w:sz w:val="20"/>
          <w:szCs w:val="20"/>
        </w:rPr>
      </w:pPr>
      <w:r w:rsidRPr="00CC19F0">
        <w:rPr>
          <w:rFonts w:ascii="Titillium Web" w:hAnsi="Titillium Web" w:cs="Arial"/>
          <w:b/>
          <w:bCs/>
          <w:sz w:val="20"/>
          <w:szCs w:val="20"/>
        </w:rPr>
        <w:t>Javno podjetje za mestni potniški promet Marprom, d.o.o., Mlinska ulica 1, 2000 Maribor</w:t>
      </w:r>
      <w:r w:rsidRPr="00CC19F0">
        <w:rPr>
          <w:rFonts w:ascii="Titillium Web" w:hAnsi="Titillium Web" w:cs="Arial"/>
          <w:bCs/>
          <w:sz w:val="20"/>
          <w:szCs w:val="20"/>
        </w:rPr>
        <w:t>, ki ga zastopa direktor Ranko Šmigoc</w:t>
      </w:r>
    </w:p>
    <w:p w14:paraId="5C09EE59" w14:textId="77777777" w:rsidR="00CC19F0" w:rsidRPr="00CC19F0" w:rsidRDefault="00CC19F0" w:rsidP="006F1876">
      <w:pPr>
        <w:spacing w:after="0" w:line="252" w:lineRule="auto"/>
        <w:jc w:val="both"/>
        <w:rPr>
          <w:rFonts w:ascii="Titillium Web" w:hAnsi="Titillium Web" w:cs="Arial"/>
          <w:bCs/>
          <w:sz w:val="20"/>
          <w:szCs w:val="20"/>
        </w:rPr>
      </w:pPr>
      <w:r w:rsidRPr="00CC19F0">
        <w:rPr>
          <w:rFonts w:ascii="Titillium Web" w:hAnsi="Titillium Web" w:cs="Arial"/>
          <w:bCs/>
          <w:sz w:val="20"/>
          <w:szCs w:val="20"/>
        </w:rPr>
        <w:t>Matična številka: 3992071000</w:t>
      </w:r>
    </w:p>
    <w:p w14:paraId="0409B935" w14:textId="77777777" w:rsidR="00CC19F0" w:rsidRPr="00CC19F0" w:rsidRDefault="00CC19F0" w:rsidP="006F1876">
      <w:pPr>
        <w:spacing w:after="0" w:line="252" w:lineRule="auto"/>
        <w:jc w:val="both"/>
        <w:rPr>
          <w:rFonts w:ascii="Titillium Web" w:hAnsi="Titillium Web" w:cs="Arial"/>
          <w:sz w:val="20"/>
          <w:szCs w:val="20"/>
        </w:rPr>
      </w:pPr>
      <w:r w:rsidRPr="00CC19F0">
        <w:rPr>
          <w:rFonts w:ascii="Titillium Web" w:hAnsi="Titillium Web" w:cs="Arial"/>
          <w:sz w:val="20"/>
          <w:szCs w:val="20"/>
        </w:rPr>
        <w:t>ID za DDV: SI92859976</w:t>
      </w:r>
    </w:p>
    <w:p w14:paraId="0412D6D0" w14:textId="77777777" w:rsidR="00CC19F0" w:rsidRPr="00CC19F0" w:rsidRDefault="00CC19F0" w:rsidP="006F1876">
      <w:pPr>
        <w:spacing w:after="0" w:line="252" w:lineRule="auto"/>
        <w:jc w:val="both"/>
        <w:rPr>
          <w:rFonts w:ascii="Titillium Web" w:hAnsi="Titillium Web" w:cs="Arial"/>
          <w:sz w:val="20"/>
          <w:szCs w:val="20"/>
        </w:rPr>
      </w:pPr>
      <w:r w:rsidRPr="00CC19F0">
        <w:rPr>
          <w:rFonts w:ascii="Titillium Web" w:hAnsi="Titillium Web" w:cs="Arial"/>
          <w:sz w:val="20"/>
          <w:szCs w:val="20"/>
        </w:rPr>
        <w:t>(v nadaljevanju besedila: naročnik)</w:t>
      </w:r>
    </w:p>
    <w:p w14:paraId="61C791A6"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cs="Calibri"/>
          <w:b/>
          <w:bCs/>
          <w:sz w:val="20"/>
          <w:szCs w:val="20"/>
          <w:lang w:eastAsia="x-none"/>
        </w:rPr>
      </w:pPr>
    </w:p>
    <w:p w14:paraId="402B6DF6"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bCs/>
          <w:sz w:val="20"/>
          <w:szCs w:val="20"/>
          <w:lang w:eastAsia="x-none"/>
        </w:rPr>
      </w:pPr>
      <w:r w:rsidRPr="00CC19F0">
        <w:rPr>
          <w:rFonts w:ascii="Titillium Web" w:hAnsi="Titillium Web"/>
          <w:bCs/>
          <w:sz w:val="20"/>
          <w:szCs w:val="20"/>
          <w:lang w:eastAsia="x-none"/>
        </w:rPr>
        <w:t>in</w:t>
      </w:r>
    </w:p>
    <w:p w14:paraId="5D265C58" w14:textId="77777777" w:rsidR="00CC19F0" w:rsidRDefault="00CC19F0" w:rsidP="006F1876">
      <w:pPr>
        <w:tabs>
          <w:tab w:val="left" w:pos="720"/>
          <w:tab w:val="center" w:pos="4536"/>
          <w:tab w:val="right" w:pos="9072"/>
        </w:tabs>
        <w:spacing w:after="0" w:line="240" w:lineRule="auto"/>
        <w:jc w:val="both"/>
        <w:rPr>
          <w:rFonts w:ascii="Titillium Web" w:hAnsi="Titillium Web"/>
          <w:b/>
          <w:bCs/>
          <w:sz w:val="20"/>
          <w:szCs w:val="20"/>
          <w:lang w:eastAsia="x-none"/>
        </w:rPr>
      </w:pPr>
    </w:p>
    <w:p w14:paraId="5423EBB9" w14:textId="12EF7E2A" w:rsidR="00DD0CFA" w:rsidRPr="00DD0CFA" w:rsidRDefault="00DD0CFA" w:rsidP="006F1876">
      <w:pPr>
        <w:tabs>
          <w:tab w:val="left" w:pos="720"/>
          <w:tab w:val="center" w:pos="4536"/>
          <w:tab w:val="right" w:pos="9072"/>
        </w:tabs>
        <w:spacing w:after="0" w:line="240" w:lineRule="auto"/>
        <w:jc w:val="both"/>
        <w:rPr>
          <w:rFonts w:ascii="Titillium Web" w:hAnsi="Titillium Web"/>
          <w:sz w:val="20"/>
          <w:szCs w:val="20"/>
          <w:lang w:eastAsia="x-none"/>
        </w:rPr>
      </w:pPr>
      <w:r>
        <w:rPr>
          <w:rFonts w:ascii="Titillium Web" w:hAnsi="Titillium Web"/>
          <w:sz w:val="20"/>
          <w:szCs w:val="20"/>
          <w:lang w:eastAsia="x-none"/>
        </w:rPr>
        <w:t>b</w:t>
      </w:r>
    </w:p>
    <w:permStart w:id="118962603" w:edGrp="everyone"/>
    <w:p w14:paraId="23B17DFA"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iCs/>
          <w:sz w:val="20"/>
          <w:szCs w:val="20"/>
          <w:lang w:eastAsia="x-none"/>
        </w:rPr>
        <w:fldChar w:fldCharType="begin">
          <w:ffData>
            <w:name w:val="Besedilo12"/>
            <w:enabled/>
            <w:calcOnExit w:val="0"/>
            <w:textInput/>
          </w:ffData>
        </w:fldChar>
      </w:r>
      <w:r w:rsidRPr="00CC19F0">
        <w:rPr>
          <w:rFonts w:ascii="Titillium Web" w:hAnsi="Titillium Web"/>
          <w:iCs/>
          <w:sz w:val="20"/>
          <w:szCs w:val="20"/>
          <w:lang w:eastAsia="x-none"/>
        </w:rPr>
        <w:instrText xml:space="preserve"> FORMTEXT </w:instrText>
      </w:r>
      <w:r w:rsidRPr="00CC19F0">
        <w:rPr>
          <w:rFonts w:ascii="Titillium Web" w:hAnsi="Titillium Web"/>
          <w:iCs/>
          <w:sz w:val="20"/>
          <w:szCs w:val="20"/>
          <w:lang w:eastAsia="x-none"/>
        </w:rPr>
      </w:r>
      <w:r w:rsidRPr="00CC19F0">
        <w:rPr>
          <w:rFonts w:ascii="Titillium Web" w:hAnsi="Titillium Web"/>
          <w:iCs/>
          <w:sz w:val="20"/>
          <w:szCs w:val="20"/>
          <w:lang w:eastAsia="x-none"/>
        </w:rPr>
        <w:fldChar w:fldCharType="separate"/>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sz w:val="20"/>
          <w:szCs w:val="20"/>
          <w:lang w:eastAsia="x-none"/>
        </w:rPr>
        <w:fldChar w:fldCharType="end"/>
      </w:r>
      <w:permEnd w:id="118962603"/>
      <w:r w:rsidRPr="00CC19F0">
        <w:rPr>
          <w:rFonts w:ascii="Titillium Web" w:hAnsi="Titillium Web"/>
          <w:sz w:val="20"/>
          <w:szCs w:val="20"/>
          <w:lang w:eastAsia="x-none"/>
        </w:rPr>
        <w:t xml:space="preserve">, </w:t>
      </w:r>
      <w:permStart w:id="319955700" w:edGrp="everyone"/>
      <w:r w:rsidRPr="00CC19F0">
        <w:rPr>
          <w:rFonts w:ascii="Titillium Web" w:hAnsi="Titillium Web"/>
          <w:iCs/>
          <w:sz w:val="20"/>
          <w:szCs w:val="20"/>
          <w:lang w:eastAsia="x-none"/>
        </w:rPr>
        <w:fldChar w:fldCharType="begin">
          <w:ffData>
            <w:name w:val="Besedilo12"/>
            <w:enabled/>
            <w:calcOnExit w:val="0"/>
            <w:textInput/>
          </w:ffData>
        </w:fldChar>
      </w:r>
      <w:r w:rsidRPr="00CC19F0">
        <w:rPr>
          <w:rFonts w:ascii="Titillium Web" w:hAnsi="Titillium Web"/>
          <w:iCs/>
          <w:sz w:val="20"/>
          <w:szCs w:val="20"/>
          <w:lang w:eastAsia="x-none"/>
        </w:rPr>
        <w:instrText xml:space="preserve"> FORMTEXT </w:instrText>
      </w:r>
      <w:r w:rsidRPr="00CC19F0">
        <w:rPr>
          <w:rFonts w:ascii="Titillium Web" w:hAnsi="Titillium Web"/>
          <w:iCs/>
          <w:sz w:val="20"/>
          <w:szCs w:val="20"/>
          <w:lang w:eastAsia="x-none"/>
        </w:rPr>
      </w:r>
      <w:r w:rsidRPr="00CC19F0">
        <w:rPr>
          <w:rFonts w:ascii="Titillium Web" w:hAnsi="Titillium Web"/>
          <w:iCs/>
          <w:sz w:val="20"/>
          <w:szCs w:val="20"/>
          <w:lang w:eastAsia="x-none"/>
        </w:rPr>
        <w:fldChar w:fldCharType="separate"/>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sz w:val="20"/>
          <w:szCs w:val="20"/>
          <w:lang w:eastAsia="x-none"/>
        </w:rPr>
        <w:fldChar w:fldCharType="end"/>
      </w:r>
      <w:permEnd w:id="319955700"/>
      <w:r w:rsidRPr="00CC19F0">
        <w:rPr>
          <w:rFonts w:ascii="Titillium Web" w:hAnsi="Titillium Web"/>
          <w:sz w:val="20"/>
          <w:szCs w:val="20"/>
          <w:lang w:eastAsia="x-none"/>
        </w:rPr>
        <w:t xml:space="preserve">,ki ga/jo zastopa direktor(ica) </w:t>
      </w:r>
      <w:permStart w:id="800410262" w:edGrp="everyone"/>
      <w:r w:rsidRPr="00CC19F0">
        <w:rPr>
          <w:rFonts w:ascii="Titillium Web" w:hAnsi="Titillium Web"/>
          <w:iCs/>
          <w:sz w:val="20"/>
          <w:szCs w:val="20"/>
          <w:lang w:eastAsia="x-none"/>
        </w:rPr>
        <w:fldChar w:fldCharType="begin">
          <w:ffData>
            <w:name w:val="Besedilo12"/>
            <w:enabled/>
            <w:calcOnExit w:val="0"/>
            <w:textInput/>
          </w:ffData>
        </w:fldChar>
      </w:r>
      <w:r w:rsidRPr="00CC19F0">
        <w:rPr>
          <w:rFonts w:ascii="Titillium Web" w:hAnsi="Titillium Web"/>
          <w:iCs/>
          <w:sz w:val="20"/>
          <w:szCs w:val="20"/>
          <w:lang w:eastAsia="x-none"/>
        </w:rPr>
        <w:instrText xml:space="preserve"> FORMTEXT </w:instrText>
      </w:r>
      <w:r w:rsidRPr="00CC19F0">
        <w:rPr>
          <w:rFonts w:ascii="Titillium Web" w:hAnsi="Titillium Web"/>
          <w:iCs/>
          <w:sz w:val="20"/>
          <w:szCs w:val="20"/>
          <w:lang w:eastAsia="x-none"/>
        </w:rPr>
      </w:r>
      <w:r w:rsidRPr="00CC19F0">
        <w:rPr>
          <w:rFonts w:ascii="Titillium Web" w:hAnsi="Titillium Web"/>
          <w:iCs/>
          <w:sz w:val="20"/>
          <w:szCs w:val="20"/>
          <w:lang w:eastAsia="x-none"/>
        </w:rPr>
        <w:fldChar w:fldCharType="separate"/>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iCs/>
          <w:sz w:val="20"/>
          <w:szCs w:val="20"/>
          <w:lang w:eastAsia="x-none"/>
        </w:rPr>
        <w:t> </w:t>
      </w:r>
      <w:r w:rsidRPr="00CC19F0">
        <w:rPr>
          <w:rFonts w:ascii="Titillium Web" w:hAnsi="Titillium Web"/>
          <w:sz w:val="20"/>
          <w:szCs w:val="20"/>
          <w:lang w:eastAsia="x-none"/>
        </w:rPr>
        <w:fldChar w:fldCharType="end"/>
      </w:r>
      <w:permEnd w:id="800410262"/>
    </w:p>
    <w:p w14:paraId="6B3AA9C6"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sz w:val="20"/>
          <w:szCs w:val="20"/>
          <w:lang w:eastAsia="x-none"/>
        </w:rPr>
        <w:t xml:space="preserve">Matična številka: </w:t>
      </w:r>
      <w:permStart w:id="476995897" w:edGrp="everyone"/>
      <w:r w:rsidRPr="00CC19F0">
        <w:rPr>
          <w:rFonts w:ascii="Titillium Web" w:hAnsi="Titillium Web"/>
          <w:b/>
          <w:bCs/>
          <w:iCs/>
          <w:sz w:val="20"/>
          <w:szCs w:val="20"/>
          <w:lang w:eastAsia="x-none"/>
        </w:rPr>
        <w:fldChar w:fldCharType="begin">
          <w:ffData>
            <w:name w:val="Besedilo12"/>
            <w:enabled/>
            <w:calcOnExit w:val="0"/>
            <w:textInput/>
          </w:ffData>
        </w:fldChar>
      </w:r>
      <w:r w:rsidRPr="00CC19F0">
        <w:rPr>
          <w:rFonts w:ascii="Titillium Web" w:hAnsi="Titillium Web"/>
          <w:b/>
          <w:bCs/>
          <w:iCs/>
          <w:sz w:val="20"/>
          <w:szCs w:val="20"/>
          <w:lang w:eastAsia="x-none"/>
        </w:rPr>
        <w:instrText xml:space="preserve"> FORMTEXT </w:instrText>
      </w:r>
      <w:r w:rsidRPr="00CC19F0">
        <w:rPr>
          <w:rFonts w:ascii="Titillium Web" w:hAnsi="Titillium Web"/>
          <w:b/>
          <w:bCs/>
          <w:iCs/>
          <w:sz w:val="20"/>
          <w:szCs w:val="20"/>
          <w:lang w:eastAsia="x-none"/>
        </w:rPr>
      </w:r>
      <w:r w:rsidRPr="00CC19F0">
        <w:rPr>
          <w:rFonts w:ascii="Titillium Web" w:hAnsi="Titillium Web"/>
          <w:b/>
          <w:bCs/>
          <w:iCs/>
          <w:sz w:val="20"/>
          <w:szCs w:val="20"/>
          <w:lang w:eastAsia="x-none"/>
        </w:rPr>
        <w:fldChar w:fldCharType="separate"/>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sz w:val="20"/>
          <w:szCs w:val="20"/>
          <w:lang w:eastAsia="x-none"/>
        </w:rPr>
        <w:fldChar w:fldCharType="end"/>
      </w:r>
      <w:permEnd w:id="476995897"/>
    </w:p>
    <w:p w14:paraId="448FF57C"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sz w:val="20"/>
          <w:szCs w:val="20"/>
          <w:lang w:eastAsia="x-none"/>
        </w:rPr>
        <w:t xml:space="preserve">ID za DDV: </w:t>
      </w:r>
      <w:permStart w:id="1086804034" w:edGrp="everyone"/>
      <w:r w:rsidRPr="00CC19F0">
        <w:rPr>
          <w:rFonts w:ascii="Titillium Web" w:hAnsi="Titillium Web"/>
          <w:b/>
          <w:bCs/>
          <w:iCs/>
          <w:sz w:val="20"/>
          <w:szCs w:val="20"/>
          <w:lang w:eastAsia="x-none"/>
        </w:rPr>
        <w:fldChar w:fldCharType="begin">
          <w:ffData>
            <w:name w:val="Besedilo12"/>
            <w:enabled/>
            <w:calcOnExit w:val="0"/>
            <w:textInput/>
          </w:ffData>
        </w:fldChar>
      </w:r>
      <w:r w:rsidRPr="00CC19F0">
        <w:rPr>
          <w:rFonts w:ascii="Titillium Web" w:hAnsi="Titillium Web"/>
          <w:b/>
          <w:bCs/>
          <w:iCs/>
          <w:sz w:val="20"/>
          <w:szCs w:val="20"/>
          <w:lang w:eastAsia="x-none"/>
        </w:rPr>
        <w:instrText xml:space="preserve"> FORMTEXT </w:instrText>
      </w:r>
      <w:r w:rsidRPr="00CC19F0">
        <w:rPr>
          <w:rFonts w:ascii="Titillium Web" w:hAnsi="Titillium Web"/>
          <w:b/>
          <w:bCs/>
          <w:iCs/>
          <w:sz w:val="20"/>
          <w:szCs w:val="20"/>
          <w:lang w:eastAsia="x-none"/>
        </w:rPr>
      </w:r>
      <w:r w:rsidRPr="00CC19F0">
        <w:rPr>
          <w:rFonts w:ascii="Titillium Web" w:hAnsi="Titillium Web"/>
          <w:b/>
          <w:bCs/>
          <w:iCs/>
          <w:sz w:val="20"/>
          <w:szCs w:val="20"/>
          <w:lang w:eastAsia="x-none"/>
        </w:rPr>
        <w:fldChar w:fldCharType="separate"/>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sz w:val="20"/>
          <w:szCs w:val="20"/>
          <w:lang w:eastAsia="x-none"/>
        </w:rPr>
        <w:fldChar w:fldCharType="end"/>
      </w:r>
      <w:permEnd w:id="1086804034"/>
    </w:p>
    <w:p w14:paraId="61C966E5"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sz w:val="20"/>
          <w:szCs w:val="20"/>
          <w:lang w:eastAsia="x-none"/>
        </w:rPr>
        <w:t xml:space="preserve">Številka TRR: </w:t>
      </w:r>
      <w:permStart w:id="1762935157" w:edGrp="everyone"/>
      <w:r w:rsidRPr="00CC19F0">
        <w:rPr>
          <w:rFonts w:ascii="Titillium Web" w:hAnsi="Titillium Web"/>
          <w:b/>
          <w:bCs/>
          <w:iCs/>
          <w:sz w:val="20"/>
          <w:szCs w:val="20"/>
          <w:lang w:eastAsia="x-none"/>
        </w:rPr>
        <w:fldChar w:fldCharType="begin">
          <w:ffData>
            <w:name w:val="Besedilo12"/>
            <w:enabled/>
            <w:calcOnExit w:val="0"/>
            <w:textInput/>
          </w:ffData>
        </w:fldChar>
      </w:r>
      <w:r w:rsidRPr="00CC19F0">
        <w:rPr>
          <w:rFonts w:ascii="Titillium Web" w:hAnsi="Titillium Web"/>
          <w:b/>
          <w:bCs/>
          <w:iCs/>
          <w:sz w:val="20"/>
          <w:szCs w:val="20"/>
          <w:lang w:eastAsia="x-none"/>
        </w:rPr>
        <w:instrText xml:space="preserve"> FORMTEXT </w:instrText>
      </w:r>
      <w:r w:rsidRPr="00CC19F0">
        <w:rPr>
          <w:rFonts w:ascii="Titillium Web" w:hAnsi="Titillium Web"/>
          <w:b/>
          <w:bCs/>
          <w:iCs/>
          <w:sz w:val="20"/>
          <w:szCs w:val="20"/>
          <w:lang w:eastAsia="x-none"/>
        </w:rPr>
      </w:r>
      <w:r w:rsidRPr="00CC19F0">
        <w:rPr>
          <w:rFonts w:ascii="Titillium Web" w:hAnsi="Titillium Web"/>
          <w:b/>
          <w:bCs/>
          <w:iCs/>
          <w:sz w:val="20"/>
          <w:szCs w:val="20"/>
          <w:lang w:eastAsia="x-none"/>
        </w:rPr>
        <w:fldChar w:fldCharType="separate"/>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b/>
          <w:bCs/>
          <w:iCs/>
          <w:sz w:val="20"/>
          <w:szCs w:val="20"/>
          <w:lang w:eastAsia="x-none"/>
        </w:rPr>
        <w:t> </w:t>
      </w:r>
      <w:r w:rsidRPr="00CC19F0">
        <w:rPr>
          <w:rFonts w:ascii="Titillium Web" w:hAnsi="Titillium Web"/>
          <w:sz w:val="20"/>
          <w:szCs w:val="20"/>
          <w:lang w:eastAsia="x-none"/>
        </w:rPr>
        <w:fldChar w:fldCharType="end"/>
      </w:r>
      <w:permEnd w:id="1762935157"/>
    </w:p>
    <w:p w14:paraId="067D38A9" w14:textId="77777777" w:rsidR="00CC19F0" w:rsidRPr="00CC19F0" w:rsidRDefault="00CC19F0" w:rsidP="006F1876">
      <w:pPr>
        <w:tabs>
          <w:tab w:val="left" w:pos="720"/>
          <w:tab w:val="center" w:pos="4536"/>
          <w:tab w:val="right" w:pos="9072"/>
        </w:tabs>
        <w:spacing w:after="0" w:line="240" w:lineRule="auto"/>
        <w:jc w:val="both"/>
        <w:rPr>
          <w:rFonts w:ascii="Titillium Web" w:hAnsi="Titillium Web"/>
          <w:sz w:val="20"/>
          <w:szCs w:val="20"/>
          <w:lang w:eastAsia="x-none"/>
        </w:rPr>
      </w:pPr>
      <w:r w:rsidRPr="00CC19F0">
        <w:rPr>
          <w:rFonts w:ascii="Titillium Web" w:hAnsi="Titillium Web"/>
          <w:sz w:val="20"/>
          <w:szCs w:val="20"/>
          <w:lang w:eastAsia="x-none"/>
        </w:rPr>
        <w:t>(v nadaljevanju besedila: dobavitelj)</w:t>
      </w:r>
    </w:p>
    <w:p w14:paraId="0CF35A3A" w14:textId="77777777" w:rsidR="00CC19F0" w:rsidRPr="00CC19F0" w:rsidRDefault="00CC19F0" w:rsidP="006F1876">
      <w:pPr>
        <w:spacing w:after="0"/>
        <w:rPr>
          <w:rFonts w:ascii="Titillium Web" w:hAnsi="Titillium Web"/>
          <w:sz w:val="20"/>
          <w:szCs w:val="20"/>
          <w:lang w:eastAsia="sl-SI"/>
        </w:rPr>
      </w:pPr>
    </w:p>
    <w:p w14:paraId="6ED92AB3" w14:textId="77777777" w:rsidR="00CC19F0" w:rsidRPr="00CC19F0" w:rsidRDefault="00CC19F0" w:rsidP="006F1876">
      <w:pPr>
        <w:spacing w:after="0"/>
        <w:rPr>
          <w:rFonts w:ascii="Titillium Web" w:hAnsi="Titillium Web"/>
          <w:sz w:val="20"/>
          <w:szCs w:val="20"/>
        </w:rPr>
      </w:pPr>
      <w:r w:rsidRPr="00CC19F0">
        <w:rPr>
          <w:rFonts w:ascii="Titillium Web" w:hAnsi="Titillium Web"/>
          <w:sz w:val="20"/>
          <w:szCs w:val="20"/>
        </w:rPr>
        <w:t>sklepata naslednjo</w:t>
      </w:r>
    </w:p>
    <w:p w14:paraId="1C4807BF" w14:textId="77777777" w:rsidR="00CC19F0" w:rsidRPr="00CC19F0" w:rsidRDefault="00CC19F0" w:rsidP="006F1876">
      <w:pPr>
        <w:spacing w:after="0"/>
        <w:rPr>
          <w:rFonts w:ascii="Titillium Web" w:hAnsi="Titillium Web"/>
          <w:sz w:val="20"/>
          <w:szCs w:val="20"/>
        </w:rPr>
      </w:pPr>
    </w:p>
    <w:p w14:paraId="125DE176" w14:textId="77777777" w:rsidR="00CC19F0" w:rsidRPr="00CC19F0" w:rsidRDefault="00CC19F0" w:rsidP="006F18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djustRightInd w:val="0"/>
        <w:spacing w:after="0" w:line="240" w:lineRule="auto"/>
        <w:ind w:left="9"/>
        <w:jc w:val="center"/>
        <w:rPr>
          <w:rFonts w:ascii="Titillium Web" w:hAnsi="Titillium Web"/>
          <w:b/>
        </w:rPr>
      </w:pPr>
      <w:r w:rsidRPr="00CC19F0">
        <w:rPr>
          <w:rFonts w:ascii="Titillium Web" w:hAnsi="Titillium Web"/>
          <w:b/>
          <w:bCs/>
        </w:rPr>
        <w:t>Pogodbo za dobavo opreme za Outdoor park Pohorje Maribor, št. JN-0038/2023 – POG – S1/S2/S3</w:t>
      </w:r>
    </w:p>
    <w:p w14:paraId="369F32C0" w14:textId="77777777" w:rsidR="00CC19F0" w:rsidRPr="00CC19F0" w:rsidRDefault="00CC19F0" w:rsidP="00CC19F0">
      <w:pPr>
        <w:spacing w:line="240" w:lineRule="auto"/>
        <w:outlineLvl w:val="0"/>
        <w:rPr>
          <w:rFonts w:ascii="Titillium Web" w:hAnsi="Titillium Web"/>
          <w:b/>
          <w:sz w:val="20"/>
          <w:szCs w:val="20"/>
        </w:rPr>
      </w:pPr>
    </w:p>
    <w:p w14:paraId="4993321C" w14:textId="77777777" w:rsidR="00CC19F0" w:rsidRPr="00CC19F0" w:rsidRDefault="00CC19F0" w:rsidP="00CC19F0">
      <w:pPr>
        <w:spacing w:line="240" w:lineRule="auto"/>
        <w:outlineLvl w:val="0"/>
        <w:rPr>
          <w:rFonts w:ascii="Titillium Web" w:hAnsi="Titillium Web"/>
          <w:b/>
          <w:sz w:val="20"/>
          <w:szCs w:val="20"/>
        </w:rPr>
      </w:pPr>
    </w:p>
    <w:p w14:paraId="2EF64A3E" w14:textId="77777777" w:rsidR="00CC19F0" w:rsidRPr="00CC19F0" w:rsidRDefault="00CC19F0" w:rsidP="00CC19F0">
      <w:pPr>
        <w:spacing w:line="240" w:lineRule="auto"/>
        <w:rPr>
          <w:rFonts w:ascii="Titillium Web" w:hAnsi="Titillium Web"/>
          <w:b/>
          <w:i/>
          <w:iCs/>
        </w:rPr>
      </w:pPr>
      <w:r w:rsidRPr="00CC19F0">
        <w:rPr>
          <w:rFonts w:ascii="Titillium Web" w:hAnsi="Titillium Web"/>
          <w:b/>
          <w:i/>
          <w:iCs/>
        </w:rPr>
        <w:t>Navedba o sofinanciranju:</w:t>
      </w:r>
    </w:p>
    <w:p w14:paraId="2485DAB6" w14:textId="74B05C7F" w:rsidR="00CC19F0" w:rsidRPr="00DD0CFA" w:rsidRDefault="00CC19F0" w:rsidP="00DD0CFA">
      <w:pPr>
        <w:jc w:val="both"/>
        <w:rPr>
          <w:rFonts w:ascii="Titillium Web" w:hAnsi="Titillium Web"/>
          <w:b/>
          <w:i/>
          <w:iCs/>
        </w:rPr>
      </w:pPr>
      <w:r w:rsidRPr="00CC19F0">
        <w:rPr>
          <w:rFonts w:ascii="Titillium Web" w:hAnsi="Titillium Web"/>
          <w:b/>
          <w:i/>
          <w:iCs/>
        </w:rPr>
        <w:t>»Operacijo »Modernizacija žičniških naprav in izgradnja outdoor centra Maribor – Areh« delno financira Evropska unija in sicer iz Evropskega sklada za regionalni razvoj. Operacija se izvaja v okviru »Operativnega programa za izvajanje Evropske kohezijske politike v obdobju 2014-2020«, prednostne osi 15 »Spodbujanje odprave posledic krize v okviru REACT-EU-ESRR«, Prednostna naložba 15.1 »Spodbujanje odprave posledic krize v okviru pandemije COVID-19 in priprava zelenega, digitalnega in odpornega okrevanja gospodarstva«. Višina sofinanciranja znaša 71,92%«.</w:t>
      </w:r>
    </w:p>
    <w:p w14:paraId="3E243868"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lastRenderedPageBreak/>
        <w:t>UVODNE DOLOČBE</w:t>
      </w:r>
    </w:p>
    <w:p w14:paraId="0E94C1C7" w14:textId="77777777" w:rsidR="00CC19F0" w:rsidRPr="00CC19F0" w:rsidRDefault="00CC19F0" w:rsidP="00CC19F0">
      <w:pPr>
        <w:numPr>
          <w:ilvl w:val="0"/>
          <w:numId w:val="17"/>
        </w:numPr>
        <w:suppressAutoHyphens w:val="0"/>
        <w:overflowPunct w:val="0"/>
        <w:autoSpaceDE w:val="0"/>
        <w:autoSpaceDN/>
        <w:adjustRightInd w:val="0"/>
        <w:spacing w:after="0" w:line="240" w:lineRule="auto"/>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7BDABA85" w14:textId="77777777" w:rsidR="00CC19F0" w:rsidRPr="00CC19F0" w:rsidRDefault="00CC19F0" w:rsidP="00CC19F0">
      <w:pPr>
        <w:spacing w:line="240" w:lineRule="auto"/>
        <w:jc w:val="both"/>
        <w:rPr>
          <w:rFonts w:ascii="Titillium Web" w:hAnsi="Titillium Web" w:cs="Arial"/>
          <w:sz w:val="20"/>
          <w:szCs w:val="20"/>
        </w:rPr>
      </w:pPr>
      <w:r w:rsidRPr="00CC19F0">
        <w:rPr>
          <w:rFonts w:ascii="Titillium Web" w:hAnsi="Titillium Web" w:cs="Arial"/>
          <w:sz w:val="20"/>
          <w:szCs w:val="20"/>
        </w:rPr>
        <w:t>Pogodbeni stranki uvodoma ugotavljata, da:</w:t>
      </w:r>
    </w:p>
    <w:p w14:paraId="1132683F" w14:textId="77777777" w:rsidR="00CC19F0" w:rsidRPr="00CC19F0" w:rsidRDefault="00CC19F0" w:rsidP="00CC19F0">
      <w:pPr>
        <w:numPr>
          <w:ilvl w:val="0"/>
          <w:numId w:val="18"/>
        </w:numPr>
        <w:suppressAutoHyphens w:val="0"/>
        <w:autoSpaceDN/>
        <w:spacing w:after="0" w:line="240" w:lineRule="auto"/>
        <w:jc w:val="both"/>
        <w:textAlignment w:val="auto"/>
        <w:rPr>
          <w:rFonts w:ascii="Titillium Web" w:hAnsi="Titillium Web" w:cs="Arial"/>
          <w:bCs/>
          <w:iCs/>
          <w:sz w:val="20"/>
          <w:szCs w:val="20"/>
        </w:rPr>
      </w:pPr>
      <w:r w:rsidRPr="00CC19F0">
        <w:rPr>
          <w:rFonts w:ascii="Titillium Web" w:hAnsi="Titillium Web" w:cs="Arial"/>
          <w:sz w:val="20"/>
          <w:szCs w:val="20"/>
        </w:rPr>
        <w:t>je Javni holding Maribor, družba za izvajanje strokovnih in razvojnih nalog na področju gospodarskih javnih služb d. o. o., Zagrebška cesta 30, 2000 Maribor, na podlagi pooblastila naročnika št.</w:t>
      </w:r>
      <w:r w:rsidRPr="00CC19F0">
        <w:rPr>
          <w:rFonts w:ascii="Titillium Web" w:hAnsi="Titillium Web"/>
          <w:sz w:val="20"/>
          <w:szCs w:val="20"/>
        </w:rPr>
        <w:t xml:space="preserve"> </w:t>
      </w:r>
      <w:r w:rsidRPr="00CC19F0">
        <w:rPr>
          <w:rFonts w:ascii="Titillium Web" w:hAnsi="Titillium Web" w:cs="Arial"/>
          <w:sz w:val="20"/>
          <w:szCs w:val="20"/>
        </w:rPr>
        <w:fldChar w:fldCharType="begin">
          <w:ffData>
            <w:name w:val="Besedilo15"/>
            <w:enabled/>
            <w:calcOnExit w:val="0"/>
            <w:textInput/>
          </w:ffData>
        </w:fldChar>
      </w:r>
      <w:bookmarkStart w:id="3" w:name="Besedilo15"/>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Calibri"/>
        </w:rPr>
        <w:fldChar w:fldCharType="end"/>
      </w:r>
      <w:bookmarkEnd w:id="3"/>
      <w:r w:rsidRPr="00CC19F0">
        <w:rPr>
          <w:rFonts w:ascii="Titillium Web" w:hAnsi="Titillium Web" w:cs="Arial"/>
          <w:sz w:val="20"/>
          <w:szCs w:val="20"/>
        </w:rPr>
        <w:t xml:space="preserve"> z dne </w:t>
      </w:r>
      <w:r w:rsidRPr="00CC19F0">
        <w:rPr>
          <w:rFonts w:ascii="Titillium Web" w:hAnsi="Titillium Web" w:cs="Arial"/>
          <w:sz w:val="20"/>
          <w:szCs w:val="20"/>
        </w:rPr>
        <w:fldChar w:fldCharType="begin">
          <w:ffData>
            <w:name w:val="Besedilo16"/>
            <w:enabled/>
            <w:calcOnExit w:val="0"/>
            <w:textInput/>
          </w:ffData>
        </w:fldChar>
      </w:r>
      <w:bookmarkStart w:id="4" w:name="Besedilo16"/>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Calibri"/>
        </w:rPr>
        <w:fldChar w:fldCharType="end"/>
      </w:r>
      <w:bookmarkEnd w:id="4"/>
      <w:r w:rsidRPr="00CC19F0">
        <w:rPr>
          <w:rFonts w:ascii="Titillium Web" w:hAnsi="Titillium Web" w:cs="Arial"/>
          <w:bCs/>
          <w:iCs/>
          <w:sz w:val="20"/>
          <w:szCs w:val="20"/>
        </w:rPr>
        <w:t>,</w:t>
      </w:r>
      <w:r w:rsidRPr="00CC19F0">
        <w:rPr>
          <w:rFonts w:ascii="Titillium Web" w:hAnsi="Titillium Web" w:cs="Arial"/>
          <w:sz w:val="20"/>
          <w:szCs w:val="20"/>
        </w:rPr>
        <w:t xml:space="preserve"> izvedel postopek oddaje javnega naročila št. </w:t>
      </w:r>
      <w:r w:rsidRPr="00CC19F0">
        <w:rPr>
          <w:rFonts w:ascii="Titillium Web" w:hAnsi="Titillium Web" w:cs="Arial"/>
          <w:iCs/>
          <w:sz w:val="20"/>
          <w:szCs w:val="20"/>
        </w:rPr>
        <w:t>JN-0038/</w:t>
      </w:r>
      <w:r w:rsidRPr="00CC19F0">
        <w:rPr>
          <w:rFonts w:ascii="Titillium Web" w:hAnsi="Titillium Web" w:cs="Arial"/>
          <w:sz w:val="20"/>
          <w:szCs w:val="20"/>
        </w:rPr>
        <w:t>2023 po odprtem postopku, v skladu s 40. členom 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v nadaljevanju besedila: ZJN-3),</w:t>
      </w:r>
    </w:p>
    <w:p w14:paraId="55D5E9F7" w14:textId="77777777" w:rsidR="00CC19F0" w:rsidRPr="00CC19F0" w:rsidRDefault="00CC19F0" w:rsidP="00CC19F0">
      <w:pPr>
        <w:numPr>
          <w:ilvl w:val="0"/>
          <w:numId w:val="18"/>
        </w:numPr>
        <w:suppressAutoHyphens w:val="0"/>
        <w:autoSpaceDN/>
        <w:spacing w:after="0" w:line="240" w:lineRule="auto"/>
        <w:jc w:val="both"/>
        <w:textAlignment w:val="auto"/>
        <w:rPr>
          <w:rFonts w:ascii="Titillium Web" w:hAnsi="Titillium Web" w:cs="Arial"/>
          <w:bCs/>
          <w:iCs/>
          <w:sz w:val="20"/>
          <w:szCs w:val="20"/>
        </w:rPr>
      </w:pPr>
      <w:r w:rsidRPr="00CC19F0">
        <w:rPr>
          <w:rFonts w:ascii="Titillium Web" w:hAnsi="Titillium Web" w:cs="Arial"/>
          <w:sz w:val="20"/>
          <w:szCs w:val="20"/>
        </w:rPr>
        <w:t xml:space="preserve">je bilo javno naročilo objavljeno na Portalu javnih naročil (številka objave </w:t>
      </w:r>
      <w:r w:rsidRPr="00CC19F0">
        <w:rPr>
          <w:rFonts w:ascii="Titillium Web" w:hAnsi="Titillium Web" w:cs="Arial"/>
          <w:sz w:val="20"/>
          <w:szCs w:val="20"/>
        </w:rPr>
        <w:fldChar w:fldCharType="begin">
          <w:ffData>
            <w:name w:val="Besedilo15"/>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r w:rsidRPr="00CC19F0">
        <w:rPr>
          <w:rFonts w:ascii="Titillium Web" w:hAnsi="Titillium Web" w:cs="Arial"/>
          <w:sz w:val="20"/>
          <w:szCs w:val="20"/>
        </w:rPr>
        <w:t xml:space="preserve"> z dne </w:t>
      </w:r>
      <w:r w:rsidRPr="00CC19F0">
        <w:rPr>
          <w:rFonts w:ascii="Titillium Web" w:hAnsi="Titillium Web" w:cs="Arial"/>
          <w:sz w:val="20"/>
          <w:szCs w:val="20"/>
        </w:rPr>
        <w:fldChar w:fldCharType="begin">
          <w:ffData>
            <w:name w:val="Besedilo15"/>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r w:rsidRPr="00CC19F0">
        <w:rPr>
          <w:rFonts w:ascii="Titillium Web" w:hAnsi="Titillium Web" w:cs="Arial"/>
          <w:sz w:val="20"/>
          <w:szCs w:val="20"/>
        </w:rPr>
        <w:t xml:space="preserve">) in v dopolnilu k Uradnemu listu EU (številka objave </w:t>
      </w:r>
      <w:r w:rsidRPr="00CC19F0">
        <w:rPr>
          <w:rFonts w:ascii="Titillium Web" w:hAnsi="Titillium Web" w:cs="Arial"/>
          <w:sz w:val="20"/>
          <w:szCs w:val="20"/>
        </w:rPr>
        <w:fldChar w:fldCharType="begin">
          <w:ffData>
            <w:name w:val="Besedilo15"/>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r w:rsidRPr="00CC19F0">
        <w:rPr>
          <w:rFonts w:ascii="Titillium Web" w:hAnsi="Titillium Web" w:cs="Arial"/>
          <w:sz w:val="20"/>
          <w:szCs w:val="20"/>
        </w:rPr>
        <w:t xml:space="preserve"> z dne </w:t>
      </w:r>
      <w:r w:rsidRPr="00CC19F0">
        <w:rPr>
          <w:rFonts w:ascii="Titillium Web" w:hAnsi="Titillium Web" w:cs="Arial"/>
          <w:sz w:val="20"/>
          <w:szCs w:val="20"/>
        </w:rPr>
        <w:fldChar w:fldCharType="begin">
          <w:ffData>
            <w:name w:val="Besedilo15"/>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r w:rsidRPr="00CC19F0">
        <w:rPr>
          <w:rFonts w:ascii="Titillium Web" w:hAnsi="Titillium Web" w:cs="Arial"/>
          <w:sz w:val="20"/>
          <w:szCs w:val="20"/>
        </w:rPr>
        <w:t>),</w:t>
      </w:r>
    </w:p>
    <w:p w14:paraId="0A7D8199" w14:textId="77777777" w:rsidR="00CC19F0" w:rsidRPr="00CC19F0" w:rsidRDefault="00CC19F0" w:rsidP="00CC19F0">
      <w:pPr>
        <w:numPr>
          <w:ilvl w:val="0"/>
          <w:numId w:val="18"/>
        </w:numPr>
        <w:suppressAutoHyphens w:val="0"/>
        <w:autoSpaceDN/>
        <w:spacing w:after="0" w:line="240" w:lineRule="auto"/>
        <w:jc w:val="both"/>
        <w:textAlignment w:val="auto"/>
        <w:rPr>
          <w:rFonts w:ascii="Titillium Web" w:hAnsi="Titillium Web" w:cs="Arial"/>
          <w:sz w:val="20"/>
          <w:szCs w:val="20"/>
        </w:rPr>
      </w:pPr>
      <w:r w:rsidRPr="00CC19F0">
        <w:rPr>
          <w:rFonts w:ascii="Titillium Web" w:hAnsi="Titillium Web" w:cs="Arial"/>
          <w:sz w:val="20"/>
          <w:szCs w:val="20"/>
        </w:rPr>
        <w:t>dobavitelj je bil izbran kot najugodnejši ponudnik za naslednji sklop:</w:t>
      </w:r>
    </w:p>
    <w:p w14:paraId="0BE18E65" w14:textId="77777777" w:rsidR="00CC19F0" w:rsidRPr="00CC19F0" w:rsidRDefault="00CC19F0" w:rsidP="00CC19F0">
      <w:pPr>
        <w:numPr>
          <w:ilvl w:val="1"/>
          <w:numId w:val="18"/>
        </w:numPr>
        <w:suppressAutoHyphens w:val="0"/>
        <w:autoSpaceDN/>
        <w:spacing w:before="120" w:after="120" w:line="240" w:lineRule="auto"/>
        <w:jc w:val="both"/>
        <w:textAlignment w:val="auto"/>
        <w:rPr>
          <w:rFonts w:ascii="Titillium Web" w:hAnsi="Titillium Web" w:cs="Arial"/>
          <w:sz w:val="20"/>
          <w:szCs w:val="20"/>
        </w:rPr>
      </w:pPr>
      <w:r w:rsidRPr="00CC19F0">
        <w:rPr>
          <w:rFonts w:ascii="Titillium Web" w:hAnsi="Titillium Web" w:cs="Arial"/>
          <w:sz w:val="20"/>
          <w:szCs w:val="20"/>
        </w:rPr>
        <w:fldChar w:fldCharType="begin">
          <w:ffData>
            <w:name w:val="Potrditev1"/>
            <w:enabled/>
            <w:calcOnExit w:val="0"/>
            <w:checkBox>
              <w:sizeAuto/>
              <w:default w:val="0"/>
            </w:checkBox>
          </w:ffData>
        </w:fldChar>
      </w:r>
      <w:r w:rsidRPr="00CC19F0">
        <w:rPr>
          <w:rFonts w:ascii="Titillium Web" w:hAnsi="Titillium Web" w:cs="Arial"/>
          <w:sz w:val="20"/>
          <w:szCs w:val="20"/>
        </w:rPr>
        <w:instrText xml:space="preserve"> FORMCHECKBOX </w:instrText>
      </w:r>
      <w:r w:rsidR="00723A2D">
        <w:rPr>
          <w:rFonts w:ascii="Titillium Web" w:hAnsi="Titillium Web" w:cs="Arial"/>
          <w:sz w:val="20"/>
          <w:szCs w:val="20"/>
        </w:rPr>
      </w:r>
      <w:r w:rsidR="00723A2D">
        <w:rPr>
          <w:rFonts w:ascii="Titillium Web" w:hAnsi="Titillium Web" w:cs="Arial"/>
          <w:sz w:val="20"/>
          <w:szCs w:val="20"/>
        </w:rPr>
        <w:fldChar w:fldCharType="separate"/>
      </w:r>
      <w:r w:rsidRPr="00CC19F0">
        <w:rPr>
          <w:rFonts w:ascii="Titillium Web" w:hAnsi="Titillium Web" w:cs="Arial"/>
          <w:sz w:val="20"/>
          <w:szCs w:val="20"/>
        </w:rPr>
        <w:fldChar w:fldCharType="end"/>
      </w:r>
      <w:r w:rsidRPr="00CC19F0">
        <w:rPr>
          <w:rFonts w:ascii="Titillium Web" w:hAnsi="Titillium Web" w:cs="Arial"/>
          <w:sz w:val="20"/>
          <w:szCs w:val="20"/>
        </w:rPr>
        <w:t xml:space="preserve"> Sklop št. 1: Dobava gorskih go-</w:t>
      </w:r>
      <w:proofErr w:type="spellStart"/>
      <w:r w:rsidRPr="00CC19F0">
        <w:rPr>
          <w:rFonts w:ascii="Titillium Web" w:hAnsi="Titillium Web" w:cs="Arial"/>
          <w:sz w:val="20"/>
          <w:szCs w:val="20"/>
        </w:rPr>
        <w:t>kartov</w:t>
      </w:r>
      <w:proofErr w:type="spellEnd"/>
    </w:p>
    <w:p w14:paraId="67207AED" w14:textId="77777777" w:rsidR="00CC19F0" w:rsidRPr="00CC19F0" w:rsidRDefault="00CC19F0" w:rsidP="00CC19F0">
      <w:pPr>
        <w:numPr>
          <w:ilvl w:val="1"/>
          <w:numId w:val="18"/>
        </w:numPr>
        <w:suppressAutoHyphens w:val="0"/>
        <w:autoSpaceDN/>
        <w:spacing w:before="120" w:after="120" w:line="240" w:lineRule="auto"/>
        <w:jc w:val="both"/>
        <w:textAlignment w:val="auto"/>
        <w:rPr>
          <w:rFonts w:ascii="Titillium Web" w:hAnsi="Titillium Web" w:cs="Arial"/>
          <w:sz w:val="20"/>
          <w:szCs w:val="20"/>
        </w:rPr>
      </w:pPr>
      <w:r w:rsidRPr="00CC19F0">
        <w:rPr>
          <w:rFonts w:ascii="Titillium Web" w:hAnsi="Titillium Web" w:cs="Arial"/>
          <w:sz w:val="20"/>
          <w:szCs w:val="20"/>
        </w:rPr>
        <w:fldChar w:fldCharType="begin">
          <w:ffData>
            <w:name w:val="Potrditev1"/>
            <w:enabled/>
            <w:calcOnExit w:val="0"/>
            <w:checkBox>
              <w:sizeAuto/>
              <w:default w:val="0"/>
            </w:checkBox>
          </w:ffData>
        </w:fldChar>
      </w:r>
      <w:r w:rsidRPr="00CC19F0">
        <w:rPr>
          <w:rFonts w:ascii="Titillium Web" w:hAnsi="Titillium Web" w:cs="Arial"/>
          <w:sz w:val="20"/>
          <w:szCs w:val="20"/>
        </w:rPr>
        <w:instrText xml:space="preserve"> FORMCHECKBOX </w:instrText>
      </w:r>
      <w:r w:rsidR="00723A2D">
        <w:rPr>
          <w:rFonts w:ascii="Titillium Web" w:hAnsi="Titillium Web" w:cs="Arial"/>
          <w:sz w:val="20"/>
          <w:szCs w:val="20"/>
        </w:rPr>
      </w:r>
      <w:r w:rsidR="00723A2D">
        <w:rPr>
          <w:rFonts w:ascii="Titillium Web" w:hAnsi="Titillium Web" w:cs="Arial"/>
          <w:sz w:val="20"/>
          <w:szCs w:val="20"/>
        </w:rPr>
        <w:fldChar w:fldCharType="separate"/>
      </w:r>
      <w:r w:rsidRPr="00CC19F0">
        <w:rPr>
          <w:rFonts w:ascii="Titillium Web" w:hAnsi="Titillium Web" w:cs="Arial"/>
          <w:sz w:val="20"/>
          <w:szCs w:val="20"/>
        </w:rPr>
        <w:fldChar w:fldCharType="end"/>
      </w:r>
      <w:r w:rsidRPr="00CC19F0">
        <w:rPr>
          <w:rFonts w:ascii="Titillium Web" w:hAnsi="Titillium Web" w:cs="Arial"/>
          <w:sz w:val="20"/>
          <w:szCs w:val="20"/>
        </w:rPr>
        <w:t xml:space="preserve"> Sklop št. 2: Dobava </w:t>
      </w:r>
      <w:proofErr w:type="spellStart"/>
      <w:r w:rsidRPr="00CC19F0">
        <w:rPr>
          <w:rFonts w:ascii="Titillium Web" w:hAnsi="Titillium Web" w:cs="Arial"/>
          <w:sz w:val="20"/>
          <w:szCs w:val="20"/>
        </w:rPr>
        <w:t>kartomatov</w:t>
      </w:r>
      <w:proofErr w:type="spellEnd"/>
      <w:r w:rsidRPr="00CC19F0">
        <w:rPr>
          <w:rFonts w:ascii="Titillium Web" w:hAnsi="Titillium Web" w:cs="Arial"/>
          <w:sz w:val="20"/>
          <w:szCs w:val="20"/>
        </w:rPr>
        <w:t xml:space="preserve"> in kontrolnih vstopnih vrat na žičnice</w:t>
      </w:r>
    </w:p>
    <w:p w14:paraId="6418C5D0" w14:textId="77777777" w:rsidR="00CC19F0" w:rsidRPr="00CC19F0" w:rsidRDefault="00CC19F0" w:rsidP="00CC19F0">
      <w:pPr>
        <w:numPr>
          <w:ilvl w:val="1"/>
          <w:numId w:val="18"/>
        </w:numPr>
        <w:suppressAutoHyphens w:val="0"/>
        <w:autoSpaceDN/>
        <w:spacing w:before="120" w:after="120" w:line="240" w:lineRule="auto"/>
        <w:jc w:val="both"/>
        <w:textAlignment w:val="auto"/>
        <w:rPr>
          <w:rFonts w:ascii="Titillium Web" w:hAnsi="Titillium Web" w:cs="Arial"/>
          <w:sz w:val="20"/>
          <w:szCs w:val="20"/>
        </w:rPr>
      </w:pPr>
      <w:r w:rsidRPr="00CC19F0">
        <w:rPr>
          <w:rFonts w:ascii="Titillium Web" w:hAnsi="Titillium Web" w:cs="Arial"/>
          <w:sz w:val="20"/>
          <w:szCs w:val="20"/>
        </w:rPr>
        <w:fldChar w:fldCharType="begin">
          <w:ffData>
            <w:name w:val="Potrditev1"/>
            <w:enabled/>
            <w:calcOnExit w:val="0"/>
            <w:checkBox>
              <w:sizeAuto/>
              <w:default w:val="0"/>
            </w:checkBox>
          </w:ffData>
        </w:fldChar>
      </w:r>
      <w:r w:rsidRPr="00CC19F0">
        <w:rPr>
          <w:rFonts w:ascii="Titillium Web" w:hAnsi="Titillium Web" w:cs="Arial"/>
          <w:sz w:val="20"/>
          <w:szCs w:val="20"/>
        </w:rPr>
        <w:instrText xml:space="preserve"> FORMCHECKBOX </w:instrText>
      </w:r>
      <w:r w:rsidR="00723A2D">
        <w:rPr>
          <w:rFonts w:ascii="Titillium Web" w:hAnsi="Titillium Web" w:cs="Arial"/>
          <w:sz w:val="20"/>
          <w:szCs w:val="20"/>
        </w:rPr>
      </w:r>
      <w:r w:rsidR="00723A2D">
        <w:rPr>
          <w:rFonts w:ascii="Titillium Web" w:hAnsi="Titillium Web" w:cs="Arial"/>
          <w:sz w:val="20"/>
          <w:szCs w:val="20"/>
        </w:rPr>
        <w:fldChar w:fldCharType="separate"/>
      </w:r>
      <w:r w:rsidRPr="00CC19F0">
        <w:rPr>
          <w:rFonts w:ascii="Titillium Web" w:hAnsi="Titillium Web" w:cs="Arial"/>
          <w:sz w:val="20"/>
          <w:szCs w:val="20"/>
        </w:rPr>
        <w:fldChar w:fldCharType="end"/>
      </w:r>
      <w:r w:rsidRPr="00CC19F0">
        <w:rPr>
          <w:rFonts w:ascii="Titillium Web" w:hAnsi="Titillium Web" w:cs="Arial"/>
          <w:sz w:val="20"/>
          <w:szCs w:val="20"/>
        </w:rPr>
        <w:t xml:space="preserve"> Sklop št. 3: Dobava elektronskih Informacijskih tabel – LED zaslonov</w:t>
      </w:r>
    </w:p>
    <w:p w14:paraId="2569B619" w14:textId="77777777" w:rsidR="00CC19F0" w:rsidRPr="00CC19F0" w:rsidRDefault="00CC19F0" w:rsidP="00CC19F0">
      <w:pPr>
        <w:numPr>
          <w:ilvl w:val="0"/>
          <w:numId w:val="18"/>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sklepata to pogodbo za določitev splošnih pogojev za izvedbo javnega naročila.</w:t>
      </w:r>
    </w:p>
    <w:p w14:paraId="637BA862" w14:textId="77777777" w:rsidR="00CC19F0" w:rsidRPr="00CC19F0" w:rsidRDefault="00CC19F0" w:rsidP="00CC19F0">
      <w:pPr>
        <w:spacing w:line="300" w:lineRule="atLeast"/>
        <w:jc w:val="both"/>
        <w:rPr>
          <w:rFonts w:ascii="Titillium Web" w:hAnsi="Titillium Web" w:cs="Arial"/>
          <w:sz w:val="20"/>
          <w:szCs w:val="20"/>
        </w:rPr>
      </w:pPr>
    </w:p>
    <w:p w14:paraId="19F7A680" w14:textId="77777777" w:rsidR="00CC19F0" w:rsidRPr="00CC19F0" w:rsidRDefault="00CC19F0" w:rsidP="00CC19F0">
      <w:pPr>
        <w:jc w:val="both"/>
        <w:rPr>
          <w:rFonts w:ascii="Titillium Web" w:hAnsi="Titillium Web" w:cs="Calibri"/>
          <w:sz w:val="20"/>
          <w:szCs w:val="20"/>
        </w:rPr>
      </w:pPr>
      <w:r w:rsidRPr="00CC19F0">
        <w:rPr>
          <w:rFonts w:ascii="Titillium Web" w:hAnsi="Titillium Web"/>
          <w:sz w:val="20"/>
          <w:szCs w:val="20"/>
        </w:rPr>
        <w:t>Pogodbeni stranki ugotavljata, da so sestavni deli te pogodbe:</w:t>
      </w:r>
    </w:p>
    <w:p w14:paraId="4CBB2962" w14:textId="77777777" w:rsidR="00CC19F0" w:rsidRPr="00CC19F0" w:rsidRDefault="00CC19F0" w:rsidP="00CC19F0">
      <w:pPr>
        <w:numPr>
          <w:ilvl w:val="0"/>
          <w:numId w:val="18"/>
        </w:numPr>
        <w:suppressAutoHyphens w:val="0"/>
        <w:autoSpaceDN/>
        <w:spacing w:after="0" w:line="300" w:lineRule="atLeast"/>
        <w:jc w:val="both"/>
        <w:textAlignment w:val="auto"/>
        <w:rPr>
          <w:rFonts w:ascii="Titillium Web" w:hAnsi="Titillium Web"/>
          <w:sz w:val="20"/>
          <w:szCs w:val="20"/>
        </w:rPr>
      </w:pPr>
      <w:r w:rsidRPr="00CC19F0">
        <w:rPr>
          <w:rFonts w:ascii="Titillium Web" w:hAnsi="Titillium Web" w:cs="Arial"/>
          <w:sz w:val="20"/>
          <w:szCs w:val="20"/>
        </w:rPr>
        <w:t>dokumentacija v zvezi z oddajo javnega naročila št. JN-0038/2023 (v nadaljevanju besedila: razpisna</w:t>
      </w:r>
      <w:r w:rsidRPr="00CC19F0">
        <w:rPr>
          <w:rFonts w:ascii="Titillium Web" w:hAnsi="Titillium Web"/>
          <w:sz w:val="20"/>
          <w:szCs w:val="20"/>
        </w:rPr>
        <w:t xml:space="preserve"> dokumentacija),</w:t>
      </w:r>
    </w:p>
    <w:p w14:paraId="432F66DF" w14:textId="77777777" w:rsidR="00CC19F0" w:rsidRPr="00CC19F0" w:rsidRDefault="00CC19F0" w:rsidP="00CC19F0">
      <w:pPr>
        <w:numPr>
          <w:ilvl w:val="0"/>
          <w:numId w:val="18"/>
        </w:numPr>
        <w:suppressAutoHyphens w:val="0"/>
        <w:autoSpaceDN/>
        <w:spacing w:after="0" w:line="300" w:lineRule="atLeast"/>
        <w:jc w:val="both"/>
        <w:textAlignment w:val="auto"/>
        <w:rPr>
          <w:rFonts w:ascii="Titillium Web" w:hAnsi="Titillium Web"/>
          <w:sz w:val="20"/>
          <w:szCs w:val="20"/>
        </w:rPr>
      </w:pPr>
      <w:r w:rsidRPr="00CC19F0">
        <w:rPr>
          <w:rFonts w:ascii="Titillium Web" w:hAnsi="Titillium Web" w:cs="Arial"/>
          <w:sz w:val="20"/>
          <w:szCs w:val="20"/>
        </w:rPr>
        <w:t xml:space="preserve">ponudba dobavitelja z dne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cs="Arial"/>
          <w:sz w:val="20"/>
          <w:szCs w:val="20"/>
        </w:rPr>
        <w:t>, katere sestavni del je ponudbeni predračun</w:t>
      </w:r>
      <w:r w:rsidRPr="00CC19F0">
        <w:rPr>
          <w:rFonts w:ascii="Titillium Web" w:hAnsi="Titillium Web"/>
          <w:sz w:val="20"/>
          <w:szCs w:val="20"/>
        </w:rPr>
        <w:t xml:space="preserve"> dobavitelja št.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sz w:val="20"/>
          <w:szCs w:val="20"/>
        </w:rPr>
        <w:t xml:space="preserve"> z dne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sz w:val="20"/>
          <w:szCs w:val="20"/>
        </w:rPr>
        <w:t xml:space="preserve"> za sklop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iCs/>
          <w:sz w:val="20"/>
          <w:szCs w:val="20"/>
        </w:rPr>
        <w:t>,</w:t>
      </w:r>
    </w:p>
    <w:p w14:paraId="0C8A63CA" w14:textId="77777777" w:rsidR="00CC19F0" w:rsidRPr="00CC19F0" w:rsidRDefault="00CC19F0" w:rsidP="00CC19F0">
      <w:pPr>
        <w:numPr>
          <w:ilvl w:val="0"/>
          <w:numId w:val="18"/>
        </w:numPr>
        <w:suppressAutoHyphens w:val="0"/>
        <w:autoSpaceDN/>
        <w:spacing w:after="0" w:line="300" w:lineRule="atLeast"/>
        <w:jc w:val="both"/>
        <w:textAlignment w:val="auto"/>
        <w:rPr>
          <w:rFonts w:ascii="Titillium Web" w:hAnsi="Titillium Web"/>
          <w:sz w:val="20"/>
          <w:szCs w:val="20"/>
        </w:rPr>
      </w:pPr>
      <w:r w:rsidRPr="00CC19F0">
        <w:rPr>
          <w:rFonts w:ascii="Titillium Web" w:hAnsi="Titillium Web" w:cs="Arial"/>
          <w:sz w:val="20"/>
          <w:szCs w:val="20"/>
        </w:rPr>
        <w:t>drugi</w:t>
      </w:r>
      <w:r w:rsidRPr="00CC19F0">
        <w:rPr>
          <w:rFonts w:ascii="Titillium Web" w:hAnsi="Titillium Web"/>
          <w:sz w:val="20"/>
          <w:szCs w:val="20"/>
        </w:rPr>
        <w:t xml:space="preserve"> dokumenti, ki predstavljajo del pogodbe,</w:t>
      </w:r>
    </w:p>
    <w:p w14:paraId="3422E9A4" w14:textId="77777777" w:rsidR="00CC19F0" w:rsidRPr="00CC19F0" w:rsidRDefault="00CC19F0" w:rsidP="00CC19F0">
      <w:pPr>
        <w:numPr>
          <w:ilvl w:val="0"/>
          <w:numId w:val="18"/>
        </w:numPr>
        <w:suppressAutoHyphens w:val="0"/>
        <w:autoSpaceDN/>
        <w:spacing w:after="0" w:line="300" w:lineRule="atLeast"/>
        <w:jc w:val="both"/>
        <w:textAlignment w:val="auto"/>
        <w:rPr>
          <w:rFonts w:ascii="Titillium Web" w:hAnsi="Titillium Web"/>
          <w:sz w:val="20"/>
          <w:szCs w:val="20"/>
        </w:rPr>
      </w:pPr>
      <w:r w:rsidRPr="00CC19F0">
        <w:rPr>
          <w:rFonts w:ascii="Titillium Web" w:hAnsi="Titillium Web" w:cs="Arial"/>
          <w:sz w:val="20"/>
          <w:szCs w:val="20"/>
        </w:rPr>
        <w:t>zakoni</w:t>
      </w:r>
      <w:r w:rsidRPr="00CC19F0">
        <w:rPr>
          <w:rFonts w:ascii="Titillium Web" w:hAnsi="Titillium Web"/>
          <w:sz w:val="20"/>
          <w:szCs w:val="20"/>
        </w:rPr>
        <w:t xml:space="preserve"> in predpisi, ki urejajo izvajanje javnega naročila.</w:t>
      </w:r>
    </w:p>
    <w:p w14:paraId="3A6A0754" w14:textId="77777777" w:rsidR="00CC19F0" w:rsidRPr="00CC19F0" w:rsidRDefault="00CC19F0" w:rsidP="00CC19F0">
      <w:pPr>
        <w:spacing w:line="300" w:lineRule="atLeast"/>
        <w:jc w:val="both"/>
        <w:rPr>
          <w:rFonts w:ascii="Titillium Web" w:hAnsi="Titillium Web" w:cs="Arial"/>
          <w:sz w:val="20"/>
          <w:szCs w:val="20"/>
        </w:rPr>
      </w:pPr>
    </w:p>
    <w:p w14:paraId="16D5CA12" w14:textId="60A79B14" w:rsidR="00CC19F0" w:rsidRPr="00CC19F0" w:rsidRDefault="00CC19F0" w:rsidP="00CC19F0">
      <w:pPr>
        <w:jc w:val="both"/>
        <w:rPr>
          <w:rFonts w:ascii="Titillium Web" w:hAnsi="Titillium Web" w:cs="Tahoma"/>
          <w:sz w:val="20"/>
          <w:szCs w:val="20"/>
        </w:rPr>
      </w:pPr>
      <w:r w:rsidRPr="00CC19F0">
        <w:rPr>
          <w:rFonts w:ascii="Titillium Web" w:hAnsi="Titillium Web" w:cs="Tahoma"/>
          <w:sz w:val="20"/>
          <w:szCs w:val="20"/>
        </w:rPr>
        <w:t>V primeru, če si vsebina zgoraj navedenih dokumentov nasprotuje in če volja pogodbenih strank ni jasno izražena, za razlago volje pogodbenih strank, najprej veljajo pogodbena določila, potem pa dokumenti v vrstnem redu, kot si sledijo v tem členu.</w:t>
      </w:r>
    </w:p>
    <w:p w14:paraId="3439E271" w14:textId="18F545DB" w:rsidR="00CC19F0" w:rsidRPr="00CC19F0" w:rsidRDefault="00CC19F0" w:rsidP="00CC19F0">
      <w:pPr>
        <w:jc w:val="both"/>
        <w:rPr>
          <w:rFonts w:ascii="Titillium Web" w:hAnsi="Titillium Web" w:cs="Tahoma"/>
          <w:sz w:val="20"/>
          <w:szCs w:val="20"/>
        </w:rPr>
      </w:pPr>
      <w:r w:rsidRPr="00CC19F0">
        <w:rPr>
          <w:rFonts w:ascii="Titillium Web" w:hAnsi="Titillium Web" w:cs="Tahoma"/>
          <w:sz w:val="20"/>
          <w:szCs w:val="20"/>
        </w:rPr>
        <w:t>Pri razlagi pogodbe je treba upoštevati skupni namen pogodbenih strank in pomen izrazov, kot so ga imele v času sklenitve pogodbe.</w:t>
      </w:r>
    </w:p>
    <w:p w14:paraId="2BB0E7E9" w14:textId="77777777" w:rsidR="00CC19F0" w:rsidRPr="00CC19F0" w:rsidRDefault="00CC19F0" w:rsidP="00CC19F0">
      <w:pPr>
        <w:jc w:val="both"/>
        <w:rPr>
          <w:rFonts w:ascii="Titillium Web" w:hAnsi="Titillium Web" w:cs="Tahoma"/>
          <w:sz w:val="20"/>
          <w:szCs w:val="20"/>
        </w:rPr>
      </w:pPr>
      <w:r w:rsidRPr="00CC19F0">
        <w:rPr>
          <w:rFonts w:ascii="Titillium Web" w:hAnsi="Titillium Web" w:cs="Tahoma"/>
          <w:sz w:val="20"/>
          <w:szCs w:val="20"/>
        </w:rPr>
        <w:t xml:space="preserve">Kakršnikoli splošni pogoji </w:t>
      </w:r>
      <w:r w:rsidRPr="00CC19F0">
        <w:rPr>
          <w:rFonts w:ascii="Titillium Web" w:hAnsi="Titillium Web" w:cs="Arial"/>
          <w:sz w:val="20"/>
          <w:szCs w:val="20"/>
        </w:rPr>
        <w:t xml:space="preserve">dobavitelja </w:t>
      </w:r>
      <w:r w:rsidRPr="00CC19F0">
        <w:rPr>
          <w:rFonts w:ascii="Titillium Web" w:hAnsi="Titillium Web" w:cs="Tahoma"/>
          <w:sz w:val="20"/>
          <w:szCs w:val="20"/>
        </w:rPr>
        <w:t>se ne uporabljajo pri izvajanju te pogodbe. Uporabljajo se izključno pogodbena določila ter dokumenti, ki sestavljajo to pogodbo.</w:t>
      </w:r>
    </w:p>
    <w:p w14:paraId="53C2BC90"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Dobavitelj s podpisom te pogodbe potrjuje, da je v celoti seznanjen z obsegom in zahtevnostjo opravljanja dobav.</w:t>
      </w:r>
    </w:p>
    <w:p w14:paraId="70C8C7A3"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lastRenderedPageBreak/>
        <w:t>PREDMET POGODBE</w:t>
      </w:r>
    </w:p>
    <w:p w14:paraId="619FA48F" w14:textId="77777777" w:rsidR="00CC19F0" w:rsidRPr="00CC19F0" w:rsidRDefault="00CC19F0" w:rsidP="00CC19F0">
      <w:pPr>
        <w:numPr>
          <w:ilvl w:val="0"/>
          <w:numId w:val="17"/>
        </w:numPr>
        <w:suppressAutoHyphens w:val="0"/>
        <w:overflowPunct w:val="0"/>
        <w:autoSpaceDE w:val="0"/>
        <w:autoSpaceDN/>
        <w:adjustRightInd w:val="0"/>
        <w:spacing w:after="0" w:line="240" w:lineRule="auto"/>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6F5A7A99" w14:textId="14859224" w:rsidR="00CC19F0" w:rsidRPr="006F1876" w:rsidRDefault="00CC19F0" w:rsidP="00CC19F0">
      <w:pPr>
        <w:jc w:val="both"/>
        <w:rPr>
          <w:rFonts w:ascii="Titillium Web" w:hAnsi="Titillium Web" w:cs="Calibri"/>
          <w:iCs/>
          <w:sz w:val="20"/>
          <w:szCs w:val="20"/>
        </w:rPr>
      </w:pPr>
      <w:r w:rsidRPr="00CC19F0">
        <w:rPr>
          <w:rFonts w:ascii="Titillium Web" w:hAnsi="Titillium Web"/>
          <w:iCs/>
          <w:sz w:val="20"/>
          <w:szCs w:val="20"/>
        </w:rPr>
        <w:t xml:space="preserve">Predmet te pogodbe je dobava </w:t>
      </w:r>
      <w:r w:rsidRPr="00CC19F0">
        <w:rPr>
          <w:rFonts w:ascii="Titillium Web" w:hAnsi="Titillium Web"/>
          <w:iCs/>
          <w:sz w:val="20"/>
          <w:szCs w:val="20"/>
        </w:rPr>
        <w:fldChar w:fldCharType="begin">
          <w:ffData>
            <w:name w:val="Besedilo19"/>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noProof/>
          <w:sz w:val="20"/>
          <w:szCs w:val="20"/>
        </w:rPr>
        <w:t> </w:t>
      </w:r>
      <w:r w:rsidRPr="00CC19F0">
        <w:rPr>
          <w:rFonts w:ascii="Titillium Web" w:hAnsi="Titillium Web"/>
          <w:iCs/>
          <w:sz w:val="20"/>
          <w:szCs w:val="20"/>
        </w:rPr>
        <w:fldChar w:fldCharType="end"/>
      </w:r>
      <w:r w:rsidRPr="00CC19F0">
        <w:rPr>
          <w:rFonts w:ascii="Titillium Web" w:hAnsi="Titillium Web"/>
          <w:iCs/>
          <w:sz w:val="20"/>
          <w:szCs w:val="20"/>
        </w:rPr>
        <w:t xml:space="preserve"> (</w:t>
      </w:r>
      <w:r w:rsidRPr="00CC19F0">
        <w:rPr>
          <w:rFonts w:ascii="Titillium Web" w:hAnsi="Titillium Web" w:cs="Arial"/>
          <w:sz w:val="20"/>
          <w:szCs w:val="20"/>
        </w:rPr>
        <w:t>sklop št. 1: Dobava gorskih go-</w:t>
      </w:r>
      <w:proofErr w:type="spellStart"/>
      <w:r w:rsidRPr="00CC19F0">
        <w:rPr>
          <w:rFonts w:ascii="Titillium Web" w:hAnsi="Titillium Web" w:cs="Arial"/>
          <w:sz w:val="20"/>
          <w:szCs w:val="20"/>
        </w:rPr>
        <w:t>kartov</w:t>
      </w:r>
      <w:proofErr w:type="spellEnd"/>
      <w:r w:rsidRPr="00CC19F0">
        <w:rPr>
          <w:rFonts w:ascii="Titillium Web" w:hAnsi="Titillium Web" w:cs="Arial"/>
          <w:sz w:val="20"/>
          <w:szCs w:val="20"/>
        </w:rPr>
        <w:t xml:space="preserve">, </w:t>
      </w:r>
      <w:r w:rsidRPr="00CC19F0">
        <w:rPr>
          <w:rFonts w:ascii="Titillium Web" w:hAnsi="Titillium Web"/>
          <w:iCs/>
          <w:sz w:val="20"/>
          <w:szCs w:val="20"/>
        </w:rPr>
        <w:t xml:space="preserve"> </w:t>
      </w:r>
      <w:r w:rsidRPr="00CC19F0">
        <w:rPr>
          <w:rFonts w:ascii="Titillium Web" w:hAnsi="Titillium Web" w:cs="Arial"/>
          <w:sz w:val="20"/>
          <w:szCs w:val="20"/>
        </w:rPr>
        <w:t xml:space="preserve">sklop št. 2: Dobava </w:t>
      </w:r>
      <w:proofErr w:type="spellStart"/>
      <w:r w:rsidRPr="00CC19F0">
        <w:rPr>
          <w:rFonts w:ascii="Titillium Web" w:hAnsi="Titillium Web" w:cs="Arial"/>
          <w:sz w:val="20"/>
          <w:szCs w:val="20"/>
        </w:rPr>
        <w:t>kartomatov</w:t>
      </w:r>
      <w:proofErr w:type="spellEnd"/>
      <w:r w:rsidRPr="00CC19F0">
        <w:rPr>
          <w:rFonts w:ascii="Titillium Web" w:hAnsi="Titillium Web" w:cs="Arial"/>
          <w:sz w:val="20"/>
          <w:szCs w:val="20"/>
        </w:rPr>
        <w:t xml:space="preserve"> in kontrolnih vstopnih vrat na žičnice  in sklop št. 3: Dobava elektronskih Informacijskih tabel – LED zaslonov)</w:t>
      </w:r>
      <w:r w:rsidRPr="00CC19F0">
        <w:rPr>
          <w:rFonts w:ascii="Titillium Web" w:hAnsi="Titillium Web"/>
          <w:iCs/>
          <w:sz w:val="20"/>
          <w:szCs w:val="20"/>
        </w:rPr>
        <w:t xml:space="preserve"> (v nadaljevanju besedila: blago).</w:t>
      </w:r>
    </w:p>
    <w:p w14:paraId="7D1E3BBC" w14:textId="1E6996FD" w:rsidR="00CC19F0" w:rsidRPr="00CC19F0" w:rsidRDefault="00CC19F0" w:rsidP="00CC19F0">
      <w:pPr>
        <w:jc w:val="both"/>
        <w:rPr>
          <w:rFonts w:ascii="Titillium Web" w:hAnsi="Titillium Web" w:cs="Calibri"/>
          <w:iCs/>
          <w:sz w:val="20"/>
          <w:szCs w:val="20"/>
        </w:rPr>
      </w:pPr>
      <w:r w:rsidRPr="00CC19F0">
        <w:rPr>
          <w:rFonts w:ascii="Titillium Web" w:hAnsi="Titillium Web"/>
          <w:iCs/>
          <w:sz w:val="20"/>
          <w:szCs w:val="20"/>
        </w:rPr>
        <w:t>Dobavitelj se obvezuje, da bo dobavo blaga izvajal v skladu z določili</w:t>
      </w:r>
      <w:r w:rsidR="00DD0CFA">
        <w:rPr>
          <w:rFonts w:ascii="Titillium Web" w:hAnsi="Titillium Web"/>
          <w:iCs/>
          <w:sz w:val="20"/>
          <w:szCs w:val="20"/>
        </w:rPr>
        <w:t xml:space="preserve"> pogodbe</w:t>
      </w:r>
      <w:r w:rsidRPr="00CC19F0">
        <w:rPr>
          <w:rFonts w:ascii="Titillium Web" w:hAnsi="Titillium Web"/>
          <w:iCs/>
          <w:sz w:val="20"/>
          <w:szCs w:val="20"/>
        </w:rPr>
        <w:t>, pogoji in zahtevami, določenimi v razpisni in ponudbeni dokumentaciji.</w:t>
      </w:r>
    </w:p>
    <w:p w14:paraId="28CB908B"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POGODBENA VREDNOST</w:t>
      </w:r>
    </w:p>
    <w:p w14:paraId="2474E157" w14:textId="77777777" w:rsidR="00CC19F0" w:rsidRPr="00CC19F0" w:rsidRDefault="00CC19F0" w:rsidP="00CC19F0">
      <w:pPr>
        <w:numPr>
          <w:ilvl w:val="0"/>
          <w:numId w:val="17"/>
        </w:numPr>
        <w:suppressAutoHyphens w:val="0"/>
        <w:overflowPunct w:val="0"/>
        <w:autoSpaceDE w:val="0"/>
        <w:autoSpaceDN/>
        <w:adjustRightInd w:val="0"/>
        <w:spacing w:after="0" w:line="240" w:lineRule="auto"/>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32F58CF7"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Pogodbena vrednost znaša (velja za vsak posamezen sklop):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C19F0" w:rsidRPr="00CC19F0" w14:paraId="76C6F91B" w14:textId="77777777" w:rsidTr="00CC19F0">
        <w:tc>
          <w:tcPr>
            <w:tcW w:w="9062" w:type="dxa"/>
            <w:tcBorders>
              <w:top w:val="nil"/>
              <w:left w:val="nil"/>
              <w:bottom w:val="single" w:sz="4" w:space="0" w:color="auto"/>
              <w:right w:val="nil"/>
            </w:tcBorders>
            <w:hideMark/>
          </w:tcPr>
          <w:permStart w:id="1032615071" w:edGrp="everyone"/>
          <w:p w14:paraId="1FAE24D0" w14:textId="77777777" w:rsidR="00CC19F0" w:rsidRPr="00CC19F0" w:rsidRDefault="00CC19F0">
            <w:pPr>
              <w:jc w:val="both"/>
              <w:rPr>
                <w:rFonts w:ascii="Titillium Web" w:hAnsi="Titillium Web" w:cs="Arial"/>
                <w:sz w:val="20"/>
                <w:szCs w:val="20"/>
              </w:rPr>
            </w:pPr>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032615071"/>
            <w:r w:rsidRPr="00CC19F0">
              <w:rPr>
                <w:rFonts w:ascii="Titillium Web" w:hAnsi="Titillium Web" w:cs="Arial"/>
                <w:sz w:val="20"/>
                <w:szCs w:val="20"/>
              </w:rPr>
              <w:t xml:space="preserve"> EUR brez DDV, z besedo: </w:t>
            </w:r>
            <w:permStart w:id="1719955242" w:edGrp="everyone"/>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719955242"/>
          </w:p>
        </w:tc>
      </w:tr>
      <w:tr w:rsidR="00CC19F0" w:rsidRPr="00CC19F0" w14:paraId="643542F1" w14:textId="77777777" w:rsidTr="00CC19F0">
        <w:tc>
          <w:tcPr>
            <w:tcW w:w="9062" w:type="dxa"/>
            <w:tcBorders>
              <w:top w:val="nil"/>
              <w:left w:val="nil"/>
              <w:bottom w:val="single" w:sz="4" w:space="0" w:color="auto"/>
              <w:right w:val="nil"/>
            </w:tcBorders>
            <w:hideMark/>
          </w:tcPr>
          <w:p w14:paraId="4A4F6DD4" w14:textId="77777777" w:rsidR="00CC19F0" w:rsidRPr="00CC19F0" w:rsidRDefault="00CC19F0">
            <w:pPr>
              <w:jc w:val="both"/>
              <w:rPr>
                <w:rFonts w:ascii="Titillium Web" w:hAnsi="Titillium Web" w:cs="Arial"/>
                <w:sz w:val="20"/>
                <w:szCs w:val="20"/>
              </w:rPr>
            </w:pPr>
            <w:r w:rsidRPr="00CC19F0">
              <w:rPr>
                <w:rFonts w:ascii="Titillium Web" w:hAnsi="Titillium Web" w:cs="Arial"/>
                <w:sz w:val="20"/>
                <w:szCs w:val="20"/>
              </w:rPr>
              <w:t xml:space="preserve">znesek DDV: </w:t>
            </w:r>
            <w:permStart w:id="1438524703" w:edGrp="everyone"/>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438524703"/>
            <w:r w:rsidRPr="00CC19F0">
              <w:rPr>
                <w:rFonts w:ascii="Titillium Web" w:hAnsi="Titillium Web" w:cs="Arial"/>
                <w:sz w:val="20"/>
                <w:szCs w:val="20"/>
              </w:rPr>
              <w:t xml:space="preserve"> EUR brez DDV, z besedo: </w:t>
            </w:r>
            <w:permStart w:id="205989069" w:edGrp="everyone"/>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205989069"/>
          </w:p>
        </w:tc>
      </w:tr>
      <w:permStart w:id="1051672868" w:edGrp="everyone"/>
      <w:tr w:rsidR="00CC19F0" w:rsidRPr="00CC19F0" w14:paraId="01F44EA5" w14:textId="77777777" w:rsidTr="00CC19F0">
        <w:tc>
          <w:tcPr>
            <w:tcW w:w="9062" w:type="dxa"/>
            <w:tcBorders>
              <w:top w:val="single" w:sz="4" w:space="0" w:color="auto"/>
              <w:left w:val="nil"/>
              <w:bottom w:val="single" w:sz="4" w:space="0" w:color="auto"/>
              <w:right w:val="nil"/>
            </w:tcBorders>
            <w:hideMark/>
          </w:tcPr>
          <w:p w14:paraId="6A560B17" w14:textId="77777777" w:rsidR="00CC19F0" w:rsidRPr="00CC19F0" w:rsidRDefault="00CC19F0">
            <w:pPr>
              <w:jc w:val="both"/>
              <w:rPr>
                <w:rFonts w:ascii="Titillium Web" w:hAnsi="Titillium Web" w:cs="Arial"/>
                <w:sz w:val="20"/>
                <w:szCs w:val="20"/>
              </w:rPr>
            </w:pPr>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051672868"/>
            <w:r w:rsidRPr="00CC19F0">
              <w:rPr>
                <w:rFonts w:ascii="Titillium Web" w:hAnsi="Titillium Web" w:cs="Arial"/>
                <w:sz w:val="20"/>
                <w:szCs w:val="20"/>
              </w:rPr>
              <w:t xml:space="preserve"> EUR z DDV, z besedo: </w:t>
            </w:r>
            <w:permStart w:id="1328353806" w:edGrp="everyone"/>
            <w:r w:rsidRPr="00CC19F0">
              <w:rPr>
                <w:rFonts w:ascii="Titillium Web" w:hAnsi="Titillium Web" w:cs="Arial"/>
                <w:sz w:val="20"/>
                <w:szCs w:val="20"/>
              </w:rPr>
              <w:fldChar w:fldCharType="begin">
                <w:ffData>
                  <w:name w:val="Besedilo12"/>
                  <w:enabled/>
                  <w:calcOnExit w:val="0"/>
                  <w:textInput/>
                </w:ffData>
              </w:fldChar>
            </w:r>
            <w:r w:rsidRPr="00CC19F0">
              <w:rPr>
                <w:rFonts w:ascii="Titillium Web" w:hAnsi="Titillium Web" w:cs="Arial"/>
                <w:b/>
                <w:bCs/>
                <w:iCs/>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b/>
                <w:bCs/>
                <w:iCs/>
                <w:sz w:val="20"/>
                <w:szCs w:val="20"/>
              </w:rPr>
              <w:t> </w:t>
            </w:r>
            <w:r w:rsidRPr="00CC19F0">
              <w:rPr>
                <w:rFonts w:ascii="Titillium Web" w:hAnsi="Titillium Web" w:cs="Arial"/>
                <w:sz w:val="20"/>
                <w:szCs w:val="20"/>
              </w:rPr>
              <w:fldChar w:fldCharType="end"/>
            </w:r>
            <w:permEnd w:id="1328353806"/>
          </w:p>
        </w:tc>
      </w:tr>
    </w:tbl>
    <w:p w14:paraId="1479C8E4" w14:textId="77777777" w:rsidR="00CC19F0" w:rsidRPr="00CC19F0" w:rsidRDefault="00CC19F0" w:rsidP="00CC19F0">
      <w:pPr>
        <w:jc w:val="both"/>
        <w:rPr>
          <w:rFonts w:ascii="Titillium Web" w:hAnsi="Titillium Web" w:cs="Arial"/>
          <w:color w:val="000000"/>
          <w:sz w:val="20"/>
          <w:szCs w:val="20"/>
        </w:rPr>
      </w:pPr>
    </w:p>
    <w:p w14:paraId="249E43E9" w14:textId="77777777" w:rsidR="00CC19F0" w:rsidRPr="00CC19F0" w:rsidRDefault="00CC19F0" w:rsidP="00CC19F0">
      <w:pPr>
        <w:jc w:val="both"/>
        <w:rPr>
          <w:rFonts w:ascii="Titillium Web" w:hAnsi="Titillium Web" w:cs="Calibri"/>
          <w:iCs/>
          <w:sz w:val="20"/>
          <w:szCs w:val="20"/>
        </w:rPr>
      </w:pPr>
      <w:r w:rsidRPr="00CC19F0">
        <w:rPr>
          <w:rFonts w:ascii="Titillium Web" w:hAnsi="Titillium Web" w:cs="Arial"/>
          <w:sz w:val="20"/>
          <w:szCs w:val="20"/>
        </w:rPr>
        <w:t xml:space="preserve">Dobavitelj </w:t>
      </w:r>
      <w:r w:rsidRPr="00CC19F0">
        <w:rPr>
          <w:rFonts w:ascii="Titillium Web" w:hAnsi="Titillium Web"/>
          <w:iCs/>
          <w:sz w:val="20"/>
          <w:szCs w:val="20"/>
        </w:rPr>
        <w:t xml:space="preserve">bo dobave blaga, ki je predmet pogodbe zaračunaval po cenah iz predračuna. </w:t>
      </w:r>
      <w:r w:rsidRPr="00CC19F0">
        <w:rPr>
          <w:rFonts w:ascii="Titillium Web" w:hAnsi="Titillium Web" w:cs="Arial"/>
          <w:sz w:val="20"/>
          <w:szCs w:val="20"/>
        </w:rPr>
        <w:t xml:space="preserve">Cene na enoto mere iz predračuna so fiksne </w:t>
      </w:r>
      <w:r w:rsidRPr="00CC19F0">
        <w:rPr>
          <w:rFonts w:ascii="Titillium Web" w:hAnsi="Titillium Web"/>
          <w:iCs/>
          <w:sz w:val="20"/>
          <w:szCs w:val="20"/>
        </w:rPr>
        <w:t>in nespremenljive ves čas veljavnosti te pogodbe.</w:t>
      </w:r>
    </w:p>
    <w:p w14:paraId="228B4C6D"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Cene vključujejo vse stroške, ki nastanejo pri opravljanju dobav in vse druge stalne ter spremenljive stroške.</w:t>
      </w:r>
    </w:p>
    <w:p w14:paraId="70E21F40"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Cene vključujejo vse elemente, iz katerih so sestavljene (dobava blaga na lokacijo naročnika, namestitev, zagon, morebitne trošarine, takse, uvozne dajatve, stroške embalaže, zavarovanj, itd.), davke in morebitne popuste. V cenah na enoto so vključeni vsi materialni in nematerialni stroški, ki bodo potrebni za kvalitetno in pravočasno izvedbo naročila. Naknadno naročnik ne bo priznaval nobenih stroškov, ki niso zajeti v ceno.</w:t>
      </w:r>
    </w:p>
    <w:p w14:paraId="7D13E960"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bookmarkStart w:id="5" w:name="_Hlk137024994"/>
      <w:r w:rsidRPr="00CC19F0">
        <w:rPr>
          <w:rFonts w:ascii="Titillium Web" w:hAnsi="Titillium Web"/>
          <w:b/>
          <w:bCs/>
          <w:sz w:val="20"/>
          <w:szCs w:val="20"/>
        </w:rPr>
        <w:t>NAČIN PLAČILA</w:t>
      </w:r>
    </w:p>
    <w:p w14:paraId="7FECF604"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0A6F841" w14:textId="77777777" w:rsidR="00CC19F0" w:rsidRPr="00CC19F0" w:rsidRDefault="00CC19F0" w:rsidP="00CC19F0">
      <w:pPr>
        <w:autoSpaceDE w:val="0"/>
        <w:ind w:right="6"/>
        <w:jc w:val="both"/>
        <w:rPr>
          <w:rFonts w:ascii="Titillium Web" w:hAnsi="Titillium Web" w:cs="Calibri"/>
          <w:iCs/>
          <w:sz w:val="20"/>
          <w:szCs w:val="20"/>
        </w:rPr>
      </w:pPr>
    </w:p>
    <w:p w14:paraId="608EB8BE" w14:textId="77777777" w:rsidR="00CC19F0" w:rsidRPr="00CC19F0" w:rsidRDefault="00CC19F0" w:rsidP="00CC19F0">
      <w:pPr>
        <w:autoSpaceDE w:val="0"/>
        <w:ind w:right="6"/>
        <w:jc w:val="both"/>
        <w:rPr>
          <w:rFonts w:ascii="Titillium Web" w:hAnsi="Titillium Web"/>
          <w:iCs/>
          <w:sz w:val="20"/>
          <w:szCs w:val="20"/>
        </w:rPr>
      </w:pPr>
      <w:r w:rsidRPr="00CC19F0">
        <w:rPr>
          <w:rFonts w:ascii="Titillium Web" w:hAnsi="Titillium Web"/>
          <w:iCs/>
          <w:sz w:val="20"/>
          <w:szCs w:val="20"/>
        </w:rPr>
        <w:t>Naročnik bo dobavitelju plačal:</w:t>
      </w:r>
    </w:p>
    <w:p w14:paraId="5E5236C6" w14:textId="77777777" w:rsidR="00CC19F0" w:rsidRPr="00CC19F0" w:rsidRDefault="00CC19F0" w:rsidP="00CC19F0">
      <w:pPr>
        <w:numPr>
          <w:ilvl w:val="0"/>
          <w:numId w:val="11"/>
        </w:numPr>
        <w:suppressAutoHyphens w:val="0"/>
        <w:autoSpaceDE w:val="0"/>
        <w:autoSpaceDN/>
        <w:spacing w:after="0"/>
        <w:ind w:right="6"/>
        <w:jc w:val="both"/>
        <w:textAlignment w:val="auto"/>
        <w:rPr>
          <w:rFonts w:ascii="Titillium Web" w:hAnsi="Titillium Web"/>
          <w:iCs/>
          <w:sz w:val="20"/>
          <w:szCs w:val="20"/>
        </w:rPr>
      </w:pPr>
      <w:r w:rsidRPr="00CC19F0">
        <w:rPr>
          <w:rFonts w:ascii="Titillium Web" w:hAnsi="Titillium Web"/>
          <w:iCs/>
          <w:sz w:val="20"/>
          <w:szCs w:val="20"/>
        </w:rPr>
        <w:t>30% pogodbene vrednosti ob podpisu pogodbe (v obliki avansa).</w:t>
      </w:r>
    </w:p>
    <w:p w14:paraId="130C3D66" w14:textId="77777777" w:rsidR="00CC19F0" w:rsidRPr="00CC19F0" w:rsidRDefault="00CC19F0" w:rsidP="00CC19F0">
      <w:pPr>
        <w:numPr>
          <w:ilvl w:val="0"/>
          <w:numId w:val="11"/>
        </w:numPr>
        <w:suppressAutoHyphens w:val="0"/>
        <w:autoSpaceDE w:val="0"/>
        <w:autoSpaceDN/>
        <w:spacing w:after="0"/>
        <w:ind w:right="6"/>
        <w:jc w:val="both"/>
        <w:textAlignment w:val="auto"/>
        <w:rPr>
          <w:rFonts w:ascii="Titillium Web" w:hAnsi="Titillium Web"/>
          <w:iCs/>
          <w:sz w:val="20"/>
          <w:szCs w:val="20"/>
        </w:rPr>
      </w:pPr>
      <w:r w:rsidRPr="00CC19F0">
        <w:rPr>
          <w:rFonts w:ascii="Titillium Web" w:hAnsi="Titillium Web"/>
          <w:iCs/>
          <w:sz w:val="20"/>
          <w:szCs w:val="20"/>
        </w:rPr>
        <w:t>70% pogodbene vrednosti pa v 30 dneh po prejemu pravilno izstavljenega računa.</w:t>
      </w:r>
    </w:p>
    <w:bookmarkEnd w:id="5"/>
    <w:p w14:paraId="579C2202" w14:textId="77777777" w:rsidR="00CC19F0" w:rsidRPr="00CC19F0" w:rsidRDefault="00CC19F0" w:rsidP="00CC19F0">
      <w:pPr>
        <w:autoSpaceDE w:val="0"/>
        <w:ind w:right="6"/>
        <w:jc w:val="both"/>
        <w:rPr>
          <w:rFonts w:ascii="Titillium Web" w:hAnsi="Titillium Web"/>
          <w:iCs/>
          <w:sz w:val="20"/>
          <w:szCs w:val="20"/>
        </w:rPr>
      </w:pPr>
    </w:p>
    <w:p w14:paraId="1BD18A29" w14:textId="77777777" w:rsidR="00CC19F0" w:rsidRPr="00CC19F0" w:rsidRDefault="00CC19F0" w:rsidP="00CC19F0">
      <w:pPr>
        <w:autoSpaceDE w:val="0"/>
        <w:ind w:right="6"/>
        <w:jc w:val="both"/>
        <w:rPr>
          <w:rFonts w:ascii="Titillium Web" w:hAnsi="Titillium Web"/>
          <w:iCs/>
          <w:sz w:val="20"/>
          <w:szCs w:val="20"/>
        </w:rPr>
      </w:pPr>
      <w:r w:rsidRPr="00CC19F0">
        <w:rPr>
          <w:rFonts w:ascii="Titillium Web" w:hAnsi="Titillium Web"/>
          <w:iCs/>
          <w:sz w:val="20"/>
          <w:szCs w:val="20"/>
        </w:rPr>
        <w:lastRenderedPageBreak/>
        <w:t>V primeru nakazila avansa, mora le-ta  biti ustrezno zavarovan z bančno garancijo – garancijo za vračilo avansa ali kavcijskim zavarovanjem, in sicer  v višini 100 % vrednosti avansa, skladno z veljavno zakonodajo.</w:t>
      </w:r>
    </w:p>
    <w:p w14:paraId="50ADFBCB" w14:textId="77777777" w:rsidR="00CC19F0" w:rsidRPr="00CC19F0" w:rsidRDefault="00CC19F0" w:rsidP="00CC19F0">
      <w:pPr>
        <w:autoSpaceDE w:val="0"/>
        <w:ind w:right="6"/>
        <w:jc w:val="both"/>
        <w:rPr>
          <w:rFonts w:ascii="Titillium Web" w:hAnsi="Titillium Web"/>
          <w:iCs/>
          <w:sz w:val="20"/>
          <w:szCs w:val="20"/>
        </w:rPr>
      </w:pPr>
      <w:r w:rsidRPr="00CC19F0">
        <w:rPr>
          <w:rFonts w:ascii="Titillium Web" w:hAnsi="Titillium Web"/>
          <w:iCs/>
          <w:sz w:val="20"/>
          <w:szCs w:val="20"/>
        </w:rPr>
        <w:t>Dobavitelj bo naročniku izstavil (e-)račun po opravljeni dobavi, in sicer po podpisu dobavnice s strani predstavnikov obeh strank in uspešno ter pravilno opravljenem prevzemu blaga.</w:t>
      </w:r>
    </w:p>
    <w:p w14:paraId="77612062" w14:textId="77777777" w:rsidR="00CC19F0" w:rsidRPr="00CC19F0" w:rsidRDefault="00CC19F0" w:rsidP="00CC19F0">
      <w:pPr>
        <w:autoSpaceDE w:val="0"/>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V primeru, da izstavljeni (e-)račun ni pravilen, ga naročnik v roku 8 (osmih) dni od prejema zavrne z obrazložitvijo, dobavitelj pa je dolžan izstaviti nov, popravljen oz. pravilen (e-)račun v roku 3 (treh) dni od prejema zavrnitve.</w:t>
      </w:r>
    </w:p>
    <w:p w14:paraId="5F69EB57" w14:textId="77777777" w:rsidR="00CC19F0" w:rsidRPr="00CC19F0" w:rsidRDefault="00CC19F0" w:rsidP="00CC19F0">
      <w:pPr>
        <w:autoSpaceDE w:val="0"/>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 xml:space="preserve">Naročnik bo (e-)račune, izstavljene v skladu s tem členom, plačal na transakcijski račun dobavitelja, ki bo naveden na (e-)računu, in sicer v roku 30 (tridesetih) koledarskih dni od dneva prejema pravilno izstavljenega (e-)računa. </w:t>
      </w:r>
    </w:p>
    <w:p w14:paraId="40695859" w14:textId="77777777" w:rsidR="00CC19F0" w:rsidRPr="00CC19F0" w:rsidRDefault="00CC19F0" w:rsidP="00CC19F0">
      <w:pPr>
        <w:autoSpaceDE w:val="0"/>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 xml:space="preserve">Plačilni rok začne teči naslednji dan po prejemu pravilno izstavljenega </w:t>
      </w:r>
      <w:r w:rsidRPr="00CC19F0">
        <w:rPr>
          <w:rFonts w:ascii="Titillium Web" w:hAnsi="Titillium Web" w:cs="Arial"/>
          <w:bCs/>
          <w:sz w:val="20"/>
          <w:szCs w:val="20"/>
        </w:rPr>
        <w:t>(e-)računa</w:t>
      </w:r>
      <w:r w:rsidRPr="00CC19F0">
        <w:rPr>
          <w:rFonts w:ascii="Titillium Web" w:hAnsi="Titillium Web" w:cs="Arial"/>
          <w:kern w:val="3"/>
          <w:sz w:val="20"/>
          <w:szCs w:val="20"/>
          <w:lang w:eastAsia="zh-CN"/>
        </w:rPr>
        <w:t>, ki je podlaga za izplačilo. Če zadnji dan roka sovpada z dnem, ki je po Zakonu o praznikih in dela prostih dnevih v Republiki Sloveniji dela prosti dan, se za zadnji dan roka šteje naslednji delavnik.</w:t>
      </w:r>
    </w:p>
    <w:p w14:paraId="58452791" w14:textId="77777777" w:rsidR="00CC19F0" w:rsidRPr="00CC19F0" w:rsidRDefault="00CC19F0" w:rsidP="00CC19F0">
      <w:pPr>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 xml:space="preserve">Pri izstavitvi (e-)računa se je potrebno sklicevati na številko pogodbe, številko sklopa za katerega se (e-)račun izstavlja. </w:t>
      </w:r>
    </w:p>
    <w:p w14:paraId="700BD6E4"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lang w:eastAsia="sl-SI"/>
        </w:rPr>
      </w:pPr>
      <w:r w:rsidRPr="00CC19F0">
        <w:rPr>
          <w:rFonts w:ascii="Titillium Web" w:hAnsi="Titillium Web"/>
          <w:b/>
          <w:bCs/>
          <w:sz w:val="20"/>
          <w:szCs w:val="20"/>
        </w:rPr>
        <w:t>OBVEZNOSTI STRANK</w:t>
      </w:r>
    </w:p>
    <w:p w14:paraId="113FD447"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 xml:space="preserve">člen </w:t>
      </w:r>
    </w:p>
    <w:p w14:paraId="58BF6D8D" w14:textId="7777777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t>Pogodbeni stranki se zavezujeta, da bosta uredili vse kar je potrebno za izvršitev pogodbe in da bosta ravnali s skrbnostjo dobrega gospodarja. Dobavitelj je pri izvajanju dobav dolžan ravnati s profesionalno skrbnostjo oziroma skrbnostjo dobrega strokovnjaka.</w:t>
      </w:r>
    </w:p>
    <w:p w14:paraId="570D145F"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lang w:eastAsia="sl-SI"/>
        </w:rPr>
      </w:pPr>
      <w:r w:rsidRPr="00CC19F0">
        <w:rPr>
          <w:rFonts w:ascii="Titillium Web" w:hAnsi="Titillium Web" w:cs="Arial"/>
          <w:b/>
          <w:bCs/>
          <w:sz w:val="20"/>
          <w:szCs w:val="20"/>
        </w:rPr>
        <w:t xml:space="preserve">člen </w:t>
      </w:r>
    </w:p>
    <w:p w14:paraId="2BD35D6D" w14:textId="77777777" w:rsidR="00CC19F0" w:rsidRPr="00CC19F0" w:rsidRDefault="00CC19F0" w:rsidP="00CC19F0">
      <w:pPr>
        <w:jc w:val="both"/>
        <w:rPr>
          <w:rFonts w:ascii="Titillium Web" w:hAnsi="Titillium Web" w:cs="Arial"/>
          <w:snapToGrid w:val="0"/>
          <w:sz w:val="20"/>
          <w:szCs w:val="20"/>
        </w:rPr>
      </w:pPr>
      <w:r w:rsidRPr="00CC19F0">
        <w:rPr>
          <w:rFonts w:ascii="Titillium Web" w:hAnsi="Titillium Web" w:cs="Arial"/>
          <w:sz w:val="20"/>
          <w:szCs w:val="20"/>
          <w:lang w:eastAsia="ar-SA"/>
        </w:rPr>
        <w:t xml:space="preserve">Naročnik </w:t>
      </w:r>
      <w:r w:rsidRPr="00CC19F0">
        <w:rPr>
          <w:rFonts w:ascii="Titillium Web" w:hAnsi="Titillium Web" w:cs="Arial"/>
          <w:snapToGrid w:val="0"/>
          <w:sz w:val="20"/>
          <w:szCs w:val="20"/>
        </w:rPr>
        <w:t>se zavezuje:</w:t>
      </w:r>
    </w:p>
    <w:p w14:paraId="66B3DB10"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v dogovorjenih rokih dobavitelju dati na razpolago vso, za izvajanje dobav po tej pogodbi potrebno dokumentacijo in informacije, ki so za prevzeti obseg dobav potrebne in s katerimi naročnik razpolaga, </w:t>
      </w:r>
    </w:p>
    <w:p w14:paraId="1CE7E50F"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sodelovati z dobaviteljem z namenom, da se dobave izvršijo pravočasno in v obojestransko zadovoljstvo, </w:t>
      </w:r>
    </w:p>
    <w:p w14:paraId="074B27AD"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tekoče obveščati dobavitelja o vseh spremembah in novo nastalih situacijah, ki bi lahko vplivale na izvršitev prevzetih dobav,</w:t>
      </w:r>
    </w:p>
    <w:p w14:paraId="693DC64D"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varovati kot poslovno tajnost vse podatke, ki jih izve od dobavitelja ali njegovih sopogodbenikov in se nanašajo na izvedbo te pogodbe, če to dobavitelj zahteva.</w:t>
      </w:r>
    </w:p>
    <w:p w14:paraId="01ED697E" w14:textId="77777777" w:rsidR="00CC19F0" w:rsidRPr="00CC19F0" w:rsidRDefault="00CC19F0" w:rsidP="00CC19F0">
      <w:pPr>
        <w:jc w:val="both"/>
        <w:rPr>
          <w:rFonts w:ascii="Titillium Web" w:hAnsi="Titillium Web" w:cs="Arial"/>
          <w:snapToGrid w:val="0"/>
          <w:sz w:val="20"/>
          <w:szCs w:val="20"/>
        </w:rPr>
      </w:pPr>
    </w:p>
    <w:p w14:paraId="0BF4C15F"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7AB0EA3" w14:textId="5DA81369" w:rsidR="00CC19F0" w:rsidRPr="00CC19F0" w:rsidRDefault="00CC19F0" w:rsidP="00CC19F0">
      <w:pPr>
        <w:spacing w:line="240" w:lineRule="auto"/>
        <w:ind w:right="28"/>
        <w:jc w:val="both"/>
        <w:rPr>
          <w:rFonts w:ascii="Titillium Web" w:hAnsi="Titillium Web" w:cs="Arial"/>
          <w:sz w:val="20"/>
          <w:szCs w:val="20"/>
        </w:rPr>
      </w:pPr>
      <w:r w:rsidRPr="00CC19F0">
        <w:rPr>
          <w:rFonts w:ascii="Titillium Web" w:hAnsi="Titillium Web" w:cs="Arial"/>
          <w:sz w:val="20"/>
          <w:szCs w:val="20"/>
        </w:rPr>
        <w:t>Dobavitelj se zavezuje:</w:t>
      </w:r>
      <w:r w:rsidRPr="00CC19F0">
        <w:rPr>
          <w:rFonts w:ascii="Titillium Web" w:hAnsi="Titillium Web" w:cs="Arial"/>
          <w:noProof/>
          <w:sz w:val="20"/>
          <w:szCs w:val="20"/>
        </w:rPr>
        <w:drawing>
          <wp:inline distT="0" distB="0" distL="0" distR="0" wp14:anchorId="476F55D9" wp14:editId="7B67F17C">
            <wp:extent cx="13335" cy="13335"/>
            <wp:effectExtent l="0" t="0" r="0" b="0"/>
            <wp:docPr id="90372420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p>
    <w:p w14:paraId="085D6BBC"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izpolniti vse svoje obveznosti po tej pogodbi do naročnika po pravilih stroke, navodilih naročnika in v skladu z določili te pogodbe ter v skladu z veljavnimi predpisi in standardi,</w:t>
      </w:r>
    </w:p>
    <w:p w14:paraId="02FABE67"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sodelovati z naročnikom in upoštevati določila razpisne dokumentacije, </w:t>
      </w:r>
    </w:p>
    <w:p w14:paraId="6867243F"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lastRenderedPageBreak/>
        <w:t xml:space="preserve">izvršiti dobave gospodarno in pravočasno v korist naročnika, </w:t>
      </w:r>
    </w:p>
    <w:p w14:paraId="57E672E2"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 xml:space="preserve">storiti vse, kar spada v obseg prevzetih obveznosti, </w:t>
      </w:r>
    </w:p>
    <w:p w14:paraId="3ED22B75" w14:textId="77777777" w:rsidR="00CC19F0" w:rsidRPr="00CC19F0" w:rsidRDefault="00CC19F0" w:rsidP="00CC19F0">
      <w:pPr>
        <w:numPr>
          <w:ilvl w:val="0"/>
          <w:numId w:val="19"/>
        </w:numPr>
        <w:suppressAutoHyphens w:val="0"/>
        <w:autoSpaceDN/>
        <w:spacing w:after="0" w:line="300" w:lineRule="atLeast"/>
        <w:jc w:val="both"/>
        <w:textAlignment w:val="auto"/>
        <w:rPr>
          <w:rFonts w:ascii="Titillium Web" w:hAnsi="Titillium Web" w:cs="Arial"/>
          <w:sz w:val="20"/>
          <w:szCs w:val="20"/>
        </w:rPr>
      </w:pPr>
      <w:r w:rsidRPr="00CC19F0">
        <w:rPr>
          <w:rFonts w:ascii="Titillium Web" w:hAnsi="Titillium Web" w:cs="Arial"/>
          <w:sz w:val="20"/>
          <w:szCs w:val="20"/>
        </w:rPr>
        <w:t>pisno opozoriti naročnika na okoliščine, ki bi lahko otežile ali onemogočile kakovostno, pravilno in pravočasno izvedbo dobav,</w:t>
      </w:r>
    </w:p>
    <w:p w14:paraId="1FD9FBCD" w14:textId="76640DC5" w:rsidR="00CC19F0" w:rsidRPr="00CC19F0" w:rsidRDefault="00CC19F0" w:rsidP="00CC19F0">
      <w:pPr>
        <w:numPr>
          <w:ilvl w:val="0"/>
          <w:numId w:val="19"/>
        </w:numPr>
        <w:suppressAutoHyphens w:val="0"/>
        <w:autoSpaceDN/>
        <w:spacing w:after="0" w:line="240" w:lineRule="auto"/>
        <w:ind w:right="10"/>
        <w:jc w:val="both"/>
        <w:textAlignment w:val="auto"/>
        <w:rPr>
          <w:rFonts w:ascii="Titillium Web" w:hAnsi="Titillium Web" w:cs="Arial"/>
          <w:sz w:val="20"/>
          <w:szCs w:val="20"/>
        </w:rPr>
      </w:pPr>
      <w:r w:rsidRPr="00CC19F0">
        <w:rPr>
          <w:rFonts w:ascii="Titillium Web" w:hAnsi="Titillium Web" w:cs="Arial"/>
          <w:sz w:val="20"/>
          <w:szCs w:val="20"/>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CC19F0">
        <w:rPr>
          <w:rFonts w:ascii="Titillium Web" w:hAnsi="Titillium Web" w:cs="Arial"/>
          <w:noProof/>
          <w:sz w:val="20"/>
          <w:szCs w:val="20"/>
        </w:rPr>
        <w:drawing>
          <wp:inline distT="0" distB="0" distL="0" distR="0" wp14:anchorId="153D3928" wp14:editId="3997249A">
            <wp:extent cx="13335" cy="4445"/>
            <wp:effectExtent l="0" t="0" r="0" b="0"/>
            <wp:docPr id="103357245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35" cy="4445"/>
                    </a:xfrm>
                    <a:prstGeom prst="rect">
                      <a:avLst/>
                    </a:prstGeom>
                    <a:noFill/>
                    <a:ln>
                      <a:noFill/>
                    </a:ln>
                  </pic:spPr>
                </pic:pic>
              </a:graphicData>
            </a:graphic>
          </wp:inline>
        </w:drawing>
      </w:r>
      <w:r w:rsidRPr="00CC19F0">
        <w:rPr>
          <w:rFonts w:ascii="Titillium Web" w:hAnsi="Titillium Web" w:cs="Arial"/>
          <w:sz w:val="20"/>
          <w:szCs w:val="20"/>
        </w:rPr>
        <w:t>nastala premoženjska ali kakršnakoli nepremoženjska škoda naročniku,</w:t>
      </w:r>
    </w:p>
    <w:p w14:paraId="089DA837" w14:textId="1D5CC46D" w:rsidR="00CC19F0" w:rsidRPr="00CC19F0" w:rsidRDefault="00CC19F0" w:rsidP="00CC19F0">
      <w:pPr>
        <w:numPr>
          <w:ilvl w:val="0"/>
          <w:numId w:val="19"/>
        </w:numPr>
        <w:suppressAutoHyphens w:val="0"/>
        <w:autoSpaceDN/>
        <w:spacing w:after="0" w:line="240" w:lineRule="auto"/>
        <w:ind w:right="10"/>
        <w:jc w:val="both"/>
        <w:textAlignment w:val="auto"/>
        <w:rPr>
          <w:rFonts w:ascii="Titillium Web" w:hAnsi="Titillium Web" w:cs="Arial"/>
          <w:sz w:val="20"/>
          <w:szCs w:val="20"/>
        </w:rPr>
      </w:pPr>
      <w:r w:rsidRPr="00CC19F0">
        <w:rPr>
          <w:rFonts w:ascii="Titillium Web" w:hAnsi="Titillium Web" w:cs="Arial"/>
          <w:sz w:val="20"/>
          <w:szCs w:val="20"/>
        </w:rPr>
        <w:t xml:space="preserve">trajno varoval vse osebne podatke, s katerimi se bo seznanil pri svojem delu, ne glede </w:t>
      </w:r>
      <w:r w:rsidRPr="00CC19F0">
        <w:rPr>
          <w:rFonts w:ascii="Titillium Web" w:hAnsi="Titillium Web"/>
          <w:noProof/>
          <w:sz w:val="20"/>
          <w:szCs w:val="20"/>
        </w:rPr>
        <w:drawing>
          <wp:inline distT="0" distB="0" distL="0" distR="0" wp14:anchorId="68C66668" wp14:editId="7333980B">
            <wp:extent cx="13335" cy="13335"/>
            <wp:effectExtent l="0" t="0" r="0" b="0"/>
            <wp:docPr id="157803699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r w:rsidRPr="00CC19F0">
        <w:rPr>
          <w:rFonts w:ascii="Titillium Web" w:hAnsi="Titillium Web" w:cs="Arial"/>
          <w:sz w:val="20"/>
          <w:szCs w:val="20"/>
        </w:rPr>
        <w:t>na to, na katero osebo se ti podatki nanašajo.</w:t>
      </w:r>
    </w:p>
    <w:p w14:paraId="234AF710"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ROK ZA IZVEDBO</w:t>
      </w:r>
    </w:p>
    <w:p w14:paraId="0DF4D351"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045B8E3D" w14:textId="77777777" w:rsidR="00CC19F0" w:rsidRPr="00CC19F0" w:rsidRDefault="00CC19F0" w:rsidP="006F1876">
      <w:pPr>
        <w:spacing w:before="120"/>
        <w:jc w:val="both"/>
        <w:rPr>
          <w:rFonts w:ascii="Titillium Web" w:hAnsi="Titillium Web" w:cs="Arial"/>
          <w:sz w:val="20"/>
          <w:szCs w:val="20"/>
        </w:rPr>
      </w:pPr>
      <w:r w:rsidRPr="00CC19F0">
        <w:rPr>
          <w:rFonts w:ascii="Titillium Web" w:hAnsi="Titillium Web" w:cs="Arial"/>
          <w:sz w:val="20"/>
          <w:szCs w:val="20"/>
        </w:rPr>
        <w:t>Rok dobave je 30. 10. 2023 (velja za sklop št. 1 in 2) in 30. 9. 2023 (velja za sklop št. 3)</w:t>
      </w:r>
    </w:p>
    <w:p w14:paraId="27ED1E69"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EB47550" w14:textId="7777777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t>Dobavitelj zagotavlja, da bo dobave blaga izpolnil v skladu s zahtevami iz razpisne dokumentacije. Dobavitelj bo dobave blaga opravljal pravilno, strokovno, kvalitetno in pravočasno po pravilih stroke, v skladu z veljavnimi predpisi, tehničnimi navodili, priporočili in normativi.</w:t>
      </w:r>
    </w:p>
    <w:p w14:paraId="779C2176"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3BBCA57A" w14:textId="77777777" w:rsidR="00CC19F0" w:rsidRPr="00CC19F0" w:rsidRDefault="00CC19F0" w:rsidP="00CC19F0">
      <w:pPr>
        <w:tabs>
          <w:tab w:val="left" w:pos="1418"/>
          <w:tab w:val="left" w:pos="1702"/>
        </w:tabs>
        <w:jc w:val="both"/>
        <w:rPr>
          <w:rFonts w:ascii="Titillium Web" w:hAnsi="Titillium Web" w:cs="Arial"/>
          <w:sz w:val="20"/>
          <w:szCs w:val="20"/>
        </w:rPr>
      </w:pPr>
      <w:r w:rsidRPr="00CC19F0">
        <w:rPr>
          <w:rFonts w:ascii="Titillium Web" w:hAnsi="Titillium Web" w:cs="Arial"/>
          <w:sz w:val="20"/>
          <w:szCs w:val="20"/>
        </w:rPr>
        <w:t xml:space="preserve">Dobava se šteje za pravilno izvršeno po uspešno opravljenem prevzemu blaga, namestitvi in zagonu, na podlagi podpisa dobavnice s strani predstavnikov obeh pogodbenih strank ali s podpisom primopredajnega zapisnika. </w:t>
      </w:r>
    </w:p>
    <w:p w14:paraId="5B3D6A7F" w14:textId="77777777" w:rsidR="00CC19F0" w:rsidRPr="00CC19F0" w:rsidRDefault="00CC19F0" w:rsidP="00CC19F0">
      <w:pPr>
        <w:tabs>
          <w:tab w:val="left" w:pos="1418"/>
          <w:tab w:val="left" w:pos="1702"/>
        </w:tabs>
        <w:jc w:val="both"/>
        <w:rPr>
          <w:rFonts w:ascii="Titillium Web" w:hAnsi="Titillium Web" w:cs="Arial"/>
          <w:sz w:val="20"/>
          <w:szCs w:val="20"/>
        </w:rPr>
      </w:pPr>
      <w:r w:rsidRPr="00CC19F0">
        <w:rPr>
          <w:rFonts w:ascii="Titillium Web" w:hAnsi="Titillium Web" w:cs="Arial"/>
          <w:sz w:val="20"/>
          <w:szCs w:val="20"/>
        </w:rPr>
        <w:t>Nevarnost uničenja ali poškodovanja blaga preide od dobavitelja na naročnika s prevzemom blaga.</w:t>
      </w:r>
    </w:p>
    <w:p w14:paraId="45DA4F20" w14:textId="77777777" w:rsidR="00CC19F0" w:rsidRPr="00CC19F0" w:rsidRDefault="00CC19F0" w:rsidP="00CC19F0">
      <w:pPr>
        <w:tabs>
          <w:tab w:val="left" w:pos="1418"/>
          <w:tab w:val="left" w:pos="1702"/>
        </w:tabs>
        <w:jc w:val="both"/>
        <w:rPr>
          <w:rFonts w:ascii="Titillium Web" w:hAnsi="Titillium Web" w:cs="Arial"/>
          <w:sz w:val="20"/>
          <w:szCs w:val="20"/>
        </w:rPr>
      </w:pPr>
      <w:r w:rsidRPr="00CC19F0">
        <w:rPr>
          <w:rFonts w:ascii="Titillium Web" w:hAnsi="Titillium Web" w:cs="Arial"/>
          <w:sz w:val="20"/>
          <w:szCs w:val="20"/>
        </w:rPr>
        <w:t>V primeru neustreznosti dobavljenega blaga, pri katerem dobavitelj vztraja in med pogodbenima strankama ni mogoč dogovor o dobavi ustreznega blaga, lahko naročnik od pogodbe odstopi in unovči finančno zavarovanje za dobro izvedbo pogodbenih obveznosti, brez kakršnekoli obveznosti do dobavitelja.</w:t>
      </w:r>
    </w:p>
    <w:p w14:paraId="03ACAB52"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123527CF" w14:textId="0BB09597" w:rsidR="00CC19F0" w:rsidRPr="00CC19F0" w:rsidRDefault="00CC19F0" w:rsidP="00CC19F0">
      <w:pPr>
        <w:tabs>
          <w:tab w:val="left" w:pos="1418"/>
          <w:tab w:val="left" w:pos="1702"/>
        </w:tabs>
        <w:jc w:val="both"/>
        <w:rPr>
          <w:rFonts w:ascii="Titillium Web" w:hAnsi="Titillium Web" w:cs="Arial"/>
          <w:sz w:val="20"/>
          <w:szCs w:val="20"/>
        </w:rPr>
      </w:pPr>
      <w:r w:rsidRPr="00CC19F0">
        <w:rPr>
          <w:rFonts w:ascii="Titillium Web" w:hAnsi="Titillium Web" w:cs="Arial"/>
          <w:sz w:val="20"/>
          <w:szCs w:val="20"/>
        </w:rPr>
        <w:t>V izjemnih primerih, ko dobavitelj naročila ne more izpolniti v dobavnem roku iz 8. člena te pogodbe zaradi višje sile (npr.: naravne nesreče, nenormalne vremenske ujme, vojna, dokazane poškodbe med izvedbo storitev, epidemija, ipd.), mora dobavitelj naročnika nemudoma oziroma takoj, ko je to mogoče, najkasneje pa v 2 (dveh) delovnih dneh po nastanku višje sile, pisno obvestiti o nezmožnosti pravočasne dobave blaga in pri tem tudi navesti vzroke zamude ter okvirni/pričakovani dejanski rok dobavni rok. Le v tem primeru naročnik ne bo uveljavljal pogodbene kazni iz 2</w:t>
      </w:r>
      <w:r w:rsidR="00DD0CFA">
        <w:rPr>
          <w:rFonts w:ascii="Titillium Web" w:hAnsi="Titillium Web" w:cs="Arial"/>
          <w:sz w:val="20"/>
          <w:szCs w:val="20"/>
        </w:rPr>
        <w:t>1</w:t>
      </w:r>
      <w:r w:rsidRPr="00CC19F0">
        <w:rPr>
          <w:rFonts w:ascii="Titillium Web" w:hAnsi="Titillium Web" w:cs="Arial"/>
          <w:sz w:val="20"/>
          <w:szCs w:val="20"/>
        </w:rPr>
        <w:t>. člena te pogodbe. O stanju naročila mora dobavitelj tekoče obveščati naročnika.</w:t>
      </w:r>
    </w:p>
    <w:p w14:paraId="1C44DA76" w14:textId="77777777" w:rsidR="00CC19F0" w:rsidRPr="00CC19F0" w:rsidRDefault="00CC19F0" w:rsidP="00CC19F0">
      <w:pPr>
        <w:jc w:val="both"/>
        <w:rPr>
          <w:rFonts w:ascii="Titillium Web" w:hAnsi="Titillium Web" w:cs="Calibri"/>
          <w:sz w:val="20"/>
          <w:szCs w:val="20"/>
        </w:rPr>
      </w:pPr>
    </w:p>
    <w:p w14:paraId="187DA56E"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lastRenderedPageBreak/>
        <w:t>člen</w:t>
      </w:r>
    </w:p>
    <w:p w14:paraId="27402828" w14:textId="391F1016" w:rsidR="00CC19F0" w:rsidRPr="00CC19F0" w:rsidRDefault="00CC19F0" w:rsidP="00CC19F0">
      <w:pPr>
        <w:jc w:val="both"/>
        <w:rPr>
          <w:rFonts w:ascii="Titillium Web" w:hAnsi="Titillium Web" w:cs="Calibri"/>
          <w:sz w:val="20"/>
          <w:szCs w:val="20"/>
        </w:rPr>
      </w:pPr>
      <w:r w:rsidRPr="00CC19F0">
        <w:rPr>
          <w:rFonts w:ascii="Titillium Web" w:hAnsi="Titillium Web"/>
          <w:sz w:val="20"/>
          <w:szCs w:val="20"/>
        </w:rPr>
        <w:t xml:space="preserve">Če dobavitelj blaga ne dobavi v roku iz 8. člena </w:t>
      </w:r>
      <w:r w:rsidRPr="00CC19F0">
        <w:rPr>
          <w:rFonts w:ascii="Titillium Web" w:hAnsi="Titillium Web" w:cs="Arial"/>
          <w:sz w:val="20"/>
          <w:szCs w:val="20"/>
        </w:rPr>
        <w:t>te pogodbe</w:t>
      </w:r>
      <w:r w:rsidRPr="00CC19F0">
        <w:rPr>
          <w:rFonts w:ascii="Titillium Web" w:hAnsi="Titillium Web"/>
          <w:sz w:val="20"/>
          <w:szCs w:val="20"/>
        </w:rPr>
        <w:t>, lahko naročnik dobavitelju zaračuna pogodbeno kazen iz 2</w:t>
      </w:r>
      <w:r w:rsidR="00DD0CFA">
        <w:rPr>
          <w:rFonts w:ascii="Titillium Web" w:hAnsi="Titillium Web"/>
          <w:sz w:val="20"/>
          <w:szCs w:val="20"/>
        </w:rPr>
        <w:t>1</w:t>
      </w:r>
      <w:r w:rsidRPr="00CC19F0">
        <w:rPr>
          <w:rFonts w:ascii="Titillium Web" w:hAnsi="Titillium Web"/>
          <w:sz w:val="20"/>
          <w:szCs w:val="20"/>
        </w:rPr>
        <w:t xml:space="preserve">. člena </w:t>
      </w:r>
      <w:r w:rsidRPr="00CC19F0">
        <w:rPr>
          <w:rFonts w:ascii="Titillium Web" w:hAnsi="Titillium Web" w:cs="Arial"/>
          <w:sz w:val="20"/>
          <w:szCs w:val="20"/>
        </w:rPr>
        <w:t>te pogodbe</w:t>
      </w:r>
      <w:r w:rsidRPr="00CC19F0">
        <w:rPr>
          <w:rFonts w:ascii="Titillium Web" w:hAnsi="Titillium Web"/>
          <w:sz w:val="20"/>
          <w:szCs w:val="20"/>
        </w:rPr>
        <w:t xml:space="preserve"> in unovči finančno zavarovanje za dobro izvedbo pogodbenih obveznosti.</w:t>
      </w:r>
    </w:p>
    <w:p w14:paraId="41054F8D"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GARANCIJA</w:t>
      </w:r>
    </w:p>
    <w:p w14:paraId="03C9A2AD"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69728124"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Splošni garancijski rok znaša 12 (dvanajst) mesecev od uspešno opravljenega prevzema blaga.</w:t>
      </w:r>
    </w:p>
    <w:p w14:paraId="3AFA8318" w14:textId="77777777" w:rsidR="00CC19F0" w:rsidRPr="00CC19F0" w:rsidRDefault="00CC19F0" w:rsidP="00CC19F0">
      <w:pPr>
        <w:jc w:val="both"/>
        <w:rPr>
          <w:rFonts w:ascii="Titillium Web" w:hAnsi="Titillium Web" w:cs="Arial"/>
          <w:sz w:val="20"/>
          <w:szCs w:val="20"/>
          <w:lang w:eastAsia="zh-CN"/>
        </w:rPr>
      </w:pPr>
      <w:r w:rsidRPr="00CC19F0">
        <w:rPr>
          <w:rFonts w:ascii="Titillium Web" w:hAnsi="Titillium Web" w:cs="Arial"/>
          <w:sz w:val="20"/>
          <w:szCs w:val="20"/>
          <w:lang w:eastAsia="zh-CN"/>
        </w:rPr>
        <w:t>Dobavitelj zagotavlja, da bo dobavljeno blago v garancijski dobi delovalo brezhibno, ob normalni uporabi in v skladu z navodili proizvajalca/izvajalca.</w:t>
      </w:r>
    </w:p>
    <w:p w14:paraId="5D0E2009"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lang w:eastAsia="sl-SI"/>
        </w:rPr>
      </w:pPr>
      <w:r w:rsidRPr="00CC19F0">
        <w:rPr>
          <w:rFonts w:ascii="Titillium Web" w:hAnsi="Titillium Web" w:cs="Arial"/>
          <w:b/>
          <w:bCs/>
          <w:sz w:val="20"/>
          <w:szCs w:val="20"/>
        </w:rPr>
        <w:t>člen</w:t>
      </w:r>
    </w:p>
    <w:p w14:paraId="01EFF056"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Če se po prevzemu blaga pokaže, da ima blago kakšno napako, ki je z običajnim pregledom ob prevzemu ni bilo mogoče opaziti (skrita napaka), mora naročnik obvestiti o njej dobavitelja v 8 (osmih) dneh, šteto od dneva, ko je napako opazil.</w:t>
      </w:r>
    </w:p>
    <w:p w14:paraId="77264B37" w14:textId="35EB666D"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Če dobavitelj skrite napake ne more trajno odstraniti oziroma je napaka take narave, da njene odprave ni mogoče zagotovo ugotoviti v garancijski dobi, jo je dobavitelj dolžan na svoje stroške odstraniti tudi po preteku garancijskega roka iz 13. člena te</w:t>
      </w:r>
      <w:r w:rsidR="006F1876">
        <w:rPr>
          <w:rFonts w:ascii="Titillium Web" w:hAnsi="Titillium Web" w:cs="Arial"/>
          <w:sz w:val="20"/>
          <w:szCs w:val="20"/>
        </w:rPr>
        <w:t xml:space="preserve"> pogodbe</w:t>
      </w:r>
      <w:r w:rsidRPr="00CC19F0">
        <w:rPr>
          <w:rFonts w:ascii="Titillium Web" w:hAnsi="Titillium Web" w:cs="Arial"/>
          <w:sz w:val="20"/>
          <w:szCs w:val="20"/>
        </w:rPr>
        <w:t>.</w:t>
      </w:r>
    </w:p>
    <w:p w14:paraId="610A7ED6"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JAMSTVO DOBAVITELJA</w:t>
      </w:r>
    </w:p>
    <w:p w14:paraId="6AB0BFBE"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19B8BA5C"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Dobavitelj s podpisom te pogodbe jamči, da mu je poznan predmet pogodbe in vsi riziki, ki spremljajo izvedbo predmeta pogodbe, da je seznanjen z določili razpisne dokumentacije in s tehničnimi specifikacijami in da so mu razumljivi in jasni pogoji in okoliščine za pravilno izvedbo predmeta pogodbe.</w:t>
      </w:r>
    </w:p>
    <w:p w14:paraId="3F8351D5"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t>VIŠJA SILA</w:t>
      </w:r>
    </w:p>
    <w:p w14:paraId="2BE73D16"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611F2D43"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Naročnik in dobavitelj nista odgovorna za delno izpolnitev ali neizpolnitev obveznosti iz te pogodbe, če je delna izpolnitev ali neizpolnitev posledica višje sile.</w:t>
      </w:r>
    </w:p>
    <w:p w14:paraId="334E6419"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t>Višja sila pomeni zunanji vzrok, neodvisen od volje in vpliva katere koli stranke, ki je nepričakovan in nenaden in se mu ob splošni skrbnosti ni bilo moč izogniti in ga odvrniti, takšne okoliščine pa so se pojavile po sklenitvi pogodbe. Če je izvedba dobave blaga delno ali v celoti motena oziroma preprečena zaradi višje sile, je dobavitelj dolžan naročnika o tem nemudoma obvestiti oziroma takoj, ko je to mogoče, najkasneje pa v 2 (dveh) delovnih dneh po nastanku višje sile in mora pri tem navesti tudi vzroke zamude ter okvirni/pričakovani dejanski dobavni rok. Dobavitelj mora naročnika sproti obveščati o prenehanju okoliščin, ki predstavljajo višjo silo. Dobavni roki se podaljšajo za čas trajanja višje sile. Na zahtevo naročnika je dobavitelj dolžan dokazati obstoj višje sile.</w:t>
      </w:r>
    </w:p>
    <w:p w14:paraId="6162D2EB" w14:textId="77777777" w:rsidR="00CC19F0" w:rsidRPr="00CC19F0" w:rsidRDefault="00CC19F0" w:rsidP="00CC19F0">
      <w:pPr>
        <w:jc w:val="both"/>
        <w:rPr>
          <w:rFonts w:ascii="Titillium Web" w:hAnsi="Titillium Web" w:cs="Arial"/>
          <w:sz w:val="20"/>
          <w:szCs w:val="20"/>
        </w:rPr>
      </w:pPr>
    </w:p>
    <w:p w14:paraId="27427849" w14:textId="77777777" w:rsidR="00CC19F0" w:rsidRPr="00CC19F0" w:rsidRDefault="00CC19F0" w:rsidP="00CC19F0">
      <w:pPr>
        <w:jc w:val="both"/>
        <w:rPr>
          <w:rFonts w:ascii="Titillium Web" w:hAnsi="Titillium Web" w:cs="Arial"/>
          <w:sz w:val="20"/>
          <w:szCs w:val="20"/>
        </w:rPr>
      </w:pPr>
      <w:r w:rsidRPr="00CC19F0">
        <w:rPr>
          <w:rFonts w:ascii="Titillium Web" w:hAnsi="Titillium Web" w:cs="Arial"/>
          <w:sz w:val="20"/>
          <w:szCs w:val="20"/>
        </w:rPr>
        <w:lastRenderedPageBreak/>
        <w:t>Pomanjkanje delovne sile (tudi v primeru bolezni) ali materiala pri dobavitelju ali pri njegovih podizvajalcih se ne šteje za višjo silo, razen, če višja sila ni posledica le-tega.</w:t>
      </w:r>
    </w:p>
    <w:p w14:paraId="644785D9"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t>PODIZVAJALCI</w:t>
      </w:r>
    </w:p>
    <w:p w14:paraId="26E6C254"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7DB9EAF3" w14:textId="77777777" w:rsidR="00CC19F0" w:rsidRPr="00CC19F0" w:rsidRDefault="00CC19F0" w:rsidP="00CC19F0">
      <w:pPr>
        <w:rPr>
          <w:rFonts w:ascii="Titillium Web" w:hAnsi="Titillium Web" w:cs="Calibri"/>
          <w:b/>
          <w:bCs/>
          <w:sz w:val="20"/>
          <w:szCs w:val="20"/>
        </w:rPr>
      </w:pPr>
      <w:r w:rsidRPr="00CC19F0">
        <w:rPr>
          <w:rFonts w:ascii="Titillium Web" w:hAnsi="Titillium Web"/>
          <w:b/>
          <w:bCs/>
          <w:sz w:val="20"/>
          <w:szCs w:val="20"/>
        </w:rPr>
        <w:t>(Opomba: se upošteva v primeru, da dobavitelj nastopa s podizvajalcem)</w:t>
      </w:r>
    </w:p>
    <w:p w14:paraId="607775B2" w14:textId="77777777" w:rsidR="00CC19F0" w:rsidRPr="00CC19F0" w:rsidRDefault="00CC19F0" w:rsidP="00CC19F0">
      <w:pPr>
        <w:rPr>
          <w:rFonts w:ascii="Titillium Web" w:hAnsi="Titillium Web"/>
          <w:iCs/>
          <w:sz w:val="20"/>
          <w:szCs w:val="20"/>
        </w:rPr>
      </w:pPr>
      <w:r w:rsidRPr="00CC19F0">
        <w:rPr>
          <w:rFonts w:ascii="Titillium Web" w:hAnsi="Titillium Web"/>
          <w:iCs/>
          <w:sz w:val="20"/>
          <w:szCs w:val="20"/>
        </w:rPr>
        <w:t>Dobavitelj v okviru te pogodbe nastopa skupaj z naslednjimi podizvajalci:</w:t>
      </w:r>
    </w:p>
    <w:p w14:paraId="61EB0C99" w14:textId="77777777" w:rsidR="00CC19F0" w:rsidRPr="00CC19F0" w:rsidRDefault="00CC19F0" w:rsidP="00CC19F0">
      <w:pPr>
        <w:rPr>
          <w:rFonts w:ascii="Titillium Web" w:hAnsi="Titillium Web"/>
          <w:sz w:val="20"/>
          <w:szCs w:val="20"/>
        </w:rPr>
      </w:pPr>
      <w:r w:rsidRPr="00CC19F0">
        <w:rPr>
          <w:rFonts w:ascii="Titillium Web" w:hAnsi="Titillium Web"/>
          <w:sz w:val="20"/>
          <w:szCs w:val="20"/>
        </w:rPr>
        <w:t>[naziv in polni naslov],</w:t>
      </w:r>
    </w:p>
    <w:p w14:paraId="114F28BE" w14:textId="77777777" w:rsidR="00CC19F0" w:rsidRPr="00CC19F0" w:rsidRDefault="00CC19F0" w:rsidP="00CC19F0">
      <w:pPr>
        <w:rPr>
          <w:rFonts w:ascii="Titillium Web" w:hAnsi="Titillium Web"/>
          <w:sz w:val="20"/>
          <w:szCs w:val="20"/>
        </w:rPr>
      </w:pPr>
      <w:r w:rsidRPr="00CC19F0">
        <w:rPr>
          <w:rFonts w:ascii="Titillium Web" w:hAnsi="Titillium Web"/>
          <w:sz w:val="20"/>
          <w:szCs w:val="20"/>
        </w:rPr>
        <w:t>Matična številka: [številka],</w:t>
      </w:r>
    </w:p>
    <w:p w14:paraId="24DACEBA" w14:textId="77777777" w:rsidR="00CC19F0" w:rsidRPr="00CC19F0" w:rsidRDefault="00CC19F0" w:rsidP="00CC19F0">
      <w:pPr>
        <w:rPr>
          <w:rFonts w:ascii="Titillium Web" w:hAnsi="Titillium Web"/>
          <w:sz w:val="20"/>
          <w:szCs w:val="20"/>
        </w:rPr>
      </w:pPr>
      <w:r w:rsidRPr="00CC19F0">
        <w:rPr>
          <w:rFonts w:ascii="Titillium Web" w:hAnsi="Titillium Web"/>
          <w:sz w:val="20"/>
          <w:szCs w:val="20"/>
        </w:rPr>
        <w:t>Davčna številka: [številka],</w:t>
      </w:r>
    </w:p>
    <w:p w14:paraId="793976E8" w14:textId="77777777" w:rsidR="00CC19F0" w:rsidRPr="00CC19F0" w:rsidRDefault="00CC19F0" w:rsidP="00CC19F0">
      <w:pPr>
        <w:rPr>
          <w:rFonts w:ascii="Titillium Web" w:hAnsi="Titillium Web"/>
          <w:sz w:val="20"/>
          <w:szCs w:val="20"/>
        </w:rPr>
      </w:pPr>
      <w:r w:rsidRPr="00CC19F0">
        <w:rPr>
          <w:rFonts w:ascii="Titillium Web" w:hAnsi="Titillium Web"/>
          <w:sz w:val="20"/>
          <w:szCs w:val="20"/>
        </w:rPr>
        <w:t>TRR: [številka],</w:t>
      </w:r>
    </w:p>
    <w:p w14:paraId="2C938B1C" w14:textId="77777777" w:rsidR="00CC19F0" w:rsidRPr="00CC19F0" w:rsidRDefault="00CC19F0" w:rsidP="00CC19F0">
      <w:pPr>
        <w:rPr>
          <w:rFonts w:ascii="Titillium Web" w:hAnsi="Titillium Web"/>
          <w:iCs/>
          <w:sz w:val="20"/>
          <w:szCs w:val="20"/>
        </w:rPr>
      </w:pPr>
    </w:p>
    <w:p w14:paraId="334C6925" w14:textId="77777777" w:rsidR="00CC19F0" w:rsidRPr="00CC19F0" w:rsidRDefault="00CC19F0" w:rsidP="00CC19F0">
      <w:pPr>
        <w:rPr>
          <w:rFonts w:ascii="Titillium Web" w:hAnsi="Titillium Web"/>
          <w:iCs/>
          <w:sz w:val="20"/>
          <w:szCs w:val="20"/>
        </w:rPr>
      </w:pPr>
      <w:r w:rsidRPr="00CC19F0">
        <w:rPr>
          <w:rFonts w:ascii="Titillium Web" w:hAnsi="Titillium Web"/>
          <w:iCs/>
          <w:sz w:val="20"/>
          <w:szCs w:val="20"/>
        </w:rPr>
        <w:t>[naziv in polni naslov]</w:t>
      </w:r>
    </w:p>
    <w:p w14:paraId="156A7E38" w14:textId="77777777" w:rsidR="00CC19F0" w:rsidRPr="00CC19F0" w:rsidRDefault="00CC19F0" w:rsidP="00CC19F0">
      <w:pPr>
        <w:rPr>
          <w:rFonts w:ascii="Titillium Web" w:hAnsi="Titillium Web"/>
          <w:iCs/>
          <w:sz w:val="20"/>
          <w:szCs w:val="20"/>
        </w:rPr>
      </w:pPr>
      <w:r w:rsidRPr="00CC19F0">
        <w:rPr>
          <w:rFonts w:ascii="Titillium Web" w:hAnsi="Titillium Web"/>
          <w:iCs/>
          <w:sz w:val="20"/>
          <w:szCs w:val="20"/>
        </w:rPr>
        <w:t>Itd.</w:t>
      </w:r>
    </w:p>
    <w:p w14:paraId="3178F2A7" w14:textId="77777777" w:rsidR="00CC19F0" w:rsidRPr="00CC19F0" w:rsidRDefault="00CC19F0" w:rsidP="00CC19F0">
      <w:pPr>
        <w:rPr>
          <w:rFonts w:ascii="Titillium Web" w:hAnsi="Titillium Web"/>
          <w:iCs/>
          <w:sz w:val="20"/>
          <w:szCs w:val="20"/>
        </w:rPr>
      </w:pPr>
    </w:p>
    <w:p w14:paraId="0801AF03" w14:textId="77777777" w:rsidR="00CC19F0" w:rsidRPr="00CC19F0" w:rsidRDefault="00CC19F0" w:rsidP="00CC19F0">
      <w:pPr>
        <w:rPr>
          <w:rFonts w:ascii="Titillium Web" w:hAnsi="Titillium Web"/>
          <w:iCs/>
          <w:sz w:val="20"/>
          <w:szCs w:val="20"/>
        </w:rPr>
      </w:pPr>
      <w:r w:rsidRPr="00CC19F0">
        <w:rPr>
          <w:rFonts w:ascii="Titillium Web" w:hAnsi="Titillium Web"/>
          <w:iCs/>
          <w:sz w:val="20"/>
          <w:szCs w:val="20"/>
        </w:rPr>
        <w:t xml:space="preserve">Podizvajalec </w:t>
      </w:r>
      <w:r w:rsidRPr="00CC19F0">
        <w:rPr>
          <w:rFonts w:ascii="Titillium Web" w:hAnsi="Titillium Web"/>
          <w:iCs/>
          <w:sz w:val="20"/>
          <w:szCs w:val="20"/>
          <w:u w:val="single"/>
        </w:rPr>
        <w:t>zahteva/ne zahteva</w:t>
      </w:r>
      <w:r w:rsidRPr="00CC19F0">
        <w:rPr>
          <w:rFonts w:ascii="Titillium Web" w:hAnsi="Titillium Web"/>
          <w:iCs/>
          <w:sz w:val="20"/>
          <w:szCs w:val="20"/>
        </w:rPr>
        <w:t xml:space="preserve"> neposredna plačila.</w:t>
      </w:r>
    </w:p>
    <w:p w14:paraId="7BCAB911"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22F0307C"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Podizvajalec mora izpolnjevati vse pogoje in zahteve naročnika v zvezi s podizvajalci, ki so navedene v razpisni dokumentaciji ter izpolniti vse navedene priloge, ki se nanašajo na izpolnjevanje pogojev podizvajalcev.</w:t>
      </w:r>
    </w:p>
    <w:p w14:paraId="319A6026"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Dobavitelj v razmerju do naročnika v celoti odgovarja za dobro izvedbo obveznosti iz te pogodbe, ne glede na število podizvajalcev.</w:t>
      </w:r>
    </w:p>
    <w:p w14:paraId="38B1179F"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Dobavitelj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7CE3F078" w14:textId="77777777" w:rsidR="00CC19F0" w:rsidRPr="00CC19F0" w:rsidRDefault="00CC19F0" w:rsidP="00CC19F0">
      <w:pPr>
        <w:jc w:val="both"/>
        <w:rPr>
          <w:rFonts w:ascii="Titillium Web" w:hAnsi="Titillium Web"/>
          <w:sz w:val="20"/>
          <w:szCs w:val="20"/>
        </w:rPr>
      </w:pPr>
    </w:p>
    <w:p w14:paraId="4F8D3742"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dobavitelja najpozneje v desetih (10) dneh od prejema predloga.</w:t>
      </w:r>
    </w:p>
    <w:p w14:paraId="164AD552" w14:textId="77777777" w:rsidR="00CC19F0" w:rsidRPr="00CC19F0" w:rsidRDefault="00CC19F0" w:rsidP="00CC19F0">
      <w:pPr>
        <w:rPr>
          <w:rFonts w:ascii="Titillium Web" w:hAnsi="Titillium Web"/>
          <w:b/>
          <w:bCs/>
          <w:sz w:val="20"/>
          <w:szCs w:val="20"/>
        </w:rPr>
      </w:pPr>
      <w:r w:rsidRPr="00CC19F0">
        <w:rPr>
          <w:rFonts w:ascii="Titillium Web" w:hAnsi="Titillium Web"/>
          <w:b/>
          <w:bCs/>
          <w:sz w:val="20"/>
          <w:szCs w:val="20"/>
        </w:rPr>
        <w:t>(Opomba: se upošteva v primeru, da dobavitelj nastopa s podizvajalcem, ki ne zahteva neposrednega plačila)</w:t>
      </w:r>
    </w:p>
    <w:p w14:paraId="4FE665C2"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dobave, ki so neposredno povezane s predmetom pogodbe.</w:t>
      </w:r>
    </w:p>
    <w:p w14:paraId="618A2154" w14:textId="77777777" w:rsidR="00CC19F0" w:rsidRPr="00CC19F0" w:rsidRDefault="00CC19F0" w:rsidP="00CC19F0">
      <w:pPr>
        <w:jc w:val="both"/>
        <w:rPr>
          <w:rFonts w:ascii="Titillium Web" w:hAnsi="Titillium Web"/>
          <w:b/>
          <w:bCs/>
          <w:sz w:val="20"/>
          <w:szCs w:val="20"/>
        </w:rPr>
      </w:pPr>
      <w:r w:rsidRPr="00CC19F0">
        <w:rPr>
          <w:rFonts w:ascii="Titillium Web" w:hAnsi="Titillium Web"/>
          <w:b/>
          <w:bCs/>
          <w:sz w:val="20"/>
          <w:szCs w:val="20"/>
        </w:rPr>
        <w:t>(Opomba: se upošteva v primeru, da dobavitelj nastopa s podizvajalcem, ki zahteva neposredna plačila)</w:t>
      </w:r>
    </w:p>
    <w:p w14:paraId="0B2D8735"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Dobavitelj s podpisom te pogodbe pooblašča naročnika, da na podlagi potrjenega računa oziroma situacije s strani dobavitelja, tem podizvajalcem neposredno plačuje. </w:t>
      </w:r>
    </w:p>
    <w:p w14:paraId="21054C9B"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Naročnik bo potrjene račune podizvajalcev poravnal neposredno podizvajalcem na način in v roku, kot je dogovorjeno za plačilo dobavitelju.</w:t>
      </w:r>
    </w:p>
    <w:p w14:paraId="57123109" w14:textId="77777777" w:rsidR="00CC19F0" w:rsidRPr="00CC19F0" w:rsidRDefault="00CC19F0" w:rsidP="00CC19F0">
      <w:pPr>
        <w:jc w:val="both"/>
        <w:rPr>
          <w:rFonts w:ascii="Titillium Web" w:hAnsi="Titillium Web"/>
          <w:b/>
          <w:bCs/>
          <w:sz w:val="20"/>
          <w:szCs w:val="20"/>
        </w:rPr>
      </w:pPr>
      <w:r w:rsidRPr="00CC19F0">
        <w:rPr>
          <w:rFonts w:ascii="Titillium Web" w:hAnsi="Titillium Web"/>
          <w:b/>
          <w:bCs/>
          <w:sz w:val="20"/>
          <w:szCs w:val="20"/>
        </w:rPr>
        <w:t>(Opomba: se upošteva v primeru, da izvajalec ne nastopa s podizvajalcem)</w:t>
      </w:r>
    </w:p>
    <w:p w14:paraId="6FF004C0"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Dobavitelj ob predložitvi ponudbe in ob sklenitvi te pogodbe nima prijavljenih podizvajalcev za izvedbo pogodbenih obveznosti. </w:t>
      </w:r>
    </w:p>
    <w:p w14:paraId="3F4AF414"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V kolikor bo dobavitelj za izvedbo predmeta te pogodbe, naknadno vključil podizvajalca, bo moral upoštevati določila 94. člena ZJN-3. Vključeni podizvajalec bo moral izpolnjevati vse pogoje in ostale zahteve naročnika v zvezi s podizvajalci, ki so bili navedeni v razpisni dokumentaciji, na podlagi katere je bil sklenjena ta pogodba. Za vključitev podizvajalca mora izvajalec predhodno pridobiti soglasje naročnika in skleniti aneks k tej pogodbi.</w:t>
      </w:r>
    </w:p>
    <w:p w14:paraId="5FC3D26F"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 in če novi podizvajalec ne izpolnjuje pogojev, ki jih je postavil naročnik v razpisni dokumentaciji. Naročnik mora o morebitni zavrnitvi novega podizvajalca obvestiti </w:t>
      </w:r>
      <w:r w:rsidRPr="00CC19F0">
        <w:rPr>
          <w:rFonts w:ascii="Titillium Web" w:hAnsi="Titillium Web" w:cs="Arial"/>
          <w:sz w:val="20"/>
          <w:szCs w:val="20"/>
        </w:rPr>
        <w:t xml:space="preserve">dobavitelja </w:t>
      </w:r>
      <w:r w:rsidRPr="00CC19F0">
        <w:rPr>
          <w:rFonts w:ascii="Titillium Web" w:hAnsi="Titillium Web"/>
          <w:sz w:val="20"/>
          <w:szCs w:val="20"/>
        </w:rPr>
        <w:t>najpozneje v desetih (10) dneh od prejema predloga.</w:t>
      </w:r>
    </w:p>
    <w:p w14:paraId="47EC548E"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Dobavitelj v razmerju do naročnika v celoti odgovarja za dobro izvedbo obveznosti iz te pogodbe, ne glede na število podizvajalcev.</w:t>
      </w:r>
    </w:p>
    <w:p w14:paraId="5074B502"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lastRenderedPageBreak/>
        <w:t>FINANČNA ZAVAROVANJA</w:t>
      </w:r>
    </w:p>
    <w:p w14:paraId="2850FD5F"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614F1B7" w14:textId="77777777" w:rsidR="00CC19F0" w:rsidRPr="00CC19F0" w:rsidRDefault="00CC19F0" w:rsidP="00CC19F0">
      <w:pPr>
        <w:jc w:val="both"/>
        <w:rPr>
          <w:rFonts w:ascii="Titillium Web" w:hAnsi="Titillium Web" w:cs="Arial"/>
          <w:bCs/>
          <w:sz w:val="20"/>
          <w:szCs w:val="20"/>
        </w:rPr>
      </w:pPr>
      <w:r w:rsidRPr="00CC19F0">
        <w:rPr>
          <w:rFonts w:ascii="Titillium Web" w:hAnsi="Titillium Web"/>
          <w:sz w:val="20"/>
          <w:szCs w:val="20"/>
        </w:rPr>
        <w:t xml:space="preserve">Dobavitelj </w:t>
      </w:r>
      <w:r w:rsidRPr="00CC19F0">
        <w:rPr>
          <w:rFonts w:ascii="Titillium Web" w:hAnsi="Titillium Web" w:cs="Arial"/>
          <w:bCs/>
          <w:sz w:val="20"/>
          <w:szCs w:val="20"/>
        </w:rPr>
        <w:t>je dolžan najkasneje v 15 (petnajstih) dneh od podpisa te pogodbe, za zavarovanje dobre izvedbe pogodbenih obveznosti, naročniku predložiti menično zavarovanje/kavcijsko zavarovanje/bančno garancijo, v višini 5 % pogodbene vrednosti (z DDV), z veljavnostjo 30 dni po izteku veljavnosti te pogodbe. Unovčljivost finančnega zavarovanja mora biti brezpogojna, nepreklicna in plačljiva na prvi poziv brez protesta.</w:t>
      </w:r>
    </w:p>
    <w:p w14:paraId="3CED3470" w14:textId="574ABD5D" w:rsidR="00CC19F0" w:rsidRPr="00CC19F0" w:rsidRDefault="00CC19F0" w:rsidP="00CC19F0">
      <w:pPr>
        <w:jc w:val="both"/>
        <w:rPr>
          <w:rFonts w:ascii="Titillium Web" w:hAnsi="Titillium Web" w:cs="Arial"/>
          <w:bCs/>
          <w:sz w:val="20"/>
          <w:szCs w:val="20"/>
        </w:rPr>
      </w:pPr>
      <w:r w:rsidRPr="00CC19F0">
        <w:rPr>
          <w:rFonts w:ascii="Titillium Web" w:hAnsi="Titillium Web" w:cs="Arial"/>
          <w:bCs/>
          <w:sz w:val="20"/>
          <w:szCs w:val="20"/>
        </w:rPr>
        <w:t xml:space="preserve">Predložitev finančnega zavarovanja za dobro izvedbo pogodbenih obveznosti je pogoj za veljavnost te pogodbe. Če dobavitelj naročniku ne predloži finančnega zavarovanja za dobro izvedbo pogodbenih obveznosti se šteje, da ta pogodba ni bila </w:t>
      </w:r>
      <w:r w:rsidR="00DD0CFA">
        <w:rPr>
          <w:rFonts w:ascii="Titillium Web" w:hAnsi="Titillium Web" w:cs="Arial"/>
          <w:bCs/>
          <w:sz w:val="20"/>
          <w:szCs w:val="20"/>
        </w:rPr>
        <w:t xml:space="preserve">veljavno </w:t>
      </w:r>
      <w:r w:rsidRPr="00CC19F0">
        <w:rPr>
          <w:rFonts w:ascii="Titillium Web" w:hAnsi="Titillium Web" w:cs="Arial"/>
          <w:bCs/>
          <w:sz w:val="20"/>
          <w:szCs w:val="20"/>
        </w:rPr>
        <w:t>sklenjena.</w:t>
      </w:r>
    </w:p>
    <w:p w14:paraId="1C1CE005" w14:textId="77777777" w:rsidR="00CC19F0" w:rsidRPr="00CC19F0" w:rsidRDefault="00CC19F0" w:rsidP="00CC19F0">
      <w:pPr>
        <w:jc w:val="both"/>
        <w:rPr>
          <w:rFonts w:ascii="Titillium Web" w:hAnsi="Titillium Web" w:cs="Arial"/>
          <w:bCs/>
          <w:sz w:val="20"/>
          <w:szCs w:val="20"/>
        </w:rPr>
      </w:pPr>
      <w:r w:rsidRPr="00CC19F0">
        <w:rPr>
          <w:rFonts w:ascii="Titillium Web" w:hAnsi="Titillium Web" w:cs="Arial"/>
          <w:bCs/>
          <w:sz w:val="20"/>
          <w:szCs w:val="20"/>
        </w:rPr>
        <w:t>Če se bodo med trajanjem pogodbe spremenili roki za izvedbo posla ali v primeru drugih sprememb, ki vplivajo na zavarovanje, mora dobavitelj temu ustrezno spremeniti tudi zavarovanje za dobro izvedbo pogodbenih obveznosti oziroma podaljšati njegovo veljavnost.</w:t>
      </w:r>
    </w:p>
    <w:p w14:paraId="745D5BCB"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3C975FAD" w14:textId="77777777" w:rsidR="00CC19F0" w:rsidRPr="00CC19F0" w:rsidRDefault="00CC19F0" w:rsidP="00CC19F0">
      <w:pPr>
        <w:jc w:val="both"/>
        <w:rPr>
          <w:rFonts w:ascii="Titillium Web" w:hAnsi="Titillium Web" w:cs="Arial"/>
          <w:bCs/>
          <w:sz w:val="20"/>
          <w:szCs w:val="20"/>
        </w:rPr>
      </w:pPr>
      <w:r w:rsidRPr="00CC19F0">
        <w:rPr>
          <w:rFonts w:ascii="Titillium Web" w:hAnsi="Titillium Web" w:cs="Arial"/>
          <w:bCs/>
          <w:sz w:val="20"/>
          <w:szCs w:val="20"/>
        </w:rPr>
        <w:t>Če dobavitelj ne izpolnjuje svojih obveznosti po tej pogodbi, lahko naročnik unovči finančno zavarovanje za dobro izvedbo pogodbenih obveznosti in od pogodbe odstopi brez kakršnihkoli obveznosti do dobavitelja.</w:t>
      </w:r>
    </w:p>
    <w:p w14:paraId="6CBACC55" w14:textId="77777777" w:rsidR="00CC19F0" w:rsidRPr="00CC19F0" w:rsidRDefault="00CC19F0" w:rsidP="00CC19F0">
      <w:pPr>
        <w:jc w:val="both"/>
        <w:rPr>
          <w:rFonts w:ascii="Titillium Web" w:hAnsi="Titillium Web" w:cs="Arial"/>
          <w:bCs/>
          <w:sz w:val="20"/>
          <w:szCs w:val="20"/>
        </w:rPr>
      </w:pPr>
      <w:r w:rsidRPr="00CC19F0">
        <w:rPr>
          <w:rFonts w:ascii="Titillium Web" w:hAnsi="Titillium Web" w:cs="Arial"/>
          <w:bCs/>
          <w:sz w:val="20"/>
          <w:szCs w:val="20"/>
        </w:rPr>
        <w:t>Naročnik bo dobavitelja pred unovčenjem finančnega zavarovanja za dobro izvedbo pogodbenih obveznosti pisno pozval k izpolnitvi obveznosti iz pogodbe in mu določil rok za izpolnitev obveznosti oziroma odpravo napak.</w:t>
      </w:r>
    </w:p>
    <w:p w14:paraId="40F18A0C" w14:textId="77777777" w:rsidR="00CC19F0" w:rsidRPr="00CC19F0" w:rsidRDefault="00CC19F0" w:rsidP="00CC19F0">
      <w:pPr>
        <w:jc w:val="both"/>
        <w:rPr>
          <w:rFonts w:ascii="Titillium Web" w:hAnsi="Titillium Web" w:cs="Arial"/>
          <w:bCs/>
          <w:sz w:val="20"/>
          <w:szCs w:val="20"/>
        </w:rPr>
      </w:pPr>
      <w:r w:rsidRPr="00CC19F0">
        <w:rPr>
          <w:rFonts w:ascii="Titillium Web" w:hAnsi="Titillium Web" w:cs="Arial"/>
          <w:bCs/>
          <w:sz w:val="20"/>
          <w:szCs w:val="20"/>
        </w:rPr>
        <w:t>Unovčenje finančnega zavarovanja za dobro izvedbo pogodbenih obveznosti ne odvezuje dobavitelja poravnati naročniku vso škodo, ki bi mu nastala zaradi dobaviteljevega neizpolnjevanja obveznosti iz  te pogodbe.</w:t>
      </w:r>
    </w:p>
    <w:p w14:paraId="63EDEE8D" w14:textId="77777777" w:rsidR="00CC19F0" w:rsidRPr="00CC19F0" w:rsidRDefault="00CC19F0" w:rsidP="00CC19F0">
      <w:pPr>
        <w:jc w:val="both"/>
        <w:rPr>
          <w:rFonts w:ascii="Titillium Web" w:hAnsi="Titillium Web" w:cs="Arial"/>
          <w:bCs/>
          <w:sz w:val="20"/>
          <w:szCs w:val="20"/>
        </w:rPr>
      </w:pPr>
      <w:r w:rsidRPr="00CC19F0">
        <w:rPr>
          <w:rFonts w:ascii="Titillium Web" w:hAnsi="Titillium Web" w:cs="Arial"/>
          <w:bCs/>
          <w:sz w:val="20"/>
          <w:szCs w:val="20"/>
        </w:rPr>
        <w:t xml:space="preserve">Če naročnik unovči finančno zavarovanje za dobro izvedbo pogodbenih obveznosti v vrednosti, nižji od 5 % pogodbene vrednosti (z DDV), mora dobavitelj v roku 10 dni od poziva naročnika, naročniku predložiti novo finančno zavarovanje za dobro izvedbo pogodbenih obveznosti, v višini </w:t>
      </w:r>
      <w:proofErr w:type="spellStart"/>
      <w:r w:rsidRPr="00CC19F0">
        <w:rPr>
          <w:rFonts w:ascii="Titillium Web" w:hAnsi="Titillium Web" w:cs="Arial"/>
          <w:bCs/>
          <w:sz w:val="20"/>
          <w:szCs w:val="20"/>
        </w:rPr>
        <w:t>neunovčene</w:t>
      </w:r>
      <w:proofErr w:type="spellEnd"/>
      <w:r w:rsidRPr="00CC19F0">
        <w:rPr>
          <w:rFonts w:ascii="Titillium Web" w:hAnsi="Titillium Web" w:cs="Arial"/>
          <w:bCs/>
          <w:sz w:val="20"/>
          <w:szCs w:val="20"/>
        </w:rPr>
        <w:t xml:space="preserve"> vrednosti in z enako končno veljavnostjo, kot prvotno zavarovanje za dobro izvedbo pogodbenih obveznosti.</w:t>
      </w:r>
    </w:p>
    <w:p w14:paraId="3220E522"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Calibri"/>
          <w:b/>
          <w:bCs/>
          <w:sz w:val="20"/>
          <w:szCs w:val="20"/>
        </w:rPr>
      </w:pPr>
      <w:r w:rsidRPr="00CC19F0">
        <w:rPr>
          <w:rFonts w:ascii="Titillium Web" w:hAnsi="Titillium Web"/>
          <w:b/>
          <w:bCs/>
          <w:sz w:val="20"/>
          <w:szCs w:val="20"/>
        </w:rPr>
        <w:t>člen</w:t>
      </w:r>
    </w:p>
    <w:p w14:paraId="330310FC"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Izvajalec mora najkasneje v dvajsetih (20) dneh od prejema podpisanega primopredajnega zapisnika naročniku izročiti finančno zavarovanje za odpravo napak v garancijski dobi, to je menično zavarovanje ali bančno garancijo ali enakovredno kavcijsko zavarovanje (v nadaljevanju: finančno zavarovanje za odpravo napak), v višini pet odstotkov (5 %) pogodbene vrednosti (vrednost z DDV) in veljavno </w:t>
      </w:r>
      <w:r w:rsidRPr="00CC19F0">
        <w:rPr>
          <w:rFonts w:ascii="Titillium Web" w:hAnsi="Titillium Web"/>
          <w:iCs/>
          <w:sz w:val="20"/>
          <w:szCs w:val="20"/>
        </w:rPr>
        <w:t>najmanj dvanajst (12) mesecev od prevzema del oziroma primopredaje in podaljšano vsaj še trideset (30) dni po preteku garancijske dobe (velja za opremo).</w:t>
      </w:r>
    </w:p>
    <w:p w14:paraId="17AF5FE7" w14:textId="77777777" w:rsidR="00CC19F0" w:rsidRPr="00CC19F0" w:rsidRDefault="00CC19F0" w:rsidP="00CC19F0">
      <w:pPr>
        <w:rPr>
          <w:rFonts w:ascii="Titillium Web" w:hAnsi="Titillium Web"/>
          <w:sz w:val="20"/>
        </w:rPr>
      </w:pPr>
    </w:p>
    <w:p w14:paraId="3DFED7EA" w14:textId="77777777" w:rsidR="00CC19F0" w:rsidRPr="00CC19F0" w:rsidRDefault="00CC19F0" w:rsidP="00CC19F0">
      <w:pPr>
        <w:jc w:val="both"/>
        <w:rPr>
          <w:rFonts w:ascii="Titillium Web" w:hAnsi="Titillium Web"/>
          <w:iCs/>
          <w:sz w:val="20"/>
          <w:szCs w:val="20"/>
        </w:rPr>
      </w:pPr>
      <w:r w:rsidRPr="00CC19F0">
        <w:rPr>
          <w:rFonts w:ascii="Titillium Web" w:hAnsi="Titillium Web"/>
          <w:iCs/>
          <w:sz w:val="20"/>
          <w:szCs w:val="20"/>
        </w:rPr>
        <w:lastRenderedPageBreak/>
        <w:t>Če izvajalec ne bo pravočasno predložil finančnega zavarovanja za odpravo napak v garancijskem roku, bo naročnik unovčil finančno zavarovanje za dobro izvedbo pogodbenih obveznosti.</w:t>
      </w:r>
    </w:p>
    <w:p w14:paraId="55005209" w14:textId="3F2A7486" w:rsidR="00CC19F0" w:rsidRPr="00CC19F0" w:rsidRDefault="00CC19F0" w:rsidP="006F1876">
      <w:pPr>
        <w:snapToGrid w:val="0"/>
        <w:jc w:val="both"/>
        <w:rPr>
          <w:rFonts w:ascii="Titillium Web" w:hAnsi="Titillium Web"/>
          <w:sz w:val="20"/>
          <w:szCs w:val="20"/>
        </w:rPr>
      </w:pPr>
      <w:r w:rsidRPr="00CC19F0">
        <w:rPr>
          <w:rFonts w:ascii="Titillium Web" w:hAnsi="Titillium Web"/>
          <w:sz w:val="20"/>
          <w:szCs w:val="20"/>
        </w:rPr>
        <w:t xml:space="preserve">  Finančno zavarovanje za odpravo napak lahko naročnik unovči v naslednjih primerih: </w:t>
      </w:r>
    </w:p>
    <w:p w14:paraId="0858031B" w14:textId="77777777" w:rsidR="00CC19F0" w:rsidRPr="00CC19F0" w:rsidRDefault="00CC19F0" w:rsidP="00CC19F0">
      <w:pPr>
        <w:numPr>
          <w:ilvl w:val="0"/>
          <w:numId w:val="20"/>
        </w:numPr>
        <w:suppressAutoHyphens w:val="0"/>
        <w:autoSpaceDN/>
        <w:spacing w:after="0" w:line="240" w:lineRule="auto"/>
        <w:jc w:val="both"/>
        <w:textAlignment w:val="auto"/>
        <w:rPr>
          <w:rFonts w:ascii="Titillium Web" w:hAnsi="Titillium Web"/>
          <w:sz w:val="20"/>
          <w:szCs w:val="20"/>
        </w:rPr>
      </w:pPr>
      <w:r w:rsidRPr="00CC19F0">
        <w:rPr>
          <w:rFonts w:ascii="Titillium Web" w:hAnsi="Titillium Web"/>
          <w:sz w:val="20"/>
          <w:szCs w:val="20"/>
        </w:rPr>
        <w:t>če izvajalec krši svoje pogodbene obveznosti iz naslova garancije za odpravo napak;</w:t>
      </w:r>
    </w:p>
    <w:p w14:paraId="337BE280" w14:textId="77777777" w:rsidR="00CC19F0" w:rsidRDefault="00CC19F0" w:rsidP="00CC19F0">
      <w:pPr>
        <w:numPr>
          <w:ilvl w:val="0"/>
          <w:numId w:val="20"/>
        </w:numPr>
        <w:suppressAutoHyphens w:val="0"/>
        <w:autoSpaceDN/>
        <w:spacing w:after="0" w:line="240" w:lineRule="auto"/>
        <w:jc w:val="both"/>
        <w:textAlignment w:val="auto"/>
        <w:rPr>
          <w:rFonts w:ascii="Titillium Web" w:hAnsi="Titillium Web"/>
          <w:sz w:val="20"/>
          <w:szCs w:val="20"/>
        </w:rPr>
      </w:pPr>
      <w:r w:rsidRPr="00CC19F0">
        <w:rPr>
          <w:rFonts w:ascii="Titillium Web" w:hAnsi="Titillium Web"/>
          <w:sz w:val="20"/>
          <w:szCs w:val="20"/>
        </w:rPr>
        <w:t xml:space="preserve">če izvajalec v času garancijske dobe ne bo izvajal garancijskih obveznosti na način, opredeljen v tej pogodbi. </w:t>
      </w:r>
    </w:p>
    <w:p w14:paraId="1025F53C" w14:textId="77777777" w:rsidR="006F1876" w:rsidRPr="00CC19F0" w:rsidRDefault="006F1876" w:rsidP="006F1876">
      <w:pPr>
        <w:suppressAutoHyphens w:val="0"/>
        <w:autoSpaceDN/>
        <w:spacing w:after="0" w:line="240" w:lineRule="auto"/>
        <w:jc w:val="both"/>
        <w:textAlignment w:val="auto"/>
        <w:rPr>
          <w:rFonts w:ascii="Titillium Web" w:hAnsi="Titillium Web"/>
          <w:sz w:val="20"/>
          <w:szCs w:val="20"/>
        </w:rPr>
      </w:pPr>
    </w:p>
    <w:p w14:paraId="33901D5F" w14:textId="5AC521A7" w:rsidR="00CC19F0" w:rsidRPr="00CC19F0" w:rsidRDefault="00CC19F0" w:rsidP="00CC19F0">
      <w:pPr>
        <w:spacing w:line="240" w:lineRule="auto"/>
        <w:jc w:val="both"/>
        <w:rPr>
          <w:rFonts w:ascii="Titillium Web" w:hAnsi="Titillium Web"/>
          <w:sz w:val="20"/>
          <w:szCs w:val="20"/>
        </w:rPr>
      </w:pPr>
      <w:r w:rsidRPr="00CC19F0">
        <w:rPr>
          <w:rFonts w:ascii="Titillium Web" w:hAnsi="Titillium Web"/>
          <w:sz w:val="20"/>
          <w:szCs w:val="20"/>
        </w:rPr>
        <w:t xml:space="preserve">Naročnik lahko finančno zavarovanje za odpravo napak unovči samo v primeru, da mu nastanejo ali da mu grozi nastanek kakršnihkoli stroškov zaradi razlogov na strani izvajalca, zaradi katerih lahko naročnik unovči finančno zavarovanje za odpravo napak. </w:t>
      </w:r>
    </w:p>
    <w:p w14:paraId="79AEC070" w14:textId="77777777" w:rsidR="00CC19F0" w:rsidRPr="00CC19F0" w:rsidRDefault="00CC19F0" w:rsidP="00CC19F0">
      <w:pPr>
        <w:spacing w:line="240" w:lineRule="auto"/>
        <w:jc w:val="both"/>
        <w:rPr>
          <w:rFonts w:ascii="Titillium Web" w:hAnsi="Titillium Web"/>
          <w:sz w:val="20"/>
          <w:szCs w:val="20"/>
        </w:rPr>
      </w:pPr>
      <w:r w:rsidRPr="00CC19F0">
        <w:rPr>
          <w:rFonts w:ascii="Titillium Web" w:hAnsi="Titillium Web"/>
          <w:sz w:val="20"/>
          <w:szCs w:val="20"/>
        </w:rPr>
        <w:t>V kolikor naročnik unovči višji znesek finančnega zavarovanja za odpravo napak od višine stroškov ali škode, mora neupravičeno unovčeno razliko med nastalo škodo ali stroški ter unovčenim zneskom garancije vrniti izvajalcu.</w:t>
      </w:r>
    </w:p>
    <w:p w14:paraId="40198C56"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b/>
          <w:bCs/>
          <w:sz w:val="20"/>
          <w:szCs w:val="20"/>
        </w:rPr>
      </w:pPr>
      <w:r w:rsidRPr="00CC19F0">
        <w:rPr>
          <w:rFonts w:ascii="Titillium Web" w:hAnsi="Titillium Web"/>
          <w:b/>
          <w:bCs/>
          <w:sz w:val="20"/>
          <w:szCs w:val="20"/>
        </w:rPr>
        <w:t xml:space="preserve">POGODBENA KAZEN </w:t>
      </w:r>
    </w:p>
    <w:p w14:paraId="2F299EA1"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1387DB46" w14:textId="1B3DAFA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t>Če dobavitelj svojih obveznosti ne izpolni v roku iz 8. člena te pogodbe in zamuda ni posledica višje sile, je dobavitelj naročniku dolžan plačati pogodbeno kazen v višini 1 % (en odstotek) vrednosti neizvršenih dobav z DDV za vsak dan zamude, vendar skupno največ 10 % (deset odstotkov) vrednosti neizvršenih dobav z DDV. Pogodbena kazen v zgornjih višinah nastopi tudi kadar je prišlo do neizpolnitve ali pa je prišlo do izpolnitve, pa je bila ta nepravilna.</w:t>
      </w:r>
    </w:p>
    <w:p w14:paraId="6D7FFD25" w14:textId="7777777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t xml:space="preserve">Če pogodbena kazen preseže 10 % (deset odstotkov) vrednosti neizvršenih dobav z DDV ali če skupni znesek vseh pogodbenih kazni, ki jih je naročnik uveljavljal po tej pogodbi, preseže višino 10 % (deset odstotkov) pogodbene vrednosti z DDV, lahko naročnik unovči finančno zavarovanje za dobro izvedbo pogodbenih obveznosti in odstopi od pogodbe, brez kakršnekoli obveznosti do dobavitelja. </w:t>
      </w:r>
    </w:p>
    <w:p w14:paraId="6B2C96B9" w14:textId="7777777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t>Naročnik in dobavitelj soglašata, da pravica do zaračunavanja pogodbene kazni ni pogojena z nastankom škode naročniku. Povračilo tako nastale škode naročnik uveljavlja po splošnih načelih odškodninske odgovornosti, neodvisno od uveljavljanja pogodbene kazni.</w:t>
      </w:r>
    </w:p>
    <w:p w14:paraId="7E852FD1" w14:textId="7777777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t>Ne glede na določilo o pogodbeni kazni ima naročnik zaradi zamude dobavitelja, neizpolnitve ali izpolnitve, pa je bila ta nepravilna, kot tudi iz vseh drugih razlogov na strani dobavitelja, pravico terjati poplačilo celotne škode, ki nastane kot posledica zamude, neizpolnitve ali izpolnitve, pa je bila ta nepravilna ali drugih nepravilnosti s strani dobavitelja ali njegovih podizvajalcev.</w:t>
      </w:r>
    </w:p>
    <w:p w14:paraId="49DE91D6" w14:textId="274D50BD"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lang w:eastAsia="sl-SI"/>
        </w:rPr>
      </w:pPr>
      <w:r w:rsidRPr="00CC19F0">
        <w:rPr>
          <w:rFonts w:ascii="Titillium Web" w:hAnsi="Titillium Web"/>
          <w:b/>
          <w:bCs/>
          <w:sz w:val="20"/>
          <w:szCs w:val="20"/>
        </w:rPr>
        <w:t xml:space="preserve">PREDSTAVNIKI </w:t>
      </w:r>
      <w:r w:rsidR="006F1876">
        <w:rPr>
          <w:rFonts w:ascii="Titillium Web" w:hAnsi="Titillium Web"/>
          <w:b/>
          <w:bCs/>
          <w:sz w:val="20"/>
          <w:szCs w:val="20"/>
        </w:rPr>
        <w:t>POGODBENIH STRANK</w:t>
      </w:r>
    </w:p>
    <w:p w14:paraId="7A8D9402"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247405B1" w14:textId="77777777" w:rsidR="00CC19F0" w:rsidRPr="00CC19F0" w:rsidRDefault="00CC19F0" w:rsidP="00CC19F0">
      <w:pPr>
        <w:spacing w:line="240" w:lineRule="auto"/>
        <w:jc w:val="both"/>
        <w:rPr>
          <w:rFonts w:ascii="Titillium Web" w:hAnsi="Titillium Web" w:cs="Arial"/>
          <w:sz w:val="20"/>
          <w:szCs w:val="20"/>
        </w:rPr>
      </w:pPr>
      <w:r w:rsidRPr="00CC19F0">
        <w:rPr>
          <w:rFonts w:ascii="Titillium Web" w:hAnsi="Titillium Web" w:cs="Arial"/>
          <w:sz w:val="20"/>
          <w:szCs w:val="20"/>
        </w:rPr>
        <w:t xml:space="preserve">Skrbnik pogodbe s strani naročnika je: </w:t>
      </w:r>
      <w:r w:rsidRPr="00CC19F0">
        <w:rPr>
          <w:rFonts w:ascii="Titillium Web" w:hAnsi="Titillium Web" w:cs="Arial"/>
          <w:sz w:val="20"/>
          <w:szCs w:val="20"/>
        </w:rPr>
        <w:fldChar w:fldCharType="begin">
          <w:ffData>
            <w:name w:val="Besedilo21"/>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p>
    <w:p w14:paraId="120B1F9C" w14:textId="77777777" w:rsidR="00CC19F0" w:rsidRPr="00CC19F0" w:rsidRDefault="00CC19F0" w:rsidP="00CC19F0">
      <w:pPr>
        <w:spacing w:line="240" w:lineRule="auto"/>
        <w:jc w:val="both"/>
        <w:rPr>
          <w:rFonts w:ascii="Titillium Web" w:hAnsi="Titillium Web" w:cs="Arial"/>
          <w:sz w:val="20"/>
          <w:szCs w:val="20"/>
        </w:rPr>
      </w:pPr>
    </w:p>
    <w:p w14:paraId="4FC86203" w14:textId="77777777" w:rsidR="00CC19F0" w:rsidRPr="00CC19F0" w:rsidRDefault="00CC19F0" w:rsidP="00CC19F0">
      <w:pPr>
        <w:spacing w:line="240" w:lineRule="auto"/>
        <w:jc w:val="both"/>
        <w:rPr>
          <w:rFonts w:ascii="Titillium Web" w:hAnsi="Titillium Web" w:cs="Calibri"/>
          <w:iCs/>
          <w:sz w:val="20"/>
          <w:szCs w:val="20"/>
        </w:rPr>
      </w:pPr>
      <w:r w:rsidRPr="00CC19F0">
        <w:rPr>
          <w:rFonts w:ascii="Titillium Web" w:hAnsi="Titillium Web" w:cs="Arial"/>
          <w:sz w:val="20"/>
          <w:szCs w:val="20"/>
        </w:rPr>
        <w:lastRenderedPageBreak/>
        <w:t xml:space="preserve">Skrbnik pogodbe s strani dobavitelja je: </w:t>
      </w:r>
      <w:r w:rsidRPr="00CC19F0">
        <w:rPr>
          <w:rFonts w:ascii="Titillium Web" w:hAnsi="Titillium Web" w:cs="Arial"/>
          <w:sz w:val="20"/>
          <w:szCs w:val="20"/>
        </w:rPr>
        <w:fldChar w:fldCharType="begin">
          <w:ffData>
            <w:name w:val="Besedilo21"/>
            <w:enabled/>
            <w:calcOnExit w:val="0"/>
            <w:textInput/>
          </w:ffData>
        </w:fldChar>
      </w:r>
      <w:r w:rsidRPr="00CC19F0">
        <w:rPr>
          <w:rFonts w:ascii="Titillium Web" w:hAnsi="Titillium Web" w:cs="Arial"/>
          <w:sz w:val="20"/>
          <w:szCs w:val="20"/>
        </w:rPr>
        <w:instrText xml:space="preserve"> FORMTEXT </w:instrText>
      </w:r>
      <w:r w:rsidRPr="00CC19F0">
        <w:rPr>
          <w:rFonts w:ascii="Titillium Web" w:hAnsi="Titillium Web" w:cs="Arial"/>
          <w:sz w:val="20"/>
          <w:szCs w:val="20"/>
        </w:rPr>
      </w:r>
      <w:r w:rsidRPr="00CC19F0">
        <w:rPr>
          <w:rFonts w:ascii="Titillium Web" w:hAnsi="Titillium Web" w:cs="Arial"/>
          <w:sz w:val="20"/>
          <w:szCs w:val="20"/>
        </w:rPr>
        <w:fldChar w:fldCharType="separate"/>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noProof/>
          <w:sz w:val="20"/>
          <w:szCs w:val="20"/>
        </w:rPr>
        <w:t> </w:t>
      </w:r>
      <w:r w:rsidRPr="00CC19F0">
        <w:rPr>
          <w:rFonts w:ascii="Titillium Web" w:hAnsi="Titillium Web" w:cs="Arial"/>
          <w:sz w:val="20"/>
          <w:szCs w:val="20"/>
        </w:rPr>
        <w:fldChar w:fldCharType="end"/>
      </w:r>
    </w:p>
    <w:p w14:paraId="1BB401DC" w14:textId="77777777" w:rsidR="00CC19F0" w:rsidRPr="00CC19F0" w:rsidRDefault="00CC19F0" w:rsidP="00CC19F0">
      <w:pPr>
        <w:spacing w:line="240" w:lineRule="auto"/>
        <w:jc w:val="both"/>
        <w:rPr>
          <w:rFonts w:ascii="Titillium Web" w:hAnsi="Titillium Web" w:cs="Arial"/>
          <w:sz w:val="20"/>
          <w:szCs w:val="20"/>
        </w:rPr>
      </w:pPr>
      <w:r w:rsidRPr="00CC19F0">
        <w:rPr>
          <w:rFonts w:ascii="Titillium Web" w:hAnsi="Titillium Web" w:cs="Arial"/>
          <w:sz w:val="20"/>
          <w:szCs w:val="20"/>
        </w:rPr>
        <w:t>Dobavitelj mora naročnika pisno obvestiti o zamenjavi skrbnika ali kontaktne osebe dobavitelja ali njunih kontaktnih podatkov.</w:t>
      </w:r>
    </w:p>
    <w:p w14:paraId="26CDBB3A"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POSLOVNA SKRIVNOST</w:t>
      </w:r>
    </w:p>
    <w:p w14:paraId="3D94709E"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02B1415B" w14:textId="77777777" w:rsidR="00CC19F0" w:rsidRPr="00CC19F0" w:rsidRDefault="00CC19F0" w:rsidP="00CC19F0">
      <w:pPr>
        <w:ind w:right="6"/>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Vsi podatki, povezani z izvajanjem te pogodbe, predstavljajo poslovno skrivnost. Stranke so dolžne vse te podatke skrbno varovati ter jih uporabljati izključno za namene, povezane z izvajanjem te pogodbe.</w:t>
      </w:r>
    </w:p>
    <w:p w14:paraId="5765CC02" w14:textId="088FE2B8" w:rsidR="00CC19F0" w:rsidRDefault="00CC19F0" w:rsidP="00CC19F0">
      <w:pPr>
        <w:spacing w:line="240" w:lineRule="auto"/>
        <w:ind w:left="-1" w:right="-43"/>
        <w:jc w:val="both"/>
        <w:rPr>
          <w:rFonts w:ascii="Titillium Web" w:hAnsi="Titillium Web" w:cs="Arial"/>
          <w:sz w:val="20"/>
          <w:szCs w:val="20"/>
        </w:rPr>
      </w:pPr>
      <w:r w:rsidRPr="00CC19F0">
        <w:rPr>
          <w:rFonts w:ascii="Titillium Web" w:hAnsi="Titillium Web" w:cs="Arial"/>
          <w:sz w:val="20"/>
          <w:szCs w:val="20"/>
        </w:rPr>
        <w:t>Trajno varovanje poslovne skrivnosti oziroma osebnih podatkov</w:t>
      </w:r>
      <w:r w:rsidRPr="00CC19F0">
        <w:rPr>
          <w:rFonts w:ascii="Titillium Web" w:hAnsi="Titillium Web" w:cs="Arial"/>
          <w:noProof/>
          <w:sz w:val="20"/>
          <w:szCs w:val="20"/>
        </w:rPr>
        <w:t xml:space="preserve"> p</w:t>
      </w:r>
      <w:r w:rsidRPr="00CC19F0">
        <w:rPr>
          <w:rFonts w:ascii="Titillium Web" w:hAnsi="Titillium Web" w:cs="Arial"/>
          <w:sz w:val="20"/>
          <w:szCs w:val="20"/>
        </w:rPr>
        <w:t>omeni dolžnost dobavitelja, da bo listine, podatke in informacije po prejšnjem odstavku uporabljal izključno za namene izvajanja te pogodbe, in da jih brez poprejšnjega pisnega soglasja ne bo kakorkoli razkril tretjim osebam.</w:t>
      </w:r>
    </w:p>
    <w:p w14:paraId="38991AAD" w14:textId="77777777" w:rsidR="00DD0CFA" w:rsidRPr="00DD0CFA" w:rsidRDefault="00DD0CFA" w:rsidP="00DD0CFA">
      <w:pPr>
        <w:spacing w:line="240" w:lineRule="auto"/>
        <w:ind w:left="-1" w:right="-43"/>
        <w:jc w:val="both"/>
        <w:rPr>
          <w:rFonts w:ascii="Titillium Web" w:hAnsi="Titillium Web" w:cs="Arial"/>
          <w:sz w:val="20"/>
          <w:szCs w:val="20"/>
          <w:lang w:eastAsia="sl-SI"/>
        </w:rPr>
      </w:pPr>
      <w:r w:rsidRPr="00DD0CFA">
        <w:rPr>
          <w:rFonts w:ascii="Titillium Web" w:hAnsi="Titillium Web" w:cs="Arial"/>
          <w:sz w:val="20"/>
          <w:szCs w:val="20"/>
          <w:lang w:eastAsia="sl-SI"/>
        </w:rPr>
        <w:t xml:space="preserve">Dobavitelj se zavezuje, da bo: </w:t>
      </w:r>
    </w:p>
    <w:p w14:paraId="64A136D0" w14:textId="51A7E40E" w:rsidR="00DD0CFA" w:rsidRDefault="00DD0CFA" w:rsidP="00DD0CFA">
      <w:pPr>
        <w:pStyle w:val="Odstavekseznama"/>
        <w:numPr>
          <w:ilvl w:val="0"/>
          <w:numId w:val="27"/>
        </w:numPr>
        <w:spacing w:line="240" w:lineRule="auto"/>
        <w:ind w:right="-43"/>
        <w:jc w:val="both"/>
        <w:rPr>
          <w:rFonts w:ascii="Titillium Web" w:hAnsi="Titillium Web" w:cs="Arial"/>
          <w:sz w:val="20"/>
          <w:szCs w:val="20"/>
          <w:lang w:eastAsia="sl-SI"/>
        </w:rPr>
      </w:pPr>
      <w:r w:rsidRPr="00DD0CFA">
        <w:rPr>
          <w:rFonts w:ascii="Titillium Web" w:hAnsi="Titillium Web" w:cs="Arial"/>
          <w:sz w:val="20"/>
          <w:szCs w:val="20"/>
          <w:lang w:eastAsia="sl-SI"/>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55B3A7CB" w14:textId="3534B840" w:rsidR="00DD0CFA" w:rsidRPr="00DD0CFA" w:rsidRDefault="00DD0CFA" w:rsidP="00DD0CFA">
      <w:pPr>
        <w:pStyle w:val="Odstavekseznama"/>
        <w:numPr>
          <w:ilvl w:val="0"/>
          <w:numId w:val="27"/>
        </w:numPr>
        <w:spacing w:line="240" w:lineRule="auto"/>
        <w:ind w:right="-43"/>
        <w:jc w:val="both"/>
        <w:rPr>
          <w:rFonts w:ascii="Titillium Web" w:hAnsi="Titillium Web" w:cs="Arial"/>
          <w:sz w:val="20"/>
          <w:szCs w:val="20"/>
          <w:lang w:eastAsia="sl-SI"/>
        </w:rPr>
      </w:pPr>
      <w:r w:rsidRPr="00DD0CFA">
        <w:rPr>
          <w:rFonts w:ascii="Titillium Web" w:hAnsi="Titillium Web" w:cs="Arial"/>
          <w:sz w:val="20"/>
          <w:szCs w:val="20"/>
          <w:lang w:eastAsia="sl-SI"/>
        </w:rPr>
        <w:t>trajno varoval vse osebne podatke, s katerimi se bo seznanil pri svojem delu, ne glede  na to, na katero osebo se ti podatki nanašajo.</w:t>
      </w:r>
    </w:p>
    <w:p w14:paraId="683901F7" w14:textId="77777777" w:rsidR="00DD0CFA" w:rsidRPr="00DD0CFA" w:rsidRDefault="00DD0CFA" w:rsidP="00DD0CFA">
      <w:pPr>
        <w:spacing w:line="240" w:lineRule="auto"/>
        <w:ind w:left="-1" w:right="-43"/>
        <w:jc w:val="both"/>
        <w:rPr>
          <w:rFonts w:ascii="Titillium Web" w:hAnsi="Titillium Web" w:cs="Arial"/>
          <w:sz w:val="20"/>
          <w:szCs w:val="20"/>
          <w:lang w:eastAsia="sl-SI"/>
        </w:rPr>
      </w:pPr>
      <w:r w:rsidRPr="00DD0CFA">
        <w:rPr>
          <w:rFonts w:ascii="Titillium Web" w:hAnsi="Titillium Web" w:cs="Arial"/>
          <w:sz w:val="20"/>
          <w:szCs w:val="20"/>
          <w:lang w:eastAsia="sl-SI"/>
        </w:rPr>
        <w:t xml:space="preserve">Trajno varovanje poslovne skrivnosti oziroma osebnih podatkov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11E22749" w14:textId="428D3F20" w:rsidR="00DD0CFA" w:rsidRPr="00DD0CFA" w:rsidRDefault="00DD0CFA" w:rsidP="00DD0CFA">
      <w:pPr>
        <w:spacing w:line="240" w:lineRule="auto"/>
        <w:ind w:left="-1" w:right="-43"/>
        <w:jc w:val="both"/>
        <w:rPr>
          <w:rFonts w:ascii="Titillium Web" w:hAnsi="Titillium Web" w:cs="Arial"/>
          <w:sz w:val="20"/>
          <w:szCs w:val="20"/>
          <w:lang w:eastAsia="sl-SI"/>
        </w:rPr>
      </w:pPr>
      <w:r w:rsidRPr="00DD0CFA">
        <w:rPr>
          <w:rFonts w:ascii="Titillium Web" w:hAnsi="Titillium Web" w:cs="Arial"/>
          <w:sz w:val="20"/>
          <w:szCs w:val="20"/>
          <w:lang w:eastAsia="sl-SI"/>
        </w:rPr>
        <w:t>Pridobljene podatke oziroma informacije ne bo  razmnoževal, niti jih ne bo izkoriščal za svoje namene ter da bo na zahtevo naročnika nemudoma vrnil oziroma uničil vse zapise na listinah ali drugih medijih.</w:t>
      </w:r>
    </w:p>
    <w:p w14:paraId="060A9A46" w14:textId="2C09CDA6" w:rsidR="00DD0CFA" w:rsidRPr="00CC19F0" w:rsidRDefault="00DD0CFA" w:rsidP="00DD0CFA">
      <w:pPr>
        <w:spacing w:line="240" w:lineRule="auto"/>
        <w:ind w:left="-1" w:right="-43"/>
        <w:jc w:val="both"/>
        <w:rPr>
          <w:rFonts w:ascii="Titillium Web" w:hAnsi="Titillium Web" w:cs="Arial"/>
          <w:sz w:val="20"/>
          <w:szCs w:val="20"/>
          <w:lang w:eastAsia="sl-SI"/>
        </w:rPr>
      </w:pPr>
      <w:r w:rsidRPr="00DD0CFA">
        <w:rPr>
          <w:rFonts w:ascii="Titillium Web" w:hAnsi="Titillium Web" w:cs="Arial"/>
          <w:sz w:val="20"/>
          <w:szCs w:val="20"/>
          <w:lang w:eastAsia="sl-SI"/>
        </w:rPr>
        <w:t>Izvajalec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609FFD9C" w14:textId="542CAB52" w:rsidR="00CC19F0" w:rsidRPr="00CC19F0" w:rsidRDefault="00CC19F0" w:rsidP="00CC19F0">
      <w:pPr>
        <w:spacing w:line="240" w:lineRule="auto"/>
        <w:ind w:left="-1" w:right="-43"/>
        <w:jc w:val="both"/>
        <w:rPr>
          <w:rFonts w:ascii="Titillium Web" w:hAnsi="Titillium Web" w:cs="Arial"/>
          <w:sz w:val="20"/>
          <w:szCs w:val="20"/>
        </w:rPr>
      </w:pPr>
      <w:r w:rsidRPr="00CC19F0">
        <w:rPr>
          <w:rFonts w:ascii="Titillium Web" w:hAnsi="Titillium Web" w:cs="Arial"/>
          <w:sz w:val="20"/>
          <w:szCs w:val="20"/>
        </w:rPr>
        <w:t xml:space="preserve">Pridobljenih podatkov oziroma informacij dobavitelj ne bo </w:t>
      </w:r>
      <w:r w:rsidRPr="00CC19F0">
        <w:rPr>
          <w:rFonts w:ascii="Titillium Web" w:hAnsi="Titillium Web" w:cs="Arial"/>
          <w:noProof/>
          <w:sz w:val="20"/>
          <w:szCs w:val="20"/>
        </w:rPr>
        <w:drawing>
          <wp:inline distT="0" distB="0" distL="0" distR="0" wp14:anchorId="1E538A6F" wp14:editId="0C272114">
            <wp:extent cx="13335" cy="13335"/>
            <wp:effectExtent l="0" t="0" r="0" b="0"/>
            <wp:docPr id="165607695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r w:rsidRPr="00CC19F0">
        <w:rPr>
          <w:rFonts w:ascii="Titillium Web" w:hAnsi="Titillium Web" w:cs="Arial"/>
          <w:sz w:val="20"/>
          <w:szCs w:val="20"/>
        </w:rPr>
        <w:t>razmnoževal, niti jih ne bo izkoriščal za svoje namene, in jih bo na zahtevo naročnika nemudoma vrnil oziroma uničil vse zapise na listinah ali drugih medijih.</w:t>
      </w:r>
    </w:p>
    <w:p w14:paraId="172C602D" w14:textId="11B905DB" w:rsidR="00CC19F0" w:rsidRPr="00CC19F0" w:rsidRDefault="00CC19F0" w:rsidP="00CC19F0">
      <w:pPr>
        <w:spacing w:line="240" w:lineRule="auto"/>
        <w:ind w:left="-1" w:right="-43"/>
        <w:jc w:val="both"/>
        <w:rPr>
          <w:rFonts w:ascii="Titillium Web" w:hAnsi="Titillium Web" w:cs="Arial"/>
          <w:sz w:val="20"/>
          <w:szCs w:val="20"/>
        </w:rPr>
      </w:pPr>
      <w:r w:rsidRPr="00CC19F0">
        <w:rPr>
          <w:rFonts w:ascii="Titillium Web" w:hAnsi="Titillium Web" w:cs="Arial"/>
          <w:sz w:val="20"/>
          <w:szCs w:val="20"/>
        </w:rPr>
        <w:t xml:space="preserve">Pogodbeni stranki se zavedata, da kršitev dolžnosti varovanja poslovne skrivnosti oziroma </w:t>
      </w:r>
      <w:r w:rsidRPr="00CC19F0">
        <w:rPr>
          <w:rFonts w:ascii="Titillium Web" w:hAnsi="Titillium Web" w:cs="Arial"/>
          <w:noProof/>
          <w:sz w:val="20"/>
          <w:szCs w:val="20"/>
        </w:rPr>
        <w:drawing>
          <wp:inline distT="0" distB="0" distL="0" distR="0" wp14:anchorId="05F29853" wp14:editId="79DF9737">
            <wp:extent cx="13335" cy="13335"/>
            <wp:effectExtent l="0" t="0" r="0" b="0"/>
            <wp:docPr id="84491506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r w:rsidRPr="00CC19F0">
        <w:rPr>
          <w:rFonts w:ascii="Titillium Web" w:hAnsi="Titillium Web" w:cs="Arial"/>
          <w:sz w:val="20"/>
          <w:szCs w:val="20"/>
        </w:rPr>
        <w:t xml:space="preserve">osebnih podatkov po tem členu predstavlja kršitev veljavnih predpisov in je osnova za </w:t>
      </w:r>
      <w:r w:rsidRPr="00CC19F0">
        <w:rPr>
          <w:rFonts w:ascii="Titillium Web" w:hAnsi="Titillium Web" w:cs="Arial"/>
          <w:noProof/>
          <w:sz w:val="20"/>
          <w:szCs w:val="20"/>
        </w:rPr>
        <w:drawing>
          <wp:inline distT="0" distB="0" distL="0" distR="0" wp14:anchorId="46CA4D04" wp14:editId="22B76529">
            <wp:extent cx="13335" cy="13335"/>
            <wp:effectExtent l="0" t="0" r="0" b="0"/>
            <wp:docPr id="2334596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35" cy="13335"/>
                    </a:xfrm>
                    <a:prstGeom prst="rect">
                      <a:avLst/>
                    </a:prstGeom>
                    <a:noFill/>
                    <a:ln>
                      <a:noFill/>
                    </a:ln>
                  </pic:spPr>
                </pic:pic>
              </a:graphicData>
            </a:graphic>
          </wp:inline>
        </w:drawing>
      </w:r>
      <w:r w:rsidRPr="00CC19F0">
        <w:rPr>
          <w:rFonts w:ascii="Titillium Web" w:hAnsi="Titillium Web" w:cs="Arial"/>
          <w:sz w:val="20"/>
          <w:szCs w:val="20"/>
        </w:rPr>
        <w:t>odškodninsko odgovornost dobavitelja.</w:t>
      </w:r>
    </w:p>
    <w:p w14:paraId="6C3AB4F9"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ODSTOP OD POGODBE IN ODPOVED</w:t>
      </w:r>
    </w:p>
    <w:p w14:paraId="233DA06E"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0E406C10" w14:textId="77777777" w:rsidR="00CC19F0" w:rsidRPr="00CC19F0" w:rsidRDefault="00CC19F0" w:rsidP="00CC19F0">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lastRenderedPageBreak/>
        <w:t xml:space="preserve">Naročnik lahko odstopi od pogodbe, s takojšnjim učinkom brez obveznosti do </w:t>
      </w:r>
      <w:r w:rsidRPr="00CC19F0">
        <w:rPr>
          <w:rFonts w:ascii="Titillium Web" w:hAnsi="Titillium Web" w:cs="Arial"/>
          <w:sz w:val="20"/>
          <w:szCs w:val="20"/>
        </w:rPr>
        <w:t>dobavitelja</w:t>
      </w:r>
      <w:r w:rsidRPr="00CC19F0">
        <w:rPr>
          <w:rFonts w:ascii="Titillium Web" w:hAnsi="Titillium Web" w:cs="Arial"/>
          <w:bCs/>
          <w:sz w:val="20"/>
          <w:szCs w:val="20"/>
        </w:rPr>
        <w:t>, če:</w:t>
      </w:r>
    </w:p>
    <w:p w14:paraId="587E5BF5" w14:textId="3DF1DC74"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dobavitelj ne začne z izvedbo storitev v roku, določenim s to pogodbo in to niti v naknadnem roku, ki ga določi naročnik</w:t>
      </w:r>
      <w:r w:rsidR="00DD0CFA">
        <w:rPr>
          <w:rFonts w:ascii="Titillium Web" w:hAnsi="Titillium Web" w:cs="Arial"/>
          <w:sz w:val="20"/>
          <w:szCs w:val="20"/>
        </w:rPr>
        <w:t xml:space="preserve"> s pozivom</w:t>
      </w:r>
      <w:r w:rsidRPr="00CC19F0">
        <w:rPr>
          <w:rFonts w:ascii="Titillium Web" w:hAnsi="Titillium Web" w:cs="Arial"/>
          <w:sz w:val="20"/>
          <w:szCs w:val="20"/>
        </w:rPr>
        <w:t>,</w:t>
      </w:r>
    </w:p>
    <w:p w14:paraId="029A9E0C"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bCs/>
          <w:sz w:val="20"/>
          <w:szCs w:val="20"/>
        </w:rPr>
      </w:pPr>
      <w:r w:rsidRPr="00CC19F0">
        <w:rPr>
          <w:rFonts w:ascii="Titillium Web" w:hAnsi="Titillium Web" w:cs="Arial"/>
          <w:sz w:val="20"/>
          <w:szCs w:val="20"/>
        </w:rPr>
        <w:t xml:space="preserve">dobavitelj </w:t>
      </w:r>
      <w:r w:rsidRPr="00CC19F0">
        <w:rPr>
          <w:rFonts w:ascii="Titillium Web" w:hAnsi="Titillium Web" w:cs="Arial"/>
          <w:bCs/>
          <w:sz w:val="20"/>
          <w:szCs w:val="20"/>
        </w:rPr>
        <w:t>po pozivu naročnika ne odpravi pomanjkljivosti, ki so bile ugotovljene pri izvajanju dobave ali če nadaljuje z izvajanjem dobave na način, ki ni skladen s pogoji iz razpisne ali ponudbene dokumentacije ali navodili naročnika,</w:t>
      </w:r>
    </w:p>
    <w:p w14:paraId="00ADF640"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 xml:space="preserve">pogodbena kazen preseže 10 % vrednosti neizvršenih dobav z DDV ali če skupni znesek </w:t>
      </w:r>
      <w:r w:rsidRPr="00CC19F0">
        <w:rPr>
          <w:rFonts w:ascii="Titillium Web" w:hAnsi="Titillium Web" w:cs="Arial"/>
          <w:sz w:val="20"/>
          <w:szCs w:val="20"/>
          <w:lang w:eastAsia="ar-SA"/>
        </w:rPr>
        <w:t>vseh pogodbenih kazni, ki jih je naročnik uveljavljal po tej pogodbi</w:t>
      </w:r>
      <w:r w:rsidRPr="00CC19F0">
        <w:rPr>
          <w:rFonts w:ascii="Titillium Web" w:hAnsi="Titillium Web" w:cs="Arial"/>
          <w:sz w:val="20"/>
          <w:szCs w:val="20"/>
        </w:rPr>
        <w:t xml:space="preserve">, preseže višino 10 % </w:t>
      </w:r>
      <w:r w:rsidRPr="00CC19F0">
        <w:rPr>
          <w:rFonts w:ascii="Titillium Web" w:hAnsi="Titillium Web" w:cs="Arial"/>
          <w:sz w:val="20"/>
          <w:szCs w:val="20"/>
          <w:lang w:eastAsia="ar-SA"/>
        </w:rPr>
        <w:t>pogodbene  vrednosti z DDV</w:t>
      </w:r>
      <w:r w:rsidRPr="00CC19F0">
        <w:rPr>
          <w:rFonts w:ascii="Titillium Web" w:hAnsi="Titillium Web" w:cs="Arial"/>
          <w:sz w:val="20"/>
          <w:szCs w:val="20"/>
        </w:rPr>
        <w:t>,</w:t>
      </w:r>
    </w:p>
    <w:p w14:paraId="2CCC9818"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 xml:space="preserve">dobavitelj enostransko </w:t>
      </w:r>
      <w:r w:rsidRPr="00CC19F0">
        <w:rPr>
          <w:rFonts w:ascii="Titillium Web" w:hAnsi="Titillium Web" w:cs="Arial"/>
          <w:bCs/>
          <w:sz w:val="20"/>
          <w:szCs w:val="20"/>
        </w:rPr>
        <w:t>poviša ceno blaga</w:t>
      </w:r>
      <w:r w:rsidRPr="00CC19F0">
        <w:rPr>
          <w:rFonts w:ascii="Titillium Web" w:hAnsi="Titillium Web" w:cs="Arial"/>
          <w:sz w:val="20"/>
          <w:szCs w:val="20"/>
        </w:rPr>
        <w:t>,</w:t>
      </w:r>
    </w:p>
    <w:p w14:paraId="3FF3ACF3"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dobavitelj ne upošteva reklamacij ali jih ne reši v roku,</w:t>
      </w:r>
    </w:p>
    <w:p w14:paraId="023EC3FB"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dobavitelj pride z dobavo blaga v takšno zamudo po lastni krivdi, da je očitno, da dobav ne bo mogel dokončati,</w:t>
      </w:r>
    </w:p>
    <w:p w14:paraId="3CF119F3"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bCs/>
          <w:sz w:val="20"/>
          <w:szCs w:val="20"/>
        </w:rPr>
      </w:pPr>
      <w:r w:rsidRPr="00CC19F0">
        <w:rPr>
          <w:rFonts w:ascii="Titillium Web" w:hAnsi="Titillium Web" w:cs="Arial"/>
          <w:sz w:val="20"/>
          <w:szCs w:val="20"/>
        </w:rPr>
        <w:t>dobavitelj izvaja dela s podizvajalci, ki jih ni priglasil ali podizvajalci, ki jih je naročnik zavrnil,</w:t>
      </w:r>
    </w:p>
    <w:p w14:paraId="087D47BD"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če dobavitelj postane insolventen ali je proti njemu začet stečajni postopek ali je v prisilni poravnavi, ali če je kot pravna oseba sprejel sklep o zapiranju gospodarske družbe (razen prostovoljne likvidacije zaradi združevanja ali prestrukturiranja) ali če dobavitelj sproži oziroma se proti njemu sproži podobno dejanje kot rezultat dolga,</w:t>
      </w:r>
    </w:p>
    <w:p w14:paraId="4935DA94" w14:textId="77777777" w:rsidR="00CC19F0" w:rsidRPr="00CC19F0" w:rsidRDefault="00CC19F0" w:rsidP="00CC19F0">
      <w:pPr>
        <w:numPr>
          <w:ilvl w:val="0"/>
          <w:numId w:val="21"/>
        </w:numPr>
        <w:suppressAutoHyphens w:val="0"/>
        <w:autoSpaceDN/>
        <w:spacing w:after="0"/>
        <w:jc w:val="both"/>
        <w:textAlignment w:val="auto"/>
        <w:rPr>
          <w:rFonts w:ascii="Titillium Web" w:hAnsi="Titillium Web" w:cs="Arial"/>
          <w:sz w:val="20"/>
          <w:szCs w:val="20"/>
        </w:rPr>
      </w:pPr>
      <w:r w:rsidRPr="00CC19F0">
        <w:rPr>
          <w:rFonts w:ascii="Titillium Web" w:hAnsi="Titillium Web" w:cs="Arial"/>
          <w:sz w:val="20"/>
          <w:szCs w:val="20"/>
        </w:rPr>
        <w:t>dobavitelj naročnika obvesti, da ni sposoben zagotavljati dobav po pogodbi.</w:t>
      </w:r>
    </w:p>
    <w:p w14:paraId="320F2D18" w14:textId="77777777" w:rsidR="00CC19F0" w:rsidRPr="00CC19F0" w:rsidRDefault="00CC19F0" w:rsidP="00CC19F0">
      <w:pPr>
        <w:rPr>
          <w:rFonts w:ascii="Titillium Web" w:hAnsi="Titillium Web" w:cs="Arial"/>
          <w:bCs/>
          <w:sz w:val="20"/>
          <w:szCs w:val="20"/>
        </w:rPr>
      </w:pPr>
    </w:p>
    <w:p w14:paraId="0B41B695"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730622D4" w14:textId="77777777" w:rsidR="00CC19F0" w:rsidRPr="00CC19F0" w:rsidRDefault="00CC19F0" w:rsidP="00CC19F0">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t>Dobavitelj lahko odstopi od pogodbe:</w:t>
      </w:r>
    </w:p>
    <w:p w14:paraId="4D7321C4" w14:textId="77777777" w:rsidR="00CC19F0" w:rsidRPr="00CC19F0" w:rsidRDefault="00CC19F0" w:rsidP="00CC19F0">
      <w:pPr>
        <w:numPr>
          <w:ilvl w:val="0"/>
          <w:numId w:val="22"/>
        </w:numPr>
        <w:suppressAutoHyphens w:val="0"/>
        <w:autoSpaceDN/>
        <w:spacing w:after="0"/>
        <w:jc w:val="both"/>
        <w:textAlignment w:val="auto"/>
        <w:rPr>
          <w:rFonts w:ascii="Titillium Web" w:hAnsi="Titillium Web" w:cs="Arial"/>
          <w:bCs/>
          <w:sz w:val="20"/>
          <w:szCs w:val="20"/>
        </w:rPr>
      </w:pPr>
      <w:r w:rsidRPr="00CC19F0">
        <w:rPr>
          <w:rFonts w:ascii="Titillium Web" w:hAnsi="Titillium Web" w:cs="Arial"/>
          <w:bCs/>
          <w:sz w:val="20"/>
          <w:szCs w:val="20"/>
        </w:rPr>
        <w:t>če naročnik tudi po naknadno postavljenem roku ne posreduje navodil v zvezi z njegovimi vprašanji, pa so ta bistvena za izvedbo del,</w:t>
      </w:r>
    </w:p>
    <w:p w14:paraId="54E334B1" w14:textId="77777777" w:rsidR="00CC19F0" w:rsidRPr="00CC19F0" w:rsidRDefault="00CC19F0" w:rsidP="00CC19F0">
      <w:pPr>
        <w:numPr>
          <w:ilvl w:val="0"/>
          <w:numId w:val="22"/>
        </w:numPr>
        <w:suppressAutoHyphens w:val="0"/>
        <w:autoSpaceDN/>
        <w:spacing w:after="0"/>
        <w:jc w:val="both"/>
        <w:textAlignment w:val="auto"/>
        <w:rPr>
          <w:rFonts w:ascii="Titillium Web" w:hAnsi="Titillium Web" w:cs="Arial"/>
          <w:bCs/>
          <w:sz w:val="20"/>
          <w:szCs w:val="20"/>
        </w:rPr>
      </w:pPr>
      <w:r w:rsidRPr="00CC19F0">
        <w:rPr>
          <w:rFonts w:ascii="Titillium Web" w:hAnsi="Titillium Web" w:cs="Arial"/>
          <w:bCs/>
          <w:sz w:val="20"/>
          <w:szCs w:val="20"/>
        </w:rPr>
        <w:t>če pride v situacijo, zaradi katere iz objektivnih razlogov z izvajanjem pogodbe ne more nadaljevati.</w:t>
      </w:r>
    </w:p>
    <w:p w14:paraId="2B6957FF" w14:textId="77777777" w:rsidR="00CC19F0" w:rsidRPr="00CC19F0" w:rsidRDefault="00CC19F0" w:rsidP="00CC19F0">
      <w:pPr>
        <w:jc w:val="both"/>
        <w:rPr>
          <w:rFonts w:ascii="Titillium Web" w:hAnsi="Titillium Web" w:cs="Arial"/>
          <w:bCs/>
          <w:sz w:val="20"/>
          <w:szCs w:val="20"/>
        </w:rPr>
      </w:pPr>
    </w:p>
    <w:p w14:paraId="0361A87C"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54893E2A" w14:textId="77777777" w:rsidR="00CC19F0" w:rsidRPr="00CC19F0" w:rsidRDefault="00CC19F0" w:rsidP="00CC19F0">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t>Odstop od pogodbe se izvede v pisni obliki, z navedbo razloga ali razlogov, zaradi katerih se od pogodbe odstopa.</w:t>
      </w:r>
    </w:p>
    <w:p w14:paraId="3EAE5CDF" w14:textId="77777777" w:rsidR="00CC19F0" w:rsidRPr="00CC19F0" w:rsidRDefault="00CC19F0" w:rsidP="00CC19F0">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t>Ne glede na to, katera stranka od pogodbe odstopa, je dobavitelj dolžan izvršena dela zavarovati tako, da jih zaščiti pred propadanjem, stroške teh del pa nosi tista od strank, ki je odgovorna za razloge, da je prišlo do odstopa od pogodbe.</w:t>
      </w:r>
    </w:p>
    <w:p w14:paraId="6FA6D8B1" w14:textId="77777777" w:rsidR="00CC19F0" w:rsidRPr="00CC19F0" w:rsidRDefault="00CC19F0" w:rsidP="00CC19F0">
      <w:pPr>
        <w:tabs>
          <w:tab w:val="left" w:pos="567"/>
          <w:tab w:val="left" w:pos="4253"/>
          <w:tab w:val="left" w:pos="5529"/>
          <w:tab w:val="right" w:pos="8505"/>
        </w:tabs>
        <w:jc w:val="both"/>
        <w:rPr>
          <w:rFonts w:ascii="Titillium Web" w:hAnsi="Titillium Web" w:cs="Arial"/>
          <w:bCs/>
          <w:sz w:val="20"/>
          <w:szCs w:val="20"/>
        </w:rPr>
      </w:pPr>
      <w:r w:rsidRPr="00CC19F0">
        <w:rPr>
          <w:rFonts w:ascii="Titillium Web" w:hAnsi="Titillium Web" w:cs="Arial"/>
          <w:bCs/>
          <w:sz w:val="20"/>
          <w:szCs w:val="20"/>
        </w:rPr>
        <w:t>Po prenehanju veljavnosti te pogodbe pripadajo dobavitelju izključno tista plačila po pogodbi, za plačilo katerih so bili na dan prenehanja veljavnosti te pogodbe izpolnjeni vsi pogoji v skladu s to pogodbo.</w:t>
      </w:r>
    </w:p>
    <w:p w14:paraId="6ED3E0FB" w14:textId="77777777" w:rsidR="00CC19F0" w:rsidRPr="00CC19F0" w:rsidRDefault="00CC19F0" w:rsidP="00CC19F0">
      <w:pPr>
        <w:keepNext/>
        <w:keepLines/>
        <w:numPr>
          <w:ilvl w:val="0"/>
          <w:numId w:val="16"/>
        </w:numPr>
        <w:tabs>
          <w:tab w:val="num" w:pos="703"/>
        </w:tabs>
        <w:suppressAutoHyphens w:val="0"/>
        <w:autoSpaceDN/>
        <w:spacing w:after="120" w:line="240" w:lineRule="auto"/>
        <w:ind w:left="851" w:right="17" w:hanging="567"/>
        <w:textAlignment w:val="auto"/>
        <w:outlineLvl w:val="0"/>
        <w:rPr>
          <w:rFonts w:ascii="Titillium Web" w:hAnsi="Titillium Web" w:cs="Calibri"/>
          <w:b/>
          <w:bCs/>
          <w:sz w:val="20"/>
          <w:szCs w:val="20"/>
        </w:rPr>
      </w:pPr>
      <w:r w:rsidRPr="00CC19F0">
        <w:rPr>
          <w:rFonts w:ascii="Titillium Web" w:hAnsi="Titillium Web"/>
          <w:b/>
          <w:bCs/>
          <w:sz w:val="20"/>
          <w:szCs w:val="20"/>
        </w:rPr>
        <w:t>KONČNE DOLOČBE</w:t>
      </w:r>
    </w:p>
    <w:p w14:paraId="516ADF90" w14:textId="77777777" w:rsidR="00CC19F0" w:rsidRPr="00CC19F0" w:rsidRDefault="00CC19F0" w:rsidP="00CC19F0">
      <w:pPr>
        <w:spacing w:line="240" w:lineRule="auto"/>
        <w:jc w:val="both"/>
        <w:rPr>
          <w:rFonts w:ascii="Titillium Web" w:hAnsi="Titillium Web"/>
          <w:sz w:val="20"/>
          <w:szCs w:val="20"/>
        </w:rPr>
      </w:pPr>
    </w:p>
    <w:p w14:paraId="0C0F8430"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A4ED5FE" w14:textId="77777777" w:rsidR="00CC19F0" w:rsidRPr="00CC19F0" w:rsidRDefault="00CC19F0" w:rsidP="00CC19F0">
      <w:pPr>
        <w:jc w:val="both"/>
        <w:rPr>
          <w:rFonts w:ascii="Titillium Web" w:hAnsi="Titillium Web" w:cs="Arial"/>
          <w:sz w:val="20"/>
          <w:szCs w:val="20"/>
          <w:lang w:eastAsia="ar-SA"/>
        </w:rPr>
      </w:pPr>
      <w:r w:rsidRPr="00CC19F0">
        <w:rPr>
          <w:rFonts w:ascii="Titillium Web" w:hAnsi="Titillium Web" w:cs="Arial"/>
          <w:sz w:val="20"/>
          <w:szCs w:val="20"/>
          <w:lang w:eastAsia="ar-SA"/>
        </w:rPr>
        <w:lastRenderedPageBreak/>
        <w:t>Pogodbeni stranki se obvezujeta, da bosta uredili vse, kar je potrebno za izvršitev te pogodbe in da bosta ravnali kot dobra gospodarstvenika. Za urejanje razmerij, ki niso urejena s to pogodbo, se uporabljajo določila Obligacijskega zakonika (Uradni list RS, št. 97/07, 64/16 – odl. US in 20/18 – OROZ631) in ostale veljavne zakonodaje, ki se nanaša na predmet pogodbe.</w:t>
      </w:r>
    </w:p>
    <w:p w14:paraId="7FBD7CDC"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236C1044" w14:textId="77777777" w:rsidR="00CC19F0" w:rsidRPr="00CC19F0" w:rsidRDefault="00CC19F0" w:rsidP="00CC19F0">
      <w:pPr>
        <w:spacing w:line="240" w:lineRule="auto"/>
        <w:jc w:val="both"/>
        <w:rPr>
          <w:rFonts w:ascii="Titillium Web" w:hAnsi="Titillium Web" w:cs="Calibri"/>
          <w:sz w:val="20"/>
          <w:szCs w:val="20"/>
        </w:rPr>
      </w:pPr>
      <w:r w:rsidRPr="00CC19F0">
        <w:rPr>
          <w:rFonts w:ascii="Titillium Web" w:hAnsi="Titillium Web"/>
          <w:sz w:val="20"/>
          <w:szCs w:val="20"/>
        </w:rPr>
        <w:t>Pogodba, pri kateri kdo v imenu ali na račun druge pogodbene stranke, predstavniku ali posredniku naročnika obljubi, ponudi ali da kakšno nedovoljeno korist za:</w:t>
      </w:r>
    </w:p>
    <w:p w14:paraId="03B8BC6D" w14:textId="77777777" w:rsidR="00CC19F0" w:rsidRPr="00CC19F0" w:rsidRDefault="00CC19F0" w:rsidP="00CC19F0">
      <w:pPr>
        <w:numPr>
          <w:ilvl w:val="0"/>
          <w:numId w:val="18"/>
        </w:numPr>
        <w:suppressAutoHyphens w:val="0"/>
        <w:autoSpaceDN/>
        <w:spacing w:after="0" w:line="240" w:lineRule="auto"/>
        <w:ind w:right="10"/>
        <w:jc w:val="both"/>
        <w:textAlignment w:val="auto"/>
        <w:rPr>
          <w:rFonts w:ascii="Titillium Web" w:hAnsi="Titillium Web"/>
          <w:sz w:val="20"/>
          <w:szCs w:val="20"/>
        </w:rPr>
      </w:pPr>
      <w:r w:rsidRPr="00CC19F0">
        <w:rPr>
          <w:rFonts w:ascii="Titillium Web" w:hAnsi="Titillium Web"/>
          <w:sz w:val="20"/>
          <w:szCs w:val="20"/>
        </w:rPr>
        <w:t>pridobitev posla ali</w:t>
      </w:r>
    </w:p>
    <w:p w14:paraId="61214C28" w14:textId="77777777" w:rsidR="00CC19F0" w:rsidRPr="00CC19F0" w:rsidRDefault="00CC19F0" w:rsidP="00CC19F0">
      <w:pPr>
        <w:numPr>
          <w:ilvl w:val="0"/>
          <w:numId w:val="18"/>
        </w:numPr>
        <w:suppressAutoHyphens w:val="0"/>
        <w:autoSpaceDN/>
        <w:spacing w:after="0" w:line="240" w:lineRule="auto"/>
        <w:ind w:right="10"/>
        <w:jc w:val="both"/>
        <w:textAlignment w:val="auto"/>
        <w:rPr>
          <w:rFonts w:ascii="Titillium Web" w:hAnsi="Titillium Web"/>
          <w:sz w:val="20"/>
          <w:szCs w:val="20"/>
        </w:rPr>
      </w:pPr>
      <w:r w:rsidRPr="00CC19F0">
        <w:rPr>
          <w:rFonts w:ascii="Titillium Web" w:hAnsi="Titillium Web"/>
          <w:sz w:val="20"/>
          <w:szCs w:val="20"/>
        </w:rPr>
        <w:t>za sklenitev posla pod ugodnejšimi pogoji ali</w:t>
      </w:r>
    </w:p>
    <w:p w14:paraId="55737AF7" w14:textId="4177E529" w:rsidR="00CC19F0" w:rsidRPr="00CC19F0" w:rsidRDefault="00CC19F0" w:rsidP="00CC19F0">
      <w:pPr>
        <w:numPr>
          <w:ilvl w:val="0"/>
          <w:numId w:val="18"/>
        </w:numPr>
        <w:suppressAutoHyphens w:val="0"/>
        <w:autoSpaceDN/>
        <w:spacing w:after="0" w:line="240" w:lineRule="auto"/>
        <w:ind w:right="10"/>
        <w:jc w:val="both"/>
        <w:textAlignment w:val="auto"/>
        <w:rPr>
          <w:rFonts w:ascii="Titillium Web" w:hAnsi="Titillium Web"/>
          <w:sz w:val="20"/>
          <w:szCs w:val="20"/>
        </w:rPr>
      </w:pPr>
      <w:r w:rsidRPr="00CC19F0">
        <w:rPr>
          <w:rFonts w:ascii="Titillium Web" w:hAnsi="Titillium Web"/>
          <w:sz w:val="20"/>
          <w:szCs w:val="20"/>
        </w:rPr>
        <w:t xml:space="preserve">za opustitev dolžnega nadzora nad izvajanjem obveznosti </w:t>
      </w:r>
      <w:r w:rsidR="006F1876">
        <w:rPr>
          <w:rFonts w:ascii="Titillium Web" w:hAnsi="Titillium Web"/>
          <w:sz w:val="20"/>
          <w:szCs w:val="20"/>
        </w:rPr>
        <w:t>pogodbe</w:t>
      </w:r>
      <w:r w:rsidRPr="00CC19F0">
        <w:rPr>
          <w:rFonts w:ascii="Titillium Web" w:hAnsi="Titillium Web"/>
          <w:sz w:val="20"/>
          <w:szCs w:val="20"/>
        </w:rPr>
        <w:t xml:space="preserve"> ali</w:t>
      </w:r>
    </w:p>
    <w:p w14:paraId="4A4126CD" w14:textId="784ABD87" w:rsidR="00CC19F0" w:rsidRPr="00CC19F0" w:rsidRDefault="00CC19F0" w:rsidP="00CC19F0">
      <w:pPr>
        <w:numPr>
          <w:ilvl w:val="0"/>
          <w:numId w:val="18"/>
        </w:numPr>
        <w:suppressAutoHyphens w:val="0"/>
        <w:autoSpaceDN/>
        <w:spacing w:after="0" w:line="240" w:lineRule="auto"/>
        <w:ind w:right="10"/>
        <w:jc w:val="both"/>
        <w:textAlignment w:val="auto"/>
        <w:rPr>
          <w:rFonts w:ascii="Titillium Web" w:hAnsi="Titillium Web"/>
          <w:sz w:val="20"/>
          <w:szCs w:val="20"/>
        </w:rPr>
      </w:pPr>
      <w:r w:rsidRPr="00CC19F0">
        <w:rPr>
          <w:rFonts w:ascii="Titillium Web" w:hAnsi="Titillium Web"/>
          <w:sz w:val="20"/>
          <w:szCs w:val="20"/>
        </w:rPr>
        <w:t xml:space="preserve">za drugo ravnanje ali opustitev, s katerim je naročniku povzročena škoda ali je omogočena pridobitev nedovoljene koristi predstavniku ali posredniku naročnika, drugi </w:t>
      </w:r>
      <w:r w:rsidR="006F1876">
        <w:rPr>
          <w:rFonts w:ascii="Titillium Web" w:hAnsi="Titillium Web"/>
          <w:sz w:val="20"/>
          <w:szCs w:val="20"/>
        </w:rPr>
        <w:t xml:space="preserve">pogodbeni </w:t>
      </w:r>
      <w:r w:rsidRPr="00CC19F0">
        <w:rPr>
          <w:rFonts w:ascii="Titillium Web" w:hAnsi="Titillium Web"/>
          <w:sz w:val="20"/>
          <w:szCs w:val="20"/>
        </w:rPr>
        <w:t>stranki ali njenemu predstavniku, zastopniku, posredniku,</w:t>
      </w:r>
    </w:p>
    <w:p w14:paraId="407A74D8" w14:textId="77777777" w:rsidR="00CC19F0" w:rsidRPr="00CC19F0" w:rsidRDefault="00CC19F0" w:rsidP="00CC19F0">
      <w:pPr>
        <w:spacing w:line="240" w:lineRule="auto"/>
        <w:jc w:val="both"/>
        <w:rPr>
          <w:rFonts w:ascii="Titillium Web" w:hAnsi="Titillium Web"/>
          <w:sz w:val="20"/>
          <w:szCs w:val="20"/>
          <w:lang w:val="x-none"/>
        </w:rPr>
      </w:pPr>
      <w:r w:rsidRPr="00CC19F0">
        <w:rPr>
          <w:rFonts w:ascii="Titillium Web" w:hAnsi="Titillium Web"/>
          <w:sz w:val="20"/>
          <w:szCs w:val="20"/>
          <w:lang w:val="x-none"/>
        </w:rPr>
        <w:t>je nič</w:t>
      </w:r>
      <w:r w:rsidRPr="00CC19F0">
        <w:rPr>
          <w:rFonts w:ascii="Titillium Web" w:hAnsi="Titillium Web"/>
          <w:sz w:val="20"/>
          <w:szCs w:val="20"/>
        </w:rPr>
        <w:t>na</w:t>
      </w:r>
      <w:r w:rsidRPr="00CC19F0">
        <w:rPr>
          <w:rFonts w:ascii="Titillium Web" w:hAnsi="Titillium Web"/>
          <w:sz w:val="20"/>
          <w:szCs w:val="20"/>
          <w:lang w:val="x-none"/>
        </w:rPr>
        <w:t>.</w:t>
      </w:r>
    </w:p>
    <w:p w14:paraId="421291BA"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5D6D74B8" w14:textId="77777777" w:rsidR="00CC19F0" w:rsidRPr="00CC19F0" w:rsidRDefault="00CC19F0" w:rsidP="00CC19F0">
      <w:pPr>
        <w:spacing w:line="240" w:lineRule="auto"/>
        <w:jc w:val="both"/>
        <w:rPr>
          <w:rFonts w:ascii="Titillium Web" w:hAnsi="Titillium Web" w:cs="Calibri"/>
          <w:sz w:val="20"/>
          <w:szCs w:val="20"/>
        </w:rPr>
      </w:pPr>
      <w:r w:rsidRPr="00CC19F0">
        <w:rPr>
          <w:rFonts w:ascii="Titillium Web" w:hAnsi="Titillium Web"/>
          <w:sz w:val="20"/>
          <w:szCs w:val="20"/>
        </w:rPr>
        <w:t xml:space="preserve">Ta pogodba je sklenjena pod razveznim pogojem, ki se uresniči, če bi zakonodaja kakorkoli vplivala na izvajanje storitev po tej pogodbi pri naročniku ali </w:t>
      </w:r>
      <w:r w:rsidRPr="00CC19F0">
        <w:rPr>
          <w:rFonts w:ascii="Titillium Web" w:hAnsi="Titillium Web" w:cs="Arial"/>
          <w:bCs/>
          <w:sz w:val="20"/>
          <w:szCs w:val="20"/>
        </w:rPr>
        <w:t xml:space="preserve">dobavitelju </w:t>
      </w:r>
      <w:r w:rsidRPr="00CC19F0">
        <w:rPr>
          <w:rFonts w:ascii="Titillium Web" w:hAnsi="Titillium Web"/>
          <w:sz w:val="20"/>
          <w:szCs w:val="20"/>
        </w:rPr>
        <w:t>na način, da bi bilo nadaljnje izvajanje te pogodbe v nasprotju z veljavno zakonodajo.</w:t>
      </w:r>
    </w:p>
    <w:p w14:paraId="4B23A31D" w14:textId="77777777" w:rsidR="00CC19F0" w:rsidRPr="00CC19F0" w:rsidRDefault="00CC19F0" w:rsidP="00CC19F0">
      <w:pPr>
        <w:spacing w:line="240" w:lineRule="auto"/>
        <w:jc w:val="both"/>
        <w:rPr>
          <w:rFonts w:ascii="Titillium Web" w:hAnsi="Titillium Web"/>
          <w:sz w:val="20"/>
          <w:szCs w:val="20"/>
        </w:rPr>
      </w:pPr>
    </w:p>
    <w:p w14:paraId="31357B6F" w14:textId="77777777" w:rsidR="00CC19F0" w:rsidRPr="00CC19F0" w:rsidRDefault="00CC19F0" w:rsidP="00CC19F0">
      <w:pPr>
        <w:spacing w:line="240" w:lineRule="auto"/>
        <w:jc w:val="both"/>
        <w:rPr>
          <w:rFonts w:ascii="Titillium Web" w:hAnsi="Titillium Web"/>
          <w:sz w:val="20"/>
          <w:szCs w:val="20"/>
        </w:rPr>
      </w:pPr>
      <w:r w:rsidRPr="00CC19F0">
        <w:rPr>
          <w:rFonts w:ascii="Titillium Web" w:hAnsi="Titillium Web"/>
          <w:sz w:val="20"/>
          <w:szCs w:val="20"/>
        </w:rPr>
        <w:t xml:space="preserve">V primeru nastopa razveznega pogoja iz tega člena pogodba preneha veljati brez odpovednega roka in brez soglasja </w:t>
      </w:r>
      <w:r w:rsidRPr="00CC19F0">
        <w:rPr>
          <w:rFonts w:ascii="Titillium Web" w:hAnsi="Titillium Web" w:cs="Arial"/>
          <w:bCs/>
          <w:sz w:val="20"/>
          <w:szCs w:val="20"/>
        </w:rPr>
        <w:t>dobavitelja</w:t>
      </w:r>
      <w:r w:rsidRPr="00CC19F0">
        <w:rPr>
          <w:rFonts w:ascii="Titillium Web" w:hAnsi="Titillium Web"/>
          <w:sz w:val="20"/>
          <w:szCs w:val="20"/>
        </w:rPr>
        <w:t xml:space="preserve">. </w:t>
      </w:r>
      <w:r w:rsidRPr="00CC19F0">
        <w:rPr>
          <w:rFonts w:ascii="Titillium Web" w:hAnsi="Titillium Web" w:cs="Arial"/>
          <w:bCs/>
          <w:sz w:val="20"/>
          <w:szCs w:val="20"/>
        </w:rPr>
        <w:t xml:space="preserve">Dobavitelj </w:t>
      </w:r>
      <w:r w:rsidRPr="00CC19F0">
        <w:rPr>
          <w:rFonts w:ascii="Titillium Web" w:hAnsi="Titillium Web"/>
          <w:sz w:val="20"/>
          <w:szCs w:val="20"/>
        </w:rPr>
        <w:t xml:space="preserve">se izrecno in nepogojno odpoveduje uveljavljanju kakršnihkoli zahtevkov iz naslova prenehanja pogodbe na podlagi uresničitve razveznega pogoja. V primeru, da pride do izpolnitve razveznega pogoja, bo naročnik </w:t>
      </w:r>
      <w:r w:rsidRPr="00CC19F0">
        <w:rPr>
          <w:rFonts w:ascii="Titillium Web" w:hAnsi="Titillium Web" w:cs="Arial"/>
          <w:bCs/>
          <w:sz w:val="20"/>
          <w:szCs w:val="20"/>
        </w:rPr>
        <w:t>dobavitelja</w:t>
      </w:r>
      <w:r w:rsidRPr="00CC19F0">
        <w:rPr>
          <w:rFonts w:ascii="Titillium Web" w:hAnsi="Titillium Web"/>
          <w:sz w:val="20"/>
          <w:szCs w:val="20"/>
        </w:rPr>
        <w:t xml:space="preserve"> o tem pisno obvestil.</w:t>
      </w:r>
    </w:p>
    <w:p w14:paraId="3679D8E6"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C3711D9" w14:textId="77777777" w:rsidR="00DD0CFA" w:rsidRDefault="00DD0CFA" w:rsidP="00DD0CFA">
      <w:pPr>
        <w:keepLines/>
        <w:widowControl w:val="0"/>
        <w:jc w:val="both"/>
        <w:rPr>
          <w:rFonts w:ascii="Titillium Web" w:hAnsi="Titillium Web"/>
          <w:sz w:val="20"/>
          <w:szCs w:val="20"/>
        </w:rPr>
      </w:pPr>
      <w:r w:rsidRPr="00DD0CFA">
        <w:rPr>
          <w:rFonts w:ascii="Titillium Web" w:hAnsi="Titillium Web"/>
          <w:sz w:val="20"/>
          <w:szCs w:val="20"/>
        </w:rPr>
        <w:t>Ta pogodba je sklenjena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13C9F3" w14:textId="60C6F879" w:rsidR="00DD0CFA" w:rsidRPr="00DD0CFA" w:rsidRDefault="00DD0CFA" w:rsidP="00DD0CFA">
      <w:pPr>
        <w:keepLines/>
        <w:widowControl w:val="0"/>
        <w:jc w:val="both"/>
        <w:rPr>
          <w:rFonts w:ascii="Titillium Web" w:hAnsi="Titillium Web"/>
          <w:sz w:val="20"/>
          <w:szCs w:val="20"/>
        </w:rPr>
      </w:pPr>
      <w:r w:rsidRPr="00DD0CFA">
        <w:rPr>
          <w:rFonts w:ascii="Titillium Web" w:hAnsi="Titillium Web"/>
          <w:sz w:val="20"/>
          <w:szCs w:val="20"/>
        </w:rPr>
        <w:lastRenderedPageBreak/>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DD0CFA">
        <w:rPr>
          <w:rFonts w:ascii="Titillium Web" w:hAnsi="Titillium Web"/>
          <w:sz w:val="20"/>
          <w:szCs w:val="20"/>
        </w:rPr>
        <w:t>podizvajanje</w:t>
      </w:r>
      <w:proofErr w:type="spellEnd"/>
      <w:r w:rsidRPr="00DD0CFA">
        <w:rPr>
          <w:rFonts w:ascii="Titillium Web" w:hAnsi="Titillium Web"/>
          <w:sz w:val="20"/>
          <w:szCs w:val="20"/>
        </w:rPr>
        <w:t xml:space="preserve"> temu podizvajalcu, če ta zamenjava ali prevzem ne pomeni bistvene spremembe pogodbe. </w:t>
      </w:r>
    </w:p>
    <w:p w14:paraId="05ABD6D1" w14:textId="77777777" w:rsidR="00DD0CFA" w:rsidRPr="00DD0CFA" w:rsidRDefault="00DD0CFA" w:rsidP="00DD0CFA">
      <w:pPr>
        <w:keepLines/>
        <w:widowControl w:val="0"/>
        <w:jc w:val="both"/>
        <w:rPr>
          <w:rFonts w:ascii="Titillium Web" w:hAnsi="Titillium Web"/>
          <w:sz w:val="20"/>
          <w:szCs w:val="20"/>
        </w:rPr>
      </w:pPr>
      <w:r w:rsidRPr="00DD0CFA">
        <w:rPr>
          <w:rFonts w:ascii="Titillium Web" w:hAnsi="Titillium Web"/>
          <w:sz w:val="20"/>
          <w:szCs w:val="20"/>
        </w:rPr>
        <w:t>V skladu s točko b) četrtega odstavka 75. člena ZJN-3, lahko dobavitelj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dobavitelj, naročnik upošteva resnost in posebne okoliščine kršitve. Če naročnik oceni, da dokazi, ki jih je predložil dobavitelj, zadoščajo, dobavitelja ne izključi iz postopka javnega naročanja. Če naročnik oceni, da ukrepi ne zadoščajo, dobavitelju pošlje utemeljitev takšne odločitve.</w:t>
      </w:r>
    </w:p>
    <w:p w14:paraId="7BE6CD6D" w14:textId="77777777" w:rsidR="00DD0CFA" w:rsidRPr="00DD0CFA" w:rsidRDefault="00DD0CFA" w:rsidP="00DD0CFA">
      <w:pPr>
        <w:keepLines/>
        <w:widowControl w:val="0"/>
        <w:jc w:val="both"/>
        <w:rPr>
          <w:rFonts w:ascii="Titillium Web" w:hAnsi="Titillium Web"/>
          <w:sz w:val="20"/>
          <w:szCs w:val="20"/>
        </w:rPr>
      </w:pPr>
      <w:r w:rsidRPr="00DD0CFA">
        <w:rPr>
          <w:rFonts w:ascii="Titillium Web" w:hAnsi="Titillium Web"/>
          <w:sz w:val="20"/>
          <w:szCs w:val="20"/>
        </w:rPr>
        <w:t>V primeru izpolnitve razveznega pogoja se šteje, da je pogodba razvezana z dnem sklenitve nove pogodbe. O datumu sklenitve nove pogodbe bo naročnik obvestil dobavitelja.</w:t>
      </w:r>
    </w:p>
    <w:p w14:paraId="581ABFE3" w14:textId="6E5AD327" w:rsidR="00CC19F0" w:rsidRPr="00CC19F0" w:rsidRDefault="00DD0CFA" w:rsidP="00DD0CFA">
      <w:pPr>
        <w:keepLines/>
        <w:widowControl w:val="0"/>
        <w:jc w:val="both"/>
        <w:rPr>
          <w:rFonts w:ascii="Titillium Web" w:hAnsi="Titillium Web" w:cs="Tahoma"/>
          <w:sz w:val="20"/>
          <w:szCs w:val="20"/>
        </w:rPr>
      </w:pPr>
      <w:r w:rsidRPr="00DD0CFA">
        <w:rPr>
          <w:rFonts w:ascii="Titillium Web" w:hAnsi="Titillium Web"/>
          <w:sz w:val="20"/>
          <w:szCs w:val="20"/>
        </w:rPr>
        <w:t>Če naročnik v roku 60 dni od seznanitve s kršitvijo ne začne novega postopka javnega naročila, se šteje, da je pogodba razvezana šestdeseti dan od seznanitve s kršitvijo.</w:t>
      </w:r>
    </w:p>
    <w:p w14:paraId="60467A47"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4F3EEE2C" w14:textId="7E03639C" w:rsidR="00CC19F0" w:rsidRPr="006F1876" w:rsidRDefault="006F1876" w:rsidP="006F1876">
      <w:pPr>
        <w:spacing w:line="240" w:lineRule="auto"/>
        <w:jc w:val="both"/>
        <w:rPr>
          <w:rFonts w:ascii="Titillium Web" w:hAnsi="Titillium Web" w:cs="Tahoma"/>
          <w:sz w:val="20"/>
          <w:szCs w:val="20"/>
        </w:rPr>
      </w:pPr>
      <w:r>
        <w:rPr>
          <w:rFonts w:ascii="Titillium Web" w:hAnsi="Titillium Web"/>
          <w:sz w:val="20"/>
          <w:szCs w:val="20"/>
        </w:rPr>
        <w:t>Pogodba</w:t>
      </w:r>
      <w:r w:rsidR="00CC19F0" w:rsidRPr="00CC19F0">
        <w:rPr>
          <w:rFonts w:ascii="Titillium Web" w:hAnsi="Titillium Web"/>
          <w:sz w:val="20"/>
          <w:szCs w:val="20"/>
        </w:rPr>
        <w:t xml:space="preserve"> </w:t>
      </w:r>
      <w:r w:rsidR="00CC19F0" w:rsidRPr="00CC19F0">
        <w:rPr>
          <w:rFonts w:ascii="Titillium Web" w:hAnsi="Titillium Web" w:cs="Tahoma"/>
          <w:sz w:val="20"/>
          <w:szCs w:val="20"/>
        </w:rPr>
        <w:t>v celoti zavezuje tudi morebitne vsakokratne pravne naslednike strank, kar velja zlasti tudi v primeru organizacijsko – statusnih ter lastninskih sprememb.</w:t>
      </w:r>
    </w:p>
    <w:p w14:paraId="3C43EBA5"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56C070F7" w14:textId="63114763" w:rsidR="00CC19F0" w:rsidRPr="00CC19F0" w:rsidRDefault="00CC19F0" w:rsidP="006F18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tLeast"/>
        <w:jc w:val="both"/>
        <w:rPr>
          <w:rFonts w:ascii="Titillium Web" w:hAnsi="Titillium Web" w:cs="Arial"/>
          <w:sz w:val="20"/>
          <w:szCs w:val="20"/>
        </w:rPr>
      </w:pPr>
      <w:r w:rsidRPr="00CC19F0">
        <w:rPr>
          <w:rFonts w:ascii="Titillium Web" w:hAnsi="Titillium Web" w:cs="Arial"/>
          <w:sz w:val="20"/>
          <w:szCs w:val="20"/>
        </w:rPr>
        <w:t>Vse morebitne spremembe ali dopolnitve te pogodbe se lahko sklenejo samo v pisni obliki z aneksom k tej pogodbi.</w:t>
      </w:r>
    </w:p>
    <w:p w14:paraId="2FBA9510" w14:textId="77777777" w:rsidR="00CC19F0" w:rsidRPr="00CC19F0" w:rsidRDefault="00CC19F0" w:rsidP="00CC19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tillium Web" w:hAnsi="Titillium Web" w:cs="Arial"/>
          <w:sz w:val="20"/>
          <w:szCs w:val="20"/>
        </w:rPr>
      </w:pPr>
      <w:r w:rsidRPr="00CC19F0">
        <w:rPr>
          <w:rFonts w:ascii="Titillium Web" w:hAnsi="Titillium Web" w:cs="Arial"/>
          <w:sz w:val="20"/>
          <w:szCs w:val="20"/>
        </w:rPr>
        <w:t>Če katerokoli od določil te pogodbe je ali postane neveljavno, to ne vpliva na ostala pogodbena določila. Neveljavno določilo se nadomesti z veljavnim, ki mora čim bolj ustrezati namenu, ki sta ga stranki želeli doseči z neveljavnim določilom.</w:t>
      </w:r>
    </w:p>
    <w:p w14:paraId="23F55EC8" w14:textId="77777777" w:rsidR="00CC19F0" w:rsidRPr="00CC19F0" w:rsidRDefault="00CC19F0" w:rsidP="00CC19F0">
      <w:pPr>
        <w:spacing w:line="240" w:lineRule="auto"/>
        <w:jc w:val="both"/>
        <w:rPr>
          <w:rFonts w:ascii="Titillium Web" w:hAnsi="Titillium Web" w:cs="Calibri"/>
          <w:sz w:val="20"/>
          <w:szCs w:val="20"/>
        </w:rPr>
      </w:pPr>
    </w:p>
    <w:p w14:paraId="1741DB93"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549163BA" w14:textId="77777777" w:rsidR="00CC19F0" w:rsidRPr="00CC19F0" w:rsidRDefault="00CC19F0" w:rsidP="00CC19F0">
      <w:pPr>
        <w:ind w:right="7"/>
        <w:jc w:val="both"/>
        <w:rPr>
          <w:rFonts w:ascii="Titillium Web" w:hAnsi="Titillium Web" w:cs="Arial"/>
          <w:kern w:val="3"/>
          <w:sz w:val="20"/>
          <w:szCs w:val="20"/>
          <w:lang w:eastAsia="zh-CN"/>
        </w:rPr>
      </w:pPr>
      <w:r w:rsidRPr="00CC19F0">
        <w:rPr>
          <w:rFonts w:ascii="Titillium Web" w:hAnsi="Titillium Web" w:cs="Arial"/>
          <w:kern w:val="3"/>
          <w:sz w:val="20"/>
          <w:szCs w:val="20"/>
          <w:lang w:eastAsia="zh-CN"/>
        </w:rPr>
        <w:t>Pogodbeni stranki soglašata, da bosta morebitna nesoglasja oziroma spore reševali sporazumno, če v tem ne bi uspeli, pa bo v sporih odločilo stvarno pristojno sodišče v Mariboru.</w:t>
      </w:r>
    </w:p>
    <w:p w14:paraId="20365FD1" w14:textId="77777777" w:rsidR="00CC19F0" w:rsidRPr="00CC19F0" w:rsidRDefault="00CC19F0" w:rsidP="00CC19F0">
      <w:pPr>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ascii="Titillium Web" w:hAnsi="Titillium Web" w:cs="Arial"/>
          <w:b/>
          <w:bCs/>
          <w:sz w:val="20"/>
          <w:szCs w:val="20"/>
        </w:rPr>
      </w:pPr>
      <w:r w:rsidRPr="00CC19F0">
        <w:rPr>
          <w:rFonts w:ascii="Titillium Web" w:hAnsi="Titillium Web" w:cs="Arial"/>
          <w:b/>
          <w:bCs/>
          <w:sz w:val="20"/>
          <w:szCs w:val="20"/>
        </w:rPr>
        <w:t>člen</w:t>
      </w:r>
    </w:p>
    <w:p w14:paraId="61068AF3" w14:textId="77777777" w:rsidR="00CC19F0" w:rsidRPr="00CC19F0" w:rsidRDefault="00CC19F0" w:rsidP="00CC19F0">
      <w:pPr>
        <w:spacing w:line="240" w:lineRule="auto"/>
        <w:jc w:val="both"/>
        <w:rPr>
          <w:rFonts w:ascii="Titillium Web" w:hAnsi="Titillium Web" w:cs="Calibri"/>
          <w:sz w:val="20"/>
          <w:szCs w:val="20"/>
        </w:rPr>
      </w:pPr>
      <w:r w:rsidRPr="00CC19F0">
        <w:rPr>
          <w:rFonts w:ascii="Titillium Web" w:hAnsi="Titillium Web"/>
          <w:sz w:val="20"/>
          <w:szCs w:val="20"/>
        </w:rPr>
        <w:lastRenderedPageBreak/>
        <w:t xml:space="preserve">Pogodba je sklenjena z dnem obojestranskega podpisa in stopi v veljavo pod odložnim pogojem, da </w:t>
      </w:r>
      <w:r w:rsidRPr="00CC19F0">
        <w:rPr>
          <w:rFonts w:ascii="Titillium Web" w:hAnsi="Titillium Web" w:cs="Arial"/>
          <w:bCs/>
          <w:sz w:val="20"/>
          <w:szCs w:val="20"/>
        </w:rPr>
        <w:t xml:space="preserve">dobavitelj </w:t>
      </w:r>
      <w:r w:rsidRPr="00CC19F0">
        <w:rPr>
          <w:rFonts w:ascii="Titillium Web" w:hAnsi="Titillium Web"/>
          <w:sz w:val="20"/>
          <w:szCs w:val="20"/>
        </w:rPr>
        <w:t xml:space="preserve">naročniku v skladu z 18. členom predloži finančno zavarovanje za dobro izvedbo pogodbenih obveznosti. </w:t>
      </w:r>
    </w:p>
    <w:p w14:paraId="43DCC107" w14:textId="77777777" w:rsidR="00CC19F0" w:rsidRPr="00CC19F0" w:rsidRDefault="00CC19F0" w:rsidP="00CC19F0">
      <w:pPr>
        <w:spacing w:line="240" w:lineRule="auto"/>
        <w:jc w:val="both"/>
        <w:rPr>
          <w:rFonts w:ascii="Titillium Web" w:hAnsi="Titillium Web"/>
          <w:sz w:val="20"/>
          <w:szCs w:val="20"/>
        </w:rPr>
      </w:pPr>
      <w:r w:rsidRPr="00CC19F0">
        <w:rPr>
          <w:rFonts w:ascii="Titillium Web" w:hAnsi="Titillium Web"/>
          <w:sz w:val="20"/>
          <w:szCs w:val="20"/>
        </w:rPr>
        <w:t>Pogodba je sestavljena in podpisana v 3 (treh) enakih izvodih, od katerih prejme naročnik 2 (dva) izvoda, dobavitelj pa 1 (en) izvod.</w:t>
      </w:r>
    </w:p>
    <w:p w14:paraId="772AC32D" w14:textId="77777777" w:rsidR="00CC19F0" w:rsidRPr="00CC19F0" w:rsidRDefault="00CC19F0" w:rsidP="00CC19F0">
      <w:pPr>
        <w:rPr>
          <w:rFonts w:ascii="Titillium Web" w:hAnsi="Titillium Web"/>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CC19F0" w:rsidRPr="00CC19F0" w14:paraId="3970A92D" w14:textId="77777777" w:rsidTr="00CC19F0">
        <w:trPr>
          <w:cantSplit/>
          <w:jc w:val="center"/>
        </w:trPr>
        <w:tc>
          <w:tcPr>
            <w:tcW w:w="3712" w:type="dxa"/>
            <w:tcBorders>
              <w:top w:val="nil"/>
              <w:left w:val="nil"/>
              <w:bottom w:val="single" w:sz="4" w:space="0" w:color="auto"/>
              <w:right w:val="nil"/>
            </w:tcBorders>
            <w:hideMark/>
          </w:tcPr>
          <w:p w14:paraId="3E8E8F8E" w14:textId="77777777" w:rsidR="00CC19F0" w:rsidRPr="00CC19F0" w:rsidRDefault="00CC19F0">
            <w:pPr>
              <w:jc w:val="both"/>
              <w:rPr>
                <w:rFonts w:ascii="Titillium Web" w:hAnsi="Titillium Web"/>
                <w:bCs/>
                <w:iCs/>
                <w:sz w:val="20"/>
                <w:szCs w:val="20"/>
              </w:rPr>
            </w:pPr>
            <w:r w:rsidRPr="00CC19F0">
              <w:rPr>
                <w:rFonts w:ascii="Titillium Web" w:hAnsi="Titillium Web"/>
                <w:iCs/>
                <w:sz w:val="20"/>
                <w:szCs w:val="20"/>
              </w:rPr>
              <w:t xml:space="preserve">V </w:t>
            </w:r>
            <w:permStart w:id="1180379166" w:edGrp="everyone"/>
            <w:r w:rsidRPr="00CC19F0">
              <w:rPr>
                <w:rFonts w:ascii="Titillium Web" w:hAnsi="Titillium Web"/>
                <w:iCs/>
                <w:sz w:val="20"/>
                <w:szCs w:val="20"/>
              </w:rPr>
              <w:fldChar w:fldCharType="begin">
                <w:ffData>
                  <w:name w:val="Besedilo12"/>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fldChar w:fldCharType="end"/>
            </w:r>
            <w:permEnd w:id="1180379166"/>
            <w:r w:rsidRPr="00CC19F0">
              <w:rPr>
                <w:rFonts w:ascii="Titillium Web" w:hAnsi="Titillium Web"/>
                <w:iCs/>
                <w:sz w:val="20"/>
                <w:szCs w:val="20"/>
              </w:rPr>
              <w:t xml:space="preserve">, dne </w:t>
            </w:r>
          </w:p>
        </w:tc>
        <w:tc>
          <w:tcPr>
            <w:tcW w:w="1456" w:type="dxa"/>
          </w:tcPr>
          <w:p w14:paraId="7E261E50" w14:textId="77777777" w:rsidR="00CC19F0" w:rsidRPr="00CC19F0" w:rsidRDefault="00CC19F0">
            <w:pPr>
              <w:jc w:val="both"/>
              <w:rPr>
                <w:rFonts w:ascii="Titillium Web" w:hAnsi="Titillium Web"/>
                <w:iCs/>
                <w:sz w:val="20"/>
                <w:szCs w:val="20"/>
              </w:rPr>
            </w:pPr>
          </w:p>
        </w:tc>
        <w:tc>
          <w:tcPr>
            <w:tcW w:w="3727" w:type="dxa"/>
            <w:tcBorders>
              <w:top w:val="nil"/>
              <w:left w:val="nil"/>
              <w:bottom w:val="single" w:sz="4" w:space="0" w:color="auto"/>
              <w:right w:val="nil"/>
            </w:tcBorders>
            <w:hideMark/>
          </w:tcPr>
          <w:p w14:paraId="1765DA34" w14:textId="77777777" w:rsidR="00CC19F0" w:rsidRPr="00CC19F0" w:rsidRDefault="00CC19F0">
            <w:pPr>
              <w:jc w:val="both"/>
              <w:rPr>
                <w:rFonts w:ascii="Titillium Web" w:hAnsi="Titillium Web"/>
                <w:b/>
                <w:iCs/>
                <w:sz w:val="20"/>
                <w:szCs w:val="20"/>
              </w:rPr>
            </w:pPr>
            <w:r w:rsidRPr="00CC19F0">
              <w:rPr>
                <w:rFonts w:ascii="Titillium Web" w:hAnsi="Titillium Web"/>
                <w:iCs/>
                <w:sz w:val="20"/>
                <w:szCs w:val="20"/>
              </w:rPr>
              <w:t>V Mariboru, dne</w:t>
            </w:r>
          </w:p>
        </w:tc>
      </w:tr>
      <w:tr w:rsidR="00CC19F0" w:rsidRPr="00CC19F0" w14:paraId="6AB95A04" w14:textId="77777777" w:rsidTr="00CC19F0">
        <w:trPr>
          <w:cantSplit/>
          <w:jc w:val="center"/>
        </w:trPr>
        <w:tc>
          <w:tcPr>
            <w:tcW w:w="3712" w:type="dxa"/>
            <w:tcBorders>
              <w:top w:val="single" w:sz="4" w:space="0" w:color="auto"/>
              <w:left w:val="nil"/>
              <w:bottom w:val="nil"/>
              <w:right w:val="nil"/>
            </w:tcBorders>
          </w:tcPr>
          <w:p w14:paraId="3216E43D" w14:textId="77777777" w:rsidR="00CC19F0" w:rsidRPr="00CC19F0" w:rsidRDefault="00CC19F0">
            <w:pPr>
              <w:jc w:val="both"/>
              <w:rPr>
                <w:rFonts w:ascii="Titillium Web" w:hAnsi="Titillium Web"/>
                <w:b/>
                <w:iCs/>
                <w:sz w:val="20"/>
                <w:szCs w:val="20"/>
              </w:rPr>
            </w:pPr>
          </w:p>
        </w:tc>
        <w:tc>
          <w:tcPr>
            <w:tcW w:w="1456" w:type="dxa"/>
          </w:tcPr>
          <w:p w14:paraId="333EB72D" w14:textId="77777777" w:rsidR="00CC19F0" w:rsidRPr="00CC19F0" w:rsidRDefault="00CC19F0">
            <w:pPr>
              <w:jc w:val="both"/>
              <w:rPr>
                <w:rFonts w:ascii="Titillium Web" w:hAnsi="Titillium Web"/>
                <w:iCs/>
                <w:sz w:val="20"/>
                <w:szCs w:val="20"/>
              </w:rPr>
            </w:pPr>
          </w:p>
        </w:tc>
        <w:tc>
          <w:tcPr>
            <w:tcW w:w="3727" w:type="dxa"/>
            <w:tcBorders>
              <w:top w:val="single" w:sz="4" w:space="0" w:color="auto"/>
              <w:left w:val="nil"/>
              <w:bottom w:val="nil"/>
              <w:right w:val="nil"/>
            </w:tcBorders>
          </w:tcPr>
          <w:p w14:paraId="080609F9" w14:textId="77777777" w:rsidR="00CC19F0" w:rsidRPr="00CC19F0" w:rsidRDefault="00CC19F0">
            <w:pPr>
              <w:jc w:val="both"/>
              <w:rPr>
                <w:rFonts w:ascii="Titillium Web" w:hAnsi="Titillium Web"/>
                <w:b/>
                <w:iCs/>
                <w:sz w:val="20"/>
                <w:szCs w:val="20"/>
              </w:rPr>
            </w:pPr>
          </w:p>
        </w:tc>
      </w:tr>
      <w:tr w:rsidR="00CC19F0" w:rsidRPr="00CC19F0" w14:paraId="30B2C29B" w14:textId="77777777" w:rsidTr="00CC19F0">
        <w:trPr>
          <w:cantSplit/>
          <w:jc w:val="center"/>
        </w:trPr>
        <w:tc>
          <w:tcPr>
            <w:tcW w:w="3712" w:type="dxa"/>
            <w:tcBorders>
              <w:top w:val="nil"/>
              <w:left w:val="nil"/>
              <w:bottom w:val="single" w:sz="4" w:space="0" w:color="auto"/>
              <w:right w:val="nil"/>
            </w:tcBorders>
          </w:tcPr>
          <w:p w14:paraId="63BF2D02" w14:textId="77777777" w:rsidR="00CC19F0" w:rsidRPr="00CC19F0" w:rsidRDefault="00CC19F0">
            <w:pPr>
              <w:jc w:val="both"/>
              <w:rPr>
                <w:rFonts w:ascii="Titillium Web" w:hAnsi="Titillium Web"/>
                <w:b/>
                <w:iCs/>
                <w:sz w:val="20"/>
                <w:szCs w:val="20"/>
              </w:rPr>
            </w:pPr>
            <w:r w:rsidRPr="00CC19F0">
              <w:rPr>
                <w:rFonts w:ascii="Titillium Web" w:hAnsi="Titillium Web"/>
                <w:b/>
                <w:iCs/>
                <w:sz w:val="20"/>
                <w:szCs w:val="20"/>
              </w:rPr>
              <w:t>Izvajalec:</w:t>
            </w:r>
          </w:p>
          <w:permStart w:id="1722829634" w:edGrp="everyone"/>
          <w:p w14:paraId="382E9299" w14:textId="77777777" w:rsidR="00CC19F0" w:rsidRPr="00CC19F0" w:rsidRDefault="00CC19F0">
            <w:pPr>
              <w:jc w:val="both"/>
              <w:rPr>
                <w:rFonts w:ascii="Titillium Web" w:hAnsi="Titillium Web"/>
                <w:iCs/>
                <w:sz w:val="20"/>
                <w:szCs w:val="20"/>
              </w:rPr>
            </w:pPr>
            <w:r w:rsidRPr="00CC19F0">
              <w:rPr>
                <w:rFonts w:ascii="Titillium Web" w:hAnsi="Titillium Web"/>
                <w:iCs/>
                <w:sz w:val="20"/>
                <w:szCs w:val="20"/>
              </w:rPr>
              <w:fldChar w:fldCharType="begin">
                <w:ffData>
                  <w:name w:val="Besedilo12"/>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fldChar w:fldCharType="end"/>
            </w:r>
            <w:permEnd w:id="1722829634"/>
          </w:p>
          <w:p w14:paraId="6DBACE7F" w14:textId="77777777" w:rsidR="00CC19F0" w:rsidRPr="00CC19F0" w:rsidRDefault="00CC19F0">
            <w:pPr>
              <w:jc w:val="both"/>
              <w:rPr>
                <w:rFonts w:ascii="Titillium Web" w:hAnsi="Titillium Web"/>
                <w:iCs/>
                <w:sz w:val="20"/>
                <w:szCs w:val="20"/>
              </w:rPr>
            </w:pPr>
          </w:p>
          <w:permStart w:id="1233792334" w:edGrp="everyone"/>
          <w:p w14:paraId="3290D2F3" w14:textId="77777777" w:rsidR="00CC19F0" w:rsidRPr="00CC19F0" w:rsidRDefault="00CC19F0">
            <w:pPr>
              <w:jc w:val="both"/>
              <w:rPr>
                <w:rFonts w:ascii="Titillium Web" w:hAnsi="Titillium Web"/>
                <w:iCs/>
                <w:sz w:val="20"/>
                <w:szCs w:val="20"/>
              </w:rPr>
            </w:pPr>
            <w:r w:rsidRPr="00CC19F0">
              <w:rPr>
                <w:rFonts w:ascii="Titillium Web" w:hAnsi="Titillium Web"/>
                <w:iCs/>
                <w:sz w:val="20"/>
                <w:szCs w:val="20"/>
              </w:rPr>
              <w:fldChar w:fldCharType="begin">
                <w:ffData>
                  <w:name w:val="Besedilo12"/>
                  <w:enabled/>
                  <w:calcOnExit w:val="0"/>
                  <w:textInput/>
                </w:ffData>
              </w:fldChar>
            </w:r>
            <w:r w:rsidRPr="00CC19F0">
              <w:rPr>
                <w:rFonts w:ascii="Titillium Web" w:hAnsi="Titillium Web"/>
                <w:iCs/>
                <w:sz w:val="20"/>
                <w:szCs w:val="20"/>
              </w:rPr>
              <w:instrText xml:space="preserve"> FORMTEXT </w:instrText>
            </w:r>
            <w:r w:rsidRPr="00CC19F0">
              <w:rPr>
                <w:rFonts w:ascii="Titillium Web" w:hAnsi="Titillium Web"/>
                <w:iCs/>
                <w:sz w:val="20"/>
                <w:szCs w:val="20"/>
              </w:rPr>
            </w:r>
            <w:r w:rsidRPr="00CC19F0">
              <w:rPr>
                <w:rFonts w:ascii="Titillium Web" w:hAnsi="Titillium Web"/>
                <w:iCs/>
                <w:sz w:val="20"/>
                <w:szCs w:val="20"/>
              </w:rPr>
              <w:fldChar w:fldCharType="separate"/>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t> </w:t>
            </w:r>
            <w:r w:rsidRPr="00CC19F0">
              <w:rPr>
                <w:rFonts w:ascii="Titillium Web" w:hAnsi="Titillium Web"/>
                <w:iCs/>
                <w:sz w:val="20"/>
                <w:szCs w:val="20"/>
              </w:rPr>
              <w:fldChar w:fldCharType="end"/>
            </w:r>
            <w:permEnd w:id="1233792334"/>
          </w:p>
        </w:tc>
        <w:tc>
          <w:tcPr>
            <w:tcW w:w="1456" w:type="dxa"/>
          </w:tcPr>
          <w:p w14:paraId="78F99502" w14:textId="77777777" w:rsidR="00CC19F0" w:rsidRPr="00CC19F0" w:rsidRDefault="00CC19F0">
            <w:pPr>
              <w:jc w:val="both"/>
              <w:rPr>
                <w:rFonts w:ascii="Titillium Web" w:hAnsi="Titillium Web"/>
                <w:iCs/>
                <w:sz w:val="20"/>
                <w:szCs w:val="20"/>
              </w:rPr>
            </w:pPr>
          </w:p>
        </w:tc>
        <w:tc>
          <w:tcPr>
            <w:tcW w:w="3727" w:type="dxa"/>
            <w:tcBorders>
              <w:top w:val="nil"/>
              <w:left w:val="nil"/>
              <w:bottom w:val="single" w:sz="4" w:space="0" w:color="auto"/>
              <w:right w:val="nil"/>
            </w:tcBorders>
          </w:tcPr>
          <w:p w14:paraId="19D65AAD" w14:textId="77777777" w:rsidR="00CC19F0" w:rsidRPr="00CC19F0" w:rsidRDefault="00CC19F0">
            <w:pPr>
              <w:jc w:val="both"/>
              <w:rPr>
                <w:rFonts w:ascii="Titillium Web" w:hAnsi="Titillium Web"/>
                <w:b/>
                <w:iCs/>
                <w:sz w:val="20"/>
                <w:szCs w:val="20"/>
              </w:rPr>
            </w:pPr>
            <w:r w:rsidRPr="00CC19F0">
              <w:rPr>
                <w:rFonts w:ascii="Titillium Web" w:hAnsi="Titillium Web"/>
                <w:b/>
                <w:iCs/>
                <w:sz w:val="20"/>
                <w:szCs w:val="20"/>
              </w:rPr>
              <w:t>Naročnik:</w:t>
            </w:r>
          </w:p>
          <w:p w14:paraId="4F615685" w14:textId="77777777" w:rsidR="00CC19F0" w:rsidRPr="00CC19F0" w:rsidRDefault="00CC19F0">
            <w:pPr>
              <w:jc w:val="both"/>
              <w:rPr>
                <w:rFonts w:ascii="Titillium Web" w:hAnsi="Titillium Web"/>
                <w:iCs/>
                <w:sz w:val="20"/>
                <w:szCs w:val="20"/>
              </w:rPr>
            </w:pPr>
            <w:r w:rsidRPr="00CC19F0">
              <w:rPr>
                <w:rFonts w:ascii="Titillium Web" w:hAnsi="Titillium Web"/>
                <w:iCs/>
                <w:sz w:val="20"/>
                <w:szCs w:val="20"/>
              </w:rPr>
              <w:t>Javno podjetje za mestni potniški promet Marprom, d.o.o.</w:t>
            </w:r>
          </w:p>
          <w:p w14:paraId="64410494" w14:textId="77777777" w:rsidR="00CC19F0" w:rsidRPr="00CC19F0" w:rsidRDefault="00CC19F0">
            <w:pPr>
              <w:jc w:val="both"/>
              <w:rPr>
                <w:rFonts w:ascii="Titillium Web" w:hAnsi="Titillium Web"/>
                <w:iCs/>
                <w:sz w:val="20"/>
                <w:szCs w:val="20"/>
              </w:rPr>
            </w:pPr>
          </w:p>
          <w:p w14:paraId="2D59A0EC" w14:textId="77777777" w:rsidR="00CC19F0" w:rsidRPr="00CC19F0" w:rsidRDefault="00CC19F0">
            <w:pPr>
              <w:jc w:val="both"/>
              <w:rPr>
                <w:rFonts w:ascii="Titillium Web" w:hAnsi="Titillium Web"/>
                <w:iCs/>
                <w:sz w:val="20"/>
                <w:szCs w:val="20"/>
              </w:rPr>
            </w:pPr>
            <w:r w:rsidRPr="00CC19F0">
              <w:rPr>
                <w:rFonts w:ascii="Titillium Web" w:hAnsi="Titillium Web"/>
                <w:iCs/>
                <w:sz w:val="20"/>
                <w:szCs w:val="20"/>
              </w:rPr>
              <w:t>Ranko Šmigoc, direktor</w:t>
            </w:r>
          </w:p>
          <w:p w14:paraId="627F3A93" w14:textId="77777777" w:rsidR="00CC19F0" w:rsidRPr="00CC19F0" w:rsidRDefault="00CC19F0">
            <w:pPr>
              <w:jc w:val="both"/>
              <w:rPr>
                <w:rFonts w:ascii="Titillium Web" w:hAnsi="Titillium Web"/>
                <w:iCs/>
                <w:sz w:val="20"/>
                <w:szCs w:val="20"/>
              </w:rPr>
            </w:pPr>
          </w:p>
          <w:p w14:paraId="45F70620" w14:textId="77777777" w:rsidR="00CC19F0" w:rsidRPr="00CC19F0" w:rsidRDefault="00CC19F0">
            <w:pPr>
              <w:jc w:val="both"/>
              <w:rPr>
                <w:rFonts w:ascii="Titillium Web" w:hAnsi="Titillium Web"/>
                <w:b/>
                <w:iCs/>
                <w:sz w:val="20"/>
                <w:szCs w:val="20"/>
              </w:rPr>
            </w:pPr>
          </w:p>
        </w:tc>
      </w:tr>
    </w:tbl>
    <w:p w14:paraId="54E08B00" w14:textId="77777777" w:rsidR="00CC19F0" w:rsidRPr="00CC19F0" w:rsidRDefault="00CC19F0" w:rsidP="00CC19F0">
      <w:pPr>
        <w:jc w:val="both"/>
        <w:rPr>
          <w:rFonts w:ascii="Titillium Web" w:hAnsi="Titillium Web" w:cs="Arial"/>
          <w:color w:val="000000"/>
          <w:sz w:val="20"/>
          <w:szCs w:val="24"/>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77E2D74C"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45415EE9" w14:textId="77777777" w:rsidR="00CC19F0" w:rsidRPr="00CC19F0" w:rsidRDefault="00CC19F0">
            <w:pPr>
              <w:rPr>
                <w:rFonts w:ascii="Titillium Web" w:hAnsi="Titillium Web" w:cs="Calibri"/>
                <w:b/>
              </w:rPr>
            </w:pPr>
            <w:r w:rsidRPr="00CC19F0">
              <w:rPr>
                <w:rFonts w:ascii="Titillium Web" w:hAnsi="Titillium Web"/>
                <w:b/>
              </w:rPr>
              <w:lastRenderedPageBreak/>
              <w:t>Obrazec št. 7</w:t>
            </w:r>
          </w:p>
        </w:tc>
      </w:tr>
    </w:tbl>
    <w:p w14:paraId="546A89D3" w14:textId="77777777" w:rsidR="00CC19F0" w:rsidRPr="00CC19F0" w:rsidRDefault="00CC19F0" w:rsidP="00CC19F0">
      <w:pPr>
        <w:ind w:left="454" w:hanging="454"/>
        <w:jc w:val="center"/>
        <w:rPr>
          <w:rFonts w:ascii="Titillium Web" w:hAnsi="Titillium Web" w:cs="Arial"/>
          <w:b/>
          <w:color w:val="000000"/>
          <w:sz w:val="24"/>
        </w:rPr>
      </w:pPr>
    </w:p>
    <w:p w14:paraId="16365060" w14:textId="77777777" w:rsidR="00CC19F0" w:rsidRPr="00CC19F0" w:rsidRDefault="00CC19F0" w:rsidP="00CC19F0">
      <w:pPr>
        <w:ind w:left="454" w:hanging="454"/>
        <w:jc w:val="center"/>
        <w:rPr>
          <w:rFonts w:ascii="Titillium Web" w:hAnsi="Titillium Web" w:cs="Arial"/>
          <w:b/>
          <w:sz w:val="24"/>
        </w:rPr>
      </w:pPr>
      <w:r w:rsidRPr="00CC19F0">
        <w:rPr>
          <w:rFonts w:ascii="Titillium Web" w:hAnsi="Titillium Web" w:cs="Arial"/>
          <w:b/>
          <w:sz w:val="24"/>
        </w:rPr>
        <w:t>VZOREC: MENIČNA IZJAVA S POOBLASTILOM ZA IZPOLNITEV</w:t>
      </w:r>
    </w:p>
    <w:p w14:paraId="3CB63BDB" w14:textId="77777777" w:rsidR="00CC19F0" w:rsidRPr="00CC19F0" w:rsidRDefault="00CC19F0" w:rsidP="00CC19F0">
      <w:pPr>
        <w:ind w:left="454" w:hanging="454"/>
        <w:jc w:val="center"/>
        <w:rPr>
          <w:rFonts w:ascii="Titillium Web" w:hAnsi="Titillium Web" w:cs="Arial"/>
          <w:b/>
          <w:sz w:val="24"/>
        </w:rPr>
      </w:pPr>
      <w:r w:rsidRPr="00CC19F0">
        <w:rPr>
          <w:rFonts w:ascii="Titillium Web" w:hAnsi="Titillium Web" w:cs="Arial"/>
          <w:b/>
          <w:sz w:val="24"/>
        </w:rPr>
        <w:t>ZA DOBRO IZVEDBO POGODBENIH OBVEZNOSTI</w:t>
      </w:r>
    </w:p>
    <w:p w14:paraId="36231740" w14:textId="77777777" w:rsidR="00CC19F0" w:rsidRPr="00CC19F0" w:rsidRDefault="00CC19F0" w:rsidP="00CC19F0">
      <w:pPr>
        <w:widowControl w:val="0"/>
        <w:tabs>
          <w:tab w:val="left" w:pos="90"/>
          <w:tab w:val="left" w:pos="964"/>
        </w:tabs>
        <w:autoSpaceDE w:val="0"/>
        <w:adjustRightInd w:val="0"/>
        <w:rPr>
          <w:rFonts w:ascii="Titillium Web" w:hAnsi="Titillium Web" w:cs="Arial"/>
        </w:rPr>
      </w:pPr>
    </w:p>
    <w:tbl>
      <w:tblPr>
        <w:tblW w:w="0" w:type="auto"/>
        <w:tblLook w:val="04A0" w:firstRow="1" w:lastRow="0" w:firstColumn="1" w:lastColumn="0" w:noHBand="0" w:noVBand="1"/>
      </w:tblPr>
      <w:tblGrid>
        <w:gridCol w:w="1134"/>
        <w:gridCol w:w="8109"/>
      </w:tblGrid>
      <w:tr w:rsidR="00CC19F0" w:rsidRPr="00CC19F0" w14:paraId="51094726" w14:textId="77777777" w:rsidTr="00CC19F0">
        <w:tc>
          <w:tcPr>
            <w:tcW w:w="1106" w:type="dxa"/>
            <w:hideMark/>
          </w:tcPr>
          <w:p w14:paraId="7B3FD228" w14:textId="77777777" w:rsidR="00CC19F0" w:rsidRPr="00CC19F0" w:rsidRDefault="00CC19F0">
            <w:pPr>
              <w:rPr>
                <w:rFonts w:ascii="Titillium Web" w:hAnsi="Titillium Web" w:cs="Calibri"/>
              </w:rPr>
            </w:pPr>
            <w:r w:rsidRPr="00CC19F0">
              <w:rPr>
                <w:rFonts w:ascii="Titillium Web" w:hAnsi="Titillium Web"/>
              </w:rPr>
              <w:t>Ponudnik:</w:t>
            </w:r>
          </w:p>
        </w:tc>
        <w:tc>
          <w:tcPr>
            <w:tcW w:w="8109" w:type="dxa"/>
            <w:tcBorders>
              <w:top w:val="nil"/>
              <w:left w:val="nil"/>
              <w:bottom w:val="single" w:sz="4" w:space="0" w:color="auto"/>
              <w:right w:val="nil"/>
            </w:tcBorders>
          </w:tcPr>
          <w:p w14:paraId="5A6E358D" w14:textId="77777777" w:rsidR="00CC19F0" w:rsidRPr="00CC19F0" w:rsidRDefault="00CC19F0">
            <w:pPr>
              <w:widowControl w:val="0"/>
              <w:tabs>
                <w:tab w:val="left" w:pos="90"/>
                <w:tab w:val="left" w:pos="964"/>
              </w:tabs>
              <w:autoSpaceDE w:val="0"/>
              <w:adjustRightInd w:val="0"/>
              <w:rPr>
                <w:rFonts w:ascii="Titillium Web" w:hAnsi="Titillium Web"/>
              </w:rPr>
            </w:pPr>
          </w:p>
        </w:tc>
      </w:tr>
    </w:tbl>
    <w:p w14:paraId="6BFB7057" w14:textId="77777777" w:rsidR="00CC19F0" w:rsidRPr="00CC19F0" w:rsidRDefault="00CC19F0" w:rsidP="00CC19F0">
      <w:pPr>
        <w:widowControl w:val="0"/>
        <w:tabs>
          <w:tab w:val="left" w:pos="90"/>
          <w:tab w:val="left" w:pos="964"/>
        </w:tabs>
        <w:autoSpaceDE w:val="0"/>
        <w:adjustRightInd w:val="0"/>
        <w:rPr>
          <w:rFonts w:ascii="Titillium Web" w:hAnsi="Titillium Web" w:cs="Calibri"/>
          <w:color w:val="000000"/>
          <w:sz w:val="20"/>
        </w:rPr>
      </w:pPr>
    </w:p>
    <w:tbl>
      <w:tblPr>
        <w:tblW w:w="0" w:type="auto"/>
        <w:tblLook w:val="04A0" w:firstRow="1" w:lastRow="0" w:firstColumn="1" w:lastColumn="0" w:noHBand="0" w:noVBand="1"/>
      </w:tblPr>
      <w:tblGrid>
        <w:gridCol w:w="4503"/>
        <w:gridCol w:w="4712"/>
      </w:tblGrid>
      <w:tr w:rsidR="00CC19F0" w:rsidRPr="00CC19F0" w14:paraId="5F082A3E" w14:textId="77777777" w:rsidTr="00CC19F0">
        <w:tc>
          <w:tcPr>
            <w:tcW w:w="4503" w:type="dxa"/>
            <w:hideMark/>
          </w:tcPr>
          <w:p w14:paraId="2811BD42" w14:textId="77777777" w:rsidR="00CC19F0" w:rsidRPr="00CC19F0" w:rsidRDefault="00CC19F0">
            <w:pPr>
              <w:jc w:val="both"/>
              <w:rPr>
                <w:rFonts w:ascii="Titillium Web" w:hAnsi="Titillium Web"/>
              </w:rPr>
            </w:pPr>
            <w:r w:rsidRPr="00CC19F0">
              <w:rPr>
                <w:rFonts w:ascii="Titillium Web" w:hAnsi="Titillium Web"/>
              </w:rPr>
              <w:t>Zakoniti zastopnik oz. pooblaščenec ponudnika:</w:t>
            </w:r>
          </w:p>
        </w:tc>
        <w:tc>
          <w:tcPr>
            <w:tcW w:w="4712" w:type="dxa"/>
            <w:tcBorders>
              <w:top w:val="nil"/>
              <w:left w:val="nil"/>
              <w:bottom w:val="single" w:sz="4" w:space="0" w:color="auto"/>
              <w:right w:val="nil"/>
            </w:tcBorders>
          </w:tcPr>
          <w:p w14:paraId="4B9645FF" w14:textId="77777777" w:rsidR="00CC19F0" w:rsidRPr="00CC19F0" w:rsidRDefault="00CC19F0">
            <w:pPr>
              <w:widowControl w:val="0"/>
              <w:tabs>
                <w:tab w:val="left" w:pos="90"/>
                <w:tab w:val="left" w:pos="964"/>
              </w:tabs>
              <w:autoSpaceDE w:val="0"/>
              <w:adjustRightInd w:val="0"/>
              <w:jc w:val="both"/>
              <w:rPr>
                <w:rFonts w:ascii="Titillium Web" w:hAnsi="Titillium Web"/>
              </w:rPr>
            </w:pPr>
          </w:p>
        </w:tc>
      </w:tr>
    </w:tbl>
    <w:p w14:paraId="574967DC" w14:textId="77777777" w:rsidR="00CC19F0" w:rsidRPr="00CC19F0" w:rsidRDefault="00CC19F0" w:rsidP="00CC19F0">
      <w:pPr>
        <w:jc w:val="both"/>
        <w:rPr>
          <w:rFonts w:ascii="Titillium Web" w:hAnsi="Titillium Web" w:cs="Calibri"/>
          <w:color w:val="000000"/>
        </w:rPr>
      </w:pPr>
    </w:p>
    <w:p w14:paraId="36224CDF" w14:textId="77777777" w:rsidR="00CC19F0" w:rsidRPr="00CC19F0" w:rsidRDefault="00CC19F0" w:rsidP="00CC19F0">
      <w:pPr>
        <w:jc w:val="both"/>
        <w:rPr>
          <w:rFonts w:ascii="Titillium Web" w:hAnsi="Titillium Web" w:cs="Arial"/>
          <w:sz w:val="20"/>
        </w:rPr>
      </w:pPr>
      <w:r w:rsidRPr="00CC19F0">
        <w:rPr>
          <w:rFonts w:ascii="Titillium Web" w:hAnsi="Titillium Web"/>
        </w:rPr>
        <w:t>nepreklicno izjavljam, da pooblaščam naročnika Javno podjetje za mestni potniški promet Marprom d.o.o., Mlinska ulica 1, 2000 Maribor</w:t>
      </w:r>
      <w:r w:rsidRPr="00CC19F0">
        <w:rPr>
          <w:rFonts w:ascii="Titillium Web" w:hAnsi="Titillium Web" w:cs="Arial"/>
        </w:rPr>
        <w:t xml:space="preserve">, da lahko podpisano bianco menico, ki je bila izročena kot </w:t>
      </w:r>
      <w:r w:rsidRPr="00CC19F0">
        <w:rPr>
          <w:rFonts w:ascii="Titillium Web" w:hAnsi="Titillium Web" w:cs="Arial"/>
          <w:b/>
        </w:rPr>
        <w:t>zavarovanje za dobro izvedbo pogodbenih obveznosti</w:t>
      </w:r>
      <w:r w:rsidRPr="00CC19F0">
        <w:rPr>
          <w:rFonts w:ascii="Titillium Web" w:hAnsi="Titillium Web" w:cs="Arial"/>
        </w:rPr>
        <w:t xml:space="preserve"> za javno naročilo </w:t>
      </w:r>
      <w:r w:rsidRPr="00CC19F0">
        <w:rPr>
          <w:rFonts w:ascii="Titillium Web" w:hAnsi="Titillium Web"/>
        </w:rPr>
        <w:t xml:space="preserve">»Dobava opreme za Outdoor park Pohorje Maribor«, </w:t>
      </w:r>
      <w:r w:rsidRPr="00CC19F0">
        <w:rPr>
          <w:rFonts w:ascii="Titillium Web" w:hAnsi="Titillium Web" w:cs="Arial"/>
        </w:rPr>
        <w:t xml:space="preserve">skladno z določili dokumentacije v zvezi z oddajo javnega naročila in ponudbe za predmetno javno naročilo, brez poprejšnjega obvestila izpolni v vseh neizpolnjenih delih za znesek v višini pet odstotkov (5 %) pogodbene vrednosti </w:t>
      </w:r>
      <w:r w:rsidRPr="00CC19F0">
        <w:rPr>
          <w:rFonts w:ascii="Titillium Web" w:hAnsi="Titillium Web"/>
        </w:rPr>
        <w:t>z DDV (velja za vsak posamezni sklop)</w:t>
      </w:r>
      <w:r w:rsidRPr="00CC19F0">
        <w:rPr>
          <w:rFonts w:ascii="Titillium Web" w:hAnsi="Titillium Web" w:cs="Arial"/>
        </w:rPr>
        <w:t>.</w:t>
      </w:r>
    </w:p>
    <w:p w14:paraId="5F322778" w14:textId="77777777" w:rsidR="00CC19F0" w:rsidRPr="00CC19F0" w:rsidRDefault="00CC19F0" w:rsidP="00CC19F0">
      <w:pPr>
        <w:jc w:val="both"/>
        <w:rPr>
          <w:rFonts w:ascii="Titillium Web" w:hAnsi="Titillium Web" w:cs="Arial"/>
        </w:rPr>
      </w:pPr>
      <w:r w:rsidRPr="00CC19F0">
        <w:rPr>
          <w:rFonts w:ascii="Titillium Web" w:hAnsi="Titillium Web" w:cs="Arial"/>
        </w:rPr>
        <w:t>Ponudnik se odreka vsem ugovorom proti tako izpolnjeni menici in se zavezuje menico plačati, ko dospe, v plačilo.</w:t>
      </w:r>
    </w:p>
    <w:p w14:paraId="6BAF3F3B" w14:textId="77777777" w:rsidR="00CC19F0" w:rsidRPr="00CC19F0" w:rsidRDefault="00CC19F0" w:rsidP="00CC19F0">
      <w:pPr>
        <w:rPr>
          <w:rFonts w:ascii="Titillium Web" w:hAnsi="Titillium Web" w:cs="Arial"/>
        </w:rPr>
      </w:pPr>
      <w:r w:rsidRPr="00CC19F0">
        <w:rPr>
          <w:rFonts w:ascii="Titillium Web" w:hAnsi="Titillium Web" w:cs="Arial"/>
        </w:rPr>
        <w:t>Menični znesek se nakaže na račun naročnika. Ponudnik izjavlja, da se zaveda pravnih posledic izdaje menice v zavarovanje. Menica naj se izpolni s klavzulo »BREZ PROTESTA«.</w:t>
      </w:r>
    </w:p>
    <w:p w14:paraId="1A45C893" w14:textId="77777777" w:rsidR="00CC19F0" w:rsidRPr="00CC19F0" w:rsidRDefault="00CC19F0" w:rsidP="00CC19F0">
      <w:pPr>
        <w:rPr>
          <w:rFonts w:ascii="Titillium Web" w:hAnsi="Titillium Web" w:cs="Arial"/>
        </w:rPr>
      </w:pPr>
      <w:r w:rsidRPr="00CC19F0">
        <w:rPr>
          <w:rFonts w:ascii="Titillium Web" w:hAnsi="Titillium Web" w:cs="Arial"/>
        </w:rPr>
        <w:t xml:space="preserve">Ponudnik hkrati pooblaščam naročnika </w:t>
      </w:r>
      <w:r w:rsidRPr="00CC19F0">
        <w:rPr>
          <w:rFonts w:ascii="Titillium Web" w:hAnsi="Titillium Web"/>
        </w:rPr>
        <w:t>Javno podjetje za mestni potniški promet Marprom d.o.o., Mlinska ulica 1, 2000 Maribor</w:t>
      </w:r>
      <w:r w:rsidRPr="00CC19F0">
        <w:rPr>
          <w:rFonts w:ascii="Titillium Web" w:hAnsi="Titillium Web" w:cs="Arial"/>
        </w:rPr>
        <w:t>, da predloži menico na unovčenje in izrecno dovoljujem banki izplačilo take menice.</w:t>
      </w:r>
    </w:p>
    <w:p w14:paraId="754DABA5" w14:textId="77777777" w:rsidR="00DC35E4" w:rsidRDefault="00DC35E4">
      <w:pPr>
        <w:suppressAutoHyphens w:val="0"/>
        <w:autoSpaceDN/>
        <w:textAlignment w:val="auto"/>
        <w:rPr>
          <w:rFonts w:ascii="Titillium Web" w:hAnsi="Titillium Web" w:cs="Arial"/>
        </w:rPr>
      </w:pPr>
      <w:r>
        <w:rPr>
          <w:rFonts w:ascii="Titillium Web" w:hAnsi="Titillium Web" w:cs="Arial"/>
        </w:rPr>
        <w:br w:type="page"/>
      </w:r>
    </w:p>
    <w:p w14:paraId="13E2DD21" w14:textId="0149E819" w:rsidR="00DC35E4" w:rsidRDefault="00CC19F0" w:rsidP="00CC19F0">
      <w:pPr>
        <w:rPr>
          <w:rFonts w:ascii="Titillium Web" w:hAnsi="Titillium Web" w:cs="Arial"/>
        </w:rPr>
      </w:pPr>
      <w:r w:rsidRPr="00CC19F0">
        <w:rPr>
          <w:rFonts w:ascii="Titillium Web" w:hAnsi="Titillium Web" w:cs="Arial"/>
        </w:rPr>
        <w:lastRenderedPageBreak/>
        <w:t>Tako dajem nalog za plačilo oziroma pooblastilo vsem spodaj navedenim bankam iz naslednjih mojih računov:</w:t>
      </w:r>
    </w:p>
    <w:p w14:paraId="0E567A9B" w14:textId="77777777" w:rsidR="00DC35E4" w:rsidRPr="00CC19F0" w:rsidRDefault="00DC35E4" w:rsidP="00DC35E4">
      <w:pPr>
        <w:spacing w:after="0"/>
        <w:rPr>
          <w:rFonts w:ascii="Titillium Web" w:hAnsi="Titillium Web"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CC19F0" w:rsidRPr="00CC19F0" w14:paraId="74AA8AD1" w14:textId="77777777" w:rsidTr="00CC19F0">
        <w:tc>
          <w:tcPr>
            <w:tcW w:w="9107" w:type="dxa"/>
            <w:tcBorders>
              <w:top w:val="nil"/>
              <w:left w:val="nil"/>
              <w:bottom w:val="single" w:sz="4" w:space="0" w:color="auto"/>
              <w:right w:val="nil"/>
            </w:tcBorders>
            <w:hideMark/>
          </w:tcPr>
          <w:p w14:paraId="7BE3FE95"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29950581"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29950581"/>
            <w:r w:rsidRPr="00CC19F0">
              <w:rPr>
                <w:rFonts w:ascii="Titillium Web" w:hAnsi="Titillium Web" w:cs="Tahoma"/>
                <w:sz w:val="20"/>
                <w:szCs w:val="26"/>
              </w:rPr>
              <w:t xml:space="preserve">, odprt pri </w:t>
            </w:r>
            <w:permStart w:id="1043278041"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043278041"/>
          </w:p>
        </w:tc>
      </w:tr>
      <w:tr w:rsidR="00CC19F0" w:rsidRPr="00CC19F0" w14:paraId="0733DB53" w14:textId="77777777" w:rsidTr="00CC19F0">
        <w:tc>
          <w:tcPr>
            <w:tcW w:w="9107" w:type="dxa"/>
            <w:tcBorders>
              <w:top w:val="nil"/>
              <w:left w:val="nil"/>
              <w:bottom w:val="single" w:sz="4" w:space="0" w:color="auto"/>
              <w:right w:val="nil"/>
            </w:tcBorders>
            <w:hideMark/>
          </w:tcPr>
          <w:p w14:paraId="4D9C7B52"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781946866"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781946866"/>
            <w:r w:rsidRPr="00CC19F0">
              <w:rPr>
                <w:rFonts w:ascii="Titillium Web" w:hAnsi="Titillium Web" w:cs="Tahoma"/>
                <w:sz w:val="20"/>
                <w:szCs w:val="26"/>
              </w:rPr>
              <w:t xml:space="preserve">, odprt pri </w:t>
            </w:r>
            <w:permStart w:id="1626630476"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626630476"/>
          </w:p>
        </w:tc>
      </w:tr>
      <w:tr w:rsidR="00CC19F0" w:rsidRPr="00CC19F0" w14:paraId="030CC59B" w14:textId="77777777" w:rsidTr="00CC19F0">
        <w:tc>
          <w:tcPr>
            <w:tcW w:w="9107" w:type="dxa"/>
            <w:tcBorders>
              <w:top w:val="nil"/>
              <w:left w:val="nil"/>
              <w:bottom w:val="single" w:sz="4" w:space="0" w:color="auto"/>
              <w:right w:val="nil"/>
            </w:tcBorders>
            <w:hideMark/>
          </w:tcPr>
          <w:p w14:paraId="6B71AD28"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730691382"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730691382"/>
            <w:r w:rsidRPr="00CC19F0">
              <w:rPr>
                <w:rFonts w:ascii="Titillium Web" w:hAnsi="Titillium Web" w:cs="Tahoma"/>
                <w:sz w:val="20"/>
                <w:szCs w:val="26"/>
              </w:rPr>
              <w:t xml:space="preserve">, odprt pri </w:t>
            </w:r>
            <w:permStart w:id="990983983"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990983983"/>
          </w:p>
        </w:tc>
      </w:tr>
      <w:tr w:rsidR="00CC19F0" w:rsidRPr="00CC19F0" w14:paraId="18E681D2" w14:textId="77777777" w:rsidTr="00CC19F0">
        <w:tc>
          <w:tcPr>
            <w:tcW w:w="9107" w:type="dxa"/>
            <w:tcBorders>
              <w:top w:val="nil"/>
              <w:left w:val="nil"/>
              <w:bottom w:val="single" w:sz="4" w:space="0" w:color="auto"/>
              <w:right w:val="nil"/>
            </w:tcBorders>
            <w:hideMark/>
          </w:tcPr>
          <w:p w14:paraId="1C057858"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13395513"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13395513"/>
            <w:r w:rsidRPr="00CC19F0">
              <w:rPr>
                <w:rFonts w:ascii="Titillium Web" w:hAnsi="Titillium Web" w:cs="Tahoma"/>
                <w:sz w:val="20"/>
                <w:szCs w:val="26"/>
              </w:rPr>
              <w:t xml:space="preserve">, odprt pri </w:t>
            </w:r>
            <w:permStart w:id="1596486172"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596486172"/>
          </w:p>
        </w:tc>
      </w:tr>
      <w:tr w:rsidR="00CC19F0" w:rsidRPr="00CC19F0" w14:paraId="00D04464" w14:textId="77777777" w:rsidTr="00CC19F0">
        <w:tc>
          <w:tcPr>
            <w:tcW w:w="9107" w:type="dxa"/>
            <w:tcBorders>
              <w:top w:val="nil"/>
              <w:left w:val="nil"/>
              <w:bottom w:val="single" w:sz="4" w:space="0" w:color="auto"/>
              <w:right w:val="nil"/>
            </w:tcBorders>
            <w:hideMark/>
          </w:tcPr>
          <w:p w14:paraId="5E0F0218"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141333570"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141333570"/>
            <w:r w:rsidRPr="00CC19F0">
              <w:rPr>
                <w:rFonts w:ascii="Titillium Web" w:hAnsi="Titillium Web" w:cs="Tahoma"/>
                <w:sz w:val="20"/>
                <w:szCs w:val="26"/>
              </w:rPr>
              <w:t xml:space="preserve">, odprt pri </w:t>
            </w:r>
            <w:permStart w:id="1702654215"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702654215"/>
          </w:p>
        </w:tc>
      </w:tr>
    </w:tbl>
    <w:p w14:paraId="50DC527F" w14:textId="77777777" w:rsidR="00CC19F0" w:rsidRPr="00CC19F0" w:rsidRDefault="00CC19F0" w:rsidP="00CC19F0">
      <w:pPr>
        <w:rPr>
          <w:rFonts w:ascii="Titillium Web" w:hAnsi="Titillium Web" w:cs="Arial"/>
          <w:color w:val="000000"/>
        </w:rPr>
      </w:pPr>
    </w:p>
    <w:p w14:paraId="03B67E57" w14:textId="77777777" w:rsidR="00CC19F0" w:rsidRPr="00CC19F0" w:rsidRDefault="00CC19F0" w:rsidP="00CC19F0">
      <w:pPr>
        <w:rPr>
          <w:rFonts w:ascii="Titillium Web" w:hAnsi="Titillium Web" w:cs="Arial"/>
        </w:rPr>
      </w:pPr>
      <w:r w:rsidRPr="00CC19F0">
        <w:rPr>
          <w:rFonts w:ascii="Titillium Web" w:hAnsi="Titillium Web" w:cs="Arial"/>
        </w:rPr>
        <w:t>V primeru odprtja dodatnega računa, ki ni zgoraj naveden, izrecno dovoljujem izplačilo menice in pooblaščam banko, pri kateri je takšen račun odprt, da izvede plačilo.</w:t>
      </w:r>
    </w:p>
    <w:p w14:paraId="0B198C00" w14:textId="77777777" w:rsidR="00CC19F0" w:rsidRPr="00CC19F0" w:rsidRDefault="00CC19F0" w:rsidP="00CC19F0">
      <w:pPr>
        <w:rPr>
          <w:rFonts w:ascii="Titillium Web" w:hAnsi="Titillium Web" w:cs="Arial"/>
        </w:rPr>
      </w:pPr>
    </w:p>
    <w:p w14:paraId="6E1C9EE9" w14:textId="77777777" w:rsidR="00CC19F0" w:rsidRPr="00CC19F0" w:rsidRDefault="00CC19F0" w:rsidP="00CC19F0">
      <w:pPr>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750CD54F" w14:textId="77777777" w:rsidTr="00CC19F0">
        <w:tc>
          <w:tcPr>
            <w:tcW w:w="3430" w:type="dxa"/>
            <w:hideMark/>
          </w:tcPr>
          <w:p w14:paraId="5B09325A"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Kraj in datum:</w:t>
            </w:r>
          </w:p>
        </w:tc>
        <w:tc>
          <w:tcPr>
            <w:tcW w:w="2067" w:type="dxa"/>
          </w:tcPr>
          <w:p w14:paraId="0ADD7B25"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6DC9E2C0"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Žig in podpis odgovorne osebe:</w:t>
            </w:r>
          </w:p>
        </w:tc>
      </w:tr>
      <w:tr w:rsidR="00CC19F0" w:rsidRPr="00CC19F0" w14:paraId="6353AB90" w14:textId="77777777" w:rsidTr="00CC19F0">
        <w:tc>
          <w:tcPr>
            <w:tcW w:w="3430" w:type="dxa"/>
            <w:tcBorders>
              <w:top w:val="nil"/>
              <w:left w:val="nil"/>
              <w:bottom w:val="single" w:sz="4" w:space="0" w:color="auto"/>
              <w:right w:val="nil"/>
            </w:tcBorders>
          </w:tcPr>
          <w:p w14:paraId="086037C1" w14:textId="77777777" w:rsidR="00CC19F0" w:rsidRPr="00CC19F0" w:rsidRDefault="00CC19F0">
            <w:pPr>
              <w:widowControl w:val="0"/>
              <w:tabs>
                <w:tab w:val="left" w:pos="5580"/>
              </w:tabs>
              <w:autoSpaceDE w:val="0"/>
              <w:adjustRightInd w:val="0"/>
              <w:spacing w:before="48"/>
              <w:rPr>
                <w:rFonts w:ascii="Titillium Web" w:hAnsi="Titillium Web" w:cs="Arial"/>
              </w:rPr>
            </w:pPr>
          </w:p>
          <w:p w14:paraId="6E47AAEC" w14:textId="77777777" w:rsidR="00CC19F0" w:rsidRPr="00CC19F0" w:rsidRDefault="00CC19F0">
            <w:pPr>
              <w:widowControl w:val="0"/>
              <w:tabs>
                <w:tab w:val="left" w:pos="5580"/>
              </w:tabs>
              <w:autoSpaceDE w:val="0"/>
              <w:adjustRightInd w:val="0"/>
              <w:spacing w:before="48"/>
              <w:rPr>
                <w:rFonts w:ascii="Titillium Web" w:hAnsi="Titillium Web" w:cs="Arial"/>
              </w:rPr>
            </w:pPr>
          </w:p>
        </w:tc>
        <w:tc>
          <w:tcPr>
            <w:tcW w:w="2067" w:type="dxa"/>
          </w:tcPr>
          <w:p w14:paraId="4E750855" w14:textId="77777777" w:rsidR="00CC19F0" w:rsidRPr="00CC19F0" w:rsidRDefault="00CC19F0">
            <w:pPr>
              <w:widowControl w:val="0"/>
              <w:tabs>
                <w:tab w:val="left" w:pos="5580"/>
              </w:tabs>
              <w:autoSpaceDE w:val="0"/>
              <w:adjustRightInd w:val="0"/>
              <w:spacing w:before="48"/>
              <w:rPr>
                <w:rFonts w:ascii="Titillium Web" w:hAnsi="Titillium Web" w:cs="Arial"/>
              </w:rPr>
            </w:pPr>
          </w:p>
        </w:tc>
        <w:tc>
          <w:tcPr>
            <w:tcW w:w="3573" w:type="dxa"/>
            <w:tcBorders>
              <w:top w:val="nil"/>
              <w:left w:val="nil"/>
              <w:bottom w:val="single" w:sz="4" w:space="0" w:color="auto"/>
              <w:right w:val="nil"/>
            </w:tcBorders>
          </w:tcPr>
          <w:p w14:paraId="7ACD9498" w14:textId="77777777" w:rsidR="00CC19F0" w:rsidRPr="00CC19F0" w:rsidRDefault="00CC19F0">
            <w:pPr>
              <w:widowControl w:val="0"/>
              <w:tabs>
                <w:tab w:val="left" w:pos="5580"/>
              </w:tabs>
              <w:autoSpaceDE w:val="0"/>
              <w:adjustRightInd w:val="0"/>
              <w:spacing w:before="48"/>
              <w:rPr>
                <w:rFonts w:ascii="Titillium Web" w:hAnsi="Titillium Web" w:cs="Arial"/>
              </w:rPr>
            </w:pPr>
          </w:p>
          <w:p w14:paraId="3BCA84C1" w14:textId="77777777" w:rsidR="00CC19F0" w:rsidRPr="00CC19F0" w:rsidRDefault="00CC19F0">
            <w:pPr>
              <w:widowControl w:val="0"/>
              <w:tabs>
                <w:tab w:val="left" w:pos="5580"/>
              </w:tabs>
              <w:autoSpaceDE w:val="0"/>
              <w:adjustRightInd w:val="0"/>
              <w:spacing w:before="48"/>
              <w:rPr>
                <w:rFonts w:ascii="Titillium Web" w:hAnsi="Titillium Web" w:cs="Arial"/>
              </w:rPr>
            </w:pPr>
          </w:p>
        </w:tc>
      </w:tr>
    </w:tbl>
    <w:p w14:paraId="1BE9B025" w14:textId="77777777" w:rsidR="00CC19F0" w:rsidRPr="00CC19F0" w:rsidRDefault="00CC19F0" w:rsidP="00CC19F0">
      <w:pPr>
        <w:spacing w:line="240" w:lineRule="auto"/>
        <w:jc w:val="both"/>
        <w:rPr>
          <w:rFonts w:ascii="Titillium Web" w:hAnsi="Titillium Web" w:cs="Calibri"/>
          <w:color w:val="000000"/>
          <w:sz w:val="20"/>
          <w:szCs w:val="20"/>
        </w:rPr>
      </w:pPr>
    </w:p>
    <w:p w14:paraId="6F174671" w14:textId="77777777" w:rsidR="00CC19F0" w:rsidRPr="00CC19F0" w:rsidRDefault="00CC19F0" w:rsidP="00CC19F0">
      <w:pPr>
        <w:rPr>
          <w:rFonts w:ascii="Titillium Web" w:hAnsi="Titillium Web" w:cs="Arial"/>
          <w:sz w:val="20"/>
          <w:szCs w:val="24"/>
        </w:rPr>
      </w:pPr>
    </w:p>
    <w:p w14:paraId="6AF6566F" w14:textId="77777777" w:rsidR="00CC19F0" w:rsidRPr="00CC19F0" w:rsidRDefault="00CC19F0" w:rsidP="00CC19F0">
      <w:pPr>
        <w:rPr>
          <w:rFonts w:ascii="Titillium Web" w:hAnsi="Titillium Web" w:cs="Calibri"/>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59941DEF"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075EC40F" w14:textId="77777777" w:rsidR="00CC19F0" w:rsidRPr="00CC19F0" w:rsidRDefault="00CC19F0">
            <w:pPr>
              <w:rPr>
                <w:rFonts w:ascii="Titillium Web" w:hAnsi="Titillium Web"/>
                <w:b/>
              </w:rPr>
            </w:pPr>
            <w:r w:rsidRPr="00CC19F0">
              <w:rPr>
                <w:rFonts w:ascii="Titillium Web" w:hAnsi="Titillium Web"/>
                <w:b/>
              </w:rPr>
              <w:lastRenderedPageBreak/>
              <w:t>Obrazec št. 9</w:t>
            </w:r>
          </w:p>
        </w:tc>
      </w:tr>
    </w:tbl>
    <w:p w14:paraId="224D334A" w14:textId="77777777" w:rsidR="00CC19F0" w:rsidRPr="00CC19F0" w:rsidRDefault="00CC19F0" w:rsidP="00CC19F0">
      <w:pPr>
        <w:widowControl w:val="0"/>
        <w:tabs>
          <w:tab w:val="left" w:pos="90"/>
          <w:tab w:val="left" w:pos="964"/>
        </w:tabs>
        <w:autoSpaceDE w:val="0"/>
        <w:adjustRightInd w:val="0"/>
        <w:rPr>
          <w:rFonts w:ascii="Titillium Web" w:hAnsi="Titillium Web" w:cs="Arial"/>
          <w:color w:val="000000"/>
          <w:sz w:val="20"/>
        </w:rPr>
      </w:pPr>
    </w:p>
    <w:p w14:paraId="7A0C8DE5" w14:textId="77777777" w:rsidR="00CC19F0" w:rsidRPr="00CC19F0" w:rsidRDefault="00CC19F0" w:rsidP="00CC19F0">
      <w:pPr>
        <w:ind w:left="454" w:hanging="454"/>
        <w:jc w:val="center"/>
        <w:rPr>
          <w:rFonts w:ascii="Titillium Web" w:hAnsi="Titillium Web" w:cs="Arial"/>
          <w:b/>
          <w:sz w:val="24"/>
        </w:rPr>
      </w:pPr>
      <w:r w:rsidRPr="00CC19F0">
        <w:rPr>
          <w:rFonts w:ascii="Titillium Web" w:hAnsi="Titillium Web" w:cs="Arial"/>
          <w:b/>
          <w:sz w:val="24"/>
        </w:rPr>
        <w:t>VZOREC: MENIČNA IZJAVA S POOBLASTILOM ZA IZPOLNITEV</w:t>
      </w:r>
    </w:p>
    <w:p w14:paraId="4EAC7CE8" w14:textId="77777777" w:rsidR="00CC19F0" w:rsidRPr="00CC19F0" w:rsidRDefault="00CC19F0" w:rsidP="00CC19F0">
      <w:pPr>
        <w:ind w:left="454" w:hanging="454"/>
        <w:jc w:val="center"/>
        <w:rPr>
          <w:rFonts w:ascii="Titillium Web" w:hAnsi="Titillium Web" w:cs="Arial"/>
          <w:b/>
          <w:sz w:val="24"/>
        </w:rPr>
      </w:pPr>
      <w:r w:rsidRPr="00CC19F0">
        <w:rPr>
          <w:rFonts w:ascii="Titillium Web" w:hAnsi="Titillium Web" w:cs="Arial"/>
          <w:b/>
          <w:sz w:val="24"/>
        </w:rPr>
        <w:t>ZA ODPRAVO NAPAK V GARANCIJSKEM ROKU</w:t>
      </w:r>
    </w:p>
    <w:p w14:paraId="2E5532BA" w14:textId="77777777" w:rsidR="00CC19F0" w:rsidRPr="00CC19F0" w:rsidRDefault="00CC19F0" w:rsidP="00CC19F0">
      <w:pPr>
        <w:widowControl w:val="0"/>
        <w:tabs>
          <w:tab w:val="left" w:pos="90"/>
          <w:tab w:val="left" w:pos="964"/>
        </w:tabs>
        <w:autoSpaceDE w:val="0"/>
        <w:adjustRightInd w:val="0"/>
        <w:rPr>
          <w:rFonts w:ascii="Titillium Web" w:hAnsi="Titillium Web" w:cs="Arial"/>
        </w:rPr>
      </w:pPr>
    </w:p>
    <w:tbl>
      <w:tblPr>
        <w:tblW w:w="0" w:type="auto"/>
        <w:tblLook w:val="04A0" w:firstRow="1" w:lastRow="0" w:firstColumn="1" w:lastColumn="0" w:noHBand="0" w:noVBand="1"/>
      </w:tblPr>
      <w:tblGrid>
        <w:gridCol w:w="1134"/>
        <w:gridCol w:w="8109"/>
      </w:tblGrid>
      <w:tr w:rsidR="00CC19F0" w:rsidRPr="00CC19F0" w14:paraId="3D1A0CB8" w14:textId="77777777" w:rsidTr="00CC19F0">
        <w:tc>
          <w:tcPr>
            <w:tcW w:w="1106" w:type="dxa"/>
            <w:hideMark/>
          </w:tcPr>
          <w:p w14:paraId="1587DCF8" w14:textId="77777777" w:rsidR="00CC19F0" w:rsidRPr="00CC19F0" w:rsidRDefault="00CC19F0">
            <w:pPr>
              <w:rPr>
                <w:rFonts w:ascii="Titillium Web" w:hAnsi="Titillium Web" w:cs="Calibri"/>
              </w:rPr>
            </w:pPr>
            <w:r w:rsidRPr="00CC19F0">
              <w:rPr>
                <w:rFonts w:ascii="Titillium Web" w:hAnsi="Titillium Web"/>
              </w:rPr>
              <w:t>Ponudnik:</w:t>
            </w:r>
          </w:p>
        </w:tc>
        <w:tc>
          <w:tcPr>
            <w:tcW w:w="8109" w:type="dxa"/>
            <w:tcBorders>
              <w:top w:val="nil"/>
              <w:left w:val="nil"/>
              <w:bottom w:val="single" w:sz="4" w:space="0" w:color="auto"/>
              <w:right w:val="nil"/>
            </w:tcBorders>
          </w:tcPr>
          <w:p w14:paraId="1834CFF1" w14:textId="77777777" w:rsidR="00CC19F0" w:rsidRPr="00CC19F0" w:rsidRDefault="00CC19F0">
            <w:pPr>
              <w:widowControl w:val="0"/>
              <w:tabs>
                <w:tab w:val="left" w:pos="90"/>
                <w:tab w:val="left" w:pos="964"/>
              </w:tabs>
              <w:autoSpaceDE w:val="0"/>
              <w:adjustRightInd w:val="0"/>
              <w:rPr>
                <w:rFonts w:ascii="Titillium Web" w:hAnsi="Titillium Web"/>
              </w:rPr>
            </w:pPr>
          </w:p>
        </w:tc>
      </w:tr>
    </w:tbl>
    <w:p w14:paraId="2B66C337" w14:textId="77777777" w:rsidR="00CC19F0" w:rsidRPr="00CC19F0" w:rsidRDefault="00CC19F0" w:rsidP="00CC19F0">
      <w:pPr>
        <w:widowControl w:val="0"/>
        <w:tabs>
          <w:tab w:val="left" w:pos="90"/>
          <w:tab w:val="left" w:pos="964"/>
        </w:tabs>
        <w:autoSpaceDE w:val="0"/>
        <w:adjustRightInd w:val="0"/>
        <w:rPr>
          <w:rFonts w:ascii="Titillium Web" w:hAnsi="Titillium Web" w:cs="Calibri"/>
          <w:color w:val="000000"/>
          <w:sz w:val="20"/>
        </w:rPr>
      </w:pPr>
    </w:p>
    <w:tbl>
      <w:tblPr>
        <w:tblW w:w="0" w:type="auto"/>
        <w:tblLook w:val="04A0" w:firstRow="1" w:lastRow="0" w:firstColumn="1" w:lastColumn="0" w:noHBand="0" w:noVBand="1"/>
      </w:tblPr>
      <w:tblGrid>
        <w:gridCol w:w="4503"/>
        <w:gridCol w:w="4712"/>
      </w:tblGrid>
      <w:tr w:rsidR="00CC19F0" w:rsidRPr="00CC19F0" w14:paraId="27720038" w14:textId="77777777" w:rsidTr="00CC19F0">
        <w:tc>
          <w:tcPr>
            <w:tcW w:w="4503" w:type="dxa"/>
            <w:hideMark/>
          </w:tcPr>
          <w:p w14:paraId="205BDCB0" w14:textId="77777777" w:rsidR="00CC19F0" w:rsidRPr="00CC19F0" w:rsidRDefault="00CC19F0">
            <w:pPr>
              <w:rPr>
                <w:rFonts w:ascii="Titillium Web" w:hAnsi="Titillium Web"/>
              </w:rPr>
            </w:pPr>
            <w:r w:rsidRPr="00CC19F0">
              <w:rPr>
                <w:rFonts w:ascii="Titillium Web" w:hAnsi="Titillium Web"/>
              </w:rPr>
              <w:t>Zakoniti zastopnik oz. pooblaščenec ponudnika:</w:t>
            </w:r>
          </w:p>
        </w:tc>
        <w:tc>
          <w:tcPr>
            <w:tcW w:w="4712" w:type="dxa"/>
            <w:tcBorders>
              <w:top w:val="nil"/>
              <w:left w:val="nil"/>
              <w:bottom w:val="single" w:sz="4" w:space="0" w:color="auto"/>
              <w:right w:val="nil"/>
            </w:tcBorders>
          </w:tcPr>
          <w:p w14:paraId="7F2E1F41" w14:textId="77777777" w:rsidR="00CC19F0" w:rsidRPr="00CC19F0" w:rsidRDefault="00CC19F0">
            <w:pPr>
              <w:widowControl w:val="0"/>
              <w:tabs>
                <w:tab w:val="left" w:pos="90"/>
                <w:tab w:val="left" w:pos="964"/>
              </w:tabs>
              <w:autoSpaceDE w:val="0"/>
              <w:adjustRightInd w:val="0"/>
              <w:rPr>
                <w:rFonts w:ascii="Titillium Web" w:hAnsi="Titillium Web"/>
              </w:rPr>
            </w:pPr>
          </w:p>
        </w:tc>
      </w:tr>
    </w:tbl>
    <w:p w14:paraId="5B7F24B5" w14:textId="77777777" w:rsidR="00CC19F0" w:rsidRPr="00CC19F0" w:rsidRDefault="00CC19F0" w:rsidP="00CC19F0">
      <w:pPr>
        <w:rPr>
          <w:rFonts w:ascii="Titillium Web" w:hAnsi="Titillium Web" w:cs="Calibri"/>
          <w:color w:val="000000"/>
        </w:rPr>
      </w:pPr>
    </w:p>
    <w:p w14:paraId="78316FF3" w14:textId="6E75D469" w:rsidR="00CC19F0" w:rsidRPr="00DC35E4" w:rsidRDefault="00CC19F0" w:rsidP="00CC19F0">
      <w:pPr>
        <w:jc w:val="both"/>
        <w:rPr>
          <w:rFonts w:ascii="Titillium Web" w:hAnsi="Titillium Web" w:cs="Arial"/>
          <w:sz w:val="20"/>
        </w:rPr>
      </w:pPr>
      <w:r w:rsidRPr="00CC19F0">
        <w:rPr>
          <w:rFonts w:ascii="Titillium Web" w:hAnsi="Titillium Web"/>
        </w:rPr>
        <w:t>nepreklicno izjavljam, da pooblaščam naročnika Javno podjetje za mestni potniški promet Marprom d.o.o., Mlinska ulica 1, 2000 Maribor</w:t>
      </w:r>
      <w:r w:rsidRPr="00CC19F0">
        <w:rPr>
          <w:rFonts w:ascii="Titillium Web" w:hAnsi="Titillium Web" w:cs="Arial"/>
        </w:rPr>
        <w:t xml:space="preserve">, da lahko podpisano bianco menico, ki je bila izročena kot </w:t>
      </w:r>
      <w:r w:rsidRPr="00CC19F0">
        <w:rPr>
          <w:rFonts w:ascii="Titillium Web" w:hAnsi="Titillium Web" w:cs="Arial"/>
          <w:b/>
        </w:rPr>
        <w:t xml:space="preserve">zavarovanje za odpravo napak v garancijskem roku </w:t>
      </w:r>
      <w:r w:rsidRPr="00CC19F0">
        <w:rPr>
          <w:rFonts w:ascii="Titillium Web" w:hAnsi="Titillium Web" w:cs="Arial"/>
        </w:rPr>
        <w:t xml:space="preserve">za javno naročilo </w:t>
      </w:r>
      <w:r w:rsidRPr="00CC19F0">
        <w:rPr>
          <w:rFonts w:ascii="Titillium Web" w:hAnsi="Titillium Web"/>
        </w:rPr>
        <w:t xml:space="preserve">»Dobava opreme za Outdoor park Pohorje Maribor«, </w:t>
      </w:r>
      <w:r w:rsidRPr="00CC19F0">
        <w:rPr>
          <w:rFonts w:ascii="Titillium Web" w:hAnsi="Titillium Web" w:cs="Arial"/>
        </w:rPr>
        <w:t>skladno z določili dokumentacije v zvezi z oddajo javnega naročila in ponudbe za predmetno javno naročilo, brez poprejšnjega obvestila izpolni v vseh neizpolnjenih delih v višini pet odstotkov (5 %) pogodbene vrednosti z DDV (velja za vsak posamezen sklop).</w:t>
      </w:r>
    </w:p>
    <w:p w14:paraId="7CFCF29B" w14:textId="3962C059" w:rsidR="00CC19F0" w:rsidRPr="00CC19F0" w:rsidRDefault="00CC19F0" w:rsidP="00CC19F0">
      <w:pPr>
        <w:jc w:val="both"/>
        <w:rPr>
          <w:rFonts w:ascii="Titillium Web" w:hAnsi="Titillium Web" w:cs="Arial"/>
        </w:rPr>
      </w:pPr>
      <w:r w:rsidRPr="00CC19F0">
        <w:rPr>
          <w:rFonts w:ascii="Titillium Web" w:hAnsi="Titillium Web" w:cs="Arial"/>
        </w:rPr>
        <w:t>Ponudnik se odreka vsem ugovorom proti tako izpolnjeni menici in se zavezuje menico plačati, ko dospe, v plačilo. To pooblastilo preneha veljati dne _______________.</w:t>
      </w:r>
    </w:p>
    <w:p w14:paraId="48A21678" w14:textId="1C79E815" w:rsidR="00CC19F0" w:rsidRPr="00CC19F0" w:rsidRDefault="00CC19F0" w:rsidP="00CC19F0">
      <w:pPr>
        <w:jc w:val="both"/>
        <w:rPr>
          <w:rFonts w:ascii="Titillium Web" w:hAnsi="Titillium Web" w:cs="Arial"/>
        </w:rPr>
      </w:pPr>
      <w:r w:rsidRPr="00CC19F0">
        <w:rPr>
          <w:rFonts w:ascii="Titillium Web" w:hAnsi="Titillium Web" w:cs="Arial"/>
        </w:rPr>
        <w:t>Menični znesek se nakaže na račun naročnika. Ponudnik izjavlja, da se zaveda pravnih posledic izdaje menice v zavarovanje. Menica naj se izpolni s klavzulo »BREZ PROTESTA«.</w:t>
      </w:r>
    </w:p>
    <w:p w14:paraId="260B2881" w14:textId="0BC927A0" w:rsidR="00CC19F0" w:rsidRPr="00CC19F0" w:rsidRDefault="00CC19F0" w:rsidP="00CC19F0">
      <w:pPr>
        <w:jc w:val="both"/>
        <w:rPr>
          <w:rFonts w:ascii="Titillium Web" w:hAnsi="Titillium Web" w:cs="Arial"/>
        </w:rPr>
      </w:pPr>
      <w:r w:rsidRPr="00CC19F0">
        <w:rPr>
          <w:rFonts w:ascii="Titillium Web" w:hAnsi="Titillium Web" w:cs="Arial"/>
        </w:rPr>
        <w:t xml:space="preserve">Ponudnik hkrati pooblaščam naročnika </w:t>
      </w:r>
      <w:r w:rsidRPr="00CC19F0">
        <w:rPr>
          <w:rFonts w:ascii="Titillium Web" w:hAnsi="Titillium Web"/>
        </w:rPr>
        <w:t>Javno podjetje za mestni potniški promet Marprom d.o.o., Mlinska ulica 1, 2000 Maribor</w:t>
      </w:r>
      <w:r w:rsidRPr="00CC19F0">
        <w:rPr>
          <w:rFonts w:ascii="Titillium Web" w:hAnsi="Titillium Web" w:cs="Arial"/>
        </w:rPr>
        <w:t>, da predloži menico na unovčenje in izrecno dovoljujem banki izplačilo take menice.</w:t>
      </w:r>
    </w:p>
    <w:p w14:paraId="48437690" w14:textId="77777777" w:rsidR="00DC35E4" w:rsidRDefault="00DC35E4">
      <w:pPr>
        <w:suppressAutoHyphens w:val="0"/>
        <w:autoSpaceDN/>
        <w:textAlignment w:val="auto"/>
        <w:rPr>
          <w:rFonts w:ascii="Titillium Web" w:hAnsi="Titillium Web" w:cs="Arial"/>
        </w:rPr>
      </w:pPr>
      <w:r>
        <w:rPr>
          <w:rFonts w:ascii="Titillium Web" w:hAnsi="Titillium Web" w:cs="Arial"/>
        </w:rPr>
        <w:br w:type="page"/>
      </w:r>
    </w:p>
    <w:p w14:paraId="151DA865" w14:textId="3F01EF3B" w:rsidR="00CC19F0" w:rsidRPr="00CC19F0" w:rsidRDefault="00CC19F0" w:rsidP="00CC19F0">
      <w:pPr>
        <w:jc w:val="both"/>
        <w:rPr>
          <w:rFonts w:ascii="Titillium Web" w:hAnsi="Titillium Web" w:cs="Arial"/>
        </w:rPr>
      </w:pPr>
      <w:r w:rsidRPr="00CC19F0">
        <w:rPr>
          <w:rFonts w:ascii="Titillium Web" w:hAnsi="Titillium Web"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CC19F0" w:rsidRPr="00CC19F0" w14:paraId="67CEE315" w14:textId="77777777" w:rsidTr="00CC19F0">
        <w:tc>
          <w:tcPr>
            <w:tcW w:w="9107" w:type="dxa"/>
            <w:tcBorders>
              <w:top w:val="nil"/>
              <w:left w:val="nil"/>
              <w:bottom w:val="single" w:sz="4" w:space="0" w:color="auto"/>
              <w:right w:val="nil"/>
            </w:tcBorders>
            <w:hideMark/>
          </w:tcPr>
          <w:p w14:paraId="2DD1E1C4"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722158162"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722158162"/>
            <w:r w:rsidRPr="00CC19F0">
              <w:rPr>
                <w:rFonts w:ascii="Titillium Web" w:hAnsi="Titillium Web" w:cs="Tahoma"/>
                <w:sz w:val="20"/>
                <w:szCs w:val="26"/>
              </w:rPr>
              <w:t xml:space="preserve">, odprt pri </w:t>
            </w:r>
            <w:permStart w:id="1951354210"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951354210"/>
          </w:p>
        </w:tc>
      </w:tr>
      <w:tr w:rsidR="00CC19F0" w:rsidRPr="00CC19F0" w14:paraId="7098342C" w14:textId="77777777" w:rsidTr="00CC19F0">
        <w:tc>
          <w:tcPr>
            <w:tcW w:w="9107" w:type="dxa"/>
            <w:tcBorders>
              <w:top w:val="nil"/>
              <w:left w:val="nil"/>
              <w:bottom w:val="single" w:sz="4" w:space="0" w:color="auto"/>
              <w:right w:val="nil"/>
            </w:tcBorders>
            <w:hideMark/>
          </w:tcPr>
          <w:p w14:paraId="06EA9664"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97671622"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97671622"/>
            <w:r w:rsidRPr="00CC19F0">
              <w:rPr>
                <w:rFonts w:ascii="Titillium Web" w:hAnsi="Titillium Web" w:cs="Tahoma"/>
                <w:sz w:val="20"/>
                <w:szCs w:val="26"/>
              </w:rPr>
              <w:t xml:space="preserve">, odprt pri </w:t>
            </w:r>
            <w:permStart w:id="936915732"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936915732"/>
          </w:p>
        </w:tc>
      </w:tr>
      <w:tr w:rsidR="00CC19F0" w:rsidRPr="00CC19F0" w14:paraId="6734C265" w14:textId="77777777" w:rsidTr="00CC19F0">
        <w:tc>
          <w:tcPr>
            <w:tcW w:w="9107" w:type="dxa"/>
            <w:tcBorders>
              <w:top w:val="nil"/>
              <w:left w:val="nil"/>
              <w:bottom w:val="single" w:sz="4" w:space="0" w:color="auto"/>
              <w:right w:val="nil"/>
            </w:tcBorders>
            <w:hideMark/>
          </w:tcPr>
          <w:p w14:paraId="1A165E85"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103304469"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103304469"/>
            <w:r w:rsidRPr="00CC19F0">
              <w:rPr>
                <w:rFonts w:ascii="Titillium Web" w:hAnsi="Titillium Web" w:cs="Tahoma"/>
                <w:sz w:val="20"/>
                <w:szCs w:val="26"/>
              </w:rPr>
              <w:t xml:space="preserve">, odprt pri </w:t>
            </w:r>
            <w:permStart w:id="1736903299"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1736903299"/>
          </w:p>
        </w:tc>
      </w:tr>
      <w:tr w:rsidR="00CC19F0" w:rsidRPr="00CC19F0" w14:paraId="596D8222" w14:textId="77777777" w:rsidTr="00CC19F0">
        <w:tc>
          <w:tcPr>
            <w:tcW w:w="9107" w:type="dxa"/>
            <w:tcBorders>
              <w:top w:val="nil"/>
              <w:left w:val="nil"/>
              <w:bottom w:val="single" w:sz="4" w:space="0" w:color="auto"/>
              <w:right w:val="nil"/>
            </w:tcBorders>
            <w:hideMark/>
          </w:tcPr>
          <w:p w14:paraId="6E1291BA" w14:textId="77777777" w:rsidR="00CC19F0" w:rsidRPr="00CC19F0" w:rsidRDefault="00CC19F0" w:rsidP="00DC35E4">
            <w:pPr>
              <w:spacing w:before="60" w:after="60"/>
              <w:jc w:val="center"/>
              <w:rPr>
                <w:rFonts w:ascii="Titillium Web" w:hAnsi="Titillium Web" w:cs="Arial"/>
              </w:rPr>
            </w:pPr>
            <w:r w:rsidRPr="00CC19F0">
              <w:rPr>
                <w:rFonts w:ascii="Titillium Web" w:hAnsi="Titillium Web" w:cs="Tahoma"/>
                <w:sz w:val="20"/>
                <w:szCs w:val="26"/>
              </w:rPr>
              <w:t xml:space="preserve">SI56 </w:t>
            </w:r>
            <w:permStart w:id="1031371765" w:edGrp="everyone"/>
            <w:r w:rsidRPr="00CC19F0">
              <w:rPr>
                <w:rFonts w:ascii="Titillium Web" w:hAnsi="Titillium Web"/>
                <w:bCs/>
                <w:iCs/>
                <w:sz w:val="20"/>
                <w:szCs w:val="20"/>
              </w:rPr>
              <w:fldChar w:fldCharType="begin">
                <w:ffData>
                  <w:name w:val="Besedilo12"/>
                  <w:enabled/>
                  <w:calcOnExit w:val="0"/>
                  <w:textInput/>
                </w:ffData>
              </w:fldChar>
            </w:r>
            <w:r w:rsidRPr="00CC19F0">
              <w:rPr>
                <w:rFonts w:ascii="Titillium Web" w:hAnsi="Titillium Web"/>
                <w:bCs/>
                <w:iCs/>
                <w:sz w:val="20"/>
                <w:szCs w:val="20"/>
              </w:rPr>
              <w:instrText xml:space="preserve"> FORMTEXT </w:instrText>
            </w:r>
            <w:r w:rsidRPr="00CC19F0">
              <w:rPr>
                <w:rFonts w:ascii="Titillium Web" w:hAnsi="Titillium Web"/>
                <w:bCs/>
                <w:iCs/>
                <w:sz w:val="20"/>
                <w:szCs w:val="20"/>
              </w:rPr>
            </w:r>
            <w:r w:rsidRPr="00CC19F0">
              <w:rPr>
                <w:rFonts w:ascii="Titillium Web" w:hAnsi="Titillium Web"/>
                <w:bCs/>
                <w:iCs/>
                <w:sz w:val="20"/>
                <w:szCs w:val="20"/>
              </w:rPr>
              <w:fldChar w:fldCharType="separate"/>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noProof/>
                <w:sz w:val="20"/>
                <w:szCs w:val="20"/>
              </w:rPr>
              <w:t> </w:t>
            </w:r>
            <w:r w:rsidRPr="00CC19F0">
              <w:rPr>
                <w:rFonts w:ascii="Titillium Web" w:hAnsi="Titillium Web"/>
                <w:bCs/>
                <w:iCs/>
                <w:sz w:val="20"/>
                <w:szCs w:val="20"/>
              </w:rPr>
              <w:fldChar w:fldCharType="end"/>
            </w:r>
            <w:permEnd w:id="1031371765"/>
            <w:r w:rsidRPr="00CC19F0">
              <w:rPr>
                <w:rFonts w:ascii="Titillium Web" w:hAnsi="Titillium Web" w:cs="Tahoma"/>
                <w:sz w:val="20"/>
                <w:szCs w:val="26"/>
              </w:rPr>
              <w:t xml:space="preserve">, odprt pri </w:t>
            </w:r>
            <w:permStart w:id="53543585" w:edGrp="everyone"/>
            <w:r w:rsidRPr="00CC19F0">
              <w:rPr>
                <w:rFonts w:ascii="Titillium Web" w:hAnsi="Titillium Web" w:cs="Tahoma"/>
                <w:bCs/>
                <w:iCs/>
                <w:sz w:val="20"/>
                <w:szCs w:val="26"/>
              </w:rPr>
              <w:fldChar w:fldCharType="begin">
                <w:ffData>
                  <w:name w:val="Besedilo12"/>
                  <w:enabled/>
                  <w:calcOnExit w:val="0"/>
                  <w:textInput/>
                </w:ffData>
              </w:fldChar>
            </w:r>
            <w:r w:rsidRPr="00CC19F0">
              <w:rPr>
                <w:rFonts w:ascii="Titillium Web" w:hAnsi="Titillium Web" w:cs="Tahoma"/>
                <w:bCs/>
                <w:iCs/>
                <w:sz w:val="20"/>
                <w:szCs w:val="26"/>
              </w:rPr>
              <w:instrText xml:space="preserve"> FORMTEXT </w:instrText>
            </w:r>
            <w:r w:rsidRPr="00CC19F0">
              <w:rPr>
                <w:rFonts w:ascii="Titillium Web" w:hAnsi="Titillium Web" w:cs="Tahoma"/>
                <w:bCs/>
                <w:iCs/>
                <w:sz w:val="20"/>
                <w:szCs w:val="26"/>
              </w:rPr>
            </w:r>
            <w:r w:rsidRPr="00CC19F0">
              <w:rPr>
                <w:rFonts w:ascii="Titillium Web" w:hAnsi="Titillium Web" w:cs="Tahoma"/>
                <w:bCs/>
                <w:iCs/>
                <w:sz w:val="20"/>
                <w:szCs w:val="26"/>
              </w:rPr>
              <w:fldChar w:fldCharType="separate"/>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bCs/>
                <w:iCs/>
                <w:sz w:val="20"/>
                <w:szCs w:val="26"/>
              </w:rPr>
              <w:t> </w:t>
            </w:r>
            <w:r w:rsidRPr="00CC19F0">
              <w:rPr>
                <w:rFonts w:ascii="Titillium Web" w:hAnsi="Titillium Web" w:cs="Tahoma"/>
                <w:sz w:val="20"/>
                <w:szCs w:val="26"/>
              </w:rPr>
              <w:fldChar w:fldCharType="end"/>
            </w:r>
            <w:permEnd w:id="53543585"/>
          </w:p>
        </w:tc>
      </w:tr>
    </w:tbl>
    <w:p w14:paraId="59262C0A" w14:textId="77777777" w:rsidR="00CC19F0" w:rsidRPr="00CC19F0" w:rsidRDefault="00CC19F0" w:rsidP="00CC19F0">
      <w:pPr>
        <w:jc w:val="both"/>
        <w:rPr>
          <w:rFonts w:ascii="Titillium Web" w:hAnsi="Titillium Web" w:cs="Arial"/>
          <w:color w:val="000000"/>
        </w:rPr>
      </w:pPr>
    </w:p>
    <w:p w14:paraId="146F9891" w14:textId="77777777" w:rsidR="00CC19F0" w:rsidRPr="00CC19F0" w:rsidRDefault="00CC19F0" w:rsidP="00CC19F0">
      <w:pPr>
        <w:jc w:val="both"/>
        <w:rPr>
          <w:rFonts w:ascii="Titillium Web" w:hAnsi="Titillium Web" w:cs="Arial"/>
        </w:rPr>
      </w:pPr>
      <w:r w:rsidRPr="00CC19F0">
        <w:rPr>
          <w:rFonts w:ascii="Titillium Web" w:hAnsi="Titillium Web" w:cs="Arial"/>
        </w:rPr>
        <w:t>V primeru odprtja dodatnega računa, ki ni zgoraj naveden, izrecno dovoljujem izplačilo menice in pooblaščam banko, pri kateri je takšen račun odprt, da izvede plačilo.</w:t>
      </w:r>
    </w:p>
    <w:p w14:paraId="183CC028" w14:textId="77777777" w:rsidR="00CC19F0" w:rsidRPr="00CC19F0" w:rsidRDefault="00CC19F0" w:rsidP="00CC19F0">
      <w:pPr>
        <w:rPr>
          <w:rFonts w:ascii="Titillium Web" w:hAnsi="Titillium Web" w:cs="Arial"/>
        </w:rPr>
      </w:pPr>
    </w:p>
    <w:p w14:paraId="6DA46AF6" w14:textId="77777777" w:rsidR="00CC19F0" w:rsidRPr="00CC19F0" w:rsidRDefault="00CC19F0" w:rsidP="00CC19F0">
      <w:pPr>
        <w:rPr>
          <w:rFonts w:ascii="Titillium Web" w:hAnsi="Titillium Web"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9F0" w:rsidRPr="00CC19F0" w14:paraId="4FA51BCB" w14:textId="77777777" w:rsidTr="00CC19F0">
        <w:tc>
          <w:tcPr>
            <w:tcW w:w="3430" w:type="dxa"/>
            <w:hideMark/>
          </w:tcPr>
          <w:p w14:paraId="57A8548E"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Kraj in datum:</w:t>
            </w:r>
          </w:p>
        </w:tc>
        <w:tc>
          <w:tcPr>
            <w:tcW w:w="2067" w:type="dxa"/>
          </w:tcPr>
          <w:p w14:paraId="6FC0A8B8"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p>
        </w:tc>
        <w:tc>
          <w:tcPr>
            <w:tcW w:w="3573" w:type="dxa"/>
            <w:hideMark/>
          </w:tcPr>
          <w:p w14:paraId="4D159294" w14:textId="77777777" w:rsidR="00CC19F0" w:rsidRPr="00CC19F0" w:rsidRDefault="00CC19F0">
            <w:pPr>
              <w:widowControl w:val="0"/>
              <w:tabs>
                <w:tab w:val="left" w:pos="5580"/>
              </w:tabs>
              <w:autoSpaceDE w:val="0"/>
              <w:adjustRightInd w:val="0"/>
              <w:spacing w:before="48"/>
              <w:jc w:val="center"/>
              <w:rPr>
                <w:rFonts w:ascii="Titillium Web" w:hAnsi="Titillium Web" w:cs="Arial"/>
              </w:rPr>
            </w:pPr>
            <w:r w:rsidRPr="00CC19F0">
              <w:rPr>
                <w:rFonts w:ascii="Titillium Web" w:hAnsi="Titillium Web" w:cs="Arial"/>
              </w:rPr>
              <w:t>Žig in podpis odgovorne osebe:</w:t>
            </w:r>
          </w:p>
        </w:tc>
      </w:tr>
      <w:tr w:rsidR="00CC19F0" w:rsidRPr="00CC19F0" w14:paraId="1DCCC564" w14:textId="77777777" w:rsidTr="00CC19F0">
        <w:tc>
          <w:tcPr>
            <w:tcW w:w="3430" w:type="dxa"/>
            <w:tcBorders>
              <w:top w:val="nil"/>
              <w:left w:val="nil"/>
              <w:bottom w:val="single" w:sz="4" w:space="0" w:color="auto"/>
              <w:right w:val="nil"/>
            </w:tcBorders>
          </w:tcPr>
          <w:p w14:paraId="0C282765" w14:textId="77777777" w:rsidR="00CC19F0" w:rsidRPr="00CC19F0" w:rsidRDefault="00CC19F0">
            <w:pPr>
              <w:widowControl w:val="0"/>
              <w:tabs>
                <w:tab w:val="left" w:pos="5580"/>
              </w:tabs>
              <w:autoSpaceDE w:val="0"/>
              <w:adjustRightInd w:val="0"/>
              <w:spacing w:before="48"/>
              <w:rPr>
                <w:rFonts w:ascii="Titillium Web" w:hAnsi="Titillium Web" w:cs="Arial"/>
              </w:rPr>
            </w:pPr>
          </w:p>
          <w:p w14:paraId="7B7C0FB3" w14:textId="77777777" w:rsidR="00CC19F0" w:rsidRPr="00CC19F0" w:rsidRDefault="00CC19F0">
            <w:pPr>
              <w:widowControl w:val="0"/>
              <w:tabs>
                <w:tab w:val="left" w:pos="5580"/>
              </w:tabs>
              <w:autoSpaceDE w:val="0"/>
              <w:adjustRightInd w:val="0"/>
              <w:spacing w:before="48"/>
              <w:rPr>
                <w:rFonts w:ascii="Titillium Web" w:hAnsi="Titillium Web" w:cs="Arial"/>
              </w:rPr>
            </w:pPr>
          </w:p>
        </w:tc>
        <w:tc>
          <w:tcPr>
            <w:tcW w:w="2067" w:type="dxa"/>
          </w:tcPr>
          <w:p w14:paraId="61734734" w14:textId="77777777" w:rsidR="00CC19F0" w:rsidRPr="00CC19F0" w:rsidRDefault="00CC19F0">
            <w:pPr>
              <w:widowControl w:val="0"/>
              <w:tabs>
                <w:tab w:val="left" w:pos="5580"/>
              </w:tabs>
              <w:autoSpaceDE w:val="0"/>
              <w:adjustRightInd w:val="0"/>
              <w:spacing w:before="48"/>
              <w:rPr>
                <w:rFonts w:ascii="Titillium Web" w:hAnsi="Titillium Web" w:cs="Arial"/>
              </w:rPr>
            </w:pPr>
          </w:p>
        </w:tc>
        <w:tc>
          <w:tcPr>
            <w:tcW w:w="3573" w:type="dxa"/>
            <w:tcBorders>
              <w:top w:val="nil"/>
              <w:left w:val="nil"/>
              <w:bottom w:val="single" w:sz="4" w:space="0" w:color="auto"/>
              <w:right w:val="nil"/>
            </w:tcBorders>
          </w:tcPr>
          <w:p w14:paraId="1E7F756D" w14:textId="77777777" w:rsidR="00CC19F0" w:rsidRPr="00CC19F0" w:rsidRDefault="00CC19F0">
            <w:pPr>
              <w:widowControl w:val="0"/>
              <w:tabs>
                <w:tab w:val="left" w:pos="5580"/>
              </w:tabs>
              <w:autoSpaceDE w:val="0"/>
              <w:adjustRightInd w:val="0"/>
              <w:spacing w:before="48"/>
              <w:rPr>
                <w:rFonts w:ascii="Titillium Web" w:hAnsi="Titillium Web" w:cs="Arial"/>
              </w:rPr>
            </w:pPr>
          </w:p>
          <w:p w14:paraId="1AC8A0C7" w14:textId="77777777" w:rsidR="00CC19F0" w:rsidRPr="00CC19F0" w:rsidRDefault="00CC19F0">
            <w:pPr>
              <w:widowControl w:val="0"/>
              <w:tabs>
                <w:tab w:val="left" w:pos="5580"/>
              </w:tabs>
              <w:autoSpaceDE w:val="0"/>
              <w:adjustRightInd w:val="0"/>
              <w:spacing w:before="48"/>
              <w:rPr>
                <w:rFonts w:ascii="Titillium Web" w:hAnsi="Titillium Web" w:cs="Arial"/>
              </w:rPr>
            </w:pPr>
          </w:p>
        </w:tc>
      </w:tr>
    </w:tbl>
    <w:p w14:paraId="53BD51A9" w14:textId="77777777" w:rsidR="00CC19F0" w:rsidRPr="00CC19F0" w:rsidRDefault="00CC19F0" w:rsidP="00CC19F0">
      <w:pPr>
        <w:spacing w:line="240" w:lineRule="auto"/>
        <w:jc w:val="both"/>
        <w:rPr>
          <w:rFonts w:ascii="Titillium Web" w:hAnsi="Titillium Web" w:cs="Calibri"/>
          <w:color w:val="000000"/>
          <w:sz w:val="20"/>
          <w:szCs w:val="20"/>
        </w:rPr>
      </w:pPr>
    </w:p>
    <w:p w14:paraId="20F2B369" w14:textId="77777777" w:rsidR="00CC19F0" w:rsidRPr="00CC19F0" w:rsidRDefault="00CC19F0" w:rsidP="00CC19F0">
      <w:pPr>
        <w:rPr>
          <w:rFonts w:ascii="Titillium Web" w:hAnsi="Titillium Web"/>
        </w:rPr>
      </w:pPr>
    </w:p>
    <w:p w14:paraId="19D99605" w14:textId="77777777" w:rsidR="00CC19F0" w:rsidRPr="00CC19F0" w:rsidRDefault="00CC19F0" w:rsidP="00CC19F0">
      <w:pPr>
        <w:rPr>
          <w:rFonts w:ascii="Titillium Web" w:hAnsi="Titillium Web"/>
        </w:rPr>
      </w:pPr>
      <w:r w:rsidRPr="00CC19F0">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C19F0" w:rsidRPr="00CC19F0" w14:paraId="470662E7" w14:textId="77777777" w:rsidTr="00CC19F0">
        <w:tc>
          <w:tcPr>
            <w:tcW w:w="1740" w:type="dxa"/>
            <w:tcBorders>
              <w:top w:val="single" w:sz="4" w:space="0" w:color="000000"/>
              <w:left w:val="single" w:sz="4" w:space="0" w:color="000000"/>
              <w:bottom w:val="single" w:sz="4" w:space="0" w:color="000000"/>
              <w:right w:val="single" w:sz="4" w:space="0" w:color="000000"/>
            </w:tcBorders>
            <w:vAlign w:val="center"/>
            <w:hideMark/>
          </w:tcPr>
          <w:p w14:paraId="4B5CED3F" w14:textId="77777777" w:rsidR="00CC19F0" w:rsidRPr="00CC19F0" w:rsidRDefault="00CC19F0">
            <w:pPr>
              <w:rPr>
                <w:rFonts w:ascii="Titillium Web" w:hAnsi="Titillium Web" w:cs="Arial"/>
                <w:b/>
                <w:szCs w:val="20"/>
              </w:rPr>
            </w:pPr>
            <w:r w:rsidRPr="00CC19F0">
              <w:rPr>
                <w:rFonts w:ascii="Titillium Web" w:hAnsi="Titillium Web" w:cs="Arial"/>
                <w:b/>
                <w:szCs w:val="20"/>
              </w:rPr>
              <w:lastRenderedPageBreak/>
              <w:t>Obrazec št. 10</w:t>
            </w:r>
          </w:p>
        </w:tc>
      </w:tr>
    </w:tbl>
    <w:p w14:paraId="1E389F1E" w14:textId="77777777" w:rsidR="00CC19F0" w:rsidRPr="00CC19F0" w:rsidRDefault="00CC19F0" w:rsidP="00CC19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tillium Web" w:hAnsi="Titillium Web" w:cs="Arial"/>
          <w:szCs w:val="20"/>
        </w:rPr>
      </w:pPr>
    </w:p>
    <w:p w14:paraId="2A024E7E" w14:textId="13616C30" w:rsidR="00CC19F0" w:rsidRPr="00F72820" w:rsidRDefault="00CC19F0" w:rsidP="00F72820">
      <w:pPr>
        <w:jc w:val="center"/>
        <w:rPr>
          <w:rFonts w:ascii="Titillium Web" w:hAnsi="Titillium Web" w:cs="Calibri"/>
          <w:b/>
          <w:sz w:val="20"/>
          <w:szCs w:val="20"/>
        </w:rPr>
      </w:pPr>
      <w:r w:rsidRPr="00CC19F0">
        <w:rPr>
          <w:rFonts w:ascii="Titillium Web" w:hAnsi="Titillium Web"/>
          <w:b/>
          <w:sz w:val="20"/>
          <w:szCs w:val="20"/>
        </w:rPr>
        <w:t>VZOREC: OBRAZEC ZAVAROVANJE ZA VRAČILO AVANSA</w:t>
      </w:r>
    </w:p>
    <w:p w14:paraId="358A003B"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Glava s podatki o granatu (banki) ali SWIFT ključ </w:t>
      </w:r>
    </w:p>
    <w:p w14:paraId="13905383" w14:textId="292A63BD"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 Naziv banke:   </w:t>
      </w:r>
    </w:p>
    <w:p w14:paraId="22E08CA0"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Kraj in datum:   </w:t>
      </w:r>
    </w:p>
    <w:p w14:paraId="1B7FAD45"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Upravičenec:  Javno podjetje za mestni potniški promet Marprom, d.o.o., Mlinska ulica 1, 2000 Maribor</w:t>
      </w:r>
    </w:p>
    <w:p w14:paraId="0C26ED10"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Garancija št.:   </w:t>
      </w:r>
    </w:p>
    <w:p w14:paraId="46FE5C20" w14:textId="5A410E5E"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 V skladu z Pogodbo za dobavo opreme za Outdoor park Pohorje Maribor, št. JN-0038/2023, sklenjeno  med  upravičencem Javno podjetje za mestni potniški promet Marprom, d.o.o., Mlinska ulica 1, 2000 Maribor  in izvajalcem  _________________________________________________(naziv  in  naslov izvajalca)  z  dne  _______________,  se  za  predmetno  javno  naročilo  št.  JN-0038/2023 na  zahtevo  izvajalec s to garancijo NEPREKLICNO IN BREZPOGOJNO obvezujemo, da bomo v petnajstih (15) dneh po prejemu vašega PRVEGA PISNEGA ZAHTEVKA izplačali 100 % vrednost plačanega avansa, to je ______________ EUR, če izvajalec ne bo izpolnil pogodbenih obveznosti, ki izhajajo iz naslova plačila avansa, ali jih bo izpolnil, pa le-ta ne bo v skladu z vsemi zahtevami iz projektne naloge, dokumentacije v zvezi z oddajo javnega naročila in opredeljenih določb v zgoraj citirani pogodbi.   </w:t>
      </w:r>
    </w:p>
    <w:p w14:paraId="3A4BD80B" w14:textId="0CD11BA5"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 Zahtevek za unovčenje garancije mora biti predložen banki in mora vsebovati: </w:t>
      </w:r>
    </w:p>
    <w:p w14:paraId="0AABE1CF"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1.  originalno pismo za unovčenje garancije, </w:t>
      </w:r>
    </w:p>
    <w:p w14:paraId="7F02846F"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2.  original garancijo št. __________/______________.  </w:t>
      </w:r>
    </w:p>
    <w:p w14:paraId="68E6273D" w14:textId="4D1E4735"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 Ta garancija velja še šestdeset (60) dni po roku za izdajo potrdila o izvedbi.   </w:t>
      </w:r>
    </w:p>
    <w:p w14:paraId="1ADB2186"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Po preteku navedenega roka garancija ne velja več in naša obveznost avtomatično ugasne, ne glede na to, ali je garancija vrnjena. </w:t>
      </w:r>
    </w:p>
    <w:p w14:paraId="4F26CBF0" w14:textId="77777777"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Ta garancija ni prenosljiva. </w:t>
      </w:r>
    </w:p>
    <w:p w14:paraId="7897548C" w14:textId="1B802E7A"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 Morebitne spore med upravičencem in banko rešuje stvarno pristojno sodišče v Mariboru. </w:t>
      </w:r>
    </w:p>
    <w:p w14:paraId="16F129CE" w14:textId="1F83CB46" w:rsidR="00CC19F0" w:rsidRPr="00CC19F0" w:rsidRDefault="00CC19F0" w:rsidP="00CC19F0">
      <w:pPr>
        <w:jc w:val="both"/>
        <w:rPr>
          <w:rFonts w:ascii="Titillium Web" w:hAnsi="Titillium Web"/>
          <w:sz w:val="20"/>
          <w:szCs w:val="20"/>
        </w:rPr>
      </w:pPr>
      <w:r w:rsidRPr="00CC19F0">
        <w:rPr>
          <w:rFonts w:ascii="Titillium Web" w:hAnsi="Titillium Web"/>
          <w:sz w:val="20"/>
          <w:szCs w:val="20"/>
        </w:rPr>
        <w:t xml:space="preserve"> Banka: </w:t>
      </w:r>
    </w:p>
    <w:p w14:paraId="594F6AED" w14:textId="1E1A04D0" w:rsidR="007B024C" w:rsidRPr="00F72820" w:rsidRDefault="00CC19F0" w:rsidP="00F72820">
      <w:pPr>
        <w:jc w:val="both"/>
        <w:rPr>
          <w:rFonts w:ascii="Titillium Web" w:hAnsi="Titillium Web"/>
          <w:sz w:val="20"/>
          <w:szCs w:val="20"/>
        </w:rPr>
      </w:pPr>
      <w:r w:rsidRPr="00CC19F0">
        <w:rPr>
          <w:rFonts w:ascii="Titillium Web" w:hAnsi="Titillium Web"/>
          <w:sz w:val="20"/>
          <w:szCs w:val="20"/>
        </w:rPr>
        <w:t xml:space="preserve">(žig in podpis) </w:t>
      </w:r>
    </w:p>
    <w:sectPr w:rsidR="007B024C" w:rsidRPr="00F72820" w:rsidSect="00C43D50">
      <w:headerReference w:type="default" r:id="rId15"/>
      <w:footerReference w:type="default" r:id="rId16"/>
      <w:pgSz w:w="11906" w:h="16838" w:code="9"/>
      <w:pgMar w:top="1985" w:right="567" w:bottom="1985" w:left="1134"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91261" w14:textId="77777777" w:rsidR="002E2C8B" w:rsidRDefault="002E2C8B" w:rsidP="006C7D04">
      <w:pPr>
        <w:spacing w:after="0" w:line="240" w:lineRule="auto"/>
      </w:pPr>
      <w:r>
        <w:separator/>
      </w:r>
    </w:p>
  </w:endnote>
  <w:endnote w:type="continuationSeparator" w:id="0">
    <w:p w14:paraId="539BEE05" w14:textId="77777777" w:rsidR="002E2C8B" w:rsidRDefault="002E2C8B" w:rsidP="006C7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Times New Roman"/>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F45F4" w14:textId="77777777" w:rsidR="00634391" w:rsidRPr="008D2D67" w:rsidRDefault="000303CE" w:rsidP="00634391">
    <w:pPr>
      <w:autoSpaceDE w:val="0"/>
      <w:adjustRightInd w:val="0"/>
      <w:spacing w:after="0" w:line="288" w:lineRule="auto"/>
      <w:textAlignment w:val="center"/>
      <w:rPr>
        <w:color w:val="000000"/>
        <w:sz w:val="14"/>
        <w:szCs w:val="14"/>
      </w:rPr>
    </w:pPr>
    <w:bookmarkStart w:id="6" w:name="_Hlk114480949"/>
    <w:bookmarkStart w:id="7" w:name="_Hlk114480950"/>
    <w:bookmarkStart w:id="8" w:name="_Hlk114480951"/>
    <w:bookmarkStart w:id="9" w:name="_Hlk114480952"/>
    <w:bookmarkStart w:id="10" w:name="_Hlk114480953"/>
    <w:bookmarkStart w:id="11" w:name="_Hlk114480954"/>
    <w:bookmarkStart w:id="12" w:name="_Hlk114480955"/>
    <w:bookmarkStart w:id="13" w:name="_Hlk114480956"/>
    <w:bookmarkStart w:id="14" w:name="_Hlk114480957"/>
    <w:bookmarkStart w:id="15" w:name="_Hlk114480958"/>
    <w:bookmarkStart w:id="16" w:name="_Hlk114480959"/>
    <w:bookmarkStart w:id="17" w:name="_Hlk114480960"/>
    <w:bookmarkStart w:id="18" w:name="_Hlk114480961"/>
    <w:bookmarkStart w:id="19" w:name="_Hlk114480962"/>
    <w:bookmarkStart w:id="20" w:name="_Hlk114480963"/>
    <w:bookmarkStart w:id="21" w:name="_Hlk114480964"/>
    <w:bookmarkStart w:id="22" w:name="_Hlk114480965"/>
    <w:bookmarkStart w:id="23" w:name="_Hlk114480966"/>
    <w:bookmarkStart w:id="24" w:name="_Hlk114480967"/>
    <w:bookmarkStart w:id="25" w:name="_Hlk114480968"/>
    <w:r>
      <w:rPr>
        <w:noProof/>
        <w:color w:val="000000"/>
        <w:sz w:val="14"/>
        <w:szCs w:val="14"/>
        <w:lang w:eastAsia="sl-SI"/>
      </w:rPr>
      <w:drawing>
        <wp:anchor distT="0" distB="0" distL="114300" distR="114300" simplePos="0" relativeHeight="251661312" behindDoc="1" locked="0" layoutInCell="1" allowOverlap="1" wp14:anchorId="64A8C133" wp14:editId="2D939D9D">
          <wp:simplePos x="723265" y="8984615"/>
          <wp:positionH relativeFrom="page">
            <wp:posOffset>0</wp:posOffset>
          </wp:positionH>
          <wp:positionV relativeFrom="page">
            <wp:align>bottom</wp:align>
          </wp:positionV>
          <wp:extent cx="7559999" cy="1079128"/>
          <wp:effectExtent l="0" t="0" r="3175" b="698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559999" cy="1079128"/>
                  </a:xfrm>
                  <a:prstGeom prst="rect">
                    <a:avLst/>
                  </a:prstGeom>
                </pic:spPr>
              </pic:pic>
            </a:graphicData>
          </a:graphic>
          <wp14:sizeRelH relativeFrom="margin">
            <wp14:pctWidth>0</wp14:pctWidth>
          </wp14:sizeRelH>
          <wp14:sizeRelV relativeFrom="margin">
            <wp14:pctHeight>0</wp14:pctHeight>
          </wp14:sizeRelV>
        </wp:anchor>
      </w:drawing>
    </w:r>
    <w:r w:rsidR="00634391" w:rsidRPr="008D2D67">
      <w:rPr>
        <w:b/>
        <w:bCs/>
        <w:color w:val="000000"/>
        <w:sz w:val="14"/>
        <w:szCs w:val="14"/>
      </w:rPr>
      <w:t>Javno</w:t>
    </w:r>
    <w:r w:rsidR="00BD7632" w:rsidRPr="00327438">
      <w:rPr>
        <w:b/>
        <w:bCs/>
        <w:color w:val="000000"/>
        <w:sz w:val="14"/>
        <w:szCs w:val="14"/>
        <w:lang w:val="sv-SE"/>
      </w:rPr>
      <w:t xml:space="preserve"> </w:t>
    </w:r>
    <w:r w:rsidR="00634391" w:rsidRPr="008D2D67">
      <w:rPr>
        <w:b/>
        <w:bCs/>
        <w:color w:val="000000"/>
        <w:sz w:val="14"/>
        <w:szCs w:val="14"/>
      </w:rPr>
      <w:t>podjetje</w:t>
    </w:r>
    <w:r w:rsidR="00BD7632" w:rsidRPr="008D2D67">
      <w:rPr>
        <w:b/>
        <w:bCs/>
        <w:color w:val="000000"/>
        <w:sz w:val="14"/>
        <w:szCs w:val="14"/>
      </w:rPr>
      <w:t xml:space="preserve"> </w:t>
    </w:r>
    <w:r w:rsidR="00634391" w:rsidRPr="008D2D67">
      <w:rPr>
        <w:b/>
        <w:bCs/>
        <w:color w:val="000000"/>
        <w:sz w:val="14"/>
        <w:szCs w:val="14"/>
      </w:rPr>
      <w:t>Marprom</w:t>
    </w:r>
    <w:r w:rsidR="00BD7632" w:rsidRPr="008D2D67">
      <w:rPr>
        <w:b/>
        <w:bCs/>
        <w:color w:val="000000"/>
        <w:sz w:val="14"/>
        <w:szCs w:val="14"/>
      </w:rPr>
      <w:t xml:space="preserve"> </w:t>
    </w:r>
    <w:r w:rsidR="00634391" w:rsidRPr="008D2D67">
      <w:rPr>
        <w:b/>
        <w:bCs/>
        <w:color w:val="000000"/>
        <w:sz w:val="14"/>
        <w:szCs w:val="14"/>
      </w:rPr>
      <w:t xml:space="preserve">d.o.o., </w:t>
    </w:r>
    <w:r w:rsidR="00634391" w:rsidRPr="008D2D67">
      <w:rPr>
        <w:color w:val="000000"/>
        <w:sz w:val="14"/>
        <w:szCs w:val="14"/>
      </w:rPr>
      <w:t>Mlinska</w:t>
    </w:r>
    <w:r w:rsidR="00BD7632" w:rsidRPr="008D2D67">
      <w:rPr>
        <w:color w:val="000000"/>
        <w:sz w:val="14"/>
        <w:szCs w:val="14"/>
      </w:rPr>
      <w:t xml:space="preserve"> </w:t>
    </w:r>
    <w:r w:rsidR="00634391" w:rsidRPr="008D2D67">
      <w:rPr>
        <w:color w:val="000000"/>
        <w:sz w:val="14"/>
        <w:szCs w:val="14"/>
      </w:rPr>
      <w:t>ulica 1, 2000 Maribor</w:t>
    </w:r>
  </w:p>
  <w:p w14:paraId="477B73FD" w14:textId="77777777" w:rsidR="00634391" w:rsidRPr="008D2D67" w:rsidRDefault="00634391" w:rsidP="00634391">
    <w:pPr>
      <w:autoSpaceDE w:val="0"/>
      <w:adjustRightInd w:val="0"/>
      <w:spacing w:after="0" w:line="288" w:lineRule="auto"/>
      <w:textAlignment w:val="center"/>
      <w:rPr>
        <w:color w:val="000000"/>
        <w:sz w:val="14"/>
        <w:szCs w:val="14"/>
      </w:rPr>
    </w:pPr>
    <w:r w:rsidRPr="008D2D67">
      <w:rPr>
        <w:b/>
        <w:bCs/>
        <w:color w:val="000000"/>
        <w:sz w:val="14"/>
        <w:szCs w:val="14"/>
      </w:rPr>
      <w:t>Matična</w:t>
    </w:r>
    <w:r w:rsidR="00BD7632" w:rsidRPr="008D2D67">
      <w:rPr>
        <w:b/>
        <w:bCs/>
        <w:color w:val="000000"/>
        <w:sz w:val="14"/>
        <w:szCs w:val="14"/>
      </w:rPr>
      <w:t xml:space="preserve"> </w:t>
    </w:r>
    <w:r w:rsidRPr="008D2D67">
      <w:rPr>
        <w:b/>
        <w:bCs/>
        <w:color w:val="000000"/>
        <w:sz w:val="14"/>
        <w:szCs w:val="14"/>
      </w:rPr>
      <w:t>št.:</w:t>
    </w:r>
    <w:r w:rsidRPr="008D2D67">
      <w:rPr>
        <w:color w:val="000000"/>
        <w:sz w:val="14"/>
        <w:szCs w:val="14"/>
      </w:rPr>
      <w:t xml:space="preserve"> 3992071000, </w:t>
    </w:r>
    <w:r w:rsidRPr="008D2D67">
      <w:rPr>
        <w:b/>
        <w:bCs/>
        <w:color w:val="000000"/>
        <w:sz w:val="14"/>
        <w:szCs w:val="14"/>
      </w:rPr>
      <w:t>ID za DDV:</w:t>
    </w:r>
    <w:r w:rsidRPr="008D2D67">
      <w:rPr>
        <w:color w:val="000000"/>
        <w:sz w:val="14"/>
        <w:szCs w:val="14"/>
      </w:rPr>
      <w:t xml:space="preserve"> SI 92859976</w:t>
    </w:r>
  </w:p>
  <w:p w14:paraId="661D7C49" w14:textId="77777777" w:rsidR="00634391" w:rsidRPr="008D2D67" w:rsidRDefault="00634391" w:rsidP="00634391">
    <w:pPr>
      <w:autoSpaceDE w:val="0"/>
      <w:adjustRightInd w:val="0"/>
      <w:spacing w:after="0" w:line="288" w:lineRule="auto"/>
      <w:textAlignment w:val="center"/>
      <w:rPr>
        <w:color w:val="000000"/>
        <w:sz w:val="14"/>
        <w:szCs w:val="14"/>
      </w:rPr>
    </w:pPr>
    <w:proofErr w:type="spellStart"/>
    <w:r w:rsidRPr="008D2D67">
      <w:rPr>
        <w:color w:val="000000"/>
        <w:sz w:val="14"/>
        <w:szCs w:val="14"/>
      </w:rPr>
      <w:t>Srg</w:t>
    </w:r>
    <w:proofErr w:type="spellEnd"/>
    <w:r w:rsidR="00BD7632" w:rsidRPr="008D2D67">
      <w:rPr>
        <w:color w:val="000000"/>
        <w:sz w:val="14"/>
        <w:szCs w:val="14"/>
      </w:rPr>
      <w:t>.</w:t>
    </w:r>
    <w:r w:rsidRPr="008D2D67">
      <w:rPr>
        <w:color w:val="000000"/>
        <w:sz w:val="14"/>
        <w:szCs w:val="14"/>
      </w:rPr>
      <w:t xml:space="preserve"> 2011/22798 Okrožno</w:t>
    </w:r>
    <w:r w:rsidR="00BD7632" w:rsidRPr="008D2D67">
      <w:rPr>
        <w:color w:val="000000"/>
        <w:sz w:val="14"/>
        <w:szCs w:val="14"/>
      </w:rPr>
      <w:t xml:space="preserve"> </w:t>
    </w:r>
    <w:r w:rsidRPr="008D2D67">
      <w:rPr>
        <w:color w:val="000000"/>
        <w:sz w:val="14"/>
        <w:szCs w:val="14"/>
      </w:rPr>
      <w:t>sodišče v Mariboru</w:t>
    </w:r>
  </w:p>
  <w:p w14:paraId="1435F262" w14:textId="3810F4F9" w:rsidR="00634391" w:rsidRPr="008D2D67" w:rsidRDefault="00634391" w:rsidP="00634391">
    <w:pPr>
      <w:autoSpaceDE w:val="0"/>
      <w:adjustRightInd w:val="0"/>
      <w:spacing w:after="0" w:line="288" w:lineRule="auto"/>
      <w:textAlignment w:val="center"/>
      <w:rPr>
        <w:color w:val="000000"/>
        <w:sz w:val="14"/>
        <w:szCs w:val="14"/>
      </w:rPr>
    </w:pPr>
    <w:r w:rsidRPr="008D2D67">
      <w:rPr>
        <w:color w:val="000000"/>
        <w:sz w:val="14"/>
        <w:szCs w:val="14"/>
      </w:rPr>
      <w:t>Osnovni</w:t>
    </w:r>
    <w:r w:rsidR="00BD7632" w:rsidRPr="008D2D67">
      <w:rPr>
        <w:color w:val="000000"/>
        <w:sz w:val="14"/>
        <w:szCs w:val="14"/>
      </w:rPr>
      <w:t xml:space="preserve"> </w:t>
    </w:r>
    <w:r w:rsidRPr="008D2D67">
      <w:rPr>
        <w:color w:val="000000"/>
        <w:sz w:val="14"/>
        <w:szCs w:val="14"/>
      </w:rPr>
      <w:t>kapital</w:t>
    </w:r>
    <w:r w:rsidR="000C408B" w:rsidRPr="008D2D67">
      <w:rPr>
        <w:color w:val="000000"/>
        <w:sz w:val="14"/>
        <w:szCs w:val="14"/>
      </w:rPr>
      <w:t xml:space="preserve">: </w:t>
    </w:r>
    <w:r w:rsidR="00084F9F" w:rsidRPr="00084F9F">
      <w:rPr>
        <w:color w:val="000000"/>
        <w:sz w:val="14"/>
        <w:szCs w:val="14"/>
        <w:lang w:val="de-DE"/>
      </w:rPr>
      <w:t>2.658.800,00 EUR</w:t>
    </w:r>
    <w:r w:rsidRPr="008D2D67">
      <w:rPr>
        <w:color w:val="000000"/>
        <w:sz w:val="14"/>
        <w:szCs w:val="14"/>
      </w:rPr>
      <w:br/>
    </w:r>
    <w:r w:rsidRPr="008D2D67">
      <w:rPr>
        <w:b/>
        <w:bCs/>
        <w:color w:val="000000"/>
        <w:sz w:val="14"/>
        <w:szCs w:val="14"/>
      </w:rPr>
      <w:t>TRR:</w:t>
    </w:r>
    <w:r w:rsidRPr="008D2D67">
      <w:rPr>
        <w:color w:val="000000"/>
        <w:sz w:val="14"/>
        <w:szCs w:val="14"/>
      </w:rPr>
      <w:t xml:space="preserve"> </w:t>
    </w:r>
    <w:r w:rsidR="000F39AB" w:rsidRPr="008D2D67">
      <w:rPr>
        <w:color w:val="000000"/>
        <w:sz w:val="14"/>
        <w:szCs w:val="14"/>
      </w:rPr>
      <w:t>SI56 3000 0000 8995 913</w:t>
    </w:r>
    <w:r w:rsidRPr="008D2D67">
      <w:rPr>
        <w:color w:val="000000"/>
        <w:sz w:val="14"/>
        <w:szCs w:val="14"/>
      </w:rPr>
      <w:t xml:space="preserve">, </w:t>
    </w:r>
    <w:r w:rsidRPr="008D2D67">
      <w:rPr>
        <w:b/>
        <w:bCs/>
        <w:color w:val="000000"/>
        <w:sz w:val="14"/>
        <w:szCs w:val="14"/>
      </w:rPr>
      <w:t>T:</w:t>
    </w:r>
    <w:r w:rsidRPr="008D2D67">
      <w:rPr>
        <w:color w:val="000000"/>
        <w:sz w:val="14"/>
        <w:szCs w:val="14"/>
      </w:rPr>
      <w:t xml:space="preserve"> + 386 59 180 481 </w:t>
    </w:r>
  </w:p>
  <w:p w14:paraId="74A068B9" w14:textId="77777777" w:rsidR="002976BE" w:rsidRPr="008D2D67" w:rsidRDefault="00634391" w:rsidP="00634391">
    <w:pPr>
      <w:pStyle w:val="Noga"/>
    </w:pPr>
    <w:r w:rsidRPr="008D2D67">
      <w:rPr>
        <w:b/>
        <w:bCs/>
        <w:color w:val="000000"/>
        <w:sz w:val="14"/>
        <w:szCs w:val="14"/>
      </w:rPr>
      <w:t>F:</w:t>
    </w:r>
    <w:r w:rsidRPr="008D2D67">
      <w:rPr>
        <w:color w:val="000000"/>
        <w:sz w:val="14"/>
        <w:szCs w:val="14"/>
      </w:rPr>
      <w:t xml:space="preserve"> + 386 59 180 480, </w:t>
    </w:r>
    <w:r w:rsidRPr="008D2D67">
      <w:rPr>
        <w:b/>
        <w:bCs/>
        <w:color w:val="000000"/>
        <w:sz w:val="14"/>
        <w:szCs w:val="14"/>
      </w:rPr>
      <w:t xml:space="preserve">W: </w:t>
    </w:r>
    <w:r w:rsidRPr="008D2D67">
      <w:rPr>
        <w:color w:val="000000"/>
        <w:sz w:val="14"/>
        <w:szCs w:val="14"/>
      </w:rPr>
      <w:t xml:space="preserve">www.marprom.si, </w:t>
    </w:r>
    <w:r w:rsidRPr="008D2D67">
      <w:rPr>
        <w:b/>
        <w:bCs/>
        <w:color w:val="000000"/>
        <w:sz w:val="14"/>
        <w:szCs w:val="14"/>
      </w:rPr>
      <w:t>E:</w:t>
    </w:r>
    <w:r w:rsidRPr="008D2D67">
      <w:rPr>
        <w:color w:val="000000"/>
        <w:sz w:val="14"/>
        <w:szCs w:val="14"/>
      </w:rPr>
      <w:t xml:space="preserve"> info@marprom.si</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DE665" w14:textId="77777777" w:rsidR="002E2C8B" w:rsidRDefault="002E2C8B" w:rsidP="006C7D04">
      <w:pPr>
        <w:spacing w:after="0" w:line="240" w:lineRule="auto"/>
      </w:pPr>
      <w:r>
        <w:separator/>
      </w:r>
    </w:p>
  </w:footnote>
  <w:footnote w:type="continuationSeparator" w:id="0">
    <w:p w14:paraId="2C6780B4" w14:textId="77777777" w:rsidR="002E2C8B" w:rsidRDefault="002E2C8B" w:rsidP="006C7D04">
      <w:pPr>
        <w:spacing w:after="0" w:line="240" w:lineRule="auto"/>
      </w:pPr>
      <w:r>
        <w:continuationSeparator/>
      </w:r>
    </w:p>
  </w:footnote>
  <w:footnote w:id="1">
    <w:p w14:paraId="11EB015D" w14:textId="77777777" w:rsidR="00CC19F0" w:rsidRDefault="00CC19F0" w:rsidP="00CC19F0">
      <w:pPr>
        <w:autoSpaceDE w:val="0"/>
        <w:adjustRightInd w:val="0"/>
        <w:rPr>
          <w:rFonts w:cs="Arial"/>
          <w:sz w:val="16"/>
          <w:szCs w:val="16"/>
        </w:rPr>
      </w:pPr>
      <w:r>
        <w:rPr>
          <w:rFonts w:cs="Arial"/>
          <w:b/>
          <w:bCs/>
          <w:iCs/>
          <w:sz w:val="16"/>
          <w:szCs w:val="16"/>
        </w:rPr>
        <w:t xml:space="preserve">Navodila za izpolnitev: </w:t>
      </w:r>
    </w:p>
    <w:p w14:paraId="7FA00DBF" w14:textId="77777777" w:rsidR="00CC19F0" w:rsidRDefault="00CC19F0" w:rsidP="00CC19F0">
      <w:pPr>
        <w:autoSpaceDE w:val="0"/>
        <w:adjustRightInd w:val="0"/>
        <w:rPr>
          <w:rFonts w:cs="Arial"/>
          <w:color w:val="000000"/>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A3C44BC" w14:textId="77777777" w:rsidR="00CC19F0" w:rsidRDefault="00CC19F0" w:rsidP="00CC19F0">
      <w:pPr>
        <w:autoSpaceDE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525ACF3" w14:textId="77777777" w:rsidR="00CC19F0" w:rsidRDefault="00CC19F0" w:rsidP="00CC19F0">
      <w:pPr>
        <w:autoSpaceDE w:val="0"/>
        <w:adjustRightInd w:val="0"/>
        <w:rPr>
          <w:rFonts w:cs="Arial"/>
          <w:sz w:val="16"/>
          <w:szCs w:val="16"/>
        </w:rPr>
      </w:pPr>
      <w:r>
        <w:rPr>
          <w:rFonts w:cs="Arial"/>
          <w:sz w:val="16"/>
          <w:szCs w:val="16"/>
        </w:rPr>
        <w:t>- V primeru večjega števila partnerjev se ta obrazec kopira.</w:t>
      </w:r>
    </w:p>
  </w:footnote>
  <w:footnote w:id="2">
    <w:p w14:paraId="0168B927" w14:textId="77777777" w:rsidR="00CC19F0" w:rsidRDefault="00CC19F0" w:rsidP="00CC19F0">
      <w:pPr>
        <w:autoSpaceDE w:val="0"/>
        <w:adjustRightInd w:val="0"/>
        <w:rPr>
          <w:rFonts w:cs="Arial"/>
          <w:sz w:val="16"/>
          <w:szCs w:val="16"/>
        </w:rPr>
      </w:pPr>
      <w:r>
        <w:rPr>
          <w:rFonts w:cs="Arial"/>
          <w:b/>
          <w:bCs/>
          <w:iCs/>
          <w:sz w:val="16"/>
          <w:szCs w:val="16"/>
        </w:rPr>
        <w:t xml:space="preserve">Navodila za izpolnitev: </w:t>
      </w:r>
    </w:p>
    <w:p w14:paraId="2993BC99" w14:textId="77777777" w:rsidR="00CC19F0" w:rsidRDefault="00CC19F0" w:rsidP="00CC19F0">
      <w:pPr>
        <w:autoSpaceDE w:val="0"/>
        <w:adjustRightInd w:val="0"/>
        <w:rPr>
          <w:rFonts w:cs="Arial"/>
          <w:color w:val="000000"/>
          <w:sz w:val="16"/>
          <w:szCs w:val="16"/>
        </w:rPr>
      </w:pPr>
      <w:r>
        <w:rPr>
          <w:rFonts w:cs="Arial"/>
          <w:sz w:val="16"/>
          <w:szCs w:val="16"/>
        </w:rPr>
        <w:t>- Obrazec je potrebno izpolniti v primeru, da ponudnik nastopa s podizvajalci;</w:t>
      </w:r>
    </w:p>
    <w:p w14:paraId="23B7129A" w14:textId="77777777" w:rsidR="00CC19F0" w:rsidRDefault="00CC19F0" w:rsidP="00CC19F0">
      <w:pPr>
        <w:autoSpaceDE w:val="0"/>
        <w:adjustRightInd w:val="0"/>
        <w:rPr>
          <w:rFonts w:cs="Arial"/>
          <w:sz w:val="16"/>
          <w:szCs w:val="16"/>
        </w:rPr>
      </w:pPr>
      <w:r>
        <w:rPr>
          <w:rFonts w:cs="Arial"/>
          <w:sz w:val="16"/>
          <w:szCs w:val="16"/>
        </w:rPr>
        <w:t>- V primeru sodelovanja večjega števila podizvajalcev se obrazec kopira.</w:t>
      </w:r>
    </w:p>
  </w:footnote>
  <w:footnote w:id="3">
    <w:p w14:paraId="415154D5" w14:textId="77777777" w:rsidR="00CC19F0" w:rsidRDefault="00CC19F0" w:rsidP="00CC19F0">
      <w:pPr>
        <w:autoSpaceDE w:val="0"/>
        <w:adjustRightInd w:val="0"/>
        <w:rPr>
          <w:rFonts w:cs="Arial"/>
          <w:sz w:val="16"/>
          <w:szCs w:val="16"/>
        </w:rPr>
      </w:pPr>
      <w:r>
        <w:rPr>
          <w:rFonts w:cs="Arial"/>
          <w:b/>
          <w:bCs/>
          <w:iCs/>
          <w:sz w:val="16"/>
          <w:szCs w:val="16"/>
        </w:rPr>
        <w:t xml:space="preserve">Navodila za izpolnitev: </w:t>
      </w:r>
    </w:p>
    <w:p w14:paraId="68303805" w14:textId="77777777" w:rsidR="00CC19F0" w:rsidRDefault="00CC19F0" w:rsidP="00CC19F0">
      <w:pPr>
        <w:autoSpaceDE w:val="0"/>
        <w:adjustRightInd w:val="0"/>
        <w:rPr>
          <w:rFonts w:cs="Arial"/>
          <w:sz w:val="16"/>
          <w:szCs w:val="16"/>
        </w:rPr>
      </w:pPr>
      <w:r>
        <w:rPr>
          <w:rFonts w:cs="Arial"/>
          <w:sz w:val="16"/>
          <w:szCs w:val="16"/>
        </w:rPr>
        <w:t>- Vsak podizvajalec izpolni zanj sprejemljivo zahtevo oziroma izjavo, drugo pa prečrta;</w:t>
      </w:r>
    </w:p>
    <w:p w14:paraId="1CE208A9" w14:textId="77777777" w:rsidR="00CC19F0" w:rsidRDefault="00CC19F0" w:rsidP="00CC19F0">
      <w:pPr>
        <w:autoSpaceDE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4EDC" w14:textId="77777777" w:rsidR="006C7D04" w:rsidRDefault="009A1825">
    <w:pPr>
      <w:pStyle w:val="Glava"/>
    </w:pPr>
    <w:r>
      <w:rPr>
        <w:noProof/>
        <w:lang w:eastAsia="sl-SI"/>
      </w:rPr>
      <w:drawing>
        <wp:anchor distT="0" distB="0" distL="114300" distR="114300" simplePos="0" relativeHeight="251660288" behindDoc="1" locked="0" layoutInCell="1" allowOverlap="1" wp14:anchorId="1204D7AF" wp14:editId="5ED32113">
          <wp:simplePos x="0" y="0"/>
          <wp:positionH relativeFrom="page">
            <wp:align>left</wp:align>
          </wp:positionH>
          <wp:positionV relativeFrom="page">
            <wp:align>top</wp:align>
          </wp:positionV>
          <wp:extent cx="7538400" cy="1076400"/>
          <wp:effectExtent l="0" t="0" r="571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PROM_DopisniList_glav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8400" cy="1076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3A08"/>
    <w:multiLevelType w:val="hybridMultilevel"/>
    <w:tmpl w:val="E424EFBC"/>
    <w:lvl w:ilvl="0" w:tplc="A26EDADC">
      <w:start w:val="1"/>
      <w:numFmt w:val="bullet"/>
      <w:lvlText w:val=""/>
      <w:lvlJc w:val="left"/>
      <w:pPr>
        <w:ind w:left="719" w:hanging="360"/>
      </w:pPr>
      <w:rPr>
        <w:rFonts w:ascii="Symbol" w:hAnsi="Symbol"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1" w15:restartNumberingAfterBreak="0">
    <w:nsid w:val="03D22CBE"/>
    <w:multiLevelType w:val="multilevel"/>
    <w:tmpl w:val="1B943D5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rPr>
        <w:rFonts w:ascii="Titillium Web" w:hAnsi="Titillium Web" w:hint="default"/>
      </w:r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A81D54"/>
    <w:multiLevelType w:val="hybridMultilevel"/>
    <w:tmpl w:val="7CDEE36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8A4705C"/>
    <w:multiLevelType w:val="hybridMultilevel"/>
    <w:tmpl w:val="FC76D42A"/>
    <w:lvl w:ilvl="0" w:tplc="C854D7C4">
      <w:start w:val="1"/>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9FA1170"/>
    <w:multiLevelType w:val="hybridMultilevel"/>
    <w:tmpl w:val="336E4F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D1E23CC"/>
    <w:multiLevelType w:val="hybridMultilevel"/>
    <w:tmpl w:val="54860FF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39227B2"/>
    <w:multiLevelType w:val="hybridMultilevel"/>
    <w:tmpl w:val="D7C64AB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17"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DFE264D"/>
    <w:multiLevelType w:val="hybridMultilevel"/>
    <w:tmpl w:val="336E4F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666A44B8"/>
    <w:multiLevelType w:val="hybridMultilevel"/>
    <w:tmpl w:val="378A273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E4D4B54"/>
    <w:multiLevelType w:val="hybridMultilevel"/>
    <w:tmpl w:val="2E16502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1" w15:restartNumberingAfterBreak="0">
    <w:nsid w:val="78232402"/>
    <w:multiLevelType w:val="hybridMultilevel"/>
    <w:tmpl w:val="43E2897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8D43E95"/>
    <w:multiLevelType w:val="hybridMultilevel"/>
    <w:tmpl w:val="D3C6081A"/>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num w:numId="1" w16cid:durableId="16998920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55660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6763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91711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24182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25009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5251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201789">
    <w:abstractNumId w:val="3"/>
  </w:num>
  <w:num w:numId="9" w16cid:durableId="526941746">
    <w:abstractNumId w:val="10"/>
  </w:num>
  <w:num w:numId="10" w16cid:durableId="1540513462">
    <w:abstractNumId w:val="19"/>
  </w:num>
  <w:num w:numId="11" w16cid:durableId="1998914898">
    <w:abstractNumId w:val="5"/>
  </w:num>
  <w:num w:numId="12" w16cid:durableId="1482428211">
    <w:abstractNumId w:val="21"/>
  </w:num>
  <w:num w:numId="13" w16cid:durableId="6128306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4624535">
    <w:abstractNumId w:val="8"/>
  </w:num>
  <w:num w:numId="15" w16cid:durableId="1790202285">
    <w:abstractNumId w:val="9"/>
  </w:num>
  <w:num w:numId="16" w16cid:durableId="50963995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8422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4747334">
    <w:abstractNumId w:val="13"/>
  </w:num>
  <w:num w:numId="19" w16cid:durableId="766273500">
    <w:abstractNumId w:val="17"/>
  </w:num>
  <w:num w:numId="20" w16cid:durableId="929235963">
    <w:abstractNumId w:val="16"/>
  </w:num>
  <w:num w:numId="21" w16cid:durableId="1819880469">
    <w:abstractNumId w:val="14"/>
  </w:num>
  <w:num w:numId="22" w16cid:durableId="2011787086">
    <w:abstractNumId w:val="15"/>
  </w:num>
  <w:num w:numId="23" w16cid:durableId="654066835">
    <w:abstractNumId w:val="8"/>
  </w:num>
  <w:num w:numId="24" w16cid:durableId="1937252776">
    <w:abstractNumId w:val="3"/>
  </w:num>
  <w:num w:numId="25" w16cid:durableId="1551309531">
    <w:abstractNumId w:val="4"/>
  </w:num>
  <w:num w:numId="26" w16cid:durableId="1902324492">
    <w:abstractNumId w:val="6"/>
  </w:num>
  <w:num w:numId="27" w16cid:durableId="1867139066">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D04"/>
    <w:rsid w:val="00010852"/>
    <w:rsid w:val="000118CB"/>
    <w:rsid w:val="00016B8F"/>
    <w:rsid w:val="00026B67"/>
    <w:rsid w:val="000303CE"/>
    <w:rsid w:val="00033BEB"/>
    <w:rsid w:val="00045D84"/>
    <w:rsid w:val="0005026A"/>
    <w:rsid w:val="00051C90"/>
    <w:rsid w:val="00051FC8"/>
    <w:rsid w:val="000520E1"/>
    <w:rsid w:val="00055569"/>
    <w:rsid w:val="000572F1"/>
    <w:rsid w:val="00060121"/>
    <w:rsid w:val="0006257C"/>
    <w:rsid w:val="000665F6"/>
    <w:rsid w:val="00072769"/>
    <w:rsid w:val="00073E65"/>
    <w:rsid w:val="00080431"/>
    <w:rsid w:val="00081DD0"/>
    <w:rsid w:val="00084F9F"/>
    <w:rsid w:val="000907A8"/>
    <w:rsid w:val="0009181A"/>
    <w:rsid w:val="000932FB"/>
    <w:rsid w:val="00093487"/>
    <w:rsid w:val="00096059"/>
    <w:rsid w:val="000969F5"/>
    <w:rsid w:val="000A2062"/>
    <w:rsid w:val="000A7522"/>
    <w:rsid w:val="000B2104"/>
    <w:rsid w:val="000B3125"/>
    <w:rsid w:val="000B3CAA"/>
    <w:rsid w:val="000C3ACD"/>
    <w:rsid w:val="000C408B"/>
    <w:rsid w:val="000C67E9"/>
    <w:rsid w:val="000D131A"/>
    <w:rsid w:val="000E0D38"/>
    <w:rsid w:val="000E0D9B"/>
    <w:rsid w:val="000E12EC"/>
    <w:rsid w:val="000F39AB"/>
    <w:rsid w:val="00113107"/>
    <w:rsid w:val="00113324"/>
    <w:rsid w:val="00114FDF"/>
    <w:rsid w:val="001208F8"/>
    <w:rsid w:val="00137F4D"/>
    <w:rsid w:val="001423EA"/>
    <w:rsid w:val="001440D9"/>
    <w:rsid w:val="00144BFB"/>
    <w:rsid w:val="001566D0"/>
    <w:rsid w:val="001614C7"/>
    <w:rsid w:val="00163781"/>
    <w:rsid w:val="0016466C"/>
    <w:rsid w:val="00165188"/>
    <w:rsid w:val="00173C34"/>
    <w:rsid w:val="001767C1"/>
    <w:rsid w:val="00177991"/>
    <w:rsid w:val="00184AF5"/>
    <w:rsid w:val="001854DF"/>
    <w:rsid w:val="00191391"/>
    <w:rsid w:val="00191DDC"/>
    <w:rsid w:val="00196379"/>
    <w:rsid w:val="0019772B"/>
    <w:rsid w:val="001A3F8F"/>
    <w:rsid w:val="001A46EB"/>
    <w:rsid w:val="001A6C5F"/>
    <w:rsid w:val="001A713A"/>
    <w:rsid w:val="001B03DC"/>
    <w:rsid w:val="001B1B43"/>
    <w:rsid w:val="001B29CB"/>
    <w:rsid w:val="001B3088"/>
    <w:rsid w:val="001B56BB"/>
    <w:rsid w:val="001B7432"/>
    <w:rsid w:val="001B7B1D"/>
    <w:rsid w:val="001C009C"/>
    <w:rsid w:val="001C23B7"/>
    <w:rsid w:val="001C497F"/>
    <w:rsid w:val="001C67AC"/>
    <w:rsid w:val="001D5D69"/>
    <w:rsid w:val="001E1284"/>
    <w:rsid w:val="001E59F9"/>
    <w:rsid w:val="001F756F"/>
    <w:rsid w:val="00211FC0"/>
    <w:rsid w:val="00214000"/>
    <w:rsid w:val="00220E8E"/>
    <w:rsid w:val="002218E7"/>
    <w:rsid w:val="0022277F"/>
    <w:rsid w:val="002343D0"/>
    <w:rsid w:val="00235B51"/>
    <w:rsid w:val="00235E4B"/>
    <w:rsid w:val="00242659"/>
    <w:rsid w:val="00242702"/>
    <w:rsid w:val="00246F3C"/>
    <w:rsid w:val="00251667"/>
    <w:rsid w:val="0025496F"/>
    <w:rsid w:val="00255363"/>
    <w:rsid w:val="00255D9F"/>
    <w:rsid w:val="00256265"/>
    <w:rsid w:val="00261562"/>
    <w:rsid w:val="002738A0"/>
    <w:rsid w:val="002758A0"/>
    <w:rsid w:val="0028178F"/>
    <w:rsid w:val="0028209D"/>
    <w:rsid w:val="0028732D"/>
    <w:rsid w:val="00291906"/>
    <w:rsid w:val="00292F4E"/>
    <w:rsid w:val="002975E5"/>
    <w:rsid w:val="002976BE"/>
    <w:rsid w:val="002A2F50"/>
    <w:rsid w:val="002A5E41"/>
    <w:rsid w:val="002A7688"/>
    <w:rsid w:val="002B085B"/>
    <w:rsid w:val="002B0AD9"/>
    <w:rsid w:val="002B31A8"/>
    <w:rsid w:val="002B4FF6"/>
    <w:rsid w:val="002B5631"/>
    <w:rsid w:val="002B6CEF"/>
    <w:rsid w:val="002C3CB6"/>
    <w:rsid w:val="002C789A"/>
    <w:rsid w:val="002C78BC"/>
    <w:rsid w:val="002D21CA"/>
    <w:rsid w:val="002D268E"/>
    <w:rsid w:val="002D2BC8"/>
    <w:rsid w:val="002D3370"/>
    <w:rsid w:val="002E2C8B"/>
    <w:rsid w:val="002E4398"/>
    <w:rsid w:val="002E4BAC"/>
    <w:rsid w:val="002E5CC4"/>
    <w:rsid w:val="002E685D"/>
    <w:rsid w:val="002E76A4"/>
    <w:rsid w:val="002F24E9"/>
    <w:rsid w:val="002F6878"/>
    <w:rsid w:val="00302FC3"/>
    <w:rsid w:val="00304FD4"/>
    <w:rsid w:val="003175EE"/>
    <w:rsid w:val="00321C4C"/>
    <w:rsid w:val="00327438"/>
    <w:rsid w:val="00327FD0"/>
    <w:rsid w:val="00331C6E"/>
    <w:rsid w:val="00332CC9"/>
    <w:rsid w:val="003336B3"/>
    <w:rsid w:val="003343F6"/>
    <w:rsid w:val="00335636"/>
    <w:rsid w:val="00336FA3"/>
    <w:rsid w:val="00337E54"/>
    <w:rsid w:val="00341837"/>
    <w:rsid w:val="00345088"/>
    <w:rsid w:val="00346FB2"/>
    <w:rsid w:val="00352468"/>
    <w:rsid w:val="003551BE"/>
    <w:rsid w:val="00356CA5"/>
    <w:rsid w:val="00357295"/>
    <w:rsid w:val="00357FA4"/>
    <w:rsid w:val="00360C8E"/>
    <w:rsid w:val="00373312"/>
    <w:rsid w:val="0037613D"/>
    <w:rsid w:val="00381A4F"/>
    <w:rsid w:val="0039010F"/>
    <w:rsid w:val="00392E54"/>
    <w:rsid w:val="003946B7"/>
    <w:rsid w:val="003A0433"/>
    <w:rsid w:val="003A1E83"/>
    <w:rsid w:val="003A2FDD"/>
    <w:rsid w:val="003A3CDC"/>
    <w:rsid w:val="003A42E7"/>
    <w:rsid w:val="003A73F0"/>
    <w:rsid w:val="003B0B95"/>
    <w:rsid w:val="003C37AC"/>
    <w:rsid w:val="003C4A4B"/>
    <w:rsid w:val="003D3CC2"/>
    <w:rsid w:val="003D54C5"/>
    <w:rsid w:val="003F441E"/>
    <w:rsid w:val="0040184F"/>
    <w:rsid w:val="00402619"/>
    <w:rsid w:val="00402BDF"/>
    <w:rsid w:val="00403055"/>
    <w:rsid w:val="00411D34"/>
    <w:rsid w:val="00411EDD"/>
    <w:rsid w:val="00412BC7"/>
    <w:rsid w:val="00415BBC"/>
    <w:rsid w:val="00417C37"/>
    <w:rsid w:val="00420D5F"/>
    <w:rsid w:val="00426BBF"/>
    <w:rsid w:val="00427F50"/>
    <w:rsid w:val="0043545C"/>
    <w:rsid w:val="00450A14"/>
    <w:rsid w:val="00452B4F"/>
    <w:rsid w:val="00453A62"/>
    <w:rsid w:val="004616D4"/>
    <w:rsid w:val="004643E0"/>
    <w:rsid w:val="00464511"/>
    <w:rsid w:val="00471A61"/>
    <w:rsid w:val="0047697B"/>
    <w:rsid w:val="00486277"/>
    <w:rsid w:val="004867C2"/>
    <w:rsid w:val="00492159"/>
    <w:rsid w:val="00493B6F"/>
    <w:rsid w:val="00493C40"/>
    <w:rsid w:val="00494BFB"/>
    <w:rsid w:val="00495039"/>
    <w:rsid w:val="004960D6"/>
    <w:rsid w:val="004A0D4D"/>
    <w:rsid w:val="004A531F"/>
    <w:rsid w:val="004B1CB2"/>
    <w:rsid w:val="004B2C4B"/>
    <w:rsid w:val="004B3CC4"/>
    <w:rsid w:val="004B507B"/>
    <w:rsid w:val="004B764A"/>
    <w:rsid w:val="004C1EF4"/>
    <w:rsid w:val="004C215A"/>
    <w:rsid w:val="004C3D2A"/>
    <w:rsid w:val="004C4228"/>
    <w:rsid w:val="004C613C"/>
    <w:rsid w:val="004C6742"/>
    <w:rsid w:val="004C6D45"/>
    <w:rsid w:val="004D1AE9"/>
    <w:rsid w:val="004D33BD"/>
    <w:rsid w:val="004E113F"/>
    <w:rsid w:val="004E3463"/>
    <w:rsid w:val="004E4980"/>
    <w:rsid w:val="004E655C"/>
    <w:rsid w:val="004F3C35"/>
    <w:rsid w:val="004F3D8C"/>
    <w:rsid w:val="004F498E"/>
    <w:rsid w:val="004F5566"/>
    <w:rsid w:val="004F60DA"/>
    <w:rsid w:val="004F672E"/>
    <w:rsid w:val="00502CA8"/>
    <w:rsid w:val="00503987"/>
    <w:rsid w:val="00511EF8"/>
    <w:rsid w:val="0051661A"/>
    <w:rsid w:val="00531491"/>
    <w:rsid w:val="005402B9"/>
    <w:rsid w:val="00545D2D"/>
    <w:rsid w:val="005463FB"/>
    <w:rsid w:val="0054666A"/>
    <w:rsid w:val="005553A9"/>
    <w:rsid w:val="00562B1A"/>
    <w:rsid w:val="00567B77"/>
    <w:rsid w:val="0057273C"/>
    <w:rsid w:val="00577034"/>
    <w:rsid w:val="00580496"/>
    <w:rsid w:val="00583233"/>
    <w:rsid w:val="0058496B"/>
    <w:rsid w:val="005877F0"/>
    <w:rsid w:val="005A042F"/>
    <w:rsid w:val="005A69C2"/>
    <w:rsid w:val="005B0740"/>
    <w:rsid w:val="005B08D7"/>
    <w:rsid w:val="005B0E87"/>
    <w:rsid w:val="005B25B8"/>
    <w:rsid w:val="005B3CA2"/>
    <w:rsid w:val="005B6E45"/>
    <w:rsid w:val="005C17DE"/>
    <w:rsid w:val="005C3577"/>
    <w:rsid w:val="005C47EE"/>
    <w:rsid w:val="005D1DB2"/>
    <w:rsid w:val="005D3BF7"/>
    <w:rsid w:val="005D3F0F"/>
    <w:rsid w:val="005D4183"/>
    <w:rsid w:val="005D48E7"/>
    <w:rsid w:val="005D770B"/>
    <w:rsid w:val="005D7CA1"/>
    <w:rsid w:val="005E1FCA"/>
    <w:rsid w:val="005E24BA"/>
    <w:rsid w:val="005E2D24"/>
    <w:rsid w:val="005F2770"/>
    <w:rsid w:val="005F73BD"/>
    <w:rsid w:val="00601B7B"/>
    <w:rsid w:val="00602120"/>
    <w:rsid w:val="0060223E"/>
    <w:rsid w:val="006049EB"/>
    <w:rsid w:val="00606632"/>
    <w:rsid w:val="00607FE6"/>
    <w:rsid w:val="00613B9C"/>
    <w:rsid w:val="00615CFA"/>
    <w:rsid w:val="006216D3"/>
    <w:rsid w:val="00625663"/>
    <w:rsid w:val="006276DB"/>
    <w:rsid w:val="00634391"/>
    <w:rsid w:val="00640F46"/>
    <w:rsid w:val="00644090"/>
    <w:rsid w:val="00671289"/>
    <w:rsid w:val="00672B8A"/>
    <w:rsid w:val="00683EB6"/>
    <w:rsid w:val="0069223D"/>
    <w:rsid w:val="00696EF3"/>
    <w:rsid w:val="0069786C"/>
    <w:rsid w:val="006A15CF"/>
    <w:rsid w:val="006A6640"/>
    <w:rsid w:val="006B162A"/>
    <w:rsid w:val="006B42EC"/>
    <w:rsid w:val="006B53A5"/>
    <w:rsid w:val="006B6742"/>
    <w:rsid w:val="006C18F6"/>
    <w:rsid w:val="006C23D3"/>
    <w:rsid w:val="006C677A"/>
    <w:rsid w:val="006C7D04"/>
    <w:rsid w:val="006D21E9"/>
    <w:rsid w:val="006D7661"/>
    <w:rsid w:val="006F1876"/>
    <w:rsid w:val="006F6126"/>
    <w:rsid w:val="006F72D3"/>
    <w:rsid w:val="0070477B"/>
    <w:rsid w:val="00704CC2"/>
    <w:rsid w:val="00723A2D"/>
    <w:rsid w:val="00723FD6"/>
    <w:rsid w:val="00730429"/>
    <w:rsid w:val="007365D0"/>
    <w:rsid w:val="007629E9"/>
    <w:rsid w:val="00763DF5"/>
    <w:rsid w:val="00764B37"/>
    <w:rsid w:val="00766366"/>
    <w:rsid w:val="00767D30"/>
    <w:rsid w:val="00773F8C"/>
    <w:rsid w:val="00777B61"/>
    <w:rsid w:val="00781650"/>
    <w:rsid w:val="0079752D"/>
    <w:rsid w:val="007A51C7"/>
    <w:rsid w:val="007B024C"/>
    <w:rsid w:val="007C06AB"/>
    <w:rsid w:val="007C1CF9"/>
    <w:rsid w:val="007C6093"/>
    <w:rsid w:val="007D329E"/>
    <w:rsid w:val="007E08E3"/>
    <w:rsid w:val="007E0D52"/>
    <w:rsid w:val="007E1105"/>
    <w:rsid w:val="007E24CE"/>
    <w:rsid w:val="007F0670"/>
    <w:rsid w:val="007F5ECD"/>
    <w:rsid w:val="007F75A0"/>
    <w:rsid w:val="008019A2"/>
    <w:rsid w:val="00802053"/>
    <w:rsid w:val="00813268"/>
    <w:rsid w:val="0082100E"/>
    <w:rsid w:val="00822318"/>
    <w:rsid w:val="00824857"/>
    <w:rsid w:val="00831DC0"/>
    <w:rsid w:val="008329C5"/>
    <w:rsid w:val="00837BED"/>
    <w:rsid w:val="00842F18"/>
    <w:rsid w:val="008467E1"/>
    <w:rsid w:val="00853017"/>
    <w:rsid w:val="008563AB"/>
    <w:rsid w:val="00863C1B"/>
    <w:rsid w:val="008657F3"/>
    <w:rsid w:val="008709F8"/>
    <w:rsid w:val="00873E9E"/>
    <w:rsid w:val="008743D2"/>
    <w:rsid w:val="00875AE7"/>
    <w:rsid w:val="0087630B"/>
    <w:rsid w:val="008821CB"/>
    <w:rsid w:val="008869E0"/>
    <w:rsid w:val="008871E8"/>
    <w:rsid w:val="008902DC"/>
    <w:rsid w:val="0089194F"/>
    <w:rsid w:val="00892115"/>
    <w:rsid w:val="008965D8"/>
    <w:rsid w:val="00897F6B"/>
    <w:rsid w:val="008A5F9F"/>
    <w:rsid w:val="008A6742"/>
    <w:rsid w:val="008B11D3"/>
    <w:rsid w:val="008B1624"/>
    <w:rsid w:val="008B7650"/>
    <w:rsid w:val="008C1024"/>
    <w:rsid w:val="008C5D54"/>
    <w:rsid w:val="008C6EF3"/>
    <w:rsid w:val="008D21E5"/>
    <w:rsid w:val="008D2D67"/>
    <w:rsid w:val="008D4547"/>
    <w:rsid w:val="008D72C8"/>
    <w:rsid w:val="008E2742"/>
    <w:rsid w:val="008E2BE8"/>
    <w:rsid w:val="008E531B"/>
    <w:rsid w:val="008E6091"/>
    <w:rsid w:val="008F0074"/>
    <w:rsid w:val="008F035B"/>
    <w:rsid w:val="008F1F28"/>
    <w:rsid w:val="008F54CA"/>
    <w:rsid w:val="00900CE5"/>
    <w:rsid w:val="00903029"/>
    <w:rsid w:val="00903FDD"/>
    <w:rsid w:val="00914C33"/>
    <w:rsid w:val="00915799"/>
    <w:rsid w:val="0091628B"/>
    <w:rsid w:val="00920860"/>
    <w:rsid w:val="009249C7"/>
    <w:rsid w:val="00926219"/>
    <w:rsid w:val="009313A1"/>
    <w:rsid w:val="00931694"/>
    <w:rsid w:val="009343A0"/>
    <w:rsid w:val="00940294"/>
    <w:rsid w:val="009439B0"/>
    <w:rsid w:val="00947FFE"/>
    <w:rsid w:val="00956254"/>
    <w:rsid w:val="009575A6"/>
    <w:rsid w:val="00963DC4"/>
    <w:rsid w:val="00967BE5"/>
    <w:rsid w:val="00973410"/>
    <w:rsid w:val="00974676"/>
    <w:rsid w:val="00974BE8"/>
    <w:rsid w:val="00974F98"/>
    <w:rsid w:val="00983384"/>
    <w:rsid w:val="00983EBE"/>
    <w:rsid w:val="0099173A"/>
    <w:rsid w:val="00993110"/>
    <w:rsid w:val="00995F00"/>
    <w:rsid w:val="00996EEB"/>
    <w:rsid w:val="00996FCE"/>
    <w:rsid w:val="009A1825"/>
    <w:rsid w:val="009A24AD"/>
    <w:rsid w:val="009A741B"/>
    <w:rsid w:val="009D15EA"/>
    <w:rsid w:val="009D179D"/>
    <w:rsid w:val="009D5B04"/>
    <w:rsid w:val="009D7CE5"/>
    <w:rsid w:val="009E35EF"/>
    <w:rsid w:val="00A14004"/>
    <w:rsid w:val="00A15064"/>
    <w:rsid w:val="00A1518E"/>
    <w:rsid w:val="00A33465"/>
    <w:rsid w:val="00A33B45"/>
    <w:rsid w:val="00A40A9D"/>
    <w:rsid w:val="00A418CD"/>
    <w:rsid w:val="00A50373"/>
    <w:rsid w:val="00A534BA"/>
    <w:rsid w:val="00A55327"/>
    <w:rsid w:val="00A60D1D"/>
    <w:rsid w:val="00A63B7A"/>
    <w:rsid w:val="00A7154C"/>
    <w:rsid w:val="00A7584B"/>
    <w:rsid w:val="00A77306"/>
    <w:rsid w:val="00A77F05"/>
    <w:rsid w:val="00A80E9C"/>
    <w:rsid w:val="00A82F68"/>
    <w:rsid w:val="00A8424C"/>
    <w:rsid w:val="00A913D4"/>
    <w:rsid w:val="00A91F92"/>
    <w:rsid w:val="00A972F8"/>
    <w:rsid w:val="00AA12D8"/>
    <w:rsid w:val="00AA4265"/>
    <w:rsid w:val="00AA6854"/>
    <w:rsid w:val="00AA7441"/>
    <w:rsid w:val="00AB2930"/>
    <w:rsid w:val="00AC026F"/>
    <w:rsid w:val="00AC14C3"/>
    <w:rsid w:val="00AC4ECD"/>
    <w:rsid w:val="00AC5764"/>
    <w:rsid w:val="00AD3E23"/>
    <w:rsid w:val="00AD52E0"/>
    <w:rsid w:val="00AE0966"/>
    <w:rsid w:val="00AE64D4"/>
    <w:rsid w:val="00AE7690"/>
    <w:rsid w:val="00AF1890"/>
    <w:rsid w:val="00AF6F20"/>
    <w:rsid w:val="00B07B59"/>
    <w:rsid w:val="00B170D5"/>
    <w:rsid w:val="00B204AB"/>
    <w:rsid w:val="00B20869"/>
    <w:rsid w:val="00B21BD6"/>
    <w:rsid w:val="00B2500B"/>
    <w:rsid w:val="00B26ADC"/>
    <w:rsid w:val="00B306FC"/>
    <w:rsid w:val="00B32BB7"/>
    <w:rsid w:val="00B343B7"/>
    <w:rsid w:val="00B34BF5"/>
    <w:rsid w:val="00B37B82"/>
    <w:rsid w:val="00B430D1"/>
    <w:rsid w:val="00B43E8A"/>
    <w:rsid w:val="00B46D8D"/>
    <w:rsid w:val="00B47A1B"/>
    <w:rsid w:val="00B5255B"/>
    <w:rsid w:val="00B52B92"/>
    <w:rsid w:val="00B57BE6"/>
    <w:rsid w:val="00B72228"/>
    <w:rsid w:val="00B764BB"/>
    <w:rsid w:val="00B86A0F"/>
    <w:rsid w:val="00B90D6F"/>
    <w:rsid w:val="00B92020"/>
    <w:rsid w:val="00B92A20"/>
    <w:rsid w:val="00B973E3"/>
    <w:rsid w:val="00BB5BBC"/>
    <w:rsid w:val="00BB5DD9"/>
    <w:rsid w:val="00BB6BB5"/>
    <w:rsid w:val="00BB7473"/>
    <w:rsid w:val="00BB7740"/>
    <w:rsid w:val="00BC2055"/>
    <w:rsid w:val="00BC3490"/>
    <w:rsid w:val="00BC3D94"/>
    <w:rsid w:val="00BC47BD"/>
    <w:rsid w:val="00BC5572"/>
    <w:rsid w:val="00BC75A6"/>
    <w:rsid w:val="00BC7F46"/>
    <w:rsid w:val="00BD44E8"/>
    <w:rsid w:val="00BD7632"/>
    <w:rsid w:val="00BE3827"/>
    <w:rsid w:val="00BE3FA1"/>
    <w:rsid w:val="00BE47D1"/>
    <w:rsid w:val="00BE595A"/>
    <w:rsid w:val="00BF79A5"/>
    <w:rsid w:val="00C029DA"/>
    <w:rsid w:val="00C05D26"/>
    <w:rsid w:val="00C10A64"/>
    <w:rsid w:val="00C12CCB"/>
    <w:rsid w:val="00C137D2"/>
    <w:rsid w:val="00C21C7C"/>
    <w:rsid w:val="00C25452"/>
    <w:rsid w:val="00C3586D"/>
    <w:rsid w:val="00C35DF8"/>
    <w:rsid w:val="00C36FAE"/>
    <w:rsid w:val="00C37161"/>
    <w:rsid w:val="00C37256"/>
    <w:rsid w:val="00C40C3A"/>
    <w:rsid w:val="00C4196C"/>
    <w:rsid w:val="00C43D50"/>
    <w:rsid w:val="00C44ACF"/>
    <w:rsid w:val="00C472F8"/>
    <w:rsid w:val="00C567D3"/>
    <w:rsid w:val="00C614F9"/>
    <w:rsid w:val="00C628B6"/>
    <w:rsid w:val="00C64649"/>
    <w:rsid w:val="00C7454D"/>
    <w:rsid w:val="00C83F7E"/>
    <w:rsid w:val="00C846D9"/>
    <w:rsid w:val="00C85A1D"/>
    <w:rsid w:val="00C900A6"/>
    <w:rsid w:val="00C901B3"/>
    <w:rsid w:val="00C906DE"/>
    <w:rsid w:val="00CA33A8"/>
    <w:rsid w:val="00CA42B6"/>
    <w:rsid w:val="00CB06FD"/>
    <w:rsid w:val="00CB0928"/>
    <w:rsid w:val="00CB3541"/>
    <w:rsid w:val="00CB46B6"/>
    <w:rsid w:val="00CC19F0"/>
    <w:rsid w:val="00CE0618"/>
    <w:rsid w:val="00CE5670"/>
    <w:rsid w:val="00CE5722"/>
    <w:rsid w:val="00CE6B09"/>
    <w:rsid w:val="00CE7A85"/>
    <w:rsid w:val="00CF4635"/>
    <w:rsid w:val="00CF68FA"/>
    <w:rsid w:val="00D00594"/>
    <w:rsid w:val="00D03609"/>
    <w:rsid w:val="00D0649E"/>
    <w:rsid w:val="00D079A0"/>
    <w:rsid w:val="00D10713"/>
    <w:rsid w:val="00D1109E"/>
    <w:rsid w:val="00D12893"/>
    <w:rsid w:val="00D1648B"/>
    <w:rsid w:val="00D30B2E"/>
    <w:rsid w:val="00D319D7"/>
    <w:rsid w:val="00D320F8"/>
    <w:rsid w:val="00D35335"/>
    <w:rsid w:val="00D360E3"/>
    <w:rsid w:val="00D367C3"/>
    <w:rsid w:val="00D46E3D"/>
    <w:rsid w:val="00D50202"/>
    <w:rsid w:val="00D621D5"/>
    <w:rsid w:val="00D6549C"/>
    <w:rsid w:val="00D67900"/>
    <w:rsid w:val="00D739B0"/>
    <w:rsid w:val="00D8074B"/>
    <w:rsid w:val="00D84FFD"/>
    <w:rsid w:val="00D868DF"/>
    <w:rsid w:val="00D87820"/>
    <w:rsid w:val="00D92F60"/>
    <w:rsid w:val="00DA0196"/>
    <w:rsid w:val="00DB5128"/>
    <w:rsid w:val="00DB62D2"/>
    <w:rsid w:val="00DC12E8"/>
    <w:rsid w:val="00DC2785"/>
    <w:rsid w:val="00DC35E4"/>
    <w:rsid w:val="00DC6B7B"/>
    <w:rsid w:val="00DD0CFA"/>
    <w:rsid w:val="00DD0DD3"/>
    <w:rsid w:val="00DE352A"/>
    <w:rsid w:val="00DE6C0E"/>
    <w:rsid w:val="00DF08E9"/>
    <w:rsid w:val="00DF4522"/>
    <w:rsid w:val="00DF4FD1"/>
    <w:rsid w:val="00DF6640"/>
    <w:rsid w:val="00E01530"/>
    <w:rsid w:val="00E01EFF"/>
    <w:rsid w:val="00E0375A"/>
    <w:rsid w:val="00E05B18"/>
    <w:rsid w:val="00E21433"/>
    <w:rsid w:val="00E21D8A"/>
    <w:rsid w:val="00E23F99"/>
    <w:rsid w:val="00E274D2"/>
    <w:rsid w:val="00E278B7"/>
    <w:rsid w:val="00E27CED"/>
    <w:rsid w:val="00E339AB"/>
    <w:rsid w:val="00E35FD8"/>
    <w:rsid w:val="00E41ABC"/>
    <w:rsid w:val="00E43721"/>
    <w:rsid w:val="00E47E68"/>
    <w:rsid w:val="00E535CF"/>
    <w:rsid w:val="00E53DFA"/>
    <w:rsid w:val="00E57946"/>
    <w:rsid w:val="00E621A3"/>
    <w:rsid w:val="00E6471F"/>
    <w:rsid w:val="00E74AA3"/>
    <w:rsid w:val="00E7504B"/>
    <w:rsid w:val="00E819C1"/>
    <w:rsid w:val="00E845B6"/>
    <w:rsid w:val="00E8753D"/>
    <w:rsid w:val="00E90C29"/>
    <w:rsid w:val="00E969F5"/>
    <w:rsid w:val="00EA13B5"/>
    <w:rsid w:val="00EA71A0"/>
    <w:rsid w:val="00EA7699"/>
    <w:rsid w:val="00EB18A9"/>
    <w:rsid w:val="00EB77E2"/>
    <w:rsid w:val="00EC249B"/>
    <w:rsid w:val="00ED2E0B"/>
    <w:rsid w:val="00ED5220"/>
    <w:rsid w:val="00ED5608"/>
    <w:rsid w:val="00ED5EF4"/>
    <w:rsid w:val="00ED697A"/>
    <w:rsid w:val="00EE1AA0"/>
    <w:rsid w:val="00EE3318"/>
    <w:rsid w:val="00EE7405"/>
    <w:rsid w:val="00EF12B7"/>
    <w:rsid w:val="00F05458"/>
    <w:rsid w:val="00F119DB"/>
    <w:rsid w:val="00F1342A"/>
    <w:rsid w:val="00F17F7D"/>
    <w:rsid w:val="00F22DD7"/>
    <w:rsid w:val="00F254A6"/>
    <w:rsid w:val="00F309CC"/>
    <w:rsid w:val="00F3259A"/>
    <w:rsid w:val="00F35480"/>
    <w:rsid w:val="00F43334"/>
    <w:rsid w:val="00F436AF"/>
    <w:rsid w:val="00F4566B"/>
    <w:rsid w:val="00F52245"/>
    <w:rsid w:val="00F52B4F"/>
    <w:rsid w:val="00F54E82"/>
    <w:rsid w:val="00F55B39"/>
    <w:rsid w:val="00F6095B"/>
    <w:rsid w:val="00F60DF4"/>
    <w:rsid w:val="00F60F2E"/>
    <w:rsid w:val="00F61C87"/>
    <w:rsid w:val="00F63DA3"/>
    <w:rsid w:val="00F646D0"/>
    <w:rsid w:val="00F64FBE"/>
    <w:rsid w:val="00F65A20"/>
    <w:rsid w:val="00F70156"/>
    <w:rsid w:val="00F72820"/>
    <w:rsid w:val="00F73632"/>
    <w:rsid w:val="00F8112F"/>
    <w:rsid w:val="00F847EB"/>
    <w:rsid w:val="00F85235"/>
    <w:rsid w:val="00F90205"/>
    <w:rsid w:val="00F90E3F"/>
    <w:rsid w:val="00F92353"/>
    <w:rsid w:val="00FA66D8"/>
    <w:rsid w:val="00FA6C8D"/>
    <w:rsid w:val="00FC0663"/>
    <w:rsid w:val="00FC10EE"/>
    <w:rsid w:val="00FC7EBC"/>
    <w:rsid w:val="00FC7FA9"/>
    <w:rsid w:val="00FD0585"/>
    <w:rsid w:val="00FD1C4E"/>
    <w:rsid w:val="00FD7364"/>
    <w:rsid w:val="00FD7F8C"/>
    <w:rsid w:val="00FE48ED"/>
    <w:rsid w:val="00FE663C"/>
    <w:rsid w:val="00FE6994"/>
    <w:rsid w:val="00FF61B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4198E"/>
  <w15:docId w15:val="{DE2636BA-0255-430E-AAE7-0B8A740E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B4FF6"/>
    <w:pPr>
      <w:suppressAutoHyphens/>
      <w:autoSpaceDN w:val="0"/>
      <w:textAlignment w:val="baseline"/>
    </w:pPr>
    <w:rPr>
      <w:rFonts w:ascii="Calibri" w:eastAsia="Calibri" w:hAnsi="Calibri" w:cs="Times New Roman"/>
    </w:rPr>
  </w:style>
  <w:style w:type="paragraph" w:styleId="Naslov1">
    <w:name w:val="heading 1"/>
    <w:next w:val="Navaden"/>
    <w:link w:val="Naslov1Znak"/>
    <w:uiPriority w:val="1"/>
    <w:qFormat/>
    <w:rsid w:val="0069786C"/>
    <w:pPr>
      <w:keepNext/>
      <w:keepLines/>
      <w:spacing w:after="495" w:line="259" w:lineRule="auto"/>
      <w:ind w:right="19"/>
      <w:jc w:val="center"/>
      <w:outlineLvl w:val="0"/>
    </w:pPr>
    <w:rPr>
      <w:rFonts w:ascii="Titillium Web" w:eastAsia="Calibri" w:hAnsi="Titillium Web" w:cs="Calibri"/>
      <w:color w:val="000000"/>
      <w:sz w:val="40"/>
      <w:lang w:eastAsia="sl-SI"/>
    </w:rPr>
  </w:style>
  <w:style w:type="paragraph" w:styleId="Naslov2">
    <w:name w:val="heading 2"/>
    <w:basedOn w:val="Navaden"/>
    <w:next w:val="Navaden"/>
    <w:link w:val="Naslov2Znak"/>
    <w:uiPriority w:val="9"/>
    <w:unhideWhenUsed/>
    <w:qFormat/>
    <w:rsid w:val="0009181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semiHidden/>
    <w:unhideWhenUsed/>
    <w:qFormat/>
    <w:rsid w:val="0009181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C7D04"/>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C7D04"/>
  </w:style>
  <w:style w:type="paragraph" w:styleId="Noga">
    <w:name w:val="footer"/>
    <w:basedOn w:val="Navaden"/>
    <w:link w:val="NogaZnak"/>
    <w:uiPriority w:val="99"/>
    <w:unhideWhenUsed/>
    <w:rsid w:val="006C7D04"/>
    <w:pPr>
      <w:tabs>
        <w:tab w:val="center" w:pos="4536"/>
        <w:tab w:val="right" w:pos="9072"/>
      </w:tabs>
      <w:spacing w:after="0" w:line="240" w:lineRule="auto"/>
    </w:pPr>
  </w:style>
  <w:style w:type="character" w:customStyle="1" w:styleId="NogaZnak">
    <w:name w:val="Noga Znak"/>
    <w:basedOn w:val="Privzetapisavaodstavka"/>
    <w:link w:val="Noga"/>
    <w:uiPriority w:val="99"/>
    <w:rsid w:val="006C7D04"/>
  </w:style>
  <w:style w:type="paragraph" w:styleId="Besedilooblaka">
    <w:name w:val="Balloon Text"/>
    <w:basedOn w:val="Navaden"/>
    <w:link w:val="BesedilooblakaZnak"/>
    <w:uiPriority w:val="99"/>
    <w:semiHidden/>
    <w:unhideWhenUsed/>
    <w:rsid w:val="006C7D0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7D04"/>
    <w:rPr>
      <w:rFonts w:ascii="Tahoma" w:hAnsi="Tahoma" w:cs="Tahoma"/>
      <w:sz w:val="16"/>
      <w:szCs w:val="16"/>
    </w:rPr>
  </w:style>
  <w:style w:type="paragraph" w:customStyle="1" w:styleId="BasicParagraph">
    <w:name w:val="[Basic Paragraph]"/>
    <w:basedOn w:val="Navaden"/>
    <w:uiPriority w:val="99"/>
    <w:rsid w:val="002976BE"/>
    <w:pPr>
      <w:autoSpaceDE w:val="0"/>
      <w:adjustRightInd w:val="0"/>
      <w:spacing w:after="0" w:line="288" w:lineRule="auto"/>
      <w:textAlignment w:val="center"/>
    </w:pPr>
    <w:rPr>
      <w:rFonts w:ascii="MinionPro-Regular" w:hAnsi="MinionPro-Regular" w:cs="MinionPro-Regular"/>
      <w:color w:val="000000"/>
      <w:sz w:val="24"/>
      <w:szCs w:val="24"/>
      <w:lang w:val="en-US"/>
    </w:rPr>
  </w:style>
  <w:style w:type="paragraph" w:styleId="Brezrazmikov">
    <w:name w:val="No Spacing"/>
    <w:uiPriority w:val="1"/>
    <w:qFormat/>
    <w:rsid w:val="0028209D"/>
    <w:pPr>
      <w:suppressAutoHyphens/>
      <w:autoSpaceDN w:val="0"/>
      <w:spacing w:after="0" w:line="240" w:lineRule="auto"/>
      <w:textAlignment w:val="baseline"/>
    </w:pPr>
    <w:rPr>
      <w:rFonts w:ascii="Calibri" w:eastAsia="Calibri" w:hAnsi="Calibri" w:cs="Times New Roman"/>
    </w:rPr>
  </w:style>
  <w:style w:type="paragraph" w:styleId="Telobesedila">
    <w:name w:val="Body Text"/>
    <w:basedOn w:val="Navaden"/>
    <w:link w:val="TelobesedilaZnak"/>
    <w:uiPriority w:val="99"/>
    <w:rsid w:val="0028209D"/>
    <w:pPr>
      <w:spacing w:after="0" w:line="240" w:lineRule="auto"/>
      <w:jc w:val="center"/>
      <w:textAlignment w:val="auto"/>
    </w:pPr>
    <w:rPr>
      <w:rFonts w:ascii="Times New Roman" w:eastAsia="Times New Roman" w:hAnsi="Times New Roman"/>
      <w:szCs w:val="20"/>
      <w:lang w:eastAsia="sl-SI"/>
    </w:rPr>
  </w:style>
  <w:style w:type="character" w:customStyle="1" w:styleId="TelobesedilaZnak">
    <w:name w:val="Telo besedila Znak"/>
    <w:basedOn w:val="Privzetapisavaodstavka"/>
    <w:link w:val="Telobesedila"/>
    <w:uiPriority w:val="99"/>
    <w:rsid w:val="0028209D"/>
    <w:rPr>
      <w:rFonts w:ascii="Times New Roman" w:eastAsia="Times New Roman" w:hAnsi="Times New Roman"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34"/>
    <w:qFormat/>
    <w:rsid w:val="0028209D"/>
    <w:pPr>
      <w:ind w:left="720"/>
    </w:pPr>
  </w:style>
  <w:style w:type="paragraph" w:styleId="Telobesedila-zamik">
    <w:name w:val="Body Text Indent"/>
    <w:basedOn w:val="Navaden"/>
    <w:link w:val="Telobesedila-zamikZnak"/>
    <w:uiPriority w:val="99"/>
    <w:semiHidden/>
    <w:unhideWhenUsed/>
    <w:rsid w:val="00F646D0"/>
    <w:pPr>
      <w:spacing w:after="120"/>
      <w:ind w:left="283"/>
    </w:pPr>
  </w:style>
  <w:style w:type="character" w:customStyle="1" w:styleId="Telobesedila-zamikZnak">
    <w:name w:val="Telo besedila - zamik Znak"/>
    <w:basedOn w:val="Privzetapisavaodstavka"/>
    <w:link w:val="Telobesedila-zamik"/>
    <w:uiPriority w:val="99"/>
    <w:semiHidden/>
    <w:rsid w:val="00F646D0"/>
    <w:rPr>
      <w:rFonts w:ascii="Calibri" w:eastAsia="Calibri" w:hAnsi="Calibri" w:cs="Times New Roman"/>
    </w:rPr>
  </w:style>
  <w:style w:type="paragraph" w:customStyle="1" w:styleId="Naslov2MK">
    <w:name w:val="Naslov 2 MK"/>
    <w:basedOn w:val="Navaden"/>
    <w:uiPriority w:val="99"/>
    <w:rsid w:val="00F646D0"/>
    <w:pPr>
      <w:tabs>
        <w:tab w:val="num" w:pos="720"/>
      </w:tabs>
      <w:suppressAutoHyphens w:val="0"/>
      <w:autoSpaceDN/>
      <w:spacing w:after="0" w:line="240" w:lineRule="auto"/>
      <w:ind w:left="720" w:hanging="360"/>
      <w:textAlignment w:val="auto"/>
    </w:pPr>
    <w:rPr>
      <w:rFonts w:ascii="Arial" w:eastAsia="Times New Roman" w:hAnsi="Arial" w:cs="Arial"/>
      <w:b/>
      <w:bCs/>
      <w:lang w:eastAsia="sl-SI"/>
    </w:rPr>
  </w:style>
  <w:style w:type="paragraph" w:styleId="Telobesedila3">
    <w:name w:val="Body Text 3"/>
    <w:basedOn w:val="Navaden"/>
    <w:link w:val="Telobesedila3Znak"/>
    <w:uiPriority w:val="99"/>
    <w:rsid w:val="00F646D0"/>
    <w:pPr>
      <w:suppressAutoHyphens w:val="0"/>
      <w:autoSpaceDN/>
      <w:spacing w:after="120" w:line="240" w:lineRule="auto"/>
      <w:textAlignment w:val="auto"/>
    </w:pPr>
    <w:rPr>
      <w:rFonts w:ascii="Arial" w:eastAsia="Times New Roman" w:hAnsi="Arial" w:cs="Arial"/>
      <w:sz w:val="16"/>
      <w:szCs w:val="16"/>
      <w:lang w:eastAsia="sl-SI"/>
    </w:rPr>
  </w:style>
  <w:style w:type="character" w:customStyle="1" w:styleId="Telobesedila3Znak">
    <w:name w:val="Telo besedila 3 Znak"/>
    <w:basedOn w:val="Privzetapisavaodstavka"/>
    <w:link w:val="Telobesedila3"/>
    <w:uiPriority w:val="99"/>
    <w:rsid w:val="00F646D0"/>
    <w:rPr>
      <w:rFonts w:ascii="Arial" w:eastAsia="Times New Roman" w:hAnsi="Arial" w:cs="Arial"/>
      <w:sz w:val="16"/>
      <w:szCs w:val="16"/>
      <w:lang w:eastAsia="sl-SI"/>
    </w:rPr>
  </w:style>
  <w:style w:type="paragraph" w:styleId="Navadensplet">
    <w:name w:val="Normal (Web)"/>
    <w:basedOn w:val="Navaden"/>
    <w:uiPriority w:val="99"/>
    <w:rsid w:val="00F646D0"/>
    <w:pPr>
      <w:suppressAutoHyphens w:val="0"/>
      <w:autoSpaceDN/>
      <w:spacing w:before="100" w:beforeAutospacing="1" w:after="100" w:afterAutospacing="1" w:line="240" w:lineRule="auto"/>
      <w:jc w:val="both"/>
      <w:textAlignment w:val="auto"/>
    </w:pPr>
    <w:rPr>
      <w:rFonts w:ascii="Verdana" w:eastAsia="Times New Roman" w:hAnsi="Verdana" w:cs="Verdana"/>
      <w:sz w:val="20"/>
      <w:szCs w:val="20"/>
      <w:lang w:eastAsia="sl-SI"/>
    </w:rPr>
  </w:style>
  <w:style w:type="paragraph" w:customStyle="1" w:styleId="BodyText21">
    <w:name w:val="Body Text 21"/>
    <w:basedOn w:val="Navaden"/>
    <w:uiPriority w:val="99"/>
    <w:rsid w:val="00F646D0"/>
    <w:pPr>
      <w:suppressAutoHyphens w:val="0"/>
      <w:overflowPunct w:val="0"/>
      <w:autoSpaceDE w:val="0"/>
      <w:adjustRightInd w:val="0"/>
      <w:spacing w:after="120" w:line="240" w:lineRule="auto"/>
      <w:jc w:val="both"/>
    </w:pPr>
    <w:rPr>
      <w:rFonts w:ascii="Verdana" w:eastAsia="Times New Roman" w:hAnsi="Verdana" w:cs="Verdana"/>
      <w:sz w:val="20"/>
      <w:szCs w:val="20"/>
      <w:lang w:eastAsia="sl-SI"/>
    </w:rPr>
  </w:style>
  <w:style w:type="paragraph" w:customStyle="1" w:styleId="BodyText22">
    <w:name w:val="Body Text 22"/>
    <w:basedOn w:val="Navaden"/>
    <w:rsid w:val="00F646D0"/>
    <w:pPr>
      <w:autoSpaceDN/>
      <w:spacing w:after="0" w:line="240" w:lineRule="auto"/>
      <w:ind w:left="360"/>
      <w:jc w:val="both"/>
      <w:textAlignment w:val="auto"/>
    </w:pPr>
    <w:rPr>
      <w:rFonts w:ascii="Arial" w:eastAsia="Times New Roman" w:hAnsi="Arial" w:cs="Arial"/>
      <w:lang w:val="en-US" w:eastAsia="ar-SA"/>
    </w:rPr>
  </w:style>
  <w:style w:type="paragraph" w:customStyle="1" w:styleId="BesediloDopisa">
    <w:name w:val="BesediloDopisa"/>
    <w:basedOn w:val="Navaden"/>
    <w:uiPriority w:val="99"/>
    <w:rsid w:val="00F646D0"/>
    <w:pPr>
      <w:suppressAutoHyphens w:val="0"/>
      <w:autoSpaceDN/>
      <w:spacing w:after="0" w:line="240" w:lineRule="auto"/>
      <w:jc w:val="both"/>
      <w:textAlignment w:val="auto"/>
    </w:pPr>
    <w:rPr>
      <w:rFonts w:ascii="Times New Roman" w:eastAsia="Times New Roman" w:hAnsi="Times New Roman"/>
      <w:sz w:val="20"/>
      <w:szCs w:val="20"/>
      <w:lang w:val="en-US" w:eastAsia="sl-SI"/>
    </w:rPr>
  </w:style>
  <w:style w:type="paragraph" w:customStyle="1" w:styleId="len">
    <w:name w:val="člen"/>
    <w:basedOn w:val="Navaden"/>
    <w:qFormat/>
    <w:rsid w:val="00F646D0"/>
    <w:pPr>
      <w:tabs>
        <w:tab w:val="num" w:pos="360"/>
      </w:tabs>
      <w:suppressAutoHyphens w:val="0"/>
      <w:autoSpaceDN/>
      <w:spacing w:after="0"/>
      <w:ind w:left="360" w:hanging="360"/>
      <w:jc w:val="center"/>
      <w:textAlignment w:val="auto"/>
    </w:pPr>
    <w:rPr>
      <w:rFonts w:asciiTheme="minorHAnsi" w:eastAsia="Times New Roman" w:hAnsiTheme="minorHAnsi" w:cstheme="minorHAnsi"/>
      <w:b/>
      <w:bCs/>
      <w:lang w:eastAsia="sl-SI"/>
    </w:rPr>
  </w:style>
  <w:style w:type="character" w:customStyle="1" w:styleId="OdstavekseznamaZnak">
    <w:name w:val="Odstavek seznama Znak"/>
    <w:aliases w:val="za tekst Znak,Označevanje Znak,List Paragraph2 Znak,Colorful List - Accent 11 Znak,Odstavek seznama_IP Znak"/>
    <w:link w:val="Odstavekseznama"/>
    <w:uiPriority w:val="34"/>
    <w:locked/>
    <w:rsid w:val="00F646D0"/>
    <w:rPr>
      <w:rFonts w:ascii="Calibri" w:eastAsia="Calibri" w:hAnsi="Calibri" w:cs="Times New Roman"/>
    </w:rPr>
  </w:style>
  <w:style w:type="table" w:styleId="Tabelamrea">
    <w:name w:val="Table Grid"/>
    <w:basedOn w:val="Navadnatabela"/>
    <w:uiPriority w:val="59"/>
    <w:rsid w:val="00C02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B86A0F"/>
    <w:rPr>
      <w:color w:val="0000FF" w:themeColor="hyperlink"/>
      <w:u w:val="single"/>
    </w:rPr>
  </w:style>
  <w:style w:type="character" w:styleId="SledenaHiperpovezava">
    <w:name w:val="FollowedHyperlink"/>
    <w:basedOn w:val="Privzetapisavaodstavka"/>
    <w:uiPriority w:val="99"/>
    <w:semiHidden/>
    <w:unhideWhenUsed/>
    <w:rsid w:val="00873E9E"/>
    <w:rPr>
      <w:color w:val="800080" w:themeColor="followedHyperlink"/>
      <w:u w:val="single"/>
    </w:rPr>
  </w:style>
  <w:style w:type="paragraph" w:customStyle="1" w:styleId="Default">
    <w:name w:val="Default"/>
    <w:uiPriority w:val="99"/>
    <w:rsid w:val="00426BBF"/>
    <w:pPr>
      <w:autoSpaceDE w:val="0"/>
      <w:autoSpaceDN w:val="0"/>
      <w:adjustRightInd w:val="0"/>
      <w:spacing w:after="0" w:line="240" w:lineRule="auto"/>
    </w:pPr>
    <w:rPr>
      <w:rFonts w:ascii="Calibri" w:hAnsi="Calibri" w:cs="Calibri"/>
      <w:color w:val="000000"/>
      <w:sz w:val="24"/>
      <w:szCs w:val="24"/>
    </w:rPr>
  </w:style>
  <w:style w:type="character" w:customStyle="1" w:styleId="Naslov1Znak">
    <w:name w:val="Naslov 1 Znak"/>
    <w:basedOn w:val="Privzetapisavaodstavka"/>
    <w:link w:val="Naslov1"/>
    <w:uiPriority w:val="1"/>
    <w:rsid w:val="0069786C"/>
    <w:rPr>
      <w:rFonts w:ascii="Titillium Web" w:eastAsia="Calibri" w:hAnsi="Titillium Web" w:cs="Calibri"/>
      <w:color w:val="000000"/>
      <w:sz w:val="40"/>
      <w:lang w:eastAsia="sl-SI"/>
    </w:rPr>
  </w:style>
  <w:style w:type="paragraph" w:styleId="Naslov">
    <w:name w:val="Title"/>
    <w:basedOn w:val="Navaden"/>
    <w:link w:val="NaslovZnak"/>
    <w:uiPriority w:val="99"/>
    <w:qFormat/>
    <w:rsid w:val="0069786C"/>
    <w:pPr>
      <w:suppressAutoHyphens w:val="0"/>
      <w:autoSpaceDN/>
      <w:spacing w:after="0" w:line="240" w:lineRule="auto"/>
      <w:jc w:val="center"/>
      <w:textAlignment w:val="auto"/>
    </w:pPr>
    <w:rPr>
      <w:rFonts w:ascii="Arial" w:eastAsia="Times New Roman" w:hAnsi="Arial"/>
      <w:b/>
      <w:sz w:val="32"/>
      <w:szCs w:val="20"/>
      <w:lang w:eastAsia="sl-SI"/>
    </w:rPr>
  </w:style>
  <w:style w:type="character" w:customStyle="1" w:styleId="NaslovZnak">
    <w:name w:val="Naslov Znak"/>
    <w:basedOn w:val="Privzetapisavaodstavka"/>
    <w:link w:val="Naslov"/>
    <w:uiPriority w:val="99"/>
    <w:rsid w:val="0069786C"/>
    <w:rPr>
      <w:rFonts w:ascii="Arial" w:eastAsia="Times New Roman" w:hAnsi="Arial" w:cs="Times New Roman"/>
      <w:b/>
      <w:sz w:val="32"/>
      <w:szCs w:val="20"/>
      <w:lang w:eastAsia="sl-SI"/>
    </w:rPr>
  </w:style>
  <w:style w:type="paragraph" w:customStyle="1" w:styleId="Poglavje1">
    <w:name w:val="Poglavje 1"/>
    <w:basedOn w:val="Telobesedila"/>
    <w:uiPriority w:val="99"/>
    <w:qFormat/>
    <w:rsid w:val="0069786C"/>
    <w:pPr>
      <w:numPr>
        <w:numId w:val="1"/>
      </w:numPr>
      <w:suppressAutoHyphens w:val="0"/>
      <w:autoSpaceDN/>
      <w:jc w:val="both"/>
    </w:pPr>
    <w:rPr>
      <w:rFonts w:ascii="Arial" w:hAnsi="Arial"/>
      <w:b/>
      <w:i/>
      <w:sz w:val="20"/>
      <w:szCs w:val="24"/>
    </w:rPr>
  </w:style>
  <w:style w:type="paragraph" w:customStyle="1" w:styleId="Poglavje2">
    <w:name w:val="Poglavje 2"/>
    <w:basedOn w:val="Telobesedila"/>
    <w:uiPriority w:val="99"/>
    <w:qFormat/>
    <w:rsid w:val="0069786C"/>
    <w:pPr>
      <w:numPr>
        <w:ilvl w:val="1"/>
        <w:numId w:val="1"/>
      </w:numPr>
      <w:suppressAutoHyphens w:val="0"/>
      <w:autoSpaceDN/>
      <w:jc w:val="both"/>
    </w:pPr>
    <w:rPr>
      <w:rFonts w:ascii="Arial" w:hAnsi="Arial"/>
      <w:b/>
      <w:sz w:val="20"/>
    </w:rPr>
  </w:style>
  <w:style w:type="paragraph" w:customStyle="1" w:styleId="Poglavje3">
    <w:name w:val="Poglavje 3"/>
    <w:basedOn w:val="Telobesedila"/>
    <w:uiPriority w:val="99"/>
    <w:qFormat/>
    <w:rsid w:val="0069786C"/>
    <w:pPr>
      <w:numPr>
        <w:ilvl w:val="2"/>
        <w:numId w:val="1"/>
      </w:numPr>
      <w:suppressAutoHyphens w:val="0"/>
      <w:autoSpaceDN/>
      <w:jc w:val="both"/>
    </w:pPr>
    <w:rPr>
      <w:rFonts w:ascii="Arial" w:hAnsi="Arial"/>
      <w:b/>
      <w:sz w:val="20"/>
    </w:rPr>
  </w:style>
  <w:style w:type="character" w:styleId="Sprotnaopomba-sklic">
    <w:name w:val="footnote reference"/>
    <w:aliases w:val="Footnote number,-E Fußnotenzeichen"/>
    <w:uiPriority w:val="99"/>
    <w:semiHidden/>
    <w:unhideWhenUsed/>
    <w:rsid w:val="0069786C"/>
    <w:rPr>
      <w:vertAlign w:val="superscript"/>
    </w:rPr>
  </w:style>
  <w:style w:type="paragraph" w:customStyle="1" w:styleId="Slika">
    <w:name w:val="Slika"/>
    <w:basedOn w:val="Navaden"/>
    <w:uiPriority w:val="99"/>
    <w:rsid w:val="0069786C"/>
    <w:pPr>
      <w:suppressAutoHyphens w:val="0"/>
      <w:autoSpaceDN/>
      <w:spacing w:before="240" w:after="120" w:line="240" w:lineRule="auto"/>
      <w:jc w:val="center"/>
      <w:textAlignment w:val="auto"/>
    </w:pPr>
    <w:rPr>
      <w:rFonts w:ascii="Times New Roman" w:eastAsia="Times New Roman" w:hAnsi="Times New Roman"/>
      <w:sz w:val="24"/>
      <w:szCs w:val="20"/>
      <w:lang w:eastAsia="sl-SI"/>
    </w:rPr>
  </w:style>
  <w:style w:type="paragraph" w:styleId="Telobesedila2">
    <w:name w:val="Body Text 2"/>
    <w:basedOn w:val="Navaden"/>
    <w:link w:val="Telobesedila2Znak"/>
    <w:uiPriority w:val="99"/>
    <w:semiHidden/>
    <w:unhideWhenUsed/>
    <w:rsid w:val="0069786C"/>
    <w:pPr>
      <w:suppressAutoHyphens w:val="0"/>
      <w:autoSpaceDN/>
      <w:spacing w:after="120" w:line="480" w:lineRule="auto"/>
      <w:textAlignment w:val="auto"/>
    </w:pPr>
    <w:rPr>
      <w:rFonts w:ascii="Titillium Web" w:eastAsia="Times New Roman" w:hAnsi="Titillium Web" w:cs="Calibri"/>
      <w:color w:val="000000"/>
      <w:lang w:eastAsia="sl-SI"/>
    </w:rPr>
  </w:style>
  <w:style w:type="character" w:customStyle="1" w:styleId="Telobesedila2Znak">
    <w:name w:val="Telo besedila 2 Znak"/>
    <w:basedOn w:val="Privzetapisavaodstavka"/>
    <w:link w:val="Telobesedila2"/>
    <w:uiPriority w:val="99"/>
    <w:semiHidden/>
    <w:rsid w:val="0069786C"/>
    <w:rPr>
      <w:rFonts w:ascii="Titillium Web" w:eastAsia="Times New Roman" w:hAnsi="Titillium Web" w:cs="Calibri"/>
      <w:color w:val="000000"/>
      <w:lang w:eastAsia="sl-SI"/>
    </w:rPr>
  </w:style>
  <w:style w:type="table" w:customStyle="1" w:styleId="Tabelamrea1">
    <w:name w:val="Tabela – mreža1"/>
    <w:basedOn w:val="Navadnatabela"/>
    <w:next w:val="Tabelamrea"/>
    <w:uiPriority w:val="59"/>
    <w:rsid w:val="00697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uiPriority w:val="99"/>
    <w:semiHidden/>
    <w:rsid w:val="0069786C"/>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 w:type="paragraph" w:styleId="Pripombabesedilo">
    <w:name w:val="annotation text"/>
    <w:basedOn w:val="Navaden"/>
    <w:link w:val="PripombabesediloZnak"/>
    <w:uiPriority w:val="99"/>
    <w:unhideWhenUsed/>
    <w:rsid w:val="0069786C"/>
    <w:pPr>
      <w:suppressAutoHyphens w:val="0"/>
      <w:autoSpaceDN/>
      <w:spacing w:after="0" w:line="240" w:lineRule="auto"/>
      <w:textAlignment w:val="auto"/>
    </w:pPr>
    <w:rPr>
      <w:rFonts w:ascii="Titillium Web" w:eastAsia="Times New Roman" w:hAnsi="Titillium Web" w:cs="Calibri"/>
      <w:color w:val="000000"/>
      <w:sz w:val="20"/>
      <w:szCs w:val="20"/>
      <w:lang w:eastAsia="sl-SI"/>
    </w:rPr>
  </w:style>
  <w:style w:type="character" w:customStyle="1" w:styleId="PripombabesediloZnak">
    <w:name w:val="Pripomba – besedilo Znak"/>
    <w:basedOn w:val="Privzetapisavaodstavka"/>
    <w:link w:val="Pripombabesedilo"/>
    <w:uiPriority w:val="99"/>
    <w:rsid w:val="0069786C"/>
    <w:rPr>
      <w:rFonts w:ascii="Titillium Web" w:eastAsia="Times New Roman" w:hAnsi="Titillium Web" w:cs="Calibri"/>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69786C"/>
    <w:rPr>
      <w:b/>
      <w:bCs/>
    </w:rPr>
  </w:style>
  <w:style w:type="character" w:customStyle="1" w:styleId="ZadevapripombeZnak">
    <w:name w:val="Zadeva pripombe Znak"/>
    <w:basedOn w:val="PripombabesediloZnak"/>
    <w:link w:val="Zadevapripombe"/>
    <w:uiPriority w:val="99"/>
    <w:semiHidden/>
    <w:rsid w:val="0069786C"/>
    <w:rPr>
      <w:rFonts w:ascii="Titillium Web" w:eastAsia="Times New Roman" w:hAnsi="Titillium Web" w:cs="Calibri"/>
      <w:b/>
      <w:bCs/>
      <w:color w:val="000000"/>
      <w:sz w:val="20"/>
      <w:szCs w:val="20"/>
      <w:lang w:eastAsia="sl-SI"/>
    </w:rPr>
  </w:style>
  <w:style w:type="paragraph" w:styleId="Revizija">
    <w:name w:val="Revision"/>
    <w:uiPriority w:val="99"/>
    <w:semiHidden/>
    <w:rsid w:val="0069786C"/>
    <w:pPr>
      <w:spacing w:after="0" w:line="240" w:lineRule="auto"/>
    </w:pPr>
    <w:rPr>
      <w:rFonts w:ascii="Titillium Web" w:eastAsia="Times New Roman" w:hAnsi="Titillium Web" w:cs="Calibri"/>
      <w:color w:val="000000"/>
      <w:lang w:eastAsia="sl-SI"/>
    </w:rPr>
  </w:style>
  <w:style w:type="paragraph" w:customStyle="1" w:styleId="alineazatevilnotoko1">
    <w:name w:val="alineazatevilnotoko1"/>
    <w:basedOn w:val="Navaden"/>
    <w:uiPriority w:val="99"/>
    <w:semiHidden/>
    <w:rsid w:val="0069786C"/>
    <w:pPr>
      <w:suppressAutoHyphens w:val="0"/>
      <w:autoSpaceDN/>
      <w:spacing w:after="0" w:line="240" w:lineRule="auto"/>
      <w:ind w:left="567" w:hanging="142"/>
      <w:jc w:val="both"/>
      <w:textAlignment w:val="auto"/>
    </w:pPr>
    <w:rPr>
      <w:rFonts w:ascii="Arial" w:eastAsia="Times New Roman" w:hAnsi="Arial" w:cs="Arial"/>
      <w:lang w:eastAsia="sl-SI"/>
    </w:rPr>
  </w:style>
  <w:style w:type="paragraph" w:customStyle="1" w:styleId="tevilnatoka1">
    <w:name w:val="tevilnatoka1"/>
    <w:basedOn w:val="Navaden"/>
    <w:uiPriority w:val="99"/>
    <w:semiHidden/>
    <w:rsid w:val="0069786C"/>
    <w:pPr>
      <w:suppressAutoHyphens w:val="0"/>
      <w:autoSpaceDN/>
      <w:spacing w:after="0" w:line="240" w:lineRule="auto"/>
      <w:ind w:left="425" w:hanging="425"/>
      <w:jc w:val="both"/>
      <w:textAlignment w:val="auto"/>
    </w:pPr>
    <w:rPr>
      <w:rFonts w:ascii="Arial" w:eastAsia="Times New Roman" w:hAnsi="Arial" w:cs="Arial"/>
      <w:lang w:eastAsia="sl-SI"/>
    </w:rPr>
  </w:style>
  <w:style w:type="paragraph" w:customStyle="1" w:styleId="xl31">
    <w:name w:val="xl31"/>
    <w:basedOn w:val="Navaden"/>
    <w:uiPriority w:val="99"/>
    <w:semiHidden/>
    <w:rsid w:val="0069786C"/>
    <w:pPr>
      <w:suppressAutoHyphens w:val="0"/>
      <w:autoSpaceDN/>
      <w:spacing w:before="100" w:beforeAutospacing="1" w:after="100" w:afterAutospacing="1" w:line="240" w:lineRule="auto"/>
      <w:textAlignment w:val="auto"/>
    </w:pPr>
    <w:rPr>
      <w:rFonts w:ascii="Times New Roman" w:eastAsia="Times New Roman" w:hAnsi="Times New Roman"/>
      <w:b/>
      <w:bCs/>
      <w:sz w:val="24"/>
      <w:szCs w:val="24"/>
      <w:lang w:eastAsia="sl-SI"/>
    </w:rPr>
  </w:style>
  <w:style w:type="character" w:styleId="Pripombasklic">
    <w:name w:val="annotation reference"/>
    <w:uiPriority w:val="99"/>
    <w:semiHidden/>
    <w:unhideWhenUsed/>
    <w:rsid w:val="0069786C"/>
    <w:rPr>
      <w:sz w:val="16"/>
      <w:szCs w:val="16"/>
    </w:rPr>
  </w:style>
  <w:style w:type="character" w:styleId="Nerazreenaomemba">
    <w:name w:val="Unresolved Mention"/>
    <w:uiPriority w:val="99"/>
    <w:semiHidden/>
    <w:unhideWhenUsed/>
    <w:rsid w:val="0069786C"/>
    <w:rPr>
      <w:color w:val="605E5C"/>
      <w:shd w:val="clear" w:color="auto" w:fill="E1DFDD"/>
    </w:rPr>
  </w:style>
  <w:style w:type="table" w:customStyle="1" w:styleId="Tabelamrea2">
    <w:name w:val="Tabela – mreža2"/>
    <w:basedOn w:val="Navadnatabela"/>
    <w:next w:val="Tabelamrea"/>
    <w:uiPriority w:val="59"/>
    <w:rsid w:val="00AA744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semiHidden/>
    <w:unhideWhenUsed/>
    <w:rsid w:val="003336B3"/>
    <w:pPr>
      <w:spacing w:after="0" w:line="240" w:lineRule="auto"/>
    </w:pPr>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3336B3"/>
    <w:rPr>
      <w:rFonts w:ascii="Calibri" w:eastAsia="Calibri" w:hAnsi="Calibri" w:cs="Times New Roman"/>
      <w:sz w:val="20"/>
      <w:szCs w:val="20"/>
    </w:rPr>
  </w:style>
  <w:style w:type="character" w:customStyle="1" w:styleId="Naslov2Znak">
    <w:name w:val="Naslov 2 Znak"/>
    <w:basedOn w:val="Privzetapisavaodstavka"/>
    <w:link w:val="Naslov2"/>
    <w:uiPriority w:val="9"/>
    <w:rsid w:val="0009181A"/>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semiHidden/>
    <w:rsid w:val="0009181A"/>
    <w:rPr>
      <w:rFonts w:asciiTheme="majorHAnsi" w:eastAsiaTheme="majorEastAsia" w:hAnsiTheme="majorHAnsi" w:cstheme="majorBidi"/>
      <w:color w:val="243F60" w:themeColor="accent1" w:themeShade="7F"/>
      <w:sz w:val="24"/>
      <w:szCs w:val="24"/>
    </w:rPr>
  </w:style>
  <w:style w:type="paragraph" w:styleId="Kazalovsebine1">
    <w:name w:val="toc 1"/>
    <w:basedOn w:val="Navaden"/>
    <w:next w:val="Navaden"/>
    <w:autoRedefine/>
    <w:uiPriority w:val="39"/>
    <w:unhideWhenUsed/>
    <w:rsid w:val="003A2FDD"/>
    <w:pPr>
      <w:spacing w:after="100"/>
    </w:pPr>
  </w:style>
  <w:style w:type="paragraph" w:styleId="Kazalovsebine2">
    <w:name w:val="toc 2"/>
    <w:basedOn w:val="Navaden"/>
    <w:next w:val="Navaden"/>
    <w:autoRedefine/>
    <w:uiPriority w:val="39"/>
    <w:unhideWhenUsed/>
    <w:rsid w:val="003A2FDD"/>
    <w:pPr>
      <w:spacing w:after="100"/>
      <w:ind w:left="220"/>
    </w:pPr>
  </w:style>
  <w:style w:type="paragraph" w:styleId="Kazalovsebine3">
    <w:name w:val="toc 3"/>
    <w:basedOn w:val="Navaden"/>
    <w:next w:val="Navaden"/>
    <w:autoRedefine/>
    <w:uiPriority w:val="39"/>
    <w:unhideWhenUsed/>
    <w:rsid w:val="003A2FDD"/>
    <w:pPr>
      <w:spacing w:after="100"/>
      <w:ind w:left="440"/>
    </w:pPr>
  </w:style>
  <w:style w:type="numbering" w:customStyle="1" w:styleId="Brezseznama1">
    <w:name w:val="Brez seznama1"/>
    <w:next w:val="Brezseznama"/>
    <w:uiPriority w:val="99"/>
    <w:semiHidden/>
    <w:unhideWhenUsed/>
    <w:rsid w:val="007B024C"/>
  </w:style>
  <w:style w:type="paragraph" w:styleId="Naslovpoiljatelja">
    <w:name w:val="envelope return"/>
    <w:basedOn w:val="Navaden"/>
    <w:uiPriority w:val="99"/>
    <w:semiHidden/>
    <w:unhideWhenUsed/>
    <w:rsid w:val="007B024C"/>
    <w:pPr>
      <w:suppressAutoHyphens w:val="0"/>
      <w:autoSpaceDN/>
      <w:spacing w:after="0" w:line="240" w:lineRule="auto"/>
      <w:textAlignment w:val="auto"/>
    </w:pPr>
    <w:rPr>
      <w:rFonts w:ascii="Arial" w:eastAsia="Times New Roman" w:hAnsi="Arial" w:cs="Arial"/>
      <w:b/>
      <w:sz w:val="20"/>
      <w:szCs w:val="20"/>
      <w:lang w:eastAsia="sl-SI"/>
    </w:rPr>
  </w:style>
  <w:style w:type="table" w:customStyle="1" w:styleId="Tabelamrea3">
    <w:name w:val="Tabela – mreža3"/>
    <w:basedOn w:val="Navadnatabela"/>
    <w:next w:val="Tabelamrea"/>
    <w:uiPriority w:val="59"/>
    <w:rsid w:val="007B024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7B024C"/>
    <w:rPr>
      <w:color w:val="000000"/>
    </w:rPr>
  </w:style>
  <w:style w:type="character" w:customStyle="1" w:styleId="StandardZnak">
    <w:name w:val="Standard Znak"/>
    <w:link w:val="Standard"/>
    <w:semiHidden/>
    <w:locked/>
    <w:rsid w:val="007B024C"/>
    <w:rPr>
      <w:rFonts w:ascii="Calibri" w:eastAsia="Calibri" w:hAnsi="Calibri"/>
      <w:kern w:val="3"/>
      <w:lang w:eastAsia="zh-CN"/>
    </w:rPr>
  </w:style>
  <w:style w:type="paragraph" w:customStyle="1" w:styleId="Standard">
    <w:name w:val="Standard"/>
    <w:link w:val="StandardZnak"/>
    <w:semiHidden/>
    <w:rsid w:val="007B024C"/>
    <w:pPr>
      <w:suppressAutoHyphens/>
      <w:autoSpaceDN w:val="0"/>
      <w:spacing w:after="0"/>
      <w:ind w:right="6"/>
      <w:jc w:val="both"/>
    </w:pPr>
    <w:rPr>
      <w:rFonts w:ascii="Calibri" w:eastAsia="Calibri" w:hAnsi="Calibri"/>
      <w:kern w:val="3"/>
      <w:lang w:eastAsia="zh-CN"/>
    </w:rPr>
  </w:style>
  <w:style w:type="character" w:customStyle="1" w:styleId="Slog4Znak">
    <w:name w:val="Slog4 Znak"/>
    <w:link w:val="Slog4"/>
    <w:semiHidden/>
    <w:locked/>
    <w:rsid w:val="007B024C"/>
    <w:rPr>
      <w:rFonts w:ascii="Trebuchet MS" w:eastAsia="Calibri" w:hAnsi="Trebuchet MS" w:cs="Arial"/>
      <w:lang w:eastAsia="zh-CN"/>
    </w:rPr>
  </w:style>
  <w:style w:type="paragraph" w:customStyle="1" w:styleId="Slog4">
    <w:name w:val="Slog4"/>
    <w:basedOn w:val="Navaden"/>
    <w:link w:val="Slog4Znak"/>
    <w:semiHidden/>
    <w:qFormat/>
    <w:rsid w:val="007B024C"/>
    <w:pPr>
      <w:suppressAutoHyphens w:val="0"/>
      <w:autoSpaceDN/>
      <w:spacing w:after="0"/>
      <w:jc w:val="both"/>
      <w:textAlignment w:val="auto"/>
    </w:pPr>
    <w:rPr>
      <w:rFonts w:ascii="Trebuchet MS" w:hAnsi="Trebuchet MS" w:cs="Arial"/>
      <w:lang w:eastAsia="zh-CN"/>
    </w:rPr>
  </w:style>
  <w:style w:type="table" w:customStyle="1" w:styleId="Tabelamrea4">
    <w:name w:val="Tabela – mreža4"/>
    <w:basedOn w:val="Navadnatabela"/>
    <w:next w:val="Tabelamrea"/>
    <w:uiPriority w:val="39"/>
    <w:rsid w:val="00802053"/>
    <w:pPr>
      <w:spacing w:after="0" w:line="240" w:lineRule="auto"/>
    </w:pPr>
    <w:rPr>
      <w:rFonts w:ascii="Titillium Web" w:eastAsia="Times New Roman" w:hAnsi="Titillium Web"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uiPriority w:val="99"/>
    <w:semiHidden/>
    <w:rsid w:val="00CC19F0"/>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2018">
      <w:bodyDiv w:val="1"/>
      <w:marLeft w:val="0"/>
      <w:marRight w:val="0"/>
      <w:marTop w:val="0"/>
      <w:marBottom w:val="0"/>
      <w:divBdr>
        <w:top w:val="none" w:sz="0" w:space="0" w:color="auto"/>
        <w:left w:val="none" w:sz="0" w:space="0" w:color="auto"/>
        <w:bottom w:val="none" w:sz="0" w:space="0" w:color="auto"/>
        <w:right w:val="none" w:sz="0" w:space="0" w:color="auto"/>
      </w:divBdr>
    </w:div>
    <w:div w:id="171454245">
      <w:bodyDiv w:val="1"/>
      <w:marLeft w:val="0"/>
      <w:marRight w:val="0"/>
      <w:marTop w:val="0"/>
      <w:marBottom w:val="0"/>
      <w:divBdr>
        <w:top w:val="none" w:sz="0" w:space="0" w:color="auto"/>
        <w:left w:val="none" w:sz="0" w:space="0" w:color="auto"/>
        <w:bottom w:val="none" w:sz="0" w:space="0" w:color="auto"/>
        <w:right w:val="none" w:sz="0" w:space="0" w:color="auto"/>
      </w:divBdr>
    </w:div>
    <w:div w:id="183978621">
      <w:bodyDiv w:val="1"/>
      <w:marLeft w:val="0"/>
      <w:marRight w:val="0"/>
      <w:marTop w:val="0"/>
      <w:marBottom w:val="0"/>
      <w:divBdr>
        <w:top w:val="none" w:sz="0" w:space="0" w:color="auto"/>
        <w:left w:val="none" w:sz="0" w:space="0" w:color="auto"/>
        <w:bottom w:val="none" w:sz="0" w:space="0" w:color="auto"/>
        <w:right w:val="none" w:sz="0" w:space="0" w:color="auto"/>
      </w:divBdr>
    </w:div>
    <w:div w:id="216821277">
      <w:bodyDiv w:val="1"/>
      <w:marLeft w:val="0"/>
      <w:marRight w:val="0"/>
      <w:marTop w:val="0"/>
      <w:marBottom w:val="0"/>
      <w:divBdr>
        <w:top w:val="none" w:sz="0" w:space="0" w:color="auto"/>
        <w:left w:val="none" w:sz="0" w:space="0" w:color="auto"/>
        <w:bottom w:val="none" w:sz="0" w:space="0" w:color="auto"/>
        <w:right w:val="none" w:sz="0" w:space="0" w:color="auto"/>
      </w:divBdr>
    </w:div>
    <w:div w:id="355276968">
      <w:bodyDiv w:val="1"/>
      <w:marLeft w:val="0"/>
      <w:marRight w:val="0"/>
      <w:marTop w:val="0"/>
      <w:marBottom w:val="0"/>
      <w:divBdr>
        <w:top w:val="none" w:sz="0" w:space="0" w:color="auto"/>
        <w:left w:val="none" w:sz="0" w:space="0" w:color="auto"/>
        <w:bottom w:val="none" w:sz="0" w:space="0" w:color="auto"/>
        <w:right w:val="none" w:sz="0" w:space="0" w:color="auto"/>
      </w:divBdr>
    </w:div>
    <w:div w:id="393745979">
      <w:bodyDiv w:val="1"/>
      <w:marLeft w:val="0"/>
      <w:marRight w:val="0"/>
      <w:marTop w:val="0"/>
      <w:marBottom w:val="0"/>
      <w:divBdr>
        <w:top w:val="none" w:sz="0" w:space="0" w:color="auto"/>
        <w:left w:val="none" w:sz="0" w:space="0" w:color="auto"/>
        <w:bottom w:val="none" w:sz="0" w:space="0" w:color="auto"/>
        <w:right w:val="none" w:sz="0" w:space="0" w:color="auto"/>
      </w:divBdr>
    </w:div>
    <w:div w:id="425732046">
      <w:bodyDiv w:val="1"/>
      <w:marLeft w:val="0"/>
      <w:marRight w:val="0"/>
      <w:marTop w:val="0"/>
      <w:marBottom w:val="0"/>
      <w:divBdr>
        <w:top w:val="none" w:sz="0" w:space="0" w:color="auto"/>
        <w:left w:val="none" w:sz="0" w:space="0" w:color="auto"/>
        <w:bottom w:val="none" w:sz="0" w:space="0" w:color="auto"/>
        <w:right w:val="none" w:sz="0" w:space="0" w:color="auto"/>
      </w:divBdr>
    </w:div>
    <w:div w:id="469247273">
      <w:bodyDiv w:val="1"/>
      <w:marLeft w:val="0"/>
      <w:marRight w:val="0"/>
      <w:marTop w:val="0"/>
      <w:marBottom w:val="0"/>
      <w:divBdr>
        <w:top w:val="none" w:sz="0" w:space="0" w:color="auto"/>
        <w:left w:val="none" w:sz="0" w:space="0" w:color="auto"/>
        <w:bottom w:val="none" w:sz="0" w:space="0" w:color="auto"/>
        <w:right w:val="none" w:sz="0" w:space="0" w:color="auto"/>
      </w:divBdr>
    </w:div>
    <w:div w:id="473371446">
      <w:bodyDiv w:val="1"/>
      <w:marLeft w:val="0"/>
      <w:marRight w:val="0"/>
      <w:marTop w:val="0"/>
      <w:marBottom w:val="0"/>
      <w:divBdr>
        <w:top w:val="none" w:sz="0" w:space="0" w:color="auto"/>
        <w:left w:val="none" w:sz="0" w:space="0" w:color="auto"/>
        <w:bottom w:val="none" w:sz="0" w:space="0" w:color="auto"/>
        <w:right w:val="none" w:sz="0" w:space="0" w:color="auto"/>
      </w:divBdr>
    </w:div>
    <w:div w:id="523444974">
      <w:bodyDiv w:val="1"/>
      <w:marLeft w:val="0"/>
      <w:marRight w:val="0"/>
      <w:marTop w:val="0"/>
      <w:marBottom w:val="0"/>
      <w:divBdr>
        <w:top w:val="none" w:sz="0" w:space="0" w:color="auto"/>
        <w:left w:val="none" w:sz="0" w:space="0" w:color="auto"/>
        <w:bottom w:val="none" w:sz="0" w:space="0" w:color="auto"/>
        <w:right w:val="none" w:sz="0" w:space="0" w:color="auto"/>
      </w:divBdr>
    </w:div>
    <w:div w:id="582183403">
      <w:bodyDiv w:val="1"/>
      <w:marLeft w:val="0"/>
      <w:marRight w:val="0"/>
      <w:marTop w:val="0"/>
      <w:marBottom w:val="0"/>
      <w:divBdr>
        <w:top w:val="none" w:sz="0" w:space="0" w:color="auto"/>
        <w:left w:val="none" w:sz="0" w:space="0" w:color="auto"/>
        <w:bottom w:val="none" w:sz="0" w:space="0" w:color="auto"/>
        <w:right w:val="none" w:sz="0" w:space="0" w:color="auto"/>
      </w:divBdr>
    </w:div>
    <w:div w:id="593132783">
      <w:bodyDiv w:val="1"/>
      <w:marLeft w:val="0"/>
      <w:marRight w:val="0"/>
      <w:marTop w:val="0"/>
      <w:marBottom w:val="0"/>
      <w:divBdr>
        <w:top w:val="none" w:sz="0" w:space="0" w:color="auto"/>
        <w:left w:val="none" w:sz="0" w:space="0" w:color="auto"/>
        <w:bottom w:val="none" w:sz="0" w:space="0" w:color="auto"/>
        <w:right w:val="none" w:sz="0" w:space="0" w:color="auto"/>
      </w:divBdr>
    </w:div>
    <w:div w:id="716508370">
      <w:bodyDiv w:val="1"/>
      <w:marLeft w:val="0"/>
      <w:marRight w:val="0"/>
      <w:marTop w:val="0"/>
      <w:marBottom w:val="0"/>
      <w:divBdr>
        <w:top w:val="none" w:sz="0" w:space="0" w:color="auto"/>
        <w:left w:val="none" w:sz="0" w:space="0" w:color="auto"/>
        <w:bottom w:val="none" w:sz="0" w:space="0" w:color="auto"/>
        <w:right w:val="none" w:sz="0" w:space="0" w:color="auto"/>
      </w:divBdr>
    </w:div>
    <w:div w:id="746460634">
      <w:bodyDiv w:val="1"/>
      <w:marLeft w:val="0"/>
      <w:marRight w:val="0"/>
      <w:marTop w:val="0"/>
      <w:marBottom w:val="0"/>
      <w:divBdr>
        <w:top w:val="none" w:sz="0" w:space="0" w:color="auto"/>
        <w:left w:val="none" w:sz="0" w:space="0" w:color="auto"/>
        <w:bottom w:val="none" w:sz="0" w:space="0" w:color="auto"/>
        <w:right w:val="none" w:sz="0" w:space="0" w:color="auto"/>
      </w:divBdr>
    </w:div>
    <w:div w:id="807745717">
      <w:bodyDiv w:val="1"/>
      <w:marLeft w:val="0"/>
      <w:marRight w:val="0"/>
      <w:marTop w:val="0"/>
      <w:marBottom w:val="0"/>
      <w:divBdr>
        <w:top w:val="none" w:sz="0" w:space="0" w:color="auto"/>
        <w:left w:val="none" w:sz="0" w:space="0" w:color="auto"/>
        <w:bottom w:val="none" w:sz="0" w:space="0" w:color="auto"/>
        <w:right w:val="none" w:sz="0" w:space="0" w:color="auto"/>
      </w:divBdr>
    </w:div>
    <w:div w:id="815680500">
      <w:bodyDiv w:val="1"/>
      <w:marLeft w:val="0"/>
      <w:marRight w:val="0"/>
      <w:marTop w:val="0"/>
      <w:marBottom w:val="0"/>
      <w:divBdr>
        <w:top w:val="none" w:sz="0" w:space="0" w:color="auto"/>
        <w:left w:val="none" w:sz="0" w:space="0" w:color="auto"/>
        <w:bottom w:val="none" w:sz="0" w:space="0" w:color="auto"/>
        <w:right w:val="none" w:sz="0" w:space="0" w:color="auto"/>
      </w:divBdr>
    </w:div>
    <w:div w:id="824055582">
      <w:bodyDiv w:val="1"/>
      <w:marLeft w:val="0"/>
      <w:marRight w:val="0"/>
      <w:marTop w:val="0"/>
      <w:marBottom w:val="0"/>
      <w:divBdr>
        <w:top w:val="none" w:sz="0" w:space="0" w:color="auto"/>
        <w:left w:val="none" w:sz="0" w:space="0" w:color="auto"/>
        <w:bottom w:val="none" w:sz="0" w:space="0" w:color="auto"/>
        <w:right w:val="none" w:sz="0" w:space="0" w:color="auto"/>
      </w:divBdr>
    </w:div>
    <w:div w:id="848065469">
      <w:bodyDiv w:val="1"/>
      <w:marLeft w:val="0"/>
      <w:marRight w:val="0"/>
      <w:marTop w:val="0"/>
      <w:marBottom w:val="0"/>
      <w:divBdr>
        <w:top w:val="none" w:sz="0" w:space="0" w:color="auto"/>
        <w:left w:val="none" w:sz="0" w:space="0" w:color="auto"/>
        <w:bottom w:val="none" w:sz="0" w:space="0" w:color="auto"/>
        <w:right w:val="none" w:sz="0" w:space="0" w:color="auto"/>
      </w:divBdr>
    </w:div>
    <w:div w:id="860776881">
      <w:bodyDiv w:val="1"/>
      <w:marLeft w:val="0"/>
      <w:marRight w:val="0"/>
      <w:marTop w:val="0"/>
      <w:marBottom w:val="0"/>
      <w:divBdr>
        <w:top w:val="none" w:sz="0" w:space="0" w:color="auto"/>
        <w:left w:val="none" w:sz="0" w:space="0" w:color="auto"/>
        <w:bottom w:val="none" w:sz="0" w:space="0" w:color="auto"/>
        <w:right w:val="none" w:sz="0" w:space="0" w:color="auto"/>
      </w:divBdr>
    </w:div>
    <w:div w:id="924266873">
      <w:bodyDiv w:val="1"/>
      <w:marLeft w:val="0"/>
      <w:marRight w:val="0"/>
      <w:marTop w:val="0"/>
      <w:marBottom w:val="0"/>
      <w:divBdr>
        <w:top w:val="none" w:sz="0" w:space="0" w:color="auto"/>
        <w:left w:val="none" w:sz="0" w:space="0" w:color="auto"/>
        <w:bottom w:val="none" w:sz="0" w:space="0" w:color="auto"/>
        <w:right w:val="none" w:sz="0" w:space="0" w:color="auto"/>
      </w:divBdr>
    </w:div>
    <w:div w:id="938567681">
      <w:bodyDiv w:val="1"/>
      <w:marLeft w:val="0"/>
      <w:marRight w:val="0"/>
      <w:marTop w:val="0"/>
      <w:marBottom w:val="0"/>
      <w:divBdr>
        <w:top w:val="none" w:sz="0" w:space="0" w:color="auto"/>
        <w:left w:val="none" w:sz="0" w:space="0" w:color="auto"/>
        <w:bottom w:val="none" w:sz="0" w:space="0" w:color="auto"/>
        <w:right w:val="none" w:sz="0" w:space="0" w:color="auto"/>
      </w:divBdr>
    </w:div>
    <w:div w:id="960381678">
      <w:bodyDiv w:val="1"/>
      <w:marLeft w:val="0"/>
      <w:marRight w:val="0"/>
      <w:marTop w:val="0"/>
      <w:marBottom w:val="0"/>
      <w:divBdr>
        <w:top w:val="none" w:sz="0" w:space="0" w:color="auto"/>
        <w:left w:val="none" w:sz="0" w:space="0" w:color="auto"/>
        <w:bottom w:val="none" w:sz="0" w:space="0" w:color="auto"/>
        <w:right w:val="none" w:sz="0" w:space="0" w:color="auto"/>
      </w:divBdr>
    </w:div>
    <w:div w:id="1035039685">
      <w:bodyDiv w:val="1"/>
      <w:marLeft w:val="0"/>
      <w:marRight w:val="0"/>
      <w:marTop w:val="0"/>
      <w:marBottom w:val="0"/>
      <w:divBdr>
        <w:top w:val="none" w:sz="0" w:space="0" w:color="auto"/>
        <w:left w:val="none" w:sz="0" w:space="0" w:color="auto"/>
        <w:bottom w:val="none" w:sz="0" w:space="0" w:color="auto"/>
        <w:right w:val="none" w:sz="0" w:space="0" w:color="auto"/>
      </w:divBdr>
    </w:div>
    <w:div w:id="1036811819">
      <w:bodyDiv w:val="1"/>
      <w:marLeft w:val="0"/>
      <w:marRight w:val="0"/>
      <w:marTop w:val="0"/>
      <w:marBottom w:val="0"/>
      <w:divBdr>
        <w:top w:val="none" w:sz="0" w:space="0" w:color="auto"/>
        <w:left w:val="none" w:sz="0" w:space="0" w:color="auto"/>
        <w:bottom w:val="none" w:sz="0" w:space="0" w:color="auto"/>
        <w:right w:val="none" w:sz="0" w:space="0" w:color="auto"/>
      </w:divBdr>
    </w:div>
    <w:div w:id="1037853064">
      <w:bodyDiv w:val="1"/>
      <w:marLeft w:val="0"/>
      <w:marRight w:val="0"/>
      <w:marTop w:val="0"/>
      <w:marBottom w:val="0"/>
      <w:divBdr>
        <w:top w:val="none" w:sz="0" w:space="0" w:color="auto"/>
        <w:left w:val="none" w:sz="0" w:space="0" w:color="auto"/>
        <w:bottom w:val="none" w:sz="0" w:space="0" w:color="auto"/>
        <w:right w:val="none" w:sz="0" w:space="0" w:color="auto"/>
      </w:divBdr>
    </w:div>
    <w:div w:id="1051225180">
      <w:bodyDiv w:val="1"/>
      <w:marLeft w:val="0"/>
      <w:marRight w:val="0"/>
      <w:marTop w:val="0"/>
      <w:marBottom w:val="0"/>
      <w:divBdr>
        <w:top w:val="none" w:sz="0" w:space="0" w:color="auto"/>
        <w:left w:val="none" w:sz="0" w:space="0" w:color="auto"/>
        <w:bottom w:val="none" w:sz="0" w:space="0" w:color="auto"/>
        <w:right w:val="none" w:sz="0" w:space="0" w:color="auto"/>
      </w:divBdr>
    </w:div>
    <w:div w:id="1096829410">
      <w:bodyDiv w:val="1"/>
      <w:marLeft w:val="0"/>
      <w:marRight w:val="0"/>
      <w:marTop w:val="0"/>
      <w:marBottom w:val="0"/>
      <w:divBdr>
        <w:top w:val="none" w:sz="0" w:space="0" w:color="auto"/>
        <w:left w:val="none" w:sz="0" w:space="0" w:color="auto"/>
        <w:bottom w:val="none" w:sz="0" w:space="0" w:color="auto"/>
        <w:right w:val="none" w:sz="0" w:space="0" w:color="auto"/>
      </w:divBdr>
    </w:div>
    <w:div w:id="1118451150">
      <w:bodyDiv w:val="1"/>
      <w:marLeft w:val="0"/>
      <w:marRight w:val="0"/>
      <w:marTop w:val="0"/>
      <w:marBottom w:val="0"/>
      <w:divBdr>
        <w:top w:val="none" w:sz="0" w:space="0" w:color="auto"/>
        <w:left w:val="none" w:sz="0" w:space="0" w:color="auto"/>
        <w:bottom w:val="none" w:sz="0" w:space="0" w:color="auto"/>
        <w:right w:val="none" w:sz="0" w:space="0" w:color="auto"/>
      </w:divBdr>
    </w:div>
    <w:div w:id="1156383213">
      <w:bodyDiv w:val="1"/>
      <w:marLeft w:val="0"/>
      <w:marRight w:val="0"/>
      <w:marTop w:val="0"/>
      <w:marBottom w:val="0"/>
      <w:divBdr>
        <w:top w:val="none" w:sz="0" w:space="0" w:color="auto"/>
        <w:left w:val="none" w:sz="0" w:space="0" w:color="auto"/>
        <w:bottom w:val="none" w:sz="0" w:space="0" w:color="auto"/>
        <w:right w:val="none" w:sz="0" w:space="0" w:color="auto"/>
      </w:divBdr>
    </w:div>
    <w:div w:id="1227109391">
      <w:bodyDiv w:val="1"/>
      <w:marLeft w:val="0"/>
      <w:marRight w:val="0"/>
      <w:marTop w:val="0"/>
      <w:marBottom w:val="0"/>
      <w:divBdr>
        <w:top w:val="none" w:sz="0" w:space="0" w:color="auto"/>
        <w:left w:val="none" w:sz="0" w:space="0" w:color="auto"/>
        <w:bottom w:val="none" w:sz="0" w:space="0" w:color="auto"/>
        <w:right w:val="none" w:sz="0" w:space="0" w:color="auto"/>
      </w:divBdr>
    </w:div>
    <w:div w:id="1237740293">
      <w:bodyDiv w:val="1"/>
      <w:marLeft w:val="0"/>
      <w:marRight w:val="0"/>
      <w:marTop w:val="0"/>
      <w:marBottom w:val="0"/>
      <w:divBdr>
        <w:top w:val="none" w:sz="0" w:space="0" w:color="auto"/>
        <w:left w:val="none" w:sz="0" w:space="0" w:color="auto"/>
        <w:bottom w:val="none" w:sz="0" w:space="0" w:color="auto"/>
        <w:right w:val="none" w:sz="0" w:space="0" w:color="auto"/>
      </w:divBdr>
    </w:div>
    <w:div w:id="1242520420">
      <w:bodyDiv w:val="1"/>
      <w:marLeft w:val="0"/>
      <w:marRight w:val="0"/>
      <w:marTop w:val="0"/>
      <w:marBottom w:val="0"/>
      <w:divBdr>
        <w:top w:val="none" w:sz="0" w:space="0" w:color="auto"/>
        <w:left w:val="none" w:sz="0" w:space="0" w:color="auto"/>
        <w:bottom w:val="none" w:sz="0" w:space="0" w:color="auto"/>
        <w:right w:val="none" w:sz="0" w:space="0" w:color="auto"/>
      </w:divBdr>
    </w:div>
    <w:div w:id="1249269021">
      <w:bodyDiv w:val="1"/>
      <w:marLeft w:val="0"/>
      <w:marRight w:val="0"/>
      <w:marTop w:val="0"/>
      <w:marBottom w:val="0"/>
      <w:divBdr>
        <w:top w:val="none" w:sz="0" w:space="0" w:color="auto"/>
        <w:left w:val="none" w:sz="0" w:space="0" w:color="auto"/>
        <w:bottom w:val="none" w:sz="0" w:space="0" w:color="auto"/>
        <w:right w:val="none" w:sz="0" w:space="0" w:color="auto"/>
      </w:divBdr>
    </w:div>
    <w:div w:id="1282609984">
      <w:bodyDiv w:val="1"/>
      <w:marLeft w:val="0"/>
      <w:marRight w:val="0"/>
      <w:marTop w:val="0"/>
      <w:marBottom w:val="0"/>
      <w:divBdr>
        <w:top w:val="none" w:sz="0" w:space="0" w:color="auto"/>
        <w:left w:val="none" w:sz="0" w:space="0" w:color="auto"/>
        <w:bottom w:val="none" w:sz="0" w:space="0" w:color="auto"/>
        <w:right w:val="none" w:sz="0" w:space="0" w:color="auto"/>
      </w:divBdr>
    </w:div>
    <w:div w:id="1350179040">
      <w:bodyDiv w:val="1"/>
      <w:marLeft w:val="0"/>
      <w:marRight w:val="0"/>
      <w:marTop w:val="0"/>
      <w:marBottom w:val="0"/>
      <w:divBdr>
        <w:top w:val="none" w:sz="0" w:space="0" w:color="auto"/>
        <w:left w:val="none" w:sz="0" w:space="0" w:color="auto"/>
        <w:bottom w:val="none" w:sz="0" w:space="0" w:color="auto"/>
        <w:right w:val="none" w:sz="0" w:space="0" w:color="auto"/>
      </w:divBdr>
    </w:div>
    <w:div w:id="1498230543">
      <w:bodyDiv w:val="1"/>
      <w:marLeft w:val="0"/>
      <w:marRight w:val="0"/>
      <w:marTop w:val="0"/>
      <w:marBottom w:val="0"/>
      <w:divBdr>
        <w:top w:val="none" w:sz="0" w:space="0" w:color="auto"/>
        <w:left w:val="none" w:sz="0" w:space="0" w:color="auto"/>
        <w:bottom w:val="none" w:sz="0" w:space="0" w:color="auto"/>
        <w:right w:val="none" w:sz="0" w:space="0" w:color="auto"/>
      </w:divBdr>
    </w:div>
    <w:div w:id="1556161406">
      <w:bodyDiv w:val="1"/>
      <w:marLeft w:val="0"/>
      <w:marRight w:val="0"/>
      <w:marTop w:val="0"/>
      <w:marBottom w:val="0"/>
      <w:divBdr>
        <w:top w:val="none" w:sz="0" w:space="0" w:color="auto"/>
        <w:left w:val="none" w:sz="0" w:space="0" w:color="auto"/>
        <w:bottom w:val="none" w:sz="0" w:space="0" w:color="auto"/>
        <w:right w:val="none" w:sz="0" w:space="0" w:color="auto"/>
      </w:divBdr>
    </w:div>
    <w:div w:id="1588660192">
      <w:bodyDiv w:val="1"/>
      <w:marLeft w:val="0"/>
      <w:marRight w:val="0"/>
      <w:marTop w:val="0"/>
      <w:marBottom w:val="0"/>
      <w:divBdr>
        <w:top w:val="none" w:sz="0" w:space="0" w:color="auto"/>
        <w:left w:val="none" w:sz="0" w:space="0" w:color="auto"/>
        <w:bottom w:val="none" w:sz="0" w:space="0" w:color="auto"/>
        <w:right w:val="none" w:sz="0" w:space="0" w:color="auto"/>
      </w:divBdr>
    </w:div>
    <w:div w:id="1624995492">
      <w:bodyDiv w:val="1"/>
      <w:marLeft w:val="0"/>
      <w:marRight w:val="0"/>
      <w:marTop w:val="0"/>
      <w:marBottom w:val="0"/>
      <w:divBdr>
        <w:top w:val="none" w:sz="0" w:space="0" w:color="auto"/>
        <w:left w:val="none" w:sz="0" w:space="0" w:color="auto"/>
        <w:bottom w:val="none" w:sz="0" w:space="0" w:color="auto"/>
        <w:right w:val="none" w:sz="0" w:space="0" w:color="auto"/>
      </w:divBdr>
    </w:div>
    <w:div w:id="1766800730">
      <w:bodyDiv w:val="1"/>
      <w:marLeft w:val="0"/>
      <w:marRight w:val="0"/>
      <w:marTop w:val="0"/>
      <w:marBottom w:val="0"/>
      <w:divBdr>
        <w:top w:val="none" w:sz="0" w:space="0" w:color="auto"/>
        <w:left w:val="none" w:sz="0" w:space="0" w:color="auto"/>
        <w:bottom w:val="none" w:sz="0" w:space="0" w:color="auto"/>
        <w:right w:val="none" w:sz="0" w:space="0" w:color="auto"/>
      </w:divBdr>
    </w:div>
    <w:div w:id="1769541675">
      <w:bodyDiv w:val="1"/>
      <w:marLeft w:val="0"/>
      <w:marRight w:val="0"/>
      <w:marTop w:val="0"/>
      <w:marBottom w:val="0"/>
      <w:divBdr>
        <w:top w:val="none" w:sz="0" w:space="0" w:color="auto"/>
        <w:left w:val="none" w:sz="0" w:space="0" w:color="auto"/>
        <w:bottom w:val="none" w:sz="0" w:space="0" w:color="auto"/>
        <w:right w:val="none" w:sz="0" w:space="0" w:color="auto"/>
      </w:divBdr>
    </w:div>
    <w:div w:id="1850826376">
      <w:bodyDiv w:val="1"/>
      <w:marLeft w:val="0"/>
      <w:marRight w:val="0"/>
      <w:marTop w:val="0"/>
      <w:marBottom w:val="0"/>
      <w:divBdr>
        <w:top w:val="none" w:sz="0" w:space="0" w:color="auto"/>
        <w:left w:val="none" w:sz="0" w:space="0" w:color="auto"/>
        <w:bottom w:val="none" w:sz="0" w:space="0" w:color="auto"/>
        <w:right w:val="none" w:sz="0" w:space="0" w:color="auto"/>
      </w:divBdr>
    </w:div>
    <w:div w:id="1859344586">
      <w:bodyDiv w:val="1"/>
      <w:marLeft w:val="0"/>
      <w:marRight w:val="0"/>
      <w:marTop w:val="0"/>
      <w:marBottom w:val="0"/>
      <w:divBdr>
        <w:top w:val="none" w:sz="0" w:space="0" w:color="auto"/>
        <w:left w:val="none" w:sz="0" w:space="0" w:color="auto"/>
        <w:bottom w:val="none" w:sz="0" w:space="0" w:color="auto"/>
        <w:right w:val="none" w:sz="0" w:space="0" w:color="auto"/>
      </w:divBdr>
    </w:div>
    <w:div w:id="1875536656">
      <w:bodyDiv w:val="1"/>
      <w:marLeft w:val="0"/>
      <w:marRight w:val="0"/>
      <w:marTop w:val="0"/>
      <w:marBottom w:val="0"/>
      <w:divBdr>
        <w:top w:val="none" w:sz="0" w:space="0" w:color="auto"/>
        <w:left w:val="none" w:sz="0" w:space="0" w:color="auto"/>
        <w:bottom w:val="none" w:sz="0" w:space="0" w:color="auto"/>
        <w:right w:val="none" w:sz="0" w:space="0" w:color="auto"/>
      </w:divBdr>
    </w:div>
    <w:div w:id="1876040894">
      <w:bodyDiv w:val="1"/>
      <w:marLeft w:val="0"/>
      <w:marRight w:val="0"/>
      <w:marTop w:val="0"/>
      <w:marBottom w:val="0"/>
      <w:divBdr>
        <w:top w:val="none" w:sz="0" w:space="0" w:color="auto"/>
        <w:left w:val="none" w:sz="0" w:space="0" w:color="auto"/>
        <w:bottom w:val="none" w:sz="0" w:space="0" w:color="auto"/>
        <w:right w:val="none" w:sz="0" w:space="0" w:color="auto"/>
      </w:divBdr>
    </w:div>
    <w:div w:id="1910847608">
      <w:bodyDiv w:val="1"/>
      <w:marLeft w:val="0"/>
      <w:marRight w:val="0"/>
      <w:marTop w:val="0"/>
      <w:marBottom w:val="0"/>
      <w:divBdr>
        <w:top w:val="none" w:sz="0" w:space="0" w:color="auto"/>
        <w:left w:val="none" w:sz="0" w:space="0" w:color="auto"/>
        <w:bottom w:val="none" w:sz="0" w:space="0" w:color="auto"/>
        <w:right w:val="none" w:sz="0" w:space="0" w:color="auto"/>
      </w:divBdr>
    </w:div>
    <w:div w:id="1913351108">
      <w:bodyDiv w:val="1"/>
      <w:marLeft w:val="0"/>
      <w:marRight w:val="0"/>
      <w:marTop w:val="0"/>
      <w:marBottom w:val="0"/>
      <w:divBdr>
        <w:top w:val="none" w:sz="0" w:space="0" w:color="auto"/>
        <w:left w:val="none" w:sz="0" w:space="0" w:color="auto"/>
        <w:bottom w:val="none" w:sz="0" w:space="0" w:color="auto"/>
        <w:right w:val="none" w:sz="0" w:space="0" w:color="auto"/>
      </w:divBdr>
    </w:div>
    <w:div w:id="1925456481">
      <w:bodyDiv w:val="1"/>
      <w:marLeft w:val="0"/>
      <w:marRight w:val="0"/>
      <w:marTop w:val="0"/>
      <w:marBottom w:val="0"/>
      <w:divBdr>
        <w:top w:val="none" w:sz="0" w:space="0" w:color="auto"/>
        <w:left w:val="none" w:sz="0" w:space="0" w:color="auto"/>
        <w:bottom w:val="none" w:sz="0" w:space="0" w:color="auto"/>
        <w:right w:val="none" w:sz="0" w:space="0" w:color="auto"/>
      </w:divBdr>
    </w:div>
    <w:div w:id="196269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E3D66-EE32-4B3C-8EAF-9FB3CD01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8075</Words>
  <Characters>46032</Characters>
  <Application>Microsoft Office Word</Application>
  <DocSecurity>0</DocSecurity>
  <Lines>383</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Damjan Jošt | JHMB</cp:lastModifiedBy>
  <cp:revision>3</cp:revision>
  <cp:lastPrinted>2023-06-28T09:58:00Z</cp:lastPrinted>
  <dcterms:created xsi:type="dcterms:W3CDTF">2023-06-28T09:58:00Z</dcterms:created>
  <dcterms:modified xsi:type="dcterms:W3CDTF">2023-06-28T09:59:00Z</dcterms:modified>
</cp:coreProperties>
</file>