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9D17B0" w14:paraId="4332308F" w14:textId="77777777" w:rsidTr="008C6891">
        <w:trPr>
          <w:trHeight w:val="715"/>
        </w:trPr>
        <w:tc>
          <w:tcPr>
            <w:tcW w:w="4608" w:type="dxa"/>
          </w:tcPr>
          <w:p w14:paraId="7F515263" w14:textId="42D71F64" w:rsidR="00C0714E" w:rsidRPr="009D17B0" w:rsidRDefault="00C0714E" w:rsidP="008D2B72">
            <w:pPr>
              <w:rPr>
                <w:rFonts w:ascii="Titillium Web" w:hAnsi="Titillium Web" w:cs="Arial"/>
              </w:rPr>
            </w:pPr>
            <w:r w:rsidRPr="009D17B0">
              <w:rPr>
                <w:rFonts w:ascii="Titillium Web" w:hAnsi="Titillium Web" w:cs="Arial"/>
              </w:rPr>
              <w:t xml:space="preserve">Številka JN:  </w:t>
            </w:r>
            <w:r w:rsidR="00080447" w:rsidRPr="009D17B0">
              <w:rPr>
                <w:rFonts w:ascii="Titillium Web" w:hAnsi="Titillium Web" w:cs="Arial"/>
              </w:rPr>
              <w:t>JN-</w:t>
            </w:r>
            <w:r w:rsidR="00F319B4" w:rsidRPr="009D17B0">
              <w:rPr>
                <w:rFonts w:ascii="Titillium Web" w:hAnsi="Titillium Web" w:cs="Arial"/>
                <w:bCs/>
                <w:iCs/>
              </w:rPr>
              <w:t>0015</w:t>
            </w:r>
            <w:r w:rsidR="00753D03" w:rsidRPr="009D17B0">
              <w:rPr>
                <w:rFonts w:ascii="Titillium Web" w:hAnsi="Titillium Web" w:cs="Arial"/>
              </w:rPr>
              <w:t>/</w:t>
            </w:r>
            <w:r w:rsidR="00080447" w:rsidRPr="009D17B0">
              <w:rPr>
                <w:rFonts w:ascii="Titillium Web" w:hAnsi="Titillium Web" w:cs="Arial"/>
              </w:rPr>
              <w:t>202</w:t>
            </w:r>
            <w:r w:rsidR="00753D03" w:rsidRPr="009D17B0">
              <w:rPr>
                <w:rFonts w:ascii="Titillium Web" w:hAnsi="Titillium Web" w:cs="Arial"/>
              </w:rPr>
              <w:t>4</w:t>
            </w:r>
          </w:p>
          <w:p w14:paraId="447983D0" w14:textId="127315DA" w:rsidR="00753D03" w:rsidRPr="009D17B0" w:rsidRDefault="00C0714E" w:rsidP="00753D03">
            <w:pPr>
              <w:rPr>
                <w:rFonts w:ascii="Titillium Web" w:hAnsi="Titillium Web" w:cs="Arial"/>
                <w:bCs/>
                <w:iCs/>
              </w:rPr>
            </w:pPr>
            <w:r w:rsidRPr="009D17B0">
              <w:rPr>
                <w:rFonts w:ascii="Titillium Web" w:hAnsi="Titillium Web" w:cs="Arial"/>
              </w:rPr>
              <w:t xml:space="preserve">Datum:  </w:t>
            </w:r>
            <w:r w:rsidR="009D17B0" w:rsidRPr="009D17B0">
              <w:rPr>
                <w:rFonts w:ascii="Titillium Web" w:hAnsi="Titillium Web" w:cs="Arial"/>
                <w:bCs/>
                <w:iCs/>
              </w:rPr>
              <w:t>22. 4. 2024</w:t>
            </w:r>
          </w:p>
          <w:p w14:paraId="6DD29886" w14:textId="04C29CB5" w:rsidR="00C0714E" w:rsidRPr="009D17B0" w:rsidRDefault="00C0714E" w:rsidP="008D2B72">
            <w:pPr>
              <w:rPr>
                <w:rFonts w:ascii="Titillium Web" w:hAnsi="Titillium Web" w:cs="Arial"/>
              </w:rPr>
            </w:pPr>
          </w:p>
        </w:tc>
      </w:tr>
    </w:tbl>
    <w:p w14:paraId="777DBCBB" w14:textId="77777777" w:rsidR="00C0714E" w:rsidRPr="009D17B0" w:rsidRDefault="00C0714E" w:rsidP="008D2B72">
      <w:pPr>
        <w:rPr>
          <w:rFonts w:ascii="Titillium Web" w:hAnsi="Titillium Web" w:cs="Arial"/>
        </w:rPr>
      </w:pPr>
    </w:p>
    <w:p w14:paraId="2DBE4985" w14:textId="77777777" w:rsidR="00080447" w:rsidRPr="009D17B0" w:rsidRDefault="00080447" w:rsidP="00080447">
      <w:pPr>
        <w:rPr>
          <w:rFonts w:ascii="Titillium Web" w:hAnsi="Titillium Web" w:cs="Arial"/>
          <w:sz w:val="20"/>
          <w:szCs w:val="20"/>
        </w:rPr>
      </w:pPr>
      <w:bookmarkStart w:id="0" w:name="konecGlava"/>
      <w:bookmarkEnd w:id="0"/>
    </w:p>
    <w:p w14:paraId="78174942" w14:textId="77777777" w:rsidR="00080447" w:rsidRPr="009D17B0" w:rsidRDefault="00080447" w:rsidP="00080447">
      <w:pPr>
        <w:rPr>
          <w:rFonts w:ascii="Titillium Web" w:hAnsi="Titillium Web" w:cs="Arial"/>
        </w:rPr>
      </w:pPr>
    </w:p>
    <w:p w14:paraId="084678F4" w14:textId="77777777" w:rsidR="00080447" w:rsidRPr="009D17B0" w:rsidRDefault="00080447" w:rsidP="00080447">
      <w:pPr>
        <w:rPr>
          <w:rFonts w:ascii="Titillium Web" w:hAnsi="Titillium Web" w:cs="Arial"/>
        </w:rPr>
      </w:pPr>
    </w:p>
    <w:p w14:paraId="129ACC4F" w14:textId="77777777" w:rsidR="00080447" w:rsidRPr="009D17B0" w:rsidRDefault="00080447" w:rsidP="00080447">
      <w:pPr>
        <w:rPr>
          <w:rFonts w:ascii="Titillium Web" w:hAnsi="Titillium Web" w:cs="Arial"/>
        </w:rPr>
      </w:pPr>
    </w:p>
    <w:p w14:paraId="579CB7DB" w14:textId="77777777" w:rsidR="00080447" w:rsidRPr="009D17B0" w:rsidRDefault="00080447" w:rsidP="00080447">
      <w:pPr>
        <w:rPr>
          <w:rFonts w:ascii="Titillium Web" w:hAnsi="Titillium Web" w:cs="Arial"/>
        </w:rPr>
      </w:pPr>
    </w:p>
    <w:p w14:paraId="32463F80" w14:textId="77777777" w:rsidR="00080447" w:rsidRPr="009D17B0" w:rsidRDefault="00080447" w:rsidP="00080447">
      <w:pPr>
        <w:rPr>
          <w:rFonts w:ascii="Titillium Web" w:hAnsi="Titillium Web" w:cs="Arial"/>
        </w:rPr>
      </w:pPr>
    </w:p>
    <w:p w14:paraId="4BFEDD67" w14:textId="77777777" w:rsidR="00080447" w:rsidRPr="009D17B0" w:rsidRDefault="00080447"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9D17B0">
        <w:rPr>
          <w:rFonts w:ascii="Titillium Web" w:hAnsi="Titillium Web" w:cs="Arial"/>
          <w:sz w:val="40"/>
          <w:szCs w:val="40"/>
        </w:rPr>
        <w:t>DOKUMENTACIJA V ZVEZI Z ODDAJO</w:t>
      </w:r>
    </w:p>
    <w:p w14:paraId="0B809256" w14:textId="77777777" w:rsidR="00080447" w:rsidRPr="009D17B0" w:rsidRDefault="00080447"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9D17B0">
        <w:rPr>
          <w:rFonts w:ascii="Titillium Web" w:hAnsi="Titillium Web" w:cs="Arial"/>
          <w:sz w:val="40"/>
          <w:szCs w:val="40"/>
        </w:rPr>
        <w:t>JAVNEGA NAROČILA</w:t>
      </w:r>
    </w:p>
    <w:p w14:paraId="30CFD43A" w14:textId="77777777" w:rsidR="009D17B0" w:rsidRPr="009D17B0" w:rsidRDefault="009D17B0"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p>
    <w:p w14:paraId="5327AA07" w14:textId="0BD53325" w:rsidR="009D17B0" w:rsidRPr="009D17B0" w:rsidRDefault="009D17B0"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sidRPr="009D17B0">
        <w:rPr>
          <w:rFonts w:ascii="Titillium Web" w:hAnsi="Titillium Web" w:cs="Arial"/>
          <w:color w:val="00B050"/>
          <w:sz w:val="40"/>
          <w:szCs w:val="40"/>
        </w:rPr>
        <w:t>1. POPRAVEK</w:t>
      </w:r>
      <w:r w:rsidR="00D95F15">
        <w:rPr>
          <w:rFonts w:ascii="Titillium Web" w:hAnsi="Titillium Web" w:cs="Arial"/>
          <w:color w:val="00B050"/>
          <w:sz w:val="40"/>
          <w:szCs w:val="40"/>
        </w:rPr>
        <w:t xml:space="preserve"> – OBRAZCI </w:t>
      </w:r>
    </w:p>
    <w:p w14:paraId="105ED2C8" w14:textId="77777777" w:rsidR="009D17B0" w:rsidRPr="009D17B0" w:rsidRDefault="009D17B0" w:rsidP="00080447">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p>
    <w:p w14:paraId="5E7A9F84" w14:textId="77777777" w:rsidR="00080447" w:rsidRPr="009D17B0" w:rsidRDefault="00080447" w:rsidP="00080447">
      <w:pPr>
        <w:rPr>
          <w:rFonts w:ascii="Titillium Web" w:hAnsi="Titillium Web" w:cs="Arial"/>
          <w:sz w:val="20"/>
          <w:szCs w:val="20"/>
        </w:rPr>
      </w:pPr>
    </w:p>
    <w:p w14:paraId="21468696" w14:textId="77777777" w:rsidR="00080447" w:rsidRPr="009D17B0" w:rsidRDefault="00080447" w:rsidP="00080447">
      <w:pPr>
        <w:rPr>
          <w:rFonts w:ascii="Titillium Web" w:hAnsi="Titillium Web" w:cs="Arial"/>
        </w:rPr>
      </w:pPr>
    </w:p>
    <w:p w14:paraId="29A5F718" w14:textId="77777777" w:rsidR="00080447" w:rsidRPr="009D17B0" w:rsidRDefault="00080447" w:rsidP="00080447">
      <w:pPr>
        <w:rPr>
          <w:rFonts w:ascii="Titillium Web" w:hAnsi="Titillium Web" w:cs="Arial"/>
        </w:rPr>
      </w:pPr>
    </w:p>
    <w:p w14:paraId="5F051BF3" w14:textId="77777777" w:rsidR="00080447" w:rsidRPr="009D17B0" w:rsidRDefault="00080447" w:rsidP="00080447">
      <w:pPr>
        <w:rPr>
          <w:rFonts w:ascii="Titillium Web" w:hAnsi="Titillium Web" w:cs="Arial"/>
        </w:rPr>
      </w:pPr>
    </w:p>
    <w:p w14:paraId="1B36B810" w14:textId="77777777" w:rsidR="00753D03" w:rsidRPr="009D17B0" w:rsidRDefault="00753D03" w:rsidP="00080447">
      <w:pPr>
        <w:rPr>
          <w:rFonts w:ascii="Titillium Web" w:hAnsi="Titillium Web" w:cs="Arial"/>
        </w:rPr>
      </w:pPr>
    </w:p>
    <w:p w14:paraId="620E1703" w14:textId="77777777" w:rsidR="00080447" w:rsidRPr="009D17B0" w:rsidRDefault="00080447" w:rsidP="00080447">
      <w:pPr>
        <w:rPr>
          <w:rFonts w:ascii="Titillium Web" w:hAnsi="Titillium Web" w:cs="Arial"/>
        </w:rPr>
      </w:pPr>
    </w:p>
    <w:p w14:paraId="149D55BC" w14:textId="77777777" w:rsidR="00080447" w:rsidRPr="009D17B0" w:rsidRDefault="00080447" w:rsidP="00080447">
      <w:pPr>
        <w:rPr>
          <w:rFonts w:ascii="Titillium Web" w:hAnsi="Titillium Web" w:cs="Arial"/>
        </w:rPr>
      </w:pPr>
    </w:p>
    <w:p w14:paraId="72EEBB60" w14:textId="77777777" w:rsidR="00080447" w:rsidRPr="009D17B0" w:rsidRDefault="00080447" w:rsidP="00080447">
      <w:pPr>
        <w:rPr>
          <w:rFonts w:ascii="Titillium Web" w:hAnsi="Titillium Web" w:cs="Arial"/>
        </w:rPr>
      </w:pPr>
    </w:p>
    <w:p w14:paraId="4B9746EA" w14:textId="77777777" w:rsidR="00080447" w:rsidRPr="009D17B0" w:rsidRDefault="00080447" w:rsidP="00080447">
      <w:pPr>
        <w:pStyle w:val="Telobesedila"/>
        <w:jc w:val="center"/>
        <w:outlineLvl w:val="0"/>
        <w:rPr>
          <w:rFonts w:ascii="Titillium Web" w:hAnsi="Titillium Web" w:cs="Arial"/>
          <w:sz w:val="28"/>
          <w:szCs w:val="28"/>
        </w:rPr>
      </w:pPr>
      <w:r w:rsidRPr="009D17B0">
        <w:rPr>
          <w:rFonts w:ascii="Titillium Web" w:hAnsi="Titillium Web" w:cs="Arial"/>
          <w:sz w:val="28"/>
          <w:szCs w:val="28"/>
        </w:rPr>
        <w:t>Predmet javnega naročila:</w:t>
      </w:r>
    </w:p>
    <w:p w14:paraId="05884E5C" w14:textId="4FFE9100" w:rsidR="00080447" w:rsidRPr="009D17B0" w:rsidRDefault="00753D03" w:rsidP="00080447">
      <w:pPr>
        <w:jc w:val="center"/>
        <w:rPr>
          <w:rFonts w:ascii="Titillium Web" w:hAnsi="Titillium Web" w:cs="Arial"/>
          <w:b/>
          <w:sz w:val="28"/>
          <w:szCs w:val="28"/>
        </w:rPr>
      </w:pPr>
      <w:r w:rsidRPr="009D17B0">
        <w:rPr>
          <w:rFonts w:ascii="Titillium Web" w:hAnsi="Titillium Web" w:cs="Arial"/>
          <w:b/>
          <w:sz w:val="28"/>
          <w:szCs w:val="28"/>
        </w:rPr>
        <w:t>Dobava goriv</w:t>
      </w:r>
      <w:r w:rsidR="00F31D51" w:rsidRPr="009D17B0">
        <w:rPr>
          <w:rFonts w:ascii="Titillium Web" w:hAnsi="Titillium Web" w:cs="Arial"/>
          <w:b/>
          <w:sz w:val="28"/>
          <w:szCs w:val="28"/>
        </w:rPr>
        <w:t xml:space="preserve"> in kurilnega olja </w:t>
      </w:r>
      <w:r w:rsidRPr="009D17B0">
        <w:rPr>
          <w:rFonts w:ascii="Titillium Web" w:hAnsi="Titillium Web" w:cs="Arial"/>
          <w:b/>
          <w:sz w:val="28"/>
          <w:szCs w:val="28"/>
        </w:rPr>
        <w:t>za v Javni holding Maribor d.o.o. povezanih družb</w:t>
      </w:r>
    </w:p>
    <w:p w14:paraId="5932E09C" w14:textId="77777777" w:rsidR="00080447" w:rsidRPr="009D17B0" w:rsidRDefault="00080447" w:rsidP="00080447">
      <w:pPr>
        <w:rPr>
          <w:rFonts w:ascii="Titillium Web" w:hAnsi="Titillium Web" w:cs="Arial"/>
          <w:sz w:val="20"/>
          <w:szCs w:val="20"/>
        </w:rPr>
      </w:pPr>
    </w:p>
    <w:p w14:paraId="665C52D1" w14:textId="578865DA" w:rsidR="00080447" w:rsidRPr="00C770C9" w:rsidRDefault="00D55968" w:rsidP="00C770C9">
      <w:pPr>
        <w:rPr>
          <w:rFonts w:ascii="Titillium Web" w:hAnsi="Titillium Web" w:cs="Arial"/>
        </w:rPr>
      </w:pPr>
      <w:r w:rsidRPr="009D17B0">
        <w:rPr>
          <w:rFonts w:ascii="Titillium Web" w:hAnsi="Titillium Web"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20A5D" w:rsidRPr="009D17B0" w14:paraId="37D96E8C"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492F54EA" w14:textId="77777777" w:rsidR="00420A5D" w:rsidRPr="009D17B0" w:rsidRDefault="00420A5D" w:rsidP="0026148B">
            <w:pPr>
              <w:rPr>
                <w:rFonts w:ascii="Titillium Web" w:hAnsi="Titillium Web" w:cs="Times New Roman"/>
                <w:b/>
                <w:sz w:val="20"/>
                <w:szCs w:val="20"/>
              </w:rPr>
            </w:pPr>
            <w:r w:rsidRPr="009D17B0">
              <w:rPr>
                <w:rFonts w:ascii="Titillium Web" w:hAnsi="Titillium Web"/>
                <w:b/>
                <w:sz w:val="20"/>
                <w:szCs w:val="20"/>
              </w:rPr>
              <w:lastRenderedPageBreak/>
              <w:t>Obrazec št. 1</w:t>
            </w:r>
          </w:p>
        </w:tc>
      </w:tr>
    </w:tbl>
    <w:p w14:paraId="2B72CD06" w14:textId="77777777" w:rsidR="00420A5D" w:rsidRPr="009D17B0" w:rsidRDefault="00420A5D" w:rsidP="00420A5D">
      <w:pPr>
        <w:rPr>
          <w:rFonts w:ascii="Titillium Web" w:hAnsi="Titillium Web"/>
          <w:sz w:val="20"/>
          <w:szCs w:val="20"/>
        </w:rPr>
      </w:pPr>
    </w:p>
    <w:p w14:paraId="6E3022B0" w14:textId="77777777" w:rsidR="00420A5D" w:rsidRPr="009D17B0" w:rsidRDefault="00420A5D" w:rsidP="00420A5D">
      <w:pPr>
        <w:jc w:val="center"/>
        <w:rPr>
          <w:rFonts w:ascii="Titillium Web" w:hAnsi="Titillium Web"/>
          <w:b/>
          <w:sz w:val="20"/>
          <w:szCs w:val="20"/>
        </w:rPr>
      </w:pPr>
      <w:r w:rsidRPr="009D17B0">
        <w:rPr>
          <w:rFonts w:ascii="Titillium Web" w:hAnsi="Titillium Web"/>
          <w:b/>
          <w:sz w:val="20"/>
          <w:szCs w:val="20"/>
        </w:rPr>
        <w:t>PRIJAVA</w:t>
      </w:r>
    </w:p>
    <w:p w14:paraId="47AFAD07" w14:textId="77777777" w:rsidR="00420A5D" w:rsidRPr="009D17B0" w:rsidRDefault="00420A5D" w:rsidP="00420A5D">
      <w:pPr>
        <w:rPr>
          <w:rFonts w:ascii="Titillium Web" w:hAnsi="Titillium Web"/>
          <w:sz w:val="20"/>
          <w:szCs w:val="20"/>
        </w:rPr>
      </w:pPr>
    </w:p>
    <w:p w14:paraId="398DBF62" w14:textId="77BAA878" w:rsidR="00420A5D" w:rsidRPr="009D17B0" w:rsidRDefault="00420A5D" w:rsidP="00420A5D">
      <w:pPr>
        <w:jc w:val="both"/>
        <w:rPr>
          <w:rFonts w:ascii="Titillium Web" w:hAnsi="Titillium Web" w:cs="Arial"/>
          <w:sz w:val="20"/>
          <w:szCs w:val="20"/>
        </w:rPr>
      </w:pPr>
      <w:r w:rsidRPr="009D17B0">
        <w:rPr>
          <w:rFonts w:ascii="Titillium Web" w:hAnsi="Titillium Web" w:cs="Arial"/>
          <w:sz w:val="20"/>
          <w:szCs w:val="20"/>
        </w:rPr>
        <w:t xml:space="preserve">Na osnovi javnega naročila št. </w:t>
      </w:r>
      <w:bookmarkStart w:id="2" w:name="_Hlk132364458"/>
      <w:r w:rsidR="00306438" w:rsidRPr="009D17B0">
        <w:rPr>
          <w:rFonts w:ascii="Titillium Web" w:hAnsi="Titillium Web" w:cs="Arial"/>
          <w:sz w:val="20"/>
          <w:szCs w:val="20"/>
        </w:rPr>
        <w:t>JN-0015/2024</w:t>
      </w:r>
      <w:r w:rsidRPr="009D17B0">
        <w:rPr>
          <w:rFonts w:ascii="Titillium Web" w:hAnsi="Titillium Web" w:cs="Arial"/>
          <w:sz w:val="20"/>
          <w:szCs w:val="20"/>
        </w:rPr>
        <w:t xml:space="preserve"> </w:t>
      </w:r>
      <w:bookmarkEnd w:id="2"/>
      <w:r w:rsidRPr="009D17B0">
        <w:rPr>
          <w:rFonts w:ascii="Titillium Web" w:hAnsi="Titillium Web" w:cs="Arial"/>
          <w:sz w:val="20"/>
          <w:szCs w:val="20"/>
        </w:rPr>
        <w:t xml:space="preserve">po </w:t>
      </w:r>
      <w:r w:rsidR="00F47D21" w:rsidRPr="009D17B0">
        <w:rPr>
          <w:rFonts w:ascii="Titillium Web" w:hAnsi="Titillium Web" w:cs="Arial"/>
          <w:sz w:val="20"/>
          <w:szCs w:val="20"/>
        </w:rPr>
        <w:t>omejenem postopku</w:t>
      </w:r>
      <w:r w:rsidRPr="009D17B0">
        <w:rPr>
          <w:rFonts w:ascii="Titillium Web" w:hAnsi="Titillium Web" w:cs="Arial"/>
          <w:sz w:val="20"/>
          <w:szCs w:val="20"/>
        </w:rPr>
        <w:t>, za »</w:t>
      </w:r>
      <w:r w:rsidR="00F31D51" w:rsidRPr="009D17B0">
        <w:rPr>
          <w:rFonts w:ascii="Titillium Web" w:hAnsi="Titillium Web" w:cs="Arial"/>
          <w:sz w:val="20"/>
          <w:szCs w:val="20"/>
        </w:rPr>
        <w:t>Dobava goriv in kurilnega olja za v Javni holding Maribor d.o.o. povezanih družb</w:t>
      </w:r>
      <w:r w:rsidRPr="009D17B0">
        <w:rPr>
          <w:rFonts w:ascii="Titillium Web" w:hAnsi="Titillium Web" w:cs="Arial"/>
          <w:sz w:val="20"/>
          <w:szCs w:val="20"/>
        </w:rPr>
        <w:t xml:space="preserve">« dajemo </w:t>
      </w:r>
      <w:r w:rsidR="00F47D21" w:rsidRPr="009D17B0">
        <w:rPr>
          <w:rFonts w:ascii="Titillium Web" w:hAnsi="Titillium Web" w:cs="Arial"/>
          <w:sz w:val="20"/>
          <w:szCs w:val="20"/>
        </w:rPr>
        <w:t>prijavo</w:t>
      </w:r>
      <w:r w:rsidRPr="009D17B0">
        <w:rPr>
          <w:rFonts w:ascii="Titillium Web" w:hAnsi="Titillium Web" w:cs="Arial"/>
          <w:sz w:val="20"/>
          <w:szCs w:val="20"/>
        </w:rPr>
        <w:t>, kot sledi (ustrezno obkrožiti):</w:t>
      </w:r>
    </w:p>
    <w:p w14:paraId="0DF3E447" w14:textId="2176EB89" w:rsidR="00420A5D" w:rsidRPr="009D17B0" w:rsidRDefault="00420A5D" w:rsidP="00936A6E">
      <w:pPr>
        <w:numPr>
          <w:ilvl w:val="0"/>
          <w:numId w:val="4"/>
        </w:numPr>
        <w:jc w:val="both"/>
        <w:rPr>
          <w:rFonts w:ascii="Titillium Web" w:hAnsi="Titillium Web" w:cs="Arial"/>
          <w:sz w:val="20"/>
          <w:szCs w:val="20"/>
        </w:rPr>
      </w:pPr>
      <w:r w:rsidRPr="009D17B0">
        <w:rPr>
          <w:rFonts w:ascii="Titillium Web" w:hAnsi="Titillium Web" w:cs="Arial"/>
          <w:b/>
          <w:sz w:val="20"/>
          <w:szCs w:val="20"/>
        </w:rPr>
        <w:t xml:space="preserve">Samostojna </w:t>
      </w:r>
      <w:r w:rsidR="00F47D21" w:rsidRPr="009D17B0">
        <w:rPr>
          <w:rFonts w:ascii="Titillium Web" w:hAnsi="Titillium Web" w:cs="Arial"/>
          <w:b/>
          <w:sz w:val="20"/>
          <w:szCs w:val="20"/>
        </w:rPr>
        <w:t>prijava</w:t>
      </w:r>
      <w:r w:rsidRPr="009D17B0">
        <w:rPr>
          <w:rFonts w:ascii="Titillium Web" w:hAnsi="Titillium Web" w:cs="Arial"/>
          <w:sz w:val="20"/>
          <w:szCs w:val="20"/>
        </w:rPr>
        <w:t>, kot samostojen ponudnik;</w:t>
      </w:r>
    </w:p>
    <w:p w14:paraId="60892AD1" w14:textId="7EC06296" w:rsidR="00420A5D" w:rsidRPr="009D17B0" w:rsidRDefault="00420A5D" w:rsidP="00936A6E">
      <w:pPr>
        <w:numPr>
          <w:ilvl w:val="0"/>
          <w:numId w:val="4"/>
        </w:numPr>
        <w:jc w:val="both"/>
        <w:rPr>
          <w:rFonts w:ascii="Titillium Web" w:hAnsi="Titillium Web" w:cs="Arial"/>
          <w:sz w:val="20"/>
          <w:szCs w:val="20"/>
        </w:rPr>
      </w:pPr>
      <w:r w:rsidRPr="009D17B0">
        <w:rPr>
          <w:rFonts w:ascii="Titillium Web" w:hAnsi="Titillium Web" w:cs="Arial"/>
          <w:b/>
          <w:sz w:val="20"/>
          <w:szCs w:val="20"/>
        </w:rPr>
        <w:t xml:space="preserve">Skupna </w:t>
      </w:r>
      <w:r w:rsidR="00F47D21" w:rsidRPr="009D17B0">
        <w:rPr>
          <w:rFonts w:ascii="Titillium Web" w:hAnsi="Titillium Web" w:cs="Arial"/>
          <w:b/>
          <w:sz w:val="20"/>
          <w:szCs w:val="20"/>
        </w:rPr>
        <w:t>prijava</w:t>
      </w:r>
      <w:r w:rsidRPr="009D17B0">
        <w:rPr>
          <w:rFonts w:ascii="Titillium Web" w:hAnsi="Titillium Web" w:cs="Arial"/>
          <w:b/>
          <w:sz w:val="20"/>
          <w:szCs w:val="20"/>
        </w:rPr>
        <w:t xml:space="preserve">, </w:t>
      </w:r>
      <w:r w:rsidRPr="009D17B0">
        <w:rPr>
          <w:rFonts w:ascii="Titillium Web" w:hAnsi="Titillium Web" w:cs="Arial"/>
          <w:sz w:val="20"/>
          <w:szCs w:val="20"/>
        </w:rPr>
        <w:t>pri čemer</w:t>
      </w:r>
      <w:r w:rsidRPr="009D17B0">
        <w:rPr>
          <w:rFonts w:ascii="Titillium Web" w:hAnsi="Titillium Web" w:cs="Arial"/>
          <w:b/>
          <w:sz w:val="20"/>
          <w:szCs w:val="20"/>
        </w:rPr>
        <w:t xml:space="preserve"> </w:t>
      </w:r>
      <w:r w:rsidRPr="009D17B0">
        <w:rPr>
          <w:rFonts w:ascii="Titillium Web" w:hAnsi="Titillium Web" w:cs="Arial"/>
          <w:sz w:val="20"/>
          <w:szCs w:val="20"/>
        </w:rPr>
        <w:t>smo</w:t>
      </w:r>
      <w:r w:rsidRPr="009D17B0">
        <w:rPr>
          <w:rFonts w:ascii="Titillium Web" w:hAnsi="Titillium Web" w:cs="Arial"/>
          <w:b/>
          <w:sz w:val="20"/>
          <w:szCs w:val="20"/>
        </w:rPr>
        <w:t xml:space="preserve"> vodilni partner / sodelujoči partner</w:t>
      </w:r>
      <w:r w:rsidRPr="009D17B0">
        <w:rPr>
          <w:rFonts w:ascii="Titillium Web" w:hAnsi="Titillium Web" w:cs="Arial"/>
          <w:sz w:val="20"/>
          <w:szCs w:val="20"/>
        </w:rPr>
        <w:t xml:space="preserve"> (ustrezno obkrožiti);</w:t>
      </w:r>
    </w:p>
    <w:p w14:paraId="093C8885" w14:textId="77777777" w:rsidR="00420A5D" w:rsidRPr="009D17B0" w:rsidRDefault="00420A5D" w:rsidP="00936A6E">
      <w:pPr>
        <w:numPr>
          <w:ilvl w:val="0"/>
          <w:numId w:val="4"/>
        </w:numPr>
        <w:jc w:val="both"/>
        <w:rPr>
          <w:rFonts w:ascii="Titillium Web" w:hAnsi="Titillium Web" w:cs="Arial"/>
          <w:sz w:val="20"/>
          <w:szCs w:val="20"/>
        </w:rPr>
      </w:pPr>
      <w:r w:rsidRPr="009D17B0">
        <w:rPr>
          <w:rFonts w:ascii="Titillium Web" w:hAnsi="Titillium Web" w:cs="Arial"/>
          <w:b/>
          <w:sz w:val="20"/>
          <w:szCs w:val="20"/>
        </w:rPr>
        <w:t>Ponudba s podizvajalci</w:t>
      </w:r>
      <w:r w:rsidRPr="009D17B0">
        <w:rPr>
          <w:rFonts w:ascii="Titillium Web" w:hAnsi="Titillium Web" w:cs="Arial"/>
          <w:sz w:val="20"/>
          <w:szCs w:val="20"/>
        </w:rPr>
        <w:t>, kot samostojen ponudnik s podizvajalci.</w:t>
      </w:r>
    </w:p>
    <w:p w14:paraId="724DFBB4"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Times New Roman"/>
          <w:sz w:val="20"/>
          <w:szCs w:val="20"/>
        </w:rPr>
      </w:pPr>
    </w:p>
    <w:p w14:paraId="34BE1ABB"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sz w:val="20"/>
          <w:szCs w:val="20"/>
        </w:rPr>
      </w:pPr>
      <w:r w:rsidRPr="009D17B0">
        <w:rPr>
          <w:rFonts w:ascii="Titillium Web" w:hAnsi="Titillium Web"/>
          <w:sz w:val="20"/>
          <w:szCs w:val="20"/>
        </w:rPr>
        <w:t>Ponudba se nanaša (ustrezno obkrožiti in/oz. izpolniti!):</w:t>
      </w:r>
    </w:p>
    <w:p w14:paraId="7C1458F6" w14:textId="77777777" w:rsidR="00420A5D" w:rsidRPr="009D17B0" w:rsidRDefault="00420A5D" w:rsidP="00936A6E">
      <w:pPr>
        <w:numPr>
          <w:ilvl w:val="0"/>
          <w:numId w:val="5"/>
        </w:numPr>
        <w:jc w:val="both"/>
        <w:rPr>
          <w:rFonts w:ascii="Titillium Web" w:hAnsi="Titillium Web" w:cs="Arial"/>
          <w:sz w:val="20"/>
          <w:szCs w:val="20"/>
        </w:rPr>
      </w:pPr>
      <w:r w:rsidRPr="009D17B0">
        <w:rPr>
          <w:rFonts w:ascii="Titillium Web" w:hAnsi="Titillium Web" w:cs="Arial"/>
          <w:sz w:val="20"/>
          <w:szCs w:val="20"/>
        </w:rPr>
        <w:t>Na celotno javno naročilo;</w:t>
      </w:r>
    </w:p>
    <w:p w14:paraId="19FA38F2" w14:textId="33EEC735" w:rsidR="0016364D" w:rsidRPr="009D17B0" w:rsidRDefault="00420A5D" w:rsidP="00936A6E">
      <w:pPr>
        <w:numPr>
          <w:ilvl w:val="0"/>
          <w:numId w:val="5"/>
        </w:numPr>
        <w:jc w:val="both"/>
        <w:rPr>
          <w:rFonts w:ascii="Titillium Web" w:hAnsi="Titillium Web" w:cs="Arial"/>
          <w:sz w:val="20"/>
          <w:szCs w:val="20"/>
        </w:rPr>
      </w:pPr>
      <w:r w:rsidRPr="009D17B0">
        <w:rPr>
          <w:rFonts w:ascii="Titillium Web" w:hAnsi="Titillium Web" w:cs="Arial"/>
          <w:sz w:val="20"/>
          <w:szCs w:val="20"/>
        </w:rPr>
        <w:t>Na posamez</w:t>
      </w:r>
      <w:r w:rsidR="0016364D" w:rsidRPr="009D17B0">
        <w:rPr>
          <w:rFonts w:ascii="Titillium Web" w:hAnsi="Titillium Web" w:cs="Arial"/>
          <w:sz w:val="20"/>
          <w:szCs w:val="20"/>
        </w:rPr>
        <w:t>no kategorijo (ponudnik ustrezno označi):</w:t>
      </w:r>
    </w:p>
    <w:p w14:paraId="19C4318A" w14:textId="70B4FDDD" w:rsidR="0016364D" w:rsidRPr="009D17B0" w:rsidRDefault="0016364D" w:rsidP="00936A6E">
      <w:pPr>
        <w:pStyle w:val="Odstavekseznama"/>
        <w:numPr>
          <w:ilvl w:val="2"/>
          <w:numId w:val="9"/>
        </w:numPr>
        <w:spacing w:before="60" w:after="60"/>
        <w:ind w:left="2154" w:hanging="357"/>
        <w:rPr>
          <w:rFonts w:ascii="Titillium Web" w:hAnsi="Titillium Web"/>
          <w:sz w:val="20"/>
        </w:rPr>
      </w:pPr>
      <w:r w:rsidRPr="009D17B0">
        <w:rPr>
          <w:rFonts w:ascii="Titillium Web" w:hAnsi="Titillium Web"/>
          <w:sz w:val="20"/>
        </w:rPr>
        <w:fldChar w:fldCharType="begin">
          <w:ffData>
            <w:name w:val="Potrditev1"/>
            <w:enabled/>
            <w:calcOnExit w:val="0"/>
            <w:checkBox>
              <w:sizeAuto/>
              <w:default w:val="0"/>
            </w:checkBox>
          </w:ffData>
        </w:fldChar>
      </w:r>
      <w:r w:rsidRPr="009D17B0">
        <w:rPr>
          <w:rFonts w:ascii="Titillium Web" w:hAnsi="Titillium Web"/>
          <w:sz w:val="20"/>
        </w:rPr>
        <w:instrText xml:space="preserve"> FORMCHECKBOX </w:instrText>
      </w:r>
      <w:r w:rsidR="00C770C9">
        <w:rPr>
          <w:rFonts w:ascii="Titillium Web" w:hAnsi="Titillium Web"/>
          <w:sz w:val="20"/>
        </w:rPr>
      </w:r>
      <w:r w:rsidR="00C770C9">
        <w:rPr>
          <w:rFonts w:ascii="Titillium Web" w:hAnsi="Titillium Web"/>
          <w:sz w:val="20"/>
        </w:rPr>
        <w:fldChar w:fldCharType="separate"/>
      </w:r>
      <w:r w:rsidRPr="009D17B0">
        <w:rPr>
          <w:rFonts w:ascii="Titillium Web" w:hAnsi="Titillium Web"/>
          <w:sz w:val="20"/>
        </w:rPr>
        <w:fldChar w:fldCharType="end"/>
      </w:r>
      <w:r w:rsidRPr="009D17B0">
        <w:rPr>
          <w:rFonts w:ascii="Titillium Web" w:hAnsi="Titillium Web"/>
          <w:sz w:val="20"/>
        </w:rPr>
        <w:t xml:space="preserve"> kategorija št. 1: dobava goriva na bencinskih servisih ponudnika,</w:t>
      </w:r>
    </w:p>
    <w:p w14:paraId="16AD4491" w14:textId="12C41097" w:rsidR="0016364D" w:rsidRPr="009D17B0" w:rsidRDefault="00F47D21" w:rsidP="00936A6E">
      <w:pPr>
        <w:pStyle w:val="Odstavekseznama"/>
        <w:numPr>
          <w:ilvl w:val="2"/>
          <w:numId w:val="9"/>
        </w:numPr>
        <w:spacing w:before="60" w:after="60"/>
        <w:ind w:left="2154" w:hanging="357"/>
        <w:rPr>
          <w:rFonts w:ascii="Titillium Web" w:hAnsi="Titillium Web"/>
          <w:sz w:val="20"/>
        </w:rPr>
      </w:pPr>
      <w:r w:rsidRPr="009D17B0">
        <w:rPr>
          <w:rFonts w:ascii="Titillium Web" w:hAnsi="Titillium Web"/>
          <w:sz w:val="20"/>
        </w:rPr>
        <w:fldChar w:fldCharType="begin">
          <w:ffData>
            <w:name w:val="Potrditev1"/>
            <w:enabled/>
            <w:calcOnExit w:val="0"/>
            <w:checkBox>
              <w:sizeAuto/>
              <w:default w:val="0"/>
            </w:checkBox>
          </w:ffData>
        </w:fldChar>
      </w:r>
      <w:r w:rsidRPr="009D17B0">
        <w:rPr>
          <w:rFonts w:ascii="Titillium Web" w:hAnsi="Titillium Web"/>
          <w:sz w:val="20"/>
        </w:rPr>
        <w:instrText xml:space="preserve"> FORMCHECKBOX </w:instrText>
      </w:r>
      <w:r w:rsidR="00C770C9">
        <w:rPr>
          <w:rFonts w:ascii="Titillium Web" w:hAnsi="Titillium Web"/>
          <w:sz w:val="20"/>
        </w:rPr>
      </w:r>
      <w:r w:rsidR="00C770C9">
        <w:rPr>
          <w:rFonts w:ascii="Titillium Web" w:hAnsi="Titillium Web"/>
          <w:sz w:val="20"/>
        </w:rPr>
        <w:fldChar w:fldCharType="separate"/>
      </w:r>
      <w:r w:rsidRPr="009D17B0">
        <w:rPr>
          <w:rFonts w:ascii="Titillium Web" w:hAnsi="Titillium Web"/>
          <w:sz w:val="20"/>
        </w:rPr>
        <w:fldChar w:fldCharType="end"/>
      </w:r>
      <w:r w:rsidRPr="009D17B0">
        <w:rPr>
          <w:rFonts w:ascii="Titillium Web" w:hAnsi="Titillium Web"/>
          <w:sz w:val="20"/>
        </w:rPr>
        <w:t xml:space="preserve"> </w:t>
      </w:r>
      <w:r w:rsidR="0016364D" w:rsidRPr="009D17B0">
        <w:rPr>
          <w:rFonts w:ascii="Titillium Web" w:hAnsi="Titillium Web"/>
          <w:sz w:val="20"/>
        </w:rPr>
        <w:t>kategorija št. 2: dobava goriva na lokacije posameznih naročnikov,</w:t>
      </w:r>
    </w:p>
    <w:p w14:paraId="102C2274" w14:textId="453420FB" w:rsidR="0016364D" w:rsidRPr="009D17B0" w:rsidRDefault="00F47D21" w:rsidP="00936A6E">
      <w:pPr>
        <w:pStyle w:val="Odstavekseznama"/>
        <w:numPr>
          <w:ilvl w:val="2"/>
          <w:numId w:val="9"/>
        </w:numPr>
        <w:spacing w:before="60" w:after="60"/>
        <w:ind w:left="2154" w:hanging="357"/>
        <w:rPr>
          <w:rFonts w:ascii="Titillium Web" w:hAnsi="Titillium Web"/>
          <w:sz w:val="20"/>
        </w:rPr>
      </w:pPr>
      <w:r w:rsidRPr="009D17B0">
        <w:rPr>
          <w:rFonts w:ascii="Titillium Web" w:hAnsi="Titillium Web"/>
          <w:sz w:val="20"/>
        </w:rPr>
        <w:fldChar w:fldCharType="begin">
          <w:ffData>
            <w:name w:val="Potrditev1"/>
            <w:enabled/>
            <w:calcOnExit w:val="0"/>
            <w:checkBox>
              <w:sizeAuto/>
              <w:default w:val="0"/>
            </w:checkBox>
          </w:ffData>
        </w:fldChar>
      </w:r>
      <w:r w:rsidRPr="009D17B0">
        <w:rPr>
          <w:rFonts w:ascii="Titillium Web" w:hAnsi="Titillium Web"/>
          <w:sz w:val="20"/>
        </w:rPr>
        <w:instrText xml:space="preserve"> FORMCHECKBOX </w:instrText>
      </w:r>
      <w:r w:rsidR="00C770C9">
        <w:rPr>
          <w:rFonts w:ascii="Titillium Web" w:hAnsi="Titillium Web"/>
          <w:sz w:val="20"/>
        </w:rPr>
      </w:r>
      <w:r w:rsidR="00C770C9">
        <w:rPr>
          <w:rFonts w:ascii="Titillium Web" w:hAnsi="Titillium Web"/>
          <w:sz w:val="20"/>
        </w:rPr>
        <w:fldChar w:fldCharType="separate"/>
      </w:r>
      <w:r w:rsidRPr="009D17B0">
        <w:rPr>
          <w:rFonts w:ascii="Titillium Web" w:hAnsi="Titillium Web"/>
          <w:sz w:val="20"/>
        </w:rPr>
        <w:fldChar w:fldCharType="end"/>
      </w:r>
      <w:r w:rsidRPr="009D17B0">
        <w:rPr>
          <w:rFonts w:ascii="Titillium Web" w:hAnsi="Titillium Web"/>
          <w:sz w:val="20"/>
        </w:rPr>
        <w:t xml:space="preserve"> </w:t>
      </w:r>
      <w:r w:rsidR="0016364D" w:rsidRPr="009D17B0">
        <w:rPr>
          <w:rFonts w:ascii="Titillium Web" w:hAnsi="Titillium Web"/>
          <w:sz w:val="20"/>
        </w:rPr>
        <w:t>kategorija št. 3: dobava kurilnega olja na lokacije posameznih naročnikov.</w:t>
      </w:r>
    </w:p>
    <w:p w14:paraId="7D49A4FC" w14:textId="77777777" w:rsidR="00420A5D" w:rsidRPr="009D17B0" w:rsidRDefault="00420A5D" w:rsidP="00420A5D">
      <w:pPr>
        <w:rPr>
          <w:rFonts w:ascii="Titillium Web" w:hAnsi="Titillium Web" w:cs="Arial"/>
          <w:b/>
          <w:noProof/>
          <w:sz w:val="20"/>
          <w:szCs w:val="20"/>
        </w:rPr>
      </w:pPr>
    </w:p>
    <w:p w14:paraId="0D4B57AD" w14:textId="17CBF619" w:rsidR="00420A5D" w:rsidRPr="009D17B0" w:rsidRDefault="00420A5D" w:rsidP="00420A5D">
      <w:pPr>
        <w:rPr>
          <w:rFonts w:ascii="Titillium Web" w:hAnsi="Titillium Web" w:cs="Arial"/>
          <w:b/>
          <w:noProof/>
          <w:sz w:val="20"/>
          <w:szCs w:val="20"/>
        </w:rPr>
      </w:pPr>
      <w:r w:rsidRPr="009D17B0">
        <w:rPr>
          <w:rFonts w:ascii="Titillium Web" w:hAnsi="Titillium Web" w:cs="Arial"/>
          <w:b/>
          <w:noProof/>
          <w:sz w:val="20"/>
          <w:szCs w:val="20"/>
        </w:rPr>
        <w:t>1. PODATKI O PONUDNIKU IN PARTNERJIH (v primeru skupne p</w:t>
      </w:r>
      <w:r w:rsidR="00F47D21" w:rsidRPr="009D17B0">
        <w:rPr>
          <w:rFonts w:ascii="Titillium Web" w:hAnsi="Titillium Web" w:cs="Arial"/>
          <w:b/>
          <w:noProof/>
          <w:sz w:val="20"/>
          <w:szCs w:val="20"/>
        </w:rPr>
        <w:t>rijave</w:t>
      </w:r>
      <w:r w:rsidRPr="009D17B0">
        <w:rPr>
          <w:rFonts w:ascii="Titillium Web" w:hAnsi="Titillium Web" w:cs="Arial"/>
          <w:b/>
          <w:noProof/>
          <w:sz w:val="20"/>
          <w:szCs w:val="20"/>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0A5D" w:rsidRPr="009D17B0" w14:paraId="231CFB7D"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C4887A"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1B475EE" w14:textId="77777777" w:rsidR="00420A5D" w:rsidRPr="009D17B0" w:rsidRDefault="00420A5D" w:rsidP="0026148B">
            <w:pPr>
              <w:rPr>
                <w:rFonts w:ascii="Titillium Web" w:hAnsi="Titillium Web" w:cs="Arial"/>
                <w:sz w:val="20"/>
                <w:szCs w:val="20"/>
              </w:rPr>
            </w:pPr>
          </w:p>
        </w:tc>
      </w:tr>
      <w:tr w:rsidR="00420A5D" w:rsidRPr="009D17B0" w14:paraId="7C4C738A"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E89D96"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BF25FA7" w14:textId="77777777" w:rsidR="00420A5D" w:rsidRPr="009D17B0" w:rsidRDefault="00420A5D" w:rsidP="0026148B">
            <w:pPr>
              <w:rPr>
                <w:rFonts w:ascii="Titillium Web" w:hAnsi="Titillium Web" w:cs="Arial"/>
                <w:sz w:val="20"/>
                <w:szCs w:val="20"/>
              </w:rPr>
            </w:pPr>
          </w:p>
        </w:tc>
      </w:tr>
      <w:tr w:rsidR="00420A5D" w:rsidRPr="009D17B0" w14:paraId="4F59C888"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9683A"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A202C8C" w14:textId="77777777" w:rsidR="00420A5D" w:rsidRPr="009D17B0" w:rsidRDefault="00420A5D" w:rsidP="0026148B">
            <w:pPr>
              <w:rPr>
                <w:rFonts w:ascii="Titillium Web" w:hAnsi="Titillium Web" w:cs="Arial"/>
                <w:sz w:val="20"/>
                <w:szCs w:val="20"/>
              </w:rPr>
            </w:pPr>
          </w:p>
        </w:tc>
      </w:tr>
      <w:tr w:rsidR="00420A5D" w:rsidRPr="009D17B0" w14:paraId="0E050100"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6EE2CC" w14:textId="77777777" w:rsidR="00420A5D" w:rsidRPr="009D17B0" w:rsidRDefault="00420A5D" w:rsidP="0026148B">
            <w:pPr>
              <w:ind w:right="-108"/>
              <w:rPr>
                <w:rFonts w:ascii="Titillium Web" w:hAnsi="Titillium Web" w:cs="Arial"/>
                <w:sz w:val="20"/>
                <w:szCs w:val="20"/>
              </w:rPr>
            </w:pPr>
            <w:r w:rsidRPr="009D17B0">
              <w:rPr>
                <w:rFonts w:ascii="Titillium Web" w:hAnsi="Titillium Web"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2FF7A56" w14:textId="77777777" w:rsidR="00420A5D" w:rsidRPr="009D17B0" w:rsidRDefault="00420A5D" w:rsidP="0026148B">
            <w:pPr>
              <w:rPr>
                <w:rFonts w:ascii="Titillium Web" w:hAnsi="Titillium Web" w:cs="Arial"/>
                <w:sz w:val="20"/>
                <w:szCs w:val="20"/>
              </w:rPr>
            </w:pPr>
          </w:p>
        </w:tc>
      </w:tr>
      <w:tr w:rsidR="00420A5D" w:rsidRPr="009D17B0" w14:paraId="0E5308F8"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04029D"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1E521EB" w14:textId="77777777" w:rsidR="00420A5D" w:rsidRPr="009D17B0" w:rsidRDefault="00420A5D" w:rsidP="0026148B">
            <w:pPr>
              <w:rPr>
                <w:rFonts w:ascii="Titillium Web" w:hAnsi="Titillium Web" w:cs="Arial"/>
                <w:sz w:val="20"/>
                <w:szCs w:val="20"/>
              </w:rPr>
            </w:pPr>
          </w:p>
        </w:tc>
      </w:tr>
      <w:tr w:rsidR="00420A5D" w:rsidRPr="009D17B0" w14:paraId="588AC476"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8BC858"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TELEFAX:</w:t>
            </w:r>
          </w:p>
        </w:tc>
        <w:tc>
          <w:tcPr>
            <w:tcW w:w="5578" w:type="dxa"/>
            <w:tcBorders>
              <w:top w:val="single" w:sz="4" w:space="0" w:color="auto"/>
              <w:left w:val="single" w:sz="4" w:space="0" w:color="auto"/>
              <w:bottom w:val="single" w:sz="4" w:space="0" w:color="auto"/>
              <w:right w:val="single" w:sz="4" w:space="0" w:color="auto"/>
            </w:tcBorders>
            <w:vAlign w:val="center"/>
          </w:tcPr>
          <w:p w14:paraId="67919EEC" w14:textId="77777777" w:rsidR="00420A5D" w:rsidRPr="009D17B0" w:rsidRDefault="00420A5D" w:rsidP="0026148B">
            <w:pPr>
              <w:rPr>
                <w:rFonts w:ascii="Titillium Web" w:hAnsi="Titillium Web" w:cs="Arial"/>
                <w:sz w:val="20"/>
                <w:szCs w:val="20"/>
              </w:rPr>
            </w:pPr>
          </w:p>
        </w:tc>
      </w:tr>
      <w:tr w:rsidR="00420A5D" w:rsidRPr="009D17B0" w14:paraId="4FDCC0B5"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9FBEF4"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16D798C" w14:textId="77777777" w:rsidR="00420A5D" w:rsidRPr="009D17B0" w:rsidRDefault="00420A5D" w:rsidP="0026148B">
            <w:pPr>
              <w:pStyle w:val="Glava"/>
              <w:tabs>
                <w:tab w:val="clear" w:pos="4536"/>
              </w:tabs>
              <w:jc w:val="both"/>
              <w:rPr>
                <w:rFonts w:ascii="Titillium Web" w:hAnsi="Titillium Web" w:cs="Arial"/>
                <w:sz w:val="20"/>
                <w:szCs w:val="20"/>
              </w:rPr>
            </w:pPr>
          </w:p>
        </w:tc>
      </w:tr>
      <w:tr w:rsidR="00420A5D" w:rsidRPr="009D17B0" w14:paraId="79D46BC3"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D9B937"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5A36E89" w14:textId="77777777" w:rsidR="00420A5D" w:rsidRPr="009D17B0" w:rsidRDefault="00420A5D" w:rsidP="0026148B">
            <w:pPr>
              <w:rPr>
                <w:rFonts w:ascii="Titillium Web" w:hAnsi="Titillium Web" w:cs="Arial"/>
                <w:sz w:val="20"/>
                <w:szCs w:val="20"/>
              </w:rPr>
            </w:pPr>
          </w:p>
        </w:tc>
      </w:tr>
      <w:tr w:rsidR="00420A5D" w:rsidRPr="009D17B0" w14:paraId="188BF811"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370A8E"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B9CC706" w14:textId="77777777" w:rsidR="00420A5D" w:rsidRPr="009D17B0" w:rsidRDefault="00420A5D" w:rsidP="0026148B">
            <w:pPr>
              <w:rPr>
                <w:rFonts w:ascii="Titillium Web" w:hAnsi="Titillium Web" w:cs="Arial"/>
                <w:sz w:val="20"/>
                <w:szCs w:val="20"/>
              </w:rPr>
            </w:pPr>
          </w:p>
        </w:tc>
      </w:tr>
      <w:tr w:rsidR="00420A5D" w:rsidRPr="009D17B0" w14:paraId="48391766"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B85135"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6103E76" w14:textId="77777777" w:rsidR="00420A5D" w:rsidRPr="009D17B0" w:rsidRDefault="00420A5D" w:rsidP="0026148B">
            <w:pPr>
              <w:rPr>
                <w:rFonts w:ascii="Titillium Web" w:hAnsi="Titillium Web" w:cs="Arial"/>
                <w:sz w:val="20"/>
                <w:szCs w:val="20"/>
              </w:rPr>
            </w:pPr>
          </w:p>
        </w:tc>
      </w:tr>
      <w:tr w:rsidR="00420A5D" w:rsidRPr="009D17B0" w14:paraId="6C8B44A7"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43786C"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46FB54E" w14:textId="77777777" w:rsidR="00420A5D" w:rsidRPr="009D17B0" w:rsidRDefault="00420A5D" w:rsidP="0026148B">
            <w:pPr>
              <w:rPr>
                <w:rFonts w:ascii="Titillium Web" w:hAnsi="Titillium Web" w:cs="Arial"/>
                <w:sz w:val="20"/>
                <w:szCs w:val="20"/>
              </w:rPr>
            </w:pPr>
          </w:p>
        </w:tc>
      </w:tr>
      <w:tr w:rsidR="00420A5D" w:rsidRPr="009D17B0" w14:paraId="3ACB79B6" w14:textId="77777777" w:rsidTr="00F31D5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D5BA46"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357CFCB" w14:textId="77777777" w:rsidR="00420A5D" w:rsidRPr="009D17B0" w:rsidRDefault="00420A5D" w:rsidP="0026148B">
            <w:pPr>
              <w:rPr>
                <w:rStyle w:val="Sprotnaopomba-sklic"/>
                <w:rFonts w:ascii="Titillium Web" w:hAnsi="Titillium Web" w:cs="Times New Roman"/>
                <w:color w:val="FFFFFF"/>
              </w:rPr>
            </w:pPr>
            <w:r w:rsidRPr="009D17B0">
              <w:rPr>
                <w:rFonts w:ascii="Titillium Web" w:hAnsi="Titillium Web"/>
                <w:sz w:val="20"/>
                <w:szCs w:val="20"/>
              </w:rPr>
              <w:t>DA                    NE</w:t>
            </w:r>
          </w:p>
        </w:tc>
      </w:tr>
    </w:tbl>
    <w:p w14:paraId="2B09023A" w14:textId="77777777" w:rsidR="00420A5D" w:rsidRPr="009D17B0" w:rsidRDefault="00420A5D" w:rsidP="00420A5D">
      <w:pPr>
        <w:rPr>
          <w:rFonts w:ascii="Titillium Web" w:hAnsi="Titillium Web" w:cs="Arial"/>
          <w:b/>
          <w:noProof/>
          <w:sz w:val="20"/>
          <w:szCs w:val="20"/>
        </w:rPr>
      </w:pPr>
      <w:r w:rsidRPr="009D17B0">
        <w:rPr>
          <w:rFonts w:ascii="Titillium Web" w:hAnsi="Titillium Web" w:cs="Arial"/>
          <w:sz w:val="20"/>
          <w:szCs w:val="20"/>
        </w:rPr>
        <w:br w:type="page"/>
      </w:r>
      <w:r w:rsidRPr="009D17B0">
        <w:rPr>
          <w:rFonts w:ascii="Titillium Web" w:hAnsi="Titillium Web" w:cs="Arial"/>
          <w:b/>
          <w:noProof/>
          <w:sz w:val="20"/>
          <w:szCs w:val="20"/>
        </w:rPr>
        <w:lastRenderedPageBreak/>
        <w:t>2. IZJAVA</w:t>
      </w:r>
    </w:p>
    <w:p w14:paraId="13A72D03" w14:textId="77777777" w:rsidR="00420A5D" w:rsidRPr="009D17B0" w:rsidRDefault="00420A5D" w:rsidP="00420A5D">
      <w:pPr>
        <w:rPr>
          <w:rFonts w:ascii="Titillium Web" w:hAnsi="Titillium Web" w:cs="Arial"/>
          <w:sz w:val="20"/>
          <w:szCs w:val="20"/>
        </w:rPr>
      </w:pPr>
    </w:p>
    <w:p w14:paraId="0F767993" w14:textId="6978EA32" w:rsidR="00420A5D" w:rsidRPr="009D17B0" w:rsidRDefault="00420A5D" w:rsidP="00420A5D">
      <w:pPr>
        <w:jc w:val="both"/>
        <w:rPr>
          <w:rFonts w:ascii="Titillium Web" w:hAnsi="Titillium Web" w:cs="Arial"/>
          <w:noProof/>
          <w:sz w:val="20"/>
          <w:szCs w:val="20"/>
        </w:rPr>
      </w:pPr>
      <w:r w:rsidRPr="009D17B0">
        <w:rPr>
          <w:rFonts w:ascii="Titillium Web" w:hAnsi="Titillium Web" w:cs="Arial"/>
          <w:noProof/>
          <w:sz w:val="20"/>
          <w:szCs w:val="20"/>
        </w:rPr>
        <w:t xml:space="preserve">Spodaj podpisani, </w:t>
      </w:r>
      <w:r w:rsidRPr="009D17B0">
        <w:rPr>
          <w:rFonts w:ascii="Titillium Web" w:hAnsi="Titillium Web" w:cs="Arial"/>
          <w:i/>
          <w:noProof/>
          <w:sz w:val="20"/>
          <w:szCs w:val="20"/>
          <w:u w:val="single"/>
        </w:rPr>
        <w:t>&lt;zastopnik / pooblaščenec&gt;</w:t>
      </w:r>
      <w:r w:rsidRPr="009D17B0">
        <w:rPr>
          <w:rFonts w:ascii="Titillium Web" w:hAnsi="Titillium Web" w:cs="Arial"/>
          <w:noProof/>
          <w:sz w:val="20"/>
          <w:szCs w:val="20"/>
        </w:rPr>
        <w:t xml:space="preserve"> ponudnika oz. partnerja v skupni </w:t>
      </w:r>
      <w:r w:rsidR="00FE57B1" w:rsidRPr="009D17B0">
        <w:rPr>
          <w:rFonts w:ascii="Titillium Web" w:hAnsi="Titillium Web" w:cs="Arial"/>
          <w:noProof/>
          <w:sz w:val="20"/>
          <w:szCs w:val="20"/>
        </w:rPr>
        <w:t>prijavi</w:t>
      </w:r>
      <w:r w:rsidRPr="009D17B0">
        <w:rPr>
          <w:rFonts w:ascii="Titillium Web" w:hAnsi="Titillium Web" w:cs="Arial"/>
          <w:noProof/>
          <w:sz w:val="20"/>
          <w:szCs w:val="20"/>
        </w:rPr>
        <w:t>, v zvezi z javnim naročilom z oznako</w:t>
      </w:r>
      <w:r w:rsidRPr="009D17B0">
        <w:rPr>
          <w:rFonts w:ascii="Titillium Web" w:hAnsi="Titillium Web"/>
          <w:b/>
          <w:sz w:val="20"/>
          <w:szCs w:val="20"/>
        </w:rPr>
        <w:t xml:space="preserve"> </w:t>
      </w:r>
      <w:r w:rsidR="00306438" w:rsidRPr="009D17B0">
        <w:rPr>
          <w:rFonts w:ascii="Titillium Web" w:hAnsi="Titillium Web" w:cs="Arial"/>
          <w:sz w:val="20"/>
          <w:szCs w:val="20"/>
        </w:rPr>
        <w:t>JN-0015/2024</w:t>
      </w:r>
      <w:r w:rsidRPr="009D17B0">
        <w:rPr>
          <w:rFonts w:ascii="Titillium Web" w:hAnsi="Titillium Web" w:cs="Arial"/>
          <w:sz w:val="20"/>
          <w:szCs w:val="20"/>
        </w:rPr>
        <w:t xml:space="preserve"> za »</w:t>
      </w:r>
      <w:r w:rsidR="00F31D51" w:rsidRPr="009D17B0">
        <w:rPr>
          <w:rFonts w:ascii="Titillium Web" w:hAnsi="Titillium Web" w:cs="Arial"/>
          <w:sz w:val="20"/>
          <w:szCs w:val="20"/>
        </w:rPr>
        <w:t>Dobava goriv in kurilnega olja za v Javni holding Maribor d.o.o. povezanih družb</w:t>
      </w:r>
      <w:r w:rsidRPr="009D17B0">
        <w:rPr>
          <w:rFonts w:ascii="Titillium Web" w:hAnsi="Titillium Web" w:cs="Arial"/>
          <w:sz w:val="20"/>
          <w:szCs w:val="20"/>
        </w:rPr>
        <w:t xml:space="preserve">« s polno odgovornostjo </w:t>
      </w:r>
      <w:r w:rsidRPr="009D17B0">
        <w:rPr>
          <w:rFonts w:ascii="Titillium Web" w:hAnsi="Titillium Web" w:cs="Arial"/>
          <w:noProof/>
          <w:sz w:val="20"/>
          <w:szCs w:val="20"/>
        </w:rPr>
        <w:t>izjavljam, da:</w:t>
      </w:r>
    </w:p>
    <w:p w14:paraId="4F22B9B1" w14:textId="5A119CED" w:rsidR="00420A5D" w:rsidRPr="009D17B0" w:rsidRDefault="00420A5D" w:rsidP="00936A6E">
      <w:pPr>
        <w:pStyle w:val="Navadensplet"/>
        <w:numPr>
          <w:ilvl w:val="0"/>
          <w:numId w:val="16"/>
        </w:numPr>
        <w:spacing w:before="0" w:beforeAutospacing="0" w:after="0" w:afterAutospacing="0"/>
        <w:jc w:val="both"/>
        <w:textAlignment w:val="baseline"/>
        <w:rPr>
          <w:rFonts w:ascii="Titillium Web" w:hAnsi="Titillium Web" w:cs="Arial"/>
          <w:color w:val="000000"/>
          <w:sz w:val="20"/>
          <w:szCs w:val="20"/>
        </w:rPr>
      </w:pPr>
      <w:r w:rsidRPr="009D17B0">
        <w:rPr>
          <w:rFonts w:ascii="Titillium Web" w:hAnsi="Titillium Web" w:cs="Arial"/>
          <w:color w:val="000000"/>
          <w:sz w:val="20"/>
          <w:szCs w:val="20"/>
        </w:rPr>
        <w:t xml:space="preserve">smo ob izdelavi </w:t>
      </w:r>
      <w:r w:rsidR="00FE57B1" w:rsidRPr="009D17B0">
        <w:rPr>
          <w:rFonts w:ascii="Titillium Web" w:hAnsi="Titillium Web" w:cs="Arial"/>
          <w:color w:val="000000"/>
          <w:sz w:val="20"/>
          <w:szCs w:val="20"/>
        </w:rPr>
        <w:t>prijave</w:t>
      </w:r>
      <w:r w:rsidRPr="009D17B0">
        <w:rPr>
          <w:rFonts w:ascii="Titillium Web" w:hAnsi="Titillium Web" w:cs="Arial"/>
          <w:color w:val="000000"/>
          <w:sz w:val="20"/>
          <w:szCs w:val="20"/>
        </w:rPr>
        <w:t xml:space="preserve"> pregledali in preučili celotno dokumentacijo v zvezi z oddajo javnega naročila,</w:t>
      </w:r>
    </w:p>
    <w:p w14:paraId="023AAB79" w14:textId="77777777" w:rsidR="00420A5D" w:rsidRPr="009D17B0" w:rsidRDefault="00420A5D" w:rsidP="00936A6E">
      <w:pPr>
        <w:numPr>
          <w:ilvl w:val="0"/>
          <w:numId w:val="16"/>
        </w:numPr>
        <w:jc w:val="both"/>
        <w:rPr>
          <w:rFonts w:ascii="Titillium Web" w:hAnsi="Titillium Web" w:cs="Times New Roman"/>
          <w:sz w:val="20"/>
          <w:szCs w:val="20"/>
        </w:rPr>
      </w:pPr>
      <w:r w:rsidRPr="009D17B0">
        <w:rPr>
          <w:rFonts w:ascii="Titillium Web" w:hAnsi="Titillium Web"/>
          <w:sz w:val="20"/>
          <w:szCs w:val="20"/>
        </w:rPr>
        <w:t>smo seznanjeni s pogoji, zahtevami, merili, tehničnimi specifikacijami in ostalo vsebino dokumentacije ter se z njimi v celoti strinjamo in jih sprejemamo, brez kakršnihkoli omejitev,</w:t>
      </w:r>
    </w:p>
    <w:p w14:paraId="1FD0F137" w14:textId="77777777" w:rsidR="00420A5D" w:rsidRPr="009D17B0" w:rsidRDefault="00420A5D" w:rsidP="00936A6E">
      <w:pPr>
        <w:numPr>
          <w:ilvl w:val="0"/>
          <w:numId w:val="16"/>
        </w:numPr>
        <w:jc w:val="both"/>
        <w:rPr>
          <w:rFonts w:ascii="Titillium Web" w:hAnsi="Titillium Web"/>
          <w:sz w:val="20"/>
          <w:szCs w:val="20"/>
        </w:rPr>
      </w:pPr>
      <w:r w:rsidRPr="009D17B0">
        <w:rPr>
          <w:rFonts w:ascii="Titillium Web" w:hAnsi="Titillium Web"/>
          <w:sz w:val="20"/>
          <w:szCs w:val="20"/>
        </w:rPr>
        <w:t>smo v celoti seznanjeni z obsegom in zahtevnostjo javnega naročila,</w:t>
      </w:r>
    </w:p>
    <w:p w14:paraId="2DC27D90" w14:textId="77777777" w:rsidR="00420A5D" w:rsidRPr="009D17B0" w:rsidRDefault="00420A5D" w:rsidP="00936A6E">
      <w:pPr>
        <w:numPr>
          <w:ilvl w:val="0"/>
          <w:numId w:val="16"/>
        </w:numPr>
        <w:jc w:val="both"/>
        <w:rPr>
          <w:rFonts w:ascii="Titillium Web" w:hAnsi="Titillium Web"/>
          <w:sz w:val="20"/>
          <w:szCs w:val="20"/>
        </w:rPr>
      </w:pPr>
      <w:r w:rsidRPr="009D17B0">
        <w:rPr>
          <w:rFonts w:ascii="Titillium Web" w:hAnsi="Titillium Web"/>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1957B8BC" w14:textId="77777777" w:rsidR="00420A5D" w:rsidRPr="009D17B0" w:rsidRDefault="00420A5D" w:rsidP="00936A6E">
      <w:pPr>
        <w:numPr>
          <w:ilvl w:val="0"/>
          <w:numId w:val="16"/>
        </w:numPr>
        <w:jc w:val="both"/>
        <w:rPr>
          <w:rFonts w:ascii="Titillium Web" w:hAnsi="Titillium Web"/>
          <w:sz w:val="20"/>
          <w:szCs w:val="20"/>
        </w:rPr>
      </w:pPr>
      <w:r w:rsidRPr="009D17B0">
        <w:rPr>
          <w:rFonts w:ascii="Titillium Web" w:hAnsi="Titillium Web"/>
          <w:sz w:val="20"/>
          <w:szCs w:val="20"/>
        </w:rPr>
        <w:t>smo podali resnične oz. verodostojne izjave.</w:t>
      </w:r>
    </w:p>
    <w:p w14:paraId="5556B958" w14:textId="77777777" w:rsidR="00420A5D" w:rsidRPr="009D17B0" w:rsidRDefault="00420A5D" w:rsidP="00420A5D">
      <w:pPr>
        <w:rPr>
          <w:rFonts w:ascii="Titillium Web" w:hAnsi="Titillium Web" w:cs="Arial"/>
          <w:noProof/>
          <w:sz w:val="20"/>
          <w:szCs w:val="20"/>
        </w:rPr>
      </w:pPr>
    </w:p>
    <w:p w14:paraId="7B1155E2" w14:textId="77777777" w:rsidR="00420A5D" w:rsidRPr="009D17B0" w:rsidRDefault="00420A5D" w:rsidP="00420A5D">
      <w:pPr>
        <w:rPr>
          <w:rFonts w:ascii="Titillium Web" w:hAnsi="Titillium Web" w:cs="Arial"/>
          <w:noProof/>
          <w:sz w:val="20"/>
          <w:szCs w:val="20"/>
        </w:rPr>
      </w:pPr>
      <w:r w:rsidRPr="009D17B0">
        <w:rPr>
          <w:rFonts w:ascii="Titillium Web" w:hAnsi="Titillium Web" w:cs="Arial"/>
          <w:noProof/>
          <w:sz w:val="20"/>
          <w:szCs w:val="20"/>
        </w:rPr>
        <w:t>Če bomo izbrani za izvedbo javnega naročila:</w:t>
      </w:r>
    </w:p>
    <w:p w14:paraId="6318B509" w14:textId="77777777" w:rsidR="00420A5D" w:rsidRPr="009D17B0" w:rsidRDefault="00420A5D" w:rsidP="00936A6E">
      <w:pPr>
        <w:pStyle w:val="Navadensplet"/>
        <w:numPr>
          <w:ilvl w:val="0"/>
          <w:numId w:val="17"/>
        </w:numPr>
        <w:spacing w:before="0" w:beforeAutospacing="0" w:after="0" w:afterAutospacing="0"/>
        <w:jc w:val="both"/>
        <w:textAlignment w:val="baseline"/>
        <w:rPr>
          <w:rFonts w:ascii="Titillium Web" w:hAnsi="Titillium Web" w:cs="Arial"/>
          <w:color w:val="000000"/>
          <w:sz w:val="20"/>
          <w:szCs w:val="20"/>
        </w:rPr>
      </w:pPr>
      <w:r w:rsidRPr="009D17B0">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45E616E0" w14:textId="77777777" w:rsidR="00420A5D" w:rsidRPr="009D17B0" w:rsidRDefault="00420A5D" w:rsidP="00936A6E">
      <w:pPr>
        <w:numPr>
          <w:ilvl w:val="0"/>
          <w:numId w:val="16"/>
        </w:numPr>
        <w:jc w:val="both"/>
        <w:rPr>
          <w:rFonts w:ascii="Titillium Web" w:hAnsi="Titillium Web" w:cs="Times New Roman"/>
          <w:sz w:val="20"/>
          <w:szCs w:val="20"/>
        </w:rPr>
      </w:pPr>
      <w:r w:rsidRPr="009D17B0">
        <w:rPr>
          <w:rFonts w:ascii="Titillium Web" w:hAnsi="Titillium Web"/>
          <w:sz w:val="20"/>
          <w:szCs w:val="20"/>
        </w:rPr>
        <w:t>bomo javno naročilo izvajali s strokovno usposobljenimi sodelavci oziroma kadrom in pri tem upoštevali vse zahteve varstva pri delu in delovne zakonodaje, veljavne v Republiki Sloveniji.</w:t>
      </w:r>
    </w:p>
    <w:p w14:paraId="27086BD7" w14:textId="77777777" w:rsidR="00420A5D" w:rsidRPr="009D17B0" w:rsidRDefault="00420A5D" w:rsidP="00420A5D">
      <w:pPr>
        <w:rPr>
          <w:rFonts w:ascii="Titillium Web" w:hAnsi="Titillium Web"/>
          <w:sz w:val="20"/>
          <w:szCs w:val="20"/>
        </w:rPr>
      </w:pPr>
    </w:p>
    <w:p w14:paraId="091DD021" w14:textId="77777777" w:rsidR="00420A5D" w:rsidRPr="009D17B0" w:rsidRDefault="00420A5D" w:rsidP="00420A5D">
      <w:pPr>
        <w:rPr>
          <w:rFonts w:ascii="Titillium Web" w:hAnsi="Titillium Web"/>
          <w:sz w:val="20"/>
          <w:szCs w:val="20"/>
        </w:rPr>
      </w:pPr>
      <w:r w:rsidRPr="009D17B0">
        <w:rPr>
          <w:rFonts w:ascii="Titillium Web" w:hAnsi="Titillium Web"/>
          <w:sz w:val="20"/>
          <w:szCs w:val="20"/>
        </w:rPr>
        <w:t>Soglašamo, da:</w:t>
      </w:r>
    </w:p>
    <w:p w14:paraId="57C63E3B" w14:textId="77777777" w:rsidR="00420A5D" w:rsidRPr="009D17B0" w:rsidRDefault="00420A5D" w:rsidP="00936A6E">
      <w:pPr>
        <w:numPr>
          <w:ilvl w:val="0"/>
          <w:numId w:val="16"/>
        </w:numPr>
        <w:jc w:val="both"/>
        <w:textAlignment w:val="baseline"/>
        <w:rPr>
          <w:rFonts w:ascii="Titillium Web" w:hAnsi="Titillium Web" w:cs="Arial"/>
          <w:sz w:val="20"/>
          <w:szCs w:val="20"/>
        </w:rPr>
      </w:pPr>
      <w:r w:rsidRPr="009D17B0">
        <w:rPr>
          <w:rFonts w:ascii="Titillium Web" w:hAnsi="Titillium Web" w:cs="Arial"/>
          <w:sz w:val="20"/>
          <w:szCs w:val="20"/>
        </w:rPr>
        <w:t>lahko naročnik popravi računske napake v primeru, da jih odkrije pri pregledu in ocenjevanju ponudb. Pri tem se količina in cena na enoto brez DDV ne smeta spreminjati,</w:t>
      </w:r>
    </w:p>
    <w:p w14:paraId="6B4E38C5" w14:textId="77777777" w:rsidR="00420A5D" w:rsidRPr="009D17B0" w:rsidRDefault="00420A5D" w:rsidP="00936A6E">
      <w:pPr>
        <w:numPr>
          <w:ilvl w:val="0"/>
          <w:numId w:val="16"/>
        </w:numPr>
        <w:jc w:val="both"/>
        <w:textAlignment w:val="baseline"/>
        <w:rPr>
          <w:rFonts w:ascii="Titillium Web" w:hAnsi="Titillium Web" w:cs="Arial"/>
          <w:sz w:val="20"/>
          <w:szCs w:val="20"/>
        </w:rPr>
      </w:pPr>
      <w:r w:rsidRPr="009D17B0">
        <w:rPr>
          <w:rFonts w:ascii="Titillium Web" w:hAnsi="Titillium Web" w:cs="Arial"/>
          <w:sz w:val="20"/>
          <w:szCs w:val="20"/>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2E4C784" w14:textId="77777777" w:rsidR="00420A5D" w:rsidRPr="009D17B0" w:rsidRDefault="00420A5D" w:rsidP="00936A6E">
      <w:pPr>
        <w:numPr>
          <w:ilvl w:val="0"/>
          <w:numId w:val="16"/>
        </w:numPr>
        <w:jc w:val="both"/>
        <w:textAlignment w:val="baseline"/>
        <w:rPr>
          <w:rFonts w:ascii="Titillium Web" w:hAnsi="Titillium Web" w:cs="Arial"/>
          <w:sz w:val="20"/>
          <w:szCs w:val="20"/>
        </w:rPr>
      </w:pPr>
      <w:r w:rsidRPr="009D17B0">
        <w:rPr>
          <w:rFonts w:ascii="Titillium Web" w:hAnsi="Titillium Web" w:cs="Arial"/>
          <w:sz w:val="20"/>
          <w:szCs w:val="20"/>
        </w:rPr>
        <w:t>lahko naročnik napačno zapisano stopnjo DDV popravi v pravilno.</w:t>
      </w:r>
    </w:p>
    <w:p w14:paraId="0DC6E6CD" w14:textId="77777777" w:rsidR="00420A5D" w:rsidRPr="009D17B0" w:rsidRDefault="00420A5D" w:rsidP="00420A5D">
      <w:pPr>
        <w:rPr>
          <w:rFonts w:ascii="Titillium Web" w:hAnsi="Titillium Web" w:cs="Arial"/>
          <w:sz w:val="20"/>
          <w:szCs w:val="20"/>
        </w:rPr>
      </w:pPr>
    </w:p>
    <w:p w14:paraId="229103C4" w14:textId="77777777" w:rsidR="00420A5D" w:rsidRPr="009D17B0" w:rsidRDefault="00420A5D" w:rsidP="00420A5D">
      <w:pPr>
        <w:rPr>
          <w:rFonts w:ascii="Titillium Web" w:hAnsi="Titillium Web" w:cs="Times New Roman"/>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116F586D" w14:textId="77777777" w:rsidTr="0026148B">
        <w:tc>
          <w:tcPr>
            <w:tcW w:w="3430" w:type="dxa"/>
            <w:hideMark/>
          </w:tcPr>
          <w:p w14:paraId="304A4002" w14:textId="77777777" w:rsidR="00420A5D" w:rsidRPr="009D17B0" w:rsidRDefault="00420A5D" w:rsidP="0026148B">
            <w:pPr>
              <w:jc w:val="center"/>
              <w:rPr>
                <w:rFonts w:ascii="Titillium Web" w:hAnsi="Titillium Web" w:cs="Arial"/>
                <w:sz w:val="20"/>
                <w:szCs w:val="20"/>
              </w:rPr>
            </w:pPr>
            <w:r w:rsidRPr="009D17B0">
              <w:rPr>
                <w:rFonts w:ascii="Titillium Web" w:hAnsi="Titillium Web" w:cs="Arial"/>
                <w:sz w:val="20"/>
                <w:szCs w:val="20"/>
              </w:rPr>
              <w:t>Datum in kraj:</w:t>
            </w:r>
          </w:p>
        </w:tc>
        <w:tc>
          <w:tcPr>
            <w:tcW w:w="2067" w:type="dxa"/>
          </w:tcPr>
          <w:p w14:paraId="2B866358" w14:textId="77777777" w:rsidR="00420A5D" w:rsidRPr="009D17B0" w:rsidRDefault="00420A5D" w:rsidP="0026148B">
            <w:pPr>
              <w:jc w:val="center"/>
              <w:rPr>
                <w:rFonts w:ascii="Titillium Web" w:hAnsi="Titillium Web" w:cs="Arial"/>
                <w:sz w:val="20"/>
                <w:szCs w:val="20"/>
              </w:rPr>
            </w:pPr>
          </w:p>
        </w:tc>
        <w:tc>
          <w:tcPr>
            <w:tcW w:w="3573" w:type="dxa"/>
            <w:hideMark/>
          </w:tcPr>
          <w:p w14:paraId="5D9DFFE8" w14:textId="77777777" w:rsidR="00420A5D" w:rsidRPr="009D17B0" w:rsidRDefault="00420A5D" w:rsidP="0026148B">
            <w:pPr>
              <w:jc w:val="center"/>
              <w:rPr>
                <w:rFonts w:ascii="Titillium Web" w:hAnsi="Titillium Web" w:cs="Arial"/>
                <w:sz w:val="20"/>
                <w:szCs w:val="20"/>
              </w:rPr>
            </w:pPr>
            <w:r w:rsidRPr="009D17B0">
              <w:rPr>
                <w:rFonts w:ascii="Titillium Web" w:hAnsi="Titillium Web" w:cs="Arial"/>
                <w:sz w:val="20"/>
                <w:szCs w:val="20"/>
              </w:rPr>
              <w:t>Žig in podpis ponudnika:</w:t>
            </w:r>
          </w:p>
        </w:tc>
      </w:tr>
      <w:tr w:rsidR="00420A5D" w:rsidRPr="009D17B0" w14:paraId="53B42908" w14:textId="77777777" w:rsidTr="0026148B">
        <w:tc>
          <w:tcPr>
            <w:tcW w:w="3430" w:type="dxa"/>
            <w:tcBorders>
              <w:top w:val="nil"/>
              <w:left w:val="nil"/>
              <w:bottom w:val="single" w:sz="4" w:space="0" w:color="auto"/>
              <w:right w:val="nil"/>
            </w:tcBorders>
          </w:tcPr>
          <w:p w14:paraId="77A00BB6" w14:textId="77777777" w:rsidR="00420A5D" w:rsidRPr="009D17B0" w:rsidRDefault="00420A5D" w:rsidP="0026148B">
            <w:pPr>
              <w:rPr>
                <w:rFonts w:ascii="Titillium Web" w:hAnsi="Titillium Web" w:cs="Arial"/>
                <w:sz w:val="20"/>
                <w:szCs w:val="20"/>
              </w:rPr>
            </w:pPr>
          </w:p>
          <w:p w14:paraId="51EE3536" w14:textId="77777777" w:rsidR="00420A5D" w:rsidRPr="009D17B0" w:rsidRDefault="00420A5D" w:rsidP="0026148B">
            <w:pPr>
              <w:rPr>
                <w:rFonts w:ascii="Titillium Web" w:hAnsi="Titillium Web" w:cs="Arial"/>
                <w:sz w:val="20"/>
                <w:szCs w:val="20"/>
              </w:rPr>
            </w:pPr>
          </w:p>
        </w:tc>
        <w:tc>
          <w:tcPr>
            <w:tcW w:w="2067" w:type="dxa"/>
          </w:tcPr>
          <w:p w14:paraId="3A7C2844" w14:textId="77777777" w:rsidR="00420A5D" w:rsidRPr="009D17B0" w:rsidRDefault="00420A5D" w:rsidP="0026148B">
            <w:pPr>
              <w:rPr>
                <w:rFonts w:ascii="Titillium Web" w:hAnsi="Titillium Web" w:cs="Times New Roman"/>
                <w:color w:val="FFFFFF"/>
                <w:sz w:val="20"/>
                <w:szCs w:val="20"/>
              </w:rPr>
            </w:pPr>
          </w:p>
          <w:p w14:paraId="482195C4" w14:textId="77777777" w:rsidR="00420A5D" w:rsidRPr="009D17B0" w:rsidRDefault="00420A5D" w:rsidP="0026148B">
            <w:pPr>
              <w:rPr>
                <w:rFonts w:ascii="Titillium Web" w:hAnsi="Titillium Web" w:cs="Arial"/>
                <w:sz w:val="20"/>
                <w:szCs w:val="20"/>
              </w:rPr>
            </w:pPr>
            <w:r w:rsidRPr="009D17B0">
              <w:rPr>
                <w:rStyle w:val="Sprotnaopomba-sklic"/>
                <w:rFonts w:ascii="Titillium Web" w:hAnsi="Titillium Web"/>
                <w:color w:val="FFFFFF"/>
                <w:sz w:val="20"/>
                <w:szCs w:val="20"/>
              </w:rPr>
              <w:footnoteReference w:id="1"/>
            </w:r>
          </w:p>
        </w:tc>
        <w:tc>
          <w:tcPr>
            <w:tcW w:w="3573" w:type="dxa"/>
            <w:tcBorders>
              <w:top w:val="nil"/>
              <w:left w:val="nil"/>
              <w:bottom w:val="single" w:sz="4" w:space="0" w:color="auto"/>
              <w:right w:val="nil"/>
            </w:tcBorders>
          </w:tcPr>
          <w:p w14:paraId="4B7B4A9B" w14:textId="77777777" w:rsidR="00420A5D" w:rsidRPr="009D17B0" w:rsidRDefault="00420A5D" w:rsidP="0026148B">
            <w:pPr>
              <w:rPr>
                <w:rFonts w:ascii="Titillium Web" w:hAnsi="Titillium Web" w:cs="Arial"/>
                <w:sz w:val="20"/>
                <w:szCs w:val="20"/>
              </w:rPr>
            </w:pPr>
          </w:p>
          <w:p w14:paraId="53EA044F" w14:textId="77777777" w:rsidR="00420A5D" w:rsidRPr="009D17B0" w:rsidRDefault="00420A5D" w:rsidP="0026148B">
            <w:pPr>
              <w:rPr>
                <w:rFonts w:ascii="Titillium Web" w:hAnsi="Titillium Web" w:cs="Arial"/>
                <w:sz w:val="20"/>
                <w:szCs w:val="20"/>
              </w:rPr>
            </w:pPr>
          </w:p>
        </w:tc>
      </w:tr>
    </w:tbl>
    <w:p w14:paraId="41970C0C" w14:textId="77777777" w:rsidR="00420A5D" w:rsidRPr="009D17B0" w:rsidRDefault="00420A5D" w:rsidP="00420A5D">
      <w:pPr>
        <w:rPr>
          <w:rFonts w:ascii="Titillium Web" w:hAnsi="Titillium Web" w:cs="Times New Roman"/>
          <w:color w:val="FFFFFF"/>
          <w:sz w:val="20"/>
        </w:rPr>
      </w:pPr>
    </w:p>
    <w:p w14:paraId="5AB5F0AA"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sz w:val="20"/>
          <w:szCs w:val="20"/>
        </w:rPr>
      </w:pPr>
      <w:r w:rsidRPr="009D17B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20A5D" w:rsidRPr="009D17B0" w14:paraId="450C2380" w14:textId="77777777" w:rsidTr="0026148B">
        <w:tc>
          <w:tcPr>
            <w:tcW w:w="1559" w:type="dxa"/>
            <w:tcBorders>
              <w:top w:val="single" w:sz="4" w:space="0" w:color="000000"/>
              <w:left w:val="single" w:sz="4" w:space="0" w:color="000000"/>
              <w:bottom w:val="single" w:sz="4" w:space="0" w:color="000000"/>
              <w:right w:val="single" w:sz="4" w:space="0" w:color="000000"/>
            </w:tcBorders>
            <w:vAlign w:val="center"/>
            <w:hideMark/>
          </w:tcPr>
          <w:p w14:paraId="10DE8E77" w14:textId="77777777" w:rsidR="00420A5D" w:rsidRPr="009D17B0" w:rsidRDefault="00420A5D" w:rsidP="0026148B">
            <w:pPr>
              <w:jc w:val="both"/>
              <w:rPr>
                <w:rFonts w:ascii="Titillium Web" w:hAnsi="Titillium Web"/>
                <w:b/>
              </w:rPr>
            </w:pPr>
            <w:r w:rsidRPr="009D17B0">
              <w:rPr>
                <w:rFonts w:ascii="Titillium Web" w:hAnsi="Titillium Web"/>
                <w:b/>
              </w:rPr>
              <w:lastRenderedPageBreak/>
              <w:t>Obrazec št. 2</w:t>
            </w:r>
          </w:p>
        </w:tc>
      </w:tr>
    </w:tbl>
    <w:p w14:paraId="7DBACF25" w14:textId="77777777" w:rsidR="00420A5D" w:rsidRPr="009D17B0" w:rsidRDefault="00420A5D" w:rsidP="00420A5D">
      <w:pPr>
        <w:rPr>
          <w:rFonts w:ascii="Titillium Web" w:hAnsi="Titillium Web" w:cs="Arial"/>
          <w:sz w:val="20"/>
          <w:szCs w:val="20"/>
        </w:rPr>
      </w:pPr>
    </w:p>
    <w:p w14:paraId="02A9C2FE" w14:textId="39E6DD0E" w:rsidR="00420A5D" w:rsidRPr="009D17B0" w:rsidRDefault="00420A5D" w:rsidP="00420A5D">
      <w:pPr>
        <w:jc w:val="both"/>
        <w:rPr>
          <w:rFonts w:ascii="Titillium Web" w:hAnsi="Titillium Web"/>
          <w:sz w:val="20"/>
          <w:szCs w:val="20"/>
        </w:rPr>
      </w:pPr>
      <w:r w:rsidRPr="009D17B0">
        <w:rPr>
          <w:rFonts w:ascii="Titillium Web" w:hAnsi="Titillium Web"/>
          <w:sz w:val="20"/>
          <w:szCs w:val="20"/>
        </w:rPr>
        <w:t xml:space="preserve">Gospodarski subjekt naročnikov obrazec ESPD (datoteka: </w:t>
      </w:r>
      <w:r w:rsidR="00306438" w:rsidRPr="009D17B0">
        <w:rPr>
          <w:rFonts w:ascii="Titillium Web" w:hAnsi="Titillium Web" w:cs="Arial"/>
          <w:sz w:val="20"/>
          <w:szCs w:val="20"/>
        </w:rPr>
        <w:t>JN_</w:t>
      </w:r>
      <w:r w:rsidR="00306438" w:rsidRPr="009D17B0">
        <w:rPr>
          <w:rFonts w:ascii="Titillium Web" w:hAnsi="Titillium Web" w:cs="Arial"/>
          <w:bCs/>
          <w:iCs/>
          <w:sz w:val="20"/>
          <w:szCs w:val="20"/>
        </w:rPr>
        <w:t>0015</w:t>
      </w:r>
      <w:r w:rsidR="00306438" w:rsidRPr="009D17B0">
        <w:rPr>
          <w:rFonts w:ascii="Titillium Web" w:hAnsi="Titillium Web" w:cs="Arial"/>
          <w:sz w:val="20"/>
          <w:szCs w:val="20"/>
        </w:rPr>
        <w:t>_2024_ESPD</w:t>
      </w:r>
      <w:r w:rsidRPr="009D17B0">
        <w:rPr>
          <w:rFonts w:ascii="Titillium Web" w:hAnsi="Titillium Web"/>
          <w:sz w:val="20"/>
          <w:szCs w:val="20"/>
        </w:rPr>
        <w:t>.xml) uvozi na spletni strani informacijskega sistema e-JN</w:t>
      </w:r>
      <w:r w:rsidR="00FE57B1" w:rsidRPr="009D17B0">
        <w:rPr>
          <w:rFonts w:ascii="Titillium Web" w:hAnsi="Titillium Web"/>
          <w:sz w:val="20"/>
          <w:szCs w:val="20"/>
        </w:rPr>
        <w:t xml:space="preserve"> </w:t>
      </w:r>
      <w:hyperlink r:id="rId8" w:history="1">
        <w:r w:rsidRPr="009D17B0">
          <w:rPr>
            <w:rStyle w:val="Hiperpovezava"/>
            <w:rFonts w:ascii="Titillium Web" w:hAnsi="Titillium Web"/>
          </w:rPr>
          <w:t>https://ejn.gov.si/espd/</w:t>
        </w:r>
      </w:hyperlink>
      <w:r w:rsidRPr="009D17B0">
        <w:rPr>
          <w:rFonts w:ascii="Titillium Web" w:hAnsi="Titillium Web"/>
          <w:sz w:val="20"/>
          <w:szCs w:val="20"/>
        </w:rPr>
        <w:t xml:space="preserve"> in v njega neposredno vnese zahtevane podatke.</w:t>
      </w:r>
      <w:r w:rsidRPr="009D17B0">
        <w:rPr>
          <w:rFonts w:ascii="Titillium Web" w:hAnsi="Titillium We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20A5D" w:rsidRPr="009D17B0" w14:paraId="30ECEAF5"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45AA4A30" w14:textId="77777777" w:rsidR="00420A5D" w:rsidRPr="009D17B0" w:rsidRDefault="00420A5D" w:rsidP="0026148B">
            <w:pPr>
              <w:rPr>
                <w:rFonts w:ascii="Titillium Web" w:hAnsi="Titillium Web" w:cs="Times New Roman"/>
                <w:b/>
                <w:sz w:val="20"/>
                <w:szCs w:val="20"/>
              </w:rPr>
            </w:pPr>
            <w:r w:rsidRPr="009D17B0">
              <w:rPr>
                <w:rFonts w:ascii="Titillium Web" w:hAnsi="Titillium Web"/>
                <w:b/>
                <w:sz w:val="20"/>
                <w:szCs w:val="20"/>
              </w:rPr>
              <w:lastRenderedPageBreak/>
              <w:t>Obrazec št. 3</w:t>
            </w:r>
          </w:p>
        </w:tc>
      </w:tr>
    </w:tbl>
    <w:p w14:paraId="0BFE897B" w14:textId="77777777" w:rsidR="00420A5D" w:rsidRPr="009D17B0" w:rsidRDefault="00420A5D" w:rsidP="00420A5D">
      <w:pPr>
        <w:rPr>
          <w:rFonts w:ascii="Titillium Web" w:hAnsi="Titillium Web"/>
          <w:sz w:val="20"/>
          <w:szCs w:val="20"/>
        </w:rPr>
      </w:pPr>
    </w:p>
    <w:p w14:paraId="3EECEA4F" w14:textId="77777777" w:rsidR="00420A5D" w:rsidRPr="009D17B0" w:rsidRDefault="00420A5D" w:rsidP="00420A5D">
      <w:pPr>
        <w:pBdr>
          <w:bottom w:val="single" w:sz="4" w:space="1" w:color="auto"/>
        </w:pBdr>
        <w:tabs>
          <w:tab w:val="left" w:pos="1843"/>
        </w:tabs>
        <w:spacing w:after="60"/>
        <w:rPr>
          <w:rFonts w:ascii="Titillium Web" w:hAnsi="Titillium Web" w:cs="Arial"/>
          <w:b/>
          <w:sz w:val="20"/>
          <w:szCs w:val="20"/>
        </w:rPr>
      </w:pPr>
      <w:r w:rsidRPr="009D17B0">
        <w:rPr>
          <w:rFonts w:ascii="Titillium Web" w:hAnsi="Titillium Web" w:cs="Arial"/>
          <w:b/>
          <w:sz w:val="20"/>
          <w:szCs w:val="20"/>
        </w:rPr>
        <w:t xml:space="preserve">Naziv in naslov ponudnika: </w:t>
      </w:r>
      <w:permStart w:id="2119708237" w:edGrp="everyone"/>
      <w:r w:rsidRPr="009D17B0">
        <w:rPr>
          <w:rFonts w:ascii="Titillium Web" w:hAnsi="Titillium Web" w:cs="Arial"/>
          <w:b/>
          <w:bCs/>
          <w:iCs/>
          <w:sz w:val="20"/>
          <w:szCs w:val="20"/>
        </w:rPr>
        <w:fldChar w:fldCharType="begin">
          <w:ffData>
            <w:name w:val="Besedilo12"/>
            <w:enabled/>
            <w:calcOnExit w:val="0"/>
            <w:textInput/>
          </w:ffData>
        </w:fldChar>
      </w:r>
      <w:r w:rsidRPr="009D17B0">
        <w:rPr>
          <w:rFonts w:ascii="Titillium Web" w:hAnsi="Titillium Web" w:cs="Arial"/>
          <w:b/>
          <w:bCs/>
          <w:iCs/>
          <w:sz w:val="20"/>
          <w:szCs w:val="20"/>
        </w:rPr>
        <w:instrText xml:space="preserve"> FORMTEXT </w:instrText>
      </w:r>
      <w:r w:rsidRPr="009D17B0">
        <w:rPr>
          <w:rFonts w:ascii="Titillium Web" w:hAnsi="Titillium Web" w:cs="Arial"/>
          <w:b/>
          <w:bCs/>
          <w:iCs/>
          <w:sz w:val="20"/>
          <w:szCs w:val="20"/>
        </w:rPr>
      </w:r>
      <w:r w:rsidRPr="009D17B0">
        <w:rPr>
          <w:rFonts w:ascii="Titillium Web" w:hAnsi="Titillium Web" w:cs="Arial"/>
          <w:b/>
          <w:bCs/>
          <w:iCs/>
          <w:sz w:val="20"/>
          <w:szCs w:val="20"/>
        </w:rPr>
        <w:fldChar w:fldCharType="separate"/>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sz w:val="20"/>
          <w:szCs w:val="20"/>
        </w:rPr>
        <w:fldChar w:fldCharType="end"/>
      </w:r>
      <w:permEnd w:id="2119708237"/>
    </w:p>
    <w:p w14:paraId="21E59C23" w14:textId="77777777" w:rsidR="00420A5D" w:rsidRPr="009D17B0" w:rsidRDefault="00420A5D" w:rsidP="00420A5D">
      <w:pPr>
        <w:rPr>
          <w:rFonts w:ascii="Titillium Web" w:hAnsi="Titillium Web" w:cs="Arial"/>
          <w:sz w:val="20"/>
          <w:szCs w:val="20"/>
        </w:rPr>
      </w:pPr>
    </w:p>
    <w:p w14:paraId="00A3B07A" w14:textId="77777777" w:rsidR="00420A5D" w:rsidRPr="009D17B0" w:rsidRDefault="00420A5D" w:rsidP="00420A5D">
      <w:pPr>
        <w:outlineLvl w:val="0"/>
        <w:rPr>
          <w:rFonts w:ascii="Titillium Web" w:hAnsi="Titillium Web" w:cs="Arial"/>
          <w:sz w:val="20"/>
          <w:szCs w:val="20"/>
        </w:rPr>
      </w:pPr>
      <w:r w:rsidRPr="009D17B0">
        <w:rPr>
          <w:rFonts w:ascii="Titillium Web" w:hAnsi="Titillium Web" w:cs="Arial"/>
          <w:sz w:val="20"/>
          <w:szCs w:val="20"/>
        </w:rPr>
        <w:t>Kot ponudnik dajemo naslednji</w:t>
      </w:r>
    </w:p>
    <w:p w14:paraId="22B5EFEB" w14:textId="77777777" w:rsidR="00420A5D" w:rsidRPr="009D17B0" w:rsidRDefault="00420A5D" w:rsidP="00420A5D">
      <w:pPr>
        <w:rPr>
          <w:rFonts w:ascii="Titillium Web" w:hAnsi="Titillium Web" w:cs="Arial"/>
          <w:sz w:val="20"/>
          <w:szCs w:val="20"/>
        </w:rPr>
      </w:pPr>
    </w:p>
    <w:p w14:paraId="38C1DBAC" w14:textId="77777777" w:rsidR="00420A5D" w:rsidRPr="009D17B0" w:rsidRDefault="00420A5D" w:rsidP="00420A5D">
      <w:pPr>
        <w:jc w:val="center"/>
        <w:rPr>
          <w:rFonts w:ascii="Titillium Web" w:hAnsi="Titillium Web" w:cs="Arial"/>
          <w:sz w:val="20"/>
          <w:szCs w:val="20"/>
        </w:rPr>
      </w:pPr>
      <w:bookmarkStart w:id="3" w:name="_Hlk57122103"/>
      <w:r w:rsidRPr="009D17B0">
        <w:rPr>
          <w:rFonts w:ascii="Titillium Web" w:hAnsi="Titillium Web" w:cs="Arial"/>
          <w:b/>
          <w:sz w:val="20"/>
          <w:szCs w:val="20"/>
        </w:rPr>
        <w:t>SEZNAM REFERENC</w:t>
      </w:r>
    </w:p>
    <w:bookmarkEnd w:id="3"/>
    <w:p w14:paraId="0015178A" w14:textId="77777777" w:rsidR="00420A5D" w:rsidRPr="009D17B0" w:rsidRDefault="00420A5D" w:rsidP="00420A5D">
      <w:pPr>
        <w:pStyle w:val="Telobesedila"/>
        <w:ind w:right="1732"/>
        <w:rPr>
          <w:rFonts w:ascii="Titillium Web" w:hAnsi="Titillium Web" w:cs="Arial"/>
        </w:rPr>
      </w:pPr>
    </w:p>
    <w:p w14:paraId="4434ADD9" w14:textId="2A60C3BE" w:rsidR="00420A5D" w:rsidRPr="009D17B0" w:rsidRDefault="00420A5D" w:rsidP="00420A5D">
      <w:pPr>
        <w:pStyle w:val="Telobesedila"/>
        <w:rPr>
          <w:rFonts w:ascii="Titillium Web" w:hAnsi="Titillium Web" w:cs="Arial"/>
        </w:rPr>
      </w:pPr>
      <w:r w:rsidRPr="009D17B0">
        <w:rPr>
          <w:rFonts w:ascii="Titillium Web" w:hAnsi="Titillium Web" w:cs="Arial"/>
        </w:rPr>
        <w:t xml:space="preserve">Potrjujemo, da smo izvedli spodaj navedene referenčne dobave goriv (velja za </w:t>
      </w:r>
      <w:r w:rsidR="00F31D51" w:rsidRPr="009D17B0">
        <w:rPr>
          <w:rFonts w:ascii="Titillium Web" w:hAnsi="Titillium Web" w:cs="Arial"/>
        </w:rPr>
        <w:t>kategorijo</w:t>
      </w:r>
      <w:r w:rsidRPr="009D17B0">
        <w:rPr>
          <w:rFonts w:ascii="Titillium Web" w:hAnsi="Titillium Web" w:cs="Arial"/>
        </w:rPr>
        <w:t xml:space="preserve"> št. 2): </w:t>
      </w:r>
    </w:p>
    <w:p w14:paraId="33FE37D3" w14:textId="77777777" w:rsidR="00420A5D" w:rsidRPr="009D17B0" w:rsidRDefault="00420A5D" w:rsidP="00420A5D">
      <w:pPr>
        <w:pStyle w:val="Telobesedila"/>
        <w:rPr>
          <w:rFonts w:ascii="Titillium Web" w:hAnsi="Titillium Web" w:cs="Arial"/>
        </w:rPr>
      </w:pPr>
    </w:p>
    <w:tbl>
      <w:tblPr>
        <w:tblStyle w:val="Tabelamrea"/>
        <w:tblW w:w="0" w:type="auto"/>
        <w:tblInd w:w="0" w:type="dxa"/>
        <w:tblLook w:val="04A0" w:firstRow="1" w:lastRow="0" w:firstColumn="1" w:lastColumn="0" w:noHBand="0" w:noVBand="1"/>
      </w:tblPr>
      <w:tblGrid>
        <w:gridCol w:w="4106"/>
        <w:gridCol w:w="4954"/>
      </w:tblGrid>
      <w:tr w:rsidR="00420A5D" w:rsidRPr="009D17B0" w14:paraId="2C48A9C3"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3AB06089" w14:textId="77777777" w:rsidR="00420A5D" w:rsidRPr="009D17B0" w:rsidRDefault="00420A5D" w:rsidP="0026148B">
            <w:pPr>
              <w:pStyle w:val="Telobesedila"/>
              <w:rPr>
                <w:rFonts w:ascii="Titillium Web" w:hAnsi="Titillium Web"/>
              </w:rPr>
            </w:pPr>
            <w:r w:rsidRPr="009D17B0">
              <w:rPr>
                <w:rFonts w:ascii="Titillium Web" w:hAnsi="Titillium Web"/>
              </w:rPr>
              <w:t>Obdobje izvajanja referenčnega posla</w:t>
            </w:r>
          </w:p>
          <w:p w14:paraId="1B743B2B" w14:textId="2556B4CC" w:rsidR="00420A5D" w:rsidRPr="009D17B0" w:rsidRDefault="00420A5D" w:rsidP="0026148B">
            <w:pPr>
              <w:pStyle w:val="Telobesedila"/>
              <w:rPr>
                <w:rFonts w:ascii="Titillium Web" w:hAnsi="Titillium Web"/>
              </w:rPr>
            </w:pPr>
            <w:r w:rsidRPr="009D17B0">
              <w:rPr>
                <w:rFonts w:ascii="Titillium Web" w:hAnsi="Titillium Web"/>
              </w:rPr>
              <w:t xml:space="preserve">(od 1. </w:t>
            </w:r>
            <w:r w:rsidR="00F31D51" w:rsidRPr="009D17B0">
              <w:rPr>
                <w:rFonts w:ascii="Titillium Web" w:hAnsi="Titillium Web"/>
              </w:rPr>
              <w:t>3</w:t>
            </w:r>
            <w:r w:rsidRPr="009D17B0">
              <w:rPr>
                <w:rFonts w:ascii="Titillium Web" w:hAnsi="Titillium Web"/>
              </w:rPr>
              <w:t>. 202</w:t>
            </w:r>
            <w:r w:rsidR="00F31D51" w:rsidRPr="009D17B0">
              <w:rPr>
                <w:rFonts w:ascii="Titillium Web" w:hAnsi="Titillium Web"/>
              </w:rPr>
              <w:t>1</w:t>
            </w:r>
            <w:r w:rsidRPr="009D17B0">
              <w:rPr>
                <w:rFonts w:ascii="Titillium Web" w:hAnsi="Titillium Web"/>
              </w:rPr>
              <w:t xml:space="preserve"> do </w:t>
            </w:r>
            <w:r w:rsidR="00F31D51" w:rsidRPr="009D17B0">
              <w:rPr>
                <w:rFonts w:ascii="Titillium Web" w:hAnsi="Titillium Web"/>
              </w:rPr>
              <w:t>29. 2. 2024</w:t>
            </w:r>
            <w:r w:rsidRPr="009D17B0">
              <w:rPr>
                <w:rFonts w:ascii="Titillium Web" w:hAnsi="Titillium Web"/>
              </w:rPr>
              <w:t>)</w:t>
            </w:r>
          </w:p>
        </w:tc>
        <w:permStart w:id="1532839138"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550E9A77" w14:textId="77777777" w:rsidR="00420A5D" w:rsidRPr="009D17B0" w:rsidRDefault="00420A5D"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532839138"/>
            <w:r w:rsidRPr="009D17B0">
              <w:rPr>
                <w:rFonts w:ascii="Titillium Web" w:hAnsi="Titillium Web"/>
              </w:rPr>
              <w:t xml:space="preserve">  </w:t>
            </w:r>
          </w:p>
        </w:tc>
      </w:tr>
      <w:tr w:rsidR="00420A5D" w:rsidRPr="009D17B0" w14:paraId="09D8C88D"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7AA57235" w14:textId="46037F6D" w:rsidR="00420A5D" w:rsidRPr="009D17B0" w:rsidRDefault="00420A5D" w:rsidP="0026148B">
            <w:pPr>
              <w:pStyle w:val="Telobesedila"/>
              <w:rPr>
                <w:rFonts w:ascii="Titillium Web" w:hAnsi="Titillium Web"/>
              </w:rPr>
            </w:pPr>
            <w:r w:rsidRPr="009D17B0">
              <w:rPr>
                <w:rFonts w:ascii="Titillium Web" w:hAnsi="Titillium Web"/>
              </w:rPr>
              <w:t xml:space="preserve">Količina dobavljenega goriva v referenčnem obdobju (vsaj </w:t>
            </w:r>
            <w:r w:rsidR="00BA2BA5" w:rsidRPr="009D17B0">
              <w:rPr>
                <w:rFonts w:ascii="Titillium Web" w:hAnsi="Titillium Web"/>
              </w:rPr>
              <w:t>15</w:t>
            </w:r>
            <w:r w:rsidR="00F31D51" w:rsidRPr="009D17B0">
              <w:rPr>
                <w:rFonts w:ascii="Titillium Web" w:hAnsi="Titillium Web"/>
              </w:rPr>
              <w:t>0</w:t>
            </w:r>
            <w:r w:rsidRPr="009D17B0">
              <w:rPr>
                <w:rFonts w:ascii="Titillium Web" w:hAnsi="Titillium Web"/>
              </w:rPr>
              <w:t>.000 litrov)</w:t>
            </w:r>
          </w:p>
        </w:tc>
        <w:permStart w:id="1556758520"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381B4953" w14:textId="77777777" w:rsidR="00420A5D" w:rsidRPr="009D17B0" w:rsidRDefault="00420A5D"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556758520"/>
            <w:r w:rsidRPr="009D17B0">
              <w:rPr>
                <w:rFonts w:ascii="Titillium Web" w:hAnsi="Titillium Web"/>
              </w:rPr>
              <w:t xml:space="preserve">  </w:t>
            </w:r>
          </w:p>
        </w:tc>
      </w:tr>
      <w:tr w:rsidR="00420A5D" w:rsidRPr="009D17B0" w14:paraId="50D6C51F" w14:textId="77777777" w:rsidTr="0026148B">
        <w:trPr>
          <w:trHeight w:val="1274"/>
        </w:trPr>
        <w:tc>
          <w:tcPr>
            <w:tcW w:w="4106" w:type="dxa"/>
            <w:tcBorders>
              <w:top w:val="single" w:sz="4" w:space="0" w:color="auto"/>
              <w:left w:val="single" w:sz="4" w:space="0" w:color="auto"/>
              <w:bottom w:val="single" w:sz="4" w:space="0" w:color="auto"/>
              <w:right w:val="single" w:sz="4" w:space="0" w:color="auto"/>
            </w:tcBorders>
            <w:vAlign w:val="center"/>
            <w:hideMark/>
          </w:tcPr>
          <w:p w14:paraId="5C928311" w14:textId="77777777" w:rsidR="00420A5D" w:rsidRPr="009D17B0" w:rsidRDefault="00420A5D" w:rsidP="0026148B">
            <w:pPr>
              <w:pStyle w:val="Telobesedila"/>
              <w:rPr>
                <w:rFonts w:ascii="Titillium Web" w:hAnsi="Titillium Web"/>
              </w:rPr>
            </w:pPr>
            <w:r w:rsidRPr="009D17B0">
              <w:rPr>
                <w:rFonts w:ascii="Titillium Web" w:hAnsi="Titillium Web"/>
              </w:rPr>
              <w:t>Kratek opis referenčnega posla – referenca se mora nanašati na dostavo goriva na oddaljeno lokacijo naročnika</w:t>
            </w:r>
          </w:p>
        </w:tc>
        <w:permStart w:id="1839074754"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7BBB05B4" w14:textId="77777777" w:rsidR="00420A5D" w:rsidRPr="009D17B0" w:rsidRDefault="00420A5D"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839074754"/>
            <w:r w:rsidRPr="009D17B0">
              <w:rPr>
                <w:rFonts w:ascii="Titillium Web" w:hAnsi="Titillium Web"/>
              </w:rPr>
              <w:t xml:space="preserve">  </w:t>
            </w:r>
          </w:p>
        </w:tc>
      </w:tr>
      <w:tr w:rsidR="00420A5D" w:rsidRPr="009D17B0" w14:paraId="3FB7E58C"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5A55247B" w14:textId="77777777" w:rsidR="00420A5D" w:rsidRPr="009D17B0" w:rsidRDefault="00420A5D" w:rsidP="0026148B">
            <w:pPr>
              <w:pStyle w:val="Telobesedila"/>
              <w:rPr>
                <w:rFonts w:ascii="Titillium Web" w:hAnsi="Titillium Web"/>
              </w:rPr>
            </w:pPr>
            <w:r w:rsidRPr="009D17B0">
              <w:rPr>
                <w:rFonts w:ascii="Titillium Web" w:hAnsi="Titillium Web"/>
              </w:rPr>
              <w:t>Kontaktna oseba referenčnega naročnika</w:t>
            </w:r>
          </w:p>
        </w:tc>
        <w:permStart w:id="897591392"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0F6563F2" w14:textId="77777777" w:rsidR="00420A5D" w:rsidRPr="009D17B0" w:rsidRDefault="00420A5D"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897591392"/>
            <w:r w:rsidRPr="009D17B0">
              <w:rPr>
                <w:rFonts w:ascii="Titillium Web" w:hAnsi="Titillium Web"/>
              </w:rPr>
              <w:t xml:space="preserve">  </w:t>
            </w:r>
          </w:p>
        </w:tc>
      </w:tr>
      <w:tr w:rsidR="00420A5D" w:rsidRPr="009D17B0" w14:paraId="6E420BA0"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0CEE1344" w14:textId="77777777" w:rsidR="00420A5D" w:rsidRPr="009D17B0" w:rsidRDefault="00420A5D" w:rsidP="0026148B">
            <w:pPr>
              <w:pStyle w:val="Telobesedila"/>
              <w:rPr>
                <w:rFonts w:ascii="Titillium Web" w:hAnsi="Titillium Web"/>
              </w:rPr>
            </w:pPr>
            <w:r w:rsidRPr="009D17B0">
              <w:rPr>
                <w:rFonts w:ascii="Titillium Web" w:hAnsi="Titillium Web"/>
              </w:rPr>
              <w:t>Telefonska številka kontaktne osebe</w:t>
            </w:r>
          </w:p>
        </w:tc>
        <w:permStart w:id="243475825"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2465BE4B" w14:textId="77777777" w:rsidR="00420A5D" w:rsidRPr="009D17B0" w:rsidRDefault="00420A5D"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243475825"/>
            <w:r w:rsidRPr="009D17B0">
              <w:rPr>
                <w:rFonts w:ascii="Titillium Web" w:hAnsi="Titillium Web"/>
              </w:rPr>
              <w:t xml:space="preserve">  </w:t>
            </w:r>
          </w:p>
        </w:tc>
      </w:tr>
      <w:tr w:rsidR="00420A5D" w:rsidRPr="009D17B0" w14:paraId="24E0DDBC"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76C4E4CB" w14:textId="77777777" w:rsidR="00420A5D" w:rsidRPr="009D17B0" w:rsidRDefault="00420A5D" w:rsidP="0026148B">
            <w:pPr>
              <w:pStyle w:val="Telobesedila"/>
              <w:rPr>
                <w:rFonts w:ascii="Titillium Web" w:hAnsi="Titillium Web"/>
              </w:rPr>
            </w:pPr>
            <w:r w:rsidRPr="009D17B0">
              <w:rPr>
                <w:rFonts w:ascii="Titillium Web" w:hAnsi="Titillium Web"/>
              </w:rPr>
              <w:t>Elektronska pošta kontaktne osebe</w:t>
            </w:r>
          </w:p>
        </w:tc>
        <w:bookmarkStart w:id="4" w:name="_Hlk88652892"/>
        <w:tc>
          <w:tcPr>
            <w:tcW w:w="4954" w:type="dxa"/>
            <w:tcBorders>
              <w:top w:val="single" w:sz="4" w:space="0" w:color="auto"/>
              <w:left w:val="single" w:sz="4" w:space="0" w:color="auto"/>
              <w:bottom w:val="single" w:sz="4" w:space="0" w:color="auto"/>
              <w:right w:val="single" w:sz="4" w:space="0" w:color="auto"/>
            </w:tcBorders>
            <w:vAlign w:val="center"/>
            <w:hideMark/>
          </w:tcPr>
          <w:p w14:paraId="7A8A40B2" w14:textId="77777777" w:rsidR="00420A5D" w:rsidRPr="009D17B0" w:rsidRDefault="00420A5D" w:rsidP="0026148B">
            <w:pPr>
              <w:pStyle w:val="Telobesedila"/>
              <w:rPr>
                <w:rFonts w:ascii="Titillium Web" w:hAnsi="Titillium Web"/>
              </w:rPr>
            </w:pPr>
            <w:r w:rsidRPr="009D17B0">
              <w:rPr>
                <w:rFonts w:ascii="Titillium Web" w:hAnsi="Titillium Web"/>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rPr>
            </w:r>
            <w:r w:rsidRPr="009D17B0">
              <w:rPr>
                <w:rFonts w:ascii="Titillium Web" w:hAnsi="Titillium Web"/>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bookmarkEnd w:id="4"/>
            <w:r w:rsidRPr="009D17B0">
              <w:rPr>
                <w:rFonts w:ascii="Titillium Web" w:hAnsi="Titillium Web"/>
              </w:rPr>
              <w:t xml:space="preserve"> </w:t>
            </w:r>
          </w:p>
        </w:tc>
      </w:tr>
    </w:tbl>
    <w:p w14:paraId="61A72C84" w14:textId="77777777" w:rsidR="00420A5D" w:rsidRPr="009D17B0" w:rsidRDefault="00420A5D" w:rsidP="00420A5D">
      <w:pPr>
        <w:pStyle w:val="Telobesedila"/>
        <w:rPr>
          <w:rFonts w:ascii="Titillium Web" w:hAnsi="Titillium Web" w:cs="Arial"/>
        </w:rPr>
      </w:pPr>
    </w:p>
    <w:p w14:paraId="6563BF22" w14:textId="77777777" w:rsidR="00420A5D" w:rsidRPr="009D17B0" w:rsidRDefault="00420A5D" w:rsidP="00420A5D">
      <w:pPr>
        <w:rPr>
          <w:rFonts w:ascii="Titillium Web" w:hAnsi="Titillium Web" w:cs="Arial"/>
          <w:b/>
          <w:sz w:val="20"/>
          <w:szCs w:val="20"/>
        </w:rPr>
      </w:pPr>
    </w:p>
    <w:p w14:paraId="5E65619B" w14:textId="0AD37612" w:rsidR="00420A5D" w:rsidRPr="009D17B0" w:rsidRDefault="00420A5D" w:rsidP="00D5189E">
      <w:pPr>
        <w:jc w:val="both"/>
        <w:outlineLvl w:val="0"/>
        <w:rPr>
          <w:rFonts w:ascii="Titillium Web" w:hAnsi="Titillium Web" w:cs="Arial"/>
          <w:b/>
          <w:sz w:val="20"/>
          <w:szCs w:val="20"/>
        </w:rPr>
      </w:pPr>
      <w:r w:rsidRPr="009D17B0">
        <w:rPr>
          <w:rFonts w:ascii="Titillium Web" w:hAnsi="Titillium Web" w:cs="Arial"/>
          <w:bCs/>
          <w:sz w:val="20"/>
          <w:szCs w:val="20"/>
        </w:rPr>
        <w:t>Ta seznam je sestavni del in priloga prijave, s katero se prijavljamo na</w:t>
      </w:r>
      <w:r w:rsidR="00BA2BA5" w:rsidRPr="009D17B0">
        <w:rPr>
          <w:rFonts w:ascii="Titillium Web" w:hAnsi="Titillium Web" w:cs="Arial"/>
          <w:bCs/>
          <w:sz w:val="20"/>
          <w:szCs w:val="20"/>
        </w:rPr>
        <w:t xml:space="preserve"> j</w:t>
      </w:r>
      <w:r w:rsidRPr="009D17B0">
        <w:rPr>
          <w:rFonts w:ascii="Titillium Web" w:hAnsi="Titillium Web" w:cs="Arial"/>
          <w:bCs/>
          <w:sz w:val="20"/>
          <w:szCs w:val="20"/>
        </w:rPr>
        <w:t>avno naročilo za »</w:t>
      </w:r>
      <w:r w:rsidR="00F31D51" w:rsidRPr="009D17B0">
        <w:rPr>
          <w:rFonts w:ascii="Titillium Web" w:hAnsi="Titillium Web" w:cs="Arial"/>
          <w:bCs/>
          <w:sz w:val="20"/>
          <w:szCs w:val="20"/>
        </w:rPr>
        <w:t>Dobava goriv in kurilnega</w:t>
      </w:r>
      <w:r w:rsidR="00F31D51" w:rsidRPr="009D17B0">
        <w:rPr>
          <w:rFonts w:ascii="Titillium Web" w:hAnsi="Titillium Web" w:cs="Arial"/>
          <w:sz w:val="20"/>
          <w:szCs w:val="20"/>
        </w:rPr>
        <w:t xml:space="preserve"> olja za v Javni holding Maribor d.o.o. povezanih družb</w:t>
      </w:r>
      <w:r w:rsidRPr="009D17B0">
        <w:rPr>
          <w:rFonts w:ascii="Titillium Web" w:hAnsi="Titillium Web" w:cs="Arial"/>
          <w:sz w:val="20"/>
          <w:szCs w:val="20"/>
        </w:rPr>
        <w:t xml:space="preserve">« objavljen na Portalu javnih naročil (številka objave </w:t>
      </w:r>
      <w:r w:rsidR="00D5189E" w:rsidRPr="00D5189E">
        <w:rPr>
          <w:rFonts w:ascii="Titillium Web" w:hAnsi="Titillium Web" w:cs="Arial"/>
          <w:bCs/>
          <w:iCs/>
          <w:sz w:val="20"/>
          <w:szCs w:val="20"/>
        </w:rPr>
        <w:t>JN002019/2024-EUe16/01 z dne 29. 3. 2024</w:t>
      </w:r>
      <w:r w:rsidRPr="009D17B0">
        <w:rPr>
          <w:rFonts w:ascii="Titillium Web" w:hAnsi="Titillium Web" w:cs="Arial"/>
          <w:sz w:val="20"/>
          <w:szCs w:val="20"/>
        </w:rPr>
        <w:t xml:space="preserve">) v dodatku k Uradnemu listu EU (številka objave </w:t>
      </w:r>
      <w:r w:rsidR="00D5189E" w:rsidRPr="00D5189E">
        <w:rPr>
          <w:rFonts w:ascii="Titillium Web" w:hAnsi="Titillium Web" w:cs="Arial"/>
          <w:bCs/>
          <w:iCs/>
          <w:sz w:val="20"/>
          <w:szCs w:val="20"/>
        </w:rPr>
        <w:t>191191-2024 z dne 29. 3. 2024</w:t>
      </w:r>
      <w:r w:rsidRPr="009D17B0">
        <w:rPr>
          <w:rFonts w:ascii="Titillium Web" w:hAnsi="Titillium Web" w:cs="Arial"/>
          <w:sz w:val="20"/>
          <w:szCs w:val="20"/>
        </w:rPr>
        <w:t>).</w:t>
      </w:r>
    </w:p>
    <w:p w14:paraId="725E52CB" w14:textId="77777777" w:rsidR="00420A5D" w:rsidRPr="009D17B0" w:rsidRDefault="00420A5D" w:rsidP="00420A5D">
      <w:pPr>
        <w:jc w:val="both"/>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4B8D5AD7" w14:textId="77777777" w:rsidTr="0026148B">
        <w:tc>
          <w:tcPr>
            <w:tcW w:w="3430" w:type="dxa"/>
            <w:hideMark/>
          </w:tcPr>
          <w:p w14:paraId="279B2DA2" w14:textId="77777777" w:rsidR="00420A5D" w:rsidRPr="009D17B0" w:rsidRDefault="00420A5D" w:rsidP="0026148B">
            <w:pPr>
              <w:jc w:val="center"/>
              <w:rPr>
                <w:rFonts w:ascii="Titillium Web" w:hAnsi="Titillium Web" w:cs="Arial"/>
                <w:sz w:val="20"/>
                <w:szCs w:val="20"/>
              </w:rPr>
            </w:pPr>
            <w:r w:rsidRPr="009D17B0">
              <w:rPr>
                <w:rFonts w:ascii="Titillium Web" w:hAnsi="Titillium Web" w:cs="Arial"/>
                <w:sz w:val="20"/>
                <w:szCs w:val="20"/>
              </w:rPr>
              <w:t>Datum in kraj:</w:t>
            </w:r>
          </w:p>
        </w:tc>
        <w:tc>
          <w:tcPr>
            <w:tcW w:w="2067" w:type="dxa"/>
          </w:tcPr>
          <w:p w14:paraId="07326B4F" w14:textId="77777777" w:rsidR="00420A5D" w:rsidRPr="009D17B0" w:rsidRDefault="00420A5D" w:rsidP="0026148B">
            <w:pPr>
              <w:rPr>
                <w:rFonts w:ascii="Titillium Web" w:hAnsi="Titillium Web" w:cs="Arial"/>
                <w:sz w:val="20"/>
                <w:szCs w:val="20"/>
              </w:rPr>
            </w:pPr>
          </w:p>
        </w:tc>
        <w:tc>
          <w:tcPr>
            <w:tcW w:w="3573" w:type="dxa"/>
            <w:hideMark/>
          </w:tcPr>
          <w:p w14:paraId="344B65CE" w14:textId="77777777" w:rsidR="00420A5D" w:rsidRPr="009D17B0" w:rsidRDefault="00420A5D" w:rsidP="0026148B">
            <w:pPr>
              <w:jc w:val="center"/>
              <w:rPr>
                <w:rFonts w:ascii="Titillium Web" w:hAnsi="Titillium Web" w:cs="Arial"/>
                <w:sz w:val="20"/>
                <w:szCs w:val="20"/>
              </w:rPr>
            </w:pPr>
            <w:r w:rsidRPr="009D17B0">
              <w:rPr>
                <w:rFonts w:ascii="Titillium Web" w:hAnsi="Titillium Web" w:cs="Arial"/>
                <w:sz w:val="20"/>
                <w:szCs w:val="20"/>
              </w:rPr>
              <w:t>Žig in podpis ponudnika:</w:t>
            </w:r>
          </w:p>
        </w:tc>
      </w:tr>
      <w:tr w:rsidR="00420A5D" w:rsidRPr="009D17B0" w14:paraId="2265871F" w14:textId="77777777" w:rsidTr="0026148B">
        <w:tc>
          <w:tcPr>
            <w:tcW w:w="3430" w:type="dxa"/>
            <w:tcBorders>
              <w:top w:val="nil"/>
              <w:left w:val="nil"/>
              <w:bottom w:val="single" w:sz="4" w:space="0" w:color="auto"/>
              <w:right w:val="nil"/>
            </w:tcBorders>
          </w:tcPr>
          <w:p w14:paraId="08E2BD21" w14:textId="77777777" w:rsidR="00420A5D" w:rsidRPr="009D17B0" w:rsidRDefault="00420A5D" w:rsidP="0026148B">
            <w:pPr>
              <w:rPr>
                <w:rFonts w:ascii="Titillium Web" w:hAnsi="Titillium Web" w:cs="Arial"/>
                <w:sz w:val="20"/>
                <w:szCs w:val="20"/>
              </w:rPr>
            </w:pPr>
          </w:p>
          <w:p w14:paraId="7D7E585A" w14:textId="77777777" w:rsidR="00420A5D" w:rsidRPr="009D17B0" w:rsidRDefault="00420A5D" w:rsidP="0026148B">
            <w:pPr>
              <w:rPr>
                <w:rFonts w:ascii="Titillium Web" w:hAnsi="Titillium Web" w:cs="Arial"/>
                <w:sz w:val="20"/>
                <w:szCs w:val="20"/>
              </w:rPr>
            </w:pPr>
          </w:p>
        </w:tc>
        <w:tc>
          <w:tcPr>
            <w:tcW w:w="2067" w:type="dxa"/>
          </w:tcPr>
          <w:p w14:paraId="73106BD4" w14:textId="77777777" w:rsidR="00420A5D" w:rsidRPr="009D17B0" w:rsidRDefault="00420A5D" w:rsidP="0026148B">
            <w:pPr>
              <w:rPr>
                <w:rFonts w:ascii="Titillium Web" w:hAnsi="Titillium Web" w:cs="Arial"/>
                <w:sz w:val="20"/>
                <w:szCs w:val="20"/>
              </w:rPr>
            </w:pPr>
          </w:p>
          <w:p w14:paraId="58059D06" w14:textId="77777777" w:rsidR="00420A5D" w:rsidRPr="009D17B0" w:rsidRDefault="00420A5D" w:rsidP="0026148B">
            <w:pPr>
              <w:rPr>
                <w:rFonts w:ascii="Titillium Web" w:hAnsi="Titillium Web" w:cs="Arial"/>
                <w:sz w:val="20"/>
                <w:szCs w:val="20"/>
              </w:rPr>
            </w:pPr>
          </w:p>
        </w:tc>
        <w:tc>
          <w:tcPr>
            <w:tcW w:w="3573" w:type="dxa"/>
            <w:tcBorders>
              <w:top w:val="nil"/>
              <w:left w:val="nil"/>
              <w:bottom w:val="single" w:sz="4" w:space="0" w:color="auto"/>
              <w:right w:val="nil"/>
            </w:tcBorders>
          </w:tcPr>
          <w:p w14:paraId="6A65D681" w14:textId="77777777" w:rsidR="00420A5D" w:rsidRPr="009D17B0" w:rsidRDefault="00420A5D" w:rsidP="0026148B">
            <w:pPr>
              <w:rPr>
                <w:rFonts w:ascii="Titillium Web" w:hAnsi="Titillium Web" w:cs="Arial"/>
                <w:sz w:val="20"/>
                <w:szCs w:val="20"/>
              </w:rPr>
            </w:pPr>
          </w:p>
          <w:p w14:paraId="5FE2FF35" w14:textId="77777777" w:rsidR="00420A5D" w:rsidRPr="009D17B0" w:rsidRDefault="00420A5D" w:rsidP="0026148B">
            <w:pPr>
              <w:rPr>
                <w:rFonts w:ascii="Titillium Web" w:hAnsi="Titillium Web" w:cs="Arial"/>
                <w:sz w:val="20"/>
                <w:szCs w:val="20"/>
              </w:rPr>
            </w:pPr>
          </w:p>
        </w:tc>
      </w:tr>
    </w:tbl>
    <w:p w14:paraId="2BFD7533" w14:textId="77777777" w:rsidR="00420A5D" w:rsidRPr="009D17B0" w:rsidRDefault="00420A5D" w:rsidP="00420A5D">
      <w:pPr>
        <w:rPr>
          <w:rFonts w:ascii="Titillium Web" w:hAnsi="Titillium Web" w:cs="Arial"/>
        </w:rPr>
      </w:pPr>
    </w:p>
    <w:p w14:paraId="3585DD33" w14:textId="77777777" w:rsidR="00420A5D" w:rsidRPr="009D17B0" w:rsidRDefault="00420A5D" w:rsidP="00420A5D">
      <w:pPr>
        <w:rPr>
          <w:rFonts w:ascii="Titillium Web" w:hAnsi="Titillium Web" w:cs="Arial"/>
        </w:rPr>
      </w:pPr>
    </w:p>
    <w:p w14:paraId="6B83C5CA" w14:textId="77777777" w:rsidR="00420A5D" w:rsidRPr="009D17B0" w:rsidRDefault="00420A5D" w:rsidP="00420A5D">
      <w:pPr>
        <w:rPr>
          <w:rFonts w:ascii="Titillium Web" w:hAnsi="Titillium Web" w:cs="Arial"/>
        </w:rPr>
      </w:pPr>
    </w:p>
    <w:p w14:paraId="3947D589" w14:textId="77777777" w:rsidR="00420A5D" w:rsidRPr="009D17B0" w:rsidRDefault="00420A5D" w:rsidP="00420A5D">
      <w:pPr>
        <w:autoSpaceDE w:val="0"/>
        <w:autoSpaceDN w:val="0"/>
        <w:adjustRightInd w:val="0"/>
        <w:rPr>
          <w:rFonts w:ascii="Titillium Web" w:hAnsi="Titillium Web" w:cs="Arial"/>
          <w:sz w:val="16"/>
          <w:szCs w:val="16"/>
        </w:rPr>
      </w:pPr>
      <w:r w:rsidRPr="009D17B0">
        <w:rPr>
          <w:rFonts w:ascii="Titillium Web" w:hAnsi="Titillium Web" w:cs="Arial"/>
          <w:b/>
          <w:bCs/>
          <w:iCs/>
          <w:sz w:val="16"/>
          <w:szCs w:val="16"/>
        </w:rPr>
        <w:t xml:space="preserve">Navodila za izpolnitev: </w:t>
      </w:r>
    </w:p>
    <w:p w14:paraId="13D7CC0D" w14:textId="77777777" w:rsidR="00420A5D" w:rsidRPr="009D17B0" w:rsidRDefault="00420A5D" w:rsidP="00936A6E">
      <w:pPr>
        <w:numPr>
          <w:ilvl w:val="0"/>
          <w:numId w:val="11"/>
        </w:numPr>
        <w:jc w:val="both"/>
        <w:rPr>
          <w:rFonts w:ascii="Titillium Web" w:hAnsi="Titillium Web" w:cs="Arial"/>
          <w:sz w:val="16"/>
          <w:szCs w:val="16"/>
        </w:rPr>
      </w:pPr>
      <w:r w:rsidRPr="009D17B0">
        <w:rPr>
          <w:rFonts w:ascii="Titillium Web" w:hAnsi="Titillium Web" w:cs="Arial"/>
          <w:sz w:val="16"/>
          <w:szCs w:val="16"/>
        </w:rPr>
        <w:t>Ponudnik mora pri posamezni referenci podati vse informacije, iz katerih bo naročnik lahko razbral izpolnjevanje referenčnih zahtev.</w:t>
      </w:r>
    </w:p>
    <w:p w14:paraId="58BBDC0C" w14:textId="1EA6A84B" w:rsidR="00BA2BA5" w:rsidRPr="009D17B0" w:rsidRDefault="00BA2BA5">
      <w:pPr>
        <w:rPr>
          <w:rFonts w:ascii="Titillium Web" w:hAnsi="Titillium Web"/>
        </w:rPr>
      </w:pPr>
      <w:r w:rsidRPr="009D17B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A2BA5" w:rsidRPr="009D17B0" w14:paraId="6A69A8AC"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602E4714" w14:textId="5B18DB59" w:rsidR="00BA2BA5" w:rsidRPr="009D17B0" w:rsidRDefault="00BA2BA5" w:rsidP="0026148B">
            <w:pPr>
              <w:rPr>
                <w:rFonts w:ascii="Titillium Web" w:hAnsi="Titillium Web" w:cs="Times New Roman"/>
                <w:b/>
                <w:sz w:val="20"/>
                <w:szCs w:val="20"/>
              </w:rPr>
            </w:pPr>
            <w:r w:rsidRPr="009D17B0">
              <w:rPr>
                <w:rFonts w:ascii="Titillium Web" w:hAnsi="Titillium Web"/>
                <w:b/>
                <w:sz w:val="20"/>
                <w:szCs w:val="20"/>
              </w:rPr>
              <w:lastRenderedPageBreak/>
              <w:t>Obrazec št. 3/1</w:t>
            </w:r>
          </w:p>
        </w:tc>
      </w:tr>
    </w:tbl>
    <w:p w14:paraId="7278C997" w14:textId="77777777" w:rsidR="00BA2BA5" w:rsidRPr="009D17B0" w:rsidRDefault="00BA2BA5" w:rsidP="00BA2BA5">
      <w:pPr>
        <w:rPr>
          <w:rFonts w:ascii="Titillium Web" w:hAnsi="Titillium Web"/>
          <w:sz w:val="20"/>
          <w:szCs w:val="20"/>
        </w:rPr>
      </w:pPr>
    </w:p>
    <w:p w14:paraId="1EDA9068" w14:textId="77777777" w:rsidR="00BA2BA5" w:rsidRPr="009D17B0" w:rsidRDefault="00BA2BA5" w:rsidP="00BA2BA5">
      <w:pPr>
        <w:pBdr>
          <w:bottom w:val="single" w:sz="4" w:space="1" w:color="auto"/>
        </w:pBdr>
        <w:tabs>
          <w:tab w:val="left" w:pos="1843"/>
        </w:tabs>
        <w:spacing w:after="60"/>
        <w:rPr>
          <w:rFonts w:ascii="Titillium Web" w:hAnsi="Titillium Web" w:cs="Arial"/>
          <w:b/>
          <w:sz w:val="20"/>
          <w:szCs w:val="20"/>
        </w:rPr>
      </w:pPr>
      <w:r w:rsidRPr="009D17B0">
        <w:rPr>
          <w:rFonts w:ascii="Titillium Web" w:hAnsi="Titillium Web" w:cs="Arial"/>
          <w:b/>
          <w:sz w:val="20"/>
          <w:szCs w:val="20"/>
        </w:rPr>
        <w:t xml:space="preserve">Naziv in naslov ponudnika: </w:t>
      </w:r>
      <w:permStart w:id="933066250" w:edGrp="everyone"/>
      <w:r w:rsidRPr="009D17B0">
        <w:rPr>
          <w:rFonts w:ascii="Titillium Web" w:hAnsi="Titillium Web" w:cs="Arial"/>
          <w:b/>
          <w:bCs/>
          <w:iCs/>
          <w:sz w:val="20"/>
          <w:szCs w:val="20"/>
        </w:rPr>
        <w:fldChar w:fldCharType="begin">
          <w:ffData>
            <w:name w:val="Besedilo12"/>
            <w:enabled/>
            <w:calcOnExit w:val="0"/>
            <w:textInput/>
          </w:ffData>
        </w:fldChar>
      </w:r>
      <w:r w:rsidRPr="009D17B0">
        <w:rPr>
          <w:rFonts w:ascii="Titillium Web" w:hAnsi="Titillium Web" w:cs="Arial"/>
          <w:b/>
          <w:bCs/>
          <w:iCs/>
          <w:sz w:val="20"/>
          <w:szCs w:val="20"/>
        </w:rPr>
        <w:instrText xml:space="preserve"> FORMTEXT </w:instrText>
      </w:r>
      <w:r w:rsidRPr="009D17B0">
        <w:rPr>
          <w:rFonts w:ascii="Titillium Web" w:hAnsi="Titillium Web" w:cs="Arial"/>
          <w:b/>
          <w:bCs/>
          <w:iCs/>
          <w:sz w:val="20"/>
          <w:szCs w:val="20"/>
        </w:rPr>
      </w:r>
      <w:r w:rsidRPr="009D17B0">
        <w:rPr>
          <w:rFonts w:ascii="Titillium Web" w:hAnsi="Titillium Web" w:cs="Arial"/>
          <w:b/>
          <w:bCs/>
          <w:iCs/>
          <w:sz w:val="20"/>
          <w:szCs w:val="20"/>
        </w:rPr>
        <w:fldChar w:fldCharType="separate"/>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sz w:val="20"/>
          <w:szCs w:val="20"/>
        </w:rPr>
        <w:fldChar w:fldCharType="end"/>
      </w:r>
      <w:permEnd w:id="933066250"/>
    </w:p>
    <w:p w14:paraId="41E2A4A5" w14:textId="77777777" w:rsidR="00BA2BA5" w:rsidRPr="009D17B0" w:rsidRDefault="00BA2BA5" w:rsidP="00BA2BA5">
      <w:pPr>
        <w:rPr>
          <w:rFonts w:ascii="Titillium Web" w:hAnsi="Titillium Web" w:cs="Arial"/>
          <w:sz w:val="20"/>
          <w:szCs w:val="20"/>
        </w:rPr>
      </w:pPr>
    </w:p>
    <w:p w14:paraId="2ED336FE" w14:textId="77777777" w:rsidR="00BA2BA5" w:rsidRPr="009D17B0" w:rsidRDefault="00BA2BA5" w:rsidP="00BA2BA5">
      <w:pPr>
        <w:outlineLvl w:val="0"/>
        <w:rPr>
          <w:rFonts w:ascii="Titillium Web" w:hAnsi="Titillium Web" w:cs="Arial"/>
          <w:sz w:val="20"/>
          <w:szCs w:val="20"/>
        </w:rPr>
      </w:pPr>
      <w:r w:rsidRPr="009D17B0">
        <w:rPr>
          <w:rFonts w:ascii="Titillium Web" w:hAnsi="Titillium Web" w:cs="Arial"/>
          <w:sz w:val="20"/>
          <w:szCs w:val="20"/>
        </w:rPr>
        <w:t>Kot ponudnik dajemo naslednji</w:t>
      </w:r>
    </w:p>
    <w:p w14:paraId="77F17B12" w14:textId="77777777" w:rsidR="00BA2BA5" w:rsidRPr="009D17B0" w:rsidRDefault="00BA2BA5" w:rsidP="00BA2BA5">
      <w:pPr>
        <w:rPr>
          <w:rFonts w:ascii="Titillium Web" w:hAnsi="Titillium Web" w:cs="Arial"/>
          <w:sz w:val="20"/>
          <w:szCs w:val="20"/>
        </w:rPr>
      </w:pPr>
    </w:p>
    <w:p w14:paraId="060B68B7" w14:textId="77777777" w:rsidR="00BA2BA5" w:rsidRPr="009D17B0" w:rsidRDefault="00BA2BA5" w:rsidP="00BA2BA5">
      <w:pPr>
        <w:jc w:val="center"/>
        <w:rPr>
          <w:rFonts w:ascii="Titillium Web" w:hAnsi="Titillium Web" w:cs="Arial"/>
          <w:sz w:val="20"/>
          <w:szCs w:val="20"/>
        </w:rPr>
      </w:pPr>
      <w:r w:rsidRPr="009D17B0">
        <w:rPr>
          <w:rFonts w:ascii="Titillium Web" w:hAnsi="Titillium Web" w:cs="Arial"/>
          <w:b/>
          <w:sz w:val="20"/>
          <w:szCs w:val="20"/>
        </w:rPr>
        <w:t>SEZNAM REFERENC</w:t>
      </w:r>
    </w:p>
    <w:p w14:paraId="7EBCDBAA" w14:textId="77777777" w:rsidR="00BA2BA5" w:rsidRPr="009D17B0" w:rsidRDefault="00BA2BA5" w:rsidP="00BA2BA5">
      <w:pPr>
        <w:pStyle w:val="Telobesedila"/>
        <w:ind w:right="1732"/>
        <w:rPr>
          <w:rFonts w:ascii="Titillium Web" w:hAnsi="Titillium Web" w:cs="Arial"/>
        </w:rPr>
      </w:pPr>
    </w:p>
    <w:p w14:paraId="2E4408E3" w14:textId="1C7F45EF" w:rsidR="00BA2BA5" w:rsidRPr="009D17B0" w:rsidRDefault="00BA2BA5" w:rsidP="00BA2BA5">
      <w:pPr>
        <w:pStyle w:val="Telobesedila"/>
        <w:rPr>
          <w:rFonts w:ascii="Titillium Web" w:hAnsi="Titillium Web" w:cs="Arial"/>
        </w:rPr>
      </w:pPr>
      <w:r w:rsidRPr="009D17B0">
        <w:rPr>
          <w:rFonts w:ascii="Titillium Web" w:hAnsi="Titillium Web" w:cs="Arial"/>
        </w:rPr>
        <w:t xml:space="preserve">Potrjujemo, da smo izvedli spodaj navedene referenčne dobave goriv (velja za kategorijo št. 3): </w:t>
      </w:r>
    </w:p>
    <w:p w14:paraId="0315B752" w14:textId="77777777" w:rsidR="00BA2BA5" w:rsidRPr="009D17B0" w:rsidRDefault="00BA2BA5" w:rsidP="00BA2BA5">
      <w:pPr>
        <w:pStyle w:val="Telobesedila"/>
        <w:rPr>
          <w:rFonts w:ascii="Titillium Web" w:hAnsi="Titillium Web" w:cs="Arial"/>
        </w:rPr>
      </w:pPr>
    </w:p>
    <w:tbl>
      <w:tblPr>
        <w:tblStyle w:val="Tabelamrea"/>
        <w:tblW w:w="0" w:type="auto"/>
        <w:tblInd w:w="0" w:type="dxa"/>
        <w:tblLook w:val="04A0" w:firstRow="1" w:lastRow="0" w:firstColumn="1" w:lastColumn="0" w:noHBand="0" w:noVBand="1"/>
      </w:tblPr>
      <w:tblGrid>
        <w:gridCol w:w="4106"/>
        <w:gridCol w:w="4954"/>
      </w:tblGrid>
      <w:tr w:rsidR="00BA2BA5" w:rsidRPr="009D17B0" w14:paraId="7E6ECCDF"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732689DF" w14:textId="77777777" w:rsidR="00BA2BA5" w:rsidRPr="009D17B0" w:rsidRDefault="00BA2BA5" w:rsidP="0026148B">
            <w:pPr>
              <w:pStyle w:val="Telobesedila"/>
              <w:rPr>
                <w:rFonts w:ascii="Titillium Web" w:hAnsi="Titillium Web"/>
              </w:rPr>
            </w:pPr>
            <w:r w:rsidRPr="009D17B0">
              <w:rPr>
                <w:rFonts w:ascii="Titillium Web" w:hAnsi="Titillium Web"/>
              </w:rPr>
              <w:t>Obdobje izvajanja referenčnega posla</w:t>
            </w:r>
          </w:p>
          <w:p w14:paraId="28841BFD" w14:textId="77777777" w:rsidR="00BA2BA5" w:rsidRPr="009D17B0" w:rsidRDefault="00BA2BA5" w:rsidP="0026148B">
            <w:pPr>
              <w:pStyle w:val="Telobesedila"/>
              <w:rPr>
                <w:rFonts w:ascii="Titillium Web" w:hAnsi="Titillium Web"/>
              </w:rPr>
            </w:pPr>
            <w:r w:rsidRPr="009D17B0">
              <w:rPr>
                <w:rFonts w:ascii="Titillium Web" w:hAnsi="Titillium Web"/>
              </w:rPr>
              <w:t>(od 1. 3. 2021 do 29. 2. 2024)</w:t>
            </w:r>
          </w:p>
        </w:tc>
        <w:permStart w:id="1047875096"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6F327992" w14:textId="77777777" w:rsidR="00BA2BA5" w:rsidRPr="009D17B0" w:rsidRDefault="00BA2BA5"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047875096"/>
            <w:r w:rsidRPr="009D17B0">
              <w:rPr>
                <w:rFonts w:ascii="Titillium Web" w:hAnsi="Titillium Web"/>
              </w:rPr>
              <w:t xml:space="preserve">  </w:t>
            </w:r>
          </w:p>
        </w:tc>
      </w:tr>
      <w:tr w:rsidR="00BA2BA5" w:rsidRPr="009D17B0" w14:paraId="231E6532"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7BB68A82" w14:textId="6E593CBB" w:rsidR="00BA2BA5" w:rsidRPr="009D17B0" w:rsidRDefault="00BA2BA5" w:rsidP="0026148B">
            <w:pPr>
              <w:pStyle w:val="Telobesedila"/>
              <w:rPr>
                <w:rFonts w:ascii="Titillium Web" w:hAnsi="Titillium Web"/>
              </w:rPr>
            </w:pPr>
            <w:r w:rsidRPr="009D17B0">
              <w:rPr>
                <w:rFonts w:ascii="Titillium Web" w:hAnsi="Titillium Web"/>
              </w:rPr>
              <w:t>Količina dobavljenega kurilnega olja v referenčnem obdobju (vsaj 30.000 litrov)</w:t>
            </w:r>
          </w:p>
        </w:tc>
        <w:permStart w:id="615273948"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24EC950A" w14:textId="77777777" w:rsidR="00BA2BA5" w:rsidRPr="009D17B0" w:rsidRDefault="00BA2BA5"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615273948"/>
            <w:r w:rsidRPr="009D17B0">
              <w:rPr>
                <w:rFonts w:ascii="Titillium Web" w:hAnsi="Titillium Web"/>
              </w:rPr>
              <w:t xml:space="preserve">  </w:t>
            </w:r>
          </w:p>
        </w:tc>
      </w:tr>
      <w:tr w:rsidR="00BA2BA5" w:rsidRPr="009D17B0" w14:paraId="4A862E61" w14:textId="77777777" w:rsidTr="0026148B">
        <w:trPr>
          <w:trHeight w:val="1274"/>
        </w:trPr>
        <w:tc>
          <w:tcPr>
            <w:tcW w:w="4106" w:type="dxa"/>
            <w:tcBorders>
              <w:top w:val="single" w:sz="4" w:space="0" w:color="auto"/>
              <w:left w:val="single" w:sz="4" w:space="0" w:color="auto"/>
              <w:bottom w:val="single" w:sz="4" w:space="0" w:color="auto"/>
              <w:right w:val="single" w:sz="4" w:space="0" w:color="auto"/>
            </w:tcBorders>
            <w:vAlign w:val="center"/>
            <w:hideMark/>
          </w:tcPr>
          <w:p w14:paraId="601CEA5B" w14:textId="7C1C1BA7" w:rsidR="00BA2BA5" w:rsidRPr="009D17B0" w:rsidRDefault="00BA2BA5" w:rsidP="0026148B">
            <w:pPr>
              <w:pStyle w:val="Telobesedila"/>
              <w:rPr>
                <w:rFonts w:ascii="Titillium Web" w:hAnsi="Titillium Web"/>
              </w:rPr>
            </w:pPr>
            <w:r w:rsidRPr="009D17B0">
              <w:rPr>
                <w:rFonts w:ascii="Titillium Web" w:hAnsi="Titillium Web"/>
              </w:rPr>
              <w:t>Kratek opis referenčnega posla – referenca se mora nanašati na dostavo kurilnega olja</w:t>
            </w:r>
          </w:p>
        </w:tc>
        <w:permStart w:id="1742414568"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505791EE" w14:textId="77777777" w:rsidR="00BA2BA5" w:rsidRPr="009D17B0" w:rsidRDefault="00BA2BA5"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742414568"/>
            <w:r w:rsidRPr="009D17B0">
              <w:rPr>
                <w:rFonts w:ascii="Titillium Web" w:hAnsi="Titillium Web"/>
              </w:rPr>
              <w:t xml:space="preserve">  </w:t>
            </w:r>
          </w:p>
        </w:tc>
      </w:tr>
      <w:tr w:rsidR="00BA2BA5" w:rsidRPr="009D17B0" w14:paraId="5F272232"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18AE0DB1" w14:textId="77777777" w:rsidR="00BA2BA5" w:rsidRPr="009D17B0" w:rsidRDefault="00BA2BA5" w:rsidP="0026148B">
            <w:pPr>
              <w:pStyle w:val="Telobesedila"/>
              <w:rPr>
                <w:rFonts w:ascii="Titillium Web" w:hAnsi="Titillium Web"/>
              </w:rPr>
            </w:pPr>
            <w:r w:rsidRPr="009D17B0">
              <w:rPr>
                <w:rFonts w:ascii="Titillium Web" w:hAnsi="Titillium Web"/>
              </w:rPr>
              <w:t>Kontaktna oseba referenčnega naročnika</w:t>
            </w:r>
          </w:p>
        </w:tc>
        <w:permStart w:id="238516122"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684FF998" w14:textId="77777777" w:rsidR="00BA2BA5" w:rsidRPr="009D17B0" w:rsidRDefault="00BA2BA5"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238516122"/>
            <w:r w:rsidRPr="009D17B0">
              <w:rPr>
                <w:rFonts w:ascii="Titillium Web" w:hAnsi="Titillium Web"/>
              </w:rPr>
              <w:t xml:space="preserve">  </w:t>
            </w:r>
          </w:p>
        </w:tc>
      </w:tr>
      <w:tr w:rsidR="00BA2BA5" w:rsidRPr="009D17B0" w14:paraId="33D422D1"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7B57BA2B" w14:textId="77777777" w:rsidR="00BA2BA5" w:rsidRPr="009D17B0" w:rsidRDefault="00BA2BA5" w:rsidP="0026148B">
            <w:pPr>
              <w:pStyle w:val="Telobesedila"/>
              <w:rPr>
                <w:rFonts w:ascii="Titillium Web" w:hAnsi="Titillium Web"/>
              </w:rPr>
            </w:pPr>
            <w:r w:rsidRPr="009D17B0">
              <w:rPr>
                <w:rFonts w:ascii="Titillium Web" w:hAnsi="Titillium Web"/>
              </w:rPr>
              <w:t>Telefonska številka kontaktne osebe</w:t>
            </w:r>
          </w:p>
        </w:tc>
        <w:permStart w:id="666961240" w:edGrp="everyone"/>
        <w:tc>
          <w:tcPr>
            <w:tcW w:w="4954" w:type="dxa"/>
            <w:tcBorders>
              <w:top w:val="single" w:sz="4" w:space="0" w:color="auto"/>
              <w:left w:val="single" w:sz="4" w:space="0" w:color="auto"/>
              <w:bottom w:val="single" w:sz="4" w:space="0" w:color="auto"/>
              <w:right w:val="single" w:sz="4" w:space="0" w:color="auto"/>
            </w:tcBorders>
            <w:vAlign w:val="center"/>
            <w:hideMark/>
          </w:tcPr>
          <w:p w14:paraId="6F8DF3F0" w14:textId="77777777" w:rsidR="00BA2BA5" w:rsidRPr="009D17B0" w:rsidRDefault="00BA2BA5" w:rsidP="0026148B">
            <w:pPr>
              <w:pStyle w:val="Telobesedila"/>
              <w:rPr>
                <w:rFonts w:ascii="Titillium Web" w:hAnsi="Titillium Web"/>
              </w:rPr>
            </w:pPr>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666961240"/>
            <w:r w:rsidRPr="009D17B0">
              <w:rPr>
                <w:rFonts w:ascii="Titillium Web" w:hAnsi="Titillium Web"/>
              </w:rPr>
              <w:t xml:space="preserve">  </w:t>
            </w:r>
          </w:p>
        </w:tc>
      </w:tr>
      <w:tr w:rsidR="00BA2BA5" w:rsidRPr="009D17B0" w14:paraId="770FB2F9" w14:textId="77777777" w:rsidTr="0026148B">
        <w:trPr>
          <w:trHeight w:val="454"/>
        </w:trPr>
        <w:tc>
          <w:tcPr>
            <w:tcW w:w="4106" w:type="dxa"/>
            <w:tcBorders>
              <w:top w:val="single" w:sz="4" w:space="0" w:color="auto"/>
              <w:left w:val="single" w:sz="4" w:space="0" w:color="auto"/>
              <w:bottom w:val="single" w:sz="4" w:space="0" w:color="auto"/>
              <w:right w:val="single" w:sz="4" w:space="0" w:color="auto"/>
            </w:tcBorders>
            <w:vAlign w:val="center"/>
            <w:hideMark/>
          </w:tcPr>
          <w:p w14:paraId="6C4883AA" w14:textId="77777777" w:rsidR="00BA2BA5" w:rsidRPr="009D17B0" w:rsidRDefault="00BA2BA5" w:rsidP="0026148B">
            <w:pPr>
              <w:pStyle w:val="Telobesedila"/>
              <w:rPr>
                <w:rFonts w:ascii="Titillium Web" w:hAnsi="Titillium Web"/>
              </w:rPr>
            </w:pPr>
            <w:r w:rsidRPr="009D17B0">
              <w:rPr>
                <w:rFonts w:ascii="Titillium Web" w:hAnsi="Titillium Web"/>
              </w:rPr>
              <w:t>Elektronska pošta kontaktne osebe</w:t>
            </w:r>
          </w:p>
        </w:tc>
        <w:tc>
          <w:tcPr>
            <w:tcW w:w="4954" w:type="dxa"/>
            <w:tcBorders>
              <w:top w:val="single" w:sz="4" w:space="0" w:color="auto"/>
              <w:left w:val="single" w:sz="4" w:space="0" w:color="auto"/>
              <w:bottom w:val="single" w:sz="4" w:space="0" w:color="auto"/>
              <w:right w:val="single" w:sz="4" w:space="0" w:color="auto"/>
            </w:tcBorders>
            <w:vAlign w:val="center"/>
            <w:hideMark/>
          </w:tcPr>
          <w:p w14:paraId="34F0057F" w14:textId="77777777" w:rsidR="00BA2BA5" w:rsidRPr="009D17B0" w:rsidRDefault="00BA2BA5" w:rsidP="0026148B">
            <w:pPr>
              <w:pStyle w:val="Telobesedila"/>
              <w:rPr>
                <w:rFonts w:ascii="Titillium Web" w:hAnsi="Titillium Web"/>
              </w:rPr>
            </w:pPr>
            <w:r w:rsidRPr="009D17B0">
              <w:rPr>
                <w:rFonts w:ascii="Titillium Web" w:hAnsi="Titillium Web"/>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rPr>
            </w:r>
            <w:r w:rsidRPr="009D17B0">
              <w:rPr>
                <w:rFonts w:ascii="Titillium Web" w:hAnsi="Titillium Web"/>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r w:rsidRPr="009D17B0">
              <w:rPr>
                <w:rFonts w:ascii="Titillium Web" w:hAnsi="Titillium Web"/>
              </w:rPr>
              <w:t xml:space="preserve"> </w:t>
            </w:r>
          </w:p>
        </w:tc>
      </w:tr>
    </w:tbl>
    <w:p w14:paraId="3051F27E" w14:textId="77777777" w:rsidR="00BA2BA5" w:rsidRPr="009D17B0" w:rsidRDefault="00BA2BA5" w:rsidP="00BA2BA5">
      <w:pPr>
        <w:pStyle w:val="Telobesedila"/>
        <w:rPr>
          <w:rFonts w:ascii="Titillium Web" w:hAnsi="Titillium Web" w:cs="Arial"/>
        </w:rPr>
      </w:pPr>
    </w:p>
    <w:p w14:paraId="52D0A550" w14:textId="77777777" w:rsidR="00BA2BA5" w:rsidRPr="009D17B0" w:rsidRDefault="00BA2BA5" w:rsidP="00BA2BA5">
      <w:pPr>
        <w:rPr>
          <w:rFonts w:ascii="Titillium Web" w:hAnsi="Titillium Web" w:cs="Arial"/>
          <w:b/>
          <w:sz w:val="20"/>
          <w:szCs w:val="20"/>
        </w:rPr>
      </w:pPr>
    </w:p>
    <w:p w14:paraId="2962CA3A" w14:textId="1988426E" w:rsidR="00BA2BA5" w:rsidRPr="009D17B0" w:rsidRDefault="00BA2BA5" w:rsidP="00D5189E">
      <w:pPr>
        <w:jc w:val="both"/>
        <w:outlineLvl w:val="0"/>
        <w:rPr>
          <w:rFonts w:ascii="Titillium Web" w:hAnsi="Titillium Web" w:cs="Arial"/>
          <w:b/>
          <w:sz w:val="20"/>
          <w:szCs w:val="20"/>
        </w:rPr>
      </w:pPr>
      <w:r w:rsidRPr="009D17B0">
        <w:rPr>
          <w:rFonts w:ascii="Titillium Web" w:hAnsi="Titillium Web" w:cs="Arial"/>
          <w:bCs/>
          <w:sz w:val="20"/>
          <w:szCs w:val="20"/>
        </w:rPr>
        <w:t>Ta seznam je sestavni del in priloga prijave, s katero se prijavljamo na javno naročilo za »Dobava goriv in kurilnega</w:t>
      </w:r>
      <w:r w:rsidRPr="009D17B0">
        <w:rPr>
          <w:rFonts w:ascii="Titillium Web" w:hAnsi="Titillium Web" w:cs="Arial"/>
          <w:sz w:val="20"/>
          <w:szCs w:val="20"/>
        </w:rPr>
        <w:t xml:space="preserve"> olja za v Javni holding Maribor d.o.o. povezanih družb« objavljen na Portalu javnih naročil (številka objave</w:t>
      </w:r>
      <w:r w:rsidR="00D5189E">
        <w:rPr>
          <w:rFonts w:ascii="Titillium Web" w:hAnsi="Titillium Web" w:cs="Arial"/>
          <w:sz w:val="20"/>
          <w:szCs w:val="20"/>
        </w:rPr>
        <w:t xml:space="preserve"> </w:t>
      </w:r>
      <w:r w:rsidR="00D5189E" w:rsidRPr="00D5189E">
        <w:rPr>
          <w:rFonts w:ascii="Titillium Web" w:hAnsi="Titillium Web" w:cs="Arial"/>
          <w:bCs/>
          <w:iCs/>
          <w:sz w:val="20"/>
          <w:szCs w:val="20"/>
        </w:rPr>
        <w:t>JN002019/2024-EUe16/01</w:t>
      </w:r>
      <w:r w:rsidRPr="009D17B0">
        <w:rPr>
          <w:rFonts w:ascii="Titillium Web" w:hAnsi="Titillium Web" w:cs="Arial"/>
          <w:sz w:val="20"/>
          <w:szCs w:val="20"/>
        </w:rPr>
        <w:t xml:space="preserve"> z dne </w:t>
      </w:r>
      <w:r w:rsidR="00D5189E">
        <w:rPr>
          <w:rFonts w:ascii="Titillium Web" w:hAnsi="Titillium Web" w:cs="Arial"/>
          <w:bCs/>
          <w:iCs/>
          <w:sz w:val="20"/>
          <w:szCs w:val="20"/>
        </w:rPr>
        <w:t>29</w:t>
      </w:r>
      <w:r w:rsidRPr="009D17B0">
        <w:rPr>
          <w:rFonts w:ascii="Titillium Web" w:hAnsi="Titillium Web" w:cs="Arial"/>
          <w:bCs/>
          <w:iCs/>
          <w:sz w:val="20"/>
          <w:szCs w:val="20"/>
        </w:rPr>
        <w:t>. 3. 2024</w:t>
      </w:r>
      <w:r w:rsidRPr="009D17B0">
        <w:rPr>
          <w:rFonts w:ascii="Titillium Web" w:hAnsi="Titillium Web" w:cs="Arial"/>
          <w:sz w:val="20"/>
          <w:szCs w:val="20"/>
        </w:rPr>
        <w:t xml:space="preserve">) v dodatku k Uradnemu listu EU (številka objave </w:t>
      </w:r>
      <w:r w:rsidR="00D5189E" w:rsidRPr="00D5189E">
        <w:rPr>
          <w:rFonts w:ascii="Titillium Web" w:hAnsi="Titillium Web" w:cs="Arial"/>
          <w:bCs/>
          <w:iCs/>
          <w:sz w:val="20"/>
          <w:szCs w:val="20"/>
        </w:rPr>
        <w:t>191191-2024</w:t>
      </w:r>
      <w:r w:rsidRPr="009D17B0">
        <w:rPr>
          <w:rFonts w:ascii="Titillium Web" w:hAnsi="Titillium Web" w:cs="Arial"/>
          <w:sz w:val="20"/>
          <w:szCs w:val="20"/>
        </w:rPr>
        <w:t xml:space="preserve"> z dne </w:t>
      </w:r>
      <w:r w:rsidR="00D5189E">
        <w:rPr>
          <w:rFonts w:ascii="Titillium Web" w:hAnsi="Titillium Web" w:cs="Arial"/>
          <w:bCs/>
          <w:iCs/>
          <w:sz w:val="20"/>
          <w:szCs w:val="20"/>
        </w:rPr>
        <w:t>29</w:t>
      </w:r>
      <w:r w:rsidRPr="009D17B0">
        <w:rPr>
          <w:rFonts w:ascii="Titillium Web" w:hAnsi="Titillium Web" w:cs="Arial"/>
          <w:bCs/>
          <w:iCs/>
          <w:sz w:val="20"/>
          <w:szCs w:val="20"/>
        </w:rPr>
        <w:t>. 3. 2024</w:t>
      </w:r>
      <w:r w:rsidRPr="009D17B0">
        <w:rPr>
          <w:rFonts w:ascii="Titillium Web" w:hAnsi="Titillium Web" w:cs="Arial"/>
          <w:sz w:val="20"/>
          <w:szCs w:val="20"/>
        </w:rPr>
        <w:t>).</w:t>
      </w:r>
    </w:p>
    <w:p w14:paraId="4DF4D695" w14:textId="77777777" w:rsidR="00BA2BA5" w:rsidRPr="009D17B0" w:rsidRDefault="00BA2BA5" w:rsidP="00BA2BA5">
      <w:pPr>
        <w:jc w:val="both"/>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2BA5" w:rsidRPr="009D17B0" w14:paraId="0300C3F7" w14:textId="77777777" w:rsidTr="0026148B">
        <w:tc>
          <w:tcPr>
            <w:tcW w:w="3430" w:type="dxa"/>
            <w:hideMark/>
          </w:tcPr>
          <w:p w14:paraId="44D8DEDB" w14:textId="77777777" w:rsidR="00BA2BA5" w:rsidRPr="009D17B0" w:rsidRDefault="00BA2BA5" w:rsidP="0026148B">
            <w:pPr>
              <w:jc w:val="center"/>
              <w:rPr>
                <w:rFonts w:ascii="Titillium Web" w:hAnsi="Titillium Web" w:cs="Arial"/>
                <w:sz w:val="20"/>
                <w:szCs w:val="20"/>
              </w:rPr>
            </w:pPr>
            <w:r w:rsidRPr="009D17B0">
              <w:rPr>
                <w:rFonts w:ascii="Titillium Web" w:hAnsi="Titillium Web" w:cs="Arial"/>
                <w:sz w:val="20"/>
                <w:szCs w:val="20"/>
              </w:rPr>
              <w:t>Datum in kraj:</w:t>
            </w:r>
          </w:p>
        </w:tc>
        <w:tc>
          <w:tcPr>
            <w:tcW w:w="2067" w:type="dxa"/>
          </w:tcPr>
          <w:p w14:paraId="4EEA5166" w14:textId="77777777" w:rsidR="00BA2BA5" w:rsidRPr="009D17B0" w:rsidRDefault="00BA2BA5" w:rsidP="0026148B">
            <w:pPr>
              <w:rPr>
                <w:rFonts w:ascii="Titillium Web" w:hAnsi="Titillium Web" w:cs="Arial"/>
                <w:sz w:val="20"/>
                <w:szCs w:val="20"/>
              </w:rPr>
            </w:pPr>
          </w:p>
        </w:tc>
        <w:tc>
          <w:tcPr>
            <w:tcW w:w="3573" w:type="dxa"/>
            <w:hideMark/>
          </w:tcPr>
          <w:p w14:paraId="0E4187BB" w14:textId="77777777" w:rsidR="00BA2BA5" w:rsidRPr="009D17B0" w:rsidRDefault="00BA2BA5" w:rsidP="0026148B">
            <w:pPr>
              <w:jc w:val="center"/>
              <w:rPr>
                <w:rFonts w:ascii="Titillium Web" w:hAnsi="Titillium Web" w:cs="Arial"/>
                <w:sz w:val="20"/>
                <w:szCs w:val="20"/>
              </w:rPr>
            </w:pPr>
            <w:r w:rsidRPr="009D17B0">
              <w:rPr>
                <w:rFonts w:ascii="Titillium Web" w:hAnsi="Titillium Web" w:cs="Arial"/>
                <w:sz w:val="20"/>
                <w:szCs w:val="20"/>
              </w:rPr>
              <w:t>Žig in podpis ponudnika:</w:t>
            </w:r>
          </w:p>
        </w:tc>
      </w:tr>
      <w:tr w:rsidR="00BA2BA5" w:rsidRPr="009D17B0" w14:paraId="0BA0E9C4" w14:textId="77777777" w:rsidTr="0026148B">
        <w:tc>
          <w:tcPr>
            <w:tcW w:w="3430" w:type="dxa"/>
            <w:tcBorders>
              <w:top w:val="nil"/>
              <w:left w:val="nil"/>
              <w:bottom w:val="single" w:sz="4" w:space="0" w:color="auto"/>
              <w:right w:val="nil"/>
            </w:tcBorders>
          </w:tcPr>
          <w:p w14:paraId="4F6A8297" w14:textId="77777777" w:rsidR="00BA2BA5" w:rsidRPr="009D17B0" w:rsidRDefault="00BA2BA5" w:rsidP="0026148B">
            <w:pPr>
              <w:rPr>
                <w:rFonts w:ascii="Titillium Web" w:hAnsi="Titillium Web" w:cs="Arial"/>
                <w:sz w:val="20"/>
                <w:szCs w:val="20"/>
              </w:rPr>
            </w:pPr>
          </w:p>
          <w:p w14:paraId="4420CCF9" w14:textId="77777777" w:rsidR="00BA2BA5" w:rsidRPr="009D17B0" w:rsidRDefault="00BA2BA5" w:rsidP="0026148B">
            <w:pPr>
              <w:rPr>
                <w:rFonts w:ascii="Titillium Web" w:hAnsi="Titillium Web" w:cs="Arial"/>
                <w:sz w:val="20"/>
                <w:szCs w:val="20"/>
              </w:rPr>
            </w:pPr>
          </w:p>
        </w:tc>
        <w:tc>
          <w:tcPr>
            <w:tcW w:w="2067" w:type="dxa"/>
          </w:tcPr>
          <w:p w14:paraId="39644F70" w14:textId="77777777" w:rsidR="00BA2BA5" w:rsidRPr="009D17B0" w:rsidRDefault="00BA2BA5" w:rsidP="0026148B">
            <w:pPr>
              <w:rPr>
                <w:rFonts w:ascii="Titillium Web" w:hAnsi="Titillium Web" w:cs="Arial"/>
                <w:sz w:val="20"/>
                <w:szCs w:val="20"/>
              </w:rPr>
            </w:pPr>
          </w:p>
          <w:p w14:paraId="58485381" w14:textId="77777777" w:rsidR="00BA2BA5" w:rsidRPr="009D17B0" w:rsidRDefault="00BA2BA5" w:rsidP="0026148B">
            <w:pPr>
              <w:rPr>
                <w:rFonts w:ascii="Titillium Web" w:hAnsi="Titillium Web" w:cs="Arial"/>
                <w:sz w:val="20"/>
                <w:szCs w:val="20"/>
              </w:rPr>
            </w:pPr>
          </w:p>
        </w:tc>
        <w:tc>
          <w:tcPr>
            <w:tcW w:w="3573" w:type="dxa"/>
            <w:tcBorders>
              <w:top w:val="nil"/>
              <w:left w:val="nil"/>
              <w:bottom w:val="single" w:sz="4" w:space="0" w:color="auto"/>
              <w:right w:val="nil"/>
            </w:tcBorders>
          </w:tcPr>
          <w:p w14:paraId="69B85134" w14:textId="77777777" w:rsidR="00BA2BA5" w:rsidRPr="009D17B0" w:rsidRDefault="00BA2BA5" w:rsidP="0026148B">
            <w:pPr>
              <w:rPr>
                <w:rFonts w:ascii="Titillium Web" w:hAnsi="Titillium Web" w:cs="Arial"/>
                <w:sz w:val="20"/>
                <w:szCs w:val="20"/>
              </w:rPr>
            </w:pPr>
          </w:p>
          <w:p w14:paraId="5F1033D2" w14:textId="77777777" w:rsidR="00BA2BA5" w:rsidRPr="009D17B0" w:rsidRDefault="00BA2BA5" w:rsidP="0026148B">
            <w:pPr>
              <w:rPr>
                <w:rFonts w:ascii="Titillium Web" w:hAnsi="Titillium Web" w:cs="Arial"/>
                <w:sz w:val="20"/>
                <w:szCs w:val="20"/>
              </w:rPr>
            </w:pPr>
          </w:p>
        </w:tc>
      </w:tr>
    </w:tbl>
    <w:p w14:paraId="3734BBF3" w14:textId="77777777" w:rsidR="00BA2BA5" w:rsidRPr="009D17B0" w:rsidRDefault="00BA2BA5" w:rsidP="00BA2BA5">
      <w:pPr>
        <w:rPr>
          <w:rFonts w:ascii="Titillium Web" w:hAnsi="Titillium Web" w:cs="Arial"/>
        </w:rPr>
      </w:pPr>
    </w:p>
    <w:p w14:paraId="7D1B3882" w14:textId="77777777" w:rsidR="00BA2BA5" w:rsidRPr="009D17B0" w:rsidRDefault="00BA2BA5" w:rsidP="00BA2BA5">
      <w:pPr>
        <w:rPr>
          <w:rFonts w:ascii="Titillium Web" w:hAnsi="Titillium Web" w:cs="Arial"/>
        </w:rPr>
      </w:pPr>
    </w:p>
    <w:p w14:paraId="1853CE43" w14:textId="77777777" w:rsidR="00BA2BA5" w:rsidRPr="009D17B0" w:rsidRDefault="00BA2BA5" w:rsidP="00BA2BA5">
      <w:pPr>
        <w:rPr>
          <w:rFonts w:ascii="Titillium Web" w:hAnsi="Titillium Web" w:cs="Arial"/>
        </w:rPr>
      </w:pPr>
    </w:p>
    <w:p w14:paraId="621C9DB4" w14:textId="77777777" w:rsidR="00BA2BA5" w:rsidRPr="009D17B0" w:rsidRDefault="00BA2BA5" w:rsidP="00BA2BA5">
      <w:pPr>
        <w:autoSpaceDE w:val="0"/>
        <w:autoSpaceDN w:val="0"/>
        <w:adjustRightInd w:val="0"/>
        <w:rPr>
          <w:rFonts w:ascii="Titillium Web" w:hAnsi="Titillium Web" w:cs="Arial"/>
          <w:sz w:val="16"/>
          <w:szCs w:val="16"/>
        </w:rPr>
      </w:pPr>
      <w:r w:rsidRPr="009D17B0">
        <w:rPr>
          <w:rFonts w:ascii="Titillium Web" w:hAnsi="Titillium Web" w:cs="Arial"/>
          <w:b/>
          <w:bCs/>
          <w:iCs/>
          <w:sz w:val="16"/>
          <w:szCs w:val="16"/>
        </w:rPr>
        <w:t xml:space="preserve">Navodila za izpolnitev: </w:t>
      </w:r>
    </w:p>
    <w:p w14:paraId="7EDAF986" w14:textId="77777777" w:rsidR="00BA2BA5" w:rsidRPr="009D17B0" w:rsidRDefault="00BA2BA5" w:rsidP="00936A6E">
      <w:pPr>
        <w:numPr>
          <w:ilvl w:val="0"/>
          <w:numId w:val="11"/>
        </w:numPr>
        <w:jc w:val="both"/>
        <w:rPr>
          <w:rFonts w:ascii="Titillium Web" w:hAnsi="Titillium Web" w:cs="Arial"/>
          <w:sz w:val="16"/>
          <w:szCs w:val="16"/>
        </w:rPr>
      </w:pPr>
      <w:r w:rsidRPr="009D17B0">
        <w:rPr>
          <w:rFonts w:ascii="Titillium Web" w:hAnsi="Titillium Web" w:cs="Arial"/>
          <w:sz w:val="16"/>
          <w:szCs w:val="16"/>
        </w:rPr>
        <w:t>Ponudnik mora pri posamezni referenci podati vse informacije, iz katerih bo naročnik lahko razbral izpolnjevanje referenčnih zahtev.</w:t>
      </w:r>
    </w:p>
    <w:p w14:paraId="7A930AA0" w14:textId="77777777" w:rsidR="00420A5D" w:rsidRPr="009D17B0" w:rsidRDefault="00420A5D" w:rsidP="00420A5D">
      <w:pPr>
        <w:rPr>
          <w:rFonts w:ascii="Titillium Web" w:hAnsi="Titillium Web"/>
        </w:rPr>
      </w:pPr>
    </w:p>
    <w:p w14:paraId="39F5A395" w14:textId="77777777" w:rsidR="00420A5D" w:rsidRPr="009D17B0" w:rsidRDefault="00420A5D" w:rsidP="00420A5D">
      <w:pPr>
        <w:rPr>
          <w:rFonts w:ascii="Titillium Web" w:hAnsi="Titillium Web"/>
        </w:rPr>
      </w:pPr>
      <w:r w:rsidRPr="009D17B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20A5D" w:rsidRPr="009D17B0" w14:paraId="2770F48D"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1F916233" w14:textId="73FF5C76" w:rsidR="00420A5D" w:rsidRPr="009D17B0" w:rsidRDefault="00420A5D" w:rsidP="0026148B">
            <w:pPr>
              <w:rPr>
                <w:rFonts w:ascii="Titillium Web" w:hAnsi="Titillium Web" w:cs="Times New Roman"/>
                <w:b/>
              </w:rPr>
            </w:pPr>
            <w:r w:rsidRPr="009D17B0">
              <w:rPr>
                <w:rFonts w:ascii="Titillium Web" w:hAnsi="Titillium Web"/>
                <w:b/>
              </w:rPr>
              <w:lastRenderedPageBreak/>
              <w:t>Obrazec št. 3/</w:t>
            </w:r>
            <w:r w:rsidR="00BA2BA5" w:rsidRPr="009D17B0">
              <w:rPr>
                <w:rFonts w:ascii="Titillium Web" w:hAnsi="Titillium Web"/>
                <w:b/>
              </w:rPr>
              <w:t>2</w:t>
            </w:r>
          </w:p>
        </w:tc>
      </w:tr>
    </w:tbl>
    <w:p w14:paraId="33629DA4" w14:textId="77777777" w:rsidR="00420A5D" w:rsidRPr="009D17B0" w:rsidRDefault="00420A5D" w:rsidP="00420A5D">
      <w:pPr>
        <w:rPr>
          <w:rFonts w:ascii="Titillium Web" w:hAnsi="Titillium Web"/>
          <w:sz w:val="20"/>
        </w:rPr>
      </w:pPr>
    </w:p>
    <w:p w14:paraId="69465CF0" w14:textId="77777777" w:rsidR="00420A5D" w:rsidRPr="009D17B0" w:rsidRDefault="00420A5D" w:rsidP="00420A5D">
      <w:pPr>
        <w:pBdr>
          <w:bottom w:val="single" w:sz="4" w:space="1" w:color="auto"/>
        </w:pBdr>
        <w:tabs>
          <w:tab w:val="left" w:pos="1843"/>
        </w:tabs>
        <w:spacing w:after="60"/>
        <w:rPr>
          <w:rFonts w:ascii="Titillium Web" w:hAnsi="Titillium Web" w:cs="Arial"/>
          <w:b/>
          <w:sz w:val="20"/>
          <w:szCs w:val="20"/>
        </w:rPr>
      </w:pPr>
      <w:r w:rsidRPr="009D17B0">
        <w:rPr>
          <w:rFonts w:ascii="Titillium Web" w:hAnsi="Titillium Web" w:cs="Arial"/>
          <w:b/>
          <w:sz w:val="20"/>
          <w:szCs w:val="20"/>
        </w:rPr>
        <w:t xml:space="preserve">Naziv in naslov ponudnika: </w:t>
      </w:r>
      <w:permStart w:id="1216440869" w:edGrp="everyone"/>
      <w:r w:rsidRPr="009D17B0">
        <w:rPr>
          <w:rFonts w:ascii="Titillium Web" w:hAnsi="Titillium Web" w:cs="Arial"/>
          <w:b/>
          <w:bCs/>
          <w:iCs/>
          <w:sz w:val="20"/>
          <w:szCs w:val="20"/>
        </w:rPr>
        <w:fldChar w:fldCharType="begin">
          <w:ffData>
            <w:name w:val="Besedilo12"/>
            <w:enabled/>
            <w:calcOnExit w:val="0"/>
            <w:textInput/>
          </w:ffData>
        </w:fldChar>
      </w:r>
      <w:r w:rsidRPr="009D17B0">
        <w:rPr>
          <w:rFonts w:ascii="Titillium Web" w:hAnsi="Titillium Web" w:cs="Arial"/>
          <w:b/>
          <w:bCs/>
          <w:iCs/>
          <w:sz w:val="20"/>
          <w:szCs w:val="20"/>
        </w:rPr>
        <w:instrText xml:space="preserve"> FORMTEXT </w:instrText>
      </w:r>
      <w:r w:rsidRPr="009D17B0">
        <w:rPr>
          <w:rFonts w:ascii="Titillium Web" w:hAnsi="Titillium Web" w:cs="Arial"/>
          <w:b/>
          <w:bCs/>
          <w:iCs/>
          <w:sz w:val="20"/>
          <w:szCs w:val="20"/>
        </w:rPr>
      </w:r>
      <w:r w:rsidRPr="009D17B0">
        <w:rPr>
          <w:rFonts w:ascii="Titillium Web" w:hAnsi="Titillium Web" w:cs="Arial"/>
          <w:b/>
          <w:bCs/>
          <w:iCs/>
          <w:sz w:val="20"/>
          <w:szCs w:val="20"/>
        </w:rPr>
        <w:fldChar w:fldCharType="separate"/>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sz w:val="20"/>
          <w:szCs w:val="20"/>
        </w:rPr>
        <w:fldChar w:fldCharType="end"/>
      </w:r>
      <w:permEnd w:id="1216440869"/>
    </w:p>
    <w:p w14:paraId="4B686483" w14:textId="77777777" w:rsidR="00420A5D" w:rsidRPr="009D17B0" w:rsidRDefault="00420A5D" w:rsidP="00420A5D">
      <w:pPr>
        <w:rPr>
          <w:rFonts w:ascii="Titillium Web" w:hAnsi="Titillium Web"/>
          <w:sz w:val="20"/>
        </w:rPr>
      </w:pPr>
    </w:p>
    <w:p w14:paraId="77B13541" w14:textId="0DC9CC9F" w:rsidR="00E22A5C" w:rsidRPr="009D17B0" w:rsidRDefault="00E22A5C" w:rsidP="00E22A5C">
      <w:pPr>
        <w:jc w:val="center"/>
        <w:outlineLvl w:val="0"/>
        <w:rPr>
          <w:rFonts w:ascii="Titillium Web" w:hAnsi="Titillium Web" w:cs="Arial"/>
          <w:b/>
          <w:bCs/>
        </w:rPr>
      </w:pPr>
      <w:r w:rsidRPr="009D17B0">
        <w:rPr>
          <w:rFonts w:ascii="Titillium Web" w:hAnsi="Titillium Web" w:cs="Arial"/>
          <w:b/>
          <w:bCs/>
        </w:rPr>
        <w:t>IZJAVA O TEHNIČNI USPOSOBLJENOSTI</w:t>
      </w:r>
    </w:p>
    <w:p w14:paraId="2CF3FBE9" w14:textId="77777777" w:rsidR="00E22A5C" w:rsidRPr="009D17B0" w:rsidRDefault="00E22A5C" w:rsidP="00420A5D">
      <w:pPr>
        <w:outlineLvl w:val="0"/>
        <w:rPr>
          <w:rFonts w:ascii="Titillium Web" w:hAnsi="Titillium Web" w:cs="Arial"/>
          <w:sz w:val="20"/>
          <w:szCs w:val="20"/>
        </w:rPr>
      </w:pPr>
    </w:p>
    <w:p w14:paraId="7EE4E30E" w14:textId="54DB3EA4" w:rsidR="00420A5D" w:rsidRPr="009D17B0" w:rsidRDefault="00420A5D" w:rsidP="00E22A5C">
      <w:pPr>
        <w:jc w:val="both"/>
        <w:outlineLvl w:val="0"/>
        <w:rPr>
          <w:rFonts w:ascii="Titillium Web" w:hAnsi="Titillium Web" w:cs="Arial"/>
          <w:sz w:val="20"/>
          <w:szCs w:val="20"/>
        </w:rPr>
      </w:pPr>
      <w:r w:rsidRPr="009D17B0">
        <w:rPr>
          <w:rFonts w:ascii="Titillium Web" w:hAnsi="Titillium Web" w:cs="Arial"/>
          <w:sz w:val="20"/>
          <w:szCs w:val="20"/>
        </w:rPr>
        <w:t>Kot ponudnik v nadaljevanju podajamo podatke o strokovni usposobljenosti za izvedbo predmetnega javnega naročila (velja za</w:t>
      </w:r>
      <w:r w:rsidR="00E22A5C" w:rsidRPr="009D17B0">
        <w:rPr>
          <w:rFonts w:ascii="Titillium Web" w:hAnsi="Titillium Web" w:cs="Arial"/>
          <w:sz w:val="20"/>
          <w:szCs w:val="20"/>
        </w:rPr>
        <w:t xml:space="preserve"> kategorijo</w:t>
      </w:r>
      <w:r w:rsidRPr="009D17B0">
        <w:rPr>
          <w:rFonts w:ascii="Titillium Web" w:hAnsi="Titillium Web" w:cs="Arial"/>
          <w:sz w:val="20"/>
          <w:szCs w:val="20"/>
        </w:rPr>
        <w:t xml:space="preserve"> št. 1):</w:t>
      </w:r>
    </w:p>
    <w:p w14:paraId="2DE79EC0" w14:textId="77777777" w:rsidR="00420A5D" w:rsidRPr="009D17B0" w:rsidRDefault="00420A5D" w:rsidP="00420A5D">
      <w:pPr>
        <w:rPr>
          <w:rFonts w:ascii="Titillium Web" w:hAnsi="Titillium Web" w:cs="Arial"/>
          <w:sz w:val="20"/>
          <w:szCs w:val="20"/>
        </w:rPr>
      </w:pPr>
    </w:p>
    <w:p w14:paraId="29C1FF99" w14:textId="77777777" w:rsidR="00420A5D" w:rsidRPr="009D17B0" w:rsidRDefault="00420A5D" w:rsidP="00420A5D">
      <w:pPr>
        <w:rPr>
          <w:rFonts w:ascii="Titillium Web" w:hAnsi="Titillium Web" w:cs="Arial"/>
          <w:sz w:val="20"/>
          <w:szCs w:val="20"/>
        </w:rPr>
      </w:pPr>
      <w:r w:rsidRPr="009D17B0">
        <w:rPr>
          <w:rFonts w:ascii="Titillium Web" w:hAnsi="Titillium Web" w:cs="Arial"/>
          <w:sz w:val="20"/>
          <w:szCs w:val="20"/>
        </w:rPr>
        <w:t>Izjavljamo, da:</w:t>
      </w:r>
    </w:p>
    <w:p w14:paraId="12774DE0"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zagotavljamo vsaj deset (10) bencinskih oziroma točilnih servisov v Sloveniji (ponudnik priloži seznam bencinskih oziroma točilnih servisov),</w:t>
      </w:r>
    </w:p>
    <w:p w14:paraId="05F3542F"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zagotavljamo vsaj en (1) bencinski servis oziroma točilni servis na območju Mestne občine Maribor, kjer je možna dobava goriva vsak dan od ponedeljka do nedelje, štiriindvajset (24) ur/dan (ponudnik priloži seznam bencinskih oziroma točilnih servisov na območju Mestne občine Maribor z navedbo odpiralnega časa),</w:t>
      </w:r>
    </w:p>
    <w:p w14:paraId="62F13F54" w14:textId="6CF6DD45"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 xml:space="preserve">omogočamo naročniku plačilo s plačilnimi karticami ponudnika (zahteva velja za dobavo goriva na bencinskih servisih). Ponudnik mora za dobave goriva na bencinskih servisih za vsako vozilo (cca. </w:t>
      </w:r>
      <w:r w:rsidR="00BA3F49" w:rsidRPr="009D17B0">
        <w:rPr>
          <w:rFonts w:ascii="Titillium Web" w:hAnsi="Titillium Web" w:cs="Arial"/>
          <w:bCs/>
          <w:sz w:val="20"/>
          <w:szCs w:val="20"/>
        </w:rPr>
        <w:t>350</w:t>
      </w:r>
      <w:r w:rsidRPr="009D17B0">
        <w:rPr>
          <w:rFonts w:ascii="Titillium Web" w:hAnsi="Titillium Web" w:cs="Arial"/>
          <w:bCs/>
          <w:sz w:val="20"/>
          <w:szCs w:val="20"/>
        </w:rPr>
        <w:t xml:space="preserve"> vozil) izdati plačilne kartice v roku petih (5) delovnih dni od prejema podatkov s strani naročnikov. Na plačilnih karticah se bodo obračunavale dobave goriva na bencinskih servisih, ki bodo podlaga za izstavitev računa za mesečno obdobje,</w:t>
      </w:r>
    </w:p>
    <w:p w14:paraId="5C175274"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omogočamo naročniku elektronsko pripravo zahtevka za oddajo trošarine (obrazec TRO-K) na podlagi 19. člena Zakona o trošarinah, s specifikacijo nakupov, ki vsebuje vsaj naslednje podatke: registrska oznaka uporabnika, kraj ali druga identifikacija bencinskega servisa oziroma točilnega mesta, vrsta, količina (litri) in cena goriva, datum in ura nakupa – polnitve goriva, registrska oznaka vozila, v katerega je bilo gorivo točeno, številka računa, popis števca (v kilometrih),</w:t>
      </w:r>
    </w:p>
    <w:p w14:paraId="05C31D49"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aplikacija za elektronsko oddajo zahtevka za oddajo trošarine je dosegljiva na naslednji povezavi:</w:t>
      </w:r>
    </w:p>
    <w:p w14:paraId="294737A3" w14:textId="77777777" w:rsidR="00420A5D" w:rsidRPr="009D17B0" w:rsidRDefault="00420A5D" w:rsidP="00420A5D">
      <w:pPr>
        <w:ind w:left="720"/>
        <w:rPr>
          <w:rFonts w:ascii="Titillium Web" w:hAnsi="Titillium Web" w:cs="Arial"/>
          <w:bCs/>
          <w:sz w:val="20"/>
          <w:szCs w:val="20"/>
        </w:rPr>
      </w:pPr>
      <w:r w:rsidRPr="009D17B0">
        <w:rPr>
          <w:rFonts w:ascii="Titillium Web" w:hAnsi="Titillium Web" w:cs="Arial"/>
          <w:bCs/>
          <w:sz w:val="20"/>
          <w:szCs w:val="20"/>
        </w:rPr>
        <w:t>___________________________________________ in mora poleg zgoraj navedenih funkcionalnosti omogočati izvoz podatkov vsaj v obliki zapisa *.pdf, *.</w:t>
      </w:r>
      <w:proofErr w:type="spellStart"/>
      <w:r w:rsidRPr="009D17B0">
        <w:rPr>
          <w:rFonts w:ascii="Titillium Web" w:hAnsi="Titillium Web" w:cs="Arial"/>
          <w:bCs/>
          <w:sz w:val="20"/>
          <w:szCs w:val="20"/>
        </w:rPr>
        <w:t>xlsx</w:t>
      </w:r>
      <w:proofErr w:type="spellEnd"/>
      <w:r w:rsidRPr="009D17B0">
        <w:rPr>
          <w:rFonts w:ascii="Titillium Web" w:hAnsi="Titillium Web" w:cs="Arial"/>
          <w:bCs/>
          <w:sz w:val="20"/>
          <w:szCs w:val="20"/>
        </w:rPr>
        <w:t xml:space="preserve"> in podobno,</w:t>
      </w:r>
    </w:p>
    <w:p w14:paraId="2C2E31F2"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 xml:space="preserve">bomo dobavljali gorivo, ki glede zahtevanih vrednosti za </w:t>
      </w:r>
      <w:proofErr w:type="spellStart"/>
      <w:r w:rsidRPr="009D17B0">
        <w:rPr>
          <w:rFonts w:ascii="Titillium Web" w:hAnsi="Titillium Web" w:cs="Arial"/>
          <w:bCs/>
          <w:sz w:val="20"/>
          <w:szCs w:val="20"/>
        </w:rPr>
        <w:t>filtrirnost</w:t>
      </w:r>
      <w:proofErr w:type="spellEnd"/>
      <w:r w:rsidRPr="009D17B0">
        <w:rPr>
          <w:rFonts w:ascii="Titillium Web" w:hAnsi="Titillium Web" w:cs="Arial"/>
          <w:bCs/>
          <w:sz w:val="20"/>
          <w:szCs w:val="20"/>
        </w:rPr>
        <w:t xml:space="preserve"> dizelskega goriva po posameznih obdobjih presegajo  standard SIST EN 590, kot sledi:</w:t>
      </w:r>
      <w:r w:rsidRPr="009D17B0">
        <w:rPr>
          <w:rFonts w:ascii="Titillium Web" w:hAnsi="Titillium Web" w:cs="Arial"/>
          <w:bCs/>
          <w:sz w:val="20"/>
          <w:szCs w:val="20"/>
        </w:rPr>
        <w:t> </w:t>
      </w:r>
    </w:p>
    <w:p w14:paraId="033EE091" w14:textId="77777777" w:rsidR="00420A5D" w:rsidRPr="009D17B0" w:rsidRDefault="00420A5D" w:rsidP="00420A5D">
      <w:pPr>
        <w:ind w:left="436" w:firstLine="284"/>
        <w:rPr>
          <w:rFonts w:ascii="Titillium Web" w:hAnsi="Titillium Web" w:cs="Arial"/>
          <w:bCs/>
          <w:sz w:val="20"/>
          <w:szCs w:val="20"/>
        </w:rPr>
      </w:pPr>
      <w:r w:rsidRPr="009D17B0">
        <w:rPr>
          <w:rFonts w:ascii="Titillium Web" w:hAnsi="Titillium Web" w:cs="Arial"/>
          <w:bCs/>
          <w:sz w:val="20"/>
          <w:szCs w:val="20"/>
        </w:rPr>
        <w:t xml:space="preserve">Časovno obdobje temperatura </w:t>
      </w:r>
      <w:proofErr w:type="spellStart"/>
      <w:r w:rsidRPr="009D17B0">
        <w:rPr>
          <w:rFonts w:ascii="Titillium Web" w:hAnsi="Titillium Web" w:cs="Arial"/>
          <w:bCs/>
          <w:sz w:val="20"/>
          <w:szCs w:val="20"/>
        </w:rPr>
        <w:t>filtrirnosti</w:t>
      </w:r>
      <w:proofErr w:type="spellEnd"/>
      <w:r w:rsidRPr="009D17B0">
        <w:rPr>
          <w:rFonts w:ascii="Titillium Web" w:hAnsi="Titillium Web" w:cs="Arial"/>
          <w:bCs/>
          <w:sz w:val="20"/>
          <w:szCs w:val="20"/>
        </w:rPr>
        <w:t xml:space="preserve">  (CFPP - </w:t>
      </w:r>
      <w:proofErr w:type="spellStart"/>
      <w:r w:rsidRPr="009D17B0">
        <w:rPr>
          <w:rFonts w:ascii="Titillium Web" w:hAnsi="Titillium Web" w:cs="Arial"/>
          <w:bCs/>
          <w:sz w:val="20"/>
          <w:szCs w:val="20"/>
        </w:rPr>
        <w:t>Cold</w:t>
      </w:r>
      <w:proofErr w:type="spellEnd"/>
      <w:r w:rsidRPr="009D17B0">
        <w:rPr>
          <w:rFonts w:ascii="Titillium Web" w:hAnsi="Titillium Web" w:cs="Arial"/>
          <w:bCs/>
          <w:sz w:val="20"/>
          <w:szCs w:val="20"/>
        </w:rPr>
        <w:t xml:space="preserve"> Filter </w:t>
      </w:r>
      <w:proofErr w:type="spellStart"/>
      <w:r w:rsidRPr="009D17B0">
        <w:rPr>
          <w:rFonts w:ascii="Titillium Web" w:hAnsi="Titillium Web" w:cs="Arial"/>
          <w:bCs/>
          <w:sz w:val="20"/>
          <w:szCs w:val="20"/>
        </w:rPr>
        <w:t>Pluging</w:t>
      </w:r>
      <w:proofErr w:type="spellEnd"/>
      <w:r w:rsidRPr="009D17B0">
        <w:rPr>
          <w:rFonts w:ascii="Titillium Web" w:hAnsi="Titillium Web" w:cs="Arial"/>
          <w:bCs/>
          <w:sz w:val="20"/>
          <w:szCs w:val="20"/>
        </w:rPr>
        <w:t xml:space="preserve"> </w:t>
      </w:r>
      <w:proofErr w:type="spellStart"/>
      <w:r w:rsidRPr="009D17B0">
        <w:rPr>
          <w:rFonts w:ascii="Titillium Web" w:hAnsi="Titillium Web" w:cs="Arial"/>
          <w:bCs/>
          <w:sz w:val="20"/>
          <w:szCs w:val="20"/>
        </w:rPr>
        <w:t>Point</w:t>
      </w:r>
      <w:proofErr w:type="spellEnd"/>
      <w:r w:rsidRPr="009D17B0">
        <w:rPr>
          <w:rFonts w:ascii="Titillium Web" w:hAnsi="Titillium Web" w:cs="Arial"/>
          <w:bCs/>
          <w:sz w:val="20"/>
          <w:szCs w:val="20"/>
        </w:rPr>
        <w:t>):</w:t>
      </w:r>
    </w:p>
    <w:p w14:paraId="1E39D160" w14:textId="77777777" w:rsidR="00420A5D" w:rsidRPr="009D17B0" w:rsidRDefault="00420A5D"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15. aprila do 30. septembra do 0°C,</w:t>
      </w:r>
    </w:p>
    <w:p w14:paraId="2B221A48" w14:textId="77777777" w:rsidR="00420A5D" w:rsidRPr="009D17B0" w:rsidRDefault="00420A5D"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oktobra do 15. novembra do -10°C,</w:t>
      </w:r>
    </w:p>
    <w:p w14:paraId="565714CC" w14:textId="77777777" w:rsidR="00420A5D" w:rsidRPr="009D17B0" w:rsidRDefault="00420A5D"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16. novembra do 28/29. februarja do -20°C,</w:t>
      </w:r>
    </w:p>
    <w:p w14:paraId="65C5AB60" w14:textId="77777777" w:rsidR="00420A5D" w:rsidRPr="009D17B0" w:rsidRDefault="00420A5D"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marca do 14. aprila do -10°C.</w:t>
      </w:r>
    </w:p>
    <w:p w14:paraId="6B4C76D6" w14:textId="77777777" w:rsidR="00420A5D" w:rsidRPr="009D17B0" w:rsidRDefault="00420A5D" w:rsidP="00420A5D">
      <w:pPr>
        <w:ind w:left="720"/>
        <w:rPr>
          <w:rFonts w:ascii="Titillium Web" w:hAnsi="Titillium Web" w:cs="Arial"/>
          <w:bCs/>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4C653B8C" w14:textId="77777777" w:rsidTr="0026148B">
        <w:tc>
          <w:tcPr>
            <w:tcW w:w="3430" w:type="dxa"/>
            <w:hideMark/>
          </w:tcPr>
          <w:p w14:paraId="6F77DE55"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Kraj in datum:</w:t>
            </w:r>
          </w:p>
        </w:tc>
        <w:tc>
          <w:tcPr>
            <w:tcW w:w="2067" w:type="dxa"/>
          </w:tcPr>
          <w:p w14:paraId="649966FA"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p>
        </w:tc>
        <w:tc>
          <w:tcPr>
            <w:tcW w:w="3573" w:type="dxa"/>
            <w:hideMark/>
          </w:tcPr>
          <w:p w14:paraId="6C1067A6"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Žig in podpis ponudnika:</w:t>
            </w:r>
          </w:p>
        </w:tc>
      </w:tr>
      <w:tr w:rsidR="00420A5D" w:rsidRPr="009D17B0" w14:paraId="6A23ACDA" w14:textId="77777777" w:rsidTr="0026148B">
        <w:tc>
          <w:tcPr>
            <w:tcW w:w="3430" w:type="dxa"/>
            <w:tcBorders>
              <w:top w:val="nil"/>
              <w:left w:val="nil"/>
              <w:bottom w:val="single" w:sz="4" w:space="0" w:color="auto"/>
              <w:right w:val="nil"/>
            </w:tcBorders>
          </w:tcPr>
          <w:p w14:paraId="62AA4798"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p w14:paraId="398974FA"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c>
          <w:tcPr>
            <w:tcW w:w="2067" w:type="dxa"/>
          </w:tcPr>
          <w:p w14:paraId="69595DBB"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246DB0A4"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p w14:paraId="1F1E5806"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r>
    </w:tbl>
    <w:p w14:paraId="75AB1CC1" w14:textId="77777777" w:rsidR="00420A5D" w:rsidRPr="009D17B0" w:rsidRDefault="00420A5D" w:rsidP="00420A5D">
      <w:pPr>
        <w:autoSpaceDE w:val="0"/>
        <w:autoSpaceDN w:val="0"/>
        <w:adjustRightInd w:val="0"/>
        <w:rPr>
          <w:rFonts w:ascii="Titillium Web" w:hAnsi="Titillium Web" w:cs="Arial"/>
          <w:b/>
          <w:bCs/>
          <w:iCs/>
          <w:sz w:val="16"/>
          <w:szCs w:val="16"/>
        </w:rPr>
      </w:pPr>
    </w:p>
    <w:p w14:paraId="407B1817" w14:textId="77777777" w:rsidR="00420A5D" w:rsidRPr="009D17B0" w:rsidRDefault="00420A5D" w:rsidP="00420A5D">
      <w:pPr>
        <w:autoSpaceDE w:val="0"/>
        <w:autoSpaceDN w:val="0"/>
        <w:adjustRightInd w:val="0"/>
        <w:rPr>
          <w:rFonts w:ascii="Titillium Web" w:hAnsi="Titillium Web" w:cs="Arial"/>
          <w:b/>
          <w:bCs/>
          <w:iCs/>
          <w:sz w:val="16"/>
          <w:szCs w:val="16"/>
        </w:rPr>
      </w:pPr>
    </w:p>
    <w:p w14:paraId="4D580D7C" w14:textId="77777777" w:rsidR="00420A5D" w:rsidRPr="009D17B0" w:rsidRDefault="00420A5D" w:rsidP="00420A5D">
      <w:pPr>
        <w:autoSpaceDE w:val="0"/>
        <w:autoSpaceDN w:val="0"/>
        <w:adjustRightInd w:val="0"/>
        <w:rPr>
          <w:rFonts w:ascii="Titillium Web" w:hAnsi="Titillium Web" w:cs="Arial"/>
          <w:sz w:val="16"/>
          <w:szCs w:val="16"/>
        </w:rPr>
      </w:pPr>
      <w:r w:rsidRPr="009D17B0">
        <w:rPr>
          <w:rFonts w:ascii="Titillium Web" w:hAnsi="Titillium Web" w:cs="Arial"/>
          <w:b/>
          <w:bCs/>
          <w:iCs/>
          <w:sz w:val="16"/>
          <w:szCs w:val="16"/>
        </w:rPr>
        <w:t xml:space="preserve">Navodila za izpolnitev: </w:t>
      </w:r>
    </w:p>
    <w:p w14:paraId="460A33CD" w14:textId="77777777" w:rsidR="00420A5D" w:rsidRPr="009D17B0" w:rsidRDefault="00420A5D" w:rsidP="00936A6E">
      <w:pPr>
        <w:numPr>
          <w:ilvl w:val="0"/>
          <w:numId w:val="11"/>
        </w:numPr>
        <w:jc w:val="both"/>
        <w:rPr>
          <w:rFonts w:ascii="Titillium Web" w:hAnsi="Titillium Web" w:cs="Arial"/>
          <w:sz w:val="16"/>
          <w:szCs w:val="16"/>
        </w:rPr>
      </w:pPr>
      <w:r w:rsidRPr="009D17B0">
        <w:rPr>
          <w:rFonts w:ascii="Titillium Web" w:hAnsi="Titillium Web" w:cs="Arial"/>
          <w:sz w:val="16"/>
          <w:szCs w:val="16"/>
        </w:rPr>
        <w:t>Ponudnik obrazec ustrezno izpolni in priloži priloge, ki so zahtevane v obrazcu.</w:t>
      </w:r>
    </w:p>
    <w:p w14:paraId="3595D519" w14:textId="77777777" w:rsidR="00E87814" w:rsidRPr="009D17B0" w:rsidRDefault="00E87814">
      <w:pPr>
        <w:rPr>
          <w:rFonts w:ascii="Titillium Web" w:hAnsi="Titillium Web"/>
        </w:rPr>
      </w:pPr>
      <w:r w:rsidRPr="009D17B0">
        <w:rPr>
          <w:rFonts w:ascii="Titillium Web" w:hAnsi="Titillium Web"/>
        </w:rPr>
        <w:lastRenderedPageBreak/>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20A5D" w:rsidRPr="009D17B0" w14:paraId="025939B9"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10720C94" w14:textId="3DD87F3B" w:rsidR="00420A5D" w:rsidRPr="009D17B0" w:rsidRDefault="00420A5D" w:rsidP="0026148B">
            <w:pPr>
              <w:rPr>
                <w:rFonts w:ascii="Titillium Web" w:hAnsi="Titillium Web" w:cs="Times New Roman"/>
                <w:b/>
              </w:rPr>
            </w:pPr>
            <w:r w:rsidRPr="009D17B0">
              <w:rPr>
                <w:rFonts w:ascii="Titillium Web" w:hAnsi="Titillium Web"/>
                <w:b/>
              </w:rPr>
              <w:lastRenderedPageBreak/>
              <w:t>Obrazec št. 3/2</w:t>
            </w:r>
          </w:p>
        </w:tc>
      </w:tr>
    </w:tbl>
    <w:p w14:paraId="34082B46" w14:textId="77777777" w:rsidR="00420A5D" w:rsidRPr="009D17B0" w:rsidRDefault="00420A5D" w:rsidP="00420A5D">
      <w:pPr>
        <w:rPr>
          <w:rFonts w:ascii="Titillium Web" w:hAnsi="Titillium Web"/>
          <w:sz w:val="20"/>
        </w:rPr>
      </w:pPr>
    </w:p>
    <w:p w14:paraId="3870F7B2" w14:textId="77777777" w:rsidR="00420A5D" w:rsidRPr="009D17B0" w:rsidRDefault="00420A5D" w:rsidP="00420A5D">
      <w:pPr>
        <w:pBdr>
          <w:bottom w:val="single" w:sz="4" w:space="1" w:color="auto"/>
        </w:pBdr>
        <w:tabs>
          <w:tab w:val="left" w:pos="1843"/>
        </w:tabs>
        <w:spacing w:after="60"/>
        <w:rPr>
          <w:rFonts w:ascii="Titillium Web" w:hAnsi="Titillium Web" w:cs="Arial"/>
          <w:b/>
          <w:sz w:val="20"/>
          <w:szCs w:val="20"/>
        </w:rPr>
      </w:pPr>
      <w:r w:rsidRPr="009D17B0">
        <w:rPr>
          <w:rFonts w:ascii="Titillium Web" w:hAnsi="Titillium Web" w:cs="Arial"/>
          <w:b/>
          <w:sz w:val="20"/>
          <w:szCs w:val="20"/>
        </w:rPr>
        <w:t xml:space="preserve">Naziv in naslov ponudnika: </w:t>
      </w:r>
      <w:permStart w:id="462243644" w:edGrp="everyone"/>
      <w:r w:rsidRPr="009D17B0">
        <w:rPr>
          <w:rFonts w:ascii="Titillium Web" w:hAnsi="Titillium Web" w:cs="Arial"/>
          <w:b/>
          <w:bCs/>
          <w:iCs/>
          <w:sz w:val="20"/>
          <w:szCs w:val="20"/>
        </w:rPr>
        <w:fldChar w:fldCharType="begin">
          <w:ffData>
            <w:name w:val="Besedilo12"/>
            <w:enabled/>
            <w:calcOnExit w:val="0"/>
            <w:textInput/>
          </w:ffData>
        </w:fldChar>
      </w:r>
      <w:r w:rsidRPr="009D17B0">
        <w:rPr>
          <w:rFonts w:ascii="Titillium Web" w:hAnsi="Titillium Web" w:cs="Arial"/>
          <w:b/>
          <w:bCs/>
          <w:iCs/>
          <w:sz w:val="20"/>
          <w:szCs w:val="20"/>
        </w:rPr>
        <w:instrText xml:space="preserve"> FORMTEXT </w:instrText>
      </w:r>
      <w:r w:rsidRPr="009D17B0">
        <w:rPr>
          <w:rFonts w:ascii="Titillium Web" w:hAnsi="Titillium Web" w:cs="Arial"/>
          <w:b/>
          <w:bCs/>
          <w:iCs/>
          <w:sz w:val="20"/>
          <w:szCs w:val="20"/>
        </w:rPr>
      </w:r>
      <w:r w:rsidRPr="009D17B0">
        <w:rPr>
          <w:rFonts w:ascii="Titillium Web" w:hAnsi="Titillium Web" w:cs="Arial"/>
          <w:b/>
          <w:bCs/>
          <w:iCs/>
          <w:sz w:val="20"/>
          <w:szCs w:val="20"/>
        </w:rPr>
        <w:fldChar w:fldCharType="separate"/>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bCs/>
          <w:iCs/>
          <w:sz w:val="20"/>
          <w:szCs w:val="20"/>
        </w:rPr>
        <w:t> </w:t>
      </w:r>
      <w:r w:rsidRPr="009D17B0">
        <w:rPr>
          <w:rFonts w:ascii="Titillium Web" w:hAnsi="Titillium Web" w:cs="Arial"/>
          <w:b/>
          <w:sz w:val="20"/>
          <w:szCs w:val="20"/>
        </w:rPr>
        <w:fldChar w:fldCharType="end"/>
      </w:r>
      <w:permEnd w:id="462243644"/>
    </w:p>
    <w:p w14:paraId="60DB3B48" w14:textId="77777777" w:rsidR="00420A5D" w:rsidRPr="009D17B0" w:rsidRDefault="00420A5D" w:rsidP="00420A5D">
      <w:pPr>
        <w:rPr>
          <w:rFonts w:ascii="Titillium Web" w:hAnsi="Titillium Web"/>
          <w:sz w:val="20"/>
        </w:rPr>
      </w:pPr>
    </w:p>
    <w:p w14:paraId="177B7D2D" w14:textId="77777777" w:rsidR="00E87814" w:rsidRPr="009D17B0" w:rsidRDefault="00E87814" w:rsidP="00E87814">
      <w:pPr>
        <w:jc w:val="center"/>
        <w:outlineLvl w:val="0"/>
        <w:rPr>
          <w:rFonts w:ascii="Titillium Web" w:hAnsi="Titillium Web" w:cs="Arial"/>
          <w:b/>
          <w:bCs/>
        </w:rPr>
      </w:pPr>
      <w:r w:rsidRPr="009D17B0">
        <w:rPr>
          <w:rFonts w:ascii="Titillium Web" w:hAnsi="Titillium Web" w:cs="Arial"/>
          <w:b/>
          <w:bCs/>
        </w:rPr>
        <w:t>IZJAVA O TEHNIČNI USPOSOBLJENOSTI</w:t>
      </w:r>
    </w:p>
    <w:p w14:paraId="2CB806E8" w14:textId="77777777" w:rsidR="00E87814" w:rsidRPr="009D17B0" w:rsidRDefault="00E87814" w:rsidP="00420A5D">
      <w:pPr>
        <w:outlineLvl w:val="0"/>
        <w:rPr>
          <w:rFonts w:ascii="Titillium Web" w:hAnsi="Titillium Web" w:cs="Arial"/>
          <w:sz w:val="20"/>
          <w:szCs w:val="20"/>
        </w:rPr>
      </w:pPr>
    </w:p>
    <w:p w14:paraId="557E2E45" w14:textId="54919BB2" w:rsidR="00420A5D" w:rsidRPr="009D17B0" w:rsidRDefault="00420A5D" w:rsidP="00420A5D">
      <w:pPr>
        <w:outlineLvl w:val="0"/>
        <w:rPr>
          <w:rFonts w:ascii="Titillium Web" w:hAnsi="Titillium Web" w:cs="Arial"/>
          <w:sz w:val="20"/>
          <w:szCs w:val="20"/>
        </w:rPr>
      </w:pPr>
      <w:r w:rsidRPr="009D17B0">
        <w:rPr>
          <w:rFonts w:ascii="Titillium Web" w:hAnsi="Titillium Web" w:cs="Arial"/>
          <w:sz w:val="20"/>
          <w:szCs w:val="20"/>
        </w:rPr>
        <w:t xml:space="preserve">Kot ponudnik v nadaljevanju podajamo podatke o strokovni usposobljenosti za izvedbo predmetnega javnega naročila (velja za </w:t>
      </w:r>
      <w:r w:rsidR="00E87814" w:rsidRPr="009D17B0">
        <w:rPr>
          <w:rFonts w:ascii="Titillium Web" w:hAnsi="Titillium Web" w:cs="Arial"/>
          <w:sz w:val="20"/>
          <w:szCs w:val="20"/>
        </w:rPr>
        <w:t>kategorijo</w:t>
      </w:r>
      <w:r w:rsidRPr="009D17B0">
        <w:rPr>
          <w:rFonts w:ascii="Titillium Web" w:hAnsi="Titillium Web" w:cs="Arial"/>
          <w:sz w:val="20"/>
          <w:szCs w:val="20"/>
        </w:rPr>
        <w:t xml:space="preserve"> št. 2):</w:t>
      </w:r>
    </w:p>
    <w:p w14:paraId="64C1E33B" w14:textId="77777777" w:rsidR="00420A5D" w:rsidRPr="009D17B0" w:rsidRDefault="00420A5D" w:rsidP="00420A5D">
      <w:pPr>
        <w:rPr>
          <w:rFonts w:ascii="Titillium Web" w:hAnsi="Titillium Web" w:cs="Arial"/>
          <w:sz w:val="20"/>
          <w:szCs w:val="20"/>
        </w:rPr>
      </w:pPr>
    </w:p>
    <w:p w14:paraId="7D374A49" w14:textId="77777777" w:rsidR="00420A5D" w:rsidRPr="009D17B0" w:rsidRDefault="00420A5D" w:rsidP="00420A5D">
      <w:pPr>
        <w:rPr>
          <w:rFonts w:ascii="Titillium Web" w:hAnsi="Titillium Web" w:cs="Arial"/>
          <w:sz w:val="20"/>
          <w:szCs w:val="20"/>
        </w:rPr>
      </w:pPr>
      <w:r w:rsidRPr="009D17B0">
        <w:rPr>
          <w:rFonts w:ascii="Titillium Web" w:hAnsi="Titillium Web" w:cs="Arial"/>
          <w:sz w:val="20"/>
          <w:szCs w:val="20"/>
        </w:rPr>
        <w:t>Izjavljamo, da:</w:t>
      </w:r>
    </w:p>
    <w:p w14:paraId="4D29DC63"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 xml:space="preserve">nudimo dobavni rok, ki ni daljši </w:t>
      </w:r>
      <w:r w:rsidRPr="009D17B0">
        <w:rPr>
          <w:rFonts w:ascii="Titillium Web" w:hAnsi="Titillium Web" w:cs="Times New Roman"/>
          <w:bCs/>
          <w:sz w:val="20"/>
          <w:szCs w:val="20"/>
        </w:rPr>
        <w:t xml:space="preserve">od oseminštirideset (48) ur od prejema naročila, pri čemer se v rok dobave ne upoštevajo vikendi in dela prosti dnevi </w:t>
      </w:r>
      <w:r w:rsidRPr="009D17B0">
        <w:rPr>
          <w:rFonts w:ascii="Titillium Web" w:hAnsi="Titillium Web" w:cs="Arial"/>
          <w:bCs/>
          <w:sz w:val="20"/>
          <w:szCs w:val="20"/>
        </w:rPr>
        <w:t>(velja za črpališča naročnikov),</w:t>
      </w:r>
    </w:p>
    <w:p w14:paraId="59F8A432" w14:textId="77777777" w:rsidR="00420A5D" w:rsidRPr="009D17B0" w:rsidRDefault="00420A5D" w:rsidP="00936A6E">
      <w:pPr>
        <w:numPr>
          <w:ilvl w:val="0"/>
          <w:numId w:val="18"/>
        </w:numPr>
        <w:jc w:val="both"/>
        <w:rPr>
          <w:rFonts w:ascii="Titillium Web" w:hAnsi="Titillium Web" w:cs="Arial"/>
          <w:bCs/>
          <w:sz w:val="20"/>
          <w:szCs w:val="20"/>
        </w:rPr>
      </w:pPr>
      <w:r w:rsidRPr="009D17B0">
        <w:rPr>
          <w:rFonts w:ascii="Titillium Web" w:hAnsi="Titillium Web" w:cs="Arial"/>
          <w:bCs/>
          <w:sz w:val="20"/>
          <w:szCs w:val="20"/>
        </w:rPr>
        <w:t xml:space="preserve">bomo dobavljali gorivo, ki glede zahtevanih vrednosti za </w:t>
      </w:r>
      <w:proofErr w:type="spellStart"/>
      <w:r w:rsidRPr="009D17B0">
        <w:rPr>
          <w:rFonts w:ascii="Titillium Web" w:hAnsi="Titillium Web" w:cs="Arial"/>
          <w:bCs/>
          <w:sz w:val="20"/>
          <w:szCs w:val="20"/>
        </w:rPr>
        <w:t>filtrirnost</w:t>
      </w:r>
      <w:proofErr w:type="spellEnd"/>
      <w:r w:rsidRPr="009D17B0">
        <w:rPr>
          <w:rFonts w:ascii="Titillium Web" w:hAnsi="Titillium Web" w:cs="Arial"/>
          <w:bCs/>
          <w:sz w:val="20"/>
          <w:szCs w:val="20"/>
        </w:rPr>
        <w:t xml:space="preserve"> dizelskega goriva po posameznih obdobjih presegajo  standard SIST EN 590, kot sledi:</w:t>
      </w:r>
      <w:r w:rsidRPr="009D17B0">
        <w:rPr>
          <w:rFonts w:ascii="Titillium Web" w:hAnsi="Titillium Web" w:cs="Arial"/>
          <w:bCs/>
          <w:sz w:val="20"/>
          <w:szCs w:val="20"/>
        </w:rPr>
        <w:t> </w:t>
      </w:r>
    </w:p>
    <w:p w14:paraId="32BFF106" w14:textId="77777777" w:rsidR="00420A5D" w:rsidRPr="009D17B0" w:rsidRDefault="00420A5D" w:rsidP="00420A5D">
      <w:pPr>
        <w:ind w:left="436" w:firstLine="284"/>
        <w:rPr>
          <w:rFonts w:ascii="Titillium Web" w:hAnsi="Titillium Web" w:cs="Arial"/>
          <w:bCs/>
          <w:sz w:val="20"/>
          <w:szCs w:val="20"/>
        </w:rPr>
      </w:pPr>
      <w:r w:rsidRPr="009D17B0">
        <w:rPr>
          <w:rFonts w:ascii="Titillium Web" w:hAnsi="Titillium Web" w:cs="Arial"/>
          <w:bCs/>
          <w:sz w:val="20"/>
          <w:szCs w:val="20"/>
        </w:rPr>
        <w:t xml:space="preserve">Časovno obdobje temperatura </w:t>
      </w:r>
      <w:proofErr w:type="spellStart"/>
      <w:r w:rsidRPr="009D17B0">
        <w:rPr>
          <w:rFonts w:ascii="Titillium Web" w:hAnsi="Titillium Web" w:cs="Arial"/>
          <w:bCs/>
          <w:sz w:val="20"/>
          <w:szCs w:val="20"/>
        </w:rPr>
        <w:t>filtrirnosti</w:t>
      </w:r>
      <w:proofErr w:type="spellEnd"/>
      <w:r w:rsidRPr="009D17B0">
        <w:rPr>
          <w:rFonts w:ascii="Titillium Web" w:hAnsi="Titillium Web" w:cs="Arial"/>
          <w:bCs/>
          <w:sz w:val="20"/>
          <w:szCs w:val="20"/>
        </w:rPr>
        <w:t xml:space="preserve">  (CFPP - </w:t>
      </w:r>
      <w:proofErr w:type="spellStart"/>
      <w:r w:rsidRPr="009D17B0">
        <w:rPr>
          <w:rFonts w:ascii="Titillium Web" w:hAnsi="Titillium Web" w:cs="Arial"/>
          <w:bCs/>
          <w:sz w:val="20"/>
          <w:szCs w:val="20"/>
        </w:rPr>
        <w:t>Cold</w:t>
      </w:r>
      <w:proofErr w:type="spellEnd"/>
      <w:r w:rsidRPr="009D17B0">
        <w:rPr>
          <w:rFonts w:ascii="Titillium Web" w:hAnsi="Titillium Web" w:cs="Arial"/>
          <w:bCs/>
          <w:sz w:val="20"/>
          <w:szCs w:val="20"/>
        </w:rPr>
        <w:t xml:space="preserve"> Filter </w:t>
      </w:r>
      <w:proofErr w:type="spellStart"/>
      <w:r w:rsidRPr="009D17B0">
        <w:rPr>
          <w:rFonts w:ascii="Titillium Web" w:hAnsi="Titillium Web" w:cs="Arial"/>
          <w:bCs/>
          <w:sz w:val="20"/>
          <w:szCs w:val="20"/>
        </w:rPr>
        <w:t>Pluging</w:t>
      </w:r>
      <w:proofErr w:type="spellEnd"/>
      <w:r w:rsidRPr="009D17B0">
        <w:rPr>
          <w:rFonts w:ascii="Titillium Web" w:hAnsi="Titillium Web" w:cs="Arial"/>
          <w:bCs/>
          <w:sz w:val="20"/>
          <w:szCs w:val="20"/>
        </w:rPr>
        <w:t xml:space="preserve"> </w:t>
      </w:r>
      <w:proofErr w:type="spellStart"/>
      <w:r w:rsidRPr="009D17B0">
        <w:rPr>
          <w:rFonts w:ascii="Titillium Web" w:hAnsi="Titillium Web" w:cs="Arial"/>
          <w:bCs/>
          <w:sz w:val="20"/>
          <w:szCs w:val="20"/>
        </w:rPr>
        <w:t>Point</w:t>
      </w:r>
      <w:proofErr w:type="spellEnd"/>
      <w:r w:rsidRPr="009D17B0">
        <w:rPr>
          <w:rFonts w:ascii="Titillium Web" w:hAnsi="Titillium Web" w:cs="Arial"/>
          <w:bCs/>
          <w:sz w:val="20"/>
          <w:szCs w:val="20"/>
        </w:rPr>
        <w:t>):</w:t>
      </w:r>
    </w:p>
    <w:p w14:paraId="088E4B60" w14:textId="77777777" w:rsidR="00420A5D" w:rsidRPr="009D17B0" w:rsidRDefault="00420A5D" w:rsidP="00936A6E">
      <w:pPr>
        <w:numPr>
          <w:ilvl w:val="1"/>
          <w:numId w:val="15"/>
        </w:numPr>
        <w:rPr>
          <w:rFonts w:ascii="Titillium Web" w:hAnsi="Titillium Web" w:cs="Arial"/>
          <w:bCs/>
          <w:sz w:val="20"/>
          <w:szCs w:val="20"/>
        </w:rPr>
      </w:pPr>
      <w:r w:rsidRPr="009D17B0">
        <w:rPr>
          <w:rFonts w:ascii="Titillium Web" w:hAnsi="Titillium Web" w:cs="Arial"/>
          <w:bCs/>
          <w:sz w:val="20"/>
          <w:szCs w:val="20"/>
        </w:rPr>
        <w:t>od 15. aprila do 30. septembra do 0°C,</w:t>
      </w:r>
    </w:p>
    <w:p w14:paraId="55EE4D55" w14:textId="77777777" w:rsidR="00420A5D" w:rsidRPr="009D17B0" w:rsidRDefault="00420A5D" w:rsidP="00936A6E">
      <w:pPr>
        <w:numPr>
          <w:ilvl w:val="1"/>
          <w:numId w:val="15"/>
        </w:numPr>
        <w:rPr>
          <w:rFonts w:ascii="Titillium Web" w:hAnsi="Titillium Web" w:cs="Arial"/>
          <w:bCs/>
          <w:sz w:val="20"/>
          <w:szCs w:val="20"/>
        </w:rPr>
      </w:pPr>
      <w:r w:rsidRPr="009D17B0">
        <w:rPr>
          <w:rFonts w:ascii="Titillium Web" w:hAnsi="Titillium Web" w:cs="Arial"/>
          <w:bCs/>
          <w:sz w:val="20"/>
          <w:szCs w:val="20"/>
        </w:rPr>
        <w:t>od 1. oktobra do 15. novembra do -10°C,</w:t>
      </w:r>
    </w:p>
    <w:p w14:paraId="32199D35" w14:textId="77777777" w:rsidR="00420A5D" w:rsidRPr="009D17B0" w:rsidRDefault="00420A5D" w:rsidP="00936A6E">
      <w:pPr>
        <w:numPr>
          <w:ilvl w:val="1"/>
          <w:numId w:val="15"/>
        </w:numPr>
        <w:rPr>
          <w:rFonts w:ascii="Titillium Web" w:hAnsi="Titillium Web" w:cs="Arial"/>
          <w:bCs/>
          <w:sz w:val="20"/>
          <w:szCs w:val="20"/>
        </w:rPr>
      </w:pPr>
      <w:r w:rsidRPr="009D17B0">
        <w:rPr>
          <w:rFonts w:ascii="Titillium Web" w:hAnsi="Titillium Web" w:cs="Arial"/>
          <w:bCs/>
          <w:sz w:val="20"/>
          <w:szCs w:val="20"/>
        </w:rPr>
        <w:t>od 16. novembra do 28/29. februarja do -20°C,</w:t>
      </w:r>
    </w:p>
    <w:p w14:paraId="1BB0C03D" w14:textId="77777777" w:rsidR="00420A5D" w:rsidRPr="009D17B0" w:rsidRDefault="00420A5D" w:rsidP="00936A6E">
      <w:pPr>
        <w:numPr>
          <w:ilvl w:val="1"/>
          <w:numId w:val="15"/>
        </w:numPr>
        <w:rPr>
          <w:rFonts w:ascii="Titillium Web" w:hAnsi="Titillium Web" w:cs="Arial"/>
          <w:bCs/>
          <w:sz w:val="20"/>
          <w:szCs w:val="20"/>
        </w:rPr>
      </w:pPr>
      <w:r w:rsidRPr="009D17B0">
        <w:rPr>
          <w:rFonts w:ascii="Titillium Web" w:hAnsi="Titillium Web" w:cs="Arial"/>
          <w:bCs/>
          <w:sz w:val="20"/>
          <w:szCs w:val="20"/>
        </w:rPr>
        <w:t>od 1. marca do 14. aprila do -10°C.</w:t>
      </w:r>
    </w:p>
    <w:p w14:paraId="66CBB0A9" w14:textId="77777777" w:rsidR="00420A5D" w:rsidRPr="009D17B0" w:rsidRDefault="00420A5D" w:rsidP="00420A5D">
      <w:pPr>
        <w:pStyle w:val="Telobesedila"/>
        <w:tabs>
          <w:tab w:val="left" w:pos="5496"/>
        </w:tabs>
        <w:spacing w:before="90"/>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2A46AD05" w14:textId="77777777" w:rsidTr="0026148B">
        <w:tc>
          <w:tcPr>
            <w:tcW w:w="3430" w:type="dxa"/>
            <w:hideMark/>
          </w:tcPr>
          <w:p w14:paraId="2F452EB1"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Kraj in datum:</w:t>
            </w:r>
          </w:p>
        </w:tc>
        <w:tc>
          <w:tcPr>
            <w:tcW w:w="2067" w:type="dxa"/>
          </w:tcPr>
          <w:p w14:paraId="0C1D1A57"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p>
        </w:tc>
        <w:tc>
          <w:tcPr>
            <w:tcW w:w="3573" w:type="dxa"/>
            <w:hideMark/>
          </w:tcPr>
          <w:p w14:paraId="53882D82"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Žig in podpis ponudnika:</w:t>
            </w:r>
          </w:p>
        </w:tc>
      </w:tr>
      <w:tr w:rsidR="00420A5D" w:rsidRPr="009D17B0" w14:paraId="7D2C65AF" w14:textId="77777777" w:rsidTr="0026148B">
        <w:tc>
          <w:tcPr>
            <w:tcW w:w="3430" w:type="dxa"/>
            <w:tcBorders>
              <w:top w:val="nil"/>
              <w:left w:val="nil"/>
              <w:bottom w:val="single" w:sz="4" w:space="0" w:color="auto"/>
              <w:right w:val="nil"/>
            </w:tcBorders>
          </w:tcPr>
          <w:p w14:paraId="746855A8"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p w14:paraId="61AAFAC0"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c>
          <w:tcPr>
            <w:tcW w:w="2067" w:type="dxa"/>
          </w:tcPr>
          <w:p w14:paraId="7762872A"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19E85A49"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p w14:paraId="01DC5819" w14:textId="77777777" w:rsidR="00420A5D" w:rsidRPr="009D17B0" w:rsidRDefault="00420A5D" w:rsidP="0026148B">
            <w:pPr>
              <w:widowControl w:val="0"/>
              <w:tabs>
                <w:tab w:val="left" w:pos="5580"/>
              </w:tabs>
              <w:autoSpaceDE w:val="0"/>
              <w:autoSpaceDN w:val="0"/>
              <w:adjustRightInd w:val="0"/>
              <w:spacing w:before="48"/>
              <w:jc w:val="both"/>
              <w:rPr>
                <w:rFonts w:ascii="Titillium Web" w:hAnsi="Titillium Web" w:cs="Arial"/>
                <w:sz w:val="20"/>
                <w:szCs w:val="20"/>
              </w:rPr>
            </w:pPr>
          </w:p>
        </w:tc>
      </w:tr>
    </w:tbl>
    <w:p w14:paraId="2B45EA08" w14:textId="77777777" w:rsidR="00420A5D" w:rsidRPr="009D17B0" w:rsidRDefault="00420A5D" w:rsidP="00420A5D">
      <w:pPr>
        <w:autoSpaceDE w:val="0"/>
        <w:autoSpaceDN w:val="0"/>
        <w:adjustRightInd w:val="0"/>
        <w:rPr>
          <w:rFonts w:ascii="Titillium Web" w:hAnsi="Titillium Web" w:cs="Arial"/>
          <w:b/>
          <w:bCs/>
          <w:iCs/>
          <w:sz w:val="16"/>
          <w:szCs w:val="16"/>
        </w:rPr>
      </w:pPr>
    </w:p>
    <w:p w14:paraId="342FFE43" w14:textId="77777777" w:rsidR="00420A5D" w:rsidRPr="009D17B0" w:rsidRDefault="00420A5D" w:rsidP="00420A5D">
      <w:pPr>
        <w:autoSpaceDE w:val="0"/>
        <w:autoSpaceDN w:val="0"/>
        <w:adjustRightInd w:val="0"/>
        <w:rPr>
          <w:rFonts w:ascii="Titillium Web" w:hAnsi="Titillium Web" w:cs="Arial"/>
          <w:b/>
          <w:bCs/>
          <w:iCs/>
          <w:sz w:val="16"/>
          <w:szCs w:val="16"/>
        </w:rPr>
      </w:pPr>
    </w:p>
    <w:p w14:paraId="303A2383" w14:textId="77777777" w:rsidR="00420A5D" w:rsidRPr="009D17B0" w:rsidRDefault="00420A5D" w:rsidP="00420A5D">
      <w:pPr>
        <w:autoSpaceDE w:val="0"/>
        <w:autoSpaceDN w:val="0"/>
        <w:adjustRightInd w:val="0"/>
        <w:rPr>
          <w:rFonts w:ascii="Titillium Web" w:hAnsi="Titillium Web" w:cs="Arial"/>
          <w:sz w:val="16"/>
          <w:szCs w:val="16"/>
        </w:rPr>
      </w:pPr>
      <w:r w:rsidRPr="009D17B0">
        <w:rPr>
          <w:rFonts w:ascii="Titillium Web" w:hAnsi="Titillium Web" w:cs="Arial"/>
          <w:b/>
          <w:bCs/>
          <w:iCs/>
          <w:sz w:val="16"/>
          <w:szCs w:val="16"/>
        </w:rPr>
        <w:t xml:space="preserve">Navodila za izpolnitev: </w:t>
      </w:r>
    </w:p>
    <w:p w14:paraId="417123E5" w14:textId="2BCFE2E5" w:rsidR="00420A5D" w:rsidRPr="009D17B0" w:rsidRDefault="00420A5D" w:rsidP="00936A6E">
      <w:pPr>
        <w:numPr>
          <w:ilvl w:val="0"/>
          <w:numId w:val="11"/>
        </w:numPr>
        <w:jc w:val="both"/>
        <w:rPr>
          <w:rFonts w:ascii="Titillium Web" w:hAnsi="Titillium Web" w:cs="Arial"/>
          <w:sz w:val="16"/>
          <w:szCs w:val="16"/>
        </w:rPr>
      </w:pPr>
      <w:r w:rsidRPr="009D17B0">
        <w:rPr>
          <w:rFonts w:ascii="Titillium Web" w:hAnsi="Titillium Web" w:cs="Arial"/>
          <w:sz w:val="16"/>
          <w:szCs w:val="16"/>
        </w:rPr>
        <w:t>Ponudnik obrazec ustrezno izpolni</w:t>
      </w:r>
      <w:r w:rsidR="00E87814" w:rsidRPr="009D17B0">
        <w:rPr>
          <w:rFonts w:ascii="Titillium Web" w:hAnsi="Titillium Web" w:cs="Arial"/>
          <w:sz w:val="16"/>
          <w:szCs w:val="16"/>
        </w:rPr>
        <w:t>.</w:t>
      </w:r>
    </w:p>
    <w:p w14:paraId="2C7AD0B9" w14:textId="77777777" w:rsidR="00420A5D" w:rsidRPr="009D17B0" w:rsidRDefault="00420A5D" w:rsidP="00420A5D">
      <w:pPr>
        <w:rPr>
          <w:rFonts w:ascii="Titillium Web" w:hAnsi="Titillium Web"/>
          <w:sz w:val="20"/>
        </w:rPr>
      </w:pPr>
    </w:p>
    <w:p w14:paraId="7EA61C73" w14:textId="77777777" w:rsidR="00420A5D" w:rsidRPr="009D17B0" w:rsidRDefault="00420A5D" w:rsidP="00420A5D">
      <w:pPr>
        <w:rPr>
          <w:rFonts w:ascii="Titillium Web" w:hAnsi="Titillium Web"/>
          <w:sz w:val="20"/>
        </w:rPr>
      </w:pPr>
    </w:p>
    <w:p w14:paraId="459E6069" w14:textId="77777777" w:rsidR="00420A5D" w:rsidRPr="009D17B0" w:rsidRDefault="00420A5D" w:rsidP="00420A5D">
      <w:pPr>
        <w:rPr>
          <w:rFonts w:ascii="Titillium Web" w:hAnsi="Titillium Web"/>
          <w:b/>
        </w:rPr>
      </w:pPr>
      <w:r w:rsidRPr="009D17B0">
        <w:rPr>
          <w:rFonts w:ascii="Titillium Web" w:hAnsi="Titillium Web"/>
          <w: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20A5D" w:rsidRPr="009D17B0" w14:paraId="6B7B78BB" w14:textId="77777777" w:rsidTr="0026148B">
        <w:tc>
          <w:tcPr>
            <w:tcW w:w="1740" w:type="dxa"/>
            <w:tcBorders>
              <w:top w:val="single" w:sz="4" w:space="0" w:color="000000"/>
              <w:left w:val="single" w:sz="4" w:space="0" w:color="000000"/>
              <w:bottom w:val="single" w:sz="4" w:space="0" w:color="000000"/>
              <w:right w:val="single" w:sz="4" w:space="0" w:color="000000"/>
            </w:tcBorders>
            <w:vAlign w:val="center"/>
            <w:hideMark/>
          </w:tcPr>
          <w:p w14:paraId="67E58711" w14:textId="77777777" w:rsidR="00420A5D" w:rsidRPr="009D17B0" w:rsidRDefault="00420A5D" w:rsidP="0026148B">
            <w:pPr>
              <w:rPr>
                <w:rFonts w:ascii="Titillium Web" w:hAnsi="Titillium Web" w:cs="Times New Roman"/>
                <w:b/>
                <w:sz w:val="20"/>
                <w:szCs w:val="20"/>
              </w:rPr>
            </w:pPr>
            <w:r w:rsidRPr="009D17B0">
              <w:rPr>
                <w:rFonts w:ascii="Titillium Web" w:hAnsi="Titillium Web"/>
                <w:b/>
                <w:sz w:val="20"/>
                <w:szCs w:val="20"/>
              </w:rPr>
              <w:lastRenderedPageBreak/>
              <w:t>Obrazec št. 4</w:t>
            </w:r>
          </w:p>
        </w:tc>
      </w:tr>
    </w:tbl>
    <w:p w14:paraId="7AD38ACD" w14:textId="77777777" w:rsidR="00420A5D" w:rsidRPr="009D17B0" w:rsidRDefault="00420A5D" w:rsidP="00420A5D">
      <w:pPr>
        <w:rPr>
          <w:rFonts w:ascii="Titillium Web" w:hAnsi="Titillium Web"/>
          <w:b/>
          <w:sz w:val="20"/>
          <w:szCs w:val="20"/>
        </w:rPr>
      </w:pPr>
    </w:p>
    <w:p w14:paraId="0BD762F7" w14:textId="637B6D41" w:rsidR="00BE11DE" w:rsidRPr="009D17B0" w:rsidRDefault="00BE11DE" w:rsidP="00BE11DE">
      <w:pPr>
        <w:jc w:val="center"/>
        <w:outlineLvl w:val="0"/>
        <w:rPr>
          <w:rFonts w:ascii="Titillium Web" w:hAnsi="Titillium Web" w:cs="Arial"/>
          <w:b/>
        </w:rPr>
      </w:pPr>
      <w:r w:rsidRPr="009D17B0">
        <w:rPr>
          <w:rFonts w:ascii="Titillium Web" w:hAnsi="Titillium Web"/>
          <w:b/>
        </w:rPr>
        <w:t xml:space="preserve">POOBLASTILO </w:t>
      </w:r>
      <w:r w:rsidRPr="009D17B0">
        <w:rPr>
          <w:rFonts w:ascii="Titillium Web" w:hAnsi="Titillium Web" w:cs="Arial"/>
          <w:b/>
        </w:rPr>
        <w:t xml:space="preserve">ZA VPOGLED v </w:t>
      </w:r>
      <w:proofErr w:type="spellStart"/>
      <w:r w:rsidRPr="009D17B0">
        <w:rPr>
          <w:rFonts w:ascii="Titillium Web" w:hAnsi="Titillium Web" w:cs="Arial"/>
          <w:b/>
        </w:rPr>
        <w:t>eDOSJE</w:t>
      </w:r>
      <w:proofErr w:type="spellEnd"/>
      <w:r w:rsidRPr="009D17B0">
        <w:rPr>
          <w:rFonts w:ascii="Titillium Web" w:hAnsi="Titillium Web" w:cs="Arial"/>
          <w:b/>
        </w:rPr>
        <w:t xml:space="preserve"> ZA FIZIČNE OSEBE (zakonite zastopnike)*</w:t>
      </w:r>
      <w:r w:rsidRPr="009D17B0">
        <w:rPr>
          <w:rStyle w:val="Sprotnaopomba-sklic"/>
          <w:rFonts w:ascii="Titillium Web" w:hAnsi="Titillium Web" w:cs="Arial"/>
          <w:b/>
          <w:sz w:val="28"/>
        </w:rPr>
        <w:footnoteReference w:id="2"/>
      </w:r>
    </w:p>
    <w:p w14:paraId="60FC5207" w14:textId="77777777" w:rsidR="00BE11DE" w:rsidRPr="009D17B0" w:rsidRDefault="00BE11DE" w:rsidP="00BE11DE">
      <w:pPr>
        <w:rPr>
          <w:rFonts w:ascii="Titillium Web" w:hAnsi="Titillium Web"/>
        </w:rPr>
      </w:pPr>
    </w:p>
    <w:p w14:paraId="4AE3CE81" w14:textId="77777777" w:rsidR="00BE11DE" w:rsidRPr="009D17B0" w:rsidRDefault="00BE11DE" w:rsidP="00BE11DE">
      <w:pPr>
        <w:jc w:val="both"/>
        <w:rPr>
          <w:rFonts w:ascii="Titillium Web" w:hAnsi="Titillium Web"/>
        </w:rPr>
      </w:pPr>
    </w:p>
    <w:p w14:paraId="2075FD49" w14:textId="390E0AC3" w:rsidR="00BE11DE" w:rsidRPr="009D17B0" w:rsidRDefault="00BE11DE" w:rsidP="00BE11DE">
      <w:pPr>
        <w:jc w:val="both"/>
        <w:rPr>
          <w:rFonts w:ascii="Titillium Web" w:hAnsi="Titillium Web"/>
          <w:b/>
          <w:sz w:val="20"/>
          <w:szCs w:val="20"/>
        </w:rPr>
      </w:pPr>
      <w:r w:rsidRPr="009D17B0">
        <w:rPr>
          <w:rFonts w:ascii="Titillium Web" w:hAnsi="Titillium Web"/>
          <w:sz w:val="20"/>
          <w:szCs w:val="20"/>
        </w:rPr>
        <w:t xml:space="preserve">Spodaj podpisan-a </w:t>
      </w:r>
      <w:permStart w:id="1524858496" w:edGrp="everyone"/>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1524858496"/>
      <w:r w:rsidRPr="009D17B0">
        <w:rPr>
          <w:rFonts w:ascii="Titillium Web" w:hAnsi="Titillium Web"/>
          <w:bCs/>
          <w:iCs/>
          <w:sz w:val="20"/>
          <w:szCs w:val="20"/>
        </w:rPr>
        <w:t xml:space="preserve"> </w:t>
      </w:r>
      <w:r w:rsidRPr="009D17B0">
        <w:rPr>
          <w:rFonts w:ascii="Titillium Web" w:hAnsi="Titillium Web"/>
          <w:sz w:val="20"/>
          <w:szCs w:val="20"/>
        </w:rPr>
        <w:t>(ime in priimek) dajem soglasje naročniku za vpogled v aplikacijo eDosje, da za potrebe preverjanja izpolnjevanja pogojev v postopku oddaje javnega naročila »</w:t>
      </w:r>
      <w:r w:rsidR="00393802" w:rsidRPr="009D17B0">
        <w:rPr>
          <w:rFonts w:ascii="Titillium Web" w:hAnsi="Titillium Web"/>
          <w:sz w:val="20"/>
          <w:szCs w:val="20"/>
        </w:rPr>
        <w:t>Dobava goriv in kurilnega olja za v Javni holding Maribor d.o.o. povezanih družb</w:t>
      </w:r>
      <w:r w:rsidRPr="009D17B0">
        <w:rPr>
          <w:rFonts w:ascii="Titillium Web" w:hAnsi="Titillium Web"/>
          <w:sz w:val="20"/>
          <w:szCs w:val="20"/>
        </w:rPr>
        <w:t>«, da kot zakoniti zastopnik ponudnika nisem bil-a pravnomočno obsojen-a zaradi kaznivih dejanj, ki so opredeljena v 75. členu ZJN-3.</w:t>
      </w:r>
    </w:p>
    <w:p w14:paraId="6982ABDD" w14:textId="77777777" w:rsidR="00BE11DE" w:rsidRPr="009D17B0" w:rsidRDefault="00BE11DE" w:rsidP="00BE11DE">
      <w:pPr>
        <w:rPr>
          <w:rFonts w:ascii="Titillium Web" w:hAnsi="Titillium Web"/>
          <w:sz w:val="20"/>
          <w:szCs w:val="20"/>
        </w:rPr>
      </w:pPr>
    </w:p>
    <w:p w14:paraId="55082F06" w14:textId="77777777" w:rsidR="00BE11DE" w:rsidRPr="009D17B0" w:rsidRDefault="00BE11DE" w:rsidP="00BE11DE">
      <w:pPr>
        <w:rPr>
          <w:rFonts w:ascii="Titillium Web" w:hAnsi="Titillium Web"/>
          <w:sz w:val="20"/>
          <w:szCs w:val="20"/>
        </w:rPr>
      </w:pPr>
    </w:p>
    <w:p w14:paraId="3600EF0B" w14:textId="77777777" w:rsidR="00BE11DE" w:rsidRPr="009D17B0" w:rsidRDefault="00BE11DE" w:rsidP="00BE11DE">
      <w:pPr>
        <w:rPr>
          <w:rFonts w:ascii="Titillium Web" w:hAnsi="Titillium Web"/>
          <w:sz w:val="20"/>
          <w:szCs w:val="20"/>
        </w:rPr>
      </w:pPr>
      <w:r w:rsidRPr="009D17B0">
        <w:rPr>
          <w:rFonts w:ascii="Titillium Web" w:hAnsi="Titillium Web"/>
          <w:sz w:val="20"/>
          <w:szCs w:val="20"/>
        </w:rPr>
        <w:t>Moji osebni podatki so naslednji:</w:t>
      </w:r>
    </w:p>
    <w:p w14:paraId="5CDF481E" w14:textId="77777777" w:rsidR="00BE11DE" w:rsidRPr="009D17B0" w:rsidRDefault="00BE11DE" w:rsidP="00BE11DE">
      <w:pPr>
        <w:rPr>
          <w:rFonts w:ascii="Titillium Web" w:hAnsi="Titillium We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BE11DE" w:rsidRPr="009D17B0" w14:paraId="16023CF0" w14:textId="77777777" w:rsidTr="0026148B">
        <w:tc>
          <w:tcPr>
            <w:tcW w:w="2793" w:type="dxa"/>
            <w:tcBorders>
              <w:top w:val="single" w:sz="4" w:space="0" w:color="auto"/>
              <w:left w:val="single" w:sz="4" w:space="0" w:color="auto"/>
              <w:bottom w:val="single" w:sz="4" w:space="0" w:color="auto"/>
              <w:right w:val="single" w:sz="4" w:space="0" w:color="auto"/>
            </w:tcBorders>
            <w:hideMark/>
          </w:tcPr>
          <w:p w14:paraId="7CDE9FE7" w14:textId="77777777" w:rsidR="00BE11DE" w:rsidRPr="009D17B0" w:rsidRDefault="00BE11DE" w:rsidP="0026148B">
            <w:pPr>
              <w:rPr>
                <w:rFonts w:ascii="Titillium Web" w:hAnsi="Titillium Web" w:cs="Arial"/>
                <w:sz w:val="20"/>
                <w:szCs w:val="20"/>
              </w:rPr>
            </w:pPr>
            <w:r w:rsidRPr="009D17B0">
              <w:rPr>
                <w:rFonts w:ascii="Titillium Web" w:hAnsi="Titillium Web"/>
                <w:sz w:val="20"/>
                <w:szCs w:val="20"/>
              </w:rPr>
              <w:t>EMŠO</w:t>
            </w:r>
            <w:r w:rsidRPr="009D17B0">
              <w:rPr>
                <w:rFonts w:ascii="Titillium Web" w:hAnsi="Titillium Web" w:cs="Arial"/>
                <w:sz w:val="20"/>
                <w:szCs w:val="20"/>
              </w:rPr>
              <w:t>:</w:t>
            </w:r>
          </w:p>
        </w:tc>
        <w:permStart w:id="1877831703" w:edGrp="everyone"/>
        <w:tc>
          <w:tcPr>
            <w:tcW w:w="6492" w:type="dxa"/>
            <w:tcBorders>
              <w:top w:val="single" w:sz="4" w:space="0" w:color="auto"/>
              <w:left w:val="single" w:sz="4" w:space="0" w:color="auto"/>
              <w:bottom w:val="single" w:sz="4" w:space="0" w:color="auto"/>
              <w:right w:val="single" w:sz="4" w:space="0" w:color="auto"/>
            </w:tcBorders>
            <w:hideMark/>
          </w:tcPr>
          <w:p w14:paraId="03A96E89" w14:textId="77777777" w:rsidR="00BE11DE" w:rsidRPr="009D17B0" w:rsidRDefault="00BE11DE" w:rsidP="0026148B">
            <w:pPr>
              <w:rPr>
                <w:rFonts w:ascii="Titillium Web" w:hAnsi="Titillium Web" w:cs="Arial"/>
                <w:sz w:val="20"/>
                <w:szCs w:val="20"/>
              </w:rPr>
            </w:pPr>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1877831703"/>
          </w:p>
        </w:tc>
      </w:tr>
      <w:tr w:rsidR="00BE11DE" w:rsidRPr="009D17B0" w14:paraId="081F498A" w14:textId="77777777" w:rsidTr="0026148B">
        <w:tc>
          <w:tcPr>
            <w:tcW w:w="2793" w:type="dxa"/>
            <w:tcBorders>
              <w:top w:val="single" w:sz="4" w:space="0" w:color="auto"/>
              <w:left w:val="single" w:sz="4" w:space="0" w:color="auto"/>
              <w:bottom w:val="single" w:sz="4" w:space="0" w:color="auto"/>
              <w:right w:val="single" w:sz="4" w:space="0" w:color="auto"/>
            </w:tcBorders>
            <w:hideMark/>
          </w:tcPr>
          <w:p w14:paraId="6EE87B62" w14:textId="77777777" w:rsidR="00BE11DE" w:rsidRPr="009D17B0" w:rsidRDefault="00BE11DE" w:rsidP="0026148B">
            <w:pPr>
              <w:rPr>
                <w:rFonts w:ascii="Titillium Web" w:hAnsi="Titillium Web" w:cs="Arial"/>
                <w:sz w:val="20"/>
                <w:szCs w:val="20"/>
              </w:rPr>
            </w:pPr>
            <w:r w:rsidRPr="009D17B0">
              <w:rPr>
                <w:rFonts w:ascii="Titillium Web" w:hAnsi="Titillium Web"/>
                <w:sz w:val="20"/>
                <w:szCs w:val="20"/>
              </w:rPr>
              <w:t>Ime in priimek</w:t>
            </w:r>
            <w:r w:rsidRPr="009D17B0">
              <w:rPr>
                <w:rFonts w:ascii="Titillium Web" w:hAnsi="Titillium Web" w:cs="Arial"/>
                <w:sz w:val="20"/>
                <w:szCs w:val="20"/>
              </w:rPr>
              <w:t>:</w:t>
            </w:r>
          </w:p>
        </w:tc>
        <w:permStart w:id="523250357" w:edGrp="everyone"/>
        <w:tc>
          <w:tcPr>
            <w:tcW w:w="6492" w:type="dxa"/>
            <w:tcBorders>
              <w:top w:val="single" w:sz="4" w:space="0" w:color="auto"/>
              <w:left w:val="single" w:sz="4" w:space="0" w:color="auto"/>
              <w:bottom w:val="single" w:sz="4" w:space="0" w:color="auto"/>
              <w:right w:val="single" w:sz="4" w:space="0" w:color="auto"/>
            </w:tcBorders>
            <w:hideMark/>
          </w:tcPr>
          <w:p w14:paraId="67D24148" w14:textId="77777777" w:rsidR="00BE11DE" w:rsidRPr="009D17B0" w:rsidRDefault="00BE11DE" w:rsidP="0026148B">
            <w:pPr>
              <w:rPr>
                <w:rFonts w:ascii="Titillium Web" w:hAnsi="Titillium Web" w:cs="Arial"/>
                <w:sz w:val="20"/>
                <w:szCs w:val="20"/>
              </w:rPr>
            </w:pPr>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523250357"/>
          </w:p>
        </w:tc>
      </w:tr>
    </w:tbl>
    <w:p w14:paraId="3354F991" w14:textId="77777777" w:rsidR="00BE11DE" w:rsidRPr="009D17B0" w:rsidRDefault="00BE11DE" w:rsidP="00BE11DE">
      <w:pPr>
        <w:rPr>
          <w:rFonts w:ascii="Titillium Web" w:hAnsi="Titillium Web"/>
          <w:sz w:val="20"/>
          <w:szCs w:val="20"/>
        </w:rPr>
      </w:pPr>
    </w:p>
    <w:p w14:paraId="5DF6FF9F" w14:textId="77777777" w:rsidR="00BE11DE" w:rsidRPr="009D17B0" w:rsidRDefault="00BE11DE" w:rsidP="00BE11DE">
      <w:pPr>
        <w:rPr>
          <w:rFonts w:ascii="Titillium Web" w:hAnsi="Titillium Web"/>
          <w:sz w:val="20"/>
          <w:szCs w:val="20"/>
        </w:rPr>
      </w:pPr>
    </w:p>
    <w:tbl>
      <w:tblPr>
        <w:tblW w:w="9285" w:type="dxa"/>
        <w:tblLayout w:type="fixed"/>
        <w:tblLook w:val="04A0" w:firstRow="1" w:lastRow="0" w:firstColumn="1" w:lastColumn="0" w:noHBand="0" w:noVBand="1"/>
      </w:tblPr>
      <w:tblGrid>
        <w:gridCol w:w="5202"/>
        <w:gridCol w:w="4083"/>
      </w:tblGrid>
      <w:tr w:rsidR="00BE11DE" w:rsidRPr="009D17B0" w14:paraId="6D0A34A1" w14:textId="77777777" w:rsidTr="0026148B">
        <w:tc>
          <w:tcPr>
            <w:tcW w:w="5202" w:type="dxa"/>
            <w:hideMark/>
          </w:tcPr>
          <w:p w14:paraId="67B96FB2"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cs="Arial"/>
                <w:sz w:val="20"/>
                <w:szCs w:val="20"/>
              </w:rPr>
              <w:t>Kraj in datum:</w:t>
            </w:r>
          </w:p>
          <w:permStart w:id="380313105" w:edGrp="everyone"/>
          <w:p w14:paraId="4FFEDFF2" w14:textId="63EF37B6" w:rsidR="00BE11DE" w:rsidRPr="009D17B0" w:rsidRDefault="00BE11DE" w:rsidP="0026148B">
            <w:pPr>
              <w:spacing w:line="360" w:lineRule="auto"/>
              <w:rPr>
                <w:rFonts w:ascii="Titillium Web" w:hAnsi="Titillium Web" w:cs="Arial"/>
                <w:sz w:val="20"/>
                <w:szCs w:val="20"/>
              </w:rPr>
            </w:pPr>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380313105"/>
            <w:r w:rsidRPr="009D17B0">
              <w:rPr>
                <w:rFonts w:ascii="Titillium Web" w:hAnsi="Titillium Web" w:cs="Arial"/>
                <w:sz w:val="20"/>
                <w:szCs w:val="20"/>
              </w:rPr>
              <w:t xml:space="preserve">, </w:t>
            </w:r>
            <w:permStart w:id="764566434" w:edGrp="everyone"/>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764566434"/>
            <w:r w:rsidRPr="009D17B0">
              <w:rPr>
                <w:rFonts w:ascii="Titillium Web" w:hAnsi="Titillium Web" w:cs="Arial"/>
                <w:sz w:val="20"/>
                <w:szCs w:val="20"/>
              </w:rPr>
              <w:t xml:space="preserve">. </w:t>
            </w:r>
            <w:permStart w:id="836467841" w:edGrp="everyone"/>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836467841"/>
            <w:r w:rsidRPr="009D17B0">
              <w:rPr>
                <w:rFonts w:ascii="Titillium Web" w:hAnsi="Titillium Web" w:cs="Arial"/>
                <w:sz w:val="20"/>
                <w:szCs w:val="20"/>
              </w:rPr>
              <w:t>. 2024</w:t>
            </w:r>
          </w:p>
        </w:tc>
        <w:tc>
          <w:tcPr>
            <w:tcW w:w="4083" w:type="dxa"/>
            <w:hideMark/>
          </w:tcPr>
          <w:p w14:paraId="7FE23069"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cs="Arial"/>
                <w:sz w:val="20"/>
                <w:szCs w:val="20"/>
              </w:rPr>
              <w:t>Pooblastitelj:</w:t>
            </w:r>
          </w:p>
          <w:permStart w:id="1461472636" w:edGrp="everyone"/>
          <w:p w14:paraId="236822C2"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bCs/>
                <w:iCs/>
                <w:sz w:val="20"/>
                <w:szCs w:val="20"/>
              </w:rPr>
              <w:fldChar w:fldCharType="begin">
                <w:ffData>
                  <w:name w:val="Besedilo12"/>
                  <w:enabled/>
                  <w:calcOnExit w:val="0"/>
                  <w:textInput/>
                </w:ffData>
              </w:fldChar>
            </w:r>
            <w:r w:rsidRPr="009D17B0">
              <w:rPr>
                <w:rFonts w:ascii="Titillium Web" w:hAnsi="Titillium Web"/>
                <w:bCs/>
                <w:iCs/>
                <w:sz w:val="20"/>
                <w:szCs w:val="20"/>
              </w:rPr>
              <w:instrText xml:space="preserve"> FORMTEXT </w:instrText>
            </w:r>
            <w:r w:rsidRPr="009D17B0">
              <w:rPr>
                <w:rFonts w:ascii="Titillium Web" w:hAnsi="Titillium Web"/>
                <w:bCs/>
                <w:iCs/>
                <w:sz w:val="20"/>
                <w:szCs w:val="20"/>
              </w:rPr>
            </w:r>
            <w:r w:rsidRPr="009D17B0">
              <w:rPr>
                <w:rFonts w:ascii="Titillium Web" w:hAnsi="Titillium Web"/>
                <w:bCs/>
                <w:iCs/>
                <w:sz w:val="20"/>
                <w:szCs w:val="20"/>
              </w:rPr>
              <w:fldChar w:fldCharType="separate"/>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t> </w:t>
            </w:r>
            <w:r w:rsidRPr="009D17B0">
              <w:rPr>
                <w:rFonts w:ascii="Titillium Web" w:hAnsi="Titillium Web"/>
                <w:bCs/>
                <w:iCs/>
                <w:sz w:val="20"/>
                <w:szCs w:val="20"/>
              </w:rPr>
              <w:fldChar w:fldCharType="end"/>
            </w:r>
            <w:permEnd w:id="1461472636"/>
          </w:p>
        </w:tc>
      </w:tr>
      <w:tr w:rsidR="00BE11DE" w:rsidRPr="009D17B0" w14:paraId="31B81439" w14:textId="77777777" w:rsidTr="0026148B">
        <w:tc>
          <w:tcPr>
            <w:tcW w:w="5202" w:type="dxa"/>
          </w:tcPr>
          <w:p w14:paraId="3B92019E"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cs="Arial"/>
                <w:sz w:val="20"/>
                <w:szCs w:val="20"/>
              </w:rPr>
              <w:t xml:space="preserve">                                                                     </w:t>
            </w:r>
          </w:p>
          <w:p w14:paraId="6B54F16C" w14:textId="77777777" w:rsidR="00BE11DE" w:rsidRPr="009D17B0" w:rsidRDefault="00BE11DE" w:rsidP="0026148B">
            <w:pPr>
              <w:spacing w:line="360" w:lineRule="auto"/>
              <w:rPr>
                <w:rFonts w:ascii="Titillium Web" w:hAnsi="Titillium Web" w:cs="Arial"/>
                <w:sz w:val="20"/>
                <w:szCs w:val="20"/>
              </w:rPr>
            </w:pPr>
          </w:p>
        </w:tc>
        <w:tc>
          <w:tcPr>
            <w:tcW w:w="4083" w:type="dxa"/>
          </w:tcPr>
          <w:p w14:paraId="34BEB312" w14:textId="77777777" w:rsidR="00BE11DE" w:rsidRPr="009D17B0" w:rsidRDefault="00BE11DE" w:rsidP="0026148B">
            <w:pPr>
              <w:spacing w:line="360" w:lineRule="auto"/>
              <w:rPr>
                <w:rFonts w:ascii="Titillium Web" w:hAnsi="Titillium Web" w:cs="Arial"/>
                <w:sz w:val="20"/>
                <w:szCs w:val="20"/>
              </w:rPr>
            </w:pPr>
          </w:p>
          <w:p w14:paraId="12E896AE"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cs="Arial"/>
                <w:sz w:val="20"/>
                <w:szCs w:val="20"/>
              </w:rPr>
              <w:t>Podpis:</w:t>
            </w:r>
          </w:p>
          <w:p w14:paraId="7FE93C37" w14:textId="77777777" w:rsidR="00BE11DE" w:rsidRPr="009D17B0" w:rsidRDefault="00BE11DE" w:rsidP="0026148B">
            <w:pPr>
              <w:spacing w:line="360" w:lineRule="auto"/>
              <w:rPr>
                <w:rFonts w:ascii="Titillium Web" w:hAnsi="Titillium Web" w:cs="Arial"/>
                <w:sz w:val="20"/>
                <w:szCs w:val="20"/>
              </w:rPr>
            </w:pPr>
            <w:r w:rsidRPr="009D17B0">
              <w:rPr>
                <w:rFonts w:ascii="Titillium Web" w:hAnsi="Titillium Web" w:cs="Arial"/>
                <w:sz w:val="20"/>
                <w:szCs w:val="20"/>
              </w:rPr>
              <w:t>_________________________</w:t>
            </w:r>
          </w:p>
        </w:tc>
      </w:tr>
    </w:tbl>
    <w:p w14:paraId="751A2FF9" w14:textId="77777777" w:rsidR="00420A5D" w:rsidRPr="009D17B0" w:rsidRDefault="00420A5D" w:rsidP="00420A5D">
      <w:pPr>
        <w:pStyle w:val="Telobesedila3"/>
        <w:rPr>
          <w:rFonts w:ascii="Titillium Web" w:hAnsi="Titillium Web"/>
        </w:rPr>
      </w:pPr>
    </w:p>
    <w:p w14:paraId="5D018E16" w14:textId="77777777" w:rsidR="00BE11DE" w:rsidRPr="009D17B0" w:rsidRDefault="00BE11DE" w:rsidP="00420A5D">
      <w:pPr>
        <w:pStyle w:val="Telobesedila3"/>
        <w:rPr>
          <w:rFonts w:ascii="Titillium Web" w:hAnsi="Titillium Web"/>
        </w:rPr>
      </w:pPr>
    </w:p>
    <w:p w14:paraId="73406FED" w14:textId="77777777" w:rsidR="00BE11DE" w:rsidRPr="009D17B0" w:rsidRDefault="00BE11DE" w:rsidP="00420A5D">
      <w:pPr>
        <w:pStyle w:val="Telobesedila3"/>
        <w:rPr>
          <w:rFonts w:ascii="Titillium Web" w:hAnsi="Titillium Web"/>
        </w:rPr>
      </w:pPr>
    </w:p>
    <w:p w14:paraId="1110E8C1" w14:textId="77777777" w:rsidR="00BE11DE" w:rsidRPr="009D17B0" w:rsidRDefault="00BE11DE" w:rsidP="00420A5D">
      <w:pPr>
        <w:pStyle w:val="Telobesedila3"/>
        <w:rPr>
          <w:rFonts w:ascii="Titillium Web" w:hAnsi="Titillium Web"/>
        </w:rPr>
      </w:pPr>
    </w:p>
    <w:p w14:paraId="23AED7E5" w14:textId="77777777" w:rsidR="00BE11DE" w:rsidRPr="009D17B0" w:rsidRDefault="00BE11DE" w:rsidP="00420A5D">
      <w:pPr>
        <w:pStyle w:val="Telobesedila3"/>
        <w:rPr>
          <w:rFonts w:ascii="Titillium Web" w:hAnsi="Titillium Web"/>
        </w:rPr>
      </w:pPr>
    </w:p>
    <w:p w14:paraId="1F1E4DB9" w14:textId="77777777" w:rsidR="00BE11DE" w:rsidRPr="009D17B0" w:rsidRDefault="00BE11DE" w:rsidP="00420A5D">
      <w:pPr>
        <w:pStyle w:val="Telobesedila3"/>
        <w:rPr>
          <w:rFonts w:ascii="Titillium Web" w:hAnsi="Titillium Web"/>
        </w:rPr>
      </w:pPr>
    </w:p>
    <w:p w14:paraId="08AF6709" w14:textId="62C0F25A" w:rsidR="00420A5D" w:rsidRPr="009D17B0" w:rsidRDefault="00420A5D" w:rsidP="00420A5D">
      <w:pPr>
        <w:pStyle w:val="Telobesedila3"/>
        <w:rPr>
          <w:rFonts w:ascii="Titillium Web" w:hAnsi="Titillium Web" w:cs="Arial"/>
        </w:rPr>
      </w:pPr>
      <w:r w:rsidRPr="009D17B0">
        <w:rPr>
          <w:rFonts w:ascii="Titillium Web" w:hAnsi="Titillium Web"/>
        </w:rPr>
        <w:t>*(V primeru, da ima ponudnik več zakonitih zastopnikov, izpolni ustrezno število soglasij).</w:t>
      </w:r>
    </w:p>
    <w:p w14:paraId="7DE702AF" w14:textId="77777777" w:rsidR="00393802" w:rsidRPr="009D17B0" w:rsidRDefault="00393802">
      <w:pPr>
        <w:rPr>
          <w:rFonts w:ascii="Titillium Web" w:hAnsi="Titillium Web"/>
        </w:rPr>
      </w:pPr>
      <w:r w:rsidRPr="009D17B0">
        <w:rPr>
          <w:rFonts w:ascii="Titillium Web" w:hAnsi="Titillium We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20A5D" w:rsidRPr="009D17B0" w14:paraId="2C2B4F07" w14:textId="77777777" w:rsidTr="0026148B">
        <w:tc>
          <w:tcPr>
            <w:tcW w:w="1632" w:type="dxa"/>
            <w:tcBorders>
              <w:top w:val="single" w:sz="4" w:space="0" w:color="auto"/>
              <w:left w:val="single" w:sz="4" w:space="0" w:color="auto"/>
              <w:bottom w:val="single" w:sz="4" w:space="0" w:color="auto"/>
              <w:right w:val="single" w:sz="4" w:space="0" w:color="auto"/>
            </w:tcBorders>
            <w:vAlign w:val="center"/>
            <w:hideMark/>
          </w:tcPr>
          <w:p w14:paraId="2E952EA5" w14:textId="7D854CFA" w:rsidR="00420A5D" w:rsidRPr="009D17B0" w:rsidRDefault="00420A5D" w:rsidP="0026148B">
            <w:pPr>
              <w:rPr>
                <w:rFonts w:ascii="Titillium Web" w:hAnsi="Titillium Web"/>
                <w:b/>
                <w:sz w:val="20"/>
                <w:szCs w:val="20"/>
              </w:rPr>
            </w:pPr>
            <w:r w:rsidRPr="009D17B0">
              <w:rPr>
                <w:rFonts w:ascii="Titillium Web" w:hAnsi="Titillium Web"/>
                <w:b/>
                <w:sz w:val="20"/>
                <w:szCs w:val="20"/>
              </w:rPr>
              <w:lastRenderedPageBreak/>
              <w:t xml:space="preserve">Obrazec št. </w:t>
            </w:r>
            <w:r w:rsidR="00BE11DE" w:rsidRPr="009D17B0">
              <w:rPr>
                <w:rFonts w:ascii="Titillium Web" w:hAnsi="Titillium Web"/>
                <w:b/>
                <w:sz w:val="20"/>
                <w:szCs w:val="20"/>
              </w:rPr>
              <w:t>5</w:t>
            </w:r>
          </w:p>
        </w:tc>
      </w:tr>
    </w:tbl>
    <w:p w14:paraId="14838647" w14:textId="77777777" w:rsidR="00420A5D" w:rsidRPr="009D17B0" w:rsidRDefault="00420A5D" w:rsidP="00420A5D">
      <w:pPr>
        <w:rPr>
          <w:rFonts w:ascii="Titillium Web" w:hAnsi="Titillium Web" w:cs="Arial"/>
          <w:sz w:val="20"/>
          <w:szCs w:val="20"/>
        </w:rPr>
      </w:pPr>
    </w:p>
    <w:p w14:paraId="14C31741" w14:textId="77777777" w:rsidR="00420A5D" w:rsidRPr="009D17B0" w:rsidRDefault="00420A5D" w:rsidP="00420A5D">
      <w:pPr>
        <w:ind w:left="454" w:hanging="454"/>
        <w:jc w:val="center"/>
        <w:rPr>
          <w:rFonts w:ascii="Titillium Web" w:hAnsi="Titillium Web" w:cs="Arial"/>
          <w:b/>
          <w:sz w:val="20"/>
          <w:szCs w:val="20"/>
        </w:rPr>
      </w:pPr>
      <w:r w:rsidRPr="009D17B0">
        <w:rPr>
          <w:rFonts w:ascii="Titillium Web" w:hAnsi="Titillium Web" w:cs="Arial"/>
          <w:b/>
          <w:sz w:val="20"/>
          <w:szCs w:val="20"/>
        </w:rPr>
        <w:t>PODATKI O PODIZVAJALCU</w:t>
      </w:r>
    </w:p>
    <w:p w14:paraId="1B5FDAB4" w14:textId="77777777" w:rsidR="00420A5D" w:rsidRPr="009D17B0" w:rsidRDefault="00420A5D" w:rsidP="00420A5D">
      <w:pPr>
        <w:rPr>
          <w:rFonts w:ascii="Titillium Web" w:hAnsi="Titillium Web"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20A5D" w:rsidRPr="009D17B0" w14:paraId="04944798"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55E6CF"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5846E9D" w14:textId="77777777" w:rsidR="00420A5D" w:rsidRPr="009D17B0" w:rsidRDefault="00420A5D" w:rsidP="0026148B">
            <w:pPr>
              <w:rPr>
                <w:rFonts w:ascii="Titillium Web" w:hAnsi="Titillium Web" w:cs="Arial"/>
                <w:sz w:val="20"/>
                <w:szCs w:val="20"/>
              </w:rPr>
            </w:pPr>
          </w:p>
        </w:tc>
      </w:tr>
      <w:tr w:rsidR="00420A5D" w:rsidRPr="009D17B0" w14:paraId="4AC2049C"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8B3B6E"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373C10E" w14:textId="77777777" w:rsidR="00420A5D" w:rsidRPr="009D17B0" w:rsidRDefault="00420A5D" w:rsidP="0026148B">
            <w:pPr>
              <w:rPr>
                <w:rFonts w:ascii="Titillium Web" w:hAnsi="Titillium Web" w:cs="Arial"/>
                <w:sz w:val="20"/>
                <w:szCs w:val="20"/>
              </w:rPr>
            </w:pPr>
          </w:p>
        </w:tc>
      </w:tr>
      <w:tr w:rsidR="00420A5D" w:rsidRPr="009D17B0" w14:paraId="32BC649D"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37BC4D"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453F9177" w14:textId="77777777" w:rsidR="00420A5D" w:rsidRPr="009D17B0" w:rsidRDefault="00420A5D" w:rsidP="0026148B">
            <w:pPr>
              <w:rPr>
                <w:rFonts w:ascii="Titillium Web" w:hAnsi="Titillium Web" w:cs="Arial"/>
                <w:sz w:val="20"/>
                <w:szCs w:val="20"/>
              </w:rPr>
            </w:pPr>
          </w:p>
        </w:tc>
      </w:tr>
      <w:tr w:rsidR="00420A5D" w:rsidRPr="009D17B0" w14:paraId="2E9ACF12"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6CA179" w14:textId="77777777" w:rsidR="00420A5D" w:rsidRPr="009D17B0" w:rsidRDefault="00420A5D" w:rsidP="0026148B">
            <w:pPr>
              <w:ind w:right="-108"/>
              <w:rPr>
                <w:rFonts w:ascii="Titillium Web" w:hAnsi="Titillium Web" w:cs="Arial"/>
                <w:sz w:val="20"/>
                <w:szCs w:val="20"/>
              </w:rPr>
            </w:pPr>
            <w:r w:rsidRPr="009D17B0">
              <w:rPr>
                <w:rFonts w:ascii="Titillium Web" w:hAnsi="Titillium Web" w:cs="Arial"/>
                <w:sz w:val="20"/>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627B488A" w14:textId="77777777" w:rsidR="00420A5D" w:rsidRPr="009D17B0" w:rsidRDefault="00420A5D" w:rsidP="0026148B">
            <w:pPr>
              <w:rPr>
                <w:rFonts w:ascii="Titillium Web" w:hAnsi="Titillium Web" w:cs="Arial"/>
                <w:sz w:val="20"/>
                <w:szCs w:val="20"/>
              </w:rPr>
            </w:pPr>
          </w:p>
        </w:tc>
      </w:tr>
      <w:tr w:rsidR="00420A5D" w:rsidRPr="009D17B0" w14:paraId="0FB380E3"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06AAED"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ED80138" w14:textId="77777777" w:rsidR="00420A5D" w:rsidRPr="009D17B0" w:rsidRDefault="00420A5D" w:rsidP="0026148B">
            <w:pPr>
              <w:rPr>
                <w:rFonts w:ascii="Titillium Web" w:hAnsi="Titillium Web" w:cs="Arial"/>
                <w:sz w:val="20"/>
                <w:szCs w:val="20"/>
              </w:rPr>
            </w:pPr>
          </w:p>
        </w:tc>
      </w:tr>
      <w:tr w:rsidR="00420A5D" w:rsidRPr="009D17B0" w14:paraId="0C070480"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643923"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3F0E827" w14:textId="77777777" w:rsidR="00420A5D" w:rsidRPr="009D17B0" w:rsidRDefault="00420A5D" w:rsidP="0026148B">
            <w:pPr>
              <w:rPr>
                <w:rFonts w:ascii="Titillium Web" w:hAnsi="Titillium Web" w:cs="Arial"/>
                <w:sz w:val="20"/>
                <w:szCs w:val="20"/>
              </w:rPr>
            </w:pPr>
          </w:p>
        </w:tc>
      </w:tr>
      <w:tr w:rsidR="00420A5D" w:rsidRPr="009D17B0" w14:paraId="7B038A06"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445E4C"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DE23B23" w14:textId="77777777" w:rsidR="00420A5D" w:rsidRPr="009D17B0" w:rsidRDefault="00420A5D" w:rsidP="0026148B">
            <w:pPr>
              <w:rPr>
                <w:rFonts w:ascii="Titillium Web" w:hAnsi="Titillium Web" w:cs="Arial"/>
                <w:sz w:val="20"/>
                <w:szCs w:val="20"/>
              </w:rPr>
            </w:pPr>
          </w:p>
        </w:tc>
      </w:tr>
      <w:tr w:rsidR="00420A5D" w:rsidRPr="009D17B0" w14:paraId="4E0907EF"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D2FFFD"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6B377D6" w14:textId="77777777" w:rsidR="00420A5D" w:rsidRPr="009D17B0" w:rsidRDefault="00420A5D" w:rsidP="0026148B">
            <w:pPr>
              <w:rPr>
                <w:rFonts w:ascii="Titillium Web" w:hAnsi="Titillium Web" w:cs="Arial"/>
                <w:sz w:val="20"/>
                <w:szCs w:val="20"/>
              </w:rPr>
            </w:pPr>
          </w:p>
        </w:tc>
      </w:tr>
      <w:tr w:rsidR="00420A5D" w:rsidRPr="009D17B0" w14:paraId="06624195"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8248B2"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02BAB94" w14:textId="77777777" w:rsidR="00420A5D" w:rsidRPr="009D17B0" w:rsidRDefault="00420A5D" w:rsidP="0026148B">
            <w:pPr>
              <w:rPr>
                <w:rFonts w:ascii="Titillium Web" w:hAnsi="Titillium Web" w:cs="Arial"/>
                <w:sz w:val="20"/>
                <w:szCs w:val="20"/>
              </w:rPr>
            </w:pPr>
          </w:p>
        </w:tc>
      </w:tr>
      <w:tr w:rsidR="00420A5D" w:rsidRPr="009D17B0" w14:paraId="5D52DDA0"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27AAB6D"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70F3436" w14:textId="77777777" w:rsidR="00420A5D" w:rsidRPr="009D17B0" w:rsidRDefault="00420A5D" w:rsidP="0026148B">
            <w:pPr>
              <w:rPr>
                <w:rFonts w:ascii="Titillium Web" w:hAnsi="Titillium Web" w:cs="Arial"/>
                <w:sz w:val="20"/>
                <w:szCs w:val="20"/>
              </w:rPr>
            </w:pPr>
          </w:p>
        </w:tc>
      </w:tr>
      <w:tr w:rsidR="00420A5D" w:rsidRPr="009D17B0" w14:paraId="70ECF16B"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0D2415"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62E151E" w14:textId="77777777" w:rsidR="00420A5D" w:rsidRPr="009D17B0" w:rsidRDefault="00420A5D" w:rsidP="0026148B">
            <w:pPr>
              <w:rPr>
                <w:rFonts w:ascii="Titillium Web" w:hAnsi="Titillium Web" w:cs="Arial"/>
                <w:sz w:val="20"/>
                <w:szCs w:val="20"/>
              </w:rPr>
            </w:pPr>
          </w:p>
        </w:tc>
      </w:tr>
      <w:tr w:rsidR="00420A5D" w:rsidRPr="009D17B0" w14:paraId="729CDDA7"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F687B0"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28C0417B" w14:textId="77777777" w:rsidR="00420A5D" w:rsidRPr="009D17B0" w:rsidRDefault="00420A5D" w:rsidP="0026148B">
            <w:pPr>
              <w:rPr>
                <w:rFonts w:ascii="Titillium Web" w:hAnsi="Titillium Web" w:cs="Arial"/>
                <w:sz w:val="20"/>
                <w:szCs w:val="20"/>
              </w:rPr>
            </w:pPr>
          </w:p>
        </w:tc>
      </w:tr>
      <w:tr w:rsidR="00420A5D" w:rsidRPr="009D17B0" w14:paraId="41B661CC"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F044EF"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A9142A4" w14:textId="77777777" w:rsidR="00420A5D" w:rsidRPr="009D17B0" w:rsidRDefault="00420A5D" w:rsidP="0026148B">
            <w:pPr>
              <w:rPr>
                <w:rFonts w:ascii="Titillium Web" w:hAnsi="Titillium Web" w:cs="Arial"/>
                <w:sz w:val="20"/>
                <w:szCs w:val="20"/>
              </w:rPr>
            </w:pPr>
          </w:p>
        </w:tc>
      </w:tr>
      <w:tr w:rsidR="00420A5D" w:rsidRPr="009D17B0" w14:paraId="639BB160"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D2AF3F"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VREDNOST DEL PODIZVAJALCA:</w:t>
            </w:r>
          </w:p>
          <w:p w14:paraId="0999B917"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695E597B" w14:textId="77777777" w:rsidR="00420A5D" w:rsidRPr="009D17B0" w:rsidRDefault="00420A5D" w:rsidP="0026148B">
            <w:pPr>
              <w:rPr>
                <w:rFonts w:ascii="Titillium Web" w:hAnsi="Titillium Web" w:cs="Arial"/>
                <w:sz w:val="20"/>
                <w:szCs w:val="20"/>
              </w:rPr>
            </w:pPr>
          </w:p>
        </w:tc>
      </w:tr>
      <w:tr w:rsidR="00420A5D" w:rsidRPr="009D17B0" w14:paraId="62B904F3"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F0AD14"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3A2CC61C" w14:textId="77777777" w:rsidR="00420A5D" w:rsidRPr="009D17B0" w:rsidRDefault="00420A5D" w:rsidP="0026148B">
            <w:pPr>
              <w:rPr>
                <w:rFonts w:ascii="Titillium Web" w:hAnsi="Titillium Web" w:cs="Arial"/>
                <w:sz w:val="20"/>
                <w:szCs w:val="20"/>
              </w:rPr>
            </w:pPr>
          </w:p>
        </w:tc>
      </w:tr>
      <w:tr w:rsidR="00420A5D" w:rsidRPr="009D17B0" w14:paraId="5D1B3356" w14:textId="77777777" w:rsidTr="0026148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FFC3E1" w14:textId="77777777" w:rsidR="00420A5D" w:rsidRPr="009D17B0" w:rsidRDefault="00420A5D" w:rsidP="0026148B">
            <w:pPr>
              <w:rPr>
                <w:rFonts w:ascii="Titillium Web" w:hAnsi="Titillium Web" w:cs="Arial"/>
                <w:sz w:val="20"/>
                <w:szCs w:val="20"/>
              </w:rPr>
            </w:pPr>
            <w:r w:rsidRPr="009D17B0">
              <w:rPr>
                <w:rFonts w:ascii="Titillium Web" w:hAnsi="Titillium Web" w:cs="Arial"/>
                <w:sz w:val="20"/>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650A7444" w14:textId="77777777" w:rsidR="00420A5D" w:rsidRPr="009D17B0" w:rsidRDefault="00420A5D" w:rsidP="0026148B">
            <w:pPr>
              <w:rPr>
                <w:rFonts w:ascii="Titillium Web" w:hAnsi="Titillium Web" w:cs="Arial"/>
                <w:sz w:val="20"/>
                <w:szCs w:val="20"/>
              </w:rPr>
            </w:pPr>
          </w:p>
        </w:tc>
      </w:tr>
    </w:tbl>
    <w:p w14:paraId="778D53E3" w14:textId="77777777" w:rsidR="00420A5D" w:rsidRPr="009D17B0" w:rsidRDefault="00420A5D" w:rsidP="00420A5D">
      <w:pPr>
        <w:rPr>
          <w:rFonts w:ascii="Titillium Web" w:hAnsi="Titillium Web"/>
        </w:rPr>
      </w:pPr>
    </w:p>
    <w:p w14:paraId="03D83004" w14:textId="77777777" w:rsidR="00420A5D" w:rsidRPr="009D17B0" w:rsidRDefault="00420A5D" w:rsidP="00420A5D">
      <w:pPr>
        <w:rPr>
          <w:rFonts w:ascii="Titillium Web" w:hAnsi="Titillium Web"/>
        </w:rPr>
      </w:pPr>
      <w:r w:rsidRPr="009D17B0">
        <w:rPr>
          <w:rFonts w:ascii="Titillium Web" w:hAnsi="Titillium Web"/>
        </w:rP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13FEDDE9" w14:textId="77777777" w:rsidTr="0026148B">
        <w:tc>
          <w:tcPr>
            <w:tcW w:w="3430" w:type="dxa"/>
            <w:hideMark/>
          </w:tcPr>
          <w:p w14:paraId="17B6C95F"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lastRenderedPageBreak/>
              <w:t>Kraj in datum:</w:t>
            </w:r>
          </w:p>
        </w:tc>
        <w:tc>
          <w:tcPr>
            <w:tcW w:w="2067" w:type="dxa"/>
          </w:tcPr>
          <w:p w14:paraId="5A57F2AA"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p>
        </w:tc>
        <w:tc>
          <w:tcPr>
            <w:tcW w:w="3573" w:type="dxa"/>
            <w:hideMark/>
          </w:tcPr>
          <w:p w14:paraId="7B054396"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Žig in podpis podizvajalca:</w:t>
            </w:r>
          </w:p>
        </w:tc>
      </w:tr>
      <w:tr w:rsidR="00420A5D" w:rsidRPr="009D17B0" w14:paraId="629301B1" w14:textId="77777777" w:rsidTr="0026148B">
        <w:tc>
          <w:tcPr>
            <w:tcW w:w="3430" w:type="dxa"/>
            <w:tcBorders>
              <w:top w:val="nil"/>
              <w:left w:val="nil"/>
              <w:bottom w:val="single" w:sz="4" w:space="0" w:color="auto"/>
              <w:right w:val="nil"/>
            </w:tcBorders>
          </w:tcPr>
          <w:p w14:paraId="3393F668"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4E60C78D"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c>
          <w:tcPr>
            <w:tcW w:w="2067" w:type="dxa"/>
            <w:hideMark/>
          </w:tcPr>
          <w:p w14:paraId="71D448E8"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color w:val="FFFFFF"/>
                <w:sz w:val="20"/>
                <w:szCs w:val="20"/>
              </w:rPr>
            </w:pPr>
            <w:r w:rsidRPr="009D17B0">
              <w:rPr>
                <w:rStyle w:val="Sprotnaopomba-sklic"/>
                <w:rFonts w:ascii="Titillium Web" w:hAnsi="Titillium Web" w:cs="Arial"/>
                <w:color w:val="FFFFFF"/>
                <w:sz w:val="20"/>
                <w:szCs w:val="20"/>
              </w:rPr>
              <w:footnoteReference w:id="3"/>
            </w:r>
          </w:p>
        </w:tc>
        <w:tc>
          <w:tcPr>
            <w:tcW w:w="3573" w:type="dxa"/>
            <w:tcBorders>
              <w:top w:val="nil"/>
              <w:left w:val="nil"/>
              <w:bottom w:val="single" w:sz="4" w:space="0" w:color="auto"/>
              <w:right w:val="nil"/>
            </w:tcBorders>
          </w:tcPr>
          <w:p w14:paraId="77FDE091"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619D1748"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r>
    </w:tbl>
    <w:p w14:paraId="3CB4C9A7" w14:textId="77777777" w:rsidR="00420A5D" w:rsidRPr="009D17B0" w:rsidRDefault="00420A5D" w:rsidP="00420A5D">
      <w:pPr>
        <w:rPr>
          <w:rFonts w:ascii="Titillium Web" w:hAnsi="Titillium Web" w:cs="Times New Roman"/>
          <w:sz w:val="20"/>
          <w:szCs w:val="20"/>
        </w:rPr>
      </w:pPr>
      <w:r w:rsidRPr="009D17B0">
        <w:rPr>
          <w:rFonts w:ascii="Titillium Web" w:hAnsi="Titillium Web"/>
          <w:color w:val="FF0000"/>
          <w:sz w:val="20"/>
          <w:szCs w:val="20"/>
        </w:rPr>
        <w:br w:type="page"/>
      </w:r>
    </w:p>
    <w:p w14:paraId="7EA8EA26" w14:textId="77777777" w:rsidR="00420A5D" w:rsidRPr="009D17B0" w:rsidRDefault="00420A5D" w:rsidP="00420A5D">
      <w:pPr>
        <w:pBdr>
          <w:bottom w:val="single" w:sz="4" w:space="1" w:color="auto"/>
        </w:pBdr>
        <w:tabs>
          <w:tab w:val="left" w:pos="1843"/>
        </w:tabs>
        <w:spacing w:after="60"/>
        <w:rPr>
          <w:rFonts w:ascii="Titillium Web" w:hAnsi="Titillium Web" w:cs="Arial"/>
          <w:bCs/>
          <w:sz w:val="20"/>
          <w:szCs w:val="20"/>
        </w:rPr>
      </w:pPr>
      <w:r w:rsidRPr="009D17B0">
        <w:rPr>
          <w:rFonts w:ascii="Titillium Web" w:hAnsi="Titillium Web" w:cs="Arial"/>
          <w:bCs/>
          <w:sz w:val="20"/>
          <w:szCs w:val="20"/>
        </w:rPr>
        <w:lastRenderedPageBreak/>
        <w:t xml:space="preserve">Naziv in naslov podizvajalca: </w:t>
      </w:r>
      <w:permStart w:id="1686511460"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sz w:val="20"/>
          <w:szCs w:val="20"/>
        </w:rPr>
        <w:fldChar w:fldCharType="end"/>
      </w:r>
      <w:permEnd w:id="1686511460"/>
    </w:p>
    <w:p w14:paraId="312BB5E2" w14:textId="77777777" w:rsidR="00420A5D" w:rsidRPr="009D17B0" w:rsidRDefault="00420A5D" w:rsidP="00420A5D">
      <w:pPr>
        <w:rPr>
          <w:rFonts w:ascii="Titillium Web" w:hAnsi="Titillium Web"/>
          <w:sz w:val="20"/>
          <w:szCs w:val="20"/>
        </w:rPr>
      </w:pPr>
    </w:p>
    <w:p w14:paraId="74ED5F2A" w14:textId="77777777" w:rsidR="00420A5D" w:rsidRPr="009D17B0" w:rsidRDefault="00420A5D" w:rsidP="00420A5D">
      <w:pPr>
        <w:rPr>
          <w:rFonts w:ascii="Titillium Web" w:hAnsi="Titillium Web"/>
          <w:sz w:val="20"/>
          <w:szCs w:val="20"/>
        </w:rPr>
      </w:pPr>
    </w:p>
    <w:p w14:paraId="5168B3B6" w14:textId="77777777" w:rsidR="00420A5D" w:rsidRPr="009D17B0" w:rsidRDefault="00420A5D" w:rsidP="00420A5D">
      <w:pPr>
        <w:rPr>
          <w:rFonts w:ascii="Titillium Web" w:hAnsi="Titillium Web"/>
          <w:sz w:val="20"/>
          <w:szCs w:val="20"/>
        </w:rPr>
      </w:pPr>
    </w:p>
    <w:p w14:paraId="38C324DC" w14:textId="77777777" w:rsidR="00420A5D" w:rsidRPr="009D17B0" w:rsidRDefault="00420A5D" w:rsidP="00420A5D">
      <w:pPr>
        <w:ind w:left="454" w:hanging="454"/>
        <w:jc w:val="center"/>
        <w:rPr>
          <w:rFonts w:ascii="Titillium Web" w:hAnsi="Titillium Web"/>
          <w:b/>
          <w:sz w:val="20"/>
          <w:szCs w:val="20"/>
        </w:rPr>
      </w:pPr>
      <w:r w:rsidRPr="009D17B0">
        <w:rPr>
          <w:rFonts w:ascii="Titillium Web" w:hAnsi="Titillium Web"/>
          <w:b/>
          <w:sz w:val="20"/>
          <w:szCs w:val="20"/>
        </w:rPr>
        <w:t xml:space="preserve">ZAHTEVA PODIZVAJALCA </w:t>
      </w:r>
      <w:r w:rsidRPr="009D17B0">
        <w:rPr>
          <w:rFonts w:ascii="Titillium Web" w:hAnsi="Titillium Web"/>
          <w:b/>
          <w:iCs/>
          <w:sz w:val="20"/>
          <w:szCs w:val="20"/>
        </w:rPr>
        <w:t>ZA NEPOSREDNO PLAČILO</w:t>
      </w:r>
    </w:p>
    <w:p w14:paraId="3169DA4C" w14:textId="77777777" w:rsidR="00420A5D" w:rsidRPr="009D17B0" w:rsidRDefault="00420A5D" w:rsidP="00420A5D">
      <w:pPr>
        <w:rPr>
          <w:rFonts w:ascii="Titillium Web" w:hAnsi="Titillium Web"/>
          <w:sz w:val="20"/>
          <w:szCs w:val="20"/>
        </w:rPr>
      </w:pPr>
    </w:p>
    <w:p w14:paraId="44E86F4C" w14:textId="77777777" w:rsidR="00420A5D" w:rsidRPr="009D17B0" w:rsidRDefault="00420A5D" w:rsidP="00420A5D">
      <w:pPr>
        <w:rPr>
          <w:rFonts w:ascii="Titillium Web" w:hAnsi="Titillium Web"/>
          <w:sz w:val="20"/>
          <w:szCs w:val="20"/>
        </w:rPr>
      </w:pPr>
    </w:p>
    <w:p w14:paraId="2402A0B6" w14:textId="5604ACA5" w:rsidR="00420A5D" w:rsidRPr="009D17B0" w:rsidRDefault="00420A5D" w:rsidP="00420A5D">
      <w:pPr>
        <w:jc w:val="both"/>
        <w:rPr>
          <w:rFonts w:ascii="Titillium Web" w:hAnsi="Titillium Web"/>
          <w:sz w:val="20"/>
          <w:szCs w:val="20"/>
        </w:rPr>
      </w:pPr>
      <w:r w:rsidRPr="009D17B0">
        <w:rPr>
          <w:rFonts w:ascii="Titillium Web" w:hAnsi="Titillium Web" w:cs="Arial"/>
          <w:sz w:val="20"/>
          <w:szCs w:val="20"/>
        </w:rPr>
        <w:t xml:space="preserve">V skladu s 94. členom </w:t>
      </w:r>
      <w:r w:rsidRPr="009D17B0">
        <w:rPr>
          <w:rFonts w:ascii="Titillium Web" w:hAnsi="Titillium Web"/>
          <w:sz w:val="20"/>
          <w:szCs w:val="20"/>
        </w:rPr>
        <w:t xml:space="preserve">ZJN-3 </w:t>
      </w:r>
      <w:r w:rsidRPr="009D17B0">
        <w:rPr>
          <w:rFonts w:ascii="Titillium Web" w:hAnsi="Titillium Web" w:cs="Arial"/>
          <w:sz w:val="20"/>
          <w:szCs w:val="20"/>
        </w:rPr>
        <w:t xml:space="preserve">zahtevamo, da </w:t>
      </w:r>
      <w:r w:rsidR="00393802" w:rsidRPr="009D17B0">
        <w:rPr>
          <w:rFonts w:ascii="Titillium Web" w:hAnsi="Titillium Web" w:cs="Arial"/>
          <w:sz w:val="20"/>
          <w:szCs w:val="20"/>
        </w:rPr>
        <w:t xml:space="preserve">posamezni </w:t>
      </w:r>
      <w:r w:rsidRPr="009D17B0">
        <w:rPr>
          <w:rFonts w:ascii="Titillium Web" w:hAnsi="Titillium Web"/>
          <w:sz w:val="20"/>
          <w:szCs w:val="20"/>
        </w:rPr>
        <w:t>naročnik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20A5D" w:rsidRPr="009D17B0" w14:paraId="7EF9A070" w14:textId="77777777" w:rsidTr="0026148B">
        <w:tc>
          <w:tcPr>
            <w:tcW w:w="9102" w:type="dxa"/>
            <w:tcBorders>
              <w:top w:val="nil"/>
              <w:left w:val="nil"/>
              <w:bottom w:val="single" w:sz="4" w:space="0" w:color="auto"/>
              <w:right w:val="nil"/>
            </w:tcBorders>
          </w:tcPr>
          <w:p w14:paraId="13DC2163" w14:textId="77777777" w:rsidR="00420A5D" w:rsidRPr="009D17B0" w:rsidRDefault="00420A5D" w:rsidP="0026148B">
            <w:pPr>
              <w:jc w:val="both"/>
              <w:rPr>
                <w:rFonts w:ascii="Titillium Web" w:hAnsi="Titillium Web"/>
                <w:sz w:val="20"/>
                <w:szCs w:val="20"/>
              </w:rPr>
            </w:pPr>
          </w:p>
        </w:tc>
      </w:tr>
    </w:tbl>
    <w:p w14:paraId="498CE1D9" w14:textId="77777777" w:rsidR="00420A5D" w:rsidRPr="009D17B0" w:rsidRDefault="00420A5D" w:rsidP="00420A5D">
      <w:pPr>
        <w:jc w:val="both"/>
        <w:rPr>
          <w:rFonts w:ascii="Titillium Web" w:hAnsi="Titillium Web"/>
          <w:sz w:val="20"/>
          <w:szCs w:val="20"/>
        </w:rPr>
      </w:pPr>
    </w:p>
    <w:p w14:paraId="3CC110BB" w14:textId="77777777" w:rsidR="00420A5D" w:rsidRPr="009D17B0" w:rsidRDefault="00420A5D" w:rsidP="00420A5D">
      <w:pPr>
        <w:jc w:val="both"/>
        <w:rPr>
          <w:rFonts w:ascii="Titillium Web" w:hAnsi="Titillium Web"/>
          <w:sz w:val="20"/>
          <w:szCs w:val="20"/>
        </w:rPr>
      </w:pPr>
      <w:r w:rsidRPr="009D17B0">
        <w:rPr>
          <w:rFonts w:ascii="Titillium Web" w:hAnsi="Titillium Web"/>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20A5D" w:rsidRPr="009D17B0" w14:paraId="380CDEE2" w14:textId="77777777" w:rsidTr="0026148B">
        <w:tc>
          <w:tcPr>
            <w:tcW w:w="9102" w:type="dxa"/>
            <w:tcBorders>
              <w:top w:val="nil"/>
              <w:left w:val="nil"/>
              <w:bottom w:val="single" w:sz="4" w:space="0" w:color="auto"/>
              <w:right w:val="nil"/>
            </w:tcBorders>
          </w:tcPr>
          <w:p w14:paraId="55ABBA09" w14:textId="77777777" w:rsidR="00420A5D" w:rsidRPr="009D17B0" w:rsidRDefault="00420A5D" w:rsidP="0026148B">
            <w:pPr>
              <w:jc w:val="both"/>
              <w:rPr>
                <w:rFonts w:ascii="Titillium Web" w:hAnsi="Titillium Web"/>
                <w:sz w:val="20"/>
                <w:szCs w:val="20"/>
              </w:rPr>
            </w:pPr>
          </w:p>
        </w:tc>
      </w:tr>
    </w:tbl>
    <w:p w14:paraId="60CF685B" w14:textId="77777777" w:rsidR="00420A5D" w:rsidRPr="009D17B0" w:rsidRDefault="00420A5D" w:rsidP="00420A5D">
      <w:pPr>
        <w:jc w:val="both"/>
        <w:rPr>
          <w:rFonts w:ascii="Titillium Web" w:hAnsi="Titillium Web"/>
          <w:sz w:val="20"/>
          <w:szCs w:val="20"/>
        </w:rPr>
      </w:pPr>
    </w:p>
    <w:p w14:paraId="0FE34640" w14:textId="2981E2C9" w:rsidR="00420A5D" w:rsidRPr="009D17B0" w:rsidRDefault="00420A5D" w:rsidP="00420A5D">
      <w:pPr>
        <w:jc w:val="both"/>
        <w:rPr>
          <w:rFonts w:ascii="Titillium Web" w:hAnsi="Titillium Web" w:cs="Arial"/>
          <w:sz w:val="20"/>
          <w:szCs w:val="20"/>
        </w:rPr>
      </w:pPr>
      <w:r w:rsidRPr="009D17B0">
        <w:rPr>
          <w:rFonts w:ascii="Titillium Web" w:hAnsi="Titillium Web"/>
          <w:sz w:val="20"/>
          <w:szCs w:val="20"/>
        </w:rPr>
        <w:t xml:space="preserve">za javno naročilo </w:t>
      </w:r>
      <w:r w:rsidR="00393802" w:rsidRPr="009D17B0">
        <w:rPr>
          <w:rFonts w:ascii="Titillium Web" w:hAnsi="Titillium Web"/>
          <w:sz w:val="20"/>
          <w:szCs w:val="20"/>
        </w:rPr>
        <w:t>»Dobava goriv in kurilnega olja za v Javni holding Maribor d.o.o. povezanih družb«</w:t>
      </w:r>
      <w:r w:rsidRPr="009D17B0">
        <w:rPr>
          <w:rFonts w:ascii="Titillium Web" w:hAnsi="Titillium Web"/>
          <w:sz w:val="20"/>
          <w:szCs w:val="20"/>
        </w:rPr>
        <w:t xml:space="preserve">, </w:t>
      </w:r>
      <w:r w:rsidRPr="009D17B0">
        <w:rPr>
          <w:rFonts w:ascii="Titillium Web" w:hAnsi="Titillium Web" w:cs="Arial"/>
          <w:sz w:val="20"/>
          <w:szCs w:val="20"/>
        </w:rPr>
        <w:t xml:space="preserve">objavljenim na Portalu javnih naročil (številka objave </w:t>
      </w:r>
      <w:r w:rsidR="00D5189E" w:rsidRPr="00D5189E">
        <w:rPr>
          <w:rFonts w:ascii="Titillium Web" w:hAnsi="Titillium Web" w:cs="Arial"/>
          <w:sz w:val="20"/>
          <w:szCs w:val="20"/>
        </w:rPr>
        <w:t>JN002019/2024-EUe16/01 z dne 29. 3. 2024</w:t>
      </w:r>
      <w:r w:rsidRPr="009D17B0">
        <w:rPr>
          <w:rFonts w:ascii="Titillium Web" w:hAnsi="Titillium Web" w:cs="Arial"/>
          <w:sz w:val="20"/>
          <w:szCs w:val="20"/>
        </w:rPr>
        <w:t xml:space="preserve">) v dodatku k Uradnemu listu EU (številka objave </w:t>
      </w:r>
      <w:r w:rsidR="00D5189E" w:rsidRPr="00D5189E">
        <w:rPr>
          <w:rFonts w:ascii="Titillium Web" w:hAnsi="Titillium Web" w:cs="Arial"/>
          <w:sz w:val="20"/>
          <w:szCs w:val="20"/>
        </w:rPr>
        <w:t>191191-2024 z dne 29. 3. 2024</w:t>
      </w:r>
      <w:r w:rsidRPr="009D17B0">
        <w:rPr>
          <w:rFonts w:ascii="Titillium Web" w:hAnsi="Titillium Web" w:cs="Arial"/>
          <w:sz w:val="20"/>
          <w:szCs w:val="20"/>
        </w:rPr>
        <w:t>)</w:t>
      </w:r>
      <w:r w:rsidRPr="009D17B0">
        <w:rPr>
          <w:rFonts w:ascii="Titillium Web" w:hAnsi="Titillium Web"/>
          <w:sz w:val="20"/>
          <w:szCs w:val="20"/>
        </w:rPr>
        <w:t>.</w:t>
      </w:r>
    </w:p>
    <w:p w14:paraId="1D0ABAE7" w14:textId="77777777" w:rsidR="00420A5D" w:rsidRPr="009D17B0" w:rsidRDefault="00420A5D" w:rsidP="00420A5D">
      <w:pPr>
        <w:rPr>
          <w:rFonts w:ascii="Titillium Web" w:hAnsi="Titillium Web" w:cs="Arial"/>
          <w:sz w:val="20"/>
          <w:szCs w:val="20"/>
        </w:rPr>
      </w:pPr>
    </w:p>
    <w:p w14:paraId="3FB0E57E" w14:textId="77777777" w:rsidR="00420A5D" w:rsidRPr="009D17B0" w:rsidRDefault="00420A5D" w:rsidP="00420A5D">
      <w:pPr>
        <w:rPr>
          <w:rFonts w:ascii="Titillium Web" w:hAnsi="Titillium Web" w:cs="Arial"/>
          <w:sz w:val="20"/>
          <w:szCs w:val="20"/>
        </w:rPr>
      </w:pPr>
    </w:p>
    <w:p w14:paraId="0060E7BF" w14:textId="77777777" w:rsidR="00420A5D" w:rsidRPr="009D17B0" w:rsidRDefault="00420A5D" w:rsidP="00420A5D">
      <w:pPr>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5C19DE0F" w14:textId="77777777" w:rsidTr="0026148B">
        <w:tc>
          <w:tcPr>
            <w:tcW w:w="3430" w:type="dxa"/>
            <w:hideMark/>
          </w:tcPr>
          <w:p w14:paraId="20A73D1E"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Kraj in datum:</w:t>
            </w:r>
          </w:p>
        </w:tc>
        <w:tc>
          <w:tcPr>
            <w:tcW w:w="2067" w:type="dxa"/>
          </w:tcPr>
          <w:p w14:paraId="4AE05A40"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p>
        </w:tc>
        <w:tc>
          <w:tcPr>
            <w:tcW w:w="3573" w:type="dxa"/>
            <w:hideMark/>
          </w:tcPr>
          <w:p w14:paraId="1BF333E0"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Žig in podpis podizvajalca:</w:t>
            </w:r>
          </w:p>
        </w:tc>
      </w:tr>
      <w:tr w:rsidR="00420A5D" w:rsidRPr="009D17B0" w14:paraId="74D7509A" w14:textId="77777777" w:rsidTr="0026148B">
        <w:tc>
          <w:tcPr>
            <w:tcW w:w="3430" w:type="dxa"/>
            <w:tcBorders>
              <w:top w:val="nil"/>
              <w:left w:val="nil"/>
              <w:bottom w:val="single" w:sz="4" w:space="0" w:color="auto"/>
              <w:right w:val="nil"/>
            </w:tcBorders>
          </w:tcPr>
          <w:p w14:paraId="6768BC70"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38121078"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c>
          <w:tcPr>
            <w:tcW w:w="2067" w:type="dxa"/>
          </w:tcPr>
          <w:p w14:paraId="280EA822" w14:textId="77777777" w:rsidR="00420A5D" w:rsidRPr="009D17B0" w:rsidRDefault="00420A5D" w:rsidP="0026148B">
            <w:pPr>
              <w:rPr>
                <w:rFonts w:ascii="Titillium Web" w:hAnsi="Titillium Web" w:cs="Times New Roman"/>
                <w:color w:val="FFFFFF"/>
                <w:sz w:val="20"/>
                <w:szCs w:val="20"/>
              </w:rPr>
            </w:pPr>
            <w:r w:rsidRPr="009D17B0">
              <w:rPr>
                <w:rStyle w:val="Sprotnaopomba-sklic"/>
                <w:rFonts w:ascii="Titillium Web" w:hAnsi="Titillium Web"/>
                <w:color w:val="FFFFFF"/>
                <w:sz w:val="20"/>
                <w:szCs w:val="20"/>
              </w:rPr>
              <w:footnoteReference w:id="4"/>
            </w:r>
          </w:p>
          <w:p w14:paraId="5554E057"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c>
          <w:tcPr>
            <w:tcW w:w="3573" w:type="dxa"/>
            <w:tcBorders>
              <w:top w:val="nil"/>
              <w:left w:val="nil"/>
              <w:bottom w:val="single" w:sz="4" w:space="0" w:color="auto"/>
              <w:right w:val="nil"/>
            </w:tcBorders>
          </w:tcPr>
          <w:p w14:paraId="342F4817"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14ED7612"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r>
    </w:tbl>
    <w:p w14:paraId="033C0967"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314165CC"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34EB117D"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390AB2BD"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6A77DDB1"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1380B1C2"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4B302CE1" w14:textId="77777777" w:rsidR="00420A5D" w:rsidRPr="009D17B0" w:rsidRDefault="00420A5D" w:rsidP="00420A5D">
      <w:pPr>
        <w:rPr>
          <w:rFonts w:ascii="Titillium Web" w:hAnsi="Titillium Web"/>
          <w:b/>
          <w:sz w:val="20"/>
          <w:szCs w:val="20"/>
        </w:rPr>
      </w:pPr>
      <w:r w:rsidRPr="009D17B0">
        <w:rPr>
          <w:rFonts w:ascii="Titillium Web" w:hAnsi="Titillium Web"/>
          <w:b/>
          <w:sz w:val="20"/>
          <w:szCs w:val="20"/>
        </w:rPr>
        <w:br w:type="page"/>
      </w:r>
    </w:p>
    <w:p w14:paraId="12367F92" w14:textId="77777777" w:rsidR="00420A5D" w:rsidRPr="009D17B0" w:rsidRDefault="00420A5D" w:rsidP="00420A5D">
      <w:pPr>
        <w:pBdr>
          <w:bottom w:val="single" w:sz="4" w:space="1" w:color="auto"/>
        </w:pBdr>
        <w:tabs>
          <w:tab w:val="left" w:pos="1843"/>
        </w:tabs>
        <w:spacing w:after="60"/>
        <w:rPr>
          <w:rFonts w:ascii="Titillium Web" w:hAnsi="Titillium Web" w:cs="Arial"/>
          <w:bCs/>
          <w:sz w:val="20"/>
          <w:szCs w:val="20"/>
        </w:rPr>
      </w:pPr>
      <w:r w:rsidRPr="009D17B0">
        <w:rPr>
          <w:rFonts w:ascii="Titillium Web" w:hAnsi="Titillium Web" w:cs="Arial"/>
          <w:bCs/>
          <w:sz w:val="20"/>
          <w:szCs w:val="20"/>
        </w:rPr>
        <w:lastRenderedPageBreak/>
        <w:t xml:space="preserve">Naziv in naslov podizvajalca: </w:t>
      </w:r>
      <w:permStart w:id="740634637"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sz w:val="20"/>
          <w:szCs w:val="20"/>
        </w:rPr>
        <w:fldChar w:fldCharType="end"/>
      </w:r>
      <w:permEnd w:id="740634637"/>
    </w:p>
    <w:p w14:paraId="4FC8B09F" w14:textId="77777777" w:rsidR="00420A5D" w:rsidRPr="009D17B0" w:rsidRDefault="00420A5D" w:rsidP="00420A5D">
      <w:pPr>
        <w:rPr>
          <w:rFonts w:ascii="Titillium Web" w:hAnsi="Titillium Web"/>
          <w:sz w:val="20"/>
          <w:szCs w:val="20"/>
        </w:rPr>
      </w:pPr>
    </w:p>
    <w:p w14:paraId="612CA085" w14:textId="77777777" w:rsidR="00420A5D" w:rsidRPr="009D17B0" w:rsidRDefault="00420A5D" w:rsidP="00420A5D">
      <w:pPr>
        <w:ind w:left="454" w:hanging="454"/>
        <w:rPr>
          <w:rFonts w:ascii="Titillium Web" w:hAnsi="Titillium Web"/>
          <w:b/>
          <w:sz w:val="20"/>
          <w:szCs w:val="20"/>
        </w:rPr>
      </w:pPr>
    </w:p>
    <w:p w14:paraId="08170994" w14:textId="77777777" w:rsidR="00420A5D" w:rsidRPr="009D17B0" w:rsidRDefault="00420A5D" w:rsidP="00420A5D">
      <w:pPr>
        <w:ind w:left="454" w:hanging="454"/>
        <w:jc w:val="center"/>
        <w:rPr>
          <w:rFonts w:ascii="Titillium Web" w:hAnsi="Titillium Web"/>
          <w:b/>
          <w:sz w:val="20"/>
          <w:szCs w:val="20"/>
        </w:rPr>
      </w:pPr>
    </w:p>
    <w:p w14:paraId="76D71E85" w14:textId="77777777" w:rsidR="00420A5D" w:rsidRPr="009D17B0" w:rsidRDefault="00420A5D" w:rsidP="00420A5D">
      <w:pPr>
        <w:ind w:left="454" w:hanging="454"/>
        <w:jc w:val="center"/>
        <w:rPr>
          <w:rFonts w:ascii="Titillium Web" w:hAnsi="Titillium Web" w:cs="Times New Roman"/>
          <w:b/>
          <w:sz w:val="20"/>
          <w:szCs w:val="20"/>
        </w:rPr>
      </w:pPr>
      <w:r w:rsidRPr="009D17B0">
        <w:rPr>
          <w:rFonts w:ascii="Titillium Web" w:hAnsi="Titillium Web"/>
          <w:b/>
          <w:sz w:val="20"/>
          <w:szCs w:val="20"/>
        </w:rPr>
        <w:t>IZJAVA PODIZVAJALCA, D</w:t>
      </w:r>
      <w:r w:rsidRPr="009D17B0">
        <w:rPr>
          <w:rFonts w:ascii="Titillium Web" w:hAnsi="Titillium Web"/>
          <w:b/>
          <w:iCs/>
          <w:sz w:val="20"/>
          <w:szCs w:val="20"/>
        </w:rPr>
        <w:t>A NEPOSREDNEGA PLAČILA NE ZAHTEVA</w:t>
      </w:r>
    </w:p>
    <w:p w14:paraId="35BAD784"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5BEABEE4"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57AA05CC" w14:textId="5A990297" w:rsidR="00420A5D" w:rsidRPr="009D17B0" w:rsidRDefault="00420A5D" w:rsidP="00420A5D">
      <w:pPr>
        <w:jc w:val="both"/>
        <w:rPr>
          <w:rFonts w:ascii="Titillium Web" w:hAnsi="Titillium Web" w:cs="Arial"/>
          <w:sz w:val="20"/>
          <w:szCs w:val="20"/>
        </w:rPr>
      </w:pPr>
      <w:r w:rsidRPr="009D17B0">
        <w:rPr>
          <w:rFonts w:ascii="Titillium Web" w:hAnsi="Titillium Web" w:cs="Arial"/>
          <w:sz w:val="20"/>
          <w:szCs w:val="20"/>
        </w:rPr>
        <w:t xml:space="preserve">Izjavljamo, da za izvajanje javnega naročila </w:t>
      </w:r>
      <w:r w:rsidR="00393802" w:rsidRPr="009D17B0">
        <w:rPr>
          <w:rFonts w:ascii="Titillium Web" w:hAnsi="Titillium Web" w:cs="Arial"/>
          <w:sz w:val="20"/>
          <w:szCs w:val="20"/>
        </w:rPr>
        <w:t>»</w:t>
      </w:r>
      <w:r w:rsidR="00393802" w:rsidRPr="009D17B0">
        <w:rPr>
          <w:rFonts w:ascii="Titillium Web" w:hAnsi="Titillium Web"/>
          <w:sz w:val="20"/>
          <w:szCs w:val="20"/>
        </w:rPr>
        <w:t>Dobava goriv in kurilnega olja za v Javni holding Maribor d.o.o. povezanih družb</w:t>
      </w:r>
      <w:r w:rsidRPr="009D17B0">
        <w:rPr>
          <w:rFonts w:ascii="Titillium Web" w:hAnsi="Titillium Web"/>
          <w:sz w:val="20"/>
          <w:szCs w:val="20"/>
        </w:rPr>
        <w:t xml:space="preserve">, </w:t>
      </w:r>
      <w:r w:rsidRPr="009D17B0">
        <w:rPr>
          <w:rFonts w:ascii="Titillium Web" w:hAnsi="Titillium Web" w:cs="Arial"/>
          <w:sz w:val="20"/>
          <w:szCs w:val="20"/>
        </w:rPr>
        <w:t xml:space="preserve">objavljenega na Portalu javnih naročil (številka objave </w:t>
      </w:r>
      <w:r w:rsidR="00D5189E" w:rsidRPr="00D5189E">
        <w:rPr>
          <w:rFonts w:ascii="Titillium Web" w:hAnsi="Titillium Web" w:cs="Arial"/>
          <w:sz w:val="20"/>
          <w:szCs w:val="20"/>
        </w:rPr>
        <w:t>JN002019/2024-EUe16/01 z dne 29. 3. 2024</w:t>
      </w:r>
      <w:r w:rsidRPr="009D17B0">
        <w:rPr>
          <w:rFonts w:ascii="Titillium Web" w:hAnsi="Titillium Web" w:cs="Arial"/>
          <w:sz w:val="20"/>
          <w:szCs w:val="20"/>
        </w:rPr>
        <w:t xml:space="preserve">) v dodatku k Uradnemu listu EU (številka objave </w:t>
      </w:r>
      <w:r w:rsidR="00D5189E" w:rsidRPr="00D5189E">
        <w:rPr>
          <w:rFonts w:ascii="Titillium Web" w:hAnsi="Titillium Web" w:cs="Arial"/>
          <w:sz w:val="20"/>
          <w:szCs w:val="20"/>
        </w:rPr>
        <w:t>191191-2024 z dne 29. 3. 2024</w:t>
      </w:r>
      <w:r w:rsidRPr="009D17B0">
        <w:rPr>
          <w:rFonts w:ascii="Titillium Web" w:hAnsi="Titillium Web" w:cs="Arial"/>
          <w:sz w:val="20"/>
          <w:szCs w:val="20"/>
        </w:rPr>
        <w:t>), ki je bilo oddano ponudniku/glavnemu izvajalcu</w:t>
      </w:r>
      <w:r w:rsidRPr="009D17B0">
        <w:rPr>
          <w:rFonts w:ascii="Titillium Web" w:hAnsi="Titillium Web"/>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20A5D" w:rsidRPr="009D17B0" w14:paraId="00EB493F" w14:textId="77777777" w:rsidTr="0026148B">
        <w:tc>
          <w:tcPr>
            <w:tcW w:w="9102" w:type="dxa"/>
            <w:tcBorders>
              <w:top w:val="nil"/>
              <w:left w:val="nil"/>
              <w:bottom w:val="single" w:sz="4" w:space="0" w:color="auto"/>
              <w:right w:val="nil"/>
            </w:tcBorders>
          </w:tcPr>
          <w:p w14:paraId="30AD3C33" w14:textId="77777777" w:rsidR="00420A5D" w:rsidRPr="009D17B0" w:rsidRDefault="00420A5D" w:rsidP="0026148B">
            <w:pPr>
              <w:rPr>
                <w:rFonts w:ascii="Titillium Web" w:hAnsi="Titillium Web" w:cs="Times New Roman"/>
                <w:sz w:val="20"/>
                <w:szCs w:val="20"/>
              </w:rPr>
            </w:pPr>
          </w:p>
        </w:tc>
      </w:tr>
    </w:tbl>
    <w:p w14:paraId="5D65ABC2" w14:textId="77777777" w:rsidR="00420A5D" w:rsidRPr="009D17B0" w:rsidRDefault="00420A5D" w:rsidP="00420A5D">
      <w:pPr>
        <w:rPr>
          <w:rFonts w:ascii="Titillium Web" w:hAnsi="Titillium Web"/>
          <w:sz w:val="20"/>
          <w:szCs w:val="20"/>
        </w:rPr>
      </w:pPr>
    </w:p>
    <w:p w14:paraId="207B2252" w14:textId="1E74AFB4" w:rsidR="00420A5D" w:rsidRPr="009D17B0" w:rsidRDefault="00420A5D" w:rsidP="00420A5D">
      <w:pPr>
        <w:jc w:val="both"/>
        <w:rPr>
          <w:rFonts w:ascii="Titillium Web" w:hAnsi="Titillium Web" w:cs="Arial"/>
          <w:sz w:val="20"/>
          <w:szCs w:val="20"/>
        </w:rPr>
      </w:pPr>
      <w:r w:rsidRPr="009D17B0">
        <w:rPr>
          <w:rFonts w:ascii="Titillium Web" w:hAnsi="Titillium Web"/>
          <w:sz w:val="20"/>
          <w:szCs w:val="20"/>
        </w:rPr>
        <w:t xml:space="preserve">od </w:t>
      </w:r>
      <w:r w:rsidR="00393802" w:rsidRPr="009D17B0">
        <w:rPr>
          <w:rFonts w:ascii="Titillium Web" w:hAnsi="Titillium Web"/>
          <w:sz w:val="20"/>
          <w:szCs w:val="20"/>
        </w:rPr>
        <w:t xml:space="preserve">posameznega </w:t>
      </w:r>
      <w:r w:rsidRPr="009D17B0">
        <w:rPr>
          <w:rFonts w:ascii="Titillium Web" w:hAnsi="Titillium Web" w:cs="Arial"/>
          <w:sz w:val="20"/>
          <w:szCs w:val="20"/>
        </w:rPr>
        <w:t>naročnika ne zahtevamo neposrednega plačila naših terjatev, ki jih bomo imeli do ponudnika/glavnega izvajalca za opravljena dela pri izvajanju predmetnega javnega naročila.</w:t>
      </w:r>
    </w:p>
    <w:p w14:paraId="2EE077DC"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7463051E"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15C833B5"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0A5D" w:rsidRPr="009D17B0" w14:paraId="31395114" w14:textId="77777777" w:rsidTr="0026148B">
        <w:tc>
          <w:tcPr>
            <w:tcW w:w="3430" w:type="dxa"/>
            <w:hideMark/>
          </w:tcPr>
          <w:p w14:paraId="3C745822"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Kraj in datum:</w:t>
            </w:r>
          </w:p>
        </w:tc>
        <w:tc>
          <w:tcPr>
            <w:tcW w:w="2067" w:type="dxa"/>
          </w:tcPr>
          <w:p w14:paraId="5665DEBA"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p>
        </w:tc>
        <w:tc>
          <w:tcPr>
            <w:tcW w:w="3573" w:type="dxa"/>
            <w:hideMark/>
          </w:tcPr>
          <w:p w14:paraId="1D1E5F43" w14:textId="77777777" w:rsidR="00420A5D" w:rsidRPr="009D17B0" w:rsidRDefault="00420A5D" w:rsidP="0026148B">
            <w:pPr>
              <w:widowControl w:val="0"/>
              <w:tabs>
                <w:tab w:val="left" w:pos="5580"/>
              </w:tabs>
              <w:autoSpaceDE w:val="0"/>
              <w:autoSpaceDN w:val="0"/>
              <w:adjustRightInd w:val="0"/>
              <w:spacing w:before="48"/>
              <w:jc w:val="center"/>
              <w:rPr>
                <w:rFonts w:ascii="Titillium Web" w:hAnsi="Titillium Web" w:cs="Arial"/>
                <w:sz w:val="20"/>
                <w:szCs w:val="20"/>
              </w:rPr>
            </w:pPr>
            <w:r w:rsidRPr="009D17B0">
              <w:rPr>
                <w:rFonts w:ascii="Titillium Web" w:hAnsi="Titillium Web" w:cs="Arial"/>
                <w:sz w:val="20"/>
                <w:szCs w:val="20"/>
              </w:rPr>
              <w:t>Žig in podpis podizvajalca:</w:t>
            </w:r>
          </w:p>
        </w:tc>
      </w:tr>
      <w:tr w:rsidR="00420A5D" w:rsidRPr="009D17B0" w14:paraId="12D8AE95" w14:textId="77777777" w:rsidTr="0026148B">
        <w:tc>
          <w:tcPr>
            <w:tcW w:w="3430" w:type="dxa"/>
            <w:tcBorders>
              <w:top w:val="nil"/>
              <w:left w:val="nil"/>
              <w:bottom w:val="single" w:sz="4" w:space="0" w:color="auto"/>
              <w:right w:val="nil"/>
            </w:tcBorders>
          </w:tcPr>
          <w:p w14:paraId="7EE82788"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2B41803F"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c>
          <w:tcPr>
            <w:tcW w:w="2067" w:type="dxa"/>
          </w:tcPr>
          <w:p w14:paraId="0AE1C3D6" w14:textId="77777777" w:rsidR="00420A5D" w:rsidRPr="009D17B0" w:rsidRDefault="00420A5D" w:rsidP="0026148B">
            <w:pPr>
              <w:rPr>
                <w:rFonts w:ascii="Titillium Web" w:hAnsi="Titillium Web" w:cs="Arial"/>
                <w:sz w:val="20"/>
                <w:szCs w:val="20"/>
              </w:rPr>
            </w:pPr>
          </w:p>
        </w:tc>
        <w:tc>
          <w:tcPr>
            <w:tcW w:w="3573" w:type="dxa"/>
            <w:tcBorders>
              <w:top w:val="nil"/>
              <w:left w:val="nil"/>
              <w:bottom w:val="single" w:sz="4" w:space="0" w:color="auto"/>
              <w:right w:val="nil"/>
            </w:tcBorders>
          </w:tcPr>
          <w:p w14:paraId="12229F25"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p w14:paraId="553FFCF9" w14:textId="77777777" w:rsidR="00420A5D" w:rsidRPr="009D17B0" w:rsidRDefault="00420A5D" w:rsidP="0026148B">
            <w:pPr>
              <w:widowControl w:val="0"/>
              <w:tabs>
                <w:tab w:val="left" w:pos="5580"/>
              </w:tabs>
              <w:autoSpaceDE w:val="0"/>
              <w:autoSpaceDN w:val="0"/>
              <w:adjustRightInd w:val="0"/>
              <w:spacing w:before="48"/>
              <w:rPr>
                <w:rFonts w:ascii="Titillium Web" w:hAnsi="Titillium Web" w:cs="Arial"/>
                <w:sz w:val="20"/>
                <w:szCs w:val="20"/>
              </w:rPr>
            </w:pPr>
          </w:p>
        </w:tc>
      </w:tr>
    </w:tbl>
    <w:p w14:paraId="1DAE409B" w14:textId="77777777" w:rsidR="00420A5D" w:rsidRPr="009D17B0" w:rsidRDefault="00420A5D" w:rsidP="00420A5D">
      <w:pPr>
        <w:widowControl w:val="0"/>
        <w:tabs>
          <w:tab w:val="left" w:pos="90"/>
          <w:tab w:val="left" w:pos="964"/>
        </w:tabs>
        <w:autoSpaceDE w:val="0"/>
        <w:autoSpaceDN w:val="0"/>
        <w:adjustRightInd w:val="0"/>
        <w:rPr>
          <w:rFonts w:ascii="Titillium Web" w:hAnsi="Titillium Web" w:cs="Arial"/>
          <w:sz w:val="20"/>
          <w:szCs w:val="20"/>
        </w:rPr>
      </w:pPr>
    </w:p>
    <w:p w14:paraId="658EB6C2" w14:textId="529F8C3C" w:rsidR="00FD752C" w:rsidRPr="009D17B0" w:rsidRDefault="00FD752C">
      <w:pPr>
        <w:rPr>
          <w:rFonts w:ascii="Titillium Web" w:hAnsi="Titillium Web"/>
          <w:b/>
          <w:bCs/>
          <w:sz w:val="20"/>
          <w:szCs w:val="20"/>
        </w:rPr>
      </w:pPr>
      <w:r w:rsidRPr="009D17B0">
        <w:rPr>
          <w:rFonts w:ascii="Titillium Web" w:hAnsi="Titillium Web"/>
          <w:b/>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2"/>
      </w:tblGrid>
      <w:tr w:rsidR="00576B46" w:rsidRPr="009D17B0" w14:paraId="08E469E7" w14:textId="77777777" w:rsidTr="0026148B">
        <w:tc>
          <w:tcPr>
            <w:tcW w:w="1872" w:type="dxa"/>
            <w:tcBorders>
              <w:top w:val="single" w:sz="4" w:space="0" w:color="000000"/>
              <w:left w:val="single" w:sz="4" w:space="0" w:color="000000"/>
              <w:bottom w:val="single" w:sz="4" w:space="0" w:color="000000"/>
              <w:right w:val="single" w:sz="4" w:space="0" w:color="000000"/>
            </w:tcBorders>
            <w:vAlign w:val="center"/>
            <w:hideMark/>
          </w:tcPr>
          <w:p w14:paraId="541A1D57" w14:textId="0DADA02E" w:rsidR="00576B46" w:rsidRPr="009D17B0" w:rsidRDefault="00576B46" w:rsidP="0026148B">
            <w:pPr>
              <w:rPr>
                <w:rFonts w:ascii="Titillium Web" w:hAnsi="Titillium Web" w:cs="Arial"/>
                <w:b/>
              </w:rPr>
            </w:pPr>
            <w:r w:rsidRPr="009D17B0">
              <w:rPr>
                <w:rFonts w:ascii="Titillium Web" w:hAnsi="Titillium Web" w:cs="Arial"/>
                <w:b/>
              </w:rPr>
              <w:lastRenderedPageBreak/>
              <w:t>Obrazec št. 6</w:t>
            </w:r>
          </w:p>
        </w:tc>
      </w:tr>
    </w:tbl>
    <w:p w14:paraId="3DBF677C" w14:textId="77777777" w:rsidR="00576B46" w:rsidRPr="009D17B0" w:rsidRDefault="00576B46" w:rsidP="00576B46">
      <w:pPr>
        <w:spacing w:line="252" w:lineRule="auto"/>
        <w:jc w:val="center"/>
        <w:rPr>
          <w:rFonts w:ascii="Titillium Web" w:hAnsi="Titillium Web" w:cs="Arial"/>
          <w:b/>
          <w:sz w:val="20"/>
          <w:szCs w:val="20"/>
        </w:rPr>
      </w:pPr>
      <w:r w:rsidRPr="009D17B0">
        <w:rPr>
          <w:rFonts w:ascii="Titillium Web" w:hAnsi="Titillium Web" w:cs="Arial"/>
          <w:b/>
          <w:sz w:val="20"/>
          <w:szCs w:val="20"/>
        </w:rPr>
        <w:t>VZOREC OKVIRNEGA SPORAZUMA</w:t>
      </w:r>
    </w:p>
    <w:p w14:paraId="4DD3C2EC" w14:textId="77777777" w:rsidR="001A1C45" w:rsidRPr="009D17B0" w:rsidRDefault="001A1C45" w:rsidP="001A1C45">
      <w:pPr>
        <w:jc w:val="both"/>
        <w:rPr>
          <w:rFonts w:ascii="Titillium Web" w:hAnsi="Titillium Web"/>
          <w:b/>
          <w:bCs/>
          <w:sz w:val="20"/>
          <w:szCs w:val="20"/>
        </w:rPr>
      </w:pPr>
    </w:p>
    <w:p w14:paraId="5265508C" w14:textId="77777777" w:rsidR="00FD752C" w:rsidRPr="009D17B0" w:rsidRDefault="00FD752C" w:rsidP="001A1C45">
      <w:pPr>
        <w:jc w:val="both"/>
        <w:rPr>
          <w:rFonts w:ascii="Titillium Web" w:hAnsi="Titillium Web"/>
          <w:b/>
          <w:bCs/>
          <w:sz w:val="20"/>
          <w:szCs w:val="20"/>
        </w:rPr>
      </w:pPr>
    </w:p>
    <w:tbl>
      <w:tblPr>
        <w:tblW w:w="0" w:type="auto"/>
        <w:tblLook w:val="04A0" w:firstRow="1" w:lastRow="0" w:firstColumn="1" w:lastColumn="0" w:noHBand="0" w:noVBand="1"/>
      </w:tblPr>
      <w:tblGrid>
        <w:gridCol w:w="1668"/>
        <w:gridCol w:w="7392"/>
      </w:tblGrid>
      <w:tr w:rsidR="00FD752C" w:rsidRPr="009D17B0" w14:paraId="45AA0ADB" w14:textId="77777777" w:rsidTr="0026148B">
        <w:tc>
          <w:tcPr>
            <w:tcW w:w="1668" w:type="dxa"/>
            <w:hideMark/>
          </w:tcPr>
          <w:p w14:paraId="2CC16A10" w14:textId="77777777" w:rsidR="00FD752C" w:rsidRPr="009D17B0" w:rsidRDefault="00FD752C" w:rsidP="00FD752C">
            <w:pPr>
              <w:rPr>
                <w:rFonts w:ascii="Titillium Web" w:hAnsi="Titillium Web" w:cs="Arial"/>
                <w:b/>
                <w:bCs/>
                <w:sz w:val="20"/>
                <w:szCs w:val="20"/>
              </w:rPr>
            </w:pPr>
            <w:r w:rsidRPr="009D17B0">
              <w:rPr>
                <w:rFonts w:ascii="Titillium Web" w:hAnsi="Titillium Web" w:cs="Arial"/>
                <w:b/>
                <w:bCs/>
                <w:sz w:val="20"/>
                <w:szCs w:val="20"/>
              </w:rPr>
              <w:t>NAROČNIK:</w:t>
            </w:r>
          </w:p>
        </w:tc>
        <w:tc>
          <w:tcPr>
            <w:tcW w:w="7392" w:type="dxa"/>
            <w:hideMark/>
          </w:tcPr>
          <w:p w14:paraId="130EA4BC"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Naziv naročnika: </w:t>
            </w:r>
            <w:permStart w:id="652303360"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652303360"/>
          </w:p>
          <w:p w14:paraId="33D27E43"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Naslov naročnika: </w:t>
            </w:r>
            <w:permStart w:id="77458796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774587961"/>
          </w:p>
          <w:p w14:paraId="2D42B27F"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Matična številka: </w:t>
            </w:r>
            <w:permStart w:id="388462063"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88462063"/>
          </w:p>
          <w:p w14:paraId="72C68A06"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ID za DDV: </w:t>
            </w:r>
            <w:permStart w:id="118596290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85962908"/>
          </w:p>
        </w:tc>
      </w:tr>
      <w:tr w:rsidR="00FD752C" w:rsidRPr="009D17B0" w14:paraId="72B72235" w14:textId="77777777" w:rsidTr="0026148B">
        <w:tc>
          <w:tcPr>
            <w:tcW w:w="9060" w:type="dxa"/>
            <w:gridSpan w:val="2"/>
            <w:hideMark/>
          </w:tcPr>
          <w:p w14:paraId="276F4502" w14:textId="77777777" w:rsidR="00FD752C" w:rsidRPr="009D17B0" w:rsidRDefault="00FD752C" w:rsidP="00FD752C">
            <w:pPr>
              <w:spacing w:before="120" w:after="120"/>
              <w:rPr>
                <w:rFonts w:ascii="Titillium Web" w:hAnsi="Titillium Web" w:cs="Arial"/>
                <w:sz w:val="20"/>
                <w:szCs w:val="20"/>
              </w:rPr>
            </w:pPr>
            <w:r w:rsidRPr="009D17B0">
              <w:rPr>
                <w:rFonts w:ascii="Titillium Web" w:hAnsi="Titillium Web" w:cs="Arial"/>
                <w:sz w:val="20"/>
                <w:szCs w:val="20"/>
              </w:rPr>
              <w:t>in</w:t>
            </w:r>
          </w:p>
        </w:tc>
      </w:tr>
      <w:tr w:rsidR="00FD752C" w:rsidRPr="009D17B0" w14:paraId="2B0580F5" w14:textId="77777777" w:rsidTr="0026148B">
        <w:tc>
          <w:tcPr>
            <w:tcW w:w="1668" w:type="dxa"/>
            <w:hideMark/>
          </w:tcPr>
          <w:p w14:paraId="76A84C34" w14:textId="77777777" w:rsidR="00FD752C" w:rsidRPr="009D17B0" w:rsidRDefault="00FD752C" w:rsidP="00FD752C">
            <w:pPr>
              <w:rPr>
                <w:rFonts w:ascii="Titillium Web" w:hAnsi="Titillium Web" w:cs="Arial"/>
                <w:b/>
                <w:bCs/>
                <w:sz w:val="20"/>
                <w:szCs w:val="20"/>
              </w:rPr>
            </w:pPr>
            <w:r w:rsidRPr="009D17B0">
              <w:rPr>
                <w:rFonts w:ascii="Titillium Web" w:hAnsi="Titillium Web" w:cs="Arial"/>
                <w:b/>
                <w:bCs/>
                <w:sz w:val="20"/>
                <w:szCs w:val="20"/>
              </w:rPr>
              <w:t>PRODAJALEC:</w:t>
            </w:r>
          </w:p>
        </w:tc>
        <w:tc>
          <w:tcPr>
            <w:tcW w:w="7392" w:type="dxa"/>
            <w:hideMark/>
          </w:tcPr>
          <w:p w14:paraId="318057F5"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Naziv: </w:t>
            </w:r>
            <w:permStart w:id="1614742516"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614742516"/>
          </w:p>
          <w:p w14:paraId="23BB2F97"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Naslov: </w:t>
            </w:r>
            <w:permStart w:id="37342868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73428688"/>
          </w:p>
          <w:p w14:paraId="5F1D88AC"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Matična številka: </w:t>
            </w:r>
            <w:permStart w:id="35553992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55539929"/>
          </w:p>
          <w:p w14:paraId="0B112001"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ID za DDV: </w:t>
            </w:r>
            <w:permStart w:id="1526081643"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526081643"/>
          </w:p>
        </w:tc>
      </w:tr>
    </w:tbl>
    <w:p w14:paraId="0D31127F" w14:textId="77777777" w:rsidR="00FD752C" w:rsidRPr="009D17B0" w:rsidRDefault="00FD752C" w:rsidP="00FD752C">
      <w:pPr>
        <w:rPr>
          <w:rFonts w:ascii="Titillium Web" w:hAnsi="Titillium Web" w:cs="Arial"/>
          <w:sz w:val="20"/>
          <w:szCs w:val="20"/>
        </w:rPr>
      </w:pPr>
    </w:p>
    <w:p w14:paraId="2E9F3D4C"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 xml:space="preserve">skleneta naslednji </w:t>
      </w:r>
    </w:p>
    <w:p w14:paraId="2DFF5810" w14:textId="77777777" w:rsidR="00FD752C" w:rsidRPr="009D17B0" w:rsidRDefault="00FD752C" w:rsidP="00FD752C">
      <w:pPr>
        <w:rPr>
          <w:rFonts w:ascii="Titillium Web" w:hAnsi="Titillium Web" w:cs="Arial"/>
          <w:sz w:val="20"/>
          <w:szCs w:val="20"/>
        </w:rPr>
      </w:pPr>
    </w:p>
    <w:p w14:paraId="37E23448" w14:textId="48D0B2FC" w:rsidR="00FD752C" w:rsidRPr="009D17B0" w:rsidRDefault="00FD752C" w:rsidP="00FD752C">
      <w:pPr>
        <w:jc w:val="center"/>
        <w:rPr>
          <w:rFonts w:ascii="Titillium Web" w:hAnsi="Titillium Web" w:cs="Arial"/>
          <w:b/>
          <w:bCs/>
        </w:rPr>
      </w:pPr>
      <w:r w:rsidRPr="009D17B0">
        <w:rPr>
          <w:rFonts w:ascii="Titillium Web" w:hAnsi="Titillium Web" w:cs="Arial"/>
          <w:b/>
          <w:bCs/>
        </w:rPr>
        <w:t xml:space="preserve">Okvirni sporazum za dobavo goriv, kurilnega olja za povezana podjetja v Javni holding Maribor d.o.o., št. </w:t>
      </w:r>
      <w:r w:rsidR="00306438" w:rsidRPr="009D17B0">
        <w:rPr>
          <w:rFonts w:ascii="Titillium Web" w:hAnsi="Titillium Web" w:cs="Arial"/>
          <w:b/>
          <w:bCs/>
          <w:iCs/>
        </w:rPr>
        <w:t>JN-0015/2024</w:t>
      </w:r>
      <w:r w:rsidRPr="009D17B0">
        <w:rPr>
          <w:rFonts w:ascii="Titillium Web" w:hAnsi="Titillium Web" w:cs="Arial"/>
          <w:b/>
          <w:bCs/>
        </w:rPr>
        <w:t>, za kategorijo št. 1: dobava goriva na bencinskih servisih ponudnika</w:t>
      </w:r>
    </w:p>
    <w:p w14:paraId="7BFC7928" w14:textId="77777777" w:rsidR="00FD752C" w:rsidRPr="009D17B0" w:rsidRDefault="00FD752C" w:rsidP="00FD752C">
      <w:pPr>
        <w:rPr>
          <w:rFonts w:ascii="Titillium Web" w:hAnsi="Titillium Web" w:cs="Arial"/>
          <w:sz w:val="20"/>
          <w:szCs w:val="20"/>
        </w:rPr>
      </w:pPr>
    </w:p>
    <w:p w14:paraId="1FC0ECEB"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iCs/>
          <w:sz w:val="20"/>
        </w:rPr>
      </w:pPr>
      <w:r w:rsidRPr="009D17B0">
        <w:rPr>
          <w:rFonts w:ascii="Titillium Web" w:hAnsi="Titillium Web" w:cs="Arial"/>
          <w:b/>
          <w:iCs/>
          <w:sz w:val="20"/>
        </w:rPr>
        <w:t>UVODNE DOLOČBE</w:t>
      </w:r>
    </w:p>
    <w:p w14:paraId="474DB0BD" w14:textId="77777777"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t>člen</w:t>
      </w:r>
    </w:p>
    <w:p w14:paraId="0A821370"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Stranki okvirnega sporazuma uvodoma ugotavljata, da:</w:t>
      </w:r>
    </w:p>
    <w:p w14:paraId="3B305BD2" w14:textId="264A3206" w:rsidR="00FD752C" w:rsidRPr="009D17B0" w:rsidRDefault="00FD752C" w:rsidP="00936A6E">
      <w:pPr>
        <w:numPr>
          <w:ilvl w:val="0"/>
          <w:numId w:val="7"/>
        </w:numPr>
        <w:contextualSpacing/>
        <w:jc w:val="both"/>
        <w:rPr>
          <w:rFonts w:ascii="Titillium Web" w:hAnsi="Titillium Web" w:cs="Arial"/>
          <w:sz w:val="20"/>
        </w:rPr>
      </w:pPr>
      <w:r w:rsidRPr="009D17B0">
        <w:rPr>
          <w:rFonts w:ascii="Titillium Web" w:hAnsi="Titillium Web" w:cs="Arial"/>
          <w:sz w:val="20"/>
        </w:rPr>
        <w:t xml:space="preserve">je Javni holding Maribor, družba za izvajanje strokovnih in razvojnih nalog na področju gospodarskih javnih služb d.o.o., Zagrebška cesta 30, 2000 Maribor, na podlagi pooblastil v Javni holding Maribor d.o.o. povezanih družb, izvedel postopek oddaje javnega naročila št. </w:t>
      </w:r>
      <w:r w:rsidR="00306438" w:rsidRPr="009D17B0">
        <w:rPr>
          <w:rFonts w:ascii="Titillium Web" w:hAnsi="Titillium Web" w:cs="Arial"/>
          <w:sz w:val="20"/>
        </w:rPr>
        <w:t>JN-0015/2024</w:t>
      </w:r>
      <w:r w:rsidRPr="009D17B0">
        <w:rPr>
          <w:rFonts w:ascii="Titillium Web" w:hAnsi="Titillium Web" w:cs="Arial"/>
          <w:sz w:val="20"/>
        </w:rPr>
        <w:t>, po omejenem postopku z vzpostavitvijo dinamičnega nabavnega sistema, v skladu s 41. in 49.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28/2023; v nadaljevanju besedila: ZJN-3),</w:t>
      </w:r>
    </w:p>
    <w:p w14:paraId="493F609A" w14:textId="0EF0D67C" w:rsidR="00FD752C" w:rsidRPr="009D17B0" w:rsidRDefault="00FD752C" w:rsidP="00936A6E">
      <w:pPr>
        <w:numPr>
          <w:ilvl w:val="0"/>
          <w:numId w:val="7"/>
        </w:numPr>
        <w:spacing w:line="300" w:lineRule="atLeast"/>
        <w:jc w:val="both"/>
        <w:rPr>
          <w:rFonts w:ascii="Titillium Web" w:hAnsi="Titillium Web" w:cs="Arial"/>
          <w:sz w:val="20"/>
        </w:rPr>
      </w:pPr>
      <w:r w:rsidRPr="009D17B0">
        <w:rPr>
          <w:rFonts w:ascii="Titillium Web" w:hAnsi="Titillium Web" w:cs="Arial"/>
          <w:sz w:val="20"/>
        </w:rPr>
        <w:t xml:space="preserve">je bilo javno naročilo objavljeno na portalu javnih naročil (številka objave </w:t>
      </w:r>
      <w:r w:rsidR="00D5189E" w:rsidRPr="00D5189E">
        <w:rPr>
          <w:rFonts w:ascii="Titillium Web" w:hAnsi="Titillium Web" w:cs="Arial"/>
          <w:sz w:val="20"/>
        </w:rPr>
        <w:t>JN002019/2024-EUe16/01 z dne 29. 3. 2024</w:t>
      </w:r>
      <w:r w:rsidRPr="009D17B0">
        <w:rPr>
          <w:rFonts w:ascii="Titillium Web" w:hAnsi="Titillium Web" w:cs="Arial"/>
          <w:sz w:val="20"/>
        </w:rPr>
        <w:t xml:space="preserve">) in v dodatku k Uradnemu listu EU (številka objave </w:t>
      </w:r>
      <w:r w:rsidR="00D5189E" w:rsidRPr="00D5189E">
        <w:rPr>
          <w:rFonts w:ascii="Titillium Web" w:hAnsi="Titillium Web" w:cs="Arial"/>
          <w:sz w:val="20"/>
        </w:rPr>
        <w:t>191191-2024 z dne 29. 3. 2024</w:t>
      </w:r>
      <w:r w:rsidRPr="009D17B0">
        <w:rPr>
          <w:rFonts w:ascii="Titillium Web" w:hAnsi="Titillium Web" w:cs="Arial"/>
          <w:sz w:val="20"/>
        </w:rPr>
        <w:t>),</w:t>
      </w:r>
    </w:p>
    <w:p w14:paraId="1F69E191" w14:textId="77777777" w:rsidR="00FD752C" w:rsidRPr="009D17B0" w:rsidRDefault="00FD752C" w:rsidP="00936A6E">
      <w:pPr>
        <w:numPr>
          <w:ilvl w:val="0"/>
          <w:numId w:val="7"/>
        </w:numPr>
        <w:spacing w:line="300" w:lineRule="atLeast"/>
        <w:contextualSpacing/>
        <w:jc w:val="both"/>
        <w:rPr>
          <w:rFonts w:ascii="Titillium Web" w:hAnsi="Titillium Web" w:cs="Arial"/>
          <w:sz w:val="20"/>
        </w:rPr>
      </w:pPr>
      <w:r w:rsidRPr="009D17B0">
        <w:rPr>
          <w:rFonts w:ascii="Titillium Web" w:hAnsi="Titillium Web" w:cs="Arial"/>
          <w:sz w:val="20"/>
        </w:rPr>
        <w:t xml:space="preserve">je bilo izvedeno posamezno javno naročilo v okviru dinamičnega nabavnega sistema za dobavo goriva na bencinskih servisih ponudnika, za obdobje od  </w:t>
      </w:r>
      <w:permStart w:id="1397097804"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397097804"/>
      <w:r w:rsidRPr="009D17B0">
        <w:rPr>
          <w:rFonts w:ascii="Titillium Web" w:hAnsi="Titillium Web" w:cs="Arial"/>
          <w:sz w:val="20"/>
        </w:rPr>
        <w:t xml:space="preserve">. </w:t>
      </w:r>
      <w:permStart w:id="153350568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533505682"/>
      <w:r w:rsidRPr="009D17B0">
        <w:rPr>
          <w:rFonts w:ascii="Titillium Web" w:hAnsi="Titillium Web" w:cs="Arial"/>
          <w:sz w:val="20"/>
        </w:rPr>
        <w:t xml:space="preserve">. 2024 do  </w:t>
      </w:r>
      <w:permStart w:id="174766878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747668789"/>
      <w:r w:rsidRPr="009D17B0">
        <w:rPr>
          <w:rFonts w:ascii="Titillium Web" w:hAnsi="Titillium Web" w:cs="Arial"/>
          <w:sz w:val="20"/>
        </w:rPr>
        <w:t xml:space="preserve">. </w:t>
      </w:r>
      <w:permStart w:id="1465582817"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465582817"/>
      <w:r w:rsidRPr="009D17B0">
        <w:rPr>
          <w:rFonts w:ascii="Titillium Web" w:hAnsi="Titillium Web" w:cs="Arial"/>
          <w:sz w:val="20"/>
        </w:rPr>
        <w:t xml:space="preserve">. </w:t>
      </w:r>
      <w:permStart w:id="17327812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73278121"/>
      <w:r w:rsidRPr="009D17B0">
        <w:rPr>
          <w:rFonts w:ascii="Titillium Web" w:hAnsi="Titillium Web" w:cs="Arial"/>
          <w:sz w:val="20"/>
        </w:rPr>
        <w:t>,</w:t>
      </w:r>
    </w:p>
    <w:p w14:paraId="3BFF478D" w14:textId="77777777" w:rsidR="00FD752C" w:rsidRPr="009D17B0" w:rsidRDefault="00FD752C" w:rsidP="00936A6E">
      <w:pPr>
        <w:numPr>
          <w:ilvl w:val="0"/>
          <w:numId w:val="7"/>
        </w:numPr>
        <w:spacing w:line="300" w:lineRule="atLeast"/>
        <w:contextualSpacing/>
        <w:jc w:val="both"/>
        <w:rPr>
          <w:rFonts w:ascii="Titillium Web" w:hAnsi="Titillium Web" w:cs="Arial"/>
          <w:sz w:val="20"/>
        </w:rPr>
      </w:pPr>
      <w:r w:rsidRPr="009D17B0">
        <w:rPr>
          <w:rFonts w:ascii="Titillium Web" w:hAnsi="Titillium Web" w:cs="Arial"/>
          <w:sz w:val="20"/>
        </w:rPr>
        <w:t xml:space="preserve">je bil prodajalec izbran kot najugodnejši ponudnik za izvedbo javnega naročila v okviru dinamičnega nabavnega sistema, za obdobje od </w:t>
      </w:r>
      <w:permStart w:id="206015170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2060151701"/>
      <w:r w:rsidRPr="009D17B0">
        <w:rPr>
          <w:rFonts w:ascii="Titillium Web" w:hAnsi="Titillium Web" w:cs="Arial"/>
          <w:sz w:val="20"/>
        </w:rPr>
        <w:t xml:space="preserve">. </w:t>
      </w:r>
      <w:permStart w:id="186581398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865813989"/>
      <w:r w:rsidRPr="009D17B0">
        <w:rPr>
          <w:rFonts w:ascii="Titillium Web" w:hAnsi="Titillium Web" w:cs="Arial"/>
          <w:sz w:val="20"/>
        </w:rPr>
        <w:t xml:space="preserve">. 2024 do  </w:t>
      </w:r>
      <w:permStart w:id="1711294477"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711294477"/>
      <w:r w:rsidRPr="009D17B0">
        <w:rPr>
          <w:rFonts w:ascii="Titillium Web" w:hAnsi="Titillium Web" w:cs="Arial"/>
          <w:sz w:val="20"/>
        </w:rPr>
        <w:t xml:space="preserve">. </w:t>
      </w:r>
      <w:permStart w:id="126729000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267290002"/>
      <w:r w:rsidRPr="009D17B0">
        <w:rPr>
          <w:rFonts w:ascii="Titillium Web" w:hAnsi="Titillium Web" w:cs="Arial"/>
          <w:sz w:val="20"/>
        </w:rPr>
        <w:t xml:space="preserve">. </w:t>
      </w:r>
      <w:permStart w:id="35441997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54419979"/>
      <w:r w:rsidRPr="009D17B0">
        <w:rPr>
          <w:rFonts w:ascii="Titillium Web" w:hAnsi="Titillium Web" w:cs="Arial"/>
          <w:sz w:val="20"/>
        </w:rPr>
        <w:t>,</w:t>
      </w:r>
    </w:p>
    <w:p w14:paraId="4B68B7D3" w14:textId="77777777" w:rsidR="00FD752C" w:rsidRPr="009D17B0" w:rsidRDefault="00FD752C" w:rsidP="00936A6E">
      <w:pPr>
        <w:numPr>
          <w:ilvl w:val="0"/>
          <w:numId w:val="7"/>
        </w:numPr>
        <w:spacing w:line="300" w:lineRule="atLeast"/>
        <w:jc w:val="both"/>
        <w:rPr>
          <w:rFonts w:ascii="Titillium Web" w:hAnsi="Titillium Web" w:cs="Arial"/>
          <w:sz w:val="20"/>
        </w:rPr>
      </w:pPr>
      <w:r w:rsidRPr="009D17B0">
        <w:rPr>
          <w:rFonts w:ascii="Titillium Web" w:hAnsi="Titillium Web" w:cs="Arial"/>
          <w:sz w:val="20"/>
        </w:rPr>
        <w:t>stranki okvirnega sporazuma sklepata ta okvirni sporazum za določitev splošnih pogojev za izvedbo javnega naročila v okviru dinamičnega nabavnega sistema.</w:t>
      </w:r>
    </w:p>
    <w:p w14:paraId="0B60FE0F" w14:textId="77777777" w:rsidR="00FD752C" w:rsidRPr="009D17B0" w:rsidRDefault="00FD752C" w:rsidP="00FD752C">
      <w:pPr>
        <w:rPr>
          <w:rFonts w:ascii="Titillium Web" w:hAnsi="Titillium Web" w:cs="Arial"/>
          <w:sz w:val="20"/>
          <w:szCs w:val="20"/>
        </w:rPr>
      </w:pPr>
    </w:p>
    <w:p w14:paraId="22FF4836" w14:textId="77777777"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lastRenderedPageBreak/>
        <w:t>člen</w:t>
      </w:r>
    </w:p>
    <w:p w14:paraId="36821363" w14:textId="037AB1EF"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 xml:space="preserve">Predmet okvirnega sporazuma so sukcesivne nabave goriv za vozila voznega parka naročnika na bencinskih servisih prodajalca, ki jih </w:t>
      </w:r>
      <w:r w:rsidR="00BE53FB" w:rsidRPr="009D17B0">
        <w:rPr>
          <w:rFonts w:ascii="Titillium Web" w:hAnsi="Titillium Web" w:cs="Arial"/>
          <w:sz w:val="20"/>
          <w:szCs w:val="20"/>
        </w:rPr>
        <w:t>naročnik</w:t>
      </w:r>
      <w:r w:rsidRPr="009D17B0">
        <w:rPr>
          <w:rFonts w:ascii="Titillium Web" w:hAnsi="Titillium Web" w:cs="Arial"/>
          <w:sz w:val="20"/>
          <w:szCs w:val="20"/>
        </w:rPr>
        <w:t xml:space="preserve"> po obsegu in časovno ne more vnaprej določiti. Količine in vrste goriva, navedene v ponudbi in ponudbenem predračunu, so okvirne narave in za </w:t>
      </w:r>
      <w:r w:rsidR="00BE53FB" w:rsidRPr="009D17B0">
        <w:rPr>
          <w:rFonts w:ascii="Titillium Web" w:hAnsi="Titillium Web" w:cs="Arial"/>
          <w:sz w:val="20"/>
          <w:szCs w:val="20"/>
        </w:rPr>
        <w:t>naročnika</w:t>
      </w:r>
      <w:r w:rsidRPr="009D17B0">
        <w:rPr>
          <w:rFonts w:ascii="Titillium Web" w:hAnsi="Titillium Web" w:cs="Arial"/>
          <w:sz w:val="20"/>
          <w:szCs w:val="20"/>
        </w:rPr>
        <w:t xml:space="preserve"> niso obvezujoče.</w:t>
      </w:r>
    </w:p>
    <w:p w14:paraId="372E99A7" w14:textId="77777777" w:rsidR="00FD752C" w:rsidRPr="009D17B0" w:rsidRDefault="00FD752C" w:rsidP="00FD752C">
      <w:pPr>
        <w:rPr>
          <w:rFonts w:ascii="Titillium Web" w:hAnsi="Titillium Web" w:cs="Arial"/>
          <w:sz w:val="20"/>
          <w:szCs w:val="20"/>
        </w:rPr>
      </w:pPr>
    </w:p>
    <w:p w14:paraId="11C96999"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Naročnik in prodajalec se izrecno dogovorita, da bo naročnik v obdobju veljavnosti tega okvirnega sporazuma kupoval le blago, ki ga bo dejansko potreboval in za katerega bo imel zagotovljena finančna sredstva.</w:t>
      </w:r>
    </w:p>
    <w:p w14:paraId="76E4C275" w14:textId="77777777" w:rsidR="00FD752C" w:rsidRPr="009D17B0" w:rsidRDefault="00FD752C" w:rsidP="00FD752C">
      <w:pPr>
        <w:rPr>
          <w:rFonts w:ascii="Titillium Web" w:hAnsi="Titillium Web" w:cs="Arial"/>
          <w:sz w:val="20"/>
          <w:szCs w:val="20"/>
        </w:rPr>
      </w:pPr>
    </w:p>
    <w:p w14:paraId="41050554" w14:textId="77777777"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t>člen</w:t>
      </w:r>
    </w:p>
    <w:p w14:paraId="78AA470C"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 xml:space="preserve">Okvirni sporazum se sklepa za obdobje od </w:t>
      </w:r>
      <w:permStart w:id="1553472705"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sz w:val="20"/>
          <w:szCs w:val="20"/>
        </w:rPr>
        <w:fldChar w:fldCharType="end"/>
      </w:r>
      <w:permEnd w:id="1553472705"/>
      <w:r w:rsidRPr="009D17B0">
        <w:rPr>
          <w:rFonts w:ascii="Titillium Web" w:hAnsi="Titillium Web" w:cs="Arial"/>
          <w:sz w:val="20"/>
          <w:szCs w:val="20"/>
        </w:rPr>
        <w:t xml:space="preserve">. </w:t>
      </w:r>
      <w:permStart w:id="36792015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67920151"/>
      <w:r w:rsidRPr="009D17B0">
        <w:rPr>
          <w:rFonts w:ascii="Titillium Web" w:hAnsi="Titillium Web" w:cs="Arial"/>
          <w:sz w:val="20"/>
          <w:szCs w:val="20"/>
        </w:rPr>
        <w:t xml:space="preserve">. </w:t>
      </w:r>
      <w:r w:rsidRPr="009D17B0">
        <w:rPr>
          <w:rFonts w:ascii="Titillium Web" w:hAnsi="Titillium Web" w:cs="Arial"/>
          <w:bCs/>
          <w:iCs/>
          <w:sz w:val="20"/>
          <w:szCs w:val="20"/>
        </w:rPr>
        <w:t>2024</w:t>
      </w:r>
      <w:r w:rsidRPr="009D17B0">
        <w:rPr>
          <w:rFonts w:ascii="Titillium Web" w:hAnsi="Titillium Web" w:cs="Arial"/>
          <w:sz w:val="20"/>
          <w:szCs w:val="20"/>
        </w:rPr>
        <w:t xml:space="preserve"> do </w:t>
      </w:r>
      <w:permStart w:id="17609657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76096572"/>
      <w:r w:rsidRPr="009D17B0">
        <w:rPr>
          <w:rFonts w:ascii="Titillium Web" w:hAnsi="Titillium Web" w:cs="Arial"/>
          <w:sz w:val="20"/>
          <w:szCs w:val="20"/>
        </w:rPr>
        <w:t xml:space="preserve">. </w:t>
      </w:r>
      <w:permStart w:id="162800549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628005498"/>
      <w:r w:rsidRPr="009D17B0">
        <w:rPr>
          <w:rFonts w:ascii="Titillium Web" w:hAnsi="Titillium Web" w:cs="Arial"/>
          <w:sz w:val="20"/>
          <w:szCs w:val="20"/>
        </w:rPr>
        <w:t xml:space="preserve">. </w:t>
      </w:r>
      <w:permStart w:id="671437693"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671437693"/>
      <w:r w:rsidRPr="009D17B0">
        <w:rPr>
          <w:rFonts w:ascii="Titillium Web" w:hAnsi="Titillium Web" w:cs="Arial"/>
          <w:sz w:val="20"/>
          <w:szCs w:val="20"/>
        </w:rPr>
        <w:t xml:space="preserve"> ter velja </w:t>
      </w:r>
      <w:permStart w:id="829454248"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sz w:val="20"/>
          <w:szCs w:val="20"/>
        </w:rPr>
        <w:fldChar w:fldCharType="end"/>
      </w:r>
      <w:permEnd w:id="829454248"/>
      <w:r w:rsidRPr="009D17B0">
        <w:rPr>
          <w:rFonts w:ascii="Titillium Web" w:hAnsi="Titillium Web" w:cs="Arial"/>
          <w:sz w:val="20"/>
          <w:szCs w:val="20"/>
        </w:rPr>
        <w:t xml:space="preserve">  mesecev oziroma do izčrpanja ocenjene vrednosti okvirnega sporazuma posameznega javnega naročila v okviru vzpostavljenega dinamičnega nabavnega sistema, navedene v prvem odstavku 6. člena tega okvirnega sporazuma, glede na dejstvo kar nastopi prej.</w:t>
      </w:r>
    </w:p>
    <w:p w14:paraId="377487E7" w14:textId="77777777" w:rsidR="00FD752C" w:rsidRPr="009D17B0" w:rsidRDefault="00FD752C" w:rsidP="00FD752C">
      <w:pPr>
        <w:jc w:val="both"/>
        <w:rPr>
          <w:rFonts w:ascii="Titillium Web" w:hAnsi="Titillium Web" w:cs="Arial"/>
          <w:sz w:val="20"/>
          <w:szCs w:val="20"/>
        </w:rPr>
      </w:pPr>
    </w:p>
    <w:p w14:paraId="0C8E7C2B"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Nabave, ki so predmet tega okvirnega sporazuma se pričnejo obračunavati z dnem pričetka izvajanja nabav, ki so predmet okvirnega sporazuma, ki jih prodajalec prične izvajati po preteku veljavnosti okvirnega sporazuma št. ________ z dne __________ (navedeno velja v primeru, da ima posamezni naročnik v času sklepanja tega okvirnega sporazuma še veljaven okvirni sporazum za dobavo goriv).</w:t>
      </w:r>
    </w:p>
    <w:p w14:paraId="513E2987" w14:textId="77777777" w:rsidR="00FD752C" w:rsidRPr="009D17B0" w:rsidRDefault="00FD752C" w:rsidP="00FD752C">
      <w:pPr>
        <w:jc w:val="both"/>
        <w:rPr>
          <w:rFonts w:ascii="Titillium Web" w:hAnsi="Titillium Web" w:cs="Arial"/>
          <w:sz w:val="20"/>
          <w:szCs w:val="20"/>
        </w:rPr>
      </w:pPr>
    </w:p>
    <w:p w14:paraId="58CC0AD1"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Stranki okvirnega sporazuma sta soglasni, da so sestavni del tega okvirnega sporazuma celotna ponudba prodajalca z vsemi prilogami ter ostali dokumenti, ki se jih bo po hierarhiji tolmačilo po vrstnem redu, kot sledi:</w:t>
      </w:r>
    </w:p>
    <w:p w14:paraId="26C7C78C" w14:textId="77777777" w:rsidR="00FD752C" w:rsidRPr="009D17B0" w:rsidRDefault="00FD752C" w:rsidP="00936A6E">
      <w:pPr>
        <w:numPr>
          <w:ilvl w:val="0"/>
          <w:numId w:val="21"/>
        </w:numPr>
        <w:jc w:val="both"/>
        <w:rPr>
          <w:rFonts w:ascii="Titillium Web" w:hAnsi="Titillium Web" w:cs="Arial"/>
          <w:sz w:val="20"/>
        </w:rPr>
      </w:pPr>
      <w:r w:rsidRPr="009D17B0">
        <w:rPr>
          <w:rFonts w:ascii="Titillium Web" w:hAnsi="Titillium Web" w:cs="Arial"/>
          <w:sz w:val="20"/>
        </w:rPr>
        <w:t>Okvirni sporazum</w:t>
      </w:r>
    </w:p>
    <w:p w14:paraId="593F149C" w14:textId="77777777" w:rsidR="00FD752C" w:rsidRPr="009D17B0" w:rsidRDefault="00FD752C" w:rsidP="00936A6E">
      <w:pPr>
        <w:numPr>
          <w:ilvl w:val="0"/>
          <w:numId w:val="21"/>
        </w:numPr>
        <w:rPr>
          <w:rFonts w:ascii="Titillium Web" w:hAnsi="Titillium Web" w:cs="Arial"/>
          <w:sz w:val="20"/>
        </w:rPr>
      </w:pPr>
      <w:r w:rsidRPr="009D17B0">
        <w:rPr>
          <w:rFonts w:ascii="Titillium Web" w:hAnsi="Titillium Web" w:cs="Arial"/>
          <w:sz w:val="20"/>
        </w:rPr>
        <w:t>Dokumentacija v zvezi z oddajo javnega naročila</w:t>
      </w:r>
    </w:p>
    <w:p w14:paraId="64067AD6" w14:textId="77777777" w:rsidR="00FD752C" w:rsidRPr="009D17B0" w:rsidRDefault="00FD752C" w:rsidP="00936A6E">
      <w:pPr>
        <w:numPr>
          <w:ilvl w:val="0"/>
          <w:numId w:val="21"/>
        </w:numPr>
        <w:jc w:val="both"/>
        <w:rPr>
          <w:rFonts w:ascii="Titillium Web" w:hAnsi="Titillium Web" w:cs="Arial"/>
          <w:sz w:val="20"/>
        </w:rPr>
      </w:pPr>
      <w:r w:rsidRPr="009D17B0">
        <w:rPr>
          <w:rFonts w:ascii="Titillium Web" w:hAnsi="Titillium Web" w:cs="Arial"/>
          <w:sz w:val="20"/>
        </w:rPr>
        <w:t>Ponudba z vsemi prilogami</w:t>
      </w:r>
    </w:p>
    <w:p w14:paraId="67A35F99" w14:textId="77777777" w:rsidR="00FD752C" w:rsidRPr="009D17B0" w:rsidRDefault="00FD752C" w:rsidP="00936A6E">
      <w:pPr>
        <w:numPr>
          <w:ilvl w:val="0"/>
          <w:numId w:val="21"/>
        </w:numPr>
        <w:jc w:val="both"/>
        <w:rPr>
          <w:rFonts w:ascii="Titillium Web" w:hAnsi="Titillium Web" w:cs="Arial"/>
          <w:sz w:val="20"/>
        </w:rPr>
      </w:pPr>
      <w:r w:rsidRPr="009D17B0">
        <w:rPr>
          <w:rFonts w:ascii="Titillium Web" w:hAnsi="Titillium Web" w:cs="Arial"/>
          <w:sz w:val="20"/>
        </w:rPr>
        <w:t>Predračun in Povzetek predračuna (Rekapitulacija) v *.pdf formatu</w:t>
      </w:r>
    </w:p>
    <w:p w14:paraId="01975417" w14:textId="77777777" w:rsidR="00FD752C" w:rsidRPr="009D17B0" w:rsidRDefault="00FD752C" w:rsidP="00936A6E">
      <w:pPr>
        <w:numPr>
          <w:ilvl w:val="0"/>
          <w:numId w:val="21"/>
        </w:numPr>
        <w:jc w:val="both"/>
        <w:rPr>
          <w:rFonts w:ascii="Titillium Web" w:hAnsi="Titillium Web" w:cs="Arial"/>
          <w:sz w:val="20"/>
        </w:rPr>
      </w:pPr>
      <w:r w:rsidRPr="009D17B0">
        <w:rPr>
          <w:rFonts w:ascii="Titillium Web" w:hAnsi="Titillium Web" w:cs="Arial"/>
          <w:sz w:val="20"/>
        </w:rPr>
        <w:t>Tehnične specifikacije</w:t>
      </w:r>
    </w:p>
    <w:p w14:paraId="2581B23A" w14:textId="77777777" w:rsidR="00FD752C" w:rsidRPr="009D17B0" w:rsidRDefault="00FD752C" w:rsidP="00936A6E">
      <w:pPr>
        <w:numPr>
          <w:ilvl w:val="0"/>
          <w:numId w:val="21"/>
        </w:numPr>
        <w:jc w:val="both"/>
        <w:rPr>
          <w:rFonts w:ascii="Titillium Web" w:hAnsi="Titillium Web" w:cs="Arial"/>
          <w:sz w:val="20"/>
        </w:rPr>
      </w:pPr>
      <w:r w:rsidRPr="009D17B0">
        <w:rPr>
          <w:rFonts w:ascii="Titillium Web" w:hAnsi="Titillium Web" w:cs="Arial"/>
          <w:sz w:val="20"/>
        </w:rPr>
        <w:t>Drugi dokumenti, ki predstavljajo del okvirnega sporazuma</w:t>
      </w:r>
    </w:p>
    <w:p w14:paraId="7B9F1390" w14:textId="77777777" w:rsidR="00FD752C" w:rsidRPr="009D17B0" w:rsidRDefault="00FD752C" w:rsidP="00FD752C">
      <w:pPr>
        <w:rPr>
          <w:rFonts w:ascii="Titillium Web" w:hAnsi="Titillium Web" w:cs="Arial"/>
          <w:i/>
          <w:sz w:val="20"/>
          <w:szCs w:val="20"/>
        </w:rPr>
      </w:pPr>
    </w:p>
    <w:p w14:paraId="20BE855F" w14:textId="77777777" w:rsidR="00FD752C" w:rsidRDefault="00FD752C" w:rsidP="00FD752C">
      <w:pPr>
        <w:jc w:val="both"/>
        <w:rPr>
          <w:rFonts w:ascii="Titillium Web" w:hAnsi="Titillium Web"/>
          <w:bCs/>
          <w:iCs/>
          <w:strike/>
          <w:color w:val="FF0000"/>
          <w:sz w:val="20"/>
          <w:szCs w:val="20"/>
        </w:rPr>
      </w:pPr>
      <w:r w:rsidRPr="009D17B0">
        <w:rPr>
          <w:rFonts w:ascii="Titillium Web" w:hAnsi="Titillium Web"/>
          <w:bCs/>
          <w:iCs/>
          <w:strike/>
          <w:color w:val="FF0000"/>
          <w:sz w:val="20"/>
          <w:szCs w:val="20"/>
        </w:rPr>
        <w:t>V primeru, če si vsebina zgoraj navedenih dokumentov nasprotuje in če volja strank okvirnega sporazuma ni jasno izražena, se za razlago volje strank uporabljajo dokumenti, potem pa dokumenti v vrstnem redu, kot si sledijo v prejšnjem odstavku.</w:t>
      </w:r>
    </w:p>
    <w:p w14:paraId="7612C0D0" w14:textId="77777777" w:rsidR="009D17B0" w:rsidRDefault="009D17B0" w:rsidP="00FD752C">
      <w:pPr>
        <w:jc w:val="both"/>
        <w:rPr>
          <w:rFonts w:ascii="Titillium Web" w:hAnsi="Titillium Web"/>
          <w:bCs/>
          <w:iCs/>
          <w:strike/>
          <w:color w:val="FF0000"/>
          <w:sz w:val="20"/>
          <w:szCs w:val="20"/>
        </w:rPr>
      </w:pPr>
    </w:p>
    <w:p w14:paraId="546F9731" w14:textId="4802C1CA" w:rsidR="009D17B0" w:rsidRPr="00936A6E" w:rsidRDefault="009D17B0" w:rsidP="00FD752C">
      <w:pPr>
        <w:jc w:val="both"/>
        <w:rPr>
          <w:rFonts w:ascii="Titillium Web" w:hAnsi="Titillium Web"/>
          <w:bCs/>
          <w:iCs/>
          <w:color w:val="00B050"/>
          <w:sz w:val="20"/>
          <w:szCs w:val="20"/>
        </w:rPr>
      </w:pPr>
      <w:r w:rsidRPr="00936A6E">
        <w:rPr>
          <w:rFonts w:ascii="Titillium Web" w:hAnsi="Titillium Web"/>
          <w:bCs/>
          <w:iCs/>
          <w:color w:val="00B050"/>
          <w:sz w:val="20"/>
          <w:szCs w:val="20"/>
        </w:rPr>
        <w:t>V primeru, če si vsebina zgoraj navedenih dokumentov nasprotuje in če volja strank okvirnega sporazuma ni jasno izražena,  za razlago  volje  strank najprej veljajo določila okvirnega sporazuma,  potem pa  dokumenti  v  vrstnem  redu,  kot  si sledijo  v prejšnjem odstavku.</w:t>
      </w:r>
    </w:p>
    <w:p w14:paraId="480F47BB" w14:textId="77777777" w:rsidR="00FD752C" w:rsidRPr="009D17B0" w:rsidRDefault="00FD752C" w:rsidP="00FD752C">
      <w:pPr>
        <w:rPr>
          <w:rFonts w:ascii="Titillium Web" w:hAnsi="Titillium Web"/>
          <w:bCs/>
          <w:iCs/>
          <w:sz w:val="20"/>
          <w:szCs w:val="20"/>
        </w:rPr>
      </w:pPr>
    </w:p>
    <w:p w14:paraId="0D3FAFF2" w14:textId="77777777" w:rsidR="00FD752C" w:rsidRPr="009D17B0" w:rsidRDefault="00FD752C" w:rsidP="00FD752C">
      <w:pPr>
        <w:spacing w:before="120" w:after="120"/>
        <w:jc w:val="both"/>
        <w:rPr>
          <w:rFonts w:ascii="Titillium Web" w:hAnsi="Titillium Web"/>
          <w:sz w:val="20"/>
          <w:szCs w:val="20"/>
        </w:rPr>
      </w:pPr>
      <w:r w:rsidRPr="009D17B0">
        <w:rPr>
          <w:rFonts w:ascii="Titillium Web" w:hAnsi="Titillium Web"/>
          <w:bCs/>
          <w:iCs/>
          <w:sz w:val="20"/>
          <w:szCs w:val="20"/>
        </w:rPr>
        <w:t>Pri razlagi določil okvirnega sporazuma je treba upoštevati skupni namen strank okvirnega sporazuma in pomen izrazov, kot so ga te imele v času sklenitve okvirnega sporazuma.</w:t>
      </w:r>
    </w:p>
    <w:p w14:paraId="5F4D96AD" w14:textId="77777777" w:rsidR="00FD752C" w:rsidRPr="009D17B0" w:rsidRDefault="00FD752C" w:rsidP="00FD752C">
      <w:pPr>
        <w:rPr>
          <w:rFonts w:ascii="Titillium Web" w:hAnsi="Titillium Web" w:cs="Arial"/>
          <w:i/>
          <w:sz w:val="20"/>
          <w:szCs w:val="20"/>
        </w:rPr>
      </w:pPr>
    </w:p>
    <w:p w14:paraId="21166A46" w14:textId="77777777" w:rsidR="00936A6E" w:rsidRDefault="00936A6E">
      <w:pPr>
        <w:rPr>
          <w:rFonts w:ascii="Titillium Web" w:hAnsi="Titillium Web" w:cs="Arial"/>
          <w:sz w:val="20"/>
          <w:szCs w:val="20"/>
        </w:rPr>
      </w:pPr>
      <w:r>
        <w:rPr>
          <w:rFonts w:ascii="Titillium Web" w:hAnsi="Titillium Web" w:cs="Arial"/>
          <w:sz w:val="20"/>
          <w:szCs w:val="20"/>
        </w:rPr>
        <w:br w:type="page"/>
      </w:r>
    </w:p>
    <w:p w14:paraId="3E9A5ACA" w14:textId="6C76B54E"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lastRenderedPageBreak/>
        <w:t>člen</w:t>
      </w:r>
    </w:p>
    <w:p w14:paraId="4299DF75" w14:textId="77777777" w:rsidR="00FD752C" w:rsidRPr="009D17B0" w:rsidRDefault="00FD752C" w:rsidP="00FD752C">
      <w:pPr>
        <w:ind w:right="58"/>
        <w:jc w:val="both"/>
        <w:rPr>
          <w:rFonts w:ascii="Titillium Web" w:hAnsi="Titillium Web" w:cs="Arial"/>
          <w:sz w:val="20"/>
          <w:szCs w:val="20"/>
        </w:rPr>
      </w:pPr>
      <w:r w:rsidRPr="009D17B0">
        <w:rPr>
          <w:rFonts w:ascii="Titillium Web" w:hAnsi="Titillium Web" w:cs="Arial"/>
          <w:sz w:val="20"/>
          <w:szCs w:val="20"/>
        </w:rPr>
        <w:t>Prodajalec s podpisom tega okvirnega sporazuma potrjuje, da je v celoti seznanjen z obsegom in zahtevnostjo pogodbenih obveznosti. Prodajalec zagotavlja, da bo obveznosti iz tega okvirnega sporazuma opravil pravilno in kvalitetno po pravilih stroke, v skladu z veljavnimi predpisi ter v dogovorjenih rokih.</w:t>
      </w:r>
    </w:p>
    <w:p w14:paraId="241E70CF" w14:textId="77777777" w:rsidR="00FD752C" w:rsidRPr="009D17B0" w:rsidRDefault="00FD752C" w:rsidP="00FD752C">
      <w:pPr>
        <w:ind w:right="58"/>
        <w:rPr>
          <w:rFonts w:ascii="Titillium Web" w:hAnsi="Titillium Web" w:cs="Arial"/>
          <w:sz w:val="20"/>
          <w:szCs w:val="20"/>
        </w:rPr>
      </w:pPr>
    </w:p>
    <w:p w14:paraId="3EDA7EDB" w14:textId="77777777"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t>člen</w:t>
      </w:r>
    </w:p>
    <w:p w14:paraId="5F41603D" w14:textId="77777777" w:rsidR="00FD752C" w:rsidRPr="009D17B0" w:rsidRDefault="00FD752C" w:rsidP="00FD752C">
      <w:pPr>
        <w:ind w:right="58"/>
        <w:rPr>
          <w:rFonts w:ascii="Titillium Web" w:hAnsi="Titillium Web" w:cs="Arial"/>
          <w:sz w:val="20"/>
          <w:szCs w:val="20"/>
        </w:rPr>
      </w:pPr>
      <w:r w:rsidRPr="009D17B0">
        <w:rPr>
          <w:rFonts w:ascii="Titillium Web" w:hAnsi="Titillium Web" w:cs="Arial"/>
          <w:sz w:val="20"/>
          <w:szCs w:val="20"/>
        </w:rPr>
        <w:t xml:space="preserve">Zahtevane vrednosti za </w:t>
      </w:r>
      <w:proofErr w:type="spellStart"/>
      <w:r w:rsidRPr="009D17B0">
        <w:rPr>
          <w:rFonts w:ascii="Titillium Web" w:hAnsi="Titillium Web" w:cs="Arial"/>
          <w:sz w:val="20"/>
          <w:szCs w:val="20"/>
        </w:rPr>
        <w:t>filtrirnost</w:t>
      </w:r>
      <w:proofErr w:type="spellEnd"/>
      <w:r w:rsidRPr="009D17B0">
        <w:rPr>
          <w:rFonts w:ascii="Titillium Web" w:hAnsi="Titillium Web" w:cs="Arial"/>
          <w:sz w:val="20"/>
          <w:szCs w:val="20"/>
        </w:rPr>
        <w:t xml:space="preserve"> dizelskega goriva po posameznih obdobjih presegajo  standard SIST EN 590, kot sledi:</w:t>
      </w:r>
    </w:p>
    <w:p w14:paraId="6A15E557" w14:textId="77777777" w:rsidR="00FD752C" w:rsidRPr="009D17B0" w:rsidRDefault="00FD752C" w:rsidP="00FD752C">
      <w:pPr>
        <w:ind w:right="58"/>
        <w:rPr>
          <w:rFonts w:ascii="Titillium Web" w:hAnsi="Titillium Web" w:cs="Arial"/>
          <w:sz w:val="20"/>
          <w:szCs w:val="20"/>
        </w:rPr>
      </w:pPr>
      <w:r w:rsidRPr="009D17B0">
        <w:rPr>
          <w:rFonts w:ascii="Titillium Web" w:hAnsi="Titillium Web" w:cs="Arial"/>
          <w:sz w:val="20"/>
          <w:szCs w:val="20"/>
        </w:rPr>
        <w:t xml:space="preserve">časovno obdobje temperatura </w:t>
      </w:r>
      <w:proofErr w:type="spellStart"/>
      <w:r w:rsidRPr="009D17B0">
        <w:rPr>
          <w:rFonts w:ascii="Titillium Web" w:hAnsi="Titillium Web" w:cs="Arial"/>
          <w:sz w:val="20"/>
          <w:szCs w:val="20"/>
        </w:rPr>
        <w:t>filtrirnosti</w:t>
      </w:r>
      <w:proofErr w:type="spellEnd"/>
      <w:r w:rsidRPr="009D17B0">
        <w:rPr>
          <w:rFonts w:ascii="Titillium Web" w:hAnsi="Titillium Web" w:cs="Arial"/>
          <w:sz w:val="20"/>
          <w:szCs w:val="20"/>
        </w:rPr>
        <w:t xml:space="preserve">  (CFPP - </w:t>
      </w:r>
      <w:proofErr w:type="spellStart"/>
      <w:r w:rsidRPr="009D17B0">
        <w:rPr>
          <w:rFonts w:ascii="Titillium Web" w:hAnsi="Titillium Web" w:cs="Arial"/>
          <w:sz w:val="20"/>
          <w:szCs w:val="20"/>
        </w:rPr>
        <w:t>Cold</w:t>
      </w:r>
      <w:proofErr w:type="spellEnd"/>
      <w:r w:rsidRPr="009D17B0">
        <w:rPr>
          <w:rFonts w:ascii="Titillium Web" w:hAnsi="Titillium Web" w:cs="Arial"/>
          <w:sz w:val="20"/>
          <w:szCs w:val="20"/>
        </w:rPr>
        <w:t xml:space="preserve"> Filter </w:t>
      </w:r>
      <w:proofErr w:type="spellStart"/>
      <w:r w:rsidRPr="009D17B0">
        <w:rPr>
          <w:rFonts w:ascii="Titillium Web" w:hAnsi="Titillium Web" w:cs="Arial"/>
          <w:sz w:val="20"/>
          <w:szCs w:val="20"/>
        </w:rPr>
        <w:t>Pluging</w:t>
      </w:r>
      <w:proofErr w:type="spellEnd"/>
      <w:r w:rsidRPr="009D17B0">
        <w:rPr>
          <w:rFonts w:ascii="Titillium Web" w:hAnsi="Titillium Web" w:cs="Arial"/>
          <w:sz w:val="20"/>
          <w:szCs w:val="20"/>
        </w:rPr>
        <w:t xml:space="preserve"> </w:t>
      </w:r>
      <w:proofErr w:type="spellStart"/>
      <w:r w:rsidRPr="009D17B0">
        <w:rPr>
          <w:rFonts w:ascii="Titillium Web" w:hAnsi="Titillium Web" w:cs="Arial"/>
          <w:sz w:val="20"/>
          <w:szCs w:val="20"/>
        </w:rPr>
        <w:t>Point</w:t>
      </w:r>
      <w:proofErr w:type="spellEnd"/>
      <w:r w:rsidRPr="009D17B0">
        <w:rPr>
          <w:rFonts w:ascii="Titillium Web" w:hAnsi="Titillium Web" w:cs="Arial"/>
          <w:sz w:val="20"/>
          <w:szCs w:val="20"/>
        </w:rPr>
        <w:t>):</w:t>
      </w:r>
    </w:p>
    <w:p w14:paraId="650C2AFF" w14:textId="77777777" w:rsidR="00FD752C" w:rsidRPr="009D17B0" w:rsidRDefault="00FD752C"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15. aprila do 30. septembra do 0°C,</w:t>
      </w:r>
    </w:p>
    <w:p w14:paraId="1EDA6429" w14:textId="77777777" w:rsidR="00FD752C" w:rsidRPr="009D17B0" w:rsidRDefault="00FD752C"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oktobra do 15. novembra do -10°C,</w:t>
      </w:r>
    </w:p>
    <w:p w14:paraId="3B414579" w14:textId="77777777" w:rsidR="00FD752C" w:rsidRPr="009D17B0" w:rsidRDefault="00FD752C"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16. novembra do 28/29. februarja do -20°C,</w:t>
      </w:r>
    </w:p>
    <w:p w14:paraId="5212FEDC" w14:textId="77777777" w:rsidR="00FD752C" w:rsidRPr="009D17B0" w:rsidRDefault="00FD752C"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marca do 14. aprila do -10°C.</w:t>
      </w:r>
    </w:p>
    <w:p w14:paraId="3DC817D6"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VREDNOST OKVIRNEGA SPORAZUMA IN CENE</w:t>
      </w:r>
    </w:p>
    <w:p w14:paraId="40474562" w14:textId="77777777" w:rsidR="00FD752C" w:rsidRPr="009D17B0" w:rsidRDefault="00FD752C" w:rsidP="00936A6E">
      <w:pPr>
        <w:numPr>
          <w:ilvl w:val="0"/>
          <w:numId w:val="20"/>
        </w:numPr>
        <w:spacing w:after="180" w:line="254" w:lineRule="auto"/>
        <w:ind w:left="321" w:right="70"/>
        <w:jc w:val="center"/>
        <w:rPr>
          <w:rFonts w:ascii="Titillium Web" w:hAnsi="Titillium Web" w:cs="Arial"/>
          <w:sz w:val="20"/>
          <w:szCs w:val="20"/>
        </w:rPr>
      </w:pPr>
      <w:r w:rsidRPr="009D17B0">
        <w:rPr>
          <w:rFonts w:ascii="Titillium Web" w:hAnsi="Titillium Web" w:cs="Arial"/>
          <w:sz w:val="20"/>
          <w:szCs w:val="20"/>
        </w:rPr>
        <w:t>člen</w:t>
      </w:r>
    </w:p>
    <w:p w14:paraId="093D95E0" w14:textId="77777777" w:rsidR="00FD752C" w:rsidRPr="009D17B0" w:rsidRDefault="00FD752C" w:rsidP="00FD752C">
      <w:pPr>
        <w:ind w:left="45" w:right="28"/>
        <w:jc w:val="both"/>
        <w:rPr>
          <w:rFonts w:ascii="Titillium Web" w:hAnsi="Titillium Web" w:cs="Arial"/>
          <w:sz w:val="20"/>
          <w:szCs w:val="20"/>
        </w:rPr>
      </w:pPr>
      <w:r w:rsidRPr="009D17B0">
        <w:rPr>
          <w:rFonts w:ascii="Titillium Web" w:hAnsi="Titillium Web" w:cs="Arial"/>
          <w:sz w:val="20"/>
          <w:szCs w:val="20"/>
        </w:rPr>
        <w:t>Ocenjena vrednost okvirnega sporazuma je ob začetku postopka oddaje posameznega javnega naročila v okviru vzpostavljenega dinamičnega nabavnega sistema znašala _________________ EUR (vrednost brez DDV).</w:t>
      </w:r>
    </w:p>
    <w:p w14:paraId="1AAB5A9D" w14:textId="77777777" w:rsidR="00FD752C" w:rsidRPr="009D17B0" w:rsidRDefault="00FD752C" w:rsidP="00FD752C">
      <w:pPr>
        <w:rPr>
          <w:rFonts w:ascii="Titillium Web" w:hAnsi="Titillium Web" w:cs="Arial"/>
          <w:sz w:val="20"/>
          <w:szCs w:val="20"/>
        </w:rPr>
      </w:pPr>
    </w:p>
    <w:p w14:paraId="3AC00144" w14:textId="77777777" w:rsidR="00FD752C" w:rsidRPr="009D17B0" w:rsidRDefault="00FD752C" w:rsidP="00936A6E">
      <w:pPr>
        <w:numPr>
          <w:ilvl w:val="0"/>
          <w:numId w:val="21"/>
        </w:numPr>
        <w:spacing w:after="180" w:line="254" w:lineRule="auto"/>
        <w:ind w:right="36"/>
        <w:jc w:val="center"/>
        <w:rPr>
          <w:rFonts w:ascii="Titillium Web" w:hAnsi="Titillium Web" w:cs="Arial"/>
          <w:sz w:val="20"/>
          <w:szCs w:val="20"/>
        </w:rPr>
      </w:pPr>
      <w:r w:rsidRPr="009D17B0">
        <w:rPr>
          <w:rFonts w:ascii="Titillium Web" w:hAnsi="Titillium Web" w:cs="Arial"/>
          <w:sz w:val="20"/>
          <w:szCs w:val="20"/>
        </w:rPr>
        <w:t>člen</w:t>
      </w:r>
    </w:p>
    <w:p w14:paraId="72FD6B70"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Višina popusta, ki jo je prodajalec ponudil v predračunu za posamezno gorivo, je za čas trajanja okvirnega sporazuma fiksna in znaša:</w:t>
      </w:r>
    </w:p>
    <w:permStart w:id="247351774" w:edGrp="everyone"/>
    <w:p w14:paraId="7F0F8A71" w14:textId="77777777" w:rsidR="00FD752C" w:rsidRPr="009D17B0" w:rsidRDefault="00FD752C" w:rsidP="00936A6E">
      <w:pPr>
        <w:numPr>
          <w:ilvl w:val="0"/>
          <w:numId w:val="7"/>
        </w:numPr>
        <w:spacing w:before="60" w:after="60" w:line="300" w:lineRule="atLeast"/>
        <w:ind w:left="714" w:hanging="357"/>
        <w:jc w:val="both"/>
        <w:rPr>
          <w:rFonts w:ascii="Titillium Web" w:hAnsi="Titillium Web" w:cs="Arial"/>
          <w:sz w:val="20"/>
        </w:rPr>
      </w:pPr>
      <w:r w:rsidRPr="009D17B0">
        <w:rPr>
          <w:rFonts w:ascii="Titillium Web" w:hAnsi="Titillium Web" w:cs="Arial"/>
          <w:iCs/>
          <w:sz w:val="20"/>
        </w:rPr>
        <w:fldChar w:fldCharType="begin">
          <w:ffData>
            <w:name w:val="Besedilo12"/>
            <w:enabled/>
            <w:calcOnExit w:val="0"/>
            <w:textInput/>
          </w:ffData>
        </w:fldChar>
      </w:r>
      <w:r w:rsidRPr="009D17B0">
        <w:rPr>
          <w:rFonts w:ascii="Titillium Web" w:hAnsi="Titillium Web" w:cs="Arial"/>
          <w:iCs/>
          <w:sz w:val="20"/>
        </w:rPr>
        <w:instrText xml:space="preserve"> FORMTEXT </w:instrText>
      </w:r>
      <w:r w:rsidRPr="009D17B0">
        <w:rPr>
          <w:rFonts w:ascii="Titillium Web" w:hAnsi="Titillium Web" w:cs="Arial"/>
          <w:iCs/>
          <w:sz w:val="20"/>
        </w:rPr>
      </w:r>
      <w:r w:rsidRPr="009D17B0">
        <w:rPr>
          <w:rFonts w:ascii="Titillium Web" w:hAnsi="Titillium Web" w:cs="Arial"/>
          <w:iCs/>
          <w:sz w:val="20"/>
        </w:rPr>
        <w:fldChar w:fldCharType="separate"/>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sz w:val="20"/>
        </w:rPr>
        <w:fldChar w:fldCharType="end"/>
      </w:r>
      <w:permEnd w:id="247351774"/>
      <w:r w:rsidRPr="009D17B0">
        <w:rPr>
          <w:rFonts w:ascii="Titillium Web" w:hAnsi="Titillium Web" w:cs="Arial"/>
          <w:sz w:val="20"/>
        </w:rPr>
        <w:t xml:space="preserve"> odstotkov na prodajno ceno pred DDV za dizelsko gorivo,</w:t>
      </w:r>
    </w:p>
    <w:permStart w:id="1926843479" w:edGrp="everyone"/>
    <w:p w14:paraId="123EFA7A" w14:textId="77777777" w:rsidR="00FD752C" w:rsidRPr="009D17B0" w:rsidRDefault="00FD752C" w:rsidP="00936A6E">
      <w:pPr>
        <w:numPr>
          <w:ilvl w:val="0"/>
          <w:numId w:val="7"/>
        </w:numPr>
        <w:spacing w:before="60" w:after="60" w:line="300" w:lineRule="atLeast"/>
        <w:ind w:left="714" w:hanging="357"/>
        <w:jc w:val="both"/>
        <w:rPr>
          <w:rFonts w:ascii="Titillium Web" w:hAnsi="Titillium Web" w:cs="Arial"/>
          <w:sz w:val="20"/>
        </w:rPr>
      </w:pPr>
      <w:r w:rsidRPr="009D17B0">
        <w:rPr>
          <w:rFonts w:ascii="Titillium Web" w:hAnsi="Titillium Web" w:cs="Arial"/>
          <w:iCs/>
          <w:sz w:val="20"/>
        </w:rPr>
        <w:fldChar w:fldCharType="begin">
          <w:ffData>
            <w:name w:val="Besedilo12"/>
            <w:enabled/>
            <w:calcOnExit w:val="0"/>
            <w:textInput/>
          </w:ffData>
        </w:fldChar>
      </w:r>
      <w:r w:rsidRPr="009D17B0">
        <w:rPr>
          <w:rFonts w:ascii="Titillium Web" w:hAnsi="Titillium Web" w:cs="Arial"/>
          <w:iCs/>
          <w:sz w:val="20"/>
        </w:rPr>
        <w:instrText xml:space="preserve"> FORMTEXT </w:instrText>
      </w:r>
      <w:r w:rsidRPr="009D17B0">
        <w:rPr>
          <w:rFonts w:ascii="Titillium Web" w:hAnsi="Titillium Web" w:cs="Arial"/>
          <w:iCs/>
          <w:sz w:val="20"/>
        </w:rPr>
      </w:r>
      <w:r w:rsidRPr="009D17B0">
        <w:rPr>
          <w:rFonts w:ascii="Titillium Web" w:hAnsi="Titillium Web" w:cs="Arial"/>
          <w:iCs/>
          <w:sz w:val="20"/>
        </w:rPr>
        <w:fldChar w:fldCharType="separate"/>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sz w:val="20"/>
        </w:rPr>
        <w:fldChar w:fldCharType="end"/>
      </w:r>
      <w:permEnd w:id="1926843479"/>
      <w:r w:rsidRPr="009D17B0">
        <w:rPr>
          <w:rFonts w:ascii="Titillium Web" w:hAnsi="Titillium Web" w:cs="Arial"/>
          <w:sz w:val="20"/>
        </w:rPr>
        <w:t xml:space="preserve"> odstotkov na prodajno ceno pred DDV za neosvinčen 95-oktanski bencin.</w:t>
      </w:r>
    </w:p>
    <w:p w14:paraId="151BE3AE" w14:textId="77777777" w:rsidR="00FD752C" w:rsidRPr="009D17B0" w:rsidRDefault="00FD752C" w:rsidP="00FD752C">
      <w:pPr>
        <w:rPr>
          <w:rFonts w:ascii="Titillium Web" w:hAnsi="Titillium Web" w:cs="Arial"/>
          <w:sz w:val="20"/>
          <w:szCs w:val="20"/>
        </w:rPr>
      </w:pPr>
    </w:p>
    <w:p w14:paraId="69FA3704" w14:textId="77777777" w:rsidR="00FD752C" w:rsidRPr="009D17B0" w:rsidRDefault="00FD752C" w:rsidP="00FD752C">
      <w:pPr>
        <w:rPr>
          <w:rFonts w:ascii="Titillium Web" w:hAnsi="Titillium Web" w:cs="Arial"/>
          <w:sz w:val="20"/>
          <w:szCs w:val="20"/>
        </w:rPr>
      </w:pPr>
      <w:r w:rsidRPr="009D17B0">
        <w:rPr>
          <w:rFonts w:ascii="Titillium Web" w:hAnsi="Titillium Web" w:cs="Arial"/>
          <w:sz w:val="20"/>
          <w:szCs w:val="20"/>
        </w:rPr>
        <w:t>Prodajna cena pred DDV je prodajna cena z vsemi predpisanimi dajatvami in brez DDV.</w:t>
      </w:r>
    </w:p>
    <w:p w14:paraId="3F1D861F" w14:textId="77777777" w:rsidR="00FD752C" w:rsidRPr="009D17B0" w:rsidRDefault="00FD752C" w:rsidP="00FD752C">
      <w:pPr>
        <w:rPr>
          <w:rFonts w:ascii="Titillium Web" w:hAnsi="Titillium Web" w:cs="Arial"/>
          <w:sz w:val="20"/>
          <w:szCs w:val="20"/>
        </w:rPr>
      </w:pPr>
    </w:p>
    <w:p w14:paraId="6AAF1BCA"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Ceno iz okvirnega sporazuma predstavlja prodajna cena pred DDV, znižana za odstotek iz prvega odstavka tega člena, ki ji je prištet DDV.</w:t>
      </w:r>
    </w:p>
    <w:p w14:paraId="5ACA0DFD" w14:textId="77777777" w:rsidR="00FD752C" w:rsidRPr="009D17B0" w:rsidRDefault="00FD752C" w:rsidP="00FD752C">
      <w:pPr>
        <w:rPr>
          <w:rFonts w:ascii="Titillium Web" w:hAnsi="Titillium Web" w:cs="Arial"/>
          <w:sz w:val="20"/>
          <w:szCs w:val="20"/>
        </w:rPr>
      </w:pPr>
    </w:p>
    <w:p w14:paraId="14879B8C"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V pogodbeno ceno so vključeni vsi materialni in nematerialni stroški, potrebni za dobavo predmeta javnega naročila, vključno s stroški dela, stroški prevoza, ostalimi stroški, popusti in rabati. Naknadno naročnik ne bo priznaval nobenih stroškov, ki niso zajeti v pogodbeno ceno.</w:t>
      </w:r>
    </w:p>
    <w:p w14:paraId="31670E45" w14:textId="77777777" w:rsidR="00FD752C" w:rsidRPr="009D17B0" w:rsidRDefault="00FD752C" w:rsidP="00FD752C">
      <w:pPr>
        <w:rPr>
          <w:rFonts w:ascii="Titillium Web" w:hAnsi="Titillium Web" w:cs="Arial"/>
          <w:sz w:val="20"/>
          <w:szCs w:val="20"/>
        </w:rPr>
      </w:pPr>
    </w:p>
    <w:p w14:paraId="599B40AF"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Odstotek znižanja cene za gorivo iz prvega odstavka tega člena je fiksen in se ne spreminja pod nobenim pogojem.</w:t>
      </w:r>
    </w:p>
    <w:p w14:paraId="340D6EB0" w14:textId="77777777" w:rsidR="00FD752C" w:rsidRPr="009D17B0" w:rsidRDefault="00FD752C" w:rsidP="00FD752C">
      <w:pPr>
        <w:rPr>
          <w:rFonts w:ascii="Titillium Web" w:hAnsi="Titillium Web" w:cs="Arial"/>
          <w:sz w:val="20"/>
          <w:szCs w:val="20"/>
        </w:rPr>
      </w:pPr>
    </w:p>
    <w:p w14:paraId="025C2C1C" w14:textId="77777777" w:rsidR="00FD752C" w:rsidRDefault="00FD752C" w:rsidP="00FD752C">
      <w:pPr>
        <w:jc w:val="both"/>
        <w:rPr>
          <w:rFonts w:ascii="Titillium Web" w:hAnsi="Titillium Web" w:cs="Arial"/>
          <w:strike/>
          <w:color w:val="FF0000"/>
          <w:sz w:val="20"/>
          <w:szCs w:val="20"/>
        </w:rPr>
      </w:pPr>
      <w:r w:rsidRPr="009D17B0">
        <w:rPr>
          <w:rFonts w:ascii="Titillium Web" w:hAnsi="Titillium Web" w:cs="Arial"/>
          <w:strike/>
          <w:color w:val="FF0000"/>
          <w:sz w:val="20"/>
          <w:szCs w:val="20"/>
        </w:rPr>
        <w:t>V času izvajanja okvirnega sporazuma se bodo cene oblikovale skladno z določili Uredbe o oblikovanju cen določenih naftnih derivatov (Uradni list RS, št. 66/23, 120/23 in 15/24), ob upoštevanju fiksne višine popusta na posamezno gorivo, določenega v času oddaje ponudbe.</w:t>
      </w:r>
    </w:p>
    <w:p w14:paraId="4CAAABB3" w14:textId="77777777" w:rsidR="009D17B0" w:rsidRDefault="009D17B0" w:rsidP="00FD752C">
      <w:pPr>
        <w:jc w:val="both"/>
        <w:rPr>
          <w:rFonts w:ascii="Titillium Web" w:hAnsi="Titillium Web" w:cs="Arial"/>
          <w:strike/>
          <w:color w:val="FF0000"/>
          <w:sz w:val="20"/>
          <w:szCs w:val="20"/>
        </w:rPr>
      </w:pPr>
    </w:p>
    <w:p w14:paraId="78ADDFD7" w14:textId="288C07E7" w:rsidR="00936A6E" w:rsidRPr="00936A6E" w:rsidRDefault="00936A6E" w:rsidP="00FD752C">
      <w:pPr>
        <w:jc w:val="both"/>
        <w:rPr>
          <w:rFonts w:ascii="Titillium Web" w:hAnsi="Titillium Web" w:cs="Arial"/>
          <w:color w:val="00B050"/>
          <w:sz w:val="20"/>
          <w:szCs w:val="20"/>
        </w:rPr>
      </w:pPr>
      <w:r w:rsidRPr="00936A6E">
        <w:rPr>
          <w:rFonts w:ascii="Titillium Web" w:hAnsi="Titillium Web" w:cs="Arial"/>
          <w:color w:val="00B050"/>
          <w:sz w:val="20"/>
          <w:szCs w:val="20"/>
        </w:rPr>
        <w:lastRenderedPageBreak/>
        <w:t>V času izvajanja okvirnega sporazuma se bodo cene oblikovale skladno z določili veljavne Uredbe o oblikovanju cen določenih naftnih derivatov (Uradni list RS, št. 66/23, 120/23 in 15/24), ob upoštevanju fiksne višine popusta na posamezno gorivo, določenega v času oddaje ponudbe.</w:t>
      </w:r>
    </w:p>
    <w:p w14:paraId="2514DD4E" w14:textId="77777777" w:rsidR="00FD752C" w:rsidRPr="009D17B0" w:rsidRDefault="00FD752C" w:rsidP="00FD752C">
      <w:pPr>
        <w:jc w:val="both"/>
        <w:rPr>
          <w:rFonts w:ascii="Titillium Web" w:hAnsi="Titillium Web" w:cs="Arial"/>
          <w:sz w:val="20"/>
          <w:szCs w:val="20"/>
        </w:rPr>
      </w:pPr>
    </w:p>
    <w:p w14:paraId="2C7AB67B" w14:textId="77777777" w:rsidR="00FD752C" w:rsidRDefault="00FD752C" w:rsidP="00FD752C">
      <w:pPr>
        <w:jc w:val="both"/>
        <w:rPr>
          <w:rFonts w:ascii="Titillium Web" w:hAnsi="Titillium Web" w:cs="Arial"/>
          <w:strike/>
          <w:color w:val="FF0000"/>
          <w:sz w:val="20"/>
          <w:szCs w:val="20"/>
        </w:rPr>
      </w:pPr>
      <w:r w:rsidRPr="009D17B0">
        <w:rPr>
          <w:rFonts w:ascii="Titillium Web" w:hAnsi="Titillium Web" w:cs="Arial"/>
          <w:strike/>
          <w:color w:val="FF0000"/>
          <w:sz w:val="20"/>
          <w:szCs w:val="20"/>
        </w:rPr>
        <w:t>V času izvajanja okvirnega sporazuma se bodo cene goriv obračunavale po veljavnih cenikih, cenah oblikovanih na trgu, na dan konkretnega naročila goriva s strani naročnika, ob upoštevanju fiksne višine popusta na posamezno gorivo, določenega v času oddaje ponudbe (navedeno velja v primeru prenehanja Uredbe o oblikovanju cen določenih naftnih derivatov).</w:t>
      </w:r>
    </w:p>
    <w:p w14:paraId="004B4A0A" w14:textId="77777777" w:rsidR="00936A6E" w:rsidRDefault="00936A6E" w:rsidP="00FD752C">
      <w:pPr>
        <w:jc w:val="both"/>
        <w:rPr>
          <w:rFonts w:ascii="Titillium Web" w:hAnsi="Titillium Web" w:cs="Arial"/>
          <w:strike/>
          <w:color w:val="FF0000"/>
          <w:sz w:val="20"/>
          <w:szCs w:val="20"/>
        </w:rPr>
      </w:pPr>
    </w:p>
    <w:p w14:paraId="12E39554" w14:textId="3F34ED0C" w:rsidR="00936A6E" w:rsidRPr="00936A6E" w:rsidRDefault="00936A6E" w:rsidP="00FD752C">
      <w:pPr>
        <w:jc w:val="both"/>
        <w:rPr>
          <w:rFonts w:ascii="Titillium Web" w:hAnsi="Titillium Web" w:cs="Arial"/>
          <w:color w:val="00B050"/>
          <w:sz w:val="20"/>
          <w:szCs w:val="20"/>
        </w:rPr>
      </w:pPr>
      <w:r w:rsidRPr="00936A6E">
        <w:rPr>
          <w:rFonts w:ascii="Titillium Web" w:hAnsi="Titillium Web" w:cs="Arial"/>
          <w:color w:val="00B050"/>
          <w:sz w:val="20"/>
          <w:szCs w:val="20"/>
        </w:rPr>
        <w:t>V kolikor pride do prostega oblikovanja cen naftnih derivatov (uvedba deregulacije cen določenih naftnih derivatov), predstavlja ceno predmeta okvirnega sporazuma cena na bencinskem servisu prodajalca, kjer se nakup izvaja, zmanjšana za fiksni popust na posamezno gorivo, določnega v času oddaje ponudbe«.</w:t>
      </w:r>
    </w:p>
    <w:p w14:paraId="7AB75F8D"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OBRAČUN IN PLAČILA</w:t>
      </w:r>
    </w:p>
    <w:p w14:paraId="67D9A060" w14:textId="77777777" w:rsidR="00FD752C" w:rsidRPr="009D17B0" w:rsidRDefault="00FD752C" w:rsidP="00936A6E">
      <w:pPr>
        <w:numPr>
          <w:ilvl w:val="0"/>
          <w:numId w:val="21"/>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22EA8255" w14:textId="77777777" w:rsidR="00FD752C" w:rsidRPr="009D17B0" w:rsidRDefault="00FD752C" w:rsidP="00FD752C">
      <w:pPr>
        <w:ind w:left="43" w:hanging="10"/>
        <w:jc w:val="both"/>
        <w:rPr>
          <w:rFonts w:ascii="Titillium Web" w:hAnsi="Titillium Web" w:cs="Arial"/>
          <w:sz w:val="20"/>
          <w:szCs w:val="20"/>
        </w:rPr>
      </w:pPr>
      <w:r w:rsidRPr="009D17B0">
        <w:rPr>
          <w:rFonts w:ascii="Titillium Web" w:hAnsi="Titillium Web" w:cs="Arial"/>
          <w:sz w:val="20"/>
          <w:szCs w:val="20"/>
        </w:rPr>
        <w:t>Rok plačila je trideset (30) dni od prejema pravilno izstavljenega zbirnega računa, ki bo izstavljen po preteku enomesečnega obdobja, in sicer zbirno za vse posamezne plačilne kartice, ki bodo izdane za vozila, s katerimi razpolaga naročnik, kjer mora biti navedena številka okvirnega sporazuma za katerega se račun izstavlja in številka kategorije.</w:t>
      </w:r>
    </w:p>
    <w:p w14:paraId="1996A93C" w14:textId="77777777" w:rsidR="00FD752C" w:rsidRPr="009D17B0" w:rsidRDefault="00FD752C" w:rsidP="00FD752C">
      <w:pPr>
        <w:ind w:left="43" w:hanging="10"/>
        <w:rPr>
          <w:rFonts w:ascii="Titillium Web" w:hAnsi="Titillium Web" w:cs="Arial"/>
          <w:sz w:val="20"/>
          <w:szCs w:val="20"/>
        </w:rPr>
      </w:pPr>
    </w:p>
    <w:p w14:paraId="43E718AC" w14:textId="77777777" w:rsidR="00FD752C" w:rsidRPr="009D17B0" w:rsidRDefault="00FD752C" w:rsidP="00FD752C">
      <w:pPr>
        <w:ind w:left="43" w:hanging="10"/>
        <w:jc w:val="both"/>
        <w:rPr>
          <w:rFonts w:ascii="Titillium Web" w:hAnsi="Titillium Web" w:cs="Arial"/>
          <w:sz w:val="20"/>
          <w:szCs w:val="20"/>
        </w:rPr>
      </w:pPr>
      <w:r w:rsidRPr="009D17B0">
        <w:rPr>
          <w:rFonts w:ascii="Titillium Web" w:hAnsi="Titillium Web" w:cs="Arial"/>
          <w:sz w:val="20"/>
          <w:szCs w:val="20"/>
        </w:rPr>
        <w:t>Obračun dobavljenega goriva se izvede na osnovi podatkov o dejanskih količinah dobavljenega blaga.</w:t>
      </w:r>
    </w:p>
    <w:p w14:paraId="13AA48F7" w14:textId="77777777" w:rsidR="00FD752C" w:rsidRPr="009D17B0" w:rsidRDefault="00FD752C" w:rsidP="00FD752C">
      <w:pPr>
        <w:ind w:left="43" w:hanging="10"/>
        <w:jc w:val="both"/>
        <w:rPr>
          <w:rFonts w:ascii="Titillium Web" w:hAnsi="Titillium Web" w:cs="Arial"/>
          <w:sz w:val="20"/>
          <w:szCs w:val="20"/>
        </w:rPr>
      </w:pPr>
    </w:p>
    <w:p w14:paraId="06BDF457" w14:textId="2E1A8D8B" w:rsidR="00FD752C" w:rsidRPr="009D17B0" w:rsidRDefault="00FD752C" w:rsidP="00FD752C">
      <w:pPr>
        <w:ind w:left="43" w:hanging="10"/>
        <w:jc w:val="both"/>
        <w:rPr>
          <w:rFonts w:ascii="Titillium Web" w:hAnsi="Titillium Web" w:cs="Arial"/>
          <w:sz w:val="20"/>
          <w:szCs w:val="20"/>
        </w:rPr>
      </w:pPr>
      <w:r w:rsidRPr="009D17B0">
        <w:rPr>
          <w:rFonts w:ascii="Titillium Web" w:hAnsi="Titillium Web" w:cs="Arial"/>
          <w:sz w:val="20"/>
          <w:szCs w:val="20"/>
        </w:rPr>
        <w:t xml:space="preserve">Naročnik se obvezuje plačati račun ob pogoju, da je pravilno prevzel dobavljeno blago. Šteje se, da je blago pravilno prevzeto, če prodajalec razpolaga z dobavnico na kateri je podpis pooblaščene osebe naročnika z odtisnjenim žigom </w:t>
      </w:r>
      <w:r w:rsidR="00BE53FB" w:rsidRPr="009D17B0">
        <w:rPr>
          <w:rFonts w:ascii="Titillium Web" w:hAnsi="Titillium Web" w:cs="Arial"/>
          <w:sz w:val="20"/>
          <w:szCs w:val="20"/>
        </w:rPr>
        <w:t>naročnika</w:t>
      </w:r>
      <w:r w:rsidRPr="009D17B0">
        <w:rPr>
          <w:rFonts w:ascii="Titillium Web" w:hAnsi="Titillium Web" w:cs="Arial"/>
          <w:sz w:val="20"/>
          <w:szCs w:val="20"/>
        </w:rPr>
        <w:t xml:space="preserve"> oziroma je nakup evidentiran na plačilni kartici naročnika.</w:t>
      </w:r>
    </w:p>
    <w:p w14:paraId="40536175" w14:textId="77777777" w:rsidR="00FD752C" w:rsidRPr="009D17B0" w:rsidRDefault="00FD752C" w:rsidP="00FD752C">
      <w:pPr>
        <w:ind w:left="43" w:hanging="10"/>
        <w:jc w:val="both"/>
        <w:rPr>
          <w:rFonts w:ascii="Titillium Web" w:hAnsi="Titillium Web" w:cs="Arial"/>
          <w:sz w:val="20"/>
          <w:szCs w:val="20"/>
        </w:rPr>
      </w:pPr>
    </w:p>
    <w:p w14:paraId="59CE93A7" w14:textId="77777777" w:rsidR="00FD752C" w:rsidRPr="009D17B0" w:rsidRDefault="00FD752C" w:rsidP="00FD752C">
      <w:pPr>
        <w:ind w:left="43" w:hanging="10"/>
        <w:jc w:val="both"/>
        <w:rPr>
          <w:rFonts w:ascii="Titillium Web" w:hAnsi="Titillium Web" w:cs="Arial"/>
          <w:sz w:val="20"/>
          <w:szCs w:val="20"/>
        </w:rPr>
      </w:pPr>
      <w:r w:rsidRPr="009D17B0">
        <w:rPr>
          <w:rFonts w:ascii="Titillium Web" w:hAnsi="Titillium Web" w:cs="Arial"/>
          <w:sz w:val="20"/>
          <w:szCs w:val="20"/>
        </w:rPr>
        <w:t>V primeru zamude plačila je naročnik dolžan plačati zakonske zamudne obresti. Za dan plačila se šteje dan, ko naročnik izda nalog za plačilo pri banki.</w:t>
      </w:r>
    </w:p>
    <w:p w14:paraId="650358D0" w14:textId="77777777" w:rsidR="00FD752C" w:rsidRPr="009D17B0" w:rsidRDefault="00FD752C" w:rsidP="00FD752C">
      <w:pPr>
        <w:ind w:left="43" w:hanging="10"/>
        <w:rPr>
          <w:rFonts w:ascii="Titillium Web" w:hAnsi="Titillium Web" w:cs="Arial"/>
          <w:sz w:val="20"/>
          <w:szCs w:val="20"/>
        </w:rPr>
      </w:pPr>
    </w:p>
    <w:p w14:paraId="4C731A06" w14:textId="77777777" w:rsidR="00FD752C" w:rsidRPr="009D17B0" w:rsidRDefault="00FD752C" w:rsidP="00FD752C">
      <w:pPr>
        <w:ind w:left="43" w:hanging="10"/>
        <w:jc w:val="both"/>
        <w:rPr>
          <w:rFonts w:ascii="Titillium Web" w:hAnsi="Titillium Web" w:cs="Arial"/>
          <w:sz w:val="20"/>
          <w:szCs w:val="20"/>
        </w:rPr>
      </w:pPr>
      <w:r w:rsidRPr="009D17B0">
        <w:rPr>
          <w:rFonts w:ascii="Titillium Web" w:hAnsi="Titillium Web" w:cs="Arial"/>
          <w:sz w:val="20"/>
          <w:szCs w:val="20"/>
        </w:rPr>
        <w:t>Naročnik se obvezuje, da bo prejete račune poravnal v zgoraj navedenem roku na transakcijski račun prodajalca št. ____________________, odprt pri ___________________________.</w:t>
      </w:r>
    </w:p>
    <w:p w14:paraId="76BA38AF"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PODIZVAJALCI</w:t>
      </w:r>
    </w:p>
    <w:p w14:paraId="611D8FFA"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(Opomba: Določbe tega člena veljajo samo v primeru, če prodajalec ne nastopa skupaj s podizvajalci. V nasprotnem primeru se besedilo člena črta, ostale člene pa se ustrezno preštevilči in se navede:</w:t>
      </w:r>
    </w:p>
    <w:p w14:paraId="46295425" w14:textId="77777777" w:rsidR="00FD752C" w:rsidRPr="009D17B0" w:rsidRDefault="00FD752C" w:rsidP="00FD752C">
      <w:pPr>
        <w:ind w:left="720"/>
        <w:contextualSpacing/>
        <w:jc w:val="both"/>
        <w:rPr>
          <w:rFonts w:ascii="Titillium Web" w:hAnsi="Titillium Web" w:cs="Arial"/>
          <w:sz w:val="20"/>
          <w:szCs w:val="20"/>
        </w:rPr>
      </w:pPr>
    </w:p>
    <w:p w14:paraId="3A8DDF9E"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Prodajalec ob predložitvi ponudbe in ob sklenitvi tega okvirnega sporazuma nima prijavljenih podizvajalcev za izvedbo predmeta okvirnega sporazuma.)</w:t>
      </w:r>
    </w:p>
    <w:p w14:paraId="6FC87182" w14:textId="77777777" w:rsidR="00FD752C" w:rsidRPr="009D17B0" w:rsidRDefault="00FD752C" w:rsidP="00FD752C">
      <w:pPr>
        <w:spacing w:after="144" w:line="254" w:lineRule="auto"/>
        <w:ind w:left="720" w:right="2"/>
        <w:rPr>
          <w:rFonts w:ascii="Titillium Web" w:hAnsi="Titillium Web" w:cs="Arial"/>
          <w:sz w:val="20"/>
          <w:szCs w:val="20"/>
        </w:rPr>
      </w:pPr>
    </w:p>
    <w:p w14:paraId="77B78282" w14:textId="77777777" w:rsidR="00FD752C" w:rsidRPr="009D17B0" w:rsidRDefault="00FD752C" w:rsidP="00936A6E">
      <w:pPr>
        <w:numPr>
          <w:ilvl w:val="0"/>
          <w:numId w:val="21"/>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56169FD9" w14:textId="77777777" w:rsidR="00FD752C" w:rsidRPr="009D17B0" w:rsidRDefault="00FD752C" w:rsidP="00FD752C">
      <w:pPr>
        <w:ind w:left="47" w:right="28"/>
        <w:rPr>
          <w:rFonts w:ascii="Titillium Web" w:hAnsi="Titillium Web" w:cs="Arial"/>
          <w:sz w:val="20"/>
          <w:szCs w:val="20"/>
        </w:rPr>
      </w:pPr>
      <w:r w:rsidRPr="009D17B0">
        <w:rPr>
          <w:rFonts w:ascii="Titillium Web" w:hAnsi="Titillium Web" w:cs="Arial"/>
          <w:sz w:val="20"/>
          <w:szCs w:val="20"/>
        </w:rPr>
        <w:t>Pri izvedbi javnega naročila bodo sodelovali naslednji podizvajalci:</w:t>
      </w:r>
      <w:r w:rsidRPr="009D17B0">
        <w:rPr>
          <w:rFonts w:ascii="Titillium Web" w:hAnsi="Titillium Web" w:cs="Arial"/>
          <w:noProof/>
          <w:sz w:val="20"/>
          <w:szCs w:val="20"/>
        </w:rPr>
        <w:drawing>
          <wp:inline distT="0" distB="0" distL="0" distR="0" wp14:anchorId="02C03B4B" wp14:editId="23AF5935">
            <wp:extent cx="7620" cy="7620"/>
            <wp:effectExtent l="0" t="0" r="0" b="0"/>
            <wp:docPr id="1206216629"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3CFF33F4" w14:textId="77777777" w:rsidR="00FD752C" w:rsidRPr="009D17B0" w:rsidRDefault="00FD752C" w:rsidP="00FD752C">
      <w:pPr>
        <w:ind w:left="47" w:right="28"/>
        <w:rPr>
          <w:rFonts w:ascii="Titillium Web" w:hAnsi="Titillium Web" w:cs="Arial"/>
          <w:sz w:val="20"/>
          <w:szCs w:val="20"/>
        </w:rPr>
      </w:pPr>
    </w:p>
    <w:p w14:paraId="2578F59A" w14:textId="77777777" w:rsidR="00FD752C" w:rsidRPr="009D17B0" w:rsidRDefault="00FD752C" w:rsidP="00FD752C">
      <w:pPr>
        <w:spacing w:after="47"/>
        <w:rPr>
          <w:rFonts w:ascii="Titillium Web" w:hAnsi="Titillium Web" w:cs="Arial"/>
          <w:sz w:val="20"/>
          <w:szCs w:val="20"/>
        </w:rPr>
      </w:pPr>
      <w:r w:rsidRPr="009D17B0">
        <w:rPr>
          <w:rFonts w:ascii="Titillium Web" w:hAnsi="Titillium Web" w:cs="Arial"/>
          <w:sz w:val="20"/>
          <w:szCs w:val="20"/>
        </w:rPr>
        <w:t>Podizvajalec_____________________________________________________________</w:t>
      </w:r>
    </w:p>
    <w:p w14:paraId="2C72E63E" w14:textId="77777777" w:rsidR="00FD752C" w:rsidRPr="009D17B0" w:rsidRDefault="00FD752C" w:rsidP="00FD752C">
      <w:pPr>
        <w:spacing w:after="228"/>
        <w:ind w:left="47" w:right="28"/>
        <w:rPr>
          <w:rFonts w:ascii="Titillium Web" w:hAnsi="Titillium Web" w:cs="Arial"/>
          <w:sz w:val="20"/>
          <w:szCs w:val="20"/>
        </w:rPr>
      </w:pPr>
      <w:r w:rsidRPr="009D17B0">
        <w:rPr>
          <w:rFonts w:ascii="Titillium Web" w:hAnsi="Titillium Web" w:cs="Arial"/>
          <w:sz w:val="20"/>
          <w:szCs w:val="20"/>
        </w:rPr>
        <w:lastRenderedPageBreak/>
        <w:t xml:space="preserve">          (naziv, polni naslov, matična številka, davčna številka in transakcijski račun).</w:t>
      </w:r>
      <w:r w:rsidRPr="009D17B0">
        <w:rPr>
          <w:rFonts w:ascii="Titillium Web" w:hAnsi="Titillium Web" w:cs="Arial"/>
          <w:noProof/>
          <w:sz w:val="20"/>
          <w:szCs w:val="20"/>
        </w:rPr>
        <w:drawing>
          <wp:inline distT="0" distB="0" distL="0" distR="0" wp14:anchorId="18FDF923" wp14:editId="624B64A4">
            <wp:extent cx="7620" cy="7620"/>
            <wp:effectExtent l="0" t="0" r="0" b="0"/>
            <wp:docPr id="132474172"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4EF7B56F" w14:textId="77777777" w:rsidR="00FD752C" w:rsidRPr="009D17B0" w:rsidRDefault="00FD752C" w:rsidP="00FD752C">
      <w:pPr>
        <w:ind w:left="47" w:right="28"/>
        <w:rPr>
          <w:rFonts w:ascii="Titillium Web" w:hAnsi="Titillium Web" w:cs="Arial"/>
          <w:sz w:val="20"/>
          <w:szCs w:val="20"/>
        </w:rPr>
      </w:pPr>
    </w:p>
    <w:p w14:paraId="0FF84628" w14:textId="77777777" w:rsidR="00FD752C" w:rsidRPr="009D17B0" w:rsidRDefault="00FD752C" w:rsidP="00FD752C">
      <w:pPr>
        <w:ind w:left="47" w:right="28"/>
        <w:rPr>
          <w:rFonts w:ascii="Titillium Web" w:hAnsi="Titillium Web" w:cs="Arial"/>
          <w:sz w:val="20"/>
          <w:szCs w:val="20"/>
        </w:rPr>
      </w:pPr>
      <w:r w:rsidRPr="009D17B0">
        <w:rPr>
          <w:rFonts w:ascii="Titillium Web" w:hAnsi="Titillium Web" w:cs="Arial"/>
          <w:sz w:val="20"/>
          <w:szCs w:val="20"/>
        </w:rPr>
        <w:t>Za izvajalca bo podizvajalec opravil naslednja dela:</w:t>
      </w:r>
      <w:r w:rsidRPr="009D17B0">
        <w:rPr>
          <w:rFonts w:ascii="Titillium Web" w:hAnsi="Titillium Web" w:cs="Arial"/>
          <w:noProof/>
          <w:sz w:val="20"/>
          <w:szCs w:val="20"/>
        </w:rPr>
        <w:drawing>
          <wp:inline distT="0" distB="0" distL="0" distR="0" wp14:anchorId="0160D8E0" wp14:editId="7B6CAF10">
            <wp:extent cx="7620" cy="14605"/>
            <wp:effectExtent l="0" t="0" r="0" b="0"/>
            <wp:docPr id="1562505356"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14605"/>
                    </a:xfrm>
                    <a:prstGeom prst="rect">
                      <a:avLst/>
                    </a:prstGeom>
                    <a:noFill/>
                    <a:ln>
                      <a:noFill/>
                    </a:ln>
                  </pic:spPr>
                </pic:pic>
              </a:graphicData>
            </a:graphic>
          </wp:inline>
        </w:drawing>
      </w:r>
    </w:p>
    <w:p w14:paraId="42A83669" w14:textId="77777777" w:rsidR="00FD752C" w:rsidRPr="009D17B0" w:rsidRDefault="00FD752C" w:rsidP="00FD752C">
      <w:pPr>
        <w:ind w:left="14"/>
        <w:rPr>
          <w:rFonts w:ascii="Titillium Web" w:hAnsi="Titillium Web" w:cs="Arial"/>
          <w:sz w:val="20"/>
          <w:szCs w:val="20"/>
        </w:rPr>
      </w:pPr>
      <w:r w:rsidRPr="009D17B0">
        <w:rPr>
          <w:rFonts w:ascii="Titillium Web" w:hAnsi="Titillium Web" w:cs="Arial"/>
          <w:noProof/>
          <w:sz w:val="20"/>
          <w:szCs w:val="20"/>
        </w:rPr>
        <w:t>_______________________________________________________________________</w:t>
      </w:r>
    </w:p>
    <w:p w14:paraId="4A3C37BB" w14:textId="77777777" w:rsidR="00FD752C" w:rsidRPr="009D17B0" w:rsidRDefault="00FD752C" w:rsidP="00FD752C">
      <w:pPr>
        <w:spacing w:after="235"/>
        <w:ind w:left="47" w:right="28"/>
        <w:rPr>
          <w:rFonts w:ascii="Titillium Web" w:hAnsi="Titillium Web" w:cs="Arial"/>
          <w:sz w:val="20"/>
          <w:szCs w:val="20"/>
        </w:rPr>
      </w:pPr>
      <w:r w:rsidRPr="009D17B0">
        <w:rPr>
          <w:rFonts w:ascii="Titillium Web" w:hAnsi="Titillium Web" w:cs="Arial"/>
          <w:sz w:val="20"/>
          <w:szCs w:val="20"/>
        </w:rPr>
        <w:t xml:space="preserve">                              (predmet, količina, vrednost, kraj in rok izvedbe teh del).</w:t>
      </w:r>
    </w:p>
    <w:p w14:paraId="0332D5C2" w14:textId="77777777" w:rsidR="00FD752C" w:rsidRPr="009D17B0" w:rsidRDefault="00FD752C" w:rsidP="00FD752C">
      <w:pPr>
        <w:spacing w:after="47"/>
        <w:ind w:left="43"/>
        <w:rPr>
          <w:rFonts w:ascii="Titillium Web" w:hAnsi="Titillium Web" w:cs="Arial"/>
          <w:sz w:val="20"/>
          <w:szCs w:val="20"/>
        </w:rPr>
      </w:pPr>
      <w:r w:rsidRPr="009D17B0">
        <w:rPr>
          <w:rFonts w:ascii="Titillium Web" w:hAnsi="Titillium Web" w:cs="Arial"/>
          <w:sz w:val="20"/>
          <w:szCs w:val="20"/>
        </w:rPr>
        <w:t>Podizvajalec _____________________________________________________________</w:t>
      </w:r>
    </w:p>
    <w:p w14:paraId="503F1844" w14:textId="77777777" w:rsidR="00FD752C" w:rsidRPr="009D17B0" w:rsidRDefault="00FD752C" w:rsidP="00FD752C">
      <w:pPr>
        <w:spacing w:after="228"/>
        <w:ind w:left="47" w:right="28"/>
        <w:rPr>
          <w:rFonts w:ascii="Titillium Web" w:hAnsi="Titillium Web" w:cs="Arial"/>
          <w:sz w:val="20"/>
          <w:szCs w:val="20"/>
        </w:rPr>
      </w:pPr>
      <w:r w:rsidRPr="009D17B0">
        <w:rPr>
          <w:rFonts w:ascii="Titillium Web" w:hAnsi="Titillium Web" w:cs="Arial"/>
          <w:sz w:val="20"/>
          <w:szCs w:val="20"/>
        </w:rPr>
        <w:t xml:space="preserve">             (naziv, polni naslov, matična številka, davčna številka in transakcijski račun).</w:t>
      </w:r>
      <w:r w:rsidRPr="009D17B0">
        <w:rPr>
          <w:rFonts w:ascii="Titillium Web" w:hAnsi="Titillium Web" w:cs="Arial"/>
          <w:noProof/>
          <w:sz w:val="20"/>
          <w:szCs w:val="20"/>
        </w:rPr>
        <w:drawing>
          <wp:inline distT="0" distB="0" distL="0" distR="0" wp14:anchorId="1384E0AB" wp14:editId="6BABB5B1">
            <wp:extent cx="7620" cy="7620"/>
            <wp:effectExtent l="0" t="0" r="0" b="0"/>
            <wp:docPr id="1777918806"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1F92C9AA" w14:textId="77777777" w:rsidR="00FD752C" w:rsidRPr="009D17B0" w:rsidRDefault="00FD752C" w:rsidP="00FD752C">
      <w:pPr>
        <w:ind w:left="47" w:right="28"/>
        <w:rPr>
          <w:rFonts w:ascii="Titillium Web" w:hAnsi="Titillium Web" w:cs="Arial"/>
          <w:sz w:val="20"/>
          <w:szCs w:val="20"/>
        </w:rPr>
      </w:pPr>
      <w:r w:rsidRPr="009D17B0">
        <w:rPr>
          <w:rFonts w:ascii="Titillium Web" w:hAnsi="Titillium Web" w:cs="Arial"/>
          <w:sz w:val="20"/>
          <w:szCs w:val="20"/>
        </w:rPr>
        <w:t>Za izvajalca bo podizvajalec opravil naslednja dela:</w:t>
      </w:r>
      <w:r w:rsidRPr="009D17B0">
        <w:rPr>
          <w:rFonts w:ascii="Titillium Web" w:hAnsi="Titillium Web" w:cs="Arial"/>
          <w:noProof/>
          <w:sz w:val="20"/>
          <w:szCs w:val="20"/>
        </w:rPr>
        <w:drawing>
          <wp:inline distT="0" distB="0" distL="0" distR="0" wp14:anchorId="356642A2" wp14:editId="2F171A18">
            <wp:extent cx="7620" cy="14605"/>
            <wp:effectExtent l="0" t="0" r="0" b="0"/>
            <wp:docPr id="647830668"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14605"/>
                    </a:xfrm>
                    <a:prstGeom prst="rect">
                      <a:avLst/>
                    </a:prstGeom>
                    <a:noFill/>
                    <a:ln>
                      <a:noFill/>
                    </a:ln>
                  </pic:spPr>
                </pic:pic>
              </a:graphicData>
            </a:graphic>
          </wp:inline>
        </w:drawing>
      </w:r>
    </w:p>
    <w:p w14:paraId="5D4F4AE2" w14:textId="77777777" w:rsidR="00FD752C" w:rsidRPr="009D17B0" w:rsidRDefault="00FD752C" w:rsidP="00FD752C">
      <w:pPr>
        <w:ind w:left="14"/>
        <w:rPr>
          <w:rFonts w:ascii="Titillium Web" w:hAnsi="Titillium Web" w:cs="Arial"/>
          <w:sz w:val="20"/>
          <w:szCs w:val="20"/>
        </w:rPr>
      </w:pPr>
      <w:r w:rsidRPr="009D17B0">
        <w:rPr>
          <w:rFonts w:ascii="Titillium Web" w:hAnsi="Titillium Web" w:cs="Arial"/>
          <w:noProof/>
          <w:sz w:val="20"/>
          <w:szCs w:val="20"/>
        </w:rPr>
        <w:t>_______________________________________________________________________</w:t>
      </w:r>
    </w:p>
    <w:p w14:paraId="45F8AEEC" w14:textId="77777777" w:rsidR="00FD752C" w:rsidRPr="009D17B0" w:rsidRDefault="00FD752C" w:rsidP="00FD752C">
      <w:pPr>
        <w:ind w:right="28"/>
        <w:rPr>
          <w:rFonts w:ascii="Titillium Web" w:hAnsi="Titillium Web" w:cs="Arial"/>
          <w:sz w:val="20"/>
          <w:szCs w:val="20"/>
        </w:rPr>
      </w:pPr>
      <w:r w:rsidRPr="009D17B0">
        <w:rPr>
          <w:rFonts w:ascii="Titillium Web" w:hAnsi="Titillium Web" w:cs="Arial"/>
          <w:sz w:val="20"/>
          <w:szCs w:val="20"/>
        </w:rPr>
        <w:t xml:space="preserve">                    (predmet, količina, vrednost, kraj in rok izvedbe teh del).</w:t>
      </w:r>
    </w:p>
    <w:p w14:paraId="705B6002" w14:textId="77777777" w:rsidR="00FD752C" w:rsidRPr="009D17B0" w:rsidRDefault="00FD752C" w:rsidP="00FD752C">
      <w:pPr>
        <w:ind w:right="28"/>
        <w:rPr>
          <w:rFonts w:ascii="Titillium Web" w:hAnsi="Titillium Web" w:cs="Arial"/>
          <w:sz w:val="20"/>
          <w:szCs w:val="20"/>
        </w:rPr>
      </w:pPr>
    </w:p>
    <w:p w14:paraId="7C7F297B" w14:textId="77777777" w:rsidR="00FD752C" w:rsidRPr="009D17B0" w:rsidRDefault="00FD752C" w:rsidP="00936A6E">
      <w:pPr>
        <w:numPr>
          <w:ilvl w:val="0"/>
          <w:numId w:val="21"/>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35673E28" w14:textId="77777777" w:rsidR="00FD752C" w:rsidRPr="009D17B0" w:rsidRDefault="00FD752C" w:rsidP="00FD752C">
      <w:pPr>
        <w:spacing w:after="248"/>
        <w:ind w:left="47" w:right="28"/>
        <w:jc w:val="both"/>
        <w:rPr>
          <w:rFonts w:ascii="Titillium Web" w:hAnsi="Titillium Web" w:cs="Arial"/>
          <w:sz w:val="20"/>
          <w:szCs w:val="20"/>
        </w:rPr>
      </w:pPr>
      <w:r w:rsidRPr="009D17B0">
        <w:rPr>
          <w:rFonts w:ascii="Titillium Web" w:hAnsi="Titillium Web" w:cs="Arial"/>
          <w:sz w:val="20"/>
          <w:szCs w:val="20"/>
        </w:rPr>
        <w:t>Prodajalec mora imeti ob sklenitvi tega okvirnega sporazuma ali v času njegovega izvajanja sklenjene pogodbe s podizvajalci in jih naročniku skupaj s popisi pogodbenih obveznosti, ki jih bo opravil podizvajalec predložiti v potrditev.</w:t>
      </w:r>
      <w:r w:rsidRPr="009D17B0">
        <w:rPr>
          <w:rFonts w:ascii="Titillium Web" w:hAnsi="Titillium Web" w:cs="Arial"/>
          <w:noProof/>
          <w:sz w:val="20"/>
          <w:szCs w:val="20"/>
        </w:rPr>
        <w:drawing>
          <wp:inline distT="0" distB="0" distL="0" distR="0" wp14:anchorId="2450CB02" wp14:editId="4A88DFB9">
            <wp:extent cx="7620" cy="7620"/>
            <wp:effectExtent l="0" t="0" r="0" b="0"/>
            <wp:docPr id="85214516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54C862B7"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 xml:space="preserve">V primeru nastopa s podizvajalcem, ki zahteva neposredno plačilo, prodajalec pooblašča naočnika, da na podlagi potrjenega računa s strani prodajalca, neposredno plačuje podizvajalcu. Podizvajalec predloži soglasje, na podlagi katerega naročnik namesto prodajalca poravna podizvajalčevo terjatev do prodajalca. Glavni </w:t>
      </w:r>
      <w:proofErr w:type="spellStart"/>
      <w:r w:rsidRPr="009D17B0">
        <w:rPr>
          <w:rFonts w:ascii="Titillium Web" w:hAnsi="Titillium Web" w:cs="Arial"/>
          <w:sz w:val="20"/>
          <w:szCs w:val="20"/>
        </w:rPr>
        <w:t>Sobavitelj</w:t>
      </w:r>
      <w:proofErr w:type="spellEnd"/>
      <w:r w:rsidRPr="009D17B0">
        <w:rPr>
          <w:rFonts w:ascii="Titillium Web" w:hAnsi="Titillium Web" w:cs="Arial"/>
          <w:sz w:val="20"/>
          <w:szCs w:val="20"/>
        </w:rPr>
        <w:t xml:space="preserve"> svojemu računu ali situaciji priloži račun ali situacijo podizvajalca, ki ga je predhodno potrdil. Neposredna plačila podizvajalcem bodo izvršena v roku tridesetih (30) dni od uradnega datuma prejema računa.</w:t>
      </w:r>
    </w:p>
    <w:p w14:paraId="267FECAF" w14:textId="77777777" w:rsidR="00FD752C" w:rsidRPr="009D17B0" w:rsidRDefault="00FD752C" w:rsidP="00FD752C">
      <w:pPr>
        <w:ind w:left="47" w:right="91"/>
        <w:rPr>
          <w:rFonts w:ascii="Titillium Web" w:hAnsi="Titillium Web" w:cs="Arial"/>
          <w:sz w:val="20"/>
          <w:szCs w:val="20"/>
        </w:rPr>
      </w:pPr>
    </w:p>
    <w:p w14:paraId="14A7C620"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Če podizvajalec ne zahteva neposrednega plačila, mora glavni dobavitelj  posredovati najpozneje v šestdesetih (60) dneh od plačila končnega računa oziroma situacije svojo pisno izjavo in izjavo podizvajalca, da je podizvajalec prejel plačilo za izvedene dobave/storitve, ki so neposredno povezane s predmetom javnega naročila.</w:t>
      </w:r>
    </w:p>
    <w:p w14:paraId="03687738" w14:textId="77777777" w:rsidR="00FD752C" w:rsidRPr="009D17B0" w:rsidRDefault="00FD752C" w:rsidP="00FD752C">
      <w:pPr>
        <w:ind w:left="47" w:right="28"/>
        <w:rPr>
          <w:rFonts w:ascii="Titillium Web" w:hAnsi="Titillium Web" w:cs="Arial"/>
          <w:sz w:val="20"/>
          <w:szCs w:val="20"/>
        </w:rPr>
      </w:pPr>
    </w:p>
    <w:p w14:paraId="59B25EA8" w14:textId="77777777" w:rsidR="00FD752C" w:rsidRPr="009D17B0" w:rsidRDefault="00FD752C" w:rsidP="00936A6E">
      <w:pPr>
        <w:numPr>
          <w:ilvl w:val="0"/>
          <w:numId w:val="21"/>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2AE63F87"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noProof/>
          <w:sz w:val="20"/>
          <w:szCs w:val="20"/>
        </w:rPr>
        <w:drawing>
          <wp:inline distT="0" distB="0" distL="0" distR="0" wp14:anchorId="7FFB876E" wp14:editId="6F87953F">
            <wp:extent cx="7620" cy="7620"/>
            <wp:effectExtent l="0" t="0" r="0" b="0"/>
            <wp:docPr id="142672750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 xml:space="preserve">Prodajalec se obvezuje, da bo obveznosti izvedel v sodelovanju s podizvajalci, </w:t>
      </w:r>
      <w:r w:rsidRPr="009D17B0">
        <w:rPr>
          <w:rFonts w:ascii="Titillium Web" w:hAnsi="Titillium Web" w:cs="Arial"/>
          <w:noProof/>
          <w:sz w:val="20"/>
          <w:szCs w:val="20"/>
        </w:rPr>
        <w:drawing>
          <wp:inline distT="0" distB="0" distL="0" distR="0" wp14:anchorId="3F758FB1" wp14:editId="1C16523E">
            <wp:extent cx="7620" cy="7620"/>
            <wp:effectExtent l="0" t="0" r="0" b="0"/>
            <wp:docPr id="216958111"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 xml:space="preserve">navedenimi v ponudbi in da ne bo zamenjal katerega od navedenih podizvajalcev brez predhodnega pisnega soglasja naročnika in ob pogoju, da novi podizvajalec izpolnjuje pogoje za podizvajalce iz dokumentacije v zvezi z oddajo javnega naročila. Zamenjavo podizvajalca predlaga prodajalec s pisno </w:t>
      </w:r>
      <w:r w:rsidRPr="009D17B0">
        <w:rPr>
          <w:rFonts w:ascii="Titillium Web" w:hAnsi="Titillium Web" w:cs="Arial"/>
          <w:noProof/>
          <w:sz w:val="20"/>
          <w:szCs w:val="20"/>
        </w:rPr>
        <w:drawing>
          <wp:inline distT="0" distB="0" distL="0" distR="0" wp14:anchorId="1F5DDF4E" wp14:editId="6F4C7173">
            <wp:extent cx="7620" cy="7620"/>
            <wp:effectExtent l="0" t="0" r="0" b="0"/>
            <wp:docPr id="279824235"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vlogo, ki jo mora podati naročniku najkasneje v petih (5) dneh po spremembi podizvajalca in kateri mora biti priložena naslednja dokumentacija:</w:t>
      </w:r>
    </w:p>
    <w:p w14:paraId="5E1FF87B" w14:textId="77777777" w:rsidR="00FD752C" w:rsidRPr="009D17B0" w:rsidRDefault="00FD752C" w:rsidP="00936A6E">
      <w:pPr>
        <w:numPr>
          <w:ilvl w:val="0"/>
          <w:numId w:val="22"/>
        </w:numPr>
        <w:spacing w:after="34" w:line="228" w:lineRule="auto"/>
        <w:ind w:right="28"/>
        <w:contextualSpacing/>
        <w:jc w:val="both"/>
        <w:rPr>
          <w:rFonts w:ascii="Titillium Web" w:hAnsi="Titillium Web" w:cs="Arial"/>
          <w:sz w:val="20"/>
        </w:rPr>
      </w:pPr>
      <w:r w:rsidRPr="009D17B0">
        <w:rPr>
          <w:rFonts w:ascii="Titillium Web" w:hAnsi="Titillium Web" w:cs="Arial"/>
          <w:sz w:val="20"/>
        </w:rPr>
        <w:t>pisna izjava, da je poravnal vse nesporne obveznosti prvotnemu podizvajalcu (v kolikor zamenjuje podizvajalca),</w:t>
      </w:r>
    </w:p>
    <w:p w14:paraId="0B8C69BE"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pooblastilo za plačilo opravljenih in prevzetih obveznosti neposredno novemu podizvajalcu,</w:t>
      </w:r>
    </w:p>
    <w:p w14:paraId="24C15672"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soglasje novega podizvajalca k neposrednemu plačilu ter </w:t>
      </w:r>
    </w:p>
    <w:p w14:paraId="281E24A3"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vsa dokumentacija, ki se v razpisni dokumentaciji zahteva za podizvajalca.</w:t>
      </w:r>
    </w:p>
    <w:p w14:paraId="27705729" w14:textId="77777777" w:rsidR="00FD752C" w:rsidRPr="009D17B0" w:rsidRDefault="00FD752C" w:rsidP="00FD752C">
      <w:pPr>
        <w:spacing w:after="34" w:line="228" w:lineRule="auto"/>
        <w:ind w:right="28"/>
        <w:contextualSpacing/>
        <w:jc w:val="both"/>
        <w:rPr>
          <w:rFonts w:ascii="Titillium Web" w:hAnsi="Titillium Web" w:cs="Arial"/>
          <w:sz w:val="20"/>
          <w:szCs w:val="20"/>
        </w:rPr>
      </w:pPr>
    </w:p>
    <w:p w14:paraId="1BCC807C" w14:textId="77777777" w:rsidR="00FD752C" w:rsidRPr="009D17B0" w:rsidRDefault="00FD752C" w:rsidP="00FD752C">
      <w:pPr>
        <w:ind w:left="47" w:right="91"/>
        <w:jc w:val="both"/>
        <w:rPr>
          <w:rFonts w:ascii="Titillium Web" w:hAnsi="Titillium Web" w:cs="Arial"/>
          <w:sz w:val="20"/>
          <w:szCs w:val="20"/>
        </w:rPr>
      </w:pPr>
      <w:r w:rsidRPr="009D17B0">
        <w:rPr>
          <w:rFonts w:ascii="Titillium Web" w:hAnsi="Titillium Web" w:cs="Arial"/>
          <w:noProof/>
          <w:sz w:val="20"/>
          <w:szCs w:val="20"/>
        </w:rPr>
        <w:drawing>
          <wp:inline distT="0" distB="0" distL="0" distR="0" wp14:anchorId="62A938DE" wp14:editId="10F792AA">
            <wp:extent cx="7620" cy="7620"/>
            <wp:effectExtent l="0" t="0" r="0" b="0"/>
            <wp:docPr id="1407055288"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Naročnik mora predlogu prodajalca za zamenjavo podizvajalca odločiti v desetih (10) dneh od prejema popolne vloge. Zamenjavo podizvajalcev stranki uredita s pisnim dodatkom k temu okvirnemu sporazumu.</w:t>
      </w:r>
    </w:p>
    <w:p w14:paraId="0F69DE8E"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lastRenderedPageBreak/>
        <w:t>OBVEZNOSTI NAROČNIKA</w:t>
      </w:r>
    </w:p>
    <w:p w14:paraId="6B8BA854"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67C587F0" w14:textId="77777777" w:rsidR="00FD752C" w:rsidRPr="009D17B0" w:rsidRDefault="00FD752C" w:rsidP="00FD752C">
      <w:pPr>
        <w:spacing w:before="120" w:after="120"/>
        <w:jc w:val="both"/>
        <w:rPr>
          <w:rFonts w:ascii="Titillium Web" w:eastAsia="Courier New" w:hAnsi="Titillium Web" w:cs="Arial"/>
          <w:sz w:val="20"/>
          <w:szCs w:val="20"/>
        </w:rPr>
      </w:pPr>
      <w:r w:rsidRPr="009D17B0">
        <w:rPr>
          <w:rFonts w:ascii="Titillium Web" w:eastAsia="Courier New" w:hAnsi="Titillium Web" w:cs="Arial"/>
          <w:sz w:val="20"/>
          <w:szCs w:val="20"/>
        </w:rPr>
        <w:t>Naročnik se obvezuje, da bo:</w:t>
      </w:r>
    </w:p>
    <w:p w14:paraId="1FFCF1E8" w14:textId="77777777" w:rsidR="00FD752C" w:rsidRPr="009D17B0" w:rsidRDefault="00FD752C" w:rsidP="00936A6E">
      <w:pPr>
        <w:numPr>
          <w:ilvl w:val="0"/>
          <w:numId w:val="22"/>
        </w:numPr>
        <w:spacing w:after="34" w:line="228" w:lineRule="auto"/>
        <w:ind w:right="28"/>
        <w:contextualSpacing/>
        <w:jc w:val="both"/>
        <w:rPr>
          <w:rFonts w:ascii="Titillium Web" w:eastAsia="Courier New" w:hAnsi="Titillium Web" w:cs="Arial"/>
          <w:sz w:val="20"/>
        </w:rPr>
      </w:pPr>
      <w:r w:rsidRPr="009D17B0">
        <w:rPr>
          <w:rFonts w:ascii="Titillium Web" w:eastAsia="Courier New" w:hAnsi="Titillium Web" w:cs="Arial"/>
          <w:sz w:val="20"/>
        </w:rPr>
        <w:t xml:space="preserve">sodeloval s prodajalcem in mu posredoval podatke, potrebne za izvedbo dobav/storitev po tem okvirnem sporazumu, </w:t>
      </w:r>
    </w:p>
    <w:p w14:paraId="45D92474" w14:textId="77777777" w:rsidR="00FD752C" w:rsidRPr="009D17B0" w:rsidRDefault="00FD752C" w:rsidP="00936A6E">
      <w:pPr>
        <w:numPr>
          <w:ilvl w:val="0"/>
          <w:numId w:val="22"/>
        </w:numPr>
        <w:spacing w:line="228" w:lineRule="auto"/>
        <w:ind w:right="28"/>
        <w:contextualSpacing/>
        <w:jc w:val="both"/>
        <w:rPr>
          <w:rFonts w:ascii="Titillium Web" w:eastAsia="Courier New" w:hAnsi="Titillium Web" w:cs="Arial"/>
          <w:sz w:val="20"/>
        </w:rPr>
      </w:pPr>
      <w:r w:rsidRPr="009D17B0">
        <w:rPr>
          <w:rFonts w:ascii="Titillium Web" w:eastAsia="Courier New" w:hAnsi="Titillium Web" w:cs="Arial"/>
          <w:sz w:val="20"/>
        </w:rPr>
        <w:t xml:space="preserve">svoje plačilne obveznosti iz tega okvirnega sporazuma izpolnjeval v dogovorjenem roku. </w:t>
      </w:r>
    </w:p>
    <w:p w14:paraId="36584172"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OBVEZNOSTI PRODAJALCA</w:t>
      </w:r>
    </w:p>
    <w:p w14:paraId="72D37AF1"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bookmarkStart w:id="5" w:name="_Hlk57486451"/>
      <w:r w:rsidRPr="009D17B0">
        <w:rPr>
          <w:rFonts w:ascii="Titillium Web" w:hAnsi="Titillium Web" w:cs="Arial"/>
          <w:sz w:val="20"/>
        </w:rPr>
        <w:t>člen</w:t>
      </w:r>
    </w:p>
    <w:bookmarkEnd w:id="5"/>
    <w:p w14:paraId="36206929" w14:textId="77777777" w:rsidR="00FD752C" w:rsidRPr="009D17B0" w:rsidRDefault="00FD752C" w:rsidP="00FD752C">
      <w:pPr>
        <w:spacing w:line="228" w:lineRule="auto"/>
        <w:ind w:right="28"/>
        <w:contextualSpacing/>
        <w:jc w:val="both"/>
        <w:rPr>
          <w:rFonts w:ascii="Titillium Web" w:hAnsi="Titillium Web" w:cs="Arial"/>
          <w:sz w:val="20"/>
          <w:szCs w:val="20"/>
        </w:rPr>
      </w:pPr>
      <w:r w:rsidRPr="009D17B0">
        <w:rPr>
          <w:rFonts w:ascii="Titillium Web" w:hAnsi="Titillium Web" w:cs="Arial"/>
          <w:sz w:val="20"/>
          <w:szCs w:val="20"/>
        </w:rPr>
        <w:t xml:space="preserve">Prodajalec se obvezuje, da bo: </w:t>
      </w:r>
    </w:p>
    <w:p w14:paraId="146F1C3E" w14:textId="77777777" w:rsidR="00FD752C" w:rsidRPr="009D17B0" w:rsidRDefault="00FD752C" w:rsidP="00936A6E">
      <w:pPr>
        <w:numPr>
          <w:ilvl w:val="0"/>
          <w:numId w:val="22"/>
        </w:numPr>
        <w:spacing w:after="34" w:line="228" w:lineRule="auto"/>
        <w:ind w:right="28"/>
        <w:contextualSpacing/>
        <w:jc w:val="both"/>
        <w:rPr>
          <w:rFonts w:ascii="Titillium Web" w:hAnsi="Titillium Web" w:cs="Arial"/>
          <w:sz w:val="20"/>
        </w:rPr>
      </w:pPr>
      <w:r w:rsidRPr="009D17B0">
        <w:rPr>
          <w:rFonts w:ascii="Titillium Web" w:eastAsia="Courier New" w:hAnsi="Titillium Web" w:cs="Arial"/>
          <w:sz w:val="20"/>
        </w:rPr>
        <w:t>dobavil</w:t>
      </w:r>
      <w:r w:rsidRPr="009D17B0">
        <w:rPr>
          <w:rFonts w:ascii="Titillium Web" w:hAnsi="Titillium Web" w:cs="Arial"/>
          <w:sz w:val="20"/>
        </w:rPr>
        <w:t xml:space="preserve"> predmet tega sporazuma v kvaliteti in v roku, kot je navedeno v dokumentaciji v zvezi z oddajo javnega naročila,</w:t>
      </w:r>
    </w:p>
    <w:p w14:paraId="059B41E8"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storitve opravljal strokovno in korektno, v skladu z veljavnimi predpisi in pravili stroke, </w:t>
      </w:r>
    </w:p>
    <w:p w14:paraId="303C0A6B"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zagotavljal strokovno in pravočasno izvedbo predmeta tega okvirnega sporazuma,</w:t>
      </w:r>
    </w:p>
    <w:p w14:paraId="0A687A00"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v primernem času reševal morebitne reklamacije s strani naročnika, </w:t>
      </w:r>
    </w:p>
    <w:p w14:paraId="651CFE48"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vse informacije in podatke naročnika varoval kot poslovno skrivnost tudi po prenehanju veljavnosti tega okvirnega sporazuma,</w:t>
      </w:r>
    </w:p>
    <w:p w14:paraId="2453F769"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sodeloval z naročnikom in ga sproti obveščal o vseh zahtevah, vezanih na izpolnjevanje obveznosti po tem okvirnem sporazumu ter mu posredoval vse podatke, ki bi lahko vplivali na izvajanje okvirnega sporazuma, </w:t>
      </w:r>
    </w:p>
    <w:p w14:paraId="44473629" w14:textId="77777777" w:rsidR="00FD752C" w:rsidRPr="009D17B0" w:rsidRDefault="00FD752C"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izročil naročniku vse listine, ki spremljajo opravljeno storitev in dobavo blaga.</w:t>
      </w:r>
    </w:p>
    <w:p w14:paraId="7AF59384" w14:textId="77777777" w:rsidR="00FD752C" w:rsidRPr="009D17B0" w:rsidRDefault="00FD752C" w:rsidP="00FD752C">
      <w:pPr>
        <w:spacing w:after="34" w:line="228" w:lineRule="auto"/>
        <w:ind w:right="28"/>
        <w:contextualSpacing/>
        <w:rPr>
          <w:rFonts w:ascii="Titillium Web" w:hAnsi="Titillium Web" w:cs="Arial"/>
          <w:sz w:val="20"/>
        </w:rPr>
      </w:pPr>
    </w:p>
    <w:p w14:paraId="3A2919E0"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55D28801" w14:textId="4A9CF7E5"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 xml:space="preserve">Prodajalec se obveže, da bo najkasneje v petnajstih (15) dneh po obojestranskem podpisu okvirnega sporazuma za zavarovanje dobre izvedbe pogodbenih obveznosti predložil </w:t>
      </w:r>
      <w:r w:rsidR="00BE53FB" w:rsidRPr="009D17B0">
        <w:rPr>
          <w:rFonts w:ascii="Titillium Web" w:hAnsi="Titillium Web" w:cs="Arial"/>
          <w:sz w:val="20"/>
          <w:szCs w:val="20"/>
        </w:rPr>
        <w:t>naročniku</w:t>
      </w:r>
      <w:r w:rsidRPr="009D17B0">
        <w:rPr>
          <w:rFonts w:ascii="Titillium Web" w:hAnsi="Titillium Web" w:cs="Arial"/>
          <w:sz w:val="20"/>
          <w:szCs w:val="20"/>
        </w:rPr>
        <w:t xml:space="preserve"> finančno zavarovanje za dobro izvedbo pogodbenih obveznosti – bančno garancijo ali kavcijsko zavarovanje (v nadaljevanju besedila: finančno zavarovanje za dobro izvedbo pogodbenih obveznosti), po vzorcu iz dokumentacije v zvezi z oddajo javnega naročila,</w:t>
      </w:r>
      <w:r w:rsidRPr="009D17B0">
        <w:rPr>
          <w:rFonts w:ascii="Titillium Web" w:hAnsi="Titillium Web" w:cs="Arial"/>
          <w:i/>
          <w:sz w:val="20"/>
          <w:szCs w:val="20"/>
        </w:rPr>
        <w:t xml:space="preserve"> </w:t>
      </w:r>
      <w:r w:rsidRPr="009D17B0">
        <w:rPr>
          <w:rFonts w:ascii="Titillium Web" w:hAnsi="Titillium Web" w:cs="Arial"/>
          <w:sz w:val="20"/>
          <w:szCs w:val="20"/>
        </w:rPr>
        <w:t>v višini pet odstotkov (5,00 %) ocenjene vrednosti okvirnega sporazuma z DDV, z veljavnostjo še najmanj trideset (30) dni po izteku veljavnost okvirnega sporazuma.</w:t>
      </w:r>
    </w:p>
    <w:p w14:paraId="08B88235" w14:textId="77777777" w:rsidR="00FD752C" w:rsidRPr="009D17B0" w:rsidRDefault="00FD752C" w:rsidP="00FD752C">
      <w:pPr>
        <w:spacing w:line="260" w:lineRule="exact"/>
        <w:jc w:val="both"/>
        <w:rPr>
          <w:rFonts w:ascii="Titillium Web" w:hAnsi="Titillium Web" w:cs="Arial"/>
          <w:sz w:val="20"/>
          <w:szCs w:val="20"/>
        </w:rPr>
      </w:pPr>
    </w:p>
    <w:p w14:paraId="2967D7B0"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Naročnik bo unovčil zavarovanje za dobro izvedbo pogodbenih obveznosti v primeru:</w:t>
      </w:r>
    </w:p>
    <w:p w14:paraId="0FCA49C4" w14:textId="77777777" w:rsidR="00FD752C" w:rsidRPr="009D17B0" w:rsidRDefault="00FD752C" w:rsidP="00936A6E">
      <w:pPr>
        <w:numPr>
          <w:ilvl w:val="0"/>
          <w:numId w:val="8"/>
        </w:numPr>
        <w:spacing w:line="300" w:lineRule="atLeast"/>
        <w:jc w:val="both"/>
        <w:rPr>
          <w:rFonts w:ascii="Titillium Web" w:hAnsi="Titillium Web" w:cs="Arial"/>
          <w:sz w:val="20"/>
        </w:rPr>
      </w:pPr>
      <w:bookmarkStart w:id="6" w:name="_Hlk160708032"/>
      <w:r w:rsidRPr="009D17B0">
        <w:rPr>
          <w:rFonts w:ascii="Titillium Web" w:hAnsi="Titillium Web" w:cs="Arial"/>
          <w:sz w:val="20"/>
        </w:rPr>
        <w:t>če se bo izkazalo, da prodajalec svojih obveznosti v celoti ali delno ne opravlja v skladu z določili okvirnega sporazuma, zahtevami razpisne dokumentacije, specifikacijami ali ponudbeno dokumentacijo,</w:t>
      </w:r>
    </w:p>
    <w:p w14:paraId="5E7C9AF9" w14:textId="77777777"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če prodajalec po svoji krivdi odstopi od okvirnega sporazuma,</w:t>
      </w:r>
    </w:p>
    <w:p w14:paraId="6D523A31" w14:textId="71C0BEB0"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prodajalec </w:t>
      </w:r>
      <w:r w:rsidR="00BE53FB" w:rsidRPr="009D17B0">
        <w:rPr>
          <w:rFonts w:ascii="Titillium Web" w:hAnsi="Titillium Web" w:cs="Arial"/>
          <w:sz w:val="20"/>
        </w:rPr>
        <w:t>naročniku</w:t>
      </w:r>
      <w:r w:rsidRPr="009D17B0">
        <w:rPr>
          <w:rFonts w:ascii="Titillium Web" w:hAnsi="Titillium Web" w:cs="Arial"/>
          <w:sz w:val="20"/>
        </w:rPr>
        <w:t xml:space="preserve"> povzroči škodo, ki je ne povrne v roku osem (8) dni po pozivu </w:t>
      </w:r>
      <w:r w:rsidR="00BE53FB" w:rsidRPr="009D17B0">
        <w:rPr>
          <w:rFonts w:ascii="Titillium Web" w:hAnsi="Titillium Web" w:cs="Arial"/>
          <w:sz w:val="20"/>
        </w:rPr>
        <w:t>naročnika</w:t>
      </w:r>
      <w:r w:rsidRPr="009D17B0">
        <w:rPr>
          <w:rFonts w:ascii="Titillium Web" w:hAnsi="Titillium Web" w:cs="Arial"/>
          <w:sz w:val="20"/>
        </w:rPr>
        <w:t>,</w:t>
      </w:r>
    </w:p>
    <w:p w14:paraId="068F4DAF" w14:textId="6173BEA6"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prodajalec </w:t>
      </w:r>
      <w:r w:rsidR="00BE53FB" w:rsidRPr="009D17B0">
        <w:rPr>
          <w:rFonts w:ascii="Titillium Web" w:hAnsi="Titillium Web" w:cs="Arial"/>
          <w:sz w:val="20"/>
        </w:rPr>
        <w:t>naročniku</w:t>
      </w:r>
      <w:r w:rsidRPr="009D17B0">
        <w:rPr>
          <w:rFonts w:ascii="Titillium Web" w:hAnsi="Titillium Web" w:cs="Arial"/>
          <w:sz w:val="20"/>
        </w:rPr>
        <w:t xml:space="preserve"> poda zavajajoče ali lažne informacije, podatke ali dokumente, zaradi česar mora </w:t>
      </w:r>
      <w:r w:rsidR="00BE53FB" w:rsidRPr="009D17B0">
        <w:rPr>
          <w:rFonts w:ascii="Titillium Web" w:hAnsi="Titillium Web" w:cs="Arial"/>
          <w:sz w:val="20"/>
        </w:rPr>
        <w:t>naročnik</w:t>
      </w:r>
      <w:r w:rsidRPr="009D17B0">
        <w:rPr>
          <w:rFonts w:ascii="Titillium Web" w:hAnsi="Titillium Web" w:cs="Arial"/>
          <w:sz w:val="20"/>
        </w:rPr>
        <w:t xml:space="preserve"> javno naročilo razveljaviti,</w:t>
      </w:r>
    </w:p>
    <w:p w14:paraId="42A3EAFF" w14:textId="462D37E1"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bo </w:t>
      </w:r>
      <w:r w:rsidR="00BE53FB" w:rsidRPr="009D17B0">
        <w:rPr>
          <w:rFonts w:ascii="Titillium Web" w:hAnsi="Titillium Web" w:cs="Arial"/>
          <w:sz w:val="20"/>
        </w:rPr>
        <w:t>naročnik</w:t>
      </w:r>
      <w:r w:rsidRPr="009D17B0">
        <w:rPr>
          <w:rFonts w:ascii="Titillium Web" w:hAnsi="Titillium Web" w:cs="Arial"/>
          <w:sz w:val="20"/>
        </w:rPr>
        <w:t xml:space="preserve"> </w:t>
      </w:r>
      <w:r w:rsidR="00BE53FB" w:rsidRPr="009D17B0">
        <w:rPr>
          <w:rFonts w:ascii="Titillium Web" w:hAnsi="Titillium Web" w:cs="Arial"/>
          <w:sz w:val="20"/>
        </w:rPr>
        <w:t xml:space="preserve">razdrl </w:t>
      </w:r>
      <w:r w:rsidRPr="009D17B0">
        <w:rPr>
          <w:rFonts w:ascii="Titillium Web" w:hAnsi="Titillium Web" w:cs="Arial"/>
          <w:sz w:val="20"/>
        </w:rPr>
        <w:t>okvirni sporazum zaradi kršitev na strani prodajalca;</w:t>
      </w:r>
    </w:p>
    <w:p w14:paraId="257B09DC" w14:textId="526B0FFC"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bo </w:t>
      </w:r>
      <w:r w:rsidR="00BE53FB" w:rsidRPr="009D17B0">
        <w:rPr>
          <w:rFonts w:ascii="Titillium Web" w:hAnsi="Titillium Web" w:cs="Arial"/>
          <w:sz w:val="20"/>
        </w:rPr>
        <w:t xml:space="preserve">naročnik </w:t>
      </w:r>
      <w:r w:rsidRPr="009D17B0">
        <w:rPr>
          <w:rFonts w:ascii="Titillium Web" w:hAnsi="Titillium Web" w:cs="Arial"/>
          <w:sz w:val="20"/>
        </w:rPr>
        <w:t>razdrl okvirni sporazum zaradi zamude.</w:t>
      </w:r>
    </w:p>
    <w:bookmarkEnd w:id="6"/>
    <w:p w14:paraId="7C3612DC" w14:textId="77777777" w:rsidR="00FD752C" w:rsidRPr="009D17B0" w:rsidRDefault="00FD752C" w:rsidP="00FD752C">
      <w:pPr>
        <w:rPr>
          <w:rFonts w:ascii="Titillium Web" w:hAnsi="Titillium Web" w:cs="Arial"/>
          <w:sz w:val="20"/>
          <w:szCs w:val="20"/>
        </w:rPr>
      </w:pPr>
    </w:p>
    <w:p w14:paraId="01943494" w14:textId="77777777" w:rsidR="00936A6E" w:rsidRDefault="00936A6E">
      <w:pPr>
        <w:rPr>
          <w:rFonts w:ascii="Titillium Web" w:hAnsi="Titillium Web" w:cs="Arial"/>
          <w:sz w:val="20"/>
        </w:rPr>
      </w:pPr>
      <w:r>
        <w:rPr>
          <w:rFonts w:ascii="Titillium Web" w:hAnsi="Titillium Web" w:cs="Arial"/>
          <w:sz w:val="20"/>
        </w:rPr>
        <w:br w:type="page"/>
      </w:r>
    </w:p>
    <w:p w14:paraId="417E8F3D" w14:textId="73F7B97F"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lastRenderedPageBreak/>
        <w:t>člen</w:t>
      </w:r>
    </w:p>
    <w:p w14:paraId="2F49E0D1" w14:textId="77777777" w:rsidR="00FD752C" w:rsidRPr="009D17B0" w:rsidRDefault="00FD752C" w:rsidP="00FD752C">
      <w:pPr>
        <w:jc w:val="both"/>
        <w:rPr>
          <w:rFonts w:ascii="Titillium Web" w:hAnsi="Titillium Web"/>
          <w:sz w:val="20"/>
          <w:szCs w:val="20"/>
        </w:rPr>
      </w:pPr>
      <w:r w:rsidRPr="009D17B0">
        <w:rPr>
          <w:rFonts w:ascii="Titillium Web" w:hAnsi="Titillium Web" w:cs="Arial"/>
          <w:sz w:val="20"/>
          <w:szCs w:val="20"/>
        </w:rPr>
        <w:t>V kolikor prodajalec pravočasno ne predloži zavarovanja za dobro izvedbo pogodbenih obveznosti, ali predloži neustrezno zavarovanje, se šteje, da okvirni sporazum ni sklenjen.</w:t>
      </w:r>
    </w:p>
    <w:p w14:paraId="40427A9B"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POSLOVNA SKRIVNOST IN VARSTVO OSEBNIH PODATKOV</w:t>
      </w:r>
      <w:r w:rsidRPr="009D17B0">
        <w:rPr>
          <w:rFonts w:ascii="Titillium Web" w:hAnsi="Titillium Web" w:cs="Arial"/>
          <w:b/>
          <w:noProof/>
          <w:sz w:val="20"/>
        </w:rPr>
        <w:drawing>
          <wp:inline distT="0" distB="0" distL="0" distR="0" wp14:anchorId="04C23A76" wp14:editId="2A4964E9">
            <wp:extent cx="7620" cy="7620"/>
            <wp:effectExtent l="0" t="0" r="0" b="0"/>
            <wp:docPr id="1637924494"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51666D7D"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noProof/>
          <w:sz w:val="20"/>
        </w:rPr>
        <w:drawing>
          <wp:inline distT="0" distB="0" distL="0" distR="0" wp14:anchorId="5CB10048" wp14:editId="0D64A87F">
            <wp:extent cx="7620" cy="7620"/>
            <wp:effectExtent l="0" t="0" r="0" b="0"/>
            <wp:docPr id="1119383410"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rPr>
        <w:t xml:space="preserve"> člen</w:t>
      </w:r>
    </w:p>
    <w:p w14:paraId="618344CD" w14:textId="74F73D81" w:rsidR="00FD752C" w:rsidRPr="009D17B0" w:rsidRDefault="00FD752C" w:rsidP="00FD752C">
      <w:pPr>
        <w:ind w:left="45" w:right="28"/>
        <w:jc w:val="both"/>
        <w:rPr>
          <w:rFonts w:ascii="Titillium Web" w:hAnsi="Titillium Web" w:cs="Arial"/>
          <w:sz w:val="20"/>
        </w:rPr>
      </w:pPr>
      <w:bookmarkStart w:id="7" w:name="_Hlk160708069"/>
      <w:r w:rsidRPr="009D17B0">
        <w:rPr>
          <w:rFonts w:ascii="Titillium Web" w:hAnsi="Titillium Web" w:cs="Arial"/>
          <w:sz w:val="20"/>
          <w:szCs w:val="20"/>
        </w:rPr>
        <w:t xml:space="preserve">Prodajalec se zavezuje, da bo </w:t>
      </w:r>
      <w:r w:rsidRPr="009D17B0">
        <w:rPr>
          <w:rFonts w:ascii="Titillium Web" w:hAnsi="Titillium Web" w:cs="Arial"/>
          <w:noProof/>
          <w:sz w:val="20"/>
          <w:szCs w:val="20"/>
        </w:rPr>
        <w:drawing>
          <wp:inline distT="0" distB="0" distL="0" distR="0" wp14:anchorId="69A0B78C" wp14:editId="55AE6487">
            <wp:extent cx="7620" cy="14605"/>
            <wp:effectExtent l="0" t="0" r="0" b="0"/>
            <wp:docPr id="1362669704"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 cy="14605"/>
                    </a:xfrm>
                    <a:prstGeom prst="rect">
                      <a:avLst/>
                    </a:prstGeom>
                    <a:noFill/>
                    <a:ln>
                      <a:noFill/>
                    </a:ln>
                  </pic:spPr>
                </pic:pic>
              </a:graphicData>
            </a:graphic>
          </wp:inline>
        </w:drawing>
      </w:r>
      <w:r w:rsidRPr="009D17B0">
        <w:rPr>
          <w:rFonts w:ascii="Titillium Web" w:hAnsi="Titillium Web" w:cs="Arial"/>
          <w:sz w:val="20"/>
        </w:rPr>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9D17B0">
        <w:rPr>
          <w:rFonts w:ascii="Titillium Web" w:hAnsi="Titillium Web"/>
          <w:noProof/>
        </w:rPr>
        <w:drawing>
          <wp:inline distT="0" distB="0" distL="0" distR="0" wp14:anchorId="1E5373C0" wp14:editId="028C4506">
            <wp:extent cx="7620" cy="7620"/>
            <wp:effectExtent l="0" t="0" r="0" b="0"/>
            <wp:docPr id="576974894"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rPr>
        <w:t xml:space="preserve">nastala premoženjska ali kakršnakoli nepremoženjska škoda </w:t>
      </w:r>
      <w:r w:rsidR="00BE53FB" w:rsidRPr="009D17B0">
        <w:rPr>
          <w:rFonts w:ascii="Titillium Web" w:hAnsi="Titillium Web" w:cs="Arial"/>
          <w:sz w:val="20"/>
        </w:rPr>
        <w:t>naročniku</w:t>
      </w:r>
      <w:r w:rsidRPr="009D17B0">
        <w:rPr>
          <w:rFonts w:ascii="Titillium Web" w:hAnsi="Titillium Web" w:cs="Arial"/>
          <w:sz w:val="20"/>
        </w:rPr>
        <w:t>.</w:t>
      </w:r>
    </w:p>
    <w:p w14:paraId="03F35800" w14:textId="77777777" w:rsidR="00FD752C" w:rsidRPr="009D17B0" w:rsidRDefault="00FD752C" w:rsidP="00FD752C">
      <w:pPr>
        <w:ind w:left="45" w:right="28"/>
        <w:jc w:val="both"/>
        <w:rPr>
          <w:rFonts w:ascii="Titillium Web" w:hAnsi="Titillium Web" w:cs="Arial"/>
          <w:sz w:val="20"/>
        </w:rPr>
      </w:pPr>
    </w:p>
    <w:p w14:paraId="29839E37" w14:textId="77777777" w:rsidR="00FD752C" w:rsidRPr="009D17B0" w:rsidRDefault="00FD752C" w:rsidP="00FD752C">
      <w:pPr>
        <w:jc w:val="both"/>
        <w:rPr>
          <w:rFonts w:ascii="Titillium Web" w:hAnsi="Titillium Web" w:cs="Aptos"/>
          <w:sz w:val="20"/>
          <w:szCs w:val="20"/>
        </w:rPr>
      </w:pPr>
      <w:r w:rsidRPr="009D17B0">
        <w:rPr>
          <w:rFonts w:ascii="Titillium Web" w:hAnsi="Titillium Web" w:cs="Aptos"/>
          <w:sz w:val="20"/>
          <w:szCs w:val="20"/>
        </w:rPr>
        <w:t xml:space="preserve">Prodajalec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9596FE2" w14:textId="77777777" w:rsidR="00FD752C" w:rsidRPr="009D17B0" w:rsidRDefault="00FD752C" w:rsidP="00FD752C">
      <w:pPr>
        <w:jc w:val="both"/>
        <w:rPr>
          <w:rFonts w:ascii="Titillium Web" w:hAnsi="Titillium Web" w:cs="Aptos"/>
          <w:sz w:val="20"/>
          <w:szCs w:val="20"/>
        </w:rPr>
      </w:pPr>
    </w:p>
    <w:p w14:paraId="37260B04" w14:textId="77777777" w:rsidR="00FD752C" w:rsidRPr="009D17B0" w:rsidRDefault="00FD752C" w:rsidP="00FD752C">
      <w:pPr>
        <w:jc w:val="both"/>
        <w:rPr>
          <w:rFonts w:ascii="Titillium Web" w:hAnsi="Titillium Web" w:cs="Aptos"/>
          <w:sz w:val="20"/>
          <w:szCs w:val="20"/>
        </w:rPr>
      </w:pPr>
      <w:r w:rsidRPr="009D17B0">
        <w:rPr>
          <w:rFonts w:ascii="Titillium Web" w:hAnsi="Titillium Web" w:cs="Aptos"/>
          <w:sz w:val="20"/>
          <w:szCs w:val="20"/>
        </w:rPr>
        <w:t>Prodajalec se zaveže, da osebnih podatkov, do katerih pride v času izvajanja pogodbenih obveznosti, ne bo uporabljal v nasprotju z določili Splošne uredbe o varstvu podatkov in ZVOP-2. Prodajalec se zaveže, da osebni podatki ne bodo uporabljeni za noben drug namen, razen za namene, ki so določeni v tem okvirnem sporazumu in ne bodo posredovani tretjim osebam.</w:t>
      </w:r>
    </w:p>
    <w:p w14:paraId="49817118" w14:textId="77777777" w:rsidR="00FD752C" w:rsidRPr="009D17B0" w:rsidRDefault="00FD752C" w:rsidP="00FD752C">
      <w:pPr>
        <w:tabs>
          <w:tab w:val="left" w:pos="720"/>
          <w:tab w:val="center" w:pos="4536"/>
          <w:tab w:val="right" w:pos="9072"/>
        </w:tabs>
        <w:jc w:val="both"/>
        <w:rPr>
          <w:rFonts w:ascii="Titillium Web" w:hAnsi="Titillium Web" w:cs="Tahoma"/>
          <w:bCs/>
          <w:sz w:val="20"/>
          <w:szCs w:val="20"/>
          <w:lang w:eastAsia="x-none"/>
        </w:rPr>
      </w:pPr>
    </w:p>
    <w:p w14:paraId="05DC7AFE" w14:textId="28313AD7" w:rsidR="00FD752C" w:rsidRPr="009D17B0" w:rsidRDefault="00FD752C" w:rsidP="00FD752C">
      <w:pPr>
        <w:tabs>
          <w:tab w:val="left" w:pos="720"/>
          <w:tab w:val="center" w:pos="4536"/>
          <w:tab w:val="right" w:pos="9072"/>
        </w:tabs>
        <w:jc w:val="both"/>
        <w:rPr>
          <w:rFonts w:ascii="Titillium Web" w:hAnsi="Titillium Web" w:cs="Tahoma"/>
          <w:bCs/>
          <w:sz w:val="20"/>
          <w:szCs w:val="20"/>
          <w:lang w:eastAsia="x-none"/>
        </w:rPr>
      </w:pPr>
      <w:r w:rsidRPr="009D17B0">
        <w:rPr>
          <w:rFonts w:ascii="Titillium Web" w:hAnsi="Titillium Web" w:cs="Tahoma"/>
          <w:bCs/>
          <w:sz w:val="20"/>
          <w:szCs w:val="20"/>
          <w:lang w:eastAsia="x-none"/>
        </w:rPr>
        <w:t xml:space="preserve">Prodajalec </w:t>
      </w:r>
      <w:r w:rsidR="00BE53FB" w:rsidRPr="009D17B0">
        <w:rPr>
          <w:rFonts w:ascii="Titillium Web" w:hAnsi="Titillium Web" w:cs="Tahoma"/>
          <w:bCs/>
          <w:sz w:val="20"/>
          <w:szCs w:val="20"/>
          <w:lang w:eastAsia="x-none"/>
        </w:rPr>
        <w:t>naročniku</w:t>
      </w:r>
      <w:r w:rsidRPr="009D17B0">
        <w:rPr>
          <w:rFonts w:ascii="Titillium Web" w:hAnsi="Titillium Web" w:cs="Tahoma"/>
          <w:bCs/>
          <w:sz w:val="20"/>
          <w:szCs w:val="20"/>
          <w:lang w:eastAsia="x-none"/>
        </w:rPr>
        <w:t xml:space="preserve"> odškodninsko odgovarja v primeru kršitve tega člena.</w:t>
      </w:r>
      <w:bookmarkEnd w:id="7"/>
    </w:p>
    <w:p w14:paraId="76670A82"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PROTIKORUPCIJSKA KLAVZULA</w:t>
      </w:r>
    </w:p>
    <w:p w14:paraId="6A0B0BD2" w14:textId="77777777" w:rsidR="00FD752C" w:rsidRPr="009D17B0" w:rsidRDefault="00FD752C" w:rsidP="00936A6E">
      <w:pPr>
        <w:numPr>
          <w:ilvl w:val="0"/>
          <w:numId w:val="21"/>
        </w:numPr>
        <w:spacing w:line="254" w:lineRule="auto"/>
        <w:ind w:right="139"/>
        <w:jc w:val="center"/>
        <w:rPr>
          <w:rFonts w:ascii="Titillium Web" w:hAnsi="Titillium Web" w:cs="Arial"/>
          <w:sz w:val="20"/>
        </w:rPr>
      </w:pPr>
      <w:r w:rsidRPr="009D17B0">
        <w:rPr>
          <w:rFonts w:ascii="Titillium Web" w:hAnsi="Titillium Web" w:cs="Arial"/>
          <w:sz w:val="20"/>
        </w:rPr>
        <w:t>člen</w:t>
      </w:r>
    </w:p>
    <w:p w14:paraId="44D15506" w14:textId="77777777" w:rsidR="00FD752C" w:rsidRPr="009D17B0" w:rsidRDefault="00FD752C" w:rsidP="00FD752C">
      <w:pPr>
        <w:spacing w:after="5"/>
        <w:ind w:left="53"/>
        <w:rPr>
          <w:rFonts w:ascii="Titillium Web" w:hAnsi="Titillium Web" w:cs="Arial"/>
          <w:sz w:val="20"/>
          <w:szCs w:val="20"/>
        </w:rPr>
      </w:pPr>
      <w:r w:rsidRPr="009D17B0">
        <w:rPr>
          <w:rFonts w:ascii="Titillium Web" w:hAnsi="Titillium Web" w:cs="Arial"/>
          <w:noProof/>
          <w:sz w:val="20"/>
          <w:szCs w:val="20"/>
        </w:rPr>
        <w:drawing>
          <wp:inline distT="0" distB="0" distL="0" distR="0" wp14:anchorId="5A40BA77" wp14:editId="003E456C">
            <wp:extent cx="7620" cy="7620"/>
            <wp:effectExtent l="0" t="0" r="0" b="0"/>
            <wp:docPr id="616764212"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2DB7A9F0"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Okvirni sporazum, pri katerem kdo v imenu ali na račun druge pogodbeni stranki, predstavniku ali posredniku naročnika obljubi, ponudi ali da kakšno nedovoljeno korist za:</w:t>
      </w:r>
    </w:p>
    <w:p w14:paraId="79FF1F18" w14:textId="77777777"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pridobitev posla ali</w:t>
      </w:r>
    </w:p>
    <w:p w14:paraId="4B58E3CA" w14:textId="77777777"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sklenitev posla pod ugodnejšimi pogoji ali</w:t>
      </w:r>
    </w:p>
    <w:p w14:paraId="2C2790D4" w14:textId="77777777"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opustitev dolžnega nadzora nad izvajanjem pogodbenih obveznosti ali</w:t>
      </w:r>
    </w:p>
    <w:p w14:paraId="04EBE3B2" w14:textId="77777777" w:rsidR="00FD752C" w:rsidRPr="009D17B0" w:rsidRDefault="00FD752C"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drugo ravnanje ali opustitev, s katerim je naročniku povzročena škoda ali je omogočena pridobitev nedovoljene koristi predstavniku ali posredniku naročnika, drugi pogodbeni stranki ali njenemu predstavniku, zastopniku, posredniku;</w:t>
      </w:r>
    </w:p>
    <w:p w14:paraId="688ACC7F" w14:textId="77777777" w:rsidR="00FD752C" w:rsidRPr="009D17B0" w:rsidRDefault="00FD752C" w:rsidP="00FD752C">
      <w:pPr>
        <w:jc w:val="both"/>
        <w:rPr>
          <w:rFonts w:ascii="Titillium Web" w:hAnsi="Titillium Web" w:cs="Arial"/>
          <w:sz w:val="20"/>
          <w:szCs w:val="20"/>
        </w:rPr>
      </w:pPr>
      <w:r w:rsidRPr="009D17B0">
        <w:rPr>
          <w:rFonts w:ascii="Titillium Web" w:hAnsi="Titillium Web" w:cs="Arial"/>
          <w:sz w:val="20"/>
          <w:szCs w:val="20"/>
        </w:rPr>
        <w:t>je ničen.</w:t>
      </w:r>
    </w:p>
    <w:p w14:paraId="2FD4241E" w14:textId="77777777" w:rsidR="00FD752C" w:rsidRPr="009D17B0" w:rsidRDefault="00FD752C" w:rsidP="00FD752C">
      <w:pPr>
        <w:jc w:val="both"/>
        <w:rPr>
          <w:rFonts w:ascii="Titillium Web" w:hAnsi="Titillium Web" w:cs="Arial"/>
          <w:sz w:val="20"/>
          <w:szCs w:val="20"/>
        </w:rPr>
      </w:pPr>
    </w:p>
    <w:p w14:paraId="787A4FAA" w14:textId="77777777" w:rsidR="00FD752C" w:rsidRPr="009D17B0" w:rsidRDefault="00FD752C" w:rsidP="00936A6E">
      <w:pPr>
        <w:numPr>
          <w:ilvl w:val="0"/>
          <w:numId w:val="21"/>
        </w:numPr>
        <w:spacing w:line="254" w:lineRule="auto"/>
        <w:ind w:right="139"/>
        <w:jc w:val="center"/>
        <w:rPr>
          <w:rFonts w:ascii="Titillium Web" w:hAnsi="Titillium Web" w:cs="Arial"/>
          <w:sz w:val="20"/>
        </w:rPr>
      </w:pPr>
      <w:r w:rsidRPr="009D17B0">
        <w:rPr>
          <w:rFonts w:ascii="Titillium Web" w:hAnsi="Titillium Web" w:cs="Arial"/>
          <w:sz w:val="20"/>
        </w:rPr>
        <w:t>člen</w:t>
      </w:r>
    </w:p>
    <w:p w14:paraId="074F1284" w14:textId="77777777" w:rsidR="00FD752C" w:rsidRPr="009D17B0" w:rsidRDefault="00FD752C" w:rsidP="00FD752C">
      <w:pPr>
        <w:rPr>
          <w:rFonts w:ascii="Titillium Web" w:hAnsi="Titillium Web" w:cs="Arial"/>
          <w:sz w:val="20"/>
          <w:szCs w:val="20"/>
        </w:rPr>
      </w:pPr>
    </w:p>
    <w:p w14:paraId="7F85F8D6" w14:textId="77777777" w:rsidR="00FD752C" w:rsidRPr="009D17B0" w:rsidRDefault="00FD752C" w:rsidP="00FD752C">
      <w:pPr>
        <w:jc w:val="both"/>
        <w:rPr>
          <w:rFonts w:ascii="Titillium Web" w:hAnsi="Titillium Web"/>
          <w:sz w:val="20"/>
          <w:szCs w:val="20"/>
        </w:rPr>
      </w:pPr>
      <w:r w:rsidRPr="009D17B0">
        <w:rPr>
          <w:rFonts w:ascii="Titillium Web" w:hAnsi="Titillium Web"/>
          <w:sz w:val="20"/>
          <w:szCs w:val="20"/>
        </w:rPr>
        <w:t xml:space="preserve">Ta okvirni sporazum je sklenjen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w:t>
      </w:r>
      <w:r w:rsidRPr="009D17B0">
        <w:rPr>
          <w:rFonts w:ascii="Titillium Web" w:hAnsi="Titillium Web"/>
          <w:sz w:val="20"/>
          <w:szCs w:val="20"/>
        </w:rPr>
        <w:lastRenderedPageBreak/>
        <w:t xml:space="preserve">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1A8345C" w14:textId="77777777" w:rsidR="00FD752C" w:rsidRPr="009D17B0" w:rsidRDefault="00FD752C" w:rsidP="00FD752C">
      <w:pPr>
        <w:jc w:val="both"/>
        <w:rPr>
          <w:rFonts w:ascii="Titillium Web" w:hAnsi="Titillium Web"/>
          <w:sz w:val="20"/>
          <w:szCs w:val="20"/>
        </w:rPr>
      </w:pPr>
    </w:p>
    <w:p w14:paraId="3CED88C3" w14:textId="77777777" w:rsidR="00FD752C" w:rsidRPr="009D17B0" w:rsidRDefault="00FD752C" w:rsidP="00FD752C">
      <w:pPr>
        <w:jc w:val="both"/>
        <w:rPr>
          <w:rFonts w:ascii="Titillium Web" w:hAnsi="Titillium Web"/>
          <w:sz w:val="20"/>
          <w:szCs w:val="20"/>
        </w:rPr>
      </w:pPr>
      <w:r w:rsidRPr="009D17B0">
        <w:rPr>
          <w:rFonts w:ascii="Titillium Web" w:hAnsi="Titillium Web"/>
          <w:sz w:val="20"/>
          <w:szCs w:val="20"/>
        </w:rPr>
        <w:t xml:space="preserve">V primeru seznanitve naročnika s kršitvijo mora ta o tem obvestiti prodajalca v desetih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9D17B0">
        <w:rPr>
          <w:rFonts w:ascii="Titillium Web" w:hAnsi="Titillium Web"/>
          <w:sz w:val="20"/>
          <w:szCs w:val="20"/>
        </w:rPr>
        <w:t>podizvajanje</w:t>
      </w:r>
      <w:proofErr w:type="spellEnd"/>
      <w:r w:rsidRPr="009D17B0">
        <w:rPr>
          <w:rFonts w:ascii="Titillium Web" w:hAnsi="Titillium Web"/>
          <w:sz w:val="20"/>
          <w:szCs w:val="20"/>
        </w:rPr>
        <w:t xml:space="preserve"> temu podizvajalcu, če ta zamenjava ali prevzem ne pomeni bistvene spremembe pogodbe. </w:t>
      </w:r>
    </w:p>
    <w:p w14:paraId="7FA4646C" w14:textId="77777777" w:rsidR="00FD752C" w:rsidRPr="009D17B0" w:rsidRDefault="00FD752C" w:rsidP="00FD752C">
      <w:pPr>
        <w:jc w:val="both"/>
        <w:rPr>
          <w:rFonts w:ascii="Titillium Web" w:hAnsi="Titillium Web"/>
          <w:sz w:val="20"/>
          <w:szCs w:val="20"/>
        </w:rPr>
      </w:pPr>
    </w:p>
    <w:p w14:paraId="60AD7D4A" w14:textId="77777777" w:rsidR="00FD752C" w:rsidRPr="009D17B0" w:rsidRDefault="00FD752C" w:rsidP="00FD752C">
      <w:pPr>
        <w:jc w:val="both"/>
        <w:rPr>
          <w:rFonts w:ascii="Titillium Web" w:hAnsi="Titillium Web"/>
          <w:sz w:val="20"/>
          <w:szCs w:val="20"/>
        </w:rPr>
      </w:pPr>
      <w:r w:rsidRPr="009D17B0">
        <w:rPr>
          <w:rFonts w:ascii="Titillium Web" w:hAnsi="Titillium Web"/>
          <w:sz w:val="20"/>
          <w:szCs w:val="20"/>
        </w:rPr>
        <w:t xml:space="preserve">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AAC7C09" w14:textId="77777777" w:rsidR="00FD752C" w:rsidRPr="009D17B0" w:rsidRDefault="00FD752C" w:rsidP="00FD752C">
      <w:pPr>
        <w:jc w:val="both"/>
        <w:rPr>
          <w:rFonts w:ascii="Titillium Web" w:hAnsi="Titillium Web"/>
          <w:sz w:val="20"/>
          <w:szCs w:val="20"/>
        </w:rPr>
      </w:pPr>
    </w:p>
    <w:p w14:paraId="461F64A6" w14:textId="77777777" w:rsidR="00FD752C" w:rsidRPr="009D17B0" w:rsidRDefault="00FD752C" w:rsidP="00FD752C">
      <w:pPr>
        <w:jc w:val="both"/>
        <w:rPr>
          <w:rFonts w:ascii="Titillium Web" w:hAnsi="Titillium Web"/>
          <w:sz w:val="20"/>
          <w:szCs w:val="20"/>
        </w:rPr>
      </w:pPr>
      <w:r w:rsidRPr="009D17B0">
        <w:rPr>
          <w:rFonts w:ascii="Titillium Web" w:hAnsi="Titillium Web"/>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D65060D" w14:textId="77777777" w:rsidR="00FD752C" w:rsidRPr="009D17B0" w:rsidRDefault="00FD752C" w:rsidP="00FD752C">
      <w:pPr>
        <w:jc w:val="both"/>
        <w:rPr>
          <w:rFonts w:ascii="Titillium Web" w:hAnsi="Titillium Web" w:cs="Arial"/>
          <w:sz w:val="20"/>
          <w:szCs w:val="20"/>
        </w:rPr>
      </w:pPr>
    </w:p>
    <w:p w14:paraId="67A60114"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PREDSTAVNIKI POGODBENIH STRANK</w:t>
      </w:r>
    </w:p>
    <w:p w14:paraId="66844CBB"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7C80946C" w14:textId="77777777" w:rsidR="00FD752C" w:rsidRPr="009D17B0" w:rsidRDefault="00FD752C" w:rsidP="00FD752C">
      <w:pPr>
        <w:ind w:left="47" w:right="523"/>
        <w:rPr>
          <w:rFonts w:ascii="Titillium Web" w:hAnsi="Titillium Web" w:cs="Arial"/>
          <w:sz w:val="20"/>
          <w:szCs w:val="20"/>
        </w:rPr>
      </w:pPr>
      <w:r w:rsidRPr="009D17B0">
        <w:rPr>
          <w:rFonts w:ascii="Titillium Web" w:hAnsi="Titillium Web" w:cs="Arial"/>
          <w:sz w:val="20"/>
          <w:szCs w:val="20"/>
        </w:rPr>
        <w:t xml:space="preserve">Pooblaščeni predstavnik posameznega naročnika in skrbnik po tem okvirnem sporazumu: __________. </w:t>
      </w:r>
    </w:p>
    <w:p w14:paraId="6BCAE20D" w14:textId="77777777" w:rsidR="00FD752C" w:rsidRPr="009D17B0" w:rsidRDefault="00FD752C" w:rsidP="00FD752C">
      <w:pPr>
        <w:ind w:left="47" w:right="523"/>
        <w:rPr>
          <w:rFonts w:ascii="Titillium Web" w:hAnsi="Titillium Web" w:cs="Arial"/>
          <w:sz w:val="20"/>
          <w:szCs w:val="20"/>
        </w:rPr>
      </w:pPr>
    </w:p>
    <w:p w14:paraId="614EFF70" w14:textId="77777777" w:rsidR="00FD752C" w:rsidRPr="009D17B0" w:rsidRDefault="00FD752C" w:rsidP="00FD752C">
      <w:pPr>
        <w:ind w:left="47" w:right="523"/>
        <w:rPr>
          <w:rFonts w:ascii="Titillium Web" w:hAnsi="Titillium Web" w:cs="Arial"/>
          <w:sz w:val="20"/>
          <w:szCs w:val="20"/>
        </w:rPr>
      </w:pPr>
      <w:r w:rsidRPr="009D17B0">
        <w:rPr>
          <w:rFonts w:ascii="Titillium Web" w:hAnsi="Titillium Web" w:cs="Arial"/>
          <w:sz w:val="20"/>
          <w:szCs w:val="20"/>
        </w:rPr>
        <w:t>Odgovorni predstavnik prodajalca in njegov skrbnik okvirnega sporazuma: ___________.</w:t>
      </w:r>
    </w:p>
    <w:p w14:paraId="2EAA4920" w14:textId="77777777" w:rsidR="00FD752C" w:rsidRPr="009D17B0" w:rsidRDefault="00FD752C" w:rsidP="00936A6E">
      <w:pPr>
        <w:numPr>
          <w:ilvl w:val="0"/>
          <w:numId w:val="19"/>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KONČNE DOLOČBE</w:t>
      </w:r>
    </w:p>
    <w:p w14:paraId="55C41782"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5EC6A99F" w14:textId="77777777" w:rsidR="00FD752C" w:rsidRPr="009D17B0" w:rsidRDefault="00FD752C" w:rsidP="00FD752C">
      <w:pPr>
        <w:ind w:left="47" w:right="28"/>
        <w:jc w:val="both"/>
        <w:rPr>
          <w:rFonts w:ascii="Titillium Web" w:hAnsi="Titillium Web" w:cs="Arial"/>
          <w:sz w:val="20"/>
          <w:szCs w:val="20"/>
        </w:rPr>
      </w:pPr>
      <w:bookmarkStart w:id="8" w:name="_Hlk160708107"/>
      <w:r w:rsidRPr="009D17B0">
        <w:rPr>
          <w:rFonts w:ascii="Titillium Web" w:hAnsi="Titillium Web" w:cs="Arial"/>
          <w:sz w:val="20"/>
          <w:szCs w:val="20"/>
        </w:rPr>
        <w:t>Pogodbeni stranki si bosta prizadevali morebitne spore, nastale pri izvrševanju pogodbe, reševati sporazumno s pogajanji in s konstruktivnim dogovarjanjem, izhajajoč iz načela vestnosti in poštenja.</w:t>
      </w:r>
    </w:p>
    <w:p w14:paraId="066618F9" w14:textId="77777777" w:rsidR="00FD752C" w:rsidRPr="009D17B0" w:rsidRDefault="00FD752C" w:rsidP="00FD752C">
      <w:pPr>
        <w:ind w:left="47" w:right="28"/>
        <w:jc w:val="both"/>
        <w:rPr>
          <w:rFonts w:ascii="Titillium Web" w:hAnsi="Titillium Web" w:cs="Arial"/>
          <w:sz w:val="20"/>
          <w:szCs w:val="20"/>
        </w:rPr>
      </w:pPr>
    </w:p>
    <w:p w14:paraId="15D8C4A1"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Če do sporazumne rešitve spora ne pride, ali se katerakoli od pogodbenih strank pogajanjem izmika, je za vse morebitne spore in nesoglasja iz te pogodbe ali v zvezi z njo, stvarno pristojno sodišče v Mariboru.</w:t>
      </w:r>
    </w:p>
    <w:p w14:paraId="37FC027F" w14:textId="77777777" w:rsidR="00FD752C" w:rsidRPr="009D17B0" w:rsidRDefault="00FD752C" w:rsidP="00FD752C">
      <w:pPr>
        <w:ind w:left="47" w:right="28"/>
        <w:jc w:val="both"/>
        <w:rPr>
          <w:rFonts w:ascii="Titillium Web" w:hAnsi="Titillium Web" w:cs="Arial"/>
          <w:sz w:val="20"/>
          <w:szCs w:val="20"/>
        </w:rPr>
      </w:pPr>
    </w:p>
    <w:p w14:paraId="59F889D8"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Pogodbeni stranki soglašata, da se, če s to pogodbo ni določeno drugače, za razmerje med strankama uporabljajo določila Obligacijskega zakonika</w:t>
      </w:r>
      <w:r w:rsidRPr="009D17B0">
        <w:rPr>
          <w:rFonts w:ascii="Titillium Web" w:hAnsi="Titillium Web"/>
        </w:rPr>
        <w:t xml:space="preserve"> </w:t>
      </w:r>
      <w:r w:rsidRPr="009D17B0">
        <w:rPr>
          <w:rFonts w:ascii="Titillium Web" w:hAnsi="Titillium Web" w:cs="Arial"/>
          <w:sz w:val="20"/>
          <w:szCs w:val="20"/>
        </w:rPr>
        <w:t>(Uradni list RS, št. 97/07 – uradno prečiščeno besedilo, 64/16 – odl. US in 20/18 – OROZ631).</w:t>
      </w:r>
      <w:bookmarkEnd w:id="8"/>
    </w:p>
    <w:p w14:paraId="2ECCF6CA" w14:textId="77777777" w:rsidR="00FD752C" w:rsidRPr="009D17B0" w:rsidRDefault="00FD752C" w:rsidP="00FD752C">
      <w:pPr>
        <w:rPr>
          <w:rFonts w:ascii="Titillium Web" w:hAnsi="Titillium Web"/>
          <w:sz w:val="20"/>
          <w:szCs w:val="20"/>
        </w:rPr>
      </w:pPr>
    </w:p>
    <w:p w14:paraId="7ACDC669" w14:textId="77777777" w:rsidR="00FD752C" w:rsidRPr="009D17B0" w:rsidRDefault="00FD752C" w:rsidP="00936A6E">
      <w:pPr>
        <w:numPr>
          <w:ilvl w:val="0"/>
          <w:numId w:val="21"/>
        </w:numPr>
        <w:spacing w:after="180" w:line="254" w:lineRule="auto"/>
        <w:ind w:right="139"/>
        <w:jc w:val="center"/>
        <w:rPr>
          <w:rFonts w:ascii="Titillium Web" w:hAnsi="Titillium Web" w:cs="Arial"/>
          <w:sz w:val="20"/>
        </w:rPr>
      </w:pPr>
      <w:r w:rsidRPr="009D17B0">
        <w:rPr>
          <w:rFonts w:ascii="Titillium Web" w:hAnsi="Titillium Web" w:cs="Arial"/>
          <w:sz w:val="20"/>
        </w:rPr>
        <w:lastRenderedPageBreak/>
        <w:t>člen</w:t>
      </w:r>
    </w:p>
    <w:p w14:paraId="4341A481" w14:textId="77777777" w:rsidR="00FD752C" w:rsidRPr="009D17B0" w:rsidRDefault="00FD752C" w:rsidP="00FD752C">
      <w:pPr>
        <w:ind w:left="47" w:right="28"/>
        <w:jc w:val="both"/>
        <w:rPr>
          <w:rFonts w:ascii="Titillium Web" w:hAnsi="Titillium Web" w:cs="Arial"/>
          <w:sz w:val="20"/>
          <w:szCs w:val="20"/>
        </w:rPr>
      </w:pPr>
      <w:r w:rsidRPr="009D17B0">
        <w:rPr>
          <w:rFonts w:ascii="Titillium Web" w:hAnsi="Titillium Web" w:cs="Arial"/>
          <w:sz w:val="20"/>
          <w:szCs w:val="20"/>
        </w:rPr>
        <w:t>Okvirni sporazum je napisan v treh (3) enakih izvodih, od katerih prejme naročnik dva (2) izvoda, prodajalec pa en (1) izvod.</w:t>
      </w:r>
    </w:p>
    <w:p w14:paraId="4850B42B" w14:textId="77777777" w:rsidR="00FD752C" w:rsidRPr="009D17B0" w:rsidRDefault="00FD752C" w:rsidP="00FD752C">
      <w:pPr>
        <w:rPr>
          <w:rFonts w:ascii="Titillium Web" w:hAnsi="Titillium Web" w:cs="Arial"/>
          <w:sz w:val="20"/>
          <w:szCs w:val="20"/>
        </w:rPr>
      </w:pPr>
    </w:p>
    <w:p w14:paraId="5B1C9E26" w14:textId="77777777" w:rsidR="00FD752C" w:rsidRPr="009D17B0" w:rsidRDefault="00FD752C" w:rsidP="00FD752C">
      <w:pPr>
        <w:rPr>
          <w:rFonts w:ascii="Titillium Web" w:hAnsi="Titillium Web"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D752C" w:rsidRPr="009D17B0" w14:paraId="4BFB7189" w14:textId="77777777" w:rsidTr="0026148B">
        <w:trPr>
          <w:jc w:val="center"/>
        </w:trPr>
        <w:tc>
          <w:tcPr>
            <w:tcW w:w="3712" w:type="dxa"/>
            <w:tcBorders>
              <w:top w:val="nil"/>
              <w:left w:val="nil"/>
              <w:bottom w:val="single" w:sz="4" w:space="0" w:color="auto"/>
              <w:right w:val="nil"/>
            </w:tcBorders>
            <w:hideMark/>
          </w:tcPr>
          <w:p w14:paraId="73EC1169" w14:textId="77777777" w:rsidR="00FD752C" w:rsidRPr="009D17B0" w:rsidRDefault="00FD752C" w:rsidP="00FD752C">
            <w:pPr>
              <w:rPr>
                <w:rFonts w:ascii="Titillium Web" w:hAnsi="Titillium Web" w:cs="Arial"/>
                <w:b/>
                <w:sz w:val="20"/>
                <w:szCs w:val="20"/>
              </w:rPr>
            </w:pPr>
            <w:r w:rsidRPr="009D17B0">
              <w:rPr>
                <w:rFonts w:ascii="Titillium Web" w:hAnsi="Titillium Web" w:cs="Arial"/>
                <w:sz w:val="20"/>
                <w:szCs w:val="20"/>
              </w:rPr>
              <w:t xml:space="preserve">V </w:t>
            </w:r>
            <w:permStart w:id="5073891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50738919"/>
            <w:r w:rsidRPr="009D17B0">
              <w:rPr>
                <w:rFonts w:ascii="Titillium Web" w:hAnsi="Titillium Web" w:cs="Arial"/>
                <w:sz w:val="20"/>
                <w:szCs w:val="20"/>
              </w:rPr>
              <w:t xml:space="preserve">, dne </w:t>
            </w:r>
          </w:p>
        </w:tc>
        <w:tc>
          <w:tcPr>
            <w:tcW w:w="1456" w:type="dxa"/>
          </w:tcPr>
          <w:p w14:paraId="4264E1C7" w14:textId="77777777" w:rsidR="00FD752C" w:rsidRPr="009D17B0" w:rsidRDefault="00FD752C" w:rsidP="00FD752C">
            <w:pPr>
              <w:rPr>
                <w:rFonts w:ascii="Titillium Web" w:hAnsi="Titillium Web" w:cs="Arial"/>
                <w:sz w:val="20"/>
                <w:szCs w:val="20"/>
              </w:rPr>
            </w:pPr>
          </w:p>
        </w:tc>
        <w:tc>
          <w:tcPr>
            <w:tcW w:w="3727" w:type="dxa"/>
            <w:tcBorders>
              <w:top w:val="nil"/>
              <w:left w:val="nil"/>
              <w:bottom w:val="single" w:sz="4" w:space="0" w:color="auto"/>
              <w:right w:val="nil"/>
            </w:tcBorders>
            <w:hideMark/>
          </w:tcPr>
          <w:p w14:paraId="33367A37" w14:textId="77777777" w:rsidR="00FD752C" w:rsidRPr="009D17B0" w:rsidRDefault="00FD752C" w:rsidP="00FD752C">
            <w:pPr>
              <w:rPr>
                <w:rFonts w:ascii="Titillium Web" w:hAnsi="Titillium Web" w:cs="Arial"/>
                <w:b/>
                <w:sz w:val="20"/>
                <w:szCs w:val="20"/>
              </w:rPr>
            </w:pPr>
            <w:r w:rsidRPr="009D17B0">
              <w:rPr>
                <w:rFonts w:ascii="Titillium Web" w:hAnsi="Titillium Web" w:cs="Arial"/>
                <w:sz w:val="20"/>
                <w:szCs w:val="20"/>
              </w:rPr>
              <w:t>V Mariboru, dne</w:t>
            </w:r>
          </w:p>
        </w:tc>
      </w:tr>
      <w:tr w:rsidR="00FD752C" w:rsidRPr="009D17B0" w14:paraId="4E1FD826" w14:textId="77777777" w:rsidTr="0026148B">
        <w:trPr>
          <w:jc w:val="center"/>
        </w:trPr>
        <w:tc>
          <w:tcPr>
            <w:tcW w:w="3712" w:type="dxa"/>
            <w:tcBorders>
              <w:top w:val="single" w:sz="4" w:space="0" w:color="auto"/>
              <w:left w:val="nil"/>
              <w:bottom w:val="nil"/>
              <w:right w:val="nil"/>
            </w:tcBorders>
          </w:tcPr>
          <w:p w14:paraId="083F81A5" w14:textId="77777777" w:rsidR="00FD752C" w:rsidRPr="009D17B0" w:rsidRDefault="00FD752C" w:rsidP="00FD752C">
            <w:pPr>
              <w:rPr>
                <w:rFonts w:ascii="Titillium Web" w:hAnsi="Titillium Web" w:cs="Arial"/>
                <w:b/>
                <w:sz w:val="20"/>
                <w:szCs w:val="20"/>
              </w:rPr>
            </w:pPr>
          </w:p>
        </w:tc>
        <w:tc>
          <w:tcPr>
            <w:tcW w:w="1456" w:type="dxa"/>
          </w:tcPr>
          <w:p w14:paraId="075D4780" w14:textId="77777777" w:rsidR="00FD752C" w:rsidRPr="009D17B0" w:rsidRDefault="00FD752C" w:rsidP="00FD752C">
            <w:pPr>
              <w:rPr>
                <w:rFonts w:ascii="Titillium Web" w:hAnsi="Titillium Web" w:cs="Arial"/>
                <w:sz w:val="20"/>
                <w:szCs w:val="20"/>
              </w:rPr>
            </w:pPr>
          </w:p>
        </w:tc>
        <w:tc>
          <w:tcPr>
            <w:tcW w:w="3727" w:type="dxa"/>
            <w:tcBorders>
              <w:top w:val="single" w:sz="4" w:space="0" w:color="auto"/>
              <w:left w:val="nil"/>
              <w:bottom w:val="nil"/>
              <w:right w:val="nil"/>
            </w:tcBorders>
          </w:tcPr>
          <w:p w14:paraId="208CA197" w14:textId="77777777" w:rsidR="00FD752C" w:rsidRPr="009D17B0" w:rsidRDefault="00FD752C" w:rsidP="00FD752C">
            <w:pPr>
              <w:rPr>
                <w:rFonts w:ascii="Titillium Web" w:hAnsi="Titillium Web" w:cs="Arial"/>
                <w:b/>
                <w:sz w:val="20"/>
                <w:szCs w:val="20"/>
              </w:rPr>
            </w:pPr>
          </w:p>
        </w:tc>
      </w:tr>
      <w:tr w:rsidR="00FD752C" w:rsidRPr="009D17B0" w14:paraId="1764BB83" w14:textId="77777777" w:rsidTr="0026148B">
        <w:trPr>
          <w:jc w:val="center"/>
        </w:trPr>
        <w:tc>
          <w:tcPr>
            <w:tcW w:w="3712" w:type="dxa"/>
            <w:tcBorders>
              <w:top w:val="nil"/>
              <w:left w:val="nil"/>
              <w:bottom w:val="single" w:sz="4" w:space="0" w:color="auto"/>
              <w:right w:val="nil"/>
            </w:tcBorders>
          </w:tcPr>
          <w:p w14:paraId="36B40FC8" w14:textId="77777777" w:rsidR="00FD752C" w:rsidRPr="009D17B0" w:rsidRDefault="00FD752C" w:rsidP="00FD752C">
            <w:pPr>
              <w:rPr>
                <w:rFonts w:ascii="Titillium Web" w:hAnsi="Titillium Web" w:cs="Arial"/>
                <w:b/>
                <w:sz w:val="20"/>
                <w:szCs w:val="20"/>
              </w:rPr>
            </w:pPr>
            <w:r w:rsidRPr="009D17B0">
              <w:rPr>
                <w:rFonts w:ascii="Titillium Web" w:hAnsi="Titillium Web" w:cs="Arial"/>
                <w:b/>
                <w:sz w:val="20"/>
                <w:szCs w:val="20"/>
              </w:rPr>
              <w:t>Prodajalec:</w:t>
            </w:r>
          </w:p>
          <w:p w14:paraId="34CE4DAA" w14:textId="77777777" w:rsidR="00FD752C" w:rsidRPr="009D17B0" w:rsidRDefault="00FD752C" w:rsidP="00FD752C">
            <w:pPr>
              <w:rPr>
                <w:rFonts w:ascii="Titillium Web" w:hAnsi="Titillium Web" w:cs="Arial"/>
                <w:sz w:val="20"/>
                <w:szCs w:val="20"/>
              </w:rPr>
            </w:pPr>
          </w:p>
          <w:p w14:paraId="69863CB6" w14:textId="77777777" w:rsidR="00FD752C" w:rsidRPr="009D17B0" w:rsidRDefault="00FD752C" w:rsidP="00FD752C">
            <w:pPr>
              <w:rPr>
                <w:rFonts w:ascii="Titillium Web" w:hAnsi="Titillium Web" w:cs="Arial"/>
                <w:sz w:val="20"/>
                <w:szCs w:val="20"/>
              </w:rPr>
            </w:pPr>
          </w:p>
          <w:p w14:paraId="5DD3F6AB" w14:textId="77777777" w:rsidR="00FD752C" w:rsidRPr="009D17B0" w:rsidRDefault="00FD752C" w:rsidP="00FD752C">
            <w:pPr>
              <w:rPr>
                <w:rFonts w:ascii="Titillium Web" w:hAnsi="Titillium Web" w:cs="Arial"/>
                <w:b/>
                <w:sz w:val="20"/>
                <w:szCs w:val="20"/>
              </w:rPr>
            </w:pPr>
          </w:p>
          <w:p w14:paraId="27AAF52F" w14:textId="77777777" w:rsidR="00FD752C" w:rsidRPr="009D17B0" w:rsidRDefault="00FD752C" w:rsidP="00FD752C">
            <w:pPr>
              <w:rPr>
                <w:rFonts w:ascii="Titillium Web" w:hAnsi="Titillium Web" w:cs="Arial"/>
                <w:b/>
                <w:sz w:val="20"/>
                <w:szCs w:val="20"/>
              </w:rPr>
            </w:pPr>
          </w:p>
        </w:tc>
        <w:tc>
          <w:tcPr>
            <w:tcW w:w="1456" w:type="dxa"/>
          </w:tcPr>
          <w:p w14:paraId="648CD79A" w14:textId="77777777" w:rsidR="00FD752C" w:rsidRPr="009D17B0" w:rsidRDefault="00FD752C" w:rsidP="00FD752C">
            <w:pPr>
              <w:rPr>
                <w:rFonts w:ascii="Titillium Web" w:hAnsi="Titillium Web" w:cs="Arial"/>
                <w:sz w:val="20"/>
                <w:szCs w:val="20"/>
              </w:rPr>
            </w:pPr>
          </w:p>
        </w:tc>
        <w:tc>
          <w:tcPr>
            <w:tcW w:w="3727" w:type="dxa"/>
            <w:tcBorders>
              <w:top w:val="nil"/>
              <w:left w:val="nil"/>
              <w:bottom w:val="single" w:sz="4" w:space="0" w:color="auto"/>
              <w:right w:val="nil"/>
            </w:tcBorders>
          </w:tcPr>
          <w:p w14:paraId="0A380C62" w14:textId="77777777" w:rsidR="00FD752C" w:rsidRPr="009D17B0" w:rsidRDefault="00FD752C" w:rsidP="00FD752C">
            <w:pPr>
              <w:rPr>
                <w:rFonts w:ascii="Titillium Web" w:hAnsi="Titillium Web" w:cs="Arial"/>
                <w:b/>
                <w:sz w:val="20"/>
                <w:szCs w:val="20"/>
              </w:rPr>
            </w:pPr>
            <w:r w:rsidRPr="009D17B0">
              <w:rPr>
                <w:rFonts w:ascii="Titillium Web" w:hAnsi="Titillium Web" w:cs="Arial"/>
                <w:b/>
                <w:sz w:val="20"/>
                <w:szCs w:val="20"/>
              </w:rPr>
              <w:t>Naročnik:</w:t>
            </w:r>
          </w:p>
          <w:p w14:paraId="233FD27C" w14:textId="77777777" w:rsidR="00FD752C" w:rsidRPr="009D17B0" w:rsidRDefault="00FD752C" w:rsidP="00FD752C">
            <w:pPr>
              <w:rPr>
                <w:rFonts w:ascii="Titillium Web" w:hAnsi="Titillium Web" w:cs="Arial"/>
                <w:sz w:val="20"/>
                <w:szCs w:val="20"/>
              </w:rPr>
            </w:pPr>
          </w:p>
          <w:p w14:paraId="627AB271" w14:textId="77777777" w:rsidR="00FD752C" w:rsidRPr="009D17B0" w:rsidRDefault="00FD752C" w:rsidP="00FD752C">
            <w:pPr>
              <w:rPr>
                <w:rFonts w:ascii="Titillium Web" w:hAnsi="Titillium Web" w:cs="Arial"/>
                <w:sz w:val="20"/>
                <w:szCs w:val="20"/>
              </w:rPr>
            </w:pPr>
          </w:p>
          <w:p w14:paraId="181C7943" w14:textId="77777777" w:rsidR="00FD752C" w:rsidRPr="009D17B0" w:rsidRDefault="00FD752C" w:rsidP="00FD752C">
            <w:pPr>
              <w:rPr>
                <w:rFonts w:ascii="Titillium Web" w:hAnsi="Titillium Web" w:cs="Arial"/>
                <w:b/>
                <w:sz w:val="20"/>
                <w:szCs w:val="20"/>
              </w:rPr>
            </w:pPr>
          </w:p>
        </w:tc>
      </w:tr>
    </w:tbl>
    <w:p w14:paraId="0E7A3E99" w14:textId="77777777" w:rsidR="00FD752C" w:rsidRPr="009D17B0" w:rsidRDefault="00FD752C" w:rsidP="00FD752C">
      <w:pPr>
        <w:rPr>
          <w:rFonts w:ascii="Titillium Web" w:hAnsi="Titillium Web" w:cs="Arial"/>
          <w:sz w:val="20"/>
          <w:szCs w:val="20"/>
        </w:rPr>
      </w:pPr>
    </w:p>
    <w:p w14:paraId="2D7C2B0C" w14:textId="09569DA1" w:rsidR="00FD752C" w:rsidRPr="009D17B0" w:rsidRDefault="00FD752C">
      <w:pPr>
        <w:rPr>
          <w:rFonts w:ascii="Titillium Web" w:hAnsi="Titillium Web"/>
          <w:b/>
          <w:bCs/>
          <w:sz w:val="20"/>
          <w:szCs w:val="20"/>
        </w:rPr>
      </w:pPr>
      <w:r w:rsidRPr="009D17B0">
        <w:rPr>
          <w:rFonts w:ascii="Titillium Web" w:hAnsi="Titillium Web"/>
          <w:b/>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2"/>
      </w:tblGrid>
      <w:tr w:rsidR="00576B46" w:rsidRPr="009D17B0" w14:paraId="4916C17E" w14:textId="77777777" w:rsidTr="0026148B">
        <w:tc>
          <w:tcPr>
            <w:tcW w:w="1872" w:type="dxa"/>
            <w:tcBorders>
              <w:top w:val="single" w:sz="4" w:space="0" w:color="000000"/>
              <w:left w:val="single" w:sz="4" w:space="0" w:color="000000"/>
              <w:bottom w:val="single" w:sz="4" w:space="0" w:color="000000"/>
              <w:right w:val="single" w:sz="4" w:space="0" w:color="000000"/>
            </w:tcBorders>
            <w:vAlign w:val="center"/>
            <w:hideMark/>
          </w:tcPr>
          <w:p w14:paraId="0D95DB9D" w14:textId="26EFB2B4" w:rsidR="00576B46" w:rsidRPr="009D17B0" w:rsidRDefault="00576B46" w:rsidP="00576B46">
            <w:pPr>
              <w:rPr>
                <w:rFonts w:ascii="Titillium Web" w:hAnsi="Titillium Web" w:cs="Arial"/>
                <w:b/>
              </w:rPr>
            </w:pPr>
            <w:r w:rsidRPr="009D17B0">
              <w:rPr>
                <w:rFonts w:ascii="Titillium Web" w:hAnsi="Titillium Web" w:cs="Arial"/>
                <w:b/>
              </w:rPr>
              <w:lastRenderedPageBreak/>
              <w:t>Obrazec št. 6/1</w:t>
            </w:r>
          </w:p>
        </w:tc>
      </w:tr>
    </w:tbl>
    <w:p w14:paraId="0909E61A" w14:textId="77777777" w:rsidR="00576B46" w:rsidRPr="009D17B0" w:rsidRDefault="00576B46" w:rsidP="00576B46">
      <w:pPr>
        <w:spacing w:line="252" w:lineRule="auto"/>
        <w:jc w:val="center"/>
        <w:rPr>
          <w:rFonts w:ascii="Titillium Web" w:hAnsi="Titillium Web" w:cs="Arial"/>
          <w:b/>
          <w:sz w:val="20"/>
          <w:szCs w:val="20"/>
        </w:rPr>
      </w:pPr>
      <w:r w:rsidRPr="009D17B0">
        <w:rPr>
          <w:rFonts w:ascii="Titillium Web" w:hAnsi="Titillium Web" w:cs="Arial"/>
          <w:b/>
          <w:sz w:val="20"/>
          <w:szCs w:val="20"/>
        </w:rPr>
        <w:t>VZOREC OKVIRNEGA SPORAZUMA</w:t>
      </w:r>
    </w:p>
    <w:p w14:paraId="5BCD396D" w14:textId="77777777" w:rsidR="00576B46" w:rsidRPr="009D17B0" w:rsidRDefault="00576B46" w:rsidP="00576B46">
      <w:pPr>
        <w:rPr>
          <w:rFonts w:ascii="Titillium Web" w:hAnsi="Titillium Web" w:cs="Arial"/>
          <w:sz w:val="20"/>
          <w:szCs w:val="20"/>
        </w:rPr>
      </w:pPr>
    </w:p>
    <w:tbl>
      <w:tblPr>
        <w:tblW w:w="0" w:type="auto"/>
        <w:tblLook w:val="04A0" w:firstRow="1" w:lastRow="0" w:firstColumn="1" w:lastColumn="0" w:noHBand="0" w:noVBand="1"/>
      </w:tblPr>
      <w:tblGrid>
        <w:gridCol w:w="1668"/>
        <w:gridCol w:w="7392"/>
      </w:tblGrid>
      <w:tr w:rsidR="00576B46" w:rsidRPr="009D17B0" w14:paraId="4A63657C" w14:textId="77777777" w:rsidTr="0026148B">
        <w:tc>
          <w:tcPr>
            <w:tcW w:w="1668" w:type="dxa"/>
            <w:hideMark/>
          </w:tcPr>
          <w:p w14:paraId="6B20FD76" w14:textId="765D3C12" w:rsidR="00576B46" w:rsidRPr="009D17B0" w:rsidRDefault="00576B46" w:rsidP="00576B46">
            <w:pPr>
              <w:rPr>
                <w:rFonts w:ascii="Titillium Web" w:hAnsi="Titillium Web" w:cs="Arial"/>
                <w:b/>
                <w:bCs/>
                <w:sz w:val="20"/>
                <w:szCs w:val="20"/>
              </w:rPr>
            </w:pPr>
            <w:r w:rsidRPr="009D17B0">
              <w:rPr>
                <w:rFonts w:ascii="Titillium Web" w:hAnsi="Titillium Web" w:cs="Arial"/>
                <w:b/>
                <w:bCs/>
                <w:sz w:val="20"/>
                <w:szCs w:val="20"/>
              </w:rPr>
              <w:t>NAROČNIK:</w:t>
            </w:r>
          </w:p>
        </w:tc>
        <w:tc>
          <w:tcPr>
            <w:tcW w:w="7392" w:type="dxa"/>
            <w:hideMark/>
          </w:tcPr>
          <w:p w14:paraId="6BA8832A"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Naziv naročnika: </w:t>
            </w:r>
            <w:permStart w:id="1126662080"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26662080"/>
          </w:p>
          <w:p w14:paraId="3ABCC04B"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Naslov naročnika: </w:t>
            </w:r>
            <w:permStart w:id="58893366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588933668"/>
          </w:p>
          <w:p w14:paraId="7629D595"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Matična številka: </w:t>
            </w:r>
            <w:permStart w:id="1037714134"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037714134"/>
          </w:p>
          <w:p w14:paraId="3DF3BB40"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ID za DDV: </w:t>
            </w:r>
            <w:permStart w:id="1149242480"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49242480"/>
          </w:p>
        </w:tc>
      </w:tr>
      <w:tr w:rsidR="00576B46" w:rsidRPr="009D17B0" w14:paraId="43C2C20F" w14:textId="77777777" w:rsidTr="0026148B">
        <w:tc>
          <w:tcPr>
            <w:tcW w:w="9060" w:type="dxa"/>
            <w:gridSpan w:val="2"/>
            <w:hideMark/>
          </w:tcPr>
          <w:p w14:paraId="62391AB7" w14:textId="77777777" w:rsidR="00576B46" w:rsidRPr="009D17B0" w:rsidRDefault="00576B46" w:rsidP="00576B46">
            <w:pPr>
              <w:spacing w:before="120" w:after="120"/>
              <w:rPr>
                <w:rFonts w:ascii="Titillium Web" w:hAnsi="Titillium Web" w:cs="Arial"/>
                <w:sz w:val="20"/>
                <w:szCs w:val="20"/>
              </w:rPr>
            </w:pPr>
            <w:r w:rsidRPr="009D17B0">
              <w:rPr>
                <w:rFonts w:ascii="Titillium Web" w:hAnsi="Titillium Web" w:cs="Arial"/>
                <w:sz w:val="20"/>
                <w:szCs w:val="20"/>
              </w:rPr>
              <w:t>in</w:t>
            </w:r>
          </w:p>
        </w:tc>
      </w:tr>
      <w:tr w:rsidR="00576B46" w:rsidRPr="009D17B0" w14:paraId="1ABD3C56" w14:textId="77777777" w:rsidTr="0026148B">
        <w:tc>
          <w:tcPr>
            <w:tcW w:w="1668" w:type="dxa"/>
            <w:hideMark/>
          </w:tcPr>
          <w:p w14:paraId="219BA2A7" w14:textId="77777777" w:rsidR="00576B46" w:rsidRPr="009D17B0" w:rsidRDefault="00576B46" w:rsidP="00576B46">
            <w:pPr>
              <w:rPr>
                <w:rFonts w:ascii="Titillium Web" w:hAnsi="Titillium Web" w:cs="Arial"/>
                <w:b/>
                <w:bCs/>
                <w:sz w:val="20"/>
                <w:szCs w:val="20"/>
              </w:rPr>
            </w:pPr>
            <w:r w:rsidRPr="009D17B0">
              <w:rPr>
                <w:rFonts w:ascii="Titillium Web" w:hAnsi="Titillium Web" w:cs="Arial"/>
                <w:b/>
                <w:bCs/>
                <w:sz w:val="20"/>
                <w:szCs w:val="20"/>
              </w:rPr>
              <w:t>PRODAJALEC:</w:t>
            </w:r>
          </w:p>
        </w:tc>
        <w:tc>
          <w:tcPr>
            <w:tcW w:w="7392" w:type="dxa"/>
            <w:hideMark/>
          </w:tcPr>
          <w:p w14:paraId="6ABB950A"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Naziv: </w:t>
            </w:r>
            <w:permStart w:id="156736360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567363608"/>
          </w:p>
          <w:p w14:paraId="39519F90"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Naslov: </w:t>
            </w:r>
            <w:permStart w:id="1616726556"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616726556"/>
          </w:p>
          <w:p w14:paraId="0B63259E"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Matična številka: </w:t>
            </w:r>
            <w:permStart w:id="65176048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651760488"/>
          </w:p>
          <w:p w14:paraId="75A6CAC1"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ID za DDV: </w:t>
            </w:r>
            <w:permStart w:id="1187905807"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87905807"/>
          </w:p>
        </w:tc>
      </w:tr>
    </w:tbl>
    <w:p w14:paraId="68C06A35" w14:textId="77777777" w:rsidR="00576B46" w:rsidRPr="009D17B0" w:rsidRDefault="00576B46" w:rsidP="00576B46">
      <w:pPr>
        <w:rPr>
          <w:rFonts w:ascii="Titillium Web" w:hAnsi="Titillium Web" w:cs="Arial"/>
          <w:sz w:val="20"/>
          <w:szCs w:val="20"/>
        </w:rPr>
      </w:pPr>
    </w:p>
    <w:p w14:paraId="38B77195"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 xml:space="preserve">skleneta naslednji </w:t>
      </w:r>
    </w:p>
    <w:p w14:paraId="708D4468" w14:textId="77777777" w:rsidR="00576B46" w:rsidRPr="009D17B0" w:rsidRDefault="00576B46" w:rsidP="00576B46">
      <w:pPr>
        <w:rPr>
          <w:rFonts w:ascii="Titillium Web" w:hAnsi="Titillium Web" w:cs="Arial"/>
          <w:sz w:val="20"/>
          <w:szCs w:val="20"/>
        </w:rPr>
      </w:pPr>
    </w:p>
    <w:p w14:paraId="76863D78" w14:textId="2247EE59" w:rsidR="00576B46" w:rsidRPr="009D17B0" w:rsidRDefault="00576B46" w:rsidP="00576B46">
      <w:pPr>
        <w:jc w:val="center"/>
        <w:rPr>
          <w:rFonts w:ascii="Titillium Web" w:hAnsi="Titillium Web" w:cs="Arial"/>
          <w:b/>
          <w:bCs/>
          <w:sz w:val="20"/>
          <w:szCs w:val="20"/>
        </w:rPr>
      </w:pPr>
      <w:r w:rsidRPr="009D17B0">
        <w:rPr>
          <w:rFonts w:ascii="Titillium Web" w:hAnsi="Titillium Web" w:cs="Arial"/>
          <w:b/>
          <w:bCs/>
          <w:sz w:val="20"/>
          <w:szCs w:val="20"/>
        </w:rPr>
        <w:t>Okvirni sporazum za dobavo goriv, kurilnega olja za povezana podjetja v Javni holding Maribor d.o.o., št. JN-</w:t>
      </w:r>
      <w:r w:rsidR="00865351" w:rsidRPr="009D17B0">
        <w:rPr>
          <w:rFonts w:ascii="Titillium Web" w:hAnsi="Titillium Web" w:cs="Arial"/>
          <w:b/>
          <w:bCs/>
          <w:iCs/>
          <w:sz w:val="20"/>
          <w:szCs w:val="20"/>
        </w:rPr>
        <w:t>0015</w:t>
      </w:r>
      <w:r w:rsidRPr="009D17B0">
        <w:rPr>
          <w:rFonts w:ascii="Titillium Web" w:hAnsi="Titillium Web" w:cs="Arial"/>
          <w:b/>
          <w:bCs/>
          <w:sz w:val="20"/>
          <w:szCs w:val="20"/>
        </w:rPr>
        <w:t>/2024, za kategorijo št. 2: dobava goriva na lokacije posameznih naročnikov</w:t>
      </w:r>
    </w:p>
    <w:p w14:paraId="16F10FD2" w14:textId="77777777" w:rsidR="00576B46" w:rsidRPr="009D17B0" w:rsidRDefault="00576B46" w:rsidP="00576B46">
      <w:pPr>
        <w:rPr>
          <w:rFonts w:ascii="Titillium Web" w:hAnsi="Titillium Web" w:cs="Arial"/>
          <w:sz w:val="20"/>
          <w:szCs w:val="20"/>
        </w:rPr>
      </w:pPr>
    </w:p>
    <w:p w14:paraId="38F89C11" w14:textId="77777777" w:rsidR="00576B46" w:rsidRPr="009D17B0" w:rsidRDefault="00576B46" w:rsidP="00936A6E">
      <w:pPr>
        <w:numPr>
          <w:ilvl w:val="0"/>
          <w:numId w:val="23"/>
        </w:numPr>
        <w:spacing w:before="120" w:after="120" w:line="300" w:lineRule="atLeast"/>
        <w:jc w:val="both"/>
        <w:rPr>
          <w:rFonts w:ascii="Titillium Web" w:hAnsi="Titillium Web" w:cs="Arial"/>
          <w:b/>
          <w:iCs/>
          <w:sz w:val="20"/>
        </w:rPr>
      </w:pPr>
      <w:r w:rsidRPr="009D17B0">
        <w:rPr>
          <w:rFonts w:ascii="Titillium Web" w:hAnsi="Titillium Web" w:cs="Arial"/>
          <w:b/>
          <w:iCs/>
          <w:sz w:val="20"/>
        </w:rPr>
        <w:t>UVODNE DOLOČBE</w:t>
      </w:r>
    </w:p>
    <w:p w14:paraId="34881B88" w14:textId="77777777" w:rsidR="00576B46" w:rsidRPr="009D17B0" w:rsidRDefault="00576B46" w:rsidP="00936A6E">
      <w:pPr>
        <w:numPr>
          <w:ilvl w:val="0"/>
          <w:numId w:val="24"/>
        </w:numPr>
        <w:spacing w:after="180" w:line="254" w:lineRule="auto"/>
        <w:ind w:right="70" w:hanging="360"/>
        <w:jc w:val="center"/>
        <w:rPr>
          <w:rFonts w:ascii="Titillium Web" w:hAnsi="Titillium Web" w:cs="Arial"/>
          <w:sz w:val="20"/>
          <w:szCs w:val="20"/>
        </w:rPr>
      </w:pPr>
      <w:r w:rsidRPr="009D17B0">
        <w:rPr>
          <w:rFonts w:ascii="Titillium Web" w:hAnsi="Titillium Web" w:cs="Arial"/>
          <w:sz w:val="20"/>
          <w:szCs w:val="20"/>
        </w:rPr>
        <w:t>člen</w:t>
      </w:r>
    </w:p>
    <w:p w14:paraId="649504B3"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Pogodbeni stranki uvodoma ugotavljata, da:</w:t>
      </w:r>
    </w:p>
    <w:p w14:paraId="43E22E21" w14:textId="08B94420" w:rsidR="00576B46" w:rsidRPr="009D17B0" w:rsidRDefault="00576B46" w:rsidP="00936A6E">
      <w:pPr>
        <w:numPr>
          <w:ilvl w:val="0"/>
          <w:numId w:val="7"/>
        </w:numPr>
        <w:contextualSpacing/>
        <w:jc w:val="both"/>
        <w:rPr>
          <w:rFonts w:ascii="Titillium Web" w:hAnsi="Titillium Web" w:cs="Arial"/>
          <w:sz w:val="20"/>
        </w:rPr>
      </w:pPr>
      <w:r w:rsidRPr="009D17B0">
        <w:rPr>
          <w:rFonts w:ascii="Titillium Web" w:hAnsi="Titillium Web" w:cs="Arial"/>
          <w:sz w:val="20"/>
        </w:rPr>
        <w:t>je Javni holding Maribor, družba za izvajanje strokovnih in razvojnih nalog na področju gospodarskih javnih služb d.o.o., Zagrebška cesta 30, 2000 Maribor, na podlagi pooblastil v Javni holding Maribor d.o.o. povezanih družb, izvedel postopek oddaje javnega naročila št. JN-</w:t>
      </w:r>
      <w:r w:rsidR="00865351" w:rsidRPr="009D17B0">
        <w:rPr>
          <w:rFonts w:ascii="Titillium Web" w:hAnsi="Titillium Web" w:cs="Arial"/>
          <w:bCs/>
          <w:iCs/>
          <w:sz w:val="20"/>
        </w:rPr>
        <w:t>0015</w:t>
      </w:r>
      <w:r w:rsidRPr="009D17B0">
        <w:rPr>
          <w:rFonts w:ascii="Titillium Web" w:hAnsi="Titillium Web" w:cs="Arial"/>
          <w:sz w:val="20"/>
        </w:rPr>
        <w:t>/2024, po omejenem postopku z vzpostavitvijo dinamičnega nabavnega sistema, v skladu s 41. in 49.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28/2023; v nadaljevanju besedila: ZJN-3),</w:t>
      </w:r>
    </w:p>
    <w:p w14:paraId="57107F6E" w14:textId="4713D71C" w:rsidR="00576B46" w:rsidRPr="009D17B0" w:rsidRDefault="00576B46" w:rsidP="00936A6E">
      <w:pPr>
        <w:numPr>
          <w:ilvl w:val="0"/>
          <w:numId w:val="7"/>
        </w:numPr>
        <w:spacing w:line="300" w:lineRule="atLeast"/>
        <w:jc w:val="both"/>
        <w:rPr>
          <w:rFonts w:ascii="Titillium Web" w:hAnsi="Titillium Web" w:cs="Arial"/>
          <w:sz w:val="20"/>
        </w:rPr>
      </w:pPr>
      <w:r w:rsidRPr="009D17B0">
        <w:rPr>
          <w:rFonts w:ascii="Titillium Web" w:hAnsi="Titillium Web" w:cs="Arial"/>
          <w:sz w:val="20"/>
        </w:rPr>
        <w:t xml:space="preserve">je bilo javno naročilo objavljeno na portalu javnih naročil (številka objave </w:t>
      </w:r>
      <w:r w:rsidR="00D5189E" w:rsidRPr="00D5189E">
        <w:rPr>
          <w:rFonts w:ascii="Titillium Web" w:hAnsi="Titillium Web" w:cs="Arial"/>
          <w:sz w:val="20"/>
        </w:rPr>
        <w:t>JN002019/2024-EUe16/01 z dne 29. 3. 2024</w:t>
      </w:r>
      <w:r w:rsidRPr="009D17B0">
        <w:rPr>
          <w:rFonts w:ascii="Titillium Web" w:hAnsi="Titillium Web" w:cs="Arial"/>
          <w:sz w:val="20"/>
        </w:rPr>
        <w:t xml:space="preserve">) in v dodatku k Uradnemu listu EU (številka objave </w:t>
      </w:r>
      <w:r w:rsidR="00D5189E" w:rsidRPr="00D5189E">
        <w:rPr>
          <w:rFonts w:ascii="Titillium Web" w:hAnsi="Titillium Web" w:cs="Arial"/>
          <w:sz w:val="20"/>
        </w:rPr>
        <w:t>191191-2024 z dne 29. 3. 2024</w:t>
      </w:r>
      <w:r w:rsidRPr="009D17B0">
        <w:rPr>
          <w:rFonts w:ascii="Titillium Web" w:hAnsi="Titillium Web" w:cs="Arial"/>
          <w:sz w:val="20"/>
        </w:rPr>
        <w:t>),</w:t>
      </w:r>
    </w:p>
    <w:p w14:paraId="2EF577D4" w14:textId="77777777" w:rsidR="00576B46" w:rsidRPr="009D17B0" w:rsidRDefault="00576B46" w:rsidP="00936A6E">
      <w:pPr>
        <w:numPr>
          <w:ilvl w:val="0"/>
          <w:numId w:val="7"/>
        </w:numPr>
        <w:spacing w:line="300" w:lineRule="atLeast"/>
        <w:contextualSpacing/>
        <w:jc w:val="both"/>
        <w:rPr>
          <w:rFonts w:ascii="Titillium Web" w:hAnsi="Titillium Web" w:cs="Arial"/>
          <w:sz w:val="20"/>
        </w:rPr>
      </w:pPr>
      <w:r w:rsidRPr="009D17B0">
        <w:rPr>
          <w:rFonts w:ascii="Titillium Web" w:hAnsi="Titillium Web" w:cs="Arial"/>
          <w:sz w:val="20"/>
        </w:rPr>
        <w:t xml:space="preserve">je bilo izvedeno posamezno javno naročilo v okviru dinamičnega nabavnega sistema za dobavo goriva na lokacije posameznih naročnikov, za obdobje od  </w:t>
      </w:r>
      <w:permStart w:id="1233126688"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233126688"/>
      <w:r w:rsidRPr="009D17B0">
        <w:rPr>
          <w:rFonts w:ascii="Titillium Web" w:hAnsi="Titillium Web" w:cs="Arial"/>
          <w:sz w:val="20"/>
        </w:rPr>
        <w:t xml:space="preserve">. </w:t>
      </w:r>
      <w:permStart w:id="27187274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271872741"/>
      <w:r w:rsidRPr="009D17B0">
        <w:rPr>
          <w:rFonts w:ascii="Titillium Web" w:hAnsi="Titillium Web" w:cs="Arial"/>
          <w:sz w:val="20"/>
        </w:rPr>
        <w:t xml:space="preserve">. 2024 do  </w:t>
      </w:r>
      <w:permStart w:id="1515208286"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515208286"/>
      <w:r w:rsidRPr="009D17B0">
        <w:rPr>
          <w:rFonts w:ascii="Titillium Web" w:hAnsi="Titillium Web" w:cs="Arial"/>
          <w:sz w:val="20"/>
        </w:rPr>
        <w:t xml:space="preserve">. </w:t>
      </w:r>
      <w:permStart w:id="62809855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628098559"/>
      <w:r w:rsidRPr="009D17B0">
        <w:rPr>
          <w:rFonts w:ascii="Titillium Web" w:hAnsi="Titillium Web" w:cs="Arial"/>
          <w:sz w:val="20"/>
        </w:rPr>
        <w:t xml:space="preserve">. </w:t>
      </w:r>
      <w:permStart w:id="1288045556"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288045556"/>
      <w:r w:rsidRPr="009D17B0">
        <w:rPr>
          <w:rFonts w:ascii="Titillium Web" w:hAnsi="Titillium Web" w:cs="Arial"/>
          <w:sz w:val="20"/>
        </w:rPr>
        <w:t>,</w:t>
      </w:r>
    </w:p>
    <w:p w14:paraId="1A02C3D4" w14:textId="77777777" w:rsidR="00576B46" w:rsidRPr="009D17B0" w:rsidRDefault="00576B46" w:rsidP="00936A6E">
      <w:pPr>
        <w:numPr>
          <w:ilvl w:val="0"/>
          <w:numId w:val="7"/>
        </w:numPr>
        <w:spacing w:line="300" w:lineRule="atLeast"/>
        <w:contextualSpacing/>
        <w:jc w:val="both"/>
        <w:rPr>
          <w:rFonts w:ascii="Titillium Web" w:hAnsi="Titillium Web" w:cs="Arial"/>
          <w:sz w:val="20"/>
        </w:rPr>
      </w:pPr>
      <w:r w:rsidRPr="009D17B0">
        <w:rPr>
          <w:rFonts w:ascii="Titillium Web" w:hAnsi="Titillium Web" w:cs="Arial"/>
          <w:sz w:val="20"/>
        </w:rPr>
        <w:t xml:space="preserve">je bil prodajalec izbran kot najugodnejši ponudnik za izvedbo javnega naročila v okviru dinamičnega nabavnega sistema, za obdobje od </w:t>
      </w:r>
      <w:permStart w:id="561253223"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561253223"/>
      <w:r w:rsidRPr="009D17B0">
        <w:rPr>
          <w:rFonts w:ascii="Titillium Web" w:hAnsi="Titillium Web" w:cs="Arial"/>
          <w:sz w:val="20"/>
        </w:rPr>
        <w:t xml:space="preserve">. </w:t>
      </w:r>
      <w:permStart w:id="79266315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792663152"/>
      <w:r w:rsidRPr="009D17B0">
        <w:rPr>
          <w:rFonts w:ascii="Titillium Web" w:hAnsi="Titillium Web" w:cs="Arial"/>
          <w:sz w:val="20"/>
        </w:rPr>
        <w:t xml:space="preserve">. 2024 do  </w:t>
      </w:r>
      <w:permStart w:id="73493660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734936602"/>
      <w:r w:rsidRPr="009D17B0">
        <w:rPr>
          <w:rFonts w:ascii="Titillium Web" w:hAnsi="Titillium Web" w:cs="Arial"/>
          <w:sz w:val="20"/>
        </w:rPr>
        <w:t xml:space="preserve">. </w:t>
      </w:r>
      <w:permStart w:id="1621771947"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621771947"/>
      <w:r w:rsidRPr="009D17B0">
        <w:rPr>
          <w:rFonts w:ascii="Titillium Web" w:hAnsi="Titillium Web" w:cs="Arial"/>
          <w:sz w:val="20"/>
        </w:rPr>
        <w:t xml:space="preserve">. </w:t>
      </w:r>
      <w:permStart w:id="469970039"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469970039"/>
      <w:r w:rsidRPr="009D17B0">
        <w:rPr>
          <w:rFonts w:ascii="Titillium Web" w:hAnsi="Titillium Web" w:cs="Arial"/>
          <w:sz w:val="20"/>
        </w:rPr>
        <w:t>,</w:t>
      </w:r>
    </w:p>
    <w:p w14:paraId="771F5E40" w14:textId="77777777" w:rsidR="00576B46" w:rsidRPr="009D17B0" w:rsidRDefault="00576B46" w:rsidP="00936A6E">
      <w:pPr>
        <w:numPr>
          <w:ilvl w:val="0"/>
          <w:numId w:val="7"/>
        </w:numPr>
        <w:spacing w:line="300" w:lineRule="atLeast"/>
        <w:jc w:val="both"/>
        <w:rPr>
          <w:rFonts w:ascii="Titillium Web" w:hAnsi="Titillium Web" w:cs="Arial"/>
          <w:sz w:val="20"/>
        </w:rPr>
      </w:pPr>
      <w:r w:rsidRPr="009D17B0">
        <w:rPr>
          <w:rFonts w:ascii="Titillium Web" w:hAnsi="Titillium Web" w:cs="Arial"/>
          <w:sz w:val="20"/>
        </w:rPr>
        <w:t>stranki okvirnega sporazuma sklepata ta okvirni sporazum za določitev splošnih pogojev za izvedbo javnega naročila v okviru dinamičnega nabavnega sistema.</w:t>
      </w:r>
    </w:p>
    <w:p w14:paraId="096FACF9" w14:textId="77777777" w:rsidR="00576B46" w:rsidRPr="009D17B0" w:rsidRDefault="00576B46" w:rsidP="00576B46">
      <w:pPr>
        <w:rPr>
          <w:rFonts w:ascii="Titillium Web" w:hAnsi="Titillium Web" w:cs="Arial"/>
          <w:sz w:val="20"/>
          <w:szCs w:val="20"/>
        </w:rPr>
      </w:pPr>
    </w:p>
    <w:p w14:paraId="15424BB8" w14:textId="77777777" w:rsidR="00936A6E" w:rsidRDefault="00936A6E">
      <w:pPr>
        <w:rPr>
          <w:rFonts w:ascii="Titillium Web" w:hAnsi="Titillium Web" w:cs="Arial"/>
          <w:sz w:val="20"/>
          <w:szCs w:val="20"/>
        </w:rPr>
      </w:pPr>
      <w:r>
        <w:rPr>
          <w:rFonts w:ascii="Titillium Web" w:hAnsi="Titillium Web" w:cs="Arial"/>
          <w:sz w:val="20"/>
          <w:szCs w:val="20"/>
        </w:rPr>
        <w:br w:type="page"/>
      </w:r>
    </w:p>
    <w:p w14:paraId="1C4B7957" w14:textId="2DB1B38F" w:rsidR="00576B46" w:rsidRPr="009D17B0" w:rsidRDefault="00576B46" w:rsidP="00936A6E">
      <w:pPr>
        <w:numPr>
          <w:ilvl w:val="0"/>
          <w:numId w:val="24"/>
        </w:numPr>
        <w:spacing w:after="180" w:line="254" w:lineRule="auto"/>
        <w:ind w:left="321" w:right="70" w:hanging="360"/>
        <w:jc w:val="center"/>
        <w:rPr>
          <w:rFonts w:ascii="Titillium Web" w:hAnsi="Titillium Web" w:cs="Arial"/>
          <w:sz w:val="20"/>
          <w:szCs w:val="20"/>
        </w:rPr>
      </w:pPr>
      <w:r w:rsidRPr="009D17B0">
        <w:rPr>
          <w:rFonts w:ascii="Titillium Web" w:hAnsi="Titillium Web" w:cs="Arial"/>
          <w:sz w:val="20"/>
          <w:szCs w:val="20"/>
        </w:rPr>
        <w:lastRenderedPageBreak/>
        <w:t>člen</w:t>
      </w:r>
    </w:p>
    <w:p w14:paraId="167AD0E1" w14:textId="47CD11D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Predmet okvirnega sporazuma so sukcesivne dobave goriv za vozila voznega parka </w:t>
      </w:r>
      <w:r w:rsidR="00A87A9E" w:rsidRPr="009D17B0">
        <w:rPr>
          <w:rFonts w:ascii="Titillium Web" w:hAnsi="Titillium Web" w:cs="Arial"/>
          <w:sz w:val="20"/>
          <w:szCs w:val="20"/>
        </w:rPr>
        <w:t>naročnika</w:t>
      </w:r>
      <w:r w:rsidRPr="009D17B0">
        <w:rPr>
          <w:rFonts w:ascii="Titillium Web" w:hAnsi="Titillium Web" w:cs="Arial"/>
          <w:sz w:val="20"/>
          <w:szCs w:val="20"/>
        </w:rPr>
        <w:t xml:space="preserve"> na črpališča </w:t>
      </w:r>
      <w:r w:rsidR="00A87A9E" w:rsidRPr="009D17B0">
        <w:rPr>
          <w:rFonts w:ascii="Titillium Web" w:hAnsi="Titillium Web" w:cs="Arial"/>
          <w:sz w:val="20"/>
          <w:szCs w:val="20"/>
        </w:rPr>
        <w:t>naročnika</w:t>
      </w:r>
      <w:r w:rsidRPr="009D17B0">
        <w:rPr>
          <w:rFonts w:ascii="Titillium Web" w:hAnsi="Titillium Web" w:cs="Arial"/>
          <w:sz w:val="20"/>
          <w:szCs w:val="20"/>
        </w:rPr>
        <w:t>:</w:t>
      </w:r>
    </w:p>
    <w:permStart w:id="807486239" w:edGrp="everyone"/>
    <w:p w14:paraId="00AC0C27" w14:textId="19E0CB1D" w:rsidR="00576B46" w:rsidRPr="009D17B0" w:rsidRDefault="00576B46" w:rsidP="00936A6E">
      <w:pPr>
        <w:numPr>
          <w:ilvl w:val="0"/>
          <w:numId w:val="25"/>
        </w:numPr>
        <w:jc w:val="both"/>
        <w:rPr>
          <w:rFonts w:ascii="Titillium Web" w:hAnsi="Titillium Web" w:cs="Arial"/>
          <w:sz w:val="20"/>
        </w:rPr>
      </w:pPr>
      <w:r w:rsidRPr="009D17B0">
        <w:rPr>
          <w:rFonts w:ascii="Titillium Web" w:hAnsi="Titillium Web" w:cs="Arial"/>
          <w:iCs/>
          <w:sz w:val="20"/>
        </w:rPr>
        <w:fldChar w:fldCharType="begin">
          <w:ffData>
            <w:name w:val="Besedilo12"/>
            <w:enabled/>
            <w:calcOnExit w:val="0"/>
            <w:textInput/>
          </w:ffData>
        </w:fldChar>
      </w:r>
      <w:r w:rsidRPr="009D17B0">
        <w:rPr>
          <w:rFonts w:ascii="Titillium Web" w:hAnsi="Titillium Web" w:cs="Arial"/>
          <w:iCs/>
          <w:sz w:val="20"/>
        </w:rPr>
        <w:instrText xml:space="preserve"> FORMTEXT </w:instrText>
      </w:r>
      <w:r w:rsidRPr="009D17B0">
        <w:rPr>
          <w:rFonts w:ascii="Titillium Web" w:hAnsi="Titillium Web" w:cs="Arial"/>
          <w:iCs/>
          <w:sz w:val="20"/>
        </w:rPr>
      </w:r>
      <w:r w:rsidRPr="009D17B0">
        <w:rPr>
          <w:rFonts w:ascii="Titillium Web" w:hAnsi="Titillium Web" w:cs="Arial"/>
          <w:iCs/>
          <w:sz w:val="20"/>
        </w:rPr>
        <w:fldChar w:fldCharType="separate"/>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sz w:val="20"/>
        </w:rPr>
        <w:fldChar w:fldCharType="end"/>
      </w:r>
      <w:permEnd w:id="807486239"/>
      <w:r w:rsidRPr="009D17B0">
        <w:rPr>
          <w:rFonts w:ascii="Titillium Web" w:hAnsi="Titillium Web" w:cs="Arial"/>
          <w:sz w:val="20"/>
        </w:rPr>
        <w:t xml:space="preserve"> (navede se naziv in naslov črpališča posameznega </w:t>
      </w:r>
      <w:r w:rsidR="00A87A9E" w:rsidRPr="009D17B0">
        <w:rPr>
          <w:rFonts w:ascii="Titillium Web" w:hAnsi="Titillium Web" w:cs="Arial"/>
          <w:sz w:val="20"/>
        </w:rPr>
        <w:t>naročnika</w:t>
      </w:r>
      <w:r w:rsidRPr="009D17B0">
        <w:rPr>
          <w:rFonts w:ascii="Titillium Web" w:hAnsi="Titillium Web" w:cs="Arial"/>
          <w:sz w:val="20"/>
        </w:rPr>
        <w:t>).</w:t>
      </w:r>
    </w:p>
    <w:p w14:paraId="635AE16C" w14:textId="77777777" w:rsidR="00576B46" w:rsidRPr="009D17B0" w:rsidRDefault="00576B46" w:rsidP="00576B46">
      <w:pPr>
        <w:rPr>
          <w:rFonts w:ascii="Titillium Web" w:hAnsi="Titillium Web" w:cs="Arial"/>
          <w:sz w:val="20"/>
          <w:szCs w:val="20"/>
        </w:rPr>
      </w:pPr>
    </w:p>
    <w:p w14:paraId="3086E15A" w14:textId="544B4715" w:rsidR="00576B46" w:rsidRPr="009D17B0" w:rsidRDefault="00A87A9E" w:rsidP="00576B46">
      <w:pPr>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 xml:space="preserve">dobav goriv po obsegu in časovno ne more vnaprej določiti. Količine in vrste goriva, navedene v ponudbi in ponudbenem predračunu, so okvirne narave in za </w:t>
      </w:r>
      <w:r w:rsidRPr="009D17B0">
        <w:rPr>
          <w:rFonts w:ascii="Titillium Web" w:hAnsi="Titillium Web" w:cs="Arial"/>
          <w:sz w:val="20"/>
          <w:szCs w:val="20"/>
        </w:rPr>
        <w:t>naročnika</w:t>
      </w:r>
      <w:r w:rsidR="00576B46" w:rsidRPr="009D17B0">
        <w:rPr>
          <w:rFonts w:ascii="Titillium Web" w:hAnsi="Titillium Web" w:cs="Arial"/>
          <w:sz w:val="20"/>
          <w:szCs w:val="20"/>
        </w:rPr>
        <w:t xml:space="preserve"> niso obvezujoče.</w:t>
      </w:r>
    </w:p>
    <w:p w14:paraId="417FF4F7" w14:textId="77777777" w:rsidR="00576B46" w:rsidRPr="009D17B0" w:rsidRDefault="00576B46" w:rsidP="00576B46">
      <w:pPr>
        <w:jc w:val="both"/>
        <w:rPr>
          <w:rFonts w:ascii="Titillium Web" w:hAnsi="Titillium Web" w:cs="Arial"/>
          <w:sz w:val="20"/>
          <w:szCs w:val="20"/>
        </w:rPr>
      </w:pPr>
    </w:p>
    <w:p w14:paraId="64E57534" w14:textId="6FC1695F" w:rsidR="00576B46" w:rsidRPr="009D17B0" w:rsidRDefault="00A87A9E" w:rsidP="00576B46">
      <w:pPr>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 xml:space="preserve">in prodajalec se izrecno dogovorita, da bo </w:t>
      </w:r>
      <w:r w:rsidR="00BE53FB" w:rsidRPr="009D17B0">
        <w:rPr>
          <w:rFonts w:ascii="Titillium Web" w:hAnsi="Titillium Web" w:cs="Arial"/>
          <w:sz w:val="20"/>
          <w:szCs w:val="20"/>
        </w:rPr>
        <w:t>naročnik</w:t>
      </w:r>
      <w:r w:rsidR="00576B46" w:rsidRPr="009D17B0">
        <w:rPr>
          <w:rFonts w:ascii="Titillium Web" w:hAnsi="Titillium Web" w:cs="Arial"/>
          <w:sz w:val="20"/>
          <w:szCs w:val="20"/>
        </w:rPr>
        <w:t xml:space="preserve"> v obdobju veljavnosti tega okvirnega sporazuma kupoval le blago, ki ga bo dejansko potreboval in za katerega bo imel zagotovljena finančna sredstva.</w:t>
      </w:r>
    </w:p>
    <w:p w14:paraId="51CE450D" w14:textId="77777777" w:rsidR="00576B46" w:rsidRPr="009D17B0" w:rsidRDefault="00576B46" w:rsidP="00576B46">
      <w:pPr>
        <w:rPr>
          <w:rFonts w:ascii="Titillium Web" w:hAnsi="Titillium Web" w:cs="Arial"/>
          <w:sz w:val="20"/>
          <w:szCs w:val="20"/>
        </w:rPr>
      </w:pPr>
    </w:p>
    <w:p w14:paraId="713BD28B" w14:textId="77777777" w:rsidR="00576B46" w:rsidRPr="009D17B0" w:rsidRDefault="00576B46" w:rsidP="00936A6E">
      <w:pPr>
        <w:numPr>
          <w:ilvl w:val="0"/>
          <w:numId w:val="24"/>
        </w:numPr>
        <w:spacing w:after="180" w:line="254" w:lineRule="auto"/>
        <w:ind w:left="321" w:right="70" w:hanging="360"/>
        <w:jc w:val="center"/>
        <w:rPr>
          <w:rFonts w:ascii="Titillium Web" w:hAnsi="Titillium Web" w:cs="Arial"/>
          <w:sz w:val="20"/>
          <w:szCs w:val="20"/>
        </w:rPr>
      </w:pPr>
      <w:r w:rsidRPr="009D17B0">
        <w:rPr>
          <w:rFonts w:ascii="Titillium Web" w:hAnsi="Titillium Web" w:cs="Arial"/>
          <w:sz w:val="20"/>
          <w:szCs w:val="20"/>
        </w:rPr>
        <w:t>člen</w:t>
      </w:r>
    </w:p>
    <w:p w14:paraId="1F0921FF"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Okvirni sporazum se sklepa za obdobje od </w:t>
      </w:r>
      <w:permStart w:id="567025876"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sz w:val="20"/>
          <w:szCs w:val="20"/>
        </w:rPr>
        <w:fldChar w:fldCharType="end"/>
      </w:r>
      <w:permEnd w:id="567025876"/>
      <w:r w:rsidRPr="009D17B0">
        <w:rPr>
          <w:rFonts w:ascii="Titillium Web" w:hAnsi="Titillium Web" w:cs="Arial"/>
          <w:sz w:val="20"/>
          <w:szCs w:val="20"/>
        </w:rPr>
        <w:t xml:space="preserve">. </w:t>
      </w:r>
      <w:permStart w:id="1035683822"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035683822"/>
      <w:r w:rsidRPr="009D17B0">
        <w:rPr>
          <w:rFonts w:ascii="Titillium Web" w:hAnsi="Titillium Web" w:cs="Arial"/>
          <w:sz w:val="20"/>
          <w:szCs w:val="20"/>
        </w:rPr>
        <w:t xml:space="preserve">. </w:t>
      </w:r>
      <w:r w:rsidRPr="009D17B0">
        <w:rPr>
          <w:rFonts w:ascii="Titillium Web" w:hAnsi="Titillium Web" w:cs="Arial"/>
          <w:bCs/>
          <w:iCs/>
          <w:sz w:val="20"/>
          <w:szCs w:val="20"/>
        </w:rPr>
        <w:t>2024</w:t>
      </w:r>
      <w:r w:rsidRPr="009D17B0">
        <w:rPr>
          <w:rFonts w:ascii="Titillium Web" w:hAnsi="Titillium Web" w:cs="Arial"/>
          <w:sz w:val="20"/>
          <w:szCs w:val="20"/>
        </w:rPr>
        <w:t xml:space="preserve"> do </w:t>
      </w:r>
      <w:permStart w:id="969566065"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969566065"/>
      <w:r w:rsidRPr="009D17B0">
        <w:rPr>
          <w:rFonts w:ascii="Titillium Web" w:hAnsi="Titillium Web" w:cs="Arial"/>
          <w:sz w:val="20"/>
          <w:szCs w:val="20"/>
        </w:rPr>
        <w:t xml:space="preserve">. </w:t>
      </w:r>
      <w:permStart w:id="1194338871"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94338871"/>
      <w:r w:rsidRPr="009D17B0">
        <w:rPr>
          <w:rFonts w:ascii="Titillium Web" w:hAnsi="Titillium Web" w:cs="Arial"/>
          <w:sz w:val="20"/>
          <w:szCs w:val="20"/>
        </w:rPr>
        <w:t xml:space="preserve">. </w:t>
      </w:r>
      <w:permStart w:id="1161443166"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1161443166"/>
      <w:r w:rsidRPr="009D17B0">
        <w:rPr>
          <w:rFonts w:ascii="Titillium Web" w:hAnsi="Titillium Web" w:cs="Arial"/>
          <w:sz w:val="20"/>
          <w:szCs w:val="20"/>
        </w:rPr>
        <w:t xml:space="preserve"> ter velja </w:t>
      </w:r>
      <w:permStart w:id="1543470904" w:edGrp="everyone"/>
      <w:r w:rsidRPr="009D17B0">
        <w:rPr>
          <w:rFonts w:ascii="Titillium Web" w:hAnsi="Titillium Web" w:cs="Arial"/>
          <w:bCs/>
          <w:iCs/>
          <w:sz w:val="20"/>
          <w:szCs w:val="20"/>
        </w:rPr>
        <w:fldChar w:fldCharType="begin">
          <w:ffData>
            <w:name w:val="Besedilo12"/>
            <w:enabled/>
            <w:calcOnExit w:val="0"/>
            <w:textInput/>
          </w:ffData>
        </w:fldChar>
      </w:r>
      <w:r w:rsidRPr="009D17B0">
        <w:rPr>
          <w:rFonts w:ascii="Titillium Web" w:hAnsi="Titillium Web" w:cs="Arial"/>
          <w:bCs/>
          <w:iCs/>
          <w:sz w:val="20"/>
          <w:szCs w:val="20"/>
        </w:rPr>
        <w:instrText xml:space="preserve"> FORMTEXT </w:instrText>
      </w:r>
      <w:r w:rsidRPr="009D17B0">
        <w:rPr>
          <w:rFonts w:ascii="Titillium Web" w:hAnsi="Titillium Web" w:cs="Arial"/>
          <w:bCs/>
          <w:iCs/>
          <w:sz w:val="20"/>
          <w:szCs w:val="20"/>
        </w:rPr>
      </w:r>
      <w:r w:rsidRPr="009D17B0">
        <w:rPr>
          <w:rFonts w:ascii="Titillium Web" w:hAnsi="Titillium Web" w:cs="Arial"/>
          <w:bCs/>
          <w:iCs/>
          <w:sz w:val="20"/>
          <w:szCs w:val="20"/>
        </w:rPr>
        <w:fldChar w:fldCharType="separate"/>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bCs/>
          <w:iCs/>
          <w:sz w:val="20"/>
          <w:szCs w:val="20"/>
        </w:rPr>
        <w:t> </w:t>
      </w:r>
      <w:r w:rsidRPr="009D17B0">
        <w:rPr>
          <w:rFonts w:ascii="Titillium Web" w:hAnsi="Titillium Web" w:cs="Arial"/>
          <w:sz w:val="20"/>
          <w:szCs w:val="20"/>
        </w:rPr>
        <w:fldChar w:fldCharType="end"/>
      </w:r>
      <w:permEnd w:id="1543470904"/>
      <w:r w:rsidRPr="009D17B0">
        <w:rPr>
          <w:rFonts w:ascii="Titillium Web" w:hAnsi="Titillium Web" w:cs="Arial"/>
          <w:sz w:val="20"/>
          <w:szCs w:val="20"/>
        </w:rPr>
        <w:t xml:space="preserve">  mesecev oziroma do izčrpanja ocenjene vrednosti okvirnega sporazuma posameznega javnega naročila v okviru vzpostavljenega dinamičnega nabavnega sistema, navedene v prvem odstavku 6. člena tega okvirnega sporazuma, glede na dejstvo kar nastopi prej.</w:t>
      </w:r>
    </w:p>
    <w:p w14:paraId="3C6A0516" w14:textId="77777777" w:rsidR="00576B46" w:rsidRPr="009D17B0" w:rsidRDefault="00576B46" w:rsidP="00576B46">
      <w:pPr>
        <w:jc w:val="both"/>
        <w:rPr>
          <w:rFonts w:ascii="Titillium Web" w:hAnsi="Titillium Web" w:cs="Arial"/>
          <w:sz w:val="20"/>
          <w:szCs w:val="20"/>
        </w:rPr>
      </w:pPr>
    </w:p>
    <w:p w14:paraId="4A51E17A" w14:textId="1E13E4D6"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Nabave, ki so predmet tega okvirnega sporazuma se pričnejo obračunavati z dnem pričetka izvajanja nabav, ki so predmet okvirnega sporazuma, ki jih prodajalec prične izvajati po preteku veljavnosti okvirnega sporazuma št. ________ z dne __________ (navedeno velja v primeru, da ima posamezni </w:t>
      </w:r>
      <w:r w:rsidR="00A87A9E" w:rsidRPr="009D17B0">
        <w:rPr>
          <w:rFonts w:ascii="Titillium Web" w:hAnsi="Titillium Web" w:cs="Arial"/>
          <w:sz w:val="20"/>
          <w:szCs w:val="20"/>
        </w:rPr>
        <w:t xml:space="preserve">naročnik </w:t>
      </w:r>
      <w:r w:rsidRPr="009D17B0">
        <w:rPr>
          <w:rFonts w:ascii="Titillium Web" w:hAnsi="Titillium Web" w:cs="Arial"/>
          <w:sz w:val="20"/>
          <w:szCs w:val="20"/>
        </w:rPr>
        <w:t>v času sklepanja tega okvirnega sporazuma še veljaven okvirni sporazum za dobavo goriv).</w:t>
      </w:r>
    </w:p>
    <w:p w14:paraId="4243DFE9" w14:textId="77777777" w:rsidR="00576B46" w:rsidRPr="009D17B0" w:rsidRDefault="00576B46" w:rsidP="00576B46">
      <w:pPr>
        <w:jc w:val="both"/>
        <w:rPr>
          <w:rFonts w:ascii="Titillium Web" w:hAnsi="Titillium Web" w:cs="Arial"/>
          <w:sz w:val="20"/>
          <w:szCs w:val="20"/>
        </w:rPr>
      </w:pPr>
    </w:p>
    <w:p w14:paraId="40F1B846"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Stranki okvirnega sporazuma sta soglasni, da so sestavni del tega okvirnega sporazuma celotna ponudba prodajalca z vsemi prilogami ter ostali dokumenti, ki se jih bo po hierarhiji tolmačilo po vrstnem redu, kot sledi:</w:t>
      </w:r>
    </w:p>
    <w:p w14:paraId="14372BFA" w14:textId="77777777" w:rsidR="00576B46" w:rsidRPr="009D17B0" w:rsidRDefault="00576B46" w:rsidP="00936A6E">
      <w:pPr>
        <w:numPr>
          <w:ilvl w:val="0"/>
          <w:numId w:val="26"/>
        </w:numPr>
        <w:jc w:val="both"/>
        <w:rPr>
          <w:rFonts w:ascii="Titillium Web" w:hAnsi="Titillium Web" w:cs="Arial"/>
          <w:sz w:val="20"/>
        </w:rPr>
      </w:pPr>
      <w:r w:rsidRPr="009D17B0">
        <w:rPr>
          <w:rFonts w:ascii="Titillium Web" w:hAnsi="Titillium Web" w:cs="Arial"/>
          <w:sz w:val="20"/>
        </w:rPr>
        <w:t>Okvirni sporazum</w:t>
      </w:r>
    </w:p>
    <w:p w14:paraId="08384EA4" w14:textId="13506FCE" w:rsidR="00A87A9E" w:rsidRPr="009D17B0" w:rsidRDefault="00A87A9E" w:rsidP="00936A6E">
      <w:pPr>
        <w:numPr>
          <w:ilvl w:val="0"/>
          <w:numId w:val="26"/>
        </w:numPr>
        <w:jc w:val="both"/>
        <w:rPr>
          <w:rFonts w:ascii="Titillium Web" w:hAnsi="Titillium Web" w:cs="Arial"/>
          <w:sz w:val="20"/>
        </w:rPr>
      </w:pPr>
      <w:r w:rsidRPr="009D17B0">
        <w:rPr>
          <w:rFonts w:ascii="Titillium Web" w:hAnsi="Titillium Web" w:cs="Arial"/>
          <w:sz w:val="20"/>
        </w:rPr>
        <w:t>Dokumentacija v zvezi z oddajo javnega naročila</w:t>
      </w:r>
    </w:p>
    <w:p w14:paraId="239EC16E" w14:textId="77777777" w:rsidR="00576B46" w:rsidRPr="009D17B0" w:rsidRDefault="00576B46" w:rsidP="00936A6E">
      <w:pPr>
        <w:numPr>
          <w:ilvl w:val="0"/>
          <w:numId w:val="26"/>
        </w:numPr>
        <w:jc w:val="both"/>
        <w:rPr>
          <w:rFonts w:ascii="Titillium Web" w:hAnsi="Titillium Web" w:cs="Arial"/>
          <w:sz w:val="20"/>
        </w:rPr>
      </w:pPr>
      <w:r w:rsidRPr="009D17B0">
        <w:rPr>
          <w:rFonts w:ascii="Titillium Web" w:hAnsi="Titillium Web" w:cs="Arial"/>
          <w:sz w:val="20"/>
        </w:rPr>
        <w:t>Ponudba z vsemi prilogami</w:t>
      </w:r>
    </w:p>
    <w:p w14:paraId="1C6F67DD" w14:textId="77777777" w:rsidR="00576B46" w:rsidRPr="009D17B0" w:rsidRDefault="00576B46" w:rsidP="00936A6E">
      <w:pPr>
        <w:numPr>
          <w:ilvl w:val="0"/>
          <w:numId w:val="26"/>
        </w:numPr>
        <w:jc w:val="both"/>
        <w:rPr>
          <w:rFonts w:ascii="Titillium Web" w:hAnsi="Titillium Web" w:cs="Arial"/>
          <w:sz w:val="20"/>
        </w:rPr>
      </w:pPr>
      <w:r w:rsidRPr="009D17B0">
        <w:rPr>
          <w:rFonts w:ascii="Titillium Web" w:hAnsi="Titillium Web" w:cs="Arial"/>
          <w:sz w:val="20"/>
        </w:rPr>
        <w:t>Predračun in Povzetek predračuna (Rekapitulacija) v *.pdf formatu</w:t>
      </w:r>
    </w:p>
    <w:p w14:paraId="78F04706" w14:textId="77777777" w:rsidR="00576B46" w:rsidRPr="009D17B0" w:rsidRDefault="00576B46" w:rsidP="00936A6E">
      <w:pPr>
        <w:numPr>
          <w:ilvl w:val="0"/>
          <w:numId w:val="26"/>
        </w:numPr>
        <w:jc w:val="both"/>
        <w:rPr>
          <w:rFonts w:ascii="Titillium Web" w:hAnsi="Titillium Web" w:cs="Arial"/>
          <w:sz w:val="20"/>
        </w:rPr>
      </w:pPr>
      <w:r w:rsidRPr="009D17B0">
        <w:rPr>
          <w:rFonts w:ascii="Titillium Web" w:hAnsi="Titillium Web" w:cs="Arial"/>
          <w:sz w:val="20"/>
        </w:rPr>
        <w:t>Tehnične specifikacije</w:t>
      </w:r>
    </w:p>
    <w:p w14:paraId="34E1A4CC" w14:textId="77777777" w:rsidR="00576B46" w:rsidRPr="009D17B0" w:rsidRDefault="00576B46" w:rsidP="00936A6E">
      <w:pPr>
        <w:numPr>
          <w:ilvl w:val="0"/>
          <w:numId w:val="26"/>
        </w:numPr>
        <w:jc w:val="both"/>
        <w:rPr>
          <w:rFonts w:ascii="Titillium Web" w:hAnsi="Titillium Web" w:cs="Arial"/>
          <w:sz w:val="20"/>
        </w:rPr>
      </w:pPr>
      <w:r w:rsidRPr="009D17B0">
        <w:rPr>
          <w:rFonts w:ascii="Titillium Web" w:hAnsi="Titillium Web" w:cs="Arial"/>
          <w:sz w:val="20"/>
        </w:rPr>
        <w:t>Drugi dokumenti, ki predstavljajo del okvirnega sporazuma</w:t>
      </w:r>
    </w:p>
    <w:p w14:paraId="44B81DC4" w14:textId="77777777" w:rsidR="00A87A9E" w:rsidRPr="009D17B0" w:rsidRDefault="00A87A9E" w:rsidP="00A87A9E">
      <w:pPr>
        <w:jc w:val="both"/>
        <w:rPr>
          <w:rFonts w:ascii="Titillium Web" w:hAnsi="Titillium Web" w:cs="Arial"/>
          <w:sz w:val="20"/>
        </w:rPr>
      </w:pPr>
    </w:p>
    <w:p w14:paraId="000FEF35" w14:textId="77777777" w:rsidR="00A87A9E" w:rsidRPr="00936A6E" w:rsidRDefault="00A87A9E" w:rsidP="00A87A9E">
      <w:pPr>
        <w:jc w:val="both"/>
        <w:rPr>
          <w:rFonts w:ascii="Titillium Web" w:hAnsi="Titillium Web"/>
          <w:bCs/>
          <w:iCs/>
          <w:strike/>
          <w:sz w:val="20"/>
          <w:szCs w:val="20"/>
        </w:rPr>
      </w:pPr>
      <w:r w:rsidRPr="00936A6E">
        <w:rPr>
          <w:rFonts w:ascii="Titillium Web" w:hAnsi="Titillium Web"/>
          <w:bCs/>
          <w:iCs/>
          <w:strike/>
          <w:color w:val="FF0000"/>
          <w:sz w:val="20"/>
          <w:szCs w:val="20"/>
        </w:rPr>
        <w:t>V primeru, če si vsebina zgoraj navedenih dokumentov nasprotuje in če volja strank okvirnega sporazuma ni jasno izražena, se za razlago volje strank uporabljajo dokumenti, potem pa dokumenti v vrstnem redu, kot si sledijo v prejšnjem odstavku.</w:t>
      </w:r>
    </w:p>
    <w:p w14:paraId="01E9809D" w14:textId="77777777" w:rsidR="00936A6E" w:rsidRDefault="00936A6E" w:rsidP="00A87A9E">
      <w:pPr>
        <w:jc w:val="both"/>
        <w:rPr>
          <w:rFonts w:ascii="Titillium Web" w:hAnsi="Titillium Web"/>
          <w:bCs/>
          <w:iCs/>
          <w:sz w:val="20"/>
          <w:szCs w:val="20"/>
        </w:rPr>
      </w:pPr>
    </w:p>
    <w:p w14:paraId="394131C8" w14:textId="16AFDB04" w:rsidR="00936A6E" w:rsidRPr="00936A6E" w:rsidRDefault="00936A6E" w:rsidP="00A87A9E">
      <w:pPr>
        <w:jc w:val="both"/>
        <w:rPr>
          <w:rFonts w:ascii="Titillium Web" w:hAnsi="Titillium Web"/>
          <w:bCs/>
          <w:iCs/>
          <w:color w:val="00B050"/>
          <w:sz w:val="20"/>
          <w:szCs w:val="20"/>
        </w:rPr>
      </w:pPr>
      <w:r w:rsidRPr="00936A6E">
        <w:rPr>
          <w:rFonts w:ascii="Titillium Web" w:hAnsi="Titillium Web"/>
          <w:bCs/>
          <w:iCs/>
          <w:color w:val="00B050"/>
          <w:sz w:val="20"/>
          <w:szCs w:val="20"/>
        </w:rPr>
        <w:t>V primeru, če si vsebina zgoraj navedenih dokumentov nasprotuje in če volja strank okvirnega sporazuma ni jasno izražena,  za razlago volje  strank najprej veljajo določila okvirnega sporazuma,  potem pa  dokumenti  v  vrstnem  redu,  kot  si sledijo  v prejšnjem odstavku.</w:t>
      </w:r>
    </w:p>
    <w:p w14:paraId="7E587A33" w14:textId="77777777" w:rsidR="00A87A9E" w:rsidRPr="009D17B0" w:rsidRDefault="00A87A9E" w:rsidP="00A87A9E">
      <w:pPr>
        <w:rPr>
          <w:rFonts w:ascii="Titillium Web" w:hAnsi="Titillium Web"/>
          <w:bCs/>
          <w:iCs/>
          <w:sz w:val="20"/>
          <w:szCs w:val="20"/>
        </w:rPr>
      </w:pPr>
    </w:p>
    <w:p w14:paraId="44655F90" w14:textId="2354EE57" w:rsidR="00A87A9E" w:rsidRPr="009D17B0" w:rsidRDefault="00A87A9E" w:rsidP="00A87A9E">
      <w:pPr>
        <w:jc w:val="both"/>
        <w:rPr>
          <w:rFonts w:ascii="Titillium Web" w:hAnsi="Titillium Web" w:cs="Arial"/>
          <w:sz w:val="20"/>
        </w:rPr>
      </w:pPr>
      <w:r w:rsidRPr="009D17B0">
        <w:rPr>
          <w:rFonts w:ascii="Titillium Web" w:hAnsi="Titillium Web"/>
          <w:bCs/>
          <w:iCs/>
          <w:sz w:val="20"/>
          <w:szCs w:val="20"/>
        </w:rPr>
        <w:t>Pri razlagi določil okvirnega sporazuma je treba upoštevati skupni namen strank okvirnega sporazuma in pomen izrazov, kot so ga te imele v času sklenitve okvirnega sporazuma.</w:t>
      </w:r>
    </w:p>
    <w:p w14:paraId="4F7BE413" w14:textId="77777777" w:rsidR="00576B46" w:rsidRPr="009D17B0" w:rsidRDefault="00576B46" w:rsidP="00576B46">
      <w:pPr>
        <w:rPr>
          <w:rFonts w:ascii="Titillium Web" w:hAnsi="Titillium Web" w:cs="Arial"/>
          <w:i/>
          <w:sz w:val="20"/>
          <w:szCs w:val="20"/>
        </w:rPr>
      </w:pPr>
    </w:p>
    <w:p w14:paraId="4A4C9DB5" w14:textId="77777777" w:rsidR="00936A6E" w:rsidRDefault="00936A6E">
      <w:pPr>
        <w:rPr>
          <w:rFonts w:ascii="Titillium Web" w:hAnsi="Titillium Web" w:cs="Arial"/>
          <w:sz w:val="20"/>
          <w:szCs w:val="20"/>
        </w:rPr>
      </w:pPr>
      <w:r>
        <w:rPr>
          <w:rFonts w:ascii="Titillium Web" w:hAnsi="Titillium Web" w:cs="Arial"/>
          <w:sz w:val="20"/>
          <w:szCs w:val="20"/>
        </w:rPr>
        <w:br w:type="page"/>
      </w:r>
    </w:p>
    <w:p w14:paraId="5EE98F0F" w14:textId="26093540" w:rsidR="00576B46" w:rsidRPr="009D17B0" w:rsidRDefault="00576B46" w:rsidP="00936A6E">
      <w:pPr>
        <w:numPr>
          <w:ilvl w:val="0"/>
          <w:numId w:val="24"/>
        </w:numPr>
        <w:spacing w:after="180" w:line="254" w:lineRule="auto"/>
        <w:ind w:left="321" w:right="70" w:hanging="360"/>
        <w:jc w:val="center"/>
        <w:rPr>
          <w:rFonts w:ascii="Titillium Web" w:hAnsi="Titillium Web" w:cs="Arial"/>
          <w:sz w:val="20"/>
          <w:szCs w:val="20"/>
        </w:rPr>
      </w:pPr>
      <w:r w:rsidRPr="009D17B0">
        <w:rPr>
          <w:rFonts w:ascii="Titillium Web" w:hAnsi="Titillium Web" w:cs="Arial"/>
          <w:sz w:val="20"/>
          <w:szCs w:val="20"/>
        </w:rPr>
        <w:lastRenderedPageBreak/>
        <w:t>člen</w:t>
      </w:r>
    </w:p>
    <w:p w14:paraId="41220A57" w14:textId="77777777" w:rsidR="00576B46" w:rsidRPr="009D17B0" w:rsidRDefault="00576B46" w:rsidP="00576B46">
      <w:pPr>
        <w:ind w:right="58"/>
        <w:jc w:val="both"/>
        <w:rPr>
          <w:rFonts w:ascii="Titillium Web" w:hAnsi="Titillium Web" w:cs="Arial"/>
          <w:sz w:val="20"/>
          <w:szCs w:val="20"/>
        </w:rPr>
      </w:pPr>
      <w:r w:rsidRPr="009D17B0">
        <w:rPr>
          <w:rFonts w:ascii="Titillium Web" w:hAnsi="Titillium Web" w:cs="Arial"/>
          <w:sz w:val="20"/>
          <w:szCs w:val="20"/>
        </w:rPr>
        <w:t>Prodajalec s podpisom tega okvirnega sporazuma potrjuje, da je v celoti seznanjen z obsegom in zahtevnostjo pogodbenih obveznosti. Prodajalec zagotavlja, da bo obveznosti iz tega okvirnega sporazuma opravil pravilno in kvalitetno po pravilih stroke, v skladu z veljavnimi predpisi ter v dogovorjenih rokih.</w:t>
      </w:r>
    </w:p>
    <w:p w14:paraId="51F387EB" w14:textId="77777777" w:rsidR="00576B46" w:rsidRPr="009D17B0" w:rsidRDefault="00576B46" w:rsidP="00576B46">
      <w:pPr>
        <w:ind w:right="58"/>
        <w:jc w:val="both"/>
        <w:rPr>
          <w:rFonts w:ascii="Titillium Web" w:hAnsi="Titillium Web" w:cs="Arial"/>
          <w:sz w:val="20"/>
          <w:szCs w:val="20"/>
        </w:rPr>
      </w:pPr>
    </w:p>
    <w:p w14:paraId="06B213D2" w14:textId="77777777" w:rsidR="00576B46" w:rsidRPr="009D17B0" w:rsidRDefault="00576B46" w:rsidP="00936A6E">
      <w:pPr>
        <w:numPr>
          <w:ilvl w:val="0"/>
          <w:numId w:val="24"/>
        </w:numPr>
        <w:spacing w:after="180" w:line="254" w:lineRule="auto"/>
        <w:ind w:left="321" w:right="70" w:hanging="360"/>
        <w:jc w:val="center"/>
        <w:rPr>
          <w:rFonts w:ascii="Titillium Web" w:hAnsi="Titillium Web" w:cs="Arial"/>
          <w:sz w:val="20"/>
          <w:szCs w:val="20"/>
        </w:rPr>
      </w:pPr>
      <w:r w:rsidRPr="009D17B0">
        <w:rPr>
          <w:rFonts w:ascii="Titillium Web" w:hAnsi="Titillium Web" w:cs="Arial"/>
          <w:sz w:val="20"/>
          <w:szCs w:val="20"/>
        </w:rPr>
        <w:t>člen</w:t>
      </w:r>
    </w:p>
    <w:p w14:paraId="78AF23C5" w14:textId="77777777" w:rsidR="00576B46" w:rsidRPr="009D17B0" w:rsidRDefault="00576B46" w:rsidP="00576B46">
      <w:pPr>
        <w:ind w:right="58"/>
        <w:rPr>
          <w:rFonts w:ascii="Titillium Web" w:hAnsi="Titillium Web" w:cs="Arial"/>
          <w:sz w:val="20"/>
          <w:szCs w:val="20"/>
        </w:rPr>
      </w:pPr>
      <w:r w:rsidRPr="009D17B0">
        <w:rPr>
          <w:rFonts w:ascii="Titillium Web" w:hAnsi="Titillium Web" w:cs="Arial"/>
          <w:sz w:val="20"/>
          <w:szCs w:val="20"/>
        </w:rPr>
        <w:t xml:space="preserve">Zahtevane vrednosti za </w:t>
      </w:r>
      <w:proofErr w:type="spellStart"/>
      <w:r w:rsidRPr="009D17B0">
        <w:rPr>
          <w:rFonts w:ascii="Titillium Web" w:hAnsi="Titillium Web" w:cs="Arial"/>
          <w:sz w:val="20"/>
          <w:szCs w:val="20"/>
        </w:rPr>
        <w:t>filtrirnost</w:t>
      </w:r>
      <w:proofErr w:type="spellEnd"/>
      <w:r w:rsidRPr="009D17B0">
        <w:rPr>
          <w:rFonts w:ascii="Titillium Web" w:hAnsi="Titillium Web" w:cs="Arial"/>
          <w:sz w:val="20"/>
          <w:szCs w:val="20"/>
        </w:rPr>
        <w:t xml:space="preserve"> dizelskega goriva po posameznih obdobjih presegajo  standard SIST EN 590, kot sledi:</w:t>
      </w:r>
    </w:p>
    <w:p w14:paraId="71FC3D84" w14:textId="77777777" w:rsidR="00576B46" w:rsidRPr="009D17B0" w:rsidRDefault="00576B46" w:rsidP="00576B46">
      <w:pPr>
        <w:ind w:right="58"/>
        <w:rPr>
          <w:rFonts w:ascii="Titillium Web" w:hAnsi="Titillium Web" w:cs="Arial"/>
          <w:sz w:val="20"/>
          <w:szCs w:val="20"/>
        </w:rPr>
      </w:pPr>
      <w:r w:rsidRPr="009D17B0">
        <w:rPr>
          <w:rFonts w:ascii="Titillium Web" w:hAnsi="Titillium Web" w:cs="Arial"/>
          <w:sz w:val="20"/>
          <w:szCs w:val="20"/>
        </w:rPr>
        <w:t xml:space="preserve">časovno obdobje temperatura </w:t>
      </w:r>
      <w:proofErr w:type="spellStart"/>
      <w:r w:rsidRPr="009D17B0">
        <w:rPr>
          <w:rFonts w:ascii="Titillium Web" w:hAnsi="Titillium Web" w:cs="Arial"/>
          <w:sz w:val="20"/>
          <w:szCs w:val="20"/>
        </w:rPr>
        <w:t>filtrirnosti</w:t>
      </w:r>
      <w:proofErr w:type="spellEnd"/>
      <w:r w:rsidRPr="009D17B0">
        <w:rPr>
          <w:rFonts w:ascii="Titillium Web" w:hAnsi="Titillium Web" w:cs="Arial"/>
          <w:sz w:val="20"/>
          <w:szCs w:val="20"/>
        </w:rPr>
        <w:t xml:space="preserve">  (CFPP - </w:t>
      </w:r>
      <w:proofErr w:type="spellStart"/>
      <w:r w:rsidRPr="009D17B0">
        <w:rPr>
          <w:rFonts w:ascii="Titillium Web" w:hAnsi="Titillium Web" w:cs="Arial"/>
          <w:sz w:val="20"/>
          <w:szCs w:val="20"/>
        </w:rPr>
        <w:t>Cold</w:t>
      </w:r>
      <w:proofErr w:type="spellEnd"/>
      <w:r w:rsidRPr="009D17B0">
        <w:rPr>
          <w:rFonts w:ascii="Titillium Web" w:hAnsi="Titillium Web" w:cs="Arial"/>
          <w:sz w:val="20"/>
          <w:szCs w:val="20"/>
        </w:rPr>
        <w:t xml:space="preserve"> Filter </w:t>
      </w:r>
      <w:proofErr w:type="spellStart"/>
      <w:r w:rsidRPr="009D17B0">
        <w:rPr>
          <w:rFonts w:ascii="Titillium Web" w:hAnsi="Titillium Web" w:cs="Arial"/>
          <w:sz w:val="20"/>
          <w:szCs w:val="20"/>
        </w:rPr>
        <w:t>Pluging</w:t>
      </w:r>
      <w:proofErr w:type="spellEnd"/>
      <w:r w:rsidRPr="009D17B0">
        <w:rPr>
          <w:rFonts w:ascii="Titillium Web" w:hAnsi="Titillium Web" w:cs="Arial"/>
          <w:sz w:val="20"/>
          <w:szCs w:val="20"/>
        </w:rPr>
        <w:t xml:space="preserve"> </w:t>
      </w:r>
      <w:proofErr w:type="spellStart"/>
      <w:r w:rsidRPr="009D17B0">
        <w:rPr>
          <w:rFonts w:ascii="Titillium Web" w:hAnsi="Titillium Web" w:cs="Arial"/>
          <w:sz w:val="20"/>
          <w:szCs w:val="20"/>
        </w:rPr>
        <w:t>Point</w:t>
      </w:r>
      <w:proofErr w:type="spellEnd"/>
      <w:r w:rsidRPr="009D17B0">
        <w:rPr>
          <w:rFonts w:ascii="Titillium Web" w:hAnsi="Titillium Web" w:cs="Arial"/>
          <w:sz w:val="20"/>
          <w:szCs w:val="20"/>
        </w:rPr>
        <w:t>):</w:t>
      </w:r>
    </w:p>
    <w:p w14:paraId="74D0E204" w14:textId="77777777" w:rsidR="00576B46" w:rsidRPr="009D17B0" w:rsidRDefault="00576B46"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15. aprila do 30. septembra do 0°C,</w:t>
      </w:r>
    </w:p>
    <w:p w14:paraId="0C7BB768" w14:textId="77777777" w:rsidR="00576B46" w:rsidRPr="009D17B0" w:rsidRDefault="00576B46"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oktobra do 15. novembra do -10°C,</w:t>
      </w:r>
    </w:p>
    <w:p w14:paraId="0137BF51" w14:textId="77777777" w:rsidR="00576B46" w:rsidRPr="009D17B0" w:rsidRDefault="00576B46"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16. novembra do 28/29. februarja do -20°C,</w:t>
      </w:r>
    </w:p>
    <w:p w14:paraId="52B3322F" w14:textId="77777777" w:rsidR="00576B46" w:rsidRPr="009D17B0" w:rsidRDefault="00576B46" w:rsidP="00936A6E">
      <w:pPr>
        <w:numPr>
          <w:ilvl w:val="1"/>
          <w:numId w:val="15"/>
        </w:numPr>
        <w:rPr>
          <w:rFonts w:ascii="Titillium Web" w:hAnsi="Titillium Web" w:cs="Times New Roman"/>
          <w:bCs/>
          <w:sz w:val="20"/>
          <w:szCs w:val="20"/>
        </w:rPr>
      </w:pPr>
      <w:r w:rsidRPr="009D17B0">
        <w:rPr>
          <w:rFonts w:ascii="Titillium Web" w:hAnsi="Titillium Web" w:cs="Times New Roman"/>
          <w:bCs/>
          <w:sz w:val="20"/>
          <w:szCs w:val="20"/>
        </w:rPr>
        <w:t>od 1. marca do 14. aprila do -10°C.</w:t>
      </w:r>
    </w:p>
    <w:p w14:paraId="3F9911E9" w14:textId="77777777"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VREDNOST  OKVIRNEGA SPORAZUMA IN CENE</w:t>
      </w:r>
    </w:p>
    <w:p w14:paraId="6E50FEF8" w14:textId="77777777" w:rsidR="00576B46" w:rsidRPr="009D17B0" w:rsidRDefault="00576B46" w:rsidP="00576B46">
      <w:pPr>
        <w:rPr>
          <w:rFonts w:ascii="Titillium Web" w:hAnsi="Titillium Web" w:cs="Arial"/>
          <w:sz w:val="20"/>
          <w:szCs w:val="20"/>
        </w:rPr>
      </w:pPr>
    </w:p>
    <w:p w14:paraId="34525C71" w14:textId="77777777" w:rsidR="00576B46" w:rsidRPr="009D17B0" w:rsidRDefault="00576B46" w:rsidP="00936A6E">
      <w:pPr>
        <w:numPr>
          <w:ilvl w:val="0"/>
          <w:numId w:val="24"/>
        </w:numPr>
        <w:spacing w:after="180" w:line="254" w:lineRule="auto"/>
        <w:ind w:left="321" w:right="70" w:hanging="360"/>
        <w:jc w:val="center"/>
        <w:rPr>
          <w:rFonts w:ascii="Titillium Web" w:hAnsi="Titillium Web" w:cs="Arial"/>
          <w:sz w:val="20"/>
          <w:szCs w:val="20"/>
        </w:rPr>
      </w:pPr>
      <w:r w:rsidRPr="009D17B0">
        <w:rPr>
          <w:rFonts w:ascii="Titillium Web" w:hAnsi="Titillium Web" w:cs="Arial"/>
          <w:sz w:val="20"/>
          <w:szCs w:val="20"/>
        </w:rPr>
        <w:t>člen</w:t>
      </w:r>
    </w:p>
    <w:p w14:paraId="56B127B4" w14:textId="77777777" w:rsidR="00576B46" w:rsidRPr="009D17B0" w:rsidRDefault="00576B46" w:rsidP="00576B46">
      <w:pPr>
        <w:ind w:left="45" w:right="28"/>
        <w:jc w:val="both"/>
        <w:rPr>
          <w:rFonts w:ascii="Titillium Web" w:hAnsi="Titillium Web" w:cs="Arial"/>
          <w:sz w:val="20"/>
          <w:szCs w:val="20"/>
        </w:rPr>
      </w:pPr>
      <w:r w:rsidRPr="009D17B0">
        <w:rPr>
          <w:rFonts w:ascii="Titillium Web" w:hAnsi="Titillium Web" w:cs="Arial"/>
          <w:sz w:val="20"/>
          <w:szCs w:val="20"/>
        </w:rPr>
        <w:t>Ocenjena vrednost okvirnega sporazuma je ob začetku postopka oddaje posameznega javnega naročila v okviru vzpostavljenega dinamičnega nabavnega sistema znašala _________________ EUR (vrednost brez DDV).</w:t>
      </w:r>
    </w:p>
    <w:p w14:paraId="654CF742" w14:textId="77777777" w:rsidR="00576B46" w:rsidRPr="009D17B0" w:rsidRDefault="00576B46" w:rsidP="00576B46">
      <w:pPr>
        <w:rPr>
          <w:rFonts w:ascii="Titillium Web" w:hAnsi="Titillium Web" w:cs="Arial"/>
          <w:sz w:val="20"/>
          <w:szCs w:val="20"/>
        </w:rPr>
      </w:pPr>
    </w:p>
    <w:p w14:paraId="54B69B22" w14:textId="77777777" w:rsidR="00576B46" w:rsidRPr="009D17B0" w:rsidRDefault="00576B46" w:rsidP="00936A6E">
      <w:pPr>
        <w:numPr>
          <w:ilvl w:val="0"/>
          <w:numId w:val="26"/>
        </w:numPr>
        <w:spacing w:after="180" w:line="254" w:lineRule="auto"/>
        <w:ind w:right="36"/>
        <w:jc w:val="center"/>
        <w:rPr>
          <w:rFonts w:ascii="Titillium Web" w:hAnsi="Titillium Web" w:cs="Arial"/>
          <w:sz w:val="20"/>
          <w:szCs w:val="20"/>
        </w:rPr>
      </w:pPr>
      <w:r w:rsidRPr="009D17B0">
        <w:rPr>
          <w:rFonts w:ascii="Titillium Web" w:hAnsi="Titillium Web" w:cs="Arial"/>
          <w:sz w:val="20"/>
          <w:szCs w:val="20"/>
        </w:rPr>
        <w:t>člen</w:t>
      </w:r>
    </w:p>
    <w:p w14:paraId="7C6A405D" w14:textId="77777777"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Višina popusta, ki jo je prodajalec ponudil v predračunu za posamezno gorivo, je za čas trajanja okvirnega sporazuma fiksna in znaša:</w:t>
      </w:r>
    </w:p>
    <w:permStart w:id="706969519" w:edGrp="everyone"/>
    <w:p w14:paraId="133427E6" w14:textId="77777777" w:rsidR="00576B46" w:rsidRPr="009D17B0" w:rsidRDefault="00576B46" w:rsidP="00936A6E">
      <w:pPr>
        <w:numPr>
          <w:ilvl w:val="0"/>
          <w:numId w:val="7"/>
        </w:numPr>
        <w:spacing w:line="300" w:lineRule="atLeast"/>
        <w:jc w:val="both"/>
        <w:rPr>
          <w:rFonts w:ascii="Titillium Web" w:hAnsi="Titillium Web" w:cs="Arial"/>
          <w:sz w:val="20"/>
        </w:rPr>
      </w:pPr>
      <w:r w:rsidRPr="009D17B0">
        <w:rPr>
          <w:rFonts w:ascii="Titillium Web" w:hAnsi="Titillium Web" w:cs="Arial"/>
          <w:iCs/>
          <w:sz w:val="20"/>
        </w:rPr>
        <w:fldChar w:fldCharType="begin">
          <w:ffData>
            <w:name w:val="Besedilo12"/>
            <w:enabled/>
            <w:calcOnExit w:val="0"/>
            <w:textInput/>
          </w:ffData>
        </w:fldChar>
      </w:r>
      <w:r w:rsidRPr="009D17B0">
        <w:rPr>
          <w:rFonts w:ascii="Titillium Web" w:hAnsi="Titillium Web" w:cs="Arial"/>
          <w:iCs/>
          <w:sz w:val="20"/>
        </w:rPr>
        <w:instrText xml:space="preserve"> FORMTEXT </w:instrText>
      </w:r>
      <w:r w:rsidRPr="009D17B0">
        <w:rPr>
          <w:rFonts w:ascii="Titillium Web" w:hAnsi="Titillium Web" w:cs="Arial"/>
          <w:iCs/>
          <w:sz w:val="20"/>
        </w:rPr>
      </w:r>
      <w:r w:rsidRPr="009D17B0">
        <w:rPr>
          <w:rFonts w:ascii="Titillium Web" w:hAnsi="Titillium Web" w:cs="Arial"/>
          <w:iCs/>
          <w:sz w:val="20"/>
        </w:rPr>
        <w:fldChar w:fldCharType="separate"/>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iCs/>
          <w:sz w:val="20"/>
        </w:rPr>
        <w:t> </w:t>
      </w:r>
      <w:r w:rsidRPr="009D17B0">
        <w:rPr>
          <w:rFonts w:ascii="Titillium Web" w:hAnsi="Titillium Web" w:cs="Arial"/>
          <w:sz w:val="20"/>
        </w:rPr>
        <w:fldChar w:fldCharType="end"/>
      </w:r>
      <w:permEnd w:id="706969519"/>
      <w:r w:rsidRPr="009D17B0">
        <w:rPr>
          <w:rFonts w:ascii="Titillium Web" w:hAnsi="Titillium Web" w:cs="Arial"/>
          <w:sz w:val="20"/>
        </w:rPr>
        <w:t xml:space="preserve"> odstotkov na prodajno ceno pred DDV za dizelsko gorivo.</w:t>
      </w:r>
    </w:p>
    <w:p w14:paraId="52EB5CA0" w14:textId="77777777" w:rsidR="00576B46" w:rsidRPr="009D17B0" w:rsidRDefault="00576B46" w:rsidP="00576B46">
      <w:pPr>
        <w:jc w:val="both"/>
        <w:rPr>
          <w:rFonts w:ascii="Titillium Web" w:hAnsi="Titillium Web" w:cs="Arial"/>
          <w:sz w:val="20"/>
          <w:szCs w:val="20"/>
        </w:rPr>
      </w:pPr>
    </w:p>
    <w:p w14:paraId="2A4D3733"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Prodajna cena pred DDV je prodajna cena z vsemi predpisanimi dajatvami in brez DDV.</w:t>
      </w:r>
    </w:p>
    <w:p w14:paraId="6F4B6788" w14:textId="77777777" w:rsidR="00576B46" w:rsidRPr="009D17B0" w:rsidRDefault="00576B46" w:rsidP="00576B46">
      <w:pPr>
        <w:jc w:val="both"/>
        <w:rPr>
          <w:rFonts w:ascii="Titillium Web" w:hAnsi="Titillium Web" w:cs="Arial"/>
          <w:sz w:val="20"/>
          <w:szCs w:val="20"/>
        </w:rPr>
      </w:pPr>
    </w:p>
    <w:p w14:paraId="3ACFBB9A" w14:textId="49A0C05E" w:rsidR="00576B46" w:rsidRPr="009D17B0" w:rsidRDefault="00A87A9E" w:rsidP="00576B46">
      <w:pPr>
        <w:jc w:val="both"/>
        <w:rPr>
          <w:rFonts w:ascii="Titillium Web" w:hAnsi="Titillium Web" w:cs="Arial"/>
          <w:sz w:val="20"/>
          <w:szCs w:val="20"/>
        </w:rPr>
      </w:pPr>
      <w:r w:rsidRPr="009D17B0">
        <w:rPr>
          <w:rFonts w:ascii="Titillium Web" w:hAnsi="Titillium Web" w:cs="Arial"/>
          <w:sz w:val="20"/>
          <w:szCs w:val="20"/>
        </w:rPr>
        <w:t>Ceno iz okvirnega sporazuma</w:t>
      </w:r>
      <w:r w:rsidR="00576B46" w:rsidRPr="009D17B0">
        <w:rPr>
          <w:rFonts w:ascii="Titillium Web" w:hAnsi="Titillium Web" w:cs="Arial"/>
          <w:sz w:val="20"/>
          <w:szCs w:val="20"/>
        </w:rPr>
        <w:t xml:space="preserve"> predstavlja prodajna cena pred DDV, znižana za odstotek iz prvega odstavka tega člena, ki ji je prištet DDV.</w:t>
      </w:r>
    </w:p>
    <w:p w14:paraId="4E5CCBB3" w14:textId="77777777" w:rsidR="00576B46" w:rsidRPr="009D17B0" w:rsidRDefault="00576B46" w:rsidP="00576B46">
      <w:pPr>
        <w:rPr>
          <w:rFonts w:ascii="Titillium Web" w:hAnsi="Titillium Web" w:cs="Arial"/>
          <w:sz w:val="20"/>
          <w:szCs w:val="20"/>
        </w:rPr>
      </w:pPr>
    </w:p>
    <w:p w14:paraId="58FF7A2D" w14:textId="7825B03D"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pogodbeno ceno so vključeni vsi materialni in nematerialni stroški, potrebni za dobavo predmeta javnega naročila, vključno s stroški dela, stroški prevoza, ostalimi stroški, popusti in rabati. Naknadno </w:t>
      </w:r>
      <w:r w:rsidR="00A87A9E" w:rsidRPr="009D17B0">
        <w:rPr>
          <w:rFonts w:ascii="Titillium Web" w:hAnsi="Titillium Web" w:cs="Arial"/>
          <w:sz w:val="20"/>
          <w:szCs w:val="20"/>
        </w:rPr>
        <w:t xml:space="preserve">naročnik </w:t>
      </w:r>
      <w:r w:rsidRPr="009D17B0">
        <w:rPr>
          <w:rFonts w:ascii="Titillium Web" w:hAnsi="Titillium Web" w:cs="Arial"/>
          <w:sz w:val="20"/>
          <w:szCs w:val="20"/>
        </w:rPr>
        <w:t>ne bo priznaval nobenih stroškov, ki niso zajeti v pogodbeno ceno.</w:t>
      </w:r>
    </w:p>
    <w:p w14:paraId="5BFEFC9E" w14:textId="77777777" w:rsidR="00576B46" w:rsidRPr="009D17B0" w:rsidRDefault="00576B46" w:rsidP="00576B46">
      <w:pPr>
        <w:rPr>
          <w:rFonts w:ascii="Titillium Web" w:hAnsi="Titillium Web" w:cs="Arial"/>
          <w:sz w:val="20"/>
          <w:szCs w:val="20"/>
        </w:rPr>
      </w:pPr>
    </w:p>
    <w:p w14:paraId="602E254B"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Odstotek znižanja cene za gorivo iz prvega odstavka tega člena je fiksen in se ne spreminja pod nobenim pogojem.</w:t>
      </w:r>
    </w:p>
    <w:p w14:paraId="65599DAA" w14:textId="77777777" w:rsidR="00576B46" w:rsidRPr="009D17B0" w:rsidRDefault="00576B46" w:rsidP="00576B46">
      <w:pPr>
        <w:rPr>
          <w:rFonts w:ascii="Titillium Web" w:hAnsi="Titillium Web" w:cs="Arial"/>
          <w:sz w:val="20"/>
          <w:szCs w:val="20"/>
        </w:rPr>
      </w:pPr>
    </w:p>
    <w:p w14:paraId="3A02606B" w14:textId="4321448E" w:rsidR="00576B46" w:rsidRPr="00936A6E" w:rsidRDefault="00576B46" w:rsidP="00576B46">
      <w:pPr>
        <w:jc w:val="both"/>
        <w:rPr>
          <w:rFonts w:ascii="Titillium Web" w:hAnsi="Titillium Web" w:cs="Arial"/>
          <w:strike/>
          <w:sz w:val="20"/>
          <w:szCs w:val="20"/>
        </w:rPr>
      </w:pPr>
      <w:r w:rsidRPr="00936A6E">
        <w:rPr>
          <w:rFonts w:ascii="Titillium Web" w:hAnsi="Titillium Web" w:cs="Arial"/>
          <w:strike/>
          <w:color w:val="FF0000"/>
          <w:sz w:val="20"/>
          <w:szCs w:val="20"/>
        </w:rPr>
        <w:t xml:space="preserve">V času izvajanja okvirnega sporazuma se bodo cene oblikovale skladno z določili Uredbe o oblikovanju cen določenih naftnih derivatov </w:t>
      </w:r>
      <w:r w:rsidR="00A87A9E" w:rsidRPr="00936A6E">
        <w:rPr>
          <w:rFonts w:ascii="Titillium Web" w:hAnsi="Titillium Web" w:cs="Arial"/>
          <w:strike/>
          <w:color w:val="FF0000"/>
          <w:sz w:val="20"/>
          <w:szCs w:val="20"/>
        </w:rPr>
        <w:t>(Uradni list RS, št. 66/23, 120/23 in 15/24)</w:t>
      </w:r>
      <w:r w:rsidRPr="00936A6E">
        <w:rPr>
          <w:rFonts w:ascii="Titillium Web" w:hAnsi="Titillium Web" w:cs="Arial"/>
          <w:strike/>
          <w:color w:val="FF0000"/>
          <w:sz w:val="20"/>
          <w:szCs w:val="20"/>
        </w:rPr>
        <w:t>, ob upoštevanju fiksne višine popusta na posamezno gorivo, določenega v času oddaje ponudbe.</w:t>
      </w:r>
    </w:p>
    <w:p w14:paraId="0839C4A9" w14:textId="77777777" w:rsidR="00576B46" w:rsidRPr="009D17B0" w:rsidRDefault="00576B46" w:rsidP="00576B46">
      <w:pPr>
        <w:rPr>
          <w:rFonts w:ascii="Titillium Web" w:hAnsi="Titillium Web" w:cs="Arial"/>
          <w:sz w:val="20"/>
          <w:szCs w:val="20"/>
        </w:rPr>
      </w:pPr>
    </w:p>
    <w:p w14:paraId="1017000F" w14:textId="77777777" w:rsidR="00936A6E" w:rsidRDefault="00936A6E" w:rsidP="00576B46">
      <w:pPr>
        <w:jc w:val="both"/>
        <w:rPr>
          <w:rFonts w:ascii="Titillium Web" w:hAnsi="Titillium Web" w:cs="Arial"/>
          <w:strike/>
          <w:color w:val="FF0000"/>
          <w:sz w:val="20"/>
          <w:szCs w:val="20"/>
        </w:rPr>
      </w:pPr>
    </w:p>
    <w:p w14:paraId="7DDC1E27" w14:textId="59E2D2BF" w:rsidR="00936A6E" w:rsidRPr="00936A6E" w:rsidRDefault="00936A6E" w:rsidP="00576B46">
      <w:pPr>
        <w:jc w:val="both"/>
        <w:rPr>
          <w:rFonts w:ascii="Titillium Web" w:hAnsi="Titillium Web" w:cs="Arial"/>
          <w:color w:val="00B050"/>
          <w:sz w:val="20"/>
          <w:szCs w:val="20"/>
        </w:rPr>
      </w:pPr>
      <w:r w:rsidRPr="00936A6E">
        <w:rPr>
          <w:rFonts w:ascii="Titillium Web" w:hAnsi="Titillium Web" w:cs="Arial"/>
          <w:color w:val="00B050"/>
          <w:sz w:val="20"/>
          <w:szCs w:val="20"/>
        </w:rPr>
        <w:lastRenderedPageBreak/>
        <w:t>V času izvajanja okvirnega sporazuma se bodo cene oblikovale skladno z določili veljavne Uredbe o oblikovanju cen določenih naftnih derivatov (Uradni list RS, št. 66/23, 120/23 in 15/24), ob upoštevanju fiksne višine popusta na posamezno gorivo, določenega v času oddaje ponudbe«.</w:t>
      </w:r>
    </w:p>
    <w:p w14:paraId="437CAC93" w14:textId="77777777" w:rsidR="00936A6E" w:rsidRDefault="00936A6E" w:rsidP="00576B46">
      <w:pPr>
        <w:jc w:val="both"/>
        <w:rPr>
          <w:rFonts w:ascii="Titillium Web" w:hAnsi="Titillium Web" w:cs="Arial"/>
          <w:strike/>
          <w:color w:val="FF0000"/>
          <w:sz w:val="20"/>
          <w:szCs w:val="20"/>
        </w:rPr>
      </w:pPr>
    </w:p>
    <w:p w14:paraId="0487642A" w14:textId="5D69EB81" w:rsidR="00A87A9E" w:rsidRDefault="00576B46" w:rsidP="00576B46">
      <w:pPr>
        <w:jc w:val="both"/>
        <w:rPr>
          <w:rFonts w:ascii="Titillium Web" w:hAnsi="Titillium Web" w:cs="Arial"/>
          <w:strike/>
          <w:color w:val="FF0000"/>
          <w:sz w:val="20"/>
          <w:szCs w:val="20"/>
        </w:rPr>
      </w:pPr>
      <w:r w:rsidRPr="00936A6E">
        <w:rPr>
          <w:rFonts w:ascii="Titillium Web" w:hAnsi="Titillium Web" w:cs="Arial"/>
          <w:strike/>
          <w:color w:val="FF0000"/>
          <w:sz w:val="20"/>
          <w:szCs w:val="20"/>
        </w:rPr>
        <w:t>V času izvajanja okvirnega sporazuma se bodo cene goriv obračunavale po veljavnih cenikih, cenah oblikovanih na trgu, na dan dobave goriva s strani prodajalca, ob upoštevanju fiksne višine popusta na posamezno gorivo, določenega v času oddaje ponudbe (navedeno velja v primeru prenehanja Uredbe o oblikovanju cen določenih naftnih derivatov).</w:t>
      </w:r>
    </w:p>
    <w:p w14:paraId="28E02D9A" w14:textId="77777777" w:rsidR="00936A6E" w:rsidRDefault="00936A6E" w:rsidP="00576B46">
      <w:pPr>
        <w:jc w:val="both"/>
        <w:rPr>
          <w:rFonts w:ascii="Titillium Web" w:hAnsi="Titillium Web" w:cs="Arial"/>
          <w:strike/>
          <w:color w:val="FF0000"/>
          <w:sz w:val="20"/>
          <w:szCs w:val="20"/>
        </w:rPr>
      </w:pPr>
    </w:p>
    <w:p w14:paraId="7657F912" w14:textId="3C67980B" w:rsidR="00936A6E" w:rsidRPr="00936A6E" w:rsidRDefault="00936A6E" w:rsidP="00576B46">
      <w:pPr>
        <w:jc w:val="both"/>
        <w:rPr>
          <w:rFonts w:ascii="Titillium Web" w:hAnsi="Titillium Web" w:cs="Arial"/>
          <w:color w:val="00B050"/>
          <w:sz w:val="20"/>
          <w:szCs w:val="20"/>
        </w:rPr>
      </w:pPr>
      <w:r w:rsidRPr="00936A6E">
        <w:rPr>
          <w:rFonts w:ascii="Titillium Web" w:hAnsi="Titillium Web" w:cs="Arial"/>
          <w:color w:val="00B050"/>
          <w:sz w:val="20"/>
          <w:szCs w:val="20"/>
        </w:rPr>
        <w:t>V kolikor pride do prostega oblikovanja cen naftnih derivatov (uvedba deregulacije cen določenih naftnih derivatov), predstavlja ceno predmeta okvirnega sporazuma cena prodajalca na dan dobave, zmanjšana za fiksni popust na posamezno gorivo, določnega v času oddaje ponudbe«.</w:t>
      </w:r>
    </w:p>
    <w:p w14:paraId="76DF8CED" w14:textId="77777777"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DOBAVNI ROK</w:t>
      </w:r>
    </w:p>
    <w:p w14:paraId="792E5E6C" w14:textId="77777777" w:rsidR="00576B46" w:rsidRPr="009D17B0" w:rsidRDefault="00576B46" w:rsidP="00936A6E">
      <w:pPr>
        <w:numPr>
          <w:ilvl w:val="0"/>
          <w:numId w:val="26"/>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02E95F08" w14:textId="63C30E85"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Dobava predmeta pogodbe se bo izvajala ob delovnih dnevih, sukcesivno, na osnovi sprotnih naročil </w:t>
      </w:r>
      <w:r w:rsidR="00CE2D7C" w:rsidRPr="009D17B0">
        <w:rPr>
          <w:rFonts w:ascii="Titillium Web" w:hAnsi="Titillium Web" w:cs="Arial"/>
          <w:sz w:val="20"/>
          <w:szCs w:val="20"/>
        </w:rPr>
        <w:t>naročnika</w:t>
      </w:r>
      <w:r w:rsidRPr="009D17B0">
        <w:rPr>
          <w:rFonts w:ascii="Titillium Web" w:hAnsi="Titillium Web" w:cs="Arial"/>
          <w:sz w:val="20"/>
          <w:szCs w:val="20"/>
        </w:rPr>
        <w:t xml:space="preserve"> (pisno, elektronska pošta).</w:t>
      </w:r>
    </w:p>
    <w:p w14:paraId="4DEF6AE1" w14:textId="77777777" w:rsidR="00576B46" w:rsidRPr="009D17B0" w:rsidRDefault="00576B46" w:rsidP="00576B46">
      <w:pPr>
        <w:rPr>
          <w:rFonts w:ascii="Titillium Web" w:hAnsi="Titillium Web" w:cs="Arial"/>
          <w:sz w:val="20"/>
          <w:szCs w:val="20"/>
        </w:rPr>
      </w:pPr>
    </w:p>
    <w:p w14:paraId="74E423B0" w14:textId="5C167490"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Prodajalec zagotavlja sukcesivno dobavo predmeta pogodbe na lokacijo </w:t>
      </w:r>
      <w:r w:rsidR="00CE2D7C" w:rsidRPr="009D17B0">
        <w:rPr>
          <w:rFonts w:ascii="Titillium Web" w:hAnsi="Titillium Web" w:cs="Arial"/>
          <w:sz w:val="20"/>
          <w:szCs w:val="20"/>
        </w:rPr>
        <w:t xml:space="preserve">naročnika </w:t>
      </w:r>
      <w:r w:rsidRPr="009D17B0">
        <w:rPr>
          <w:rFonts w:ascii="Titillium Web" w:hAnsi="Titillium Web" w:cs="Arial"/>
          <w:sz w:val="20"/>
          <w:szCs w:val="20"/>
        </w:rPr>
        <w:t>v roku, ki ni daljši kot oseminštirideset (48) ur od prejema naročila, pri čemer se v rok ne štejejo sobote, nedelje in dela prosti dnevi (prazniki).</w:t>
      </w:r>
    </w:p>
    <w:p w14:paraId="6F3A01A2" w14:textId="77777777" w:rsidR="00576B46" w:rsidRPr="009D17B0" w:rsidRDefault="00576B46" w:rsidP="00576B46">
      <w:pPr>
        <w:jc w:val="both"/>
        <w:rPr>
          <w:rFonts w:ascii="Titillium Web" w:hAnsi="Titillium Web" w:cs="Arial"/>
          <w:sz w:val="20"/>
          <w:szCs w:val="20"/>
        </w:rPr>
      </w:pPr>
    </w:p>
    <w:p w14:paraId="1F5D96DE"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Pri vsaki dobavi goriva mora voznik prodajalca predati ob dobavnici tudi poročilo/certifikat o temperaturni </w:t>
      </w:r>
      <w:proofErr w:type="spellStart"/>
      <w:r w:rsidRPr="009D17B0">
        <w:rPr>
          <w:rFonts w:ascii="Titillium Web" w:hAnsi="Titillium Web" w:cs="Arial"/>
          <w:sz w:val="20"/>
          <w:szCs w:val="20"/>
        </w:rPr>
        <w:t>filtrirnosti</w:t>
      </w:r>
      <w:proofErr w:type="spellEnd"/>
      <w:r w:rsidRPr="009D17B0">
        <w:rPr>
          <w:rFonts w:ascii="Titillium Web" w:hAnsi="Titillium Web" w:cs="Arial"/>
          <w:sz w:val="20"/>
          <w:szCs w:val="20"/>
        </w:rPr>
        <w:t xml:space="preserve">  (CFPP - </w:t>
      </w:r>
      <w:proofErr w:type="spellStart"/>
      <w:r w:rsidRPr="009D17B0">
        <w:rPr>
          <w:rFonts w:ascii="Titillium Web" w:hAnsi="Titillium Web" w:cs="Arial"/>
          <w:sz w:val="20"/>
          <w:szCs w:val="20"/>
        </w:rPr>
        <w:t>Cold</w:t>
      </w:r>
      <w:proofErr w:type="spellEnd"/>
      <w:r w:rsidRPr="009D17B0">
        <w:rPr>
          <w:rFonts w:ascii="Titillium Web" w:hAnsi="Titillium Web" w:cs="Arial"/>
          <w:sz w:val="20"/>
          <w:szCs w:val="20"/>
        </w:rPr>
        <w:t xml:space="preserve"> Filter </w:t>
      </w:r>
      <w:proofErr w:type="spellStart"/>
      <w:r w:rsidRPr="009D17B0">
        <w:rPr>
          <w:rFonts w:ascii="Titillium Web" w:hAnsi="Titillium Web" w:cs="Arial"/>
          <w:sz w:val="20"/>
          <w:szCs w:val="20"/>
        </w:rPr>
        <w:t>Pluging</w:t>
      </w:r>
      <w:proofErr w:type="spellEnd"/>
      <w:r w:rsidRPr="009D17B0">
        <w:rPr>
          <w:rFonts w:ascii="Titillium Web" w:hAnsi="Titillium Web" w:cs="Arial"/>
          <w:sz w:val="20"/>
          <w:szCs w:val="20"/>
        </w:rPr>
        <w:t xml:space="preserve"> </w:t>
      </w:r>
      <w:proofErr w:type="spellStart"/>
      <w:r w:rsidRPr="009D17B0">
        <w:rPr>
          <w:rFonts w:ascii="Titillium Web" w:hAnsi="Titillium Web" w:cs="Arial"/>
          <w:sz w:val="20"/>
          <w:szCs w:val="20"/>
        </w:rPr>
        <w:t>Point</w:t>
      </w:r>
      <w:proofErr w:type="spellEnd"/>
      <w:r w:rsidRPr="009D17B0">
        <w:rPr>
          <w:rFonts w:ascii="Titillium Web" w:hAnsi="Titillium Web" w:cs="Arial"/>
          <w:sz w:val="20"/>
          <w:szCs w:val="20"/>
        </w:rPr>
        <w:t>) pripeljanega goriva.</w:t>
      </w:r>
    </w:p>
    <w:p w14:paraId="1F6E4302" w14:textId="77777777" w:rsidR="000549E6" w:rsidRPr="009D17B0" w:rsidRDefault="000549E6" w:rsidP="00576B46">
      <w:pPr>
        <w:jc w:val="both"/>
        <w:rPr>
          <w:rFonts w:ascii="Titillium Web" w:hAnsi="Titillium Web" w:cs="Arial"/>
          <w:sz w:val="20"/>
          <w:szCs w:val="20"/>
        </w:rPr>
      </w:pPr>
    </w:p>
    <w:p w14:paraId="3389341E" w14:textId="0A15A88F" w:rsidR="000549E6" w:rsidRPr="009D17B0" w:rsidRDefault="000549E6" w:rsidP="00576B46">
      <w:pPr>
        <w:jc w:val="both"/>
        <w:rPr>
          <w:rFonts w:ascii="Titillium Web" w:hAnsi="Titillium Web" w:cs="Arial"/>
          <w:sz w:val="20"/>
          <w:szCs w:val="20"/>
        </w:rPr>
      </w:pPr>
      <w:r w:rsidRPr="009D17B0">
        <w:rPr>
          <w:rFonts w:ascii="Titillium Web" w:hAnsi="Titillium Web" w:cs="Arial"/>
          <w:sz w:val="20"/>
          <w:szCs w:val="20"/>
        </w:rPr>
        <w:t>V primeru izpada dobave dizelskega goriva na lokacijo naročnika ali okvare črpališča, veljajo enaki pogoji dobave (višina popusta) tudi na bencinskem servisu (kategorija 1) oziroma višina popusta kot jo nudi ponudnik za kategorijo 1.</w:t>
      </w:r>
    </w:p>
    <w:p w14:paraId="64719598" w14:textId="77777777" w:rsidR="00576B46" w:rsidRPr="009D17B0" w:rsidRDefault="00576B46" w:rsidP="00576B46">
      <w:pPr>
        <w:rPr>
          <w:rFonts w:ascii="Titillium Web" w:hAnsi="Titillium Web" w:cs="Arial"/>
          <w:sz w:val="20"/>
          <w:szCs w:val="20"/>
        </w:rPr>
      </w:pPr>
    </w:p>
    <w:p w14:paraId="7484C4FA" w14:textId="77777777" w:rsidR="00576B46" w:rsidRPr="009D17B0" w:rsidRDefault="00576B46" w:rsidP="00936A6E">
      <w:pPr>
        <w:numPr>
          <w:ilvl w:val="0"/>
          <w:numId w:val="26"/>
        </w:numPr>
        <w:spacing w:after="144" w:line="252" w:lineRule="auto"/>
        <w:ind w:right="2"/>
        <w:jc w:val="center"/>
        <w:rPr>
          <w:rFonts w:ascii="Titillium Web" w:hAnsi="Titillium Web" w:cs="Arial"/>
          <w:sz w:val="20"/>
          <w:szCs w:val="20"/>
        </w:rPr>
      </w:pPr>
      <w:r w:rsidRPr="009D17B0">
        <w:rPr>
          <w:rFonts w:ascii="Titillium Web" w:hAnsi="Titillium Web" w:cs="Arial"/>
          <w:sz w:val="20"/>
          <w:szCs w:val="20"/>
        </w:rPr>
        <w:t>člen</w:t>
      </w:r>
    </w:p>
    <w:p w14:paraId="2485A614" w14:textId="67ACD6C8"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kolikor </w:t>
      </w:r>
      <w:r w:rsidR="00CE2D7C" w:rsidRPr="009D17B0">
        <w:rPr>
          <w:rFonts w:ascii="Titillium Web" w:hAnsi="Titillium Web" w:cs="Arial"/>
          <w:sz w:val="20"/>
          <w:szCs w:val="20"/>
        </w:rPr>
        <w:t>naročnik</w:t>
      </w:r>
      <w:r w:rsidRPr="009D17B0">
        <w:rPr>
          <w:rFonts w:ascii="Titillium Web" w:hAnsi="Titillium Web" w:cs="Arial"/>
          <w:sz w:val="20"/>
          <w:szCs w:val="20"/>
        </w:rPr>
        <w:t xml:space="preserve"> pri naročilu izrazi potrebo po interventni dobavi, se prodajalec zavezuje, da bo dobavil gorivo v najkrajšem možnem času ter da bo o poteku izvedbe naročila </w:t>
      </w:r>
      <w:r w:rsidR="00CE2D7C" w:rsidRPr="009D17B0">
        <w:rPr>
          <w:rFonts w:ascii="Titillium Web" w:hAnsi="Titillium Web" w:cs="Arial"/>
          <w:sz w:val="20"/>
          <w:szCs w:val="20"/>
        </w:rPr>
        <w:t>naročnika</w:t>
      </w:r>
      <w:r w:rsidRPr="009D17B0">
        <w:rPr>
          <w:rFonts w:ascii="Titillium Web" w:hAnsi="Titillium Web" w:cs="Arial"/>
          <w:sz w:val="20"/>
          <w:szCs w:val="20"/>
        </w:rPr>
        <w:t xml:space="preserve"> tekoče obveščal.</w:t>
      </w:r>
    </w:p>
    <w:p w14:paraId="36411F76" w14:textId="77777777" w:rsidR="00576B46" w:rsidRPr="009D17B0" w:rsidRDefault="00576B46" w:rsidP="00576B46">
      <w:pPr>
        <w:jc w:val="both"/>
        <w:rPr>
          <w:rFonts w:ascii="Titillium Web" w:hAnsi="Titillium Web" w:cs="Arial"/>
          <w:sz w:val="20"/>
          <w:szCs w:val="20"/>
        </w:rPr>
      </w:pPr>
    </w:p>
    <w:p w14:paraId="7B60D5AB" w14:textId="025FCE7C"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kolikor prodajalec pri sprejemu naročila ugotovi, da posameznega blaga ne bo možno dobaviti v dogovorjenem roku, mora o tem nemudoma obvestiti </w:t>
      </w:r>
      <w:r w:rsidR="00CE2D7C" w:rsidRPr="009D17B0">
        <w:rPr>
          <w:rFonts w:ascii="Titillium Web" w:hAnsi="Titillium Web" w:cs="Arial"/>
          <w:sz w:val="20"/>
          <w:szCs w:val="20"/>
        </w:rPr>
        <w:t>naročnika</w:t>
      </w:r>
      <w:r w:rsidRPr="009D17B0">
        <w:rPr>
          <w:rFonts w:ascii="Titillium Web" w:hAnsi="Titillium Web" w:cs="Arial"/>
          <w:sz w:val="20"/>
          <w:szCs w:val="20"/>
        </w:rPr>
        <w:t xml:space="preserve"> in pri tem navesti vzroke zamude ter navesti pričakovan dobavni rok, ki skupno ne sme biti daljši od dvainsedemdeset (72) ur od prejema naročila. O poteku izvedbe naročila bo prodajalec sproti obveščal </w:t>
      </w:r>
      <w:r w:rsidR="00CE2D7C" w:rsidRPr="009D17B0">
        <w:rPr>
          <w:rFonts w:ascii="Titillium Web" w:hAnsi="Titillium Web" w:cs="Arial"/>
          <w:sz w:val="20"/>
          <w:szCs w:val="20"/>
        </w:rPr>
        <w:t>naročnika</w:t>
      </w:r>
      <w:r w:rsidRPr="009D17B0">
        <w:rPr>
          <w:rFonts w:ascii="Titillium Web" w:hAnsi="Titillium Web" w:cs="Arial"/>
          <w:sz w:val="20"/>
          <w:szCs w:val="20"/>
        </w:rPr>
        <w:t>.</w:t>
      </w:r>
    </w:p>
    <w:p w14:paraId="4CF1FF3A" w14:textId="77777777" w:rsidR="00576B46" w:rsidRPr="009D17B0" w:rsidRDefault="00576B46" w:rsidP="00576B46">
      <w:pPr>
        <w:rPr>
          <w:rFonts w:ascii="Titillium Web" w:hAnsi="Titillium Web" w:cs="Arial"/>
          <w:sz w:val="20"/>
          <w:szCs w:val="20"/>
        </w:rPr>
      </w:pPr>
    </w:p>
    <w:p w14:paraId="7AD92284" w14:textId="2C4A440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kolikor prodajalec ne dobavi predmeta naročila v dogovorjenem roku, zamuda dobave pa ni posledica višje sile ali če prodajalec </w:t>
      </w:r>
      <w:r w:rsidR="00CE2D7C" w:rsidRPr="009D17B0">
        <w:rPr>
          <w:rFonts w:ascii="Titillium Web" w:hAnsi="Titillium Web" w:cs="Arial"/>
          <w:sz w:val="20"/>
          <w:szCs w:val="20"/>
        </w:rPr>
        <w:t>naročnika</w:t>
      </w:r>
      <w:r w:rsidRPr="009D17B0">
        <w:rPr>
          <w:rFonts w:ascii="Titillium Web" w:hAnsi="Titillium Web" w:cs="Arial"/>
          <w:sz w:val="20"/>
          <w:szCs w:val="20"/>
        </w:rPr>
        <w:t xml:space="preserve"> ne obvesti o zamudi  dobave blaga in  ne navede pričakovanega dobavnega roka, lahko </w:t>
      </w:r>
      <w:r w:rsidR="00CE2D7C" w:rsidRPr="009D17B0">
        <w:rPr>
          <w:rFonts w:ascii="Titillium Web" w:hAnsi="Titillium Web" w:cs="Arial"/>
          <w:sz w:val="20"/>
          <w:szCs w:val="20"/>
        </w:rPr>
        <w:t>naročnik</w:t>
      </w:r>
      <w:r w:rsidRPr="009D17B0">
        <w:rPr>
          <w:rFonts w:ascii="Titillium Web" w:hAnsi="Titillium Web" w:cs="Arial"/>
          <w:sz w:val="20"/>
          <w:szCs w:val="20"/>
        </w:rPr>
        <w:t xml:space="preserve"> prodajalcu zaračuna pogodbeno kazen iz 18. člena tega okvirnega sporazuma ter nedobavljeno blago nabavi na prostem trgu. V primeru višje cene tovrstnega blaga na prostem trgu od pogodbene cene, prodajalec krije razliko v ceni, za kar mu izda </w:t>
      </w:r>
      <w:r w:rsidR="00CE2D7C" w:rsidRPr="009D17B0">
        <w:rPr>
          <w:rFonts w:ascii="Titillium Web" w:hAnsi="Titillium Web" w:cs="Arial"/>
          <w:sz w:val="20"/>
          <w:szCs w:val="20"/>
        </w:rPr>
        <w:t>naročnik</w:t>
      </w:r>
      <w:r w:rsidRPr="009D17B0">
        <w:rPr>
          <w:rFonts w:ascii="Titillium Web" w:hAnsi="Titillium Web" w:cs="Arial"/>
          <w:sz w:val="20"/>
          <w:szCs w:val="20"/>
        </w:rPr>
        <w:t xml:space="preserve"> račun (kritni kup).</w:t>
      </w:r>
    </w:p>
    <w:p w14:paraId="770E28F9" w14:textId="77777777" w:rsidR="00576B46" w:rsidRPr="009D17B0" w:rsidRDefault="00576B46" w:rsidP="00576B46">
      <w:pPr>
        <w:jc w:val="both"/>
        <w:rPr>
          <w:rFonts w:ascii="Titillium Web" w:hAnsi="Titillium Web" w:cs="Arial"/>
          <w:sz w:val="20"/>
          <w:szCs w:val="20"/>
        </w:rPr>
      </w:pPr>
    </w:p>
    <w:p w14:paraId="7546BE95" w14:textId="5B4AC71E"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lastRenderedPageBreak/>
        <w:t xml:space="preserve">V kolikor prodajalec v času veljavnosti okvirnega sporazuma več kot petkrat (5x) krat krši dobavni rok, lahko </w:t>
      </w:r>
      <w:r w:rsidR="00CE2D7C" w:rsidRPr="009D17B0">
        <w:rPr>
          <w:rFonts w:ascii="Titillium Web" w:hAnsi="Titillium Web" w:cs="Arial"/>
          <w:sz w:val="20"/>
          <w:szCs w:val="20"/>
        </w:rPr>
        <w:t>naročnik</w:t>
      </w:r>
      <w:r w:rsidRPr="009D17B0">
        <w:rPr>
          <w:rFonts w:ascii="Titillium Web" w:hAnsi="Titillium Web" w:cs="Arial"/>
          <w:sz w:val="20"/>
          <w:szCs w:val="20"/>
        </w:rPr>
        <w:t xml:space="preserve"> odstopi od pogodbe in unovči finančno zavarovanje dobre izvedbe pogodbenih obveznosti, prodajalec pa je dolžan </w:t>
      </w:r>
      <w:r w:rsidR="00CE2D7C" w:rsidRPr="009D17B0">
        <w:rPr>
          <w:rFonts w:ascii="Titillium Web" w:hAnsi="Titillium Web" w:cs="Arial"/>
          <w:sz w:val="20"/>
          <w:szCs w:val="20"/>
        </w:rPr>
        <w:t>naročniku</w:t>
      </w:r>
      <w:r w:rsidRPr="009D17B0">
        <w:rPr>
          <w:rFonts w:ascii="Titillium Web" w:hAnsi="Titillium Web" w:cs="Arial"/>
          <w:sz w:val="20"/>
          <w:szCs w:val="20"/>
        </w:rPr>
        <w:t xml:space="preserve"> povrniti vso škodo, ki mu je zaradi tega nastala.</w:t>
      </w:r>
    </w:p>
    <w:p w14:paraId="360A4A26" w14:textId="77777777" w:rsidR="00576B46" w:rsidRPr="009D17B0" w:rsidRDefault="00576B46" w:rsidP="00576B46">
      <w:pPr>
        <w:jc w:val="both"/>
        <w:rPr>
          <w:rFonts w:ascii="Titillium Web" w:hAnsi="Titillium Web" w:cs="Arial"/>
          <w:sz w:val="20"/>
          <w:szCs w:val="20"/>
        </w:rPr>
      </w:pPr>
    </w:p>
    <w:p w14:paraId="43CB5C8F" w14:textId="4944EFEE"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Prodajalec se obvezuje k blagu priložiti prodajno prevzemni dokument – dobavnico z vsemi podatki, ki jih </w:t>
      </w:r>
      <w:r w:rsidR="00CE2D7C" w:rsidRPr="009D17B0">
        <w:rPr>
          <w:rFonts w:ascii="Titillium Web" w:hAnsi="Titillium Web" w:cs="Arial"/>
          <w:sz w:val="20"/>
          <w:szCs w:val="20"/>
        </w:rPr>
        <w:t xml:space="preserve">naročnik </w:t>
      </w:r>
      <w:r w:rsidRPr="009D17B0">
        <w:rPr>
          <w:rFonts w:ascii="Titillium Web" w:hAnsi="Titillium Web" w:cs="Arial"/>
          <w:sz w:val="20"/>
          <w:szCs w:val="20"/>
        </w:rPr>
        <w:t>potrebuje za pravilen prevzem blaga, za ugotovitev vrednosti blaga in za ugotovitev svoje plačilne obveznosti za dobavljeno blago.</w:t>
      </w:r>
    </w:p>
    <w:p w14:paraId="10E5255B" w14:textId="77777777"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OBRAČUN IN PLAČILA</w:t>
      </w:r>
    </w:p>
    <w:p w14:paraId="41D6D9AB" w14:textId="77777777" w:rsidR="00576B46" w:rsidRPr="009D17B0" w:rsidRDefault="00576B46" w:rsidP="00936A6E">
      <w:pPr>
        <w:numPr>
          <w:ilvl w:val="0"/>
          <w:numId w:val="26"/>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6A694524" w14:textId="06438460" w:rsidR="00576B46" w:rsidRPr="009D17B0" w:rsidRDefault="00576B46" w:rsidP="00576B46">
      <w:pPr>
        <w:ind w:left="43" w:hanging="10"/>
        <w:jc w:val="both"/>
        <w:rPr>
          <w:rFonts w:ascii="Titillium Web" w:hAnsi="Titillium Web" w:cs="Arial"/>
          <w:sz w:val="20"/>
          <w:szCs w:val="20"/>
        </w:rPr>
      </w:pPr>
      <w:r w:rsidRPr="009D17B0">
        <w:rPr>
          <w:rFonts w:ascii="Titillium Web" w:hAnsi="Titillium Web" w:cs="Arial"/>
          <w:sz w:val="20"/>
          <w:szCs w:val="20"/>
        </w:rPr>
        <w:t xml:space="preserve">Rok plačila je trideset (30) dni od prejema pravilno izstavljenega računa, ki bo izstavljen po posamezni dobavi. Na računu mora prodajalec navesti številko okvirnega sporazuma, številko interne naročilnice </w:t>
      </w:r>
      <w:r w:rsidR="0067304F" w:rsidRPr="009D17B0">
        <w:rPr>
          <w:rFonts w:ascii="Titillium Web" w:hAnsi="Titillium Web" w:cs="Arial"/>
          <w:sz w:val="20"/>
          <w:szCs w:val="20"/>
        </w:rPr>
        <w:t>naročnika</w:t>
      </w:r>
      <w:r w:rsidRPr="009D17B0">
        <w:rPr>
          <w:rFonts w:ascii="Titillium Web" w:hAnsi="Titillium Web" w:cs="Arial"/>
          <w:sz w:val="20"/>
          <w:szCs w:val="20"/>
        </w:rPr>
        <w:t xml:space="preserve"> (če obstaja)</w:t>
      </w:r>
      <w:r w:rsidR="00CE2D7C" w:rsidRPr="009D17B0">
        <w:rPr>
          <w:rFonts w:ascii="Titillium Web" w:hAnsi="Titillium Web" w:cs="Arial"/>
          <w:sz w:val="20"/>
          <w:szCs w:val="20"/>
        </w:rPr>
        <w:t xml:space="preserve"> in naziv (številko) kategorije.</w:t>
      </w:r>
    </w:p>
    <w:p w14:paraId="638E75FB" w14:textId="77777777" w:rsidR="00576B46" w:rsidRPr="009D17B0" w:rsidRDefault="00576B46" w:rsidP="00576B46">
      <w:pPr>
        <w:ind w:left="43" w:hanging="10"/>
        <w:jc w:val="both"/>
        <w:rPr>
          <w:rFonts w:ascii="Titillium Web" w:hAnsi="Titillium Web" w:cs="Arial"/>
          <w:sz w:val="20"/>
          <w:szCs w:val="20"/>
        </w:rPr>
      </w:pPr>
    </w:p>
    <w:p w14:paraId="6B50FA58" w14:textId="77777777" w:rsidR="00576B46" w:rsidRPr="009D17B0" w:rsidRDefault="00576B46" w:rsidP="00576B46">
      <w:pPr>
        <w:ind w:left="43" w:hanging="10"/>
        <w:jc w:val="both"/>
        <w:rPr>
          <w:rFonts w:ascii="Titillium Web" w:hAnsi="Titillium Web" w:cs="Arial"/>
          <w:sz w:val="20"/>
          <w:szCs w:val="20"/>
        </w:rPr>
      </w:pPr>
      <w:r w:rsidRPr="009D17B0">
        <w:rPr>
          <w:rFonts w:ascii="Titillium Web" w:hAnsi="Titillium Web" w:cs="Arial"/>
          <w:sz w:val="20"/>
          <w:szCs w:val="20"/>
        </w:rPr>
        <w:t>Obračun dobavljenega predmeta pogodbe se izvede na osnovi podatkov o dejanskih količinah dobavljenega blaga.</w:t>
      </w:r>
    </w:p>
    <w:p w14:paraId="1CA0EBD8" w14:textId="77777777" w:rsidR="00576B46" w:rsidRPr="009D17B0" w:rsidRDefault="00576B46" w:rsidP="00576B46">
      <w:pPr>
        <w:ind w:left="43" w:hanging="10"/>
        <w:jc w:val="both"/>
        <w:rPr>
          <w:rFonts w:ascii="Titillium Web" w:hAnsi="Titillium Web" w:cs="Arial"/>
          <w:sz w:val="20"/>
          <w:szCs w:val="20"/>
        </w:rPr>
      </w:pPr>
    </w:p>
    <w:p w14:paraId="64848A45" w14:textId="6CFDCFFB" w:rsidR="00576B46" w:rsidRPr="009D17B0" w:rsidRDefault="0067304F" w:rsidP="00576B46">
      <w:pPr>
        <w:ind w:left="43" w:hanging="10"/>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 xml:space="preserve">se obvezuje plačati račun ob pogoju, da je pravilno prevzel dobavljeno blago. Šteje se, da je blago pravilno prevzeto, če prodajalec razpolaga z dobavnico na kateri je podpis pooblaščene osebe </w:t>
      </w:r>
      <w:r w:rsidRPr="009D17B0">
        <w:rPr>
          <w:rFonts w:ascii="Titillium Web" w:hAnsi="Titillium Web" w:cs="Arial"/>
          <w:sz w:val="20"/>
          <w:szCs w:val="20"/>
        </w:rPr>
        <w:t>naročnika</w:t>
      </w:r>
      <w:r w:rsidR="00576B46" w:rsidRPr="009D17B0">
        <w:rPr>
          <w:rFonts w:ascii="Titillium Web" w:hAnsi="Titillium Web" w:cs="Arial"/>
          <w:sz w:val="20"/>
          <w:szCs w:val="20"/>
        </w:rPr>
        <w:t xml:space="preserve"> z odtisnjenim žigom </w:t>
      </w:r>
      <w:r w:rsidR="00BE53FB" w:rsidRPr="009D17B0">
        <w:rPr>
          <w:rFonts w:ascii="Titillium Web" w:hAnsi="Titillium Web" w:cs="Arial"/>
          <w:sz w:val="20"/>
          <w:szCs w:val="20"/>
        </w:rPr>
        <w:t>naročnika</w:t>
      </w:r>
      <w:r w:rsidR="00576B46" w:rsidRPr="009D17B0">
        <w:rPr>
          <w:rFonts w:ascii="Titillium Web" w:hAnsi="Titillium Web" w:cs="Arial"/>
          <w:sz w:val="20"/>
          <w:szCs w:val="20"/>
        </w:rPr>
        <w:t>.</w:t>
      </w:r>
    </w:p>
    <w:p w14:paraId="4BB959E0" w14:textId="77777777" w:rsidR="00576B46" w:rsidRPr="009D17B0" w:rsidRDefault="00576B46" w:rsidP="00576B46">
      <w:pPr>
        <w:ind w:left="43" w:hanging="10"/>
        <w:jc w:val="both"/>
        <w:rPr>
          <w:rFonts w:ascii="Titillium Web" w:hAnsi="Titillium Web" w:cs="Arial"/>
          <w:sz w:val="20"/>
          <w:szCs w:val="20"/>
        </w:rPr>
      </w:pPr>
    </w:p>
    <w:p w14:paraId="20B9B3EE" w14:textId="7EADB852" w:rsidR="00576B46" w:rsidRPr="009D17B0" w:rsidRDefault="00576B46" w:rsidP="00576B46">
      <w:pPr>
        <w:ind w:left="43" w:hanging="10"/>
        <w:jc w:val="both"/>
        <w:rPr>
          <w:rFonts w:ascii="Titillium Web" w:hAnsi="Titillium Web" w:cs="Arial"/>
          <w:sz w:val="20"/>
          <w:szCs w:val="20"/>
        </w:rPr>
      </w:pPr>
      <w:r w:rsidRPr="009D17B0">
        <w:rPr>
          <w:rFonts w:ascii="Titillium Web" w:hAnsi="Titillium Web" w:cs="Arial"/>
          <w:sz w:val="20"/>
          <w:szCs w:val="20"/>
        </w:rPr>
        <w:t xml:space="preserve">V primeru zamude plačila je </w:t>
      </w:r>
      <w:r w:rsidR="0067304F" w:rsidRPr="009D17B0">
        <w:rPr>
          <w:rFonts w:ascii="Titillium Web" w:hAnsi="Titillium Web" w:cs="Arial"/>
          <w:sz w:val="20"/>
          <w:szCs w:val="20"/>
        </w:rPr>
        <w:t>naročnik</w:t>
      </w:r>
      <w:r w:rsidRPr="009D17B0">
        <w:rPr>
          <w:rFonts w:ascii="Titillium Web" w:hAnsi="Titillium Web" w:cs="Arial"/>
          <w:sz w:val="20"/>
          <w:szCs w:val="20"/>
        </w:rPr>
        <w:t xml:space="preserve"> dolžan plačati zakonske zamudne obresti. Za dan plačila se šteje dan, ko </w:t>
      </w:r>
      <w:r w:rsidR="0067304F" w:rsidRPr="009D17B0">
        <w:rPr>
          <w:rFonts w:ascii="Titillium Web" w:hAnsi="Titillium Web" w:cs="Arial"/>
          <w:sz w:val="20"/>
          <w:szCs w:val="20"/>
        </w:rPr>
        <w:t>naročnik</w:t>
      </w:r>
      <w:r w:rsidRPr="009D17B0">
        <w:rPr>
          <w:rFonts w:ascii="Titillium Web" w:hAnsi="Titillium Web" w:cs="Arial"/>
          <w:sz w:val="20"/>
          <w:szCs w:val="20"/>
        </w:rPr>
        <w:t xml:space="preserve"> izda nalog za plačilo pri banki.</w:t>
      </w:r>
    </w:p>
    <w:p w14:paraId="0F3864DD" w14:textId="77777777" w:rsidR="00576B46" w:rsidRPr="009D17B0" w:rsidRDefault="00576B46" w:rsidP="00576B46">
      <w:pPr>
        <w:ind w:left="43" w:hanging="10"/>
        <w:rPr>
          <w:rFonts w:ascii="Titillium Web" w:hAnsi="Titillium Web" w:cs="Arial"/>
          <w:sz w:val="20"/>
          <w:szCs w:val="20"/>
        </w:rPr>
      </w:pPr>
    </w:p>
    <w:p w14:paraId="01823CFE" w14:textId="545A49E4" w:rsidR="00576B46" w:rsidRPr="009D17B0" w:rsidRDefault="0067304F" w:rsidP="00576B46">
      <w:pPr>
        <w:ind w:left="43" w:hanging="10"/>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se obvezuje, da bo prejete račune poravnal v zgoraj navedenem roku na transakcijski račun prodajalca št. ____________________, odprt pri ___________________________.</w:t>
      </w:r>
    </w:p>
    <w:p w14:paraId="7C6A936B" w14:textId="77777777"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PODIZVAJALCI</w:t>
      </w:r>
    </w:p>
    <w:p w14:paraId="1FA66417" w14:textId="77777777" w:rsidR="00576B46" w:rsidRPr="009D17B0" w:rsidRDefault="00576B46" w:rsidP="00936A6E">
      <w:pPr>
        <w:numPr>
          <w:ilvl w:val="0"/>
          <w:numId w:val="26"/>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289E40B2" w14:textId="77777777" w:rsidR="0067304F" w:rsidRPr="009D17B0" w:rsidRDefault="0067304F" w:rsidP="0067304F">
      <w:pPr>
        <w:ind w:left="47" w:right="28"/>
        <w:rPr>
          <w:rFonts w:ascii="Titillium Web" w:hAnsi="Titillium Web" w:cs="Arial"/>
          <w:sz w:val="20"/>
          <w:szCs w:val="20"/>
        </w:rPr>
      </w:pPr>
      <w:r w:rsidRPr="009D17B0">
        <w:rPr>
          <w:rFonts w:ascii="Titillium Web" w:hAnsi="Titillium Web" w:cs="Arial"/>
          <w:sz w:val="20"/>
          <w:szCs w:val="20"/>
        </w:rPr>
        <w:t>(Opomba: Določbe tega člena veljajo samo v primeru, če prodajalec ne nastopa skupaj s podizvajalci. V nasprotnem primeru se besedilo člena črta, ostale člene pa se ustrezno preštevilči in se navede:</w:t>
      </w:r>
    </w:p>
    <w:p w14:paraId="5A24A9CE" w14:textId="77777777" w:rsidR="0067304F" w:rsidRPr="009D17B0" w:rsidRDefault="0067304F" w:rsidP="0067304F">
      <w:pPr>
        <w:ind w:left="47" w:right="28"/>
        <w:rPr>
          <w:rFonts w:ascii="Titillium Web" w:hAnsi="Titillium Web" w:cs="Arial"/>
          <w:sz w:val="20"/>
          <w:szCs w:val="20"/>
        </w:rPr>
      </w:pPr>
    </w:p>
    <w:p w14:paraId="045B0F81" w14:textId="1AEA2237" w:rsidR="0067304F" w:rsidRPr="009D17B0" w:rsidRDefault="0067304F" w:rsidP="0067304F">
      <w:pPr>
        <w:ind w:left="47" w:right="28"/>
        <w:rPr>
          <w:rFonts w:ascii="Titillium Web" w:hAnsi="Titillium Web" w:cs="Arial"/>
          <w:sz w:val="20"/>
          <w:szCs w:val="20"/>
        </w:rPr>
      </w:pPr>
      <w:r w:rsidRPr="009D17B0">
        <w:rPr>
          <w:rFonts w:ascii="Titillium Web" w:hAnsi="Titillium Web" w:cs="Arial"/>
          <w:sz w:val="20"/>
          <w:szCs w:val="20"/>
        </w:rPr>
        <w:t>Prodajalec ob predložitvi ponudbe in ob sklenitvi tega okvirnega sporazuma nima prijavljenih podizvajalcev za izvedbo predmeta okvirnega sporazuma).</w:t>
      </w:r>
    </w:p>
    <w:p w14:paraId="0B50E35F" w14:textId="77777777" w:rsidR="0067304F" w:rsidRPr="009D17B0" w:rsidRDefault="0067304F" w:rsidP="00576B46">
      <w:pPr>
        <w:ind w:left="47" w:right="28"/>
        <w:rPr>
          <w:rFonts w:ascii="Titillium Web" w:hAnsi="Titillium Web" w:cs="Arial"/>
          <w:sz w:val="20"/>
          <w:szCs w:val="20"/>
        </w:rPr>
      </w:pPr>
    </w:p>
    <w:p w14:paraId="4D5A7AE1" w14:textId="346E6CCE" w:rsidR="00576B46" w:rsidRPr="009D17B0" w:rsidRDefault="00576B46" w:rsidP="00576B46">
      <w:pPr>
        <w:ind w:left="47" w:right="28"/>
        <w:rPr>
          <w:rFonts w:ascii="Titillium Web" w:hAnsi="Titillium Web" w:cs="Arial"/>
          <w:sz w:val="20"/>
          <w:szCs w:val="20"/>
        </w:rPr>
      </w:pPr>
      <w:r w:rsidRPr="009D17B0">
        <w:rPr>
          <w:rFonts w:ascii="Titillium Web" w:hAnsi="Titillium Web" w:cs="Arial"/>
          <w:sz w:val="20"/>
          <w:szCs w:val="20"/>
        </w:rPr>
        <w:t>Pri izvedbi javnega naročila bodo sodelovali naslednji podizvajalci:</w:t>
      </w:r>
      <w:r w:rsidRPr="009D17B0">
        <w:rPr>
          <w:rFonts w:ascii="Titillium Web" w:hAnsi="Titillium Web" w:cs="Arial"/>
          <w:noProof/>
          <w:sz w:val="20"/>
          <w:szCs w:val="20"/>
        </w:rPr>
        <w:drawing>
          <wp:inline distT="0" distB="0" distL="0" distR="0" wp14:anchorId="2D2E9C69" wp14:editId="70333A7D">
            <wp:extent cx="7620" cy="7620"/>
            <wp:effectExtent l="0" t="0" r="0" b="0"/>
            <wp:docPr id="2048060564"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2328F03E" w14:textId="77777777" w:rsidR="00576B46" w:rsidRPr="009D17B0" w:rsidRDefault="00576B46" w:rsidP="00576B46">
      <w:pPr>
        <w:ind w:left="47" w:right="28"/>
        <w:rPr>
          <w:rFonts w:ascii="Titillium Web" w:hAnsi="Titillium Web" w:cs="Arial"/>
          <w:sz w:val="20"/>
          <w:szCs w:val="20"/>
        </w:rPr>
      </w:pPr>
    </w:p>
    <w:p w14:paraId="74954094" w14:textId="77777777" w:rsidR="00576B46" w:rsidRPr="009D17B0" w:rsidRDefault="00576B46" w:rsidP="00576B46">
      <w:pPr>
        <w:spacing w:after="47"/>
        <w:rPr>
          <w:rFonts w:ascii="Titillium Web" w:hAnsi="Titillium Web" w:cs="Arial"/>
          <w:sz w:val="20"/>
          <w:szCs w:val="20"/>
        </w:rPr>
      </w:pPr>
      <w:r w:rsidRPr="009D17B0">
        <w:rPr>
          <w:rFonts w:ascii="Titillium Web" w:hAnsi="Titillium Web" w:cs="Arial"/>
          <w:sz w:val="20"/>
          <w:szCs w:val="20"/>
        </w:rPr>
        <w:t>Podizvajalec_____________________________________________________________</w:t>
      </w:r>
    </w:p>
    <w:p w14:paraId="1CDB679A" w14:textId="77777777" w:rsidR="00576B46" w:rsidRPr="009D17B0" w:rsidRDefault="00576B46" w:rsidP="00576B46">
      <w:pPr>
        <w:spacing w:after="228"/>
        <w:ind w:left="47" w:right="28"/>
        <w:rPr>
          <w:rFonts w:ascii="Titillium Web" w:hAnsi="Titillium Web" w:cs="Arial"/>
          <w:sz w:val="20"/>
          <w:szCs w:val="20"/>
        </w:rPr>
      </w:pPr>
      <w:r w:rsidRPr="009D17B0">
        <w:rPr>
          <w:rFonts w:ascii="Titillium Web" w:hAnsi="Titillium Web" w:cs="Arial"/>
          <w:sz w:val="20"/>
          <w:szCs w:val="20"/>
        </w:rPr>
        <w:t xml:space="preserve">          (naziv, polni naslov, matična številka, davčna številka in transakcijski račun).</w:t>
      </w:r>
      <w:r w:rsidRPr="009D17B0">
        <w:rPr>
          <w:rFonts w:ascii="Titillium Web" w:hAnsi="Titillium Web" w:cs="Arial"/>
          <w:noProof/>
          <w:sz w:val="20"/>
          <w:szCs w:val="20"/>
        </w:rPr>
        <w:drawing>
          <wp:inline distT="0" distB="0" distL="0" distR="0" wp14:anchorId="7857BF26" wp14:editId="594D0AD1">
            <wp:extent cx="7620" cy="7620"/>
            <wp:effectExtent l="0" t="0" r="0" b="0"/>
            <wp:docPr id="47167546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28223FE9" w14:textId="77777777" w:rsidR="00576B46" w:rsidRPr="009D17B0" w:rsidRDefault="00576B46" w:rsidP="00576B46">
      <w:pPr>
        <w:ind w:left="47" w:right="28"/>
        <w:rPr>
          <w:rFonts w:ascii="Titillium Web" w:hAnsi="Titillium Web" w:cs="Arial"/>
          <w:sz w:val="20"/>
          <w:szCs w:val="20"/>
        </w:rPr>
      </w:pPr>
    </w:p>
    <w:p w14:paraId="44FA93A1" w14:textId="77777777" w:rsidR="00576B46" w:rsidRPr="009D17B0" w:rsidRDefault="00576B46" w:rsidP="00576B46">
      <w:pPr>
        <w:ind w:left="47" w:right="28"/>
        <w:rPr>
          <w:rFonts w:ascii="Titillium Web" w:hAnsi="Titillium Web" w:cs="Arial"/>
          <w:sz w:val="20"/>
          <w:szCs w:val="20"/>
        </w:rPr>
      </w:pPr>
      <w:r w:rsidRPr="009D17B0">
        <w:rPr>
          <w:rFonts w:ascii="Titillium Web" w:hAnsi="Titillium Web" w:cs="Arial"/>
          <w:sz w:val="20"/>
          <w:szCs w:val="20"/>
        </w:rPr>
        <w:t>Za izvajalca bo podizvajalec opravil naslednja dela:</w:t>
      </w:r>
      <w:r w:rsidRPr="009D17B0">
        <w:rPr>
          <w:rFonts w:ascii="Titillium Web" w:hAnsi="Titillium Web" w:cs="Arial"/>
          <w:noProof/>
          <w:sz w:val="20"/>
          <w:szCs w:val="20"/>
        </w:rPr>
        <w:drawing>
          <wp:inline distT="0" distB="0" distL="0" distR="0" wp14:anchorId="7BA4D10F" wp14:editId="7CF5242E">
            <wp:extent cx="7620" cy="14605"/>
            <wp:effectExtent l="0" t="0" r="0" b="0"/>
            <wp:docPr id="1139591411"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14605"/>
                    </a:xfrm>
                    <a:prstGeom prst="rect">
                      <a:avLst/>
                    </a:prstGeom>
                    <a:noFill/>
                    <a:ln>
                      <a:noFill/>
                    </a:ln>
                  </pic:spPr>
                </pic:pic>
              </a:graphicData>
            </a:graphic>
          </wp:inline>
        </w:drawing>
      </w:r>
    </w:p>
    <w:p w14:paraId="5BFE53FD" w14:textId="77777777" w:rsidR="00576B46" w:rsidRPr="009D17B0" w:rsidRDefault="00576B46" w:rsidP="00576B46">
      <w:pPr>
        <w:ind w:left="14"/>
        <w:rPr>
          <w:rFonts w:ascii="Titillium Web" w:hAnsi="Titillium Web" w:cs="Arial"/>
          <w:sz w:val="20"/>
          <w:szCs w:val="20"/>
        </w:rPr>
      </w:pPr>
      <w:r w:rsidRPr="009D17B0">
        <w:rPr>
          <w:rFonts w:ascii="Titillium Web" w:hAnsi="Titillium Web" w:cs="Arial"/>
          <w:noProof/>
          <w:sz w:val="20"/>
          <w:szCs w:val="20"/>
        </w:rPr>
        <w:t>_______________________________________________________________________</w:t>
      </w:r>
    </w:p>
    <w:p w14:paraId="46E8FC35" w14:textId="77777777" w:rsidR="00576B46" w:rsidRPr="009D17B0" w:rsidRDefault="00576B46" w:rsidP="00576B46">
      <w:pPr>
        <w:spacing w:after="235"/>
        <w:ind w:left="47" w:right="28"/>
        <w:rPr>
          <w:rFonts w:ascii="Titillium Web" w:hAnsi="Titillium Web" w:cs="Arial"/>
          <w:sz w:val="20"/>
          <w:szCs w:val="20"/>
        </w:rPr>
      </w:pPr>
      <w:r w:rsidRPr="009D17B0">
        <w:rPr>
          <w:rFonts w:ascii="Titillium Web" w:hAnsi="Titillium Web" w:cs="Arial"/>
          <w:sz w:val="20"/>
          <w:szCs w:val="20"/>
        </w:rPr>
        <w:t xml:space="preserve">                              (predmet, količina, vrednost, kraj in rok izvedbe teh del).</w:t>
      </w:r>
    </w:p>
    <w:p w14:paraId="73205B49" w14:textId="77777777" w:rsidR="00576B46" w:rsidRPr="009D17B0" w:rsidRDefault="00576B46" w:rsidP="00576B46">
      <w:pPr>
        <w:spacing w:after="235"/>
        <w:ind w:left="47" w:right="28"/>
        <w:rPr>
          <w:rFonts w:ascii="Titillium Web" w:hAnsi="Titillium Web" w:cs="Arial"/>
          <w:sz w:val="20"/>
          <w:szCs w:val="20"/>
        </w:rPr>
      </w:pPr>
    </w:p>
    <w:p w14:paraId="3B5AFE26" w14:textId="77777777" w:rsidR="00576B46" w:rsidRPr="009D17B0" w:rsidRDefault="00576B46" w:rsidP="00576B46">
      <w:pPr>
        <w:spacing w:after="47"/>
        <w:ind w:left="43"/>
        <w:rPr>
          <w:rFonts w:ascii="Titillium Web" w:hAnsi="Titillium Web" w:cs="Arial"/>
          <w:sz w:val="20"/>
          <w:szCs w:val="20"/>
        </w:rPr>
      </w:pPr>
      <w:r w:rsidRPr="009D17B0">
        <w:rPr>
          <w:rFonts w:ascii="Titillium Web" w:hAnsi="Titillium Web" w:cs="Arial"/>
          <w:sz w:val="20"/>
          <w:szCs w:val="20"/>
        </w:rPr>
        <w:t>Podizvajalec _____________________________________________________________</w:t>
      </w:r>
    </w:p>
    <w:p w14:paraId="2CD4D0BF" w14:textId="77777777" w:rsidR="00576B46" w:rsidRPr="009D17B0" w:rsidRDefault="00576B46" w:rsidP="00576B46">
      <w:pPr>
        <w:spacing w:after="228"/>
        <w:ind w:left="47" w:right="28"/>
        <w:rPr>
          <w:rFonts w:ascii="Titillium Web" w:hAnsi="Titillium Web" w:cs="Arial"/>
          <w:sz w:val="20"/>
          <w:szCs w:val="20"/>
        </w:rPr>
      </w:pPr>
      <w:r w:rsidRPr="009D17B0">
        <w:rPr>
          <w:rFonts w:ascii="Titillium Web" w:hAnsi="Titillium Web" w:cs="Arial"/>
          <w:sz w:val="20"/>
          <w:szCs w:val="20"/>
        </w:rPr>
        <w:t xml:space="preserve">             (naziv, polni naslov, matična številka, davčna številka in transakcijski račun).</w:t>
      </w:r>
      <w:r w:rsidRPr="009D17B0">
        <w:rPr>
          <w:rFonts w:ascii="Titillium Web" w:hAnsi="Titillium Web" w:cs="Arial"/>
          <w:noProof/>
          <w:sz w:val="20"/>
          <w:szCs w:val="20"/>
        </w:rPr>
        <w:drawing>
          <wp:inline distT="0" distB="0" distL="0" distR="0" wp14:anchorId="637A031A" wp14:editId="5AD5E92A">
            <wp:extent cx="7620" cy="7620"/>
            <wp:effectExtent l="0" t="0" r="0" b="0"/>
            <wp:docPr id="1509833702"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7B58FA29" w14:textId="77777777" w:rsidR="00576B46" w:rsidRPr="009D17B0" w:rsidRDefault="00576B46" w:rsidP="00576B46">
      <w:pPr>
        <w:ind w:left="47" w:right="28"/>
        <w:rPr>
          <w:rFonts w:ascii="Titillium Web" w:hAnsi="Titillium Web" w:cs="Arial"/>
          <w:sz w:val="20"/>
          <w:szCs w:val="20"/>
        </w:rPr>
      </w:pPr>
      <w:r w:rsidRPr="009D17B0">
        <w:rPr>
          <w:rFonts w:ascii="Titillium Web" w:hAnsi="Titillium Web" w:cs="Arial"/>
          <w:sz w:val="20"/>
          <w:szCs w:val="20"/>
        </w:rPr>
        <w:t>Za izvajalca bo podizvajalec opravil naslednja dela:</w:t>
      </w:r>
      <w:r w:rsidRPr="009D17B0">
        <w:rPr>
          <w:rFonts w:ascii="Titillium Web" w:hAnsi="Titillium Web" w:cs="Arial"/>
          <w:noProof/>
          <w:sz w:val="20"/>
          <w:szCs w:val="20"/>
        </w:rPr>
        <w:drawing>
          <wp:inline distT="0" distB="0" distL="0" distR="0" wp14:anchorId="5B5EDF9A" wp14:editId="61B4EDA3">
            <wp:extent cx="7620" cy="14605"/>
            <wp:effectExtent l="0" t="0" r="0" b="0"/>
            <wp:docPr id="173119793"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14605"/>
                    </a:xfrm>
                    <a:prstGeom prst="rect">
                      <a:avLst/>
                    </a:prstGeom>
                    <a:noFill/>
                    <a:ln>
                      <a:noFill/>
                    </a:ln>
                  </pic:spPr>
                </pic:pic>
              </a:graphicData>
            </a:graphic>
          </wp:inline>
        </w:drawing>
      </w:r>
    </w:p>
    <w:p w14:paraId="1F8201BD" w14:textId="77777777" w:rsidR="00576B46" w:rsidRPr="009D17B0" w:rsidRDefault="00576B46" w:rsidP="00576B46">
      <w:pPr>
        <w:ind w:left="14"/>
        <w:rPr>
          <w:rFonts w:ascii="Titillium Web" w:hAnsi="Titillium Web" w:cs="Arial"/>
          <w:sz w:val="20"/>
          <w:szCs w:val="20"/>
        </w:rPr>
      </w:pPr>
      <w:r w:rsidRPr="009D17B0">
        <w:rPr>
          <w:rFonts w:ascii="Titillium Web" w:hAnsi="Titillium Web" w:cs="Arial"/>
          <w:noProof/>
          <w:sz w:val="20"/>
          <w:szCs w:val="20"/>
        </w:rPr>
        <w:t>_______________________________________________________________________</w:t>
      </w:r>
    </w:p>
    <w:p w14:paraId="59897977" w14:textId="77777777" w:rsidR="00576B46" w:rsidRPr="009D17B0" w:rsidRDefault="00576B46" w:rsidP="00576B46">
      <w:pPr>
        <w:ind w:right="28"/>
        <w:rPr>
          <w:rFonts w:ascii="Titillium Web" w:hAnsi="Titillium Web" w:cs="Arial"/>
          <w:sz w:val="20"/>
          <w:szCs w:val="20"/>
        </w:rPr>
      </w:pPr>
      <w:r w:rsidRPr="009D17B0">
        <w:rPr>
          <w:rFonts w:ascii="Titillium Web" w:hAnsi="Titillium Web" w:cs="Arial"/>
          <w:sz w:val="20"/>
          <w:szCs w:val="20"/>
        </w:rPr>
        <w:t xml:space="preserve">                    (predmet, količina, vrednost, kraj in rok izvedbe teh del).</w:t>
      </w:r>
    </w:p>
    <w:p w14:paraId="0A05A0DA" w14:textId="77777777" w:rsidR="00576B46" w:rsidRPr="009D17B0" w:rsidRDefault="00576B46" w:rsidP="00576B46">
      <w:pPr>
        <w:ind w:right="28"/>
        <w:rPr>
          <w:rFonts w:ascii="Titillium Web" w:hAnsi="Titillium Web" w:cs="Arial"/>
          <w:sz w:val="20"/>
          <w:szCs w:val="20"/>
        </w:rPr>
      </w:pPr>
    </w:p>
    <w:p w14:paraId="14F87DC6" w14:textId="77777777" w:rsidR="00576B46" w:rsidRPr="009D17B0" w:rsidRDefault="00576B46" w:rsidP="00936A6E">
      <w:pPr>
        <w:numPr>
          <w:ilvl w:val="0"/>
          <w:numId w:val="26"/>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1BFDDFB6" w14:textId="4E887EC4"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 xml:space="preserve">Prodajalec mora imeti ob sklenitvi tega okvirnega sporazuma ali v času njegovega izvajanja sklenjene pogodbe s podizvajalci in jih </w:t>
      </w:r>
      <w:r w:rsidR="00BE53FB" w:rsidRPr="009D17B0">
        <w:rPr>
          <w:rFonts w:ascii="Titillium Web" w:hAnsi="Titillium Web" w:cs="Arial"/>
          <w:sz w:val="20"/>
          <w:szCs w:val="20"/>
        </w:rPr>
        <w:t>naročniku</w:t>
      </w:r>
      <w:r w:rsidRPr="009D17B0">
        <w:rPr>
          <w:rFonts w:ascii="Titillium Web" w:hAnsi="Titillium Web" w:cs="Arial"/>
          <w:sz w:val="20"/>
          <w:szCs w:val="20"/>
        </w:rPr>
        <w:t xml:space="preserve"> skupaj s popisi pogodbenih obveznosti, ki jih bo opravil podizvajalec predložiti v potrditev. </w:t>
      </w:r>
    </w:p>
    <w:p w14:paraId="757C073B" w14:textId="77777777" w:rsidR="00576B46" w:rsidRPr="009D17B0" w:rsidRDefault="00576B46" w:rsidP="00576B46">
      <w:pPr>
        <w:ind w:left="47" w:right="28"/>
        <w:jc w:val="both"/>
        <w:rPr>
          <w:rFonts w:ascii="Titillium Web" w:hAnsi="Titillium Web" w:cs="Arial"/>
          <w:sz w:val="20"/>
          <w:szCs w:val="20"/>
        </w:rPr>
      </w:pPr>
    </w:p>
    <w:p w14:paraId="322E5287" w14:textId="788882FB"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 xml:space="preserve">V primeru nastopa s podizvajalcem, ki zahteva neposredno plačilo, prodajalec pooblašča </w:t>
      </w:r>
      <w:r w:rsidR="0067304F" w:rsidRPr="009D17B0">
        <w:rPr>
          <w:rFonts w:ascii="Titillium Web" w:hAnsi="Titillium Web" w:cs="Arial"/>
          <w:sz w:val="20"/>
          <w:szCs w:val="20"/>
        </w:rPr>
        <w:t>naročnika</w:t>
      </w:r>
      <w:r w:rsidRPr="009D17B0">
        <w:rPr>
          <w:rFonts w:ascii="Titillium Web" w:hAnsi="Titillium Web" w:cs="Arial"/>
          <w:sz w:val="20"/>
          <w:szCs w:val="20"/>
        </w:rPr>
        <w:t xml:space="preserve">, da na podlagi potrjenega računa s strani prodajalca, neposredno plačuje podizvajalcu. Podizvajalec predloži soglasje, na podlagi katerega </w:t>
      </w:r>
      <w:r w:rsidR="00F65734" w:rsidRPr="009D17B0">
        <w:rPr>
          <w:rFonts w:ascii="Titillium Web" w:hAnsi="Titillium Web" w:cs="Arial"/>
          <w:sz w:val="20"/>
          <w:szCs w:val="20"/>
        </w:rPr>
        <w:t>naročnik</w:t>
      </w:r>
      <w:r w:rsidRPr="009D17B0">
        <w:rPr>
          <w:rFonts w:ascii="Titillium Web" w:hAnsi="Titillium Web" w:cs="Arial"/>
          <w:sz w:val="20"/>
          <w:szCs w:val="20"/>
        </w:rPr>
        <w:t xml:space="preserve"> namesto prodajalca poravna podizvajalčevo terjatev do prodajalca. Glavni izvajalec svojemu računu ali situaciji priloži račun ali situacijo podizvajalca, ki ga je predhodno potrdil. Neposredna plačila podizvajalcem bodo izvršena v roku tridesetih (30) dni od uradnega datuma prejema računa.</w:t>
      </w:r>
    </w:p>
    <w:p w14:paraId="3620D4B1" w14:textId="77777777" w:rsidR="00576B46" w:rsidRPr="009D17B0" w:rsidRDefault="00576B46" w:rsidP="00576B46">
      <w:pPr>
        <w:ind w:left="47" w:right="28"/>
        <w:jc w:val="both"/>
        <w:rPr>
          <w:rFonts w:ascii="Titillium Web" w:hAnsi="Titillium Web" w:cs="Arial"/>
          <w:sz w:val="20"/>
          <w:szCs w:val="20"/>
        </w:rPr>
      </w:pPr>
    </w:p>
    <w:p w14:paraId="248C675D" w14:textId="3E63671A"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 xml:space="preserve">Če podizvajalec ne zahteva neposrednega plačila, mora glavni izvajalec </w:t>
      </w:r>
      <w:r w:rsidR="00F65734" w:rsidRPr="009D17B0">
        <w:rPr>
          <w:rFonts w:ascii="Titillium Web" w:hAnsi="Titillium Web" w:cs="Arial"/>
          <w:sz w:val="20"/>
          <w:szCs w:val="20"/>
        </w:rPr>
        <w:t>naročniku</w:t>
      </w:r>
      <w:r w:rsidRPr="009D17B0">
        <w:rPr>
          <w:rFonts w:ascii="Titillium Web" w:hAnsi="Titillium Web" w:cs="Arial"/>
          <w:sz w:val="20"/>
          <w:szCs w:val="20"/>
        </w:rPr>
        <w:t xml:space="preserve"> posredovati najpozneje v šestdesetih (60) dneh od plačila končnega računa oziroma situacije svojo pisno izjavo in izjavo podizvajalca, da je podizvajalec prejel plačilo za izvedene dobave/storitve, ki so neposredno povezane s predmetom javnega naročila.</w:t>
      </w:r>
    </w:p>
    <w:p w14:paraId="39662531" w14:textId="77777777" w:rsidR="00576B46" w:rsidRPr="009D17B0" w:rsidRDefault="00576B46" w:rsidP="00576B46">
      <w:pPr>
        <w:ind w:left="47" w:right="28"/>
        <w:rPr>
          <w:rFonts w:ascii="Titillium Web" w:hAnsi="Titillium Web" w:cs="Arial"/>
          <w:sz w:val="20"/>
          <w:szCs w:val="20"/>
        </w:rPr>
      </w:pPr>
    </w:p>
    <w:p w14:paraId="1EAD8A71" w14:textId="77777777" w:rsidR="00576B46" w:rsidRPr="009D17B0" w:rsidRDefault="00576B46" w:rsidP="00936A6E">
      <w:pPr>
        <w:numPr>
          <w:ilvl w:val="0"/>
          <w:numId w:val="26"/>
        </w:numPr>
        <w:spacing w:after="144" w:line="254" w:lineRule="auto"/>
        <w:ind w:right="2"/>
        <w:jc w:val="center"/>
        <w:rPr>
          <w:rFonts w:ascii="Titillium Web" w:hAnsi="Titillium Web" w:cs="Arial"/>
          <w:sz w:val="20"/>
          <w:szCs w:val="20"/>
        </w:rPr>
      </w:pPr>
      <w:r w:rsidRPr="009D17B0">
        <w:rPr>
          <w:rFonts w:ascii="Titillium Web" w:hAnsi="Titillium Web" w:cs="Arial"/>
          <w:sz w:val="20"/>
          <w:szCs w:val="20"/>
        </w:rPr>
        <w:t>člen</w:t>
      </w:r>
    </w:p>
    <w:p w14:paraId="02A4C907" w14:textId="53A8E97C"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noProof/>
          <w:sz w:val="20"/>
          <w:szCs w:val="20"/>
        </w:rPr>
        <w:drawing>
          <wp:inline distT="0" distB="0" distL="0" distR="0" wp14:anchorId="750D661F" wp14:editId="1E13A049">
            <wp:extent cx="7620" cy="7620"/>
            <wp:effectExtent l="0" t="0" r="0" b="0"/>
            <wp:docPr id="107455692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 xml:space="preserve">Prodajalec se obvezuje, da bo pogodbene obveznosti izvedel v sodelovanju s podizvajalci, </w:t>
      </w:r>
      <w:r w:rsidRPr="009D17B0">
        <w:rPr>
          <w:rFonts w:ascii="Titillium Web" w:hAnsi="Titillium Web" w:cs="Arial"/>
          <w:noProof/>
          <w:sz w:val="20"/>
          <w:szCs w:val="20"/>
        </w:rPr>
        <w:drawing>
          <wp:inline distT="0" distB="0" distL="0" distR="0" wp14:anchorId="71F8CF15" wp14:editId="712D4C2A">
            <wp:extent cx="7620" cy="7620"/>
            <wp:effectExtent l="0" t="0" r="0" b="0"/>
            <wp:docPr id="781958822"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 xml:space="preserve">navedenimi v ponudbi in da ne bo zamenjal katerega od navedenih podizvajalcev brez predhodnega pisnega soglasja </w:t>
      </w:r>
      <w:r w:rsidR="00F65734" w:rsidRPr="009D17B0">
        <w:rPr>
          <w:rFonts w:ascii="Titillium Web" w:hAnsi="Titillium Web" w:cs="Arial"/>
          <w:sz w:val="20"/>
          <w:szCs w:val="20"/>
        </w:rPr>
        <w:t>naročnika</w:t>
      </w:r>
      <w:r w:rsidRPr="009D17B0">
        <w:rPr>
          <w:rFonts w:ascii="Titillium Web" w:hAnsi="Titillium Web" w:cs="Arial"/>
          <w:sz w:val="20"/>
          <w:szCs w:val="20"/>
        </w:rPr>
        <w:t xml:space="preserve"> in ob pogoju, da novi podizvajalec izpolnjuje pogoje za podizvajalce iz razpisne dokumentacije. Zamenjavo podizvajalca predlaga prodajalec s pisno </w:t>
      </w:r>
      <w:r w:rsidRPr="009D17B0">
        <w:rPr>
          <w:rFonts w:ascii="Titillium Web" w:hAnsi="Titillium Web" w:cs="Arial"/>
          <w:noProof/>
          <w:sz w:val="20"/>
          <w:szCs w:val="20"/>
        </w:rPr>
        <w:drawing>
          <wp:inline distT="0" distB="0" distL="0" distR="0" wp14:anchorId="71CFEB0E" wp14:editId="50796568">
            <wp:extent cx="7620" cy="7620"/>
            <wp:effectExtent l="0" t="0" r="0" b="0"/>
            <wp:docPr id="1462992332"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szCs w:val="20"/>
        </w:rPr>
        <w:t>vlogo, ki jo mora podati</w:t>
      </w:r>
      <w:r w:rsidR="00BE53FB" w:rsidRPr="009D17B0">
        <w:rPr>
          <w:rFonts w:ascii="Titillium Web" w:hAnsi="Titillium Web" w:cs="Arial"/>
          <w:sz w:val="20"/>
          <w:szCs w:val="20"/>
        </w:rPr>
        <w:t xml:space="preserve"> naročniku</w:t>
      </w:r>
      <w:r w:rsidRPr="009D17B0">
        <w:rPr>
          <w:rFonts w:ascii="Titillium Web" w:hAnsi="Titillium Web" w:cs="Arial"/>
          <w:sz w:val="20"/>
          <w:szCs w:val="20"/>
        </w:rPr>
        <w:t xml:space="preserve"> najkasneje v petih (5) dneh po spremembi podizvajalca in kateri mora biti priložena naslednja dokumentacija:</w:t>
      </w:r>
    </w:p>
    <w:p w14:paraId="06C0B8F6" w14:textId="77777777" w:rsidR="00576B46" w:rsidRPr="009D17B0" w:rsidRDefault="00576B46" w:rsidP="00936A6E">
      <w:pPr>
        <w:numPr>
          <w:ilvl w:val="0"/>
          <w:numId w:val="22"/>
        </w:numPr>
        <w:spacing w:after="34" w:line="228" w:lineRule="auto"/>
        <w:ind w:right="28"/>
        <w:contextualSpacing/>
        <w:jc w:val="both"/>
        <w:rPr>
          <w:rFonts w:ascii="Titillium Web" w:hAnsi="Titillium Web" w:cs="Arial"/>
          <w:sz w:val="20"/>
        </w:rPr>
      </w:pPr>
      <w:r w:rsidRPr="009D17B0">
        <w:rPr>
          <w:rFonts w:ascii="Titillium Web" w:hAnsi="Titillium Web" w:cs="Arial"/>
          <w:sz w:val="20"/>
        </w:rPr>
        <w:t>pisna izjava, da je poravnal vse nesporne obveznosti prvotnemu podizvajalcu (v kolikor zamenjuje podizvajalca),</w:t>
      </w:r>
    </w:p>
    <w:p w14:paraId="2A845750" w14:textId="127B5790"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pooblastilo za plačilo opravljenih in prevzetih obveznosti neposredno novemu podizvajalcu,</w:t>
      </w:r>
    </w:p>
    <w:p w14:paraId="32166D66" w14:textId="77777777"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soglasje novega podizvajalca k neposrednemu plačilu ter</w:t>
      </w:r>
    </w:p>
    <w:p w14:paraId="216FA861" w14:textId="77777777"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vsa dokumentacija, ki se v razpisni dokumentaciji zahteva za podizvajalca.</w:t>
      </w:r>
    </w:p>
    <w:p w14:paraId="539B438D" w14:textId="77777777" w:rsidR="00576B46" w:rsidRPr="009D17B0" w:rsidRDefault="00576B46" w:rsidP="00576B46">
      <w:pPr>
        <w:spacing w:line="228" w:lineRule="auto"/>
        <w:ind w:right="28"/>
        <w:jc w:val="both"/>
        <w:rPr>
          <w:rFonts w:ascii="Titillium Web" w:hAnsi="Titillium Web" w:cs="Arial"/>
          <w:b/>
          <w:bCs/>
          <w:sz w:val="20"/>
        </w:rPr>
      </w:pPr>
    </w:p>
    <w:p w14:paraId="067B6429" w14:textId="37968708" w:rsidR="00576B46" w:rsidRPr="009D17B0" w:rsidRDefault="00F65734" w:rsidP="00576B46">
      <w:pPr>
        <w:spacing w:line="228" w:lineRule="auto"/>
        <w:ind w:right="28"/>
        <w:jc w:val="both"/>
        <w:rPr>
          <w:rFonts w:ascii="Titillium Web" w:hAnsi="Titillium Web" w:cs="Arial"/>
          <w:b/>
          <w:bCs/>
          <w:sz w:val="20"/>
        </w:rPr>
      </w:pPr>
      <w:r w:rsidRPr="009D17B0">
        <w:rPr>
          <w:rFonts w:ascii="Titillium Web" w:hAnsi="Titillium Web" w:cs="Arial"/>
          <w:sz w:val="20"/>
        </w:rPr>
        <w:t xml:space="preserve">Naročnik </w:t>
      </w:r>
      <w:r w:rsidR="00576B46" w:rsidRPr="009D17B0">
        <w:rPr>
          <w:rFonts w:ascii="Titillium Web" w:hAnsi="Titillium Web" w:cs="Arial"/>
          <w:sz w:val="20"/>
        </w:rPr>
        <w:t>mora predlogu prodajalca za zamenjavo podizvajalca odločiti v desetih (10) dneh od prejema popolne vloge. Zamenjavo podizvajalcev pogodbeni stranki uredita s pisnim dodatkom k temu okvirnemu sporazumu.</w:t>
      </w:r>
    </w:p>
    <w:p w14:paraId="46BE324A" w14:textId="75405BDF"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 xml:space="preserve">OBVEZNOSTI </w:t>
      </w:r>
      <w:r w:rsidR="00F65734" w:rsidRPr="009D17B0">
        <w:rPr>
          <w:rFonts w:ascii="Titillium Web" w:hAnsi="Titillium Web" w:cs="Arial"/>
          <w:b/>
          <w:bCs/>
          <w:sz w:val="20"/>
        </w:rPr>
        <w:t>NAROČNIKA</w:t>
      </w:r>
    </w:p>
    <w:p w14:paraId="099C1FF8"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458333D3" w14:textId="3D3A3111" w:rsidR="00576B46" w:rsidRPr="009D17B0" w:rsidRDefault="00F65734" w:rsidP="00576B46">
      <w:pPr>
        <w:spacing w:before="120" w:after="120"/>
        <w:jc w:val="both"/>
        <w:rPr>
          <w:rFonts w:ascii="Titillium Web" w:eastAsia="Courier New" w:hAnsi="Titillium Web" w:cs="Arial"/>
          <w:sz w:val="20"/>
          <w:szCs w:val="20"/>
        </w:rPr>
      </w:pPr>
      <w:r w:rsidRPr="009D17B0">
        <w:rPr>
          <w:rFonts w:ascii="Titillium Web" w:eastAsia="Courier New" w:hAnsi="Titillium Web" w:cs="Arial"/>
          <w:sz w:val="20"/>
          <w:szCs w:val="20"/>
        </w:rPr>
        <w:t>Naročnik</w:t>
      </w:r>
      <w:r w:rsidR="00576B46" w:rsidRPr="009D17B0">
        <w:rPr>
          <w:rFonts w:ascii="Titillium Web" w:eastAsia="Courier New" w:hAnsi="Titillium Web" w:cs="Arial"/>
          <w:sz w:val="20"/>
          <w:szCs w:val="20"/>
        </w:rPr>
        <w:t xml:space="preserve"> se obvezuje, da bo:</w:t>
      </w:r>
    </w:p>
    <w:p w14:paraId="55681179" w14:textId="77777777" w:rsidR="00576B46" w:rsidRPr="009D17B0" w:rsidRDefault="00576B46" w:rsidP="00936A6E">
      <w:pPr>
        <w:numPr>
          <w:ilvl w:val="0"/>
          <w:numId w:val="22"/>
        </w:numPr>
        <w:spacing w:after="34" w:line="228" w:lineRule="auto"/>
        <w:ind w:right="28"/>
        <w:contextualSpacing/>
        <w:jc w:val="both"/>
        <w:rPr>
          <w:rFonts w:ascii="Titillium Web" w:eastAsia="Courier New" w:hAnsi="Titillium Web" w:cs="Arial"/>
          <w:sz w:val="20"/>
        </w:rPr>
      </w:pPr>
      <w:r w:rsidRPr="009D17B0">
        <w:rPr>
          <w:rFonts w:ascii="Titillium Web" w:eastAsia="Courier New" w:hAnsi="Titillium Web" w:cs="Arial"/>
          <w:sz w:val="20"/>
        </w:rPr>
        <w:t xml:space="preserve">sodeloval s prodajalcem in mu posredoval podatke, potrebne za izvedbo storitev po tem okvirnem sporazumu, </w:t>
      </w:r>
    </w:p>
    <w:p w14:paraId="14733769" w14:textId="77777777" w:rsidR="00576B46" w:rsidRPr="009D17B0" w:rsidRDefault="00576B46" w:rsidP="00936A6E">
      <w:pPr>
        <w:numPr>
          <w:ilvl w:val="0"/>
          <w:numId w:val="22"/>
        </w:numPr>
        <w:spacing w:line="228" w:lineRule="auto"/>
        <w:ind w:right="28"/>
        <w:contextualSpacing/>
        <w:jc w:val="both"/>
        <w:rPr>
          <w:rFonts w:ascii="Titillium Web" w:eastAsia="Courier New" w:hAnsi="Titillium Web" w:cs="Arial"/>
          <w:sz w:val="20"/>
        </w:rPr>
      </w:pPr>
      <w:r w:rsidRPr="009D17B0">
        <w:rPr>
          <w:rFonts w:ascii="Titillium Web" w:eastAsia="Courier New" w:hAnsi="Titillium Web" w:cs="Arial"/>
          <w:sz w:val="20"/>
        </w:rPr>
        <w:lastRenderedPageBreak/>
        <w:t xml:space="preserve">svoje plačilne obveznosti iz tega okvirnega sporazuma izpolnjeval v dogovorjenem roku. </w:t>
      </w:r>
    </w:p>
    <w:p w14:paraId="23217291" w14:textId="77777777" w:rsidR="00576B46" w:rsidRPr="009D17B0" w:rsidRDefault="00576B46" w:rsidP="00936A6E">
      <w:pPr>
        <w:numPr>
          <w:ilvl w:val="0"/>
          <w:numId w:val="23"/>
        </w:numPr>
        <w:spacing w:before="120" w:after="120" w:line="300" w:lineRule="atLeast"/>
        <w:ind w:left="714" w:hanging="357"/>
        <w:jc w:val="both"/>
        <w:rPr>
          <w:rFonts w:ascii="Titillium Web" w:hAnsi="Titillium Web" w:cs="Arial"/>
          <w:b/>
          <w:bCs/>
          <w:sz w:val="20"/>
        </w:rPr>
      </w:pPr>
      <w:r w:rsidRPr="009D17B0">
        <w:rPr>
          <w:rFonts w:ascii="Titillium Web" w:hAnsi="Titillium Web" w:cs="Arial"/>
          <w:b/>
          <w:bCs/>
          <w:sz w:val="20"/>
        </w:rPr>
        <w:t>OBVEZNOSTI PRODAJALCA</w:t>
      </w:r>
    </w:p>
    <w:p w14:paraId="5534D9B9"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67917F1F" w14:textId="77777777" w:rsidR="00576B46" w:rsidRPr="009D17B0" w:rsidRDefault="00576B46" w:rsidP="00576B46">
      <w:pPr>
        <w:spacing w:line="228" w:lineRule="auto"/>
        <w:ind w:right="28"/>
        <w:contextualSpacing/>
        <w:jc w:val="both"/>
        <w:rPr>
          <w:rFonts w:ascii="Titillium Web" w:hAnsi="Titillium Web" w:cs="Arial"/>
          <w:sz w:val="20"/>
          <w:szCs w:val="20"/>
        </w:rPr>
      </w:pPr>
      <w:r w:rsidRPr="009D17B0">
        <w:rPr>
          <w:rFonts w:ascii="Titillium Web" w:hAnsi="Titillium Web" w:cs="Arial"/>
          <w:sz w:val="20"/>
          <w:szCs w:val="20"/>
        </w:rPr>
        <w:t xml:space="preserve">Prodajalec se obvezuje, da bo: </w:t>
      </w:r>
    </w:p>
    <w:p w14:paraId="53C6BE33" w14:textId="22678D9C" w:rsidR="00576B46" w:rsidRPr="009D17B0" w:rsidRDefault="00576B46" w:rsidP="00936A6E">
      <w:pPr>
        <w:numPr>
          <w:ilvl w:val="0"/>
          <w:numId w:val="22"/>
        </w:numPr>
        <w:spacing w:after="34" w:line="228" w:lineRule="auto"/>
        <w:ind w:right="28"/>
        <w:contextualSpacing/>
        <w:jc w:val="both"/>
        <w:rPr>
          <w:rFonts w:ascii="Titillium Web" w:hAnsi="Titillium Web" w:cs="Arial"/>
          <w:sz w:val="20"/>
        </w:rPr>
      </w:pPr>
      <w:r w:rsidRPr="009D17B0">
        <w:rPr>
          <w:rFonts w:ascii="Titillium Web" w:eastAsia="Courier New" w:hAnsi="Titillium Web" w:cs="Arial"/>
          <w:sz w:val="20"/>
        </w:rPr>
        <w:t>dobavil</w:t>
      </w:r>
      <w:r w:rsidRPr="009D17B0">
        <w:rPr>
          <w:rFonts w:ascii="Titillium Web" w:hAnsi="Titillium Web" w:cs="Arial"/>
          <w:sz w:val="20"/>
        </w:rPr>
        <w:t xml:space="preserve"> predmet tega sporazuma v kvaliteti in v roku, kot je navedeno v</w:t>
      </w:r>
      <w:r w:rsidR="00F65734" w:rsidRPr="009D17B0">
        <w:rPr>
          <w:rFonts w:ascii="Titillium Web" w:hAnsi="Titillium Web" w:cs="Arial"/>
          <w:sz w:val="20"/>
        </w:rPr>
        <w:t xml:space="preserve"> </w:t>
      </w:r>
      <w:r w:rsidRPr="009D17B0">
        <w:rPr>
          <w:rFonts w:ascii="Titillium Web" w:hAnsi="Titillium Web" w:cs="Arial"/>
          <w:sz w:val="20"/>
        </w:rPr>
        <w:t>dokumentaciji</w:t>
      </w:r>
      <w:r w:rsidR="00F65734" w:rsidRPr="009D17B0">
        <w:rPr>
          <w:rFonts w:ascii="Titillium Web" w:hAnsi="Titillium Web" w:cs="Arial"/>
          <w:sz w:val="20"/>
        </w:rPr>
        <w:t xml:space="preserve"> v zvezi z oddajo javnega naročila</w:t>
      </w:r>
      <w:r w:rsidRPr="009D17B0">
        <w:rPr>
          <w:rFonts w:ascii="Titillium Web" w:hAnsi="Titillium Web" w:cs="Arial"/>
          <w:sz w:val="20"/>
        </w:rPr>
        <w:t>,</w:t>
      </w:r>
    </w:p>
    <w:p w14:paraId="0A7B80A0" w14:textId="77777777"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storitve opravljal strokovno in korektno, v skladu z veljavnimi predpisi in pravili stroke, </w:t>
      </w:r>
    </w:p>
    <w:p w14:paraId="3F022249" w14:textId="77777777"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zagotavljal strokovno in pravočasno izvedbo predmeta tega okvirnega sporazuma,</w:t>
      </w:r>
    </w:p>
    <w:p w14:paraId="4FEA3225" w14:textId="7E527556"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v primernem času reševal morebitne reklamacije s strani </w:t>
      </w:r>
      <w:r w:rsidR="00F65734" w:rsidRPr="009D17B0">
        <w:rPr>
          <w:rFonts w:ascii="Titillium Web" w:hAnsi="Titillium Web" w:cs="Arial"/>
          <w:sz w:val="20"/>
        </w:rPr>
        <w:t>naročnika</w:t>
      </w:r>
      <w:r w:rsidRPr="009D17B0">
        <w:rPr>
          <w:rFonts w:ascii="Titillium Web" w:hAnsi="Titillium Web" w:cs="Arial"/>
          <w:sz w:val="20"/>
        </w:rPr>
        <w:t xml:space="preserve">, </w:t>
      </w:r>
    </w:p>
    <w:p w14:paraId="6692974C" w14:textId="5CE206F6"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vse informacije in podatke </w:t>
      </w:r>
      <w:r w:rsidR="00F65734" w:rsidRPr="009D17B0">
        <w:rPr>
          <w:rFonts w:ascii="Titillium Web" w:hAnsi="Titillium Web" w:cs="Arial"/>
          <w:sz w:val="20"/>
        </w:rPr>
        <w:t>naročnika</w:t>
      </w:r>
      <w:r w:rsidRPr="009D17B0">
        <w:rPr>
          <w:rFonts w:ascii="Titillium Web" w:hAnsi="Titillium Web" w:cs="Arial"/>
          <w:sz w:val="20"/>
        </w:rPr>
        <w:t xml:space="preserve"> varoval kot poslovno skrivnost tudi po prenehanju veljavnosti tega okvirnega sporazuma,</w:t>
      </w:r>
    </w:p>
    <w:p w14:paraId="20C320FE" w14:textId="06753101"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sodeloval </w:t>
      </w:r>
      <w:r w:rsidR="00F65734" w:rsidRPr="009D17B0">
        <w:rPr>
          <w:rFonts w:ascii="Titillium Web" w:hAnsi="Titillium Web" w:cs="Arial"/>
          <w:sz w:val="20"/>
        </w:rPr>
        <w:t>z naročnikom</w:t>
      </w:r>
      <w:r w:rsidRPr="009D17B0">
        <w:rPr>
          <w:rFonts w:ascii="Titillium Web" w:hAnsi="Titillium Web" w:cs="Arial"/>
          <w:sz w:val="20"/>
        </w:rPr>
        <w:t xml:space="preserve"> in ga sproti obveščal o vseh zahtevah, vezanih na izpolnjevanje obveznosti po tem okvirnem sporazumu ter mu posredoval vse podatke, ki bi lahko vplivali na izvajanje okvirnega sporazuma, </w:t>
      </w:r>
    </w:p>
    <w:p w14:paraId="78D576B4" w14:textId="4A4F6E87" w:rsidR="00576B46" w:rsidRPr="009D17B0" w:rsidRDefault="00576B46" w:rsidP="00936A6E">
      <w:pPr>
        <w:numPr>
          <w:ilvl w:val="0"/>
          <w:numId w:val="22"/>
        </w:numPr>
        <w:spacing w:line="228" w:lineRule="auto"/>
        <w:ind w:right="28"/>
        <w:contextualSpacing/>
        <w:jc w:val="both"/>
        <w:rPr>
          <w:rFonts w:ascii="Titillium Web" w:hAnsi="Titillium Web" w:cs="Arial"/>
          <w:sz w:val="20"/>
        </w:rPr>
      </w:pPr>
      <w:r w:rsidRPr="009D17B0">
        <w:rPr>
          <w:rFonts w:ascii="Titillium Web" w:hAnsi="Titillium Web" w:cs="Arial"/>
          <w:sz w:val="20"/>
        </w:rPr>
        <w:t xml:space="preserve">izročil </w:t>
      </w:r>
      <w:r w:rsidR="00F65734" w:rsidRPr="009D17B0">
        <w:rPr>
          <w:rFonts w:ascii="Titillium Web" w:hAnsi="Titillium Web" w:cs="Arial"/>
          <w:sz w:val="20"/>
        </w:rPr>
        <w:t>naročniku</w:t>
      </w:r>
      <w:r w:rsidRPr="009D17B0">
        <w:rPr>
          <w:rFonts w:ascii="Titillium Web" w:hAnsi="Titillium Web" w:cs="Arial"/>
          <w:sz w:val="20"/>
        </w:rPr>
        <w:t xml:space="preserve"> vse listine, ki spremljajo opravljeno storitev in dobavo blaga.</w:t>
      </w:r>
    </w:p>
    <w:p w14:paraId="3037CDB4" w14:textId="77777777" w:rsidR="00576B46" w:rsidRPr="009D17B0" w:rsidRDefault="00576B46" w:rsidP="00576B46">
      <w:pPr>
        <w:spacing w:after="34" w:line="228" w:lineRule="auto"/>
        <w:ind w:right="28"/>
        <w:contextualSpacing/>
        <w:rPr>
          <w:rFonts w:ascii="Titillium Web" w:hAnsi="Titillium Web" w:cs="Arial"/>
          <w:sz w:val="20"/>
          <w:szCs w:val="20"/>
        </w:rPr>
      </w:pPr>
    </w:p>
    <w:p w14:paraId="67DB4509"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61F45185" w14:textId="5A10CD0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Prodajalec se obveže, da bo najkasneje v petnajstih (15) dneh po obojestranskem podpisu okvirnega sporazuma za zavarovanje dobre izvedbe pogodbenih obveznosti predložil </w:t>
      </w:r>
      <w:r w:rsidR="00F65734" w:rsidRPr="009D17B0">
        <w:rPr>
          <w:rFonts w:ascii="Titillium Web" w:hAnsi="Titillium Web" w:cs="Arial"/>
          <w:sz w:val="20"/>
          <w:szCs w:val="20"/>
        </w:rPr>
        <w:t>naročniku</w:t>
      </w:r>
      <w:r w:rsidRPr="009D17B0">
        <w:rPr>
          <w:rFonts w:ascii="Titillium Web" w:hAnsi="Titillium Web" w:cs="Arial"/>
          <w:sz w:val="20"/>
          <w:szCs w:val="20"/>
        </w:rPr>
        <w:t xml:space="preserve"> finančno zavarovanje za dobro izvedbo pogodbenih obveznosti – bančno garancijo ali kavcijsko zavarovanje (v nadaljevanju: finančno zavarovanje za dobro izvedbo pogodbenih obveznosti), po vzorcu iz dokumentacije </w:t>
      </w:r>
      <w:r w:rsidR="00F65734" w:rsidRPr="009D17B0">
        <w:rPr>
          <w:rFonts w:ascii="Titillium Web" w:hAnsi="Titillium Web" w:cs="Arial"/>
          <w:sz w:val="20"/>
          <w:szCs w:val="20"/>
        </w:rPr>
        <w:t xml:space="preserve">v zvezi z oddajo </w:t>
      </w:r>
      <w:r w:rsidRPr="009D17B0">
        <w:rPr>
          <w:rFonts w:ascii="Titillium Web" w:hAnsi="Titillium Web" w:cs="Arial"/>
          <w:sz w:val="20"/>
          <w:szCs w:val="20"/>
        </w:rPr>
        <w:t>javnega naročila,</w:t>
      </w:r>
      <w:r w:rsidRPr="009D17B0">
        <w:rPr>
          <w:rFonts w:ascii="Titillium Web" w:hAnsi="Titillium Web" w:cs="Arial"/>
          <w:i/>
          <w:sz w:val="20"/>
          <w:szCs w:val="20"/>
        </w:rPr>
        <w:t xml:space="preserve"> </w:t>
      </w:r>
      <w:r w:rsidRPr="009D17B0">
        <w:rPr>
          <w:rFonts w:ascii="Titillium Web" w:hAnsi="Titillium Web" w:cs="Arial"/>
          <w:sz w:val="20"/>
          <w:szCs w:val="20"/>
        </w:rPr>
        <w:t>v višini pet odstotkov (5,00 %) ocenjene pogodbene vrednosti z DDV, z veljavnostjo še najmanj trideset (30) dni po izteku veljavnost</w:t>
      </w:r>
      <w:r w:rsidR="00F65734" w:rsidRPr="009D17B0">
        <w:rPr>
          <w:rFonts w:ascii="Titillium Web" w:hAnsi="Titillium Web" w:cs="Arial"/>
          <w:sz w:val="20"/>
          <w:szCs w:val="20"/>
        </w:rPr>
        <w:t>i</w:t>
      </w:r>
      <w:r w:rsidRPr="009D17B0">
        <w:rPr>
          <w:rFonts w:ascii="Titillium Web" w:hAnsi="Titillium Web" w:cs="Arial"/>
          <w:sz w:val="20"/>
          <w:szCs w:val="20"/>
        </w:rPr>
        <w:t xml:space="preserve"> okvirnega sporazuma.</w:t>
      </w:r>
    </w:p>
    <w:p w14:paraId="74E840B1" w14:textId="77777777" w:rsidR="00576B46" w:rsidRPr="009D17B0" w:rsidRDefault="00576B46" w:rsidP="00576B46">
      <w:pPr>
        <w:spacing w:line="260" w:lineRule="exact"/>
        <w:rPr>
          <w:rFonts w:ascii="Titillium Web" w:hAnsi="Titillium Web" w:cs="Arial"/>
          <w:sz w:val="20"/>
          <w:szCs w:val="20"/>
        </w:rPr>
      </w:pPr>
    </w:p>
    <w:p w14:paraId="0D06BD4A" w14:textId="77777777" w:rsidR="00576B46" w:rsidRPr="009D17B0" w:rsidRDefault="00576B46" w:rsidP="00576B46">
      <w:pPr>
        <w:rPr>
          <w:rFonts w:ascii="Titillium Web" w:hAnsi="Titillium Web" w:cs="Arial"/>
          <w:sz w:val="20"/>
          <w:szCs w:val="20"/>
        </w:rPr>
      </w:pPr>
      <w:r w:rsidRPr="009D17B0">
        <w:rPr>
          <w:rFonts w:ascii="Titillium Web" w:hAnsi="Titillium Web" w:cs="Arial"/>
          <w:sz w:val="20"/>
          <w:szCs w:val="20"/>
        </w:rPr>
        <w:t>Naročnik bo unovčil zavarovanje za dobro izvedbo pogodbenih obveznosti v primeru:</w:t>
      </w:r>
    </w:p>
    <w:p w14:paraId="56988471" w14:textId="4B43A35C"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če se bo izkazalo, da prodajalec svojih obveznosti v celoti ali delno ne opravlja v skladu z določili okvirnega sporazuma, zahtevami dokumentacije</w:t>
      </w:r>
      <w:r w:rsidR="00F65734" w:rsidRPr="009D17B0">
        <w:rPr>
          <w:rFonts w:ascii="Titillium Web" w:hAnsi="Titillium Web" w:cs="Arial"/>
          <w:sz w:val="20"/>
        </w:rPr>
        <w:t xml:space="preserve"> v zvezi z oddajo javnega naročila</w:t>
      </w:r>
      <w:r w:rsidRPr="009D17B0">
        <w:rPr>
          <w:rFonts w:ascii="Titillium Web" w:hAnsi="Titillium Web" w:cs="Arial"/>
          <w:sz w:val="20"/>
        </w:rPr>
        <w:t>, specifikacijami ali ponudbeno dokumentacijo,</w:t>
      </w:r>
    </w:p>
    <w:p w14:paraId="341DC49C" w14:textId="7777777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če prodajalec po svoji krivdi odstopi od okvirnega sporazuma,</w:t>
      </w:r>
    </w:p>
    <w:p w14:paraId="750C5B2D" w14:textId="2A534470"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prodajalec </w:t>
      </w:r>
      <w:r w:rsidR="00F65734" w:rsidRPr="009D17B0">
        <w:rPr>
          <w:rFonts w:ascii="Titillium Web" w:hAnsi="Titillium Web" w:cs="Arial"/>
          <w:sz w:val="20"/>
        </w:rPr>
        <w:t>naročniku</w:t>
      </w:r>
      <w:r w:rsidRPr="009D17B0">
        <w:rPr>
          <w:rFonts w:ascii="Titillium Web" w:hAnsi="Titillium Web" w:cs="Arial"/>
          <w:sz w:val="20"/>
        </w:rPr>
        <w:t xml:space="preserve"> povzroči škodo, ki je ne povrne v roku osem (8) dni po pozivu </w:t>
      </w:r>
      <w:r w:rsidR="00F65734" w:rsidRPr="009D17B0">
        <w:rPr>
          <w:rFonts w:ascii="Titillium Web" w:hAnsi="Titillium Web" w:cs="Arial"/>
          <w:sz w:val="20"/>
        </w:rPr>
        <w:t>naročnika</w:t>
      </w:r>
      <w:r w:rsidRPr="009D17B0">
        <w:rPr>
          <w:rFonts w:ascii="Titillium Web" w:hAnsi="Titillium Web" w:cs="Arial"/>
          <w:sz w:val="20"/>
        </w:rPr>
        <w:t>,</w:t>
      </w:r>
    </w:p>
    <w:p w14:paraId="7612CAA0" w14:textId="6326D3CA"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prodajalec </w:t>
      </w:r>
      <w:r w:rsidR="00F65734" w:rsidRPr="009D17B0">
        <w:rPr>
          <w:rFonts w:ascii="Titillium Web" w:hAnsi="Titillium Web" w:cs="Arial"/>
          <w:sz w:val="20"/>
        </w:rPr>
        <w:t>naročniku</w:t>
      </w:r>
      <w:r w:rsidRPr="009D17B0">
        <w:rPr>
          <w:rFonts w:ascii="Titillium Web" w:hAnsi="Titillium Web" w:cs="Arial"/>
          <w:sz w:val="20"/>
        </w:rPr>
        <w:t xml:space="preserve"> poda zavajajoče ali lažne informacije, podatke ali dokumente, zaradi česar mora </w:t>
      </w:r>
      <w:r w:rsidR="00F65734" w:rsidRPr="009D17B0">
        <w:rPr>
          <w:rFonts w:ascii="Titillium Web" w:hAnsi="Titillium Web" w:cs="Arial"/>
          <w:sz w:val="20"/>
        </w:rPr>
        <w:t>naročnik</w:t>
      </w:r>
      <w:r w:rsidRPr="009D17B0">
        <w:rPr>
          <w:rFonts w:ascii="Titillium Web" w:hAnsi="Titillium Web" w:cs="Arial"/>
          <w:sz w:val="20"/>
        </w:rPr>
        <w:t xml:space="preserve"> javno naročilo razveljaviti,</w:t>
      </w:r>
    </w:p>
    <w:p w14:paraId="49F450F0" w14:textId="1C678BD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bo </w:t>
      </w:r>
      <w:r w:rsidR="00F65734" w:rsidRPr="009D17B0">
        <w:rPr>
          <w:rFonts w:ascii="Titillium Web" w:hAnsi="Titillium Web" w:cs="Arial"/>
          <w:sz w:val="20"/>
        </w:rPr>
        <w:t xml:space="preserve">naročnik </w:t>
      </w:r>
      <w:r w:rsidRPr="009D17B0">
        <w:rPr>
          <w:rFonts w:ascii="Titillium Web" w:hAnsi="Titillium Web" w:cs="Arial"/>
          <w:sz w:val="20"/>
        </w:rPr>
        <w:t>razdrl</w:t>
      </w:r>
      <w:r w:rsidR="00F65734" w:rsidRPr="009D17B0">
        <w:rPr>
          <w:rFonts w:ascii="Titillium Web" w:hAnsi="Titillium Web" w:cs="Arial"/>
          <w:sz w:val="20"/>
        </w:rPr>
        <w:t xml:space="preserve"> okvirni sporazum</w:t>
      </w:r>
      <w:r w:rsidRPr="009D17B0">
        <w:rPr>
          <w:rFonts w:ascii="Titillium Web" w:hAnsi="Titillium Web" w:cs="Arial"/>
          <w:sz w:val="20"/>
        </w:rPr>
        <w:t xml:space="preserve"> zaradi kršitev na strani prodajalca;</w:t>
      </w:r>
    </w:p>
    <w:p w14:paraId="3CD1E7EC" w14:textId="19244E85"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 xml:space="preserve">če bo </w:t>
      </w:r>
      <w:r w:rsidR="00F65734" w:rsidRPr="009D17B0">
        <w:rPr>
          <w:rFonts w:ascii="Titillium Web" w:hAnsi="Titillium Web" w:cs="Arial"/>
          <w:sz w:val="20"/>
        </w:rPr>
        <w:t>naročnik</w:t>
      </w:r>
      <w:r w:rsidRPr="009D17B0">
        <w:rPr>
          <w:rFonts w:ascii="Titillium Web" w:hAnsi="Titillium Web" w:cs="Arial"/>
          <w:sz w:val="20"/>
        </w:rPr>
        <w:t xml:space="preserve"> razdrl</w:t>
      </w:r>
      <w:r w:rsidR="00F65734" w:rsidRPr="009D17B0">
        <w:rPr>
          <w:rFonts w:ascii="Titillium Web" w:hAnsi="Titillium Web" w:cs="Arial"/>
          <w:sz w:val="20"/>
        </w:rPr>
        <w:t xml:space="preserve"> okvirni sporazum</w:t>
      </w:r>
      <w:r w:rsidRPr="009D17B0">
        <w:rPr>
          <w:rFonts w:ascii="Titillium Web" w:hAnsi="Titillium Web" w:cs="Arial"/>
          <w:sz w:val="20"/>
        </w:rPr>
        <w:t xml:space="preserve"> zaradi zamude.</w:t>
      </w:r>
    </w:p>
    <w:p w14:paraId="5BBB0F51" w14:textId="77777777" w:rsidR="00576B46" w:rsidRPr="009D17B0" w:rsidRDefault="00576B46" w:rsidP="00576B46">
      <w:pPr>
        <w:rPr>
          <w:rFonts w:ascii="Titillium Web" w:hAnsi="Titillium Web" w:cs="Arial"/>
          <w:sz w:val="20"/>
          <w:szCs w:val="20"/>
        </w:rPr>
      </w:pPr>
    </w:p>
    <w:p w14:paraId="32477450"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7A45EB63" w14:textId="70AECFE2"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kolikor prodajalec pravočasno ne predloži zavarovanja za dobro izvedbo pogodbenih obveznosti, ali predloži neustrezno zavarovanje, se šteje, da okvirni sporazum ni sklenjen, </w:t>
      </w:r>
      <w:r w:rsidR="00F65734" w:rsidRPr="009D17B0">
        <w:rPr>
          <w:rFonts w:ascii="Titillium Web" w:hAnsi="Titillium Web" w:cs="Arial"/>
          <w:sz w:val="20"/>
          <w:szCs w:val="20"/>
        </w:rPr>
        <w:t>naročnik</w:t>
      </w:r>
      <w:r w:rsidRPr="009D17B0">
        <w:rPr>
          <w:rFonts w:ascii="Titillium Web" w:hAnsi="Titillium Web" w:cs="Arial"/>
          <w:sz w:val="20"/>
          <w:szCs w:val="20"/>
        </w:rPr>
        <w:t xml:space="preserve"> pa bo unovčil zavarovanje za resnost ponudbe, ter od prodajalca zahteval povračilo celotne povzročene mu škode.</w:t>
      </w:r>
    </w:p>
    <w:p w14:paraId="63A62345" w14:textId="77777777" w:rsidR="00936A6E" w:rsidRDefault="00936A6E">
      <w:pPr>
        <w:rPr>
          <w:rFonts w:ascii="Titillium Web" w:hAnsi="Titillium Web" w:cs="Arial"/>
          <w:b/>
          <w:bCs/>
          <w:sz w:val="20"/>
        </w:rPr>
      </w:pPr>
      <w:r>
        <w:rPr>
          <w:rFonts w:ascii="Titillium Web" w:hAnsi="Titillium Web" w:cs="Arial"/>
          <w:b/>
          <w:bCs/>
          <w:sz w:val="20"/>
        </w:rPr>
        <w:br w:type="page"/>
      </w:r>
    </w:p>
    <w:p w14:paraId="67643C5C" w14:textId="6D40A27A" w:rsidR="00576B46" w:rsidRPr="009D17B0" w:rsidRDefault="00576B46" w:rsidP="00936A6E">
      <w:pPr>
        <w:numPr>
          <w:ilvl w:val="0"/>
          <w:numId w:val="23"/>
        </w:numPr>
        <w:spacing w:before="120" w:after="120" w:line="300" w:lineRule="atLeast"/>
        <w:jc w:val="both"/>
        <w:rPr>
          <w:rFonts w:ascii="Titillium Web" w:hAnsi="Titillium Web" w:cs="Arial"/>
          <w:b/>
          <w:bCs/>
          <w:sz w:val="20"/>
        </w:rPr>
      </w:pPr>
      <w:r w:rsidRPr="009D17B0">
        <w:rPr>
          <w:rFonts w:ascii="Titillium Web" w:hAnsi="Titillium Web" w:cs="Arial"/>
          <w:b/>
          <w:bCs/>
          <w:sz w:val="20"/>
        </w:rPr>
        <w:lastRenderedPageBreak/>
        <w:t>POGODBENA KAZEN</w:t>
      </w:r>
    </w:p>
    <w:p w14:paraId="0B6C77F5"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5B42A002"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V primeru, da pride do prekoračitve dobavnega roka ter ta ni posledica višje sile, je dogovorjena pogodbena kazen v višini en odstotek (1 %) vrednosti neizvršenih dobav za vsako uro zamude, pri čemer sme pogodbena kazen znašati največ  deset odstotkov (10 %) vrednosti neizvršenih dobav (upošteva se vrednost brez DDV).</w:t>
      </w:r>
    </w:p>
    <w:p w14:paraId="26015ACC" w14:textId="77777777" w:rsidR="00576B46" w:rsidRPr="009D17B0" w:rsidRDefault="00576B46" w:rsidP="00576B46">
      <w:pPr>
        <w:rPr>
          <w:rFonts w:ascii="Titillium Web" w:hAnsi="Titillium Web" w:cs="Arial"/>
          <w:sz w:val="20"/>
          <w:szCs w:val="20"/>
        </w:rPr>
      </w:pPr>
    </w:p>
    <w:p w14:paraId="1D05176F" w14:textId="0974FF21"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kolikor pogodbena kazen za posamezno naročilo preseže 10 % vrednosti neizvršenih dobav ali skupni znesek vseh pogodbenih kazni zaradi zamud pri vseh dobavah prodajalca preseže višino 10 % zneska, navedenega na finančnem zavarovanju dobre izvedbe pogodbenih obveznosti, lahko </w:t>
      </w:r>
      <w:r w:rsidR="00F65734" w:rsidRPr="009D17B0">
        <w:rPr>
          <w:rFonts w:ascii="Titillium Web" w:hAnsi="Titillium Web" w:cs="Arial"/>
          <w:sz w:val="20"/>
          <w:szCs w:val="20"/>
        </w:rPr>
        <w:t>naročnik</w:t>
      </w:r>
      <w:r w:rsidRPr="009D17B0">
        <w:rPr>
          <w:rFonts w:ascii="Titillium Web" w:hAnsi="Titillium Web" w:cs="Arial"/>
          <w:sz w:val="20"/>
          <w:szCs w:val="20"/>
        </w:rPr>
        <w:t xml:space="preserve"> unovči finančno zavarovanje za dobro izvedbo pogodbenih obveznosti in od okvirnega sporazuma odstopi brez kakršnekoli obveznosti do prodajalca.</w:t>
      </w:r>
    </w:p>
    <w:p w14:paraId="6760B033" w14:textId="77777777" w:rsidR="00576B46" w:rsidRPr="009D17B0" w:rsidRDefault="00576B46" w:rsidP="00576B46">
      <w:pPr>
        <w:jc w:val="both"/>
        <w:rPr>
          <w:rFonts w:ascii="Titillium Web" w:hAnsi="Titillium Web" w:cs="Arial"/>
          <w:sz w:val="20"/>
          <w:szCs w:val="20"/>
        </w:rPr>
      </w:pPr>
    </w:p>
    <w:p w14:paraId="03547B2F"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V primeru odstopa od okvirnega sporazuma iz razlogov na strani prodajalca se pogodbeni stranki dogovorita, da znaša pogodbena kazen zaradi odstopa od okvirnega sporazuma deset odstotkov (10 %) okvirne letne vrednosti tega okvirnega sporazuma (upošteva se vrednost brez DDV). </w:t>
      </w:r>
    </w:p>
    <w:p w14:paraId="5B0667B4" w14:textId="77777777" w:rsidR="00576B46" w:rsidRPr="009D17B0" w:rsidRDefault="00576B46" w:rsidP="00576B46">
      <w:pPr>
        <w:jc w:val="both"/>
        <w:rPr>
          <w:rFonts w:ascii="Titillium Web" w:hAnsi="Titillium Web" w:cs="Arial"/>
          <w:sz w:val="20"/>
          <w:szCs w:val="20"/>
        </w:rPr>
      </w:pPr>
    </w:p>
    <w:p w14:paraId="1FC555FD" w14:textId="34669F9C" w:rsidR="00576B46" w:rsidRPr="009D17B0" w:rsidRDefault="00F65734" w:rsidP="00576B46">
      <w:pPr>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 xml:space="preserve">ima pravico zahtevati pogodbeno kazen zaradi zamude oziroma pogodbeno kazen zaradi odstopa od okvirnega sporazuma, ne glede na nastanek škode. </w:t>
      </w:r>
    </w:p>
    <w:p w14:paraId="70807D1C" w14:textId="77777777" w:rsidR="00576B46" w:rsidRPr="009D17B0" w:rsidRDefault="00576B46" w:rsidP="00576B46">
      <w:pPr>
        <w:jc w:val="both"/>
        <w:rPr>
          <w:rFonts w:ascii="Titillium Web" w:hAnsi="Titillium Web" w:cs="Arial"/>
          <w:sz w:val="20"/>
          <w:szCs w:val="20"/>
        </w:rPr>
      </w:pPr>
    </w:p>
    <w:p w14:paraId="0C4C8FD7" w14:textId="35ACCC0C"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 xml:space="preserve">Ne glede na plačilo pogodbene kazni, ima </w:t>
      </w:r>
      <w:r w:rsidR="00F65734" w:rsidRPr="009D17B0">
        <w:rPr>
          <w:rFonts w:ascii="Titillium Web" w:hAnsi="Titillium Web" w:cs="Arial"/>
          <w:sz w:val="20"/>
          <w:szCs w:val="20"/>
        </w:rPr>
        <w:t>naročnik</w:t>
      </w:r>
      <w:r w:rsidRPr="009D17B0">
        <w:rPr>
          <w:rFonts w:ascii="Titillium Web" w:hAnsi="Titillium Web" w:cs="Arial"/>
          <w:sz w:val="20"/>
          <w:szCs w:val="20"/>
        </w:rPr>
        <w:t xml:space="preserve"> zaradi zamude prodajalca ali zaradi odstopa od okvirnega sporazuma, kot tudi iz vseh drugih razlogov na strani prodajalca, pravico terjati poplačilo celotne škode, ki nastane kot posledica zamude, napak ali drugih nepravilnosti prodajalca ali njegovih podizvajalcev. </w:t>
      </w:r>
    </w:p>
    <w:p w14:paraId="7036D789" w14:textId="77777777" w:rsidR="00576B46" w:rsidRPr="009D17B0" w:rsidRDefault="00576B46" w:rsidP="00576B46">
      <w:pPr>
        <w:jc w:val="both"/>
        <w:rPr>
          <w:rFonts w:ascii="Titillium Web" w:hAnsi="Titillium Web" w:cs="Arial"/>
          <w:sz w:val="20"/>
          <w:szCs w:val="20"/>
        </w:rPr>
      </w:pPr>
    </w:p>
    <w:p w14:paraId="02F797F6" w14:textId="62742D31" w:rsidR="00576B46" w:rsidRPr="009D17B0" w:rsidRDefault="00F65734" w:rsidP="00576B46">
      <w:pPr>
        <w:jc w:val="both"/>
        <w:rPr>
          <w:rFonts w:ascii="Titillium Web" w:hAnsi="Titillium Web" w:cs="Arial"/>
          <w:sz w:val="20"/>
          <w:szCs w:val="20"/>
        </w:rPr>
      </w:pPr>
      <w:r w:rsidRPr="009D17B0">
        <w:rPr>
          <w:rFonts w:ascii="Titillium Web" w:hAnsi="Titillium Web" w:cs="Arial"/>
          <w:sz w:val="20"/>
          <w:szCs w:val="20"/>
        </w:rPr>
        <w:t xml:space="preserve">Naročnik </w:t>
      </w:r>
      <w:r w:rsidR="00576B46" w:rsidRPr="009D17B0">
        <w:rPr>
          <w:rFonts w:ascii="Titillium Web" w:hAnsi="Titillium Web" w:cs="Arial"/>
          <w:sz w:val="20"/>
          <w:szCs w:val="20"/>
        </w:rPr>
        <w:t>si pridrži pravico uveljaviti pogodbeno kazen pri plačilu računa, čeprav o kršitvi dobavnega roka prodajalca na to ni opozoril.</w:t>
      </w:r>
    </w:p>
    <w:p w14:paraId="6F8D6F23" w14:textId="77777777" w:rsidR="00576B46" w:rsidRPr="009D17B0" w:rsidRDefault="00576B46" w:rsidP="00936A6E">
      <w:pPr>
        <w:numPr>
          <w:ilvl w:val="0"/>
          <w:numId w:val="23"/>
        </w:numPr>
        <w:spacing w:before="120" w:after="120" w:line="300" w:lineRule="atLeast"/>
        <w:jc w:val="both"/>
        <w:rPr>
          <w:rFonts w:ascii="Titillium Web" w:hAnsi="Titillium Web" w:cs="Arial"/>
          <w:b/>
          <w:bCs/>
          <w:sz w:val="20"/>
        </w:rPr>
      </w:pPr>
      <w:r w:rsidRPr="009D17B0">
        <w:rPr>
          <w:rFonts w:ascii="Titillium Web" w:hAnsi="Titillium Web" w:cs="Arial"/>
          <w:b/>
          <w:bCs/>
          <w:sz w:val="20"/>
        </w:rPr>
        <w:t>POSLOVNA SKRIVNOST IN VARSTVO OSEBNIH PODATKOV</w:t>
      </w:r>
      <w:r w:rsidRPr="009D17B0">
        <w:rPr>
          <w:rFonts w:ascii="Titillium Web" w:hAnsi="Titillium Web" w:cs="Arial"/>
          <w:b/>
          <w:noProof/>
          <w:sz w:val="20"/>
        </w:rPr>
        <w:drawing>
          <wp:inline distT="0" distB="0" distL="0" distR="0" wp14:anchorId="5C342138" wp14:editId="56EB4466">
            <wp:extent cx="7620" cy="7620"/>
            <wp:effectExtent l="0" t="0" r="0" b="0"/>
            <wp:docPr id="134573196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1FED8974"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noProof/>
          <w:sz w:val="20"/>
        </w:rPr>
        <w:drawing>
          <wp:inline distT="0" distB="0" distL="0" distR="0" wp14:anchorId="1AABDBD7" wp14:editId="4E1D9854">
            <wp:extent cx="7620" cy="7620"/>
            <wp:effectExtent l="0" t="0" r="0" b="0"/>
            <wp:docPr id="16422481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9D17B0">
        <w:rPr>
          <w:rFonts w:ascii="Titillium Web" w:hAnsi="Titillium Web" w:cs="Arial"/>
          <w:sz w:val="20"/>
        </w:rPr>
        <w:t xml:space="preserve"> člen</w:t>
      </w:r>
    </w:p>
    <w:p w14:paraId="76BEFBBB" w14:textId="520F6B21" w:rsidR="00576B46" w:rsidRPr="009D17B0" w:rsidRDefault="00576B46" w:rsidP="00576B46">
      <w:pPr>
        <w:spacing w:after="31"/>
        <w:ind w:left="-1" w:right="-43"/>
        <w:jc w:val="both"/>
        <w:rPr>
          <w:rFonts w:ascii="Titillium Web" w:hAnsi="Titillium Web" w:cs="Arial"/>
          <w:sz w:val="20"/>
          <w:szCs w:val="20"/>
        </w:rPr>
      </w:pPr>
      <w:r w:rsidRPr="009D17B0">
        <w:rPr>
          <w:rFonts w:ascii="Titillium Web" w:hAnsi="Titillium Web" w:cs="Arial"/>
          <w:sz w:val="20"/>
          <w:szCs w:val="20"/>
        </w:rPr>
        <w:t xml:space="preserve">Prodajalec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w:t>
      </w:r>
      <w:r w:rsidR="00BE53FB" w:rsidRPr="009D17B0">
        <w:rPr>
          <w:rFonts w:ascii="Titillium Web" w:hAnsi="Titillium Web" w:cs="Arial"/>
          <w:sz w:val="20"/>
          <w:szCs w:val="20"/>
        </w:rPr>
        <w:t>naročniku</w:t>
      </w:r>
      <w:r w:rsidRPr="009D17B0">
        <w:rPr>
          <w:rFonts w:ascii="Titillium Web" w:hAnsi="Titillium Web" w:cs="Arial"/>
          <w:sz w:val="20"/>
          <w:szCs w:val="20"/>
        </w:rPr>
        <w:t>.</w:t>
      </w:r>
    </w:p>
    <w:p w14:paraId="17CC37E9" w14:textId="77777777" w:rsidR="00576B46" w:rsidRPr="009D17B0" w:rsidRDefault="00576B46" w:rsidP="00576B46">
      <w:pPr>
        <w:spacing w:after="31"/>
        <w:ind w:left="-1" w:right="-43"/>
        <w:jc w:val="both"/>
        <w:rPr>
          <w:rFonts w:ascii="Titillium Web" w:hAnsi="Titillium Web" w:cs="Arial"/>
          <w:sz w:val="20"/>
          <w:szCs w:val="20"/>
        </w:rPr>
      </w:pPr>
    </w:p>
    <w:p w14:paraId="1089AC9B" w14:textId="77777777" w:rsidR="00576B46" w:rsidRPr="009D17B0" w:rsidRDefault="00576B46" w:rsidP="00576B46">
      <w:pPr>
        <w:spacing w:after="31"/>
        <w:ind w:left="-1" w:right="-43"/>
        <w:jc w:val="both"/>
        <w:rPr>
          <w:rFonts w:ascii="Titillium Web" w:hAnsi="Titillium Web" w:cs="Arial"/>
          <w:sz w:val="20"/>
          <w:szCs w:val="20"/>
        </w:rPr>
      </w:pPr>
      <w:r w:rsidRPr="009D17B0">
        <w:rPr>
          <w:rFonts w:ascii="Titillium Web" w:hAnsi="Titillium Web" w:cs="Arial"/>
          <w:sz w:val="20"/>
          <w:szCs w:val="20"/>
        </w:rPr>
        <w:t xml:space="preserve">Prodajalec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CAF6A50" w14:textId="77777777" w:rsidR="00576B46" w:rsidRPr="009D17B0" w:rsidRDefault="00576B46" w:rsidP="00576B46">
      <w:pPr>
        <w:spacing w:after="31"/>
        <w:ind w:left="-1" w:right="-43"/>
        <w:jc w:val="both"/>
        <w:rPr>
          <w:rFonts w:ascii="Titillium Web" w:hAnsi="Titillium Web" w:cs="Arial"/>
          <w:sz w:val="20"/>
          <w:szCs w:val="20"/>
        </w:rPr>
      </w:pPr>
    </w:p>
    <w:p w14:paraId="408E34C9" w14:textId="76E94070" w:rsidR="00576B46" w:rsidRPr="009D17B0" w:rsidRDefault="00576B46" w:rsidP="00576B46">
      <w:pPr>
        <w:spacing w:after="31"/>
        <w:ind w:left="-1" w:right="-43"/>
        <w:jc w:val="both"/>
        <w:rPr>
          <w:rFonts w:ascii="Titillium Web" w:hAnsi="Titillium Web" w:cs="Arial"/>
          <w:sz w:val="20"/>
          <w:szCs w:val="20"/>
        </w:rPr>
      </w:pPr>
      <w:r w:rsidRPr="009D17B0">
        <w:rPr>
          <w:rFonts w:ascii="Titillium Web" w:hAnsi="Titillium Web" w:cs="Arial"/>
          <w:sz w:val="20"/>
          <w:szCs w:val="20"/>
        </w:rPr>
        <w:t xml:space="preserve">Prodajalec se zaveže, da osebnih podatkov, do katerih pride v času izvajanja obveznosti, ne bo uporabljal v nasprotju z določili Splošne uredbe o varstvu podatkov in ZVOP-2. Prodajalec se zaveže, da osebni podatki ne bodo uporabljeni </w:t>
      </w:r>
      <w:r w:rsidRPr="009D17B0">
        <w:rPr>
          <w:rFonts w:ascii="Titillium Web" w:hAnsi="Titillium Web" w:cs="Arial"/>
          <w:sz w:val="20"/>
          <w:szCs w:val="20"/>
        </w:rPr>
        <w:lastRenderedPageBreak/>
        <w:t>za noben drug namen, razen za namene, ki so določeni v tem okvirnem sporazumu in ne bodo posredovani tretjim osebam.</w:t>
      </w:r>
    </w:p>
    <w:p w14:paraId="2A8BE5ED" w14:textId="77777777" w:rsidR="00576B46" w:rsidRPr="009D17B0" w:rsidRDefault="00576B46" w:rsidP="00576B46">
      <w:pPr>
        <w:spacing w:after="31"/>
        <w:ind w:left="-1" w:right="-43"/>
        <w:jc w:val="both"/>
        <w:rPr>
          <w:rFonts w:ascii="Titillium Web" w:hAnsi="Titillium Web" w:cs="Arial"/>
          <w:sz w:val="20"/>
          <w:szCs w:val="20"/>
        </w:rPr>
      </w:pPr>
    </w:p>
    <w:p w14:paraId="540085F2" w14:textId="35690B12" w:rsidR="00576B46" w:rsidRPr="009D17B0" w:rsidRDefault="00576B46" w:rsidP="00576B46">
      <w:pPr>
        <w:spacing w:after="31"/>
        <w:ind w:left="-1" w:right="-43"/>
        <w:jc w:val="both"/>
        <w:rPr>
          <w:rFonts w:ascii="Titillium Web" w:hAnsi="Titillium Web" w:cs="Arial"/>
          <w:sz w:val="20"/>
          <w:szCs w:val="20"/>
        </w:rPr>
      </w:pPr>
      <w:r w:rsidRPr="009D17B0">
        <w:rPr>
          <w:rFonts w:ascii="Titillium Web" w:hAnsi="Titillium Web" w:cs="Arial"/>
          <w:sz w:val="20"/>
          <w:szCs w:val="20"/>
        </w:rPr>
        <w:t xml:space="preserve">Prodajalec </w:t>
      </w:r>
      <w:r w:rsidR="00F65734" w:rsidRPr="009D17B0">
        <w:rPr>
          <w:rFonts w:ascii="Titillium Web" w:hAnsi="Titillium Web" w:cs="Arial"/>
          <w:sz w:val="20"/>
          <w:szCs w:val="20"/>
        </w:rPr>
        <w:t>naročniku</w:t>
      </w:r>
      <w:r w:rsidRPr="009D17B0">
        <w:rPr>
          <w:rFonts w:ascii="Titillium Web" w:hAnsi="Titillium Web" w:cs="Arial"/>
          <w:sz w:val="20"/>
          <w:szCs w:val="20"/>
        </w:rPr>
        <w:t xml:space="preserve"> odškodninsko odgovarja v primeru kršitve tega člena.</w:t>
      </w:r>
    </w:p>
    <w:p w14:paraId="331F6E61" w14:textId="77777777" w:rsidR="00576B46" w:rsidRPr="009D17B0" w:rsidRDefault="00576B46" w:rsidP="00936A6E">
      <w:pPr>
        <w:numPr>
          <w:ilvl w:val="0"/>
          <w:numId w:val="23"/>
        </w:numPr>
        <w:spacing w:before="120" w:after="120" w:line="300" w:lineRule="atLeast"/>
        <w:jc w:val="both"/>
        <w:rPr>
          <w:rFonts w:ascii="Titillium Web" w:hAnsi="Titillium Web" w:cs="Arial"/>
          <w:b/>
          <w:bCs/>
          <w:sz w:val="20"/>
        </w:rPr>
      </w:pPr>
      <w:r w:rsidRPr="009D17B0">
        <w:rPr>
          <w:rFonts w:ascii="Titillium Web" w:hAnsi="Titillium Web" w:cs="Arial"/>
          <w:b/>
          <w:bCs/>
          <w:sz w:val="20"/>
        </w:rPr>
        <w:t>PROTIKORUPCIJSKA KLAVZULA</w:t>
      </w:r>
    </w:p>
    <w:p w14:paraId="57DA546E" w14:textId="77777777" w:rsidR="00576B46" w:rsidRPr="009D17B0" w:rsidRDefault="00576B46" w:rsidP="00936A6E">
      <w:pPr>
        <w:numPr>
          <w:ilvl w:val="0"/>
          <w:numId w:val="26"/>
        </w:numPr>
        <w:spacing w:line="254" w:lineRule="auto"/>
        <w:ind w:right="139"/>
        <w:jc w:val="center"/>
        <w:rPr>
          <w:rFonts w:ascii="Titillium Web" w:hAnsi="Titillium Web" w:cs="Arial"/>
          <w:sz w:val="20"/>
        </w:rPr>
      </w:pPr>
      <w:r w:rsidRPr="009D17B0">
        <w:rPr>
          <w:rFonts w:ascii="Titillium Web" w:hAnsi="Titillium Web" w:cs="Arial"/>
          <w:sz w:val="20"/>
        </w:rPr>
        <w:t>člen</w:t>
      </w:r>
    </w:p>
    <w:p w14:paraId="6DE5EDF4" w14:textId="77777777" w:rsidR="00576B46" w:rsidRPr="009D17B0" w:rsidRDefault="00576B46" w:rsidP="00576B46">
      <w:pPr>
        <w:spacing w:after="5"/>
        <w:ind w:left="53"/>
        <w:rPr>
          <w:rFonts w:ascii="Titillium Web" w:hAnsi="Titillium Web" w:cs="Arial"/>
          <w:sz w:val="20"/>
          <w:szCs w:val="20"/>
        </w:rPr>
      </w:pPr>
      <w:r w:rsidRPr="009D17B0">
        <w:rPr>
          <w:rFonts w:ascii="Titillium Web" w:hAnsi="Titillium Web" w:cs="Arial"/>
          <w:noProof/>
          <w:sz w:val="20"/>
          <w:szCs w:val="20"/>
        </w:rPr>
        <w:drawing>
          <wp:inline distT="0" distB="0" distL="0" distR="0" wp14:anchorId="6069A475" wp14:editId="4FD70374">
            <wp:extent cx="7620" cy="7620"/>
            <wp:effectExtent l="0" t="0" r="0" b="0"/>
            <wp:docPr id="1498600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28E69C5C"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Okvirni sporazum, pri katerem kdo v imenu ali na račun druge pogodbeni stranki, predstavniku ali posredniku naročnika obljubi, ponudi ali da kakšno nedovoljeno korist za:</w:t>
      </w:r>
    </w:p>
    <w:p w14:paraId="32092C7F" w14:textId="7777777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pridobitev posla ali</w:t>
      </w:r>
    </w:p>
    <w:p w14:paraId="24FCCB05" w14:textId="7777777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sklenitev posla pod ugodnejšimi pogoji ali</w:t>
      </w:r>
    </w:p>
    <w:p w14:paraId="11055237" w14:textId="7777777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opustitev dolžnega nadzora nad izvajanjem pogodbenih obveznosti ali</w:t>
      </w:r>
    </w:p>
    <w:p w14:paraId="142FC1D4" w14:textId="77777777" w:rsidR="00576B46" w:rsidRPr="009D17B0" w:rsidRDefault="00576B46" w:rsidP="00936A6E">
      <w:pPr>
        <w:numPr>
          <w:ilvl w:val="0"/>
          <w:numId w:val="8"/>
        </w:numPr>
        <w:spacing w:line="300" w:lineRule="atLeast"/>
        <w:jc w:val="both"/>
        <w:rPr>
          <w:rFonts w:ascii="Titillium Web" w:hAnsi="Titillium Web" w:cs="Arial"/>
          <w:sz w:val="20"/>
        </w:rPr>
      </w:pPr>
      <w:r w:rsidRPr="009D17B0">
        <w:rPr>
          <w:rFonts w:ascii="Titillium Web" w:hAnsi="Titillium Web" w:cs="Arial"/>
          <w:sz w:val="20"/>
        </w:rPr>
        <w:t>za drugo ravnanje ali opustitev, s katerim je naročniku povzročena škoda ali je omogočena pridobitev nedovoljene koristi predstavniku ali posredniku naročnika, drugi pogodbeni stranki ali njenemu predstavniku, zastopniku, posredniku;</w:t>
      </w:r>
    </w:p>
    <w:p w14:paraId="072B9E30" w14:textId="77777777" w:rsidR="00576B46" w:rsidRPr="009D17B0" w:rsidRDefault="00576B46" w:rsidP="00576B46">
      <w:pPr>
        <w:jc w:val="both"/>
        <w:rPr>
          <w:rFonts w:ascii="Titillium Web" w:hAnsi="Titillium Web" w:cs="Arial"/>
          <w:sz w:val="20"/>
          <w:szCs w:val="20"/>
        </w:rPr>
      </w:pPr>
      <w:r w:rsidRPr="009D17B0">
        <w:rPr>
          <w:rFonts w:ascii="Titillium Web" w:hAnsi="Titillium Web" w:cs="Arial"/>
          <w:sz w:val="20"/>
          <w:szCs w:val="20"/>
        </w:rPr>
        <w:t>je ničen.</w:t>
      </w:r>
    </w:p>
    <w:p w14:paraId="2F604572" w14:textId="77777777" w:rsidR="00576B46" w:rsidRPr="009D17B0" w:rsidRDefault="00576B46" w:rsidP="00576B46">
      <w:pPr>
        <w:rPr>
          <w:rFonts w:ascii="Titillium Web" w:hAnsi="Titillium Web" w:cs="Arial"/>
          <w:sz w:val="20"/>
          <w:szCs w:val="20"/>
        </w:rPr>
      </w:pPr>
    </w:p>
    <w:p w14:paraId="1B54EE1F" w14:textId="39E16D1A" w:rsidR="00576B46" w:rsidRPr="009D17B0" w:rsidRDefault="00576B46" w:rsidP="00936A6E">
      <w:pPr>
        <w:numPr>
          <w:ilvl w:val="0"/>
          <w:numId w:val="26"/>
        </w:numPr>
        <w:spacing w:line="254" w:lineRule="auto"/>
        <w:ind w:right="139"/>
        <w:jc w:val="center"/>
        <w:rPr>
          <w:rFonts w:ascii="Titillium Web" w:hAnsi="Titillium Web" w:cs="Arial"/>
          <w:sz w:val="20"/>
        </w:rPr>
      </w:pPr>
      <w:r w:rsidRPr="009D17B0">
        <w:rPr>
          <w:rFonts w:ascii="Titillium Web" w:hAnsi="Titillium Web" w:cs="Arial"/>
          <w:sz w:val="20"/>
        </w:rPr>
        <w:t>člen</w:t>
      </w:r>
    </w:p>
    <w:p w14:paraId="243FEE96" w14:textId="77777777" w:rsidR="00576B46" w:rsidRPr="009D17B0" w:rsidRDefault="00576B46" w:rsidP="00576B46">
      <w:pPr>
        <w:rPr>
          <w:rFonts w:ascii="Titillium Web" w:hAnsi="Titillium Web" w:cs="Arial"/>
          <w:sz w:val="20"/>
          <w:szCs w:val="20"/>
        </w:rPr>
      </w:pPr>
    </w:p>
    <w:p w14:paraId="43B0A35E" w14:textId="77777777" w:rsidR="00576B46" w:rsidRPr="009D17B0" w:rsidRDefault="00576B46" w:rsidP="00576B46">
      <w:pPr>
        <w:jc w:val="both"/>
        <w:rPr>
          <w:rFonts w:ascii="Titillium Web" w:hAnsi="Titillium Web"/>
          <w:sz w:val="20"/>
          <w:szCs w:val="20"/>
        </w:rPr>
      </w:pPr>
      <w:r w:rsidRPr="009D17B0">
        <w:rPr>
          <w:rFonts w:ascii="Titillium Web" w:hAnsi="Titillium Web"/>
          <w:sz w:val="20"/>
          <w:szCs w:val="20"/>
        </w:rPr>
        <w:t xml:space="preserve">Ta okvirni sporazum je sklenjen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A7833CC" w14:textId="77777777" w:rsidR="00576B46" w:rsidRPr="009D17B0" w:rsidRDefault="00576B46" w:rsidP="00576B46">
      <w:pPr>
        <w:jc w:val="both"/>
        <w:rPr>
          <w:rFonts w:ascii="Titillium Web" w:hAnsi="Titillium Web"/>
          <w:sz w:val="20"/>
          <w:szCs w:val="20"/>
        </w:rPr>
      </w:pPr>
    </w:p>
    <w:p w14:paraId="20681378" w14:textId="77777777" w:rsidR="00576B46" w:rsidRPr="009D17B0" w:rsidRDefault="00576B46" w:rsidP="00576B46">
      <w:pPr>
        <w:jc w:val="both"/>
        <w:rPr>
          <w:rFonts w:ascii="Titillium Web" w:hAnsi="Titillium Web"/>
          <w:sz w:val="20"/>
          <w:szCs w:val="20"/>
        </w:rPr>
      </w:pPr>
      <w:r w:rsidRPr="009D17B0">
        <w:rPr>
          <w:rFonts w:ascii="Titillium Web" w:hAnsi="Titillium Web"/>
          <w:sz w:val="20"/>
          <w:szCs w:val="20"/>
        </w:rPr>
        <w:t xml:space="preserve">V primeru seznanitve naročnika s kršitvijo mora ta o tem obvestiti prodajalca v desetih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9D17B0">
        <w:rPr>
          <w:rFonts w:ascii="Titillium Web" w:hAnsi="Titillium Web"/>
          <w:sz w:val="20"/>
          <w:szCs w:val="20"/>
        </w:rPr>
        <w:t>podizvajanje</w:t>
      </w:r>
      <w:proofErr w:type="spellEnd"/>
      <w:r w:rsidRPr="009D17B0">
        <w:rPr>
          <w:rFonts w:ascii="Titillium Web" w:hAnsi="Titillium Web"/>
          <w:sz w:val="20"/>
          <w:szCs w:val="20"/>
        </w:rPr>
        <w:t xml:space="preserve"> temu podizvajalcu, če ta zamenjava ali prevzem ne pomeni bistvene spremembe pogodbe. </w:t>
      </w:r>
    </w:p>
    <w:p w14:paraId="53BFADD2" w14:textId="77777777" w:rsidR="00576B46" w:rsidRPr="009D17B0" w:rsidRDefault="00576B46" w:rsidP="00576B46">
      <w:pPr>
        <w:jc w:val="both"/>
        <w:rPr>
          <w:rFonts w:ascii="Titillium Web" w:hAnsi="Titillium Web"/>
          <w:sz w:val="20"/>
          <w:szCs w:val="20"/>
        </w:rPr>
      </w:pPr>
    </w:p>
    <w:p w14:paraId="7B7C3936" w14:textId="77777777" w:rsidR="00576B46" w:rsidRPr="009D17B0" w:rsidRDefault="00576B46" w:rsidP="00576B46">
      <w:pPr>
        <w:jc w:val="both"/>
        <w:rPr>
          <w:rFonts w:ascii="Titillium Web" w:hAnsi="Titillium Web"/>
          <w:sz w:val="20"/>
          <w:szCs w:val="20"/>
        </w:rPr>
      </w:pPr>
      <w:r w:rsidRPr="009D17B0">
        <w:rPr>
          <w:rFonts w:ascii="Titillium Web" w:hAnsi="Titillium Web"/>
          <w:sz w:val="20"/>
          <w:szCs w:val="20"/>
        </w:rPr>
        <w:t xml:space="preserve">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7ABCA58" w14:textId="77777777" w:rsidR="00576B46" w:rsidRPr="009D17B0" w:rsidRDefault="00576B46" w:rsidP="00576B46">
      <w:pPr>
        <w:jc w:val="both"/>
        <w:rPr>
          <w:rFonts w:ascii="Titillium Web" w:hAnsi="Titillium Web"/>
          <w:sz w:val="20"/>
          <w:szCs w:val="20"/>
        </w:rPr>
      </w:pPr>
    </w:p>
    <w:p w14:paraId="447E8A61" w14:textId="77777777" w:rsidR="00576B46" w:rsidRPr="009D17B0" w:rsidRDefault="00576B46" w:rsidP="00576B46">
      <w:pPr>
        <w:jc w:val="both"/>
        <w:rPr>
          <w:rFonts w:ascii="Titillium Web" w:hAnsi="Titillium Web"/>
          <w:iCs/>
          <w:sz w:val="20"/>
          <w:szCs w:val="20"/>
          <w:lang w:eastAsia="x-none"/>
        </w:rPr>
      </w:pPr>
      <w:r w:rsidRPr="009D17B0">
        <w:rPr>
          <w:rFonts w:ascii="Titillium Web" w:hAnsi="Titillium Web"/>
          <w:sz w:val="20"/>
          <w:szCs w:val="20"/>
        </w:rPr>
        <w:t xml:space="preserve">V primeru izpolnitve razveznega pogoja se šteje, da je pogodba razvezana z dnem sklenitve nove pogodbe o izvedbi javnega naročila, naročnik pa mora nov postopek oddaje javnega naročila začeti nemudoma, vendar najkasneje v 60 </w:t>
      </w:r>
      <w:r w:rsidRPr="009D17B0">
        <w:rPr>
          <w:rFonts w:ascii="Titillium Web" w:hAnsi="Titillium Web"/>
          <w:sz w:val="20"/>
          <w:szCs w:val="20"/>
        </w:rPr>
        <w:lastRenderedPageBreak/>
        <w:t>dneh od seznanitve s kršitvijo. Če naročnik v tem roku ne začne novega postopka javnega naročila, se šteje, da je pogodba razvezana šestdeseti dan od seznanitve s kršitvijo.</w:t>
      </w:r>
    </w:p>
    <w:p w14:paraId="458F811B" w14:textId="77777777" w:rsidR="00576B46" w:rsidRPr="009D17B0" w:rsidRDefault="00576B46" w:rsidP="00936A6E">
      <w:pPr>
        <w:numPr>
          <w:ilvl w:val="0"/>
          <w:numId w:val="23"/>
        </w:numPr>
        <w:spacing w:before="120" w:after="120" w:line="300" w:lineRule="atLeast"/>
        <w:jc w:val="both"/>
        <w:rPr>
          <w:rFonts w:ascii="Titillium Web" w:hAnsi="Titillium Web" w:cs="Arial"/>
          <w:b/>
          <w:bCs/>
          <w:sz w:val="20"/>
        </w:rPr>
      </w:pPr>
      <w:r w:rsidRPr="009D17B0">
        <w:rPr>
          <w:rFonts w:ascii="Titillium Web" w:hAnsi="Titillium Web" w:cs="Arial"/>
          <w:b/>
          <w:bCs/>
          <w:sz w:val="20"/>
        </w:rPr>
        <w:t>PREDSTAVNIKI POGODBENIH STRANK</w:t>
      </w:r>
    </w:p>
    <w:p w14:paraId="2D58C8CB"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421BE15F" w14:textId="25423CD9" w:rsidR="00576B46" w:rsidRPr="009D17B0" w:rsidRDefault="00576B46" w:rsidP="00576B46">
      <w:pPr>
        <w:ind w:left="47" w:right="523"/>
        <w:rPr>
          <w:rFonts w:ascii="Titillium Web" w:hAnsi="Titillium Web" w:cs="Arial"/>
          <w:sz w:val="20"/>
          <w:szCs w:val="20"/>
        </w:rPr>
      </w:pPr>
      <w:r w:rsidRPr="009D17B0">
        <w:rPr>
          <w:rFonts w:ascii="Titillium Web" w:hAnsi="Titillium Web" w:cs="Arial"/>
          <w:sz w:val="20"/>
          <w:szCs w:val="20"/>
        </w:rPr>
        <w:t xml:space="preserve">Pooblaščeni predstavnik posameznega naročnika in skrbnik po tem okvirnem sporazumu: __________. </w:t>
      </w:r>
    </w:p>
    <w:p w14:paraId="42A1DA3F" w14:textId="77777777" w:rsidR="00576B46" w:rsidRPr="009D17B0" w:rsidRDefault="00576B46" w:rsidP="00576B46">
      <w:pPr>
        <w:ind w:left="47" w:right="523"/>
        <w:rPr>
          <w:rFonts w:ascii="Titillium Web" w:hAnsi="Titillium Web" w:cs="Arial"/>
          <w:sz w:val="20"/>
          <w:szCs w:val="20"/>
        </w:rPr>
      </w:pPr>
    </w:p>
    <w:p w14:paraId="563E6978" w14:textId="77777777" w:rsidR="00576B46" w:rsidRPr="009D17B0" w:rsidRDefault="00576B46" w:rsidP="00576B46">
      <w:pPr>
        <w:ind w:left="47" w:right="523"/>
        <w:rPr>
          <w:rFonts w:ascii="Titillium Web" w:hAnsi="Titillium Web" w:cs="Arial"/>
          <w:sz w:val="20"/>
          <w:szCs w:val="20"/>
        </w:rPr>
      </w:pPr>
      <w:r w:rsidRPr="009D17B0">
        <w:rPr>
          <w:rFonts w:ascii="Titillium Web" w:hAnsi="Titillium Web" w:cs="Arial"/>
          <w:sz w:val="20"/>
          <w:szCs w:val="20"/>
        </w:rPr>
        <w:t>Odgovorni predstavnik prodajalca in njegov skrbnik okvirnega sporazuma: ___________.</w:t>
      </w:r>
    </w:p>
    <w:p w14:paraId="3360FE7B" w14:textId="77777777" w:rsidR="00576B46" w:rsidRPr="009D17B0" w:rsidRDefault="00576B46" w:rsidP="00936A6E">
      <w:pPr>
        <w:numPr>
          <w:ilvl w:val="0"/>
          <w:numId w:val="23"/>
        </w:numPr>
        <w:spacing w:before="120" w:after="120" w:line="300" w:lineRule="atLeast"/>
        <w:jc w:val="both"/>
        <w:rPr>
          <w:rFonts w:ascii="Titillium Web" w:hAnsi="Titillium Web" w:cs="Arial"/>
          <w:b/>
          <w:bCs/>
          <w:sz w:val="20"/>
        </w:rPr>
      </w:pPr>
      <w:r w:rsidRPr="009D17B0">
        <w:rPr>
          <w:rFonts w:ascii="Titillium Web" w:hAnsi="Titillium Web" w:cs="Arial"/>
          <w:b/>
          <w:bCs/>
          <w:sz w:val="20"/>
        </w:rPr>
        <w:t>KONČNE DOLOČBE</w:t>
      </w:r>
    </w:p>
    <w:p w14:paraId="2B0F7F04"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0C887720" w14:textId="77777777"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Pogodbeni stranki si bosta prizadevali morebitne spore, nastale pri izvrševanju pogodbe, reševati sporazumno s pogajanji in s konstruktivnim dogovarjanjem, izhajajoč iz načela vestnosti in poštenja.</w:t>
      </w:r>
    </w:p>
    <w:p w14:paraId="6A4EC2B7" w14:textId="77777777" w:rsidR="00576B46" w:rsidRPr="009D17B0" w:rsidRDefault="00576B46" w:rsidP="00576B46">
      <w:pPr>
        <w:ind w:left="47" w:right="28"/>
        <w:jc w:val="both"/>
        <w:rPr>
          <w:rFonts w:ascii="Titillium Web" w:hAnsi="Titillium Web" w:cs="Arial"/>
          <w:sz w:val="20"/>
          <w:szCs w:val="20"/>
        </w:rPr>
      </w:pPr>
    </w:p>
    <w:p w14:paraId="6A90DA3E" w14:textId="77777777"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Če do sporazumne rešitve spora ne pride, ali se katerakoli od pogodbenih strank pogajanjem izmika, je za vse morebitne spore in nesoglasja iz te pogodbe ali v zvezi z njo, stvarno pristojno sodišče v Mariboru.</w:t>
      </w:r>
    </w:p>
    <w:p w14:paraId="52116EB7" w14:textId="77777777" w:rsidR="00576B46" w:rsidRPr="009D17B0" w:rsidRDefault="00576B46" w:rsidP="00576B46">
      <w:pPr>
        <w:ind w:left="47" w:right="28"/>
        <w:jc w:val="both"/>
        <w:rPr>
          <w:rFonts w:ascii="Titillium Web" w:hAnsi="Titillium Web" w:cs="Arial"/>
          <w:sz w:val="20"/>
          <w:szCs w:val="20"/>
        </w:rPr>
      </w:pPr>
    </w:p>
    <w:p w14:paraId="01D1356E" w14:textId="77777777"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Pogodbeni stranki soglašata, da se, če s to pogodbo ni določeno drugače, za razmerje med strankama uporabljajo določila OZ.</w:t>
      </w:r>
    </w:p>
    <w:p w14:paraId="51FB735C" w14:textId="77777777" w:rsidR="00576B46" w:rsidRPr="009D17B0" w:rsidRDefault="00576B46" w:rsidP="00576B46">
      <w:pPr>
        <w:ind w:left="47" w:right="28"/>
        <w:jc w:val="both"/>
        <w:rPr>
          <w:rFonts w:ascii="Titillium Web" w:hAnsi="Titillium Web" w:cs="Arial"/>
          <w:sz w:val="20"/>
          <w:szCs w:val="20"/>
        </w:rPr>
      </w:pPr>
    </w:p>
    <w:p w14:paraId="36856552" w14:textId="77777777" w:rsidR="00576B46" w:rsidRPr="009D17B0" w:rsidRDefault="00576B46" w:rsidP="00936A6E">
      <w:pPr>
        <w:numPr>
          <w:ilvl w:val="0"/>
          <w:numId w:val="26"/>
        </w:numPr>
        <w:spacing w:after="180" w:line="254" w:lineRule="auto"/>
        <w:ind w:right="139"/>
        <w:jc w:val="center"/>
        <w:rPr>
          <w:rFonts w:ascii="Titillium Web" w:hAnsi="Titillium Web" w:cs="Arial"/>
          <w:sz w:val="20"/>
        </w:rPr>
      </w:pPr>
      <w:r w:rsidRPr="009D17B0">
        <w:rPr>
          <w:rFonts w:ascii="Titillium Web" w:hAnsi="Titillium Web" w:cs="Arial"/>
          <w:sz w:val="20"/>
        </w:rPr>
        <w:t>člen</w:t>
      </w:r>
    </w:p>
    <w:p w14:paraId="368CBD8D" w14:textId="683F55A6" w:rsidR="00576B46" w:rsidRPr="009D17B0" w:rsidRDefault="00576B46" w:rsidP="00576B46">
      <w:pPr>
        <w:ind w:left="47" w:right="28"/>
        <w:jc w:val="both"/>
        <w:rPr>
          <w:rFonts w:ascii="Titillium Web" w:hAnsi="Titillium Web" w:cs="Arial"/>
          <w:sz w:val="20"/>
          <w:szCs w:val="20"/>
        </w:rPr>
      </w:pPr>
      <w:r w:rsidRPr="009D17B0">
        <w:rPr>
          <w:rFonts w:ascii="Titillium Web" w:hAnsi="Titillium Web" w:cs="Arial"/>
          <w:sz w:val="20"/>
          <w:szCs w:val="20"/>
        </w:rPr>
        <w:t xml:space="preserve">Okvirni sporazum je napisan v treh (3) enakih izvodih, od katerih </w:t>
      </w:r>
      <w:r w:rsidR="00905165" w:rsidRPr="009D17B0">
        <w:rPr>
          <w:rFonts w:ascii="Titillium Web" w:hAnsi="Titillium Web" w:cs="Arial"/>
          <w:sz w:val="20"/>
          <w:szCs w:val="20"/>
        </w:rPr>
        <w:t xml:space="preserve">naročnik </w:t>
      </w:r>
      <w:r w:rsidRPr="009D17B0">
        <w:rPr>
          <w:rFonts w:ascii="Titillium Web" w:hAnsi="Titillium Web" w:cs="Arial"/>
          <w:sz w:val="20"/>
          <w:szCs w:val="20"/>
        </w:rPr>
        <w:t>prejme dva (2) izvoda, prodajalec pa en (1) izvod.</w:t>
      </w:r>
    </w:p>
    <w:p w14:paraId="50509DFE" w14:textId="77777777" w:rsidR="00576B46" w:rsidRPr="009D17B0" w:rsidRDefault="00576B46" w:rsidP="00576B46">
      <w:pPr>
        <w:rPr>
          <w:rFonts w:ascii="Titillium Web" w:hAnsi="Titillium Web" w:cs="Arial"/>
          <w:sz w:val="20"/>
          <w:szCs w:val="20"/>
        </w:rPr>
      </w:pPr>
    </w:p>
    <w:p w14:paraId="3FC9F5F6" w14:textId="77777777" w:rsidR="00576B46" w:rsidRPr="009D17B0" w:rsidRDefault="00576B46" w:rsidP="00576B46">
      <w:pPr>
        <w:rPr>
          <w:rFonts w:ascii="Titillium Web" w:hAnsi="Titillium Web" w:cs="Arial"/>
          <w:sz w:val="20"/>
          <w:szCs w:val="20"/>
        </w:rPr>
      </w:pPr>
    </w:p>
    <w:p w14:paraId="41EDAC4B" w14:textId="77777777" w:rsidR="00576B46" w:rsidRPr="009D17B0" w:rsidRDefault="00576B46" w:rsidP="00576B46">
      <w:pPr>
        <w:rPr>
          <w:rFonts w:ascii="Titillium Web" w:hAnsi="Titillium Web"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76B46" w:rsidRPr="009D17B0" w14:paraId="13BF414D" w14:textId="77777777" w:rsidTr="0026148B">
        <w:trPr>
          <w:jc w:val="center"/>
        </w:trPr>
        <w:tc>
          <w:tcPr>
            <w:tcW w:w="3712" w:type="dxa"/>
            <w:tcBorders>
              <w:top w:val="nil"/>
              <w:left w:val="nil"/>
              <w:bottom w:val="single" w:sz="4" w:space="0" w:color="auto"/>
              <w:right w:val="nil"/>
            </w:tcBorders>
            <w:hideMark/>
          </w:tcPr>
          <w:p w14:paraId="55F78F7D" w14:textId="77777777" w:rsidR="00576B46" w:rsidRPr="009D17B0" w:rsidRDefault="00576B46" w:rsidP="00576B46">
            <w:pPr>
              <w:rPr>
                <w:rFonts w:ascii="Titillium Web" w:hAnsi="Titillium Web" w:cs="Arial"/>
                <w:b/>
                <w:sz w:val="20"/>
                <w:szCs w:val="20"/>
              </w:rPr>
            </w:pPr>
            <w:r w:rsidRPr="009D17B0">
              <w:rPr>
                <w:rFonts w:ascii="Titillium Web" w:hAnsi="Titillium Web" w:cs="Arial"/>
                <w:sz w:val="20"/>
                <w:szCs w:val="20"/>
              </w:rPr>
              <w:t xml:space="preserve">V </w:t>
            </w:r>
            <w:permStart w:id="387859637" w:edGrp="everyone"/>
            <w:r w:rsidRPr="009D17B0">
              <w:rPr>
                <w:rFonts w:ascii="Titillium Web" w:hAnsi="Titillium Web" w:cs="Arial"/>
                <w:bCs/>
                <w:iCs/>
                <w:sz w:val="20"/>
              </w:rPr>
              <w:fldChar w:fldCharType="begin">
                <w:ffData>
                  <w:name w:val="Besedilo12"/>
                  <w:enabled/>
                  <w:calcOnExit w:val="0"/>
                  <w:textInput/>
                </w:ffData>
              </w:fldChar>
            </w:r>
            <w:r w:rsidRPr="009D17B0">
              <w:rPr>
                <w:rFonts w:ascii="Titillium Web" w:hAnsi="Titillium Web" w:cs="Arial"/>
                <w:bCs/>
                <w:iCs/>
                <w:sz w:val="20"/>
              </w:rPr>
              <w:instrText xml:space="preserve"> FORMTEXT </w:instrText>
            </w:r>
            <w:r w:rsidRPr="009D17B0">
              <w:rPr>
                <w:rFonts w:ascii="Titillium Web" w:hAnsi="Titillium Web" w:cs="Arial"/>
                <w:bCs/>
                <w:iCs/>
                <w:sz w:val="20"/>
              </w:rPr>
            </w:r>
            <w:r w:rsidRPr="009D17B0">
              <w:rPr>
                <w:rFonts w:ascii="Titillium Web" w:hAnsi="Titillium Web" w:cs="Arial"/>
                <w:bCs/>
                <w:iCs/>
                <w:sz w:val="20"/>
              </w:rPr>
              <w:fldChar w:fldCharType="separate"/>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bCs/>
                <w:iCs/>
                <w:sz w:val="20"/>
              </w:rPr>
              <w:t> </w:t>
            </w:r>
            <w:r w:rsidRPr="009D17B0">
              <w:rPr>
                <w:rFonts w:ascii="Titillium Web" w:hAnsi="Titillium Web" w:cs="Arial"/>
                <w:sz w:val="20"/>
              </w:rPr>
              <w:fldChar w:fldCharType="end"/>
            </w:r>
            <w:permEnd w:id="387859637"/>
            <w:r w:rsidRPr="009D17B0">
              <w:rPr>
                <w:rFonts w:ascii="Titillium Web" w:hAnsi="Titillium Web" w:cs="Arial"/>
                <w:sz w:val="20"/>
                <w:szCs w:val="20"/>
              </w:rPr>
              <w:t>, dne</w:t>
            </w:r>
          </w:p>
        </w:tc>
        <w:tc>
          <w:tcPr>
            <w:tcW w:w="1456" w:type="dxa"/>
          </w:tcPr>
          <w:p w14:paraId="15488AE0" w14:textId="77777777" w:rsidR="00576B46" w:rsidRPr="009D17B0" w:rsidRDefault="00576B46" w:rsidP="00576B46">
            <w:pPr>
              <w:rPr>
                <w:rFonts w:ascii="Titillium Web" w:hAnsi="Titillium Web" w:cs="Arial"/>
                <w:sz w:val="20"/>
                <w:szCs w:val="20"/>
              </w:rPr>
            </w:pPr>
          </w:p>
        </w:tc>
        <w:tc>
          <w:tcPr>
            <w:tcW w:w="3727" w:type="dxa"/>
            <w:tcBorders>
              <w:top w:val="nil"/>
              <w:left w:val="nil"/>
              <w:bottom w:val="single" w:sz="4" w:space="0" w:color="auto"/>
              <w:right w:val="nil"/>
            </w:tcBorders>
            <w:hideMark/>
          </w:tcPr>
          <w:p w14:paraId="1B046C66" w14:textId="77777777" w:rsidR="00576B46" w:rsidRPr="009D17B0" w:rsidRDefault="00576B46" w:rsidP="00576B46">
            <w:pPr>
              <w:rPr>
                <w:rFonts w:ascii="Titillium Web" w:hAnsi="Titillium Web" w:cs="Arial"/>
                <w:b/>
                <w:sz w:val="20"/>
                <w:szCs w:val="20"/>
              </w:rPr>
            </w:pPr>
            <w:r w:rsidRPr="009D17B0">
              <w:rPr>
                <w:rFonts w:ascii="Titillium Web" w:hAnsi="Titillium Web" w:cs="Arial"/>
                <w:sz w:val="20"/>
                <w:szCs w:val="20"/>
              </w:rPr>
              <w:t>V Mariboru, dne</w:t>
            </w:r>
          </w:p>
        </w:tc>
      </w:tr>
      <w:tr w:rsidR="00576B46" w:rsidRPr="009D17B0" w14:paraId="4BB29BE7" w14:textId="77777777" w:rsidTr="0026148B">
        <w:trPr>
          <w:jc w:val="center"/>
        </w:trPr>
        <w:tc>
          <w:tcPr>
            <w:tcW w:w="3712" w:type="dxa"/>
            <w:tcBorders>
              <w:top w:val="single" w:sz="4" w:space="0" w:color="auto"/>
              <w:left w:val="nil"/>
              <w:bottom w:val="nil"/>
              <w:right w:val="nil"/>
            </w:tcBorders>
          </w:tcPr>
          <w:p w14:paraId="2B38DBF3" w14:textId="77777777" w:rsidR="00576B46" w:rsidRPr="009D17B0" w:rsidRDefault="00576B46" w:rsidP="00576B46">
            <w:pPr>
              <w:rPr>
                <w:rFonts w:ascii="Titillium Web" w:hAnsi="Titillium Web" w:cs="Arial"/>
                <w:b/>
                <w:sz w:val="20"/>
                <w:szCs w:val="20"/>
              </w:rPr>
            </w:pPr>
          </w:p>
        </w:tc>
        <w:tc>
          <w:tcPr>
            <w:tcW w:w="1456" w:type="dxa"/>
          </w:tcPr>
          <w:p w14:paraId="3F5ABCDD" w14:textId="77777777" w:rsidR="00576B46" w:rsidRPr="009D17B0" w:rsidRDefault="00576B46" w:rsidP="00576B46">
            <w:pPr>
              <w:rPr>
                <w:rFonts w:ascii="Titillium Web" w:hAnsi="Titillium Web" w:cs="Arial"/>
                <w:sz w:val="20"/>
                <w:szCs w:val="20"/>
              </w:rPr>
            </w:pPr>
          </w:p>
        </w:tc>
        <w:tc>
          <w:tcPr>
            <w:tcW w:w="3727" w:type="dxa"/>
            <w:tcBorders>
              <w:top w:val="single" w:sz="4" w:space="0" w:color="auto"/>
              <w:left w:val="nil"/>
              <w:bottom w:val="nil"/>
              <w:right w:val="nil"/>
            </w:tcBorders>
          </w:tcPr>
          <w:p w14:paraId="170C3DFC" w14:textId="77777777" w:rsidR="00576B46" w:rsidRPr="009D17B0" w:rsidRDefault="00576B46" w:rsidP="00576B46">
            <w:pPr>
              <w:rPr>
                <w:rFonts w:ascii="Titillium Web" w:hAnsi="Titillium Web" w:cs="Arial"/>
                <w:b/>
                <w:sz w:val="20"/>
                <w:szCs w:val="20"/>
              </w:rPr>
            </w:pPr>
          </w:p>
        </w:tc>
      </w:tr>
      <w:tr w:rsidR="00576B46" w:rsidRPr="009D17B0" w14:paraId="07CD7AB3" w14:textId="77777777" w:rsidTr="0026148B">
        <w:trPr>
          <w:jc w:val="center"/>
        </w:trPr>
        <w:tc>
          <w:tcPr>
            <w:tcW w:w="3712" w:type="dxa"/>
            <w:tcBorders>
              <w:top w:val="nil"/>
              <w:left w:val="nil"/>
              <w:bottom w:val="single" w:sz="4" w:space="0" w:color="auto"/>
              <w:right w:val="nil"/>
            </w:tcBorders>
          </w:tcPr>
          <w:p w14:paraId="1E13BEF8" w14:textId="77777777" w:rsidR="00576B46" w:rsidRPr="009D17B0" w:rsidRDefault="00576B46" w:rsidP="00576B46">
            <w:pPr>
              <w:rPr>
                <w:rFonts w:ascii="Titillium Web" w:hAnsi="Titillium Web" w:cs="Arial"/>
                <w:b/>
                <w:sz w:val="20"/>
                <w:szCs w:val="20"/>
              </w:rPr>
            </w:pPr>
            <w:r w:rsidRPr="009D17B0">
              <w:rPr>
                <w:rFonts w:ascii="Titillium Web" w:hAnsi="Titillium Web" w:cs="Arial"/>
                <w:b/>
                <w:sz w:val="20"/>
                <w:szCs w:val="20"/>
              </w:rPr>
              <w:t>Prodajalec:</w:t>
            </w:r>
          </w:p>
          <w:p w14:paraId="7691DF98" w14:textId="77777777" w:rsidR="00576B46" w:rsidRPr="009D17B0" w:rsidRDefault="00576B46" w:rsidP="00576B46">
            <w:pPr>
              <w:rPr>
                <w:rFonts w:ascii="Titillium Web" w:hAnsi="Titillium Web" w:cs="Arial"/>
                <w:sz w:val="20"/>
                <w:szCs w:val="20"/>
              </w:rPr>
            </w:pPr>
          </w:p>
          <w:p w14:paraId="553BD090" w14:textId="77777777" w:rsidR="00576B46" w:rsidRPr="009D17B0" w:rsidRDefault="00576B46" w:rsidP="00576B46">
            <w:pPr>
              <w:rPr>
                <w:rFonts w:ascii="Titillium Web" w:hAnsi="Titillium Web" w:cs="Arial"/>
                <w:sz w:val="20"/>
                <w:szCs w:val="20"/>
              </w:rPr>
            </w:pPr>
          </w:p>
          <w:p w14:paraId="72BD1860" w14:textId="77777777" w:rsidR="00576B46" w:rsidRPr="009D17B0" w:rsidRDefault="00576B46" w:rsidP="00576B46">
            <w:pPr>
              <w:rPr>
                <w:rFonts w:ascii="Titillium Web" w:hAnsi="Titillium Web" w:cs="Arial"/>
                <w:b/>
                <w:sz w:val="20"/>
                <w:szCs w:val="20"/>
              </w:rPr>
            </w:pPr>
          </w:p>
          <w:p w14:paraId="5B5D0293" w14:textId="77777777" w:rsidR="00576B46" w:rsidRPr="009D17B0" w:rsidRDefault="00576B46" w:rsidP="00576B46">
            <w:pPr>
              <w:rPr>
                <w:rFonts w:ascii="Titillium Web" w:hAnsi="Titillium Web" w:cs="Arial"/>
                <w:b/>
                <w:sz w:val="20"/>
                <w:szCs w:val="20"/>
              </w:rPr>
            </w:pPr>
          </w:p>
        </w:tc>
        <w:tc>
          <w:tcPr>
            <w:tcW w:w="1456" w:type="dxa"/>
          </w:tcPr>
          <w:p w14:paraId="1A38AA3B" w14:textId="77777777" w:rsidR="00576B46" w:rsidRPr="009D17B0" w:rsidRDefault="00576B46" w:rsidP="00576B46">
            <w:pPr>
              <w:rPr>
                <w:rFonts w:ascii="Titillium Web" w:hAnsi="Titillium Web" w:cs="Arial"/>
                <w:sz w:val="20"/>
                <w:szCs w:val="20"/>
              </w:rPr>
            </w:pPr>
          </w:p>
        </w:tc>
        <w:tc>
          <w:tcPr>
            <w:tcW w:w="3727" w:type="dxa"/>
            <w:tcBorders>
              <w:top w:val="nil"/>
              <w:left w:val="nil"/>
              <w:bottom w:val="single" w:sz="4" w:space="0" w:color="auto"/>
              <w:right w:val="nil"/>
            </w:tcBorders>
          </w:tcPr>
          <w:p w14:paraId="0AE75155" w14:textId="3FD6858C" w:rsidR="00576B46" w:rsidRPr="009D17B0" w:rsidRDefault="00BE53FB" w:rsidP="00576B46">
            <w:pPr>
              <w:rPr>
                <w:rFonts w:ascii="Titillium Web" w:hAnsi="Titillium Web" w:cs="Arial"/>
                <w:b/>
                <w:sz w:val="20"/>
                <w:szCs w:val="20"/>
              </w:rPr>
            </w:pPr>
            <w:r w:rsidRPr="009D17B0">
              <w:rPr>
                <w:rFonts w:ascii="Titillium Web" w:hAnsi="Titillium Web" w:cs="Arial"/>
                <w:b/>
                <w:sz w:val="20"/>
                <w:szCs w:val="20"/>
              </w:rPr>
              <w:t>Naročnik</w:t>
            </w:r>
            <w:r w:rsidR="00576B46" w:rsidRPr="009D17B0">
              <w:rPr>
                <w:rFonts w:ascii="Titillium Web" w:hAnsi="Titillium Web" w:cs="Arial"/>
                <w:b/>
                <w:sz w:val="20"/>
                <w:szCs w:val="20"/>
              </w:rPr>
              <w:t>:</w:t>
            </w:r>
          </w:p>
          <w:p w14:paraId="6727F0AF" w14:textId="77777777" w:rsidR="00576B46" w:rsidRPr="009D17B0" w:rsidRDefault="00576B46" w:rsidP="00576B46">
            <w:pPr>
              <w:rPr>
                <w:rFonts w:ascii="Titillium Web" w:hAnsi="Titillium Web" w:cs="Arial"/>
                <w:sz w:val="20"/>
                <w:szCs w:val="20"/>
              </w:rPr>
            </w:pPr>
          </w:p>
          <w:p w14:paraId="02495C5E" w14:textId="77777777" w:rsidR="00576B46" w:rsidRPr="009D17B0" w:rsidRDefault="00576B46" w:rsidP="00576B46">
            <w:pPr>
              <w:rPr>
                <w:rFonts w:ascii="Titillium Web" w:hAnsi="Titillium Web" w:cs="Arial"/>
                <w:sz w:val="20"/>
                <w:szCs w:val="20"/>
              </w:rPr>
            </w:pPr>
          </w:p>
          <w:p w14:paraId="5369401D" w14:textId="77777777" w:rsidR="00576B46" w:rsidRPr="009D17B0" w:rsidRDefault="00576B46" w:rsidP="00576B46">
            <w:pPr>
              <w:rPr>
                <w:rFonts w:ascii="Titillium Web" w:hAnsi="Titillium Web" w:cs="Arial"/>
                <w:b/>
                <w:sz w:val="20"/>
                <w:szCs w:val="20"/>
              </w:rPr>
            </w:pPr>
          </w:p>
        </w:tc>
      </w:tr>
    </w:tbl>
    <w:p w14:paraId="70E8C731" w14:textId="77777777" w:rsidR="00576B46" w:rsidRPr="009D17B0" w:rsidRDefault="00576B46" w:rsidP="00576B46">
      <w:pPr>
        <w:rPr>
          <w:rFonts w:ascii="Titillium Web" w:hAnsi="Titillium Web" w:cs="Arial"/>
          <w:sz w:val="20"/>
        </w:rPr>
      </w:pPr>
    </w:p>
    <w:p w14:paraId="5AE9EE7F" w14:textId="77777777" w:rsidR="00FD752C" w:rsidRPr="009D17B0" w:rsidRDefault="00FD752C" w:rsidP="001A1C45">
      <w:pPr>
        <w:jc w:val="both"/>
        <w:rPr>
          <w:rFonts w:ascii="Titillium Web" w:hAnsi="Titillium Web"/>
          <w:b/>
          <w:bCs/>
          <w:sz w:val="20"/>
          <w:szCs w:val="20"/>
        </w:rPr>
      </w:pPr>
    </w:p>
    <w:p w14:paraId="5B3B3039" w14:textId="77777777" w:rsidR="00FD752C" w:rsidRPr="009D17B0" w:rsidRDefault="00FD752C" w:rsidP="001A1C45">
      <w:pPr>
        <w:jc w:val="both"/>
        <w:rPr>
          <w:rFonts w:ascii="Titillium Web" w:hAnsi="Titillium Web"/>
          <w:b/>
          <w:bCs/>
          <w:sz w:val="20"/>
          <w:szCs w:val="20"/>
        </w:rPr>
      </w:pPr>
    </w:p>
    <w:p w14:paraId="428DF1B2" w14:textId="5B7F54A7" w:rsidR="009D17B0" w:rsidRPr="009D17B0" w:rsidRDefault="009D17B0">
      <w:pPr>
        <w:rPr>
          <w:rFonts w:ascii="Titillium Web" w:hAnsi="Titillium Web"/>
          <w:b/>
          <w:bCs/>
          <w:sz w:val="20"/>
          <w:szCs w:val="20"/>
        </w:rPr>
      </w:pPr>
      <w:r w:rsidRPr="009D17B0">
        <w:rPr>
          <w:rFonts w:ascii="Titillium Web" w:hAnsi="Titillium Web"/>
          <w:b/>
          <w:bCs/>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2"/>
      </w:tblGrid>
      <w:tr w:rsidR="009D17B0" w:rsidRPr="009D17B0" w14:paraId="6749E480" w14:textId="77777777" w:rsidTr="00A37F65">
        <w:tc>
          <w:tcPr>
            <w:tcW w:w="1872" w:type="dxa"/>
            <w:tcBorders>
              <w:top w:val="single" w:sz="4" w:space="0" w:color="000000"/>
              <w:left w:val="single" w:sz="4" w:space="0" w:color="000000"/>
              <w:bottom w:val="single" w:sz="4" w:space="0" w:color="000000"/>
              <w:right w:val="single" w:sz="4" w:space="0" w:color="000000"/>
            </w:tcBorders>
            <w:vAlign w:val="center"/>
            <w:hideMark/>
          </w:tcPr>
          <w:p w14:paraId="1EE58C73" w14:textId="3FEC7CBE" w:rsidR="009D17B0" w:rsidRPr="009D17B0" w:rsidRDefault="009D17B0" w:rsidP="00A37F65">
            <w:pPr>
              <w:rPr>
                <w:rFonts w:ascii="Titillium Web" w:hAnsi="Titillium Web" w:cs="Arial"/>
                <w:b/>
              </w:rPr>
            </w:pPr>
            <w:r w:rsidRPr="009D17B0">
              <w:rPr>
                <w:rFonts w:ascii="Titillium Web" w:hAnsi="Titillium Web" w:cs="Arial"/>
                <w:b/>
              </w:rPr>
              <w:lastRenderedPageBreak/>
              <w:t>Obrazec št. 6/2</w:t>
            </w:r>
          </w:p>
        </w:tc>
      </w:tr>
    </w:tbl>
    <w:p w14:paraId="450005DB" w14:textId="77777777" w:rsidR="009D17B0" w:rsidRPr="009D17B0" w:rsidRDefault="009D17B0" w:rsidP="009D17B0">
      <w:pPr>
        <w:spacing w:line="252" w:lineRule="auto"/>
        <w:jc w:val="center"/>
        <w:rPr>
          <w:rFonts w:ascii="Titillium Web" w:hAnsi="Titillium Web" w:cs="Arial"/>
          <w:b/>
          <w:sz w:val="20"/>
          <w:szCs w:val="20"/>
        </w:rPr>
      </w:pPr>
    </w:p>
    <w:p w14:paraId="18D002B4" w14:textId="1816FD4C" w:rsidR="009D17B0" w:rsidRPr="009D17B0" w:rsidRDefault="009D17B0" w:rsidP="009D17B0">
      <w:pPr>
        <w:spacing w:line="252" w:lineRule="auto"/>
        <w:jc w:val="center"/>
        <w:rPr>
          <w:rFonts w:ascii="Titillium Web" w:hAnsi="Titillium Web" w:cs="Arial"/>
          <w:b/>
          <w:sz w:val="20"/>
          <w:szCs w:val="20"/>
        </w:rPr>
      </w:pPr>
      <w:r w:rsidRPr="009D17B0">
        <w:rPr>
          <w:rFonts w:ascii="Titillium Web" w:hAnsi="Titillium Web" w:cs="Arial"/>
          <w:b/>
          <w:sz w:val="20"/>
          <w:szCs w:val="20"/>
        </w:rPr>
        <w:t>VZOREC OKVIRNEGA SPORAZUMA ZA KATEGORIJO ŠT. 3</w:t>
      </w:r>
    </w:p>
    <w:p w14:paraId="2C7CB5BB" w14:textId="117E0213" w:rsidR="009D17B0" w:rsidRPr="009D17B0" w:rsidRDefault="009D17B0" w:rsidP="009D17B0">
      <w:pPr>
        <w:spacing w:line="252" w:lineRule="auto"/>
        <w:jc w:val="both"/>
        <w:rPr>
          <w:rFonts w:ascii="Titillium Web" w:hAnsi="Titillium Web" w:cs="Arial"/>
          <w:bCs/>
          <w:sz w:val="20"/>
          <w:szCs w:val="20"/>
        </w:rPr>
      </w:pPr>
    </w:p>
    <w:tbl>
      <w:tblPr>
        <w:tblW w:w="0" w:type="auto"/>
        <w:tblLook w:val="04A0" w:firstRow="1" w:lastRow="0" w:firstColumn="1" w:lastColumn="0" w:noHBand="0" w:noVBand="1"/>
      </w:tblPr>
      <w:tblGrid>
        <w:gridCol w:w="1668"/>
        <w:gridCol w:w="7392"/>
      </w:tblGrid>
      <w:tr w:rsidR="009D17B0" w:rsidRPr="009D17B0" w14:paraId="3D057D04" w14:textId="77777777" w:rsidTr="009D17B0">
        <w:tc>
          <w:tcPr>
            <w:tcW w:w="1668" w:type="dxa"/>
            <w:hideMark/>
          </w:tcPr>
          <w:p w14:paraId="29EDC26F" w14:textId="77777777" w:rsidR="009D17B0" w:rsidRPr="009D17B0" w:rsidRDefault="009D17B0">
            <w:pPr>
              <w:spacing w:line="276" w:lineRule="auto"/>
              <w:rPr>
                <w:rFonts w:ascii="Titillium Web" w:eastAsia="Times New Roman" w:hAnsi="Titillium Web" w:cs="Arial"/>
                <w:b/>
                <w:bCs/>
                <w:color w:val="000000"/>
                <w:sz w:val="20"/>
                <w:szCs w:val="20"/>
                <w:lang w:eastAsia="sl-SI"/>
              </w:rPr>
            </w:pPr>
            <w:r w:rsidRPr="009D17B0">
              <w:rPr>
                <w:rFonts w:ascii="Titillium Web" w:eastAsia="Times New Roman" w:hAnsi="Titillium Web" w:cs="Arial"/>
                <w:b/>
                <w:bCs/>
                <w:color w:val="000000"/>
                <w:sz w:val="20"/>
                <w:szCs w:val="20"/>
                <w:lang w:eastAsia="sl-SI"/>
              </w:rPr>
              <w:t>NAROČNIK:</w:t>
            </w:r>
          </w:p>
        </w:tc>
        <w:tc>
          <w:tcPr>
            <w:tcW w:w="7392" w:type="dxa"/>
            <w:hideMark/>
          </w:tcPr>
          <w:p w14:paraId="2148DE6A"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Naziv naročnika: </w:t>
            </w:r>
            <w:permStart w:id="339824995"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339824995"/>
          </w:p>
          <w:p w14:paraId="038943EE"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Naslov naročnika: </w:t>
            </w:r>
            <w:permStart w:id="454244185"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454244185"/>
          </w:p>
          <w:p w14:paraId="43FFB683"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Matična številka: </w:t>
            </w:r>
            <w:permStart w:id="901344678"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901344678"/>
          </w:p>
          <w:p w14:paraId="44098A25"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ID za DDV: </w:t>
            </w:r>
            <w:permStart w:id="422194322"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422194322"/>
          </w:p>
        </w:tc>
      </w:tr>
      <w:tr w:rsidR="009D17B0" w:rsidRPr="009D17B0" w14:paraId="27154163" w14:textId="77777777" w:rsidTr="009D17B0">
        <w:tc>
          <w:tcPr>
            <w:tcW w:w="9060" w:type="dxa"/>
            <w:gridSpan w:val="2"/>
            <w:hideMark/>
          </w:tcPr>
          <w:p w14:paraId="1699D88C"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in</w:t>
            </w:r>
          </w:p>
        </w:tc>
      </w:tr>
      <w:tr w:rsidR="009D17B0" w:rsidRPr="009D17B0" w14:paraId="23D9A8B4" w14:textId="77777777" w:rsidTr="009D17B0">
        <w:trPr>
          <w:trHeight w:val="69"/>
        </w:trPr>
        <w:tc>
          <w:tcPr>
            <w:tcW w:w="1668" w:type="dxa"/>
            <w:hideMark/>
          </w:tcPr>
          <w:p w14:paraId="757A3439" w14:textId="77777777" w:rsidR="009D17B0" w:rsidRPr="009D17B0" w:rsidRDefault="009D17B0">
            <w:pPr>
              <w:spacing w:line="276" w:lineRule="auto"/>
              <w:rPr>
                <w:rFonts w:ascii="Titillium Web" w:eastAsia="Times New Roman" w:hAnsi="Titillium Web" w:cs="Arial"/>
                <w:b/>
                <w:bCs/>
                <w:color w:val="000000"/>
                <w:sz w:val="20"/>
                <w:szCs w:val="20"/>
                <w:lang w:eastAsia="sl-SI"/>
              </w:rPr>
            </w:pPr>
            <w:r w:rsidRPr="009D17B0">
              <w:rPr>
                <w:rFonts w:ascii="Titillium Web" w:eastAsia="Times New Roman" w:hAnsi="Titillium Web" w:cs="Arial"/>
                <w:b/>
                <w:bCs/>
                <w:color w:val="000000"/>
                <w:sz w:val="20"/>
                <w:szCs w:val="20"/>
                <w:lang w:eastAsia="sl-SI"/>
              </w:rPr>
              <w:t>DOBAVITELJ:</w:t>
            </w:r>
          </w:p>
        </w:tc>
        <w:tc>
          <w:tcPr>
            <w:tcW w:w="7392" w:type="dxa"/>
            <w:hideMark/>
          </w:tcPr>
          <w:p w14:paraId="6C3276ED"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Naziv: </w:t>
            </w:r>
            <w:permStart w:id="1040913320"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1040913320"/>
          </w:p>
          <w:p w14:paraId="670944A0"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Naslov: </w:t>
            </w:r>
            <w:permStart w:id="198272550"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198272550"/>
          </w:p>
          <w:p w14:paraId="699AA8EE"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Matična številka: </w:t>
            </w:r>
            <w:permStart w:id="583338521"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583338521"/>
          </w:p>
          <w:p w14:paraId="6D4FA77F" w14:textId="77777777" w:rsidR="009D17B0" w:rsidRPr="009D17B0" w:rsidRDefault="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ID za DDV: </w:t>
            </w:r>
            <w:permStart w:id="1069951383" w:edGrp="everyone"/>
            <w:r w:rsidRPr="009D17B0">
              <w:rPr>
                <w:rFonts w:ascii="Titillium Web" w:eastAsia="Times New Roman" w:hAnsi="Titillium Web" w:cs="Arial"/>
                <w:bCs/>
                <w:iCs/>
                <w:color w:val="000000"/>
                <w:sz w:val="20"/>
                <w:szCs w:val="22"/>
                <w:lang w:eastAsia="sl-SI"/>
              </w:rPr>
              <w:fldChar w:fldCharType="begin">
                <w:ffData>
                  <w:name w:val="Besedilo12"/>
                  <w:enabled/>
                  <w:calcOnExit w:val="0"/>
                  <w:textInput/>
                </w:ffData>
              </w:fldChar>
            </w:r>
            <w:r w:rsidRPr="009D17B0">
              <w:rPr>
                <w:rFonts w:ascii="Titillium Web" w:eastAsia="Times New Roman" w:hAnsi="Titillium Web" w:cs="Arial"/>
                <w:bCs/>
                <w:iCs/>
                <w:color w:val="000000"/>
                <w:sz w:val="20"/>
                <w:szCs w:val="22"/>
                <w:lang w:eastAsia="sl-SI"/>
              </w:rPr>
              <w:instrText xml:space="preserve"> FORMTEXT </w:instrText>
            </w:r>
            <w:r w:rsidRPr="009D17B0">
              <w:rPr>
                <w:rFonts w:ascii="Titillium Web" w:eastAsia="Times New Roman" w:hAnsi="Titillium Web" w:cs="Arial"/>
                <w:bCs/>
                <w:iCs/>
                <w:color w:val="000000"/>
                <w:sz w:val="20"/>
                <w:szCs w:val="22"/>
                <w:lang w:eastAsia="sl-SI"/>
              </w:rPr>
            </w:r>
            <w:r w:rsidRPr="009D17B0">
              <w:rPr>
                <w:rFonts w:ascii="Titillium Web" w:eastAsia="Times New Roman" w:hAnsi="Titillium Web" w:cs="Arial"/>
                <w:bCs/>
                <w:iCs/>
                <w:color w:val="000000"/>
                <w:sz w:val="20"/>
                <w:szCs w:val="22"/>
                <w:lang w:eastAsia="sl-SI"/>
              </w:rPr>
              <w:fldChar w:fldCharType="separate"/>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bCs/>
                <w:iCs/>
                <w:color w:val="000000"/>
                <w:sz w:val="20"/>
                <w:szCs w:val="22"/>
                <w:lang w:eastAsia="sl-SI"/>
              </w:rPr>
              <w:t> </w:t>
            </w:r>
            <w:r w:rsidRPr="009D17B0">
              <w:rPr>
                <w:rFonts w:ascii="Titillium Web" w:eastAsia="Times New Roman" w:hAnsi="Titillium Web" w:cs="Arial"/>
                <w:color w:val="000000"/>
                <w:sz w:val="20"/>
                <w:szCs w:val="22"/>
                <w:lang w:eastAsia="sl-SI"/>
              </w:rPr>
              <w:fldChar w:fldCharType="end"/>
            </w:r>
            <w:permEnd w:id="1069951383"/>
          </w:p>
        </w:tc>
      </w:tr>
    </w:tbl>
    <w:p w14:paraId="7029B4B7" w14:textId="77777777" w:rsidR="009D17B0" w:rsidRPr="009D17B0" w:rsidRDefault="009D17B0" w:rsidP="009D17B0">
      <w:pPr>
        <w:spacing w:line="276" w:lineRule="auto"/>
        <w:rPr>
          <w:rFonts w:ascii="Titillium Web" w:eastAsia="Times New Roman" w:hAnsi="Titillium Web" w:cs="Arial"/>
          <w:color w:val="000000"/>
          <w:sz w:val="20"/>
          <w:szCs w:val="20"/>
          <w:lang w:eastAsia="sl-SI"/>
        </w:rPr>
      </w:pPr>
    </w:p>
    <w:p w14:paraId="0B06BA95" w14:textId="77777777" w:rsidR="009D17B0" w:rsidRPr="009D17B0" w:rsidRDefault="009D17B0" w:rsidP="009D17B0">
      <w:pPr>
        <w:spacing w:line="276" w:lineRule="auto"/>
        <w:rPr>
          <w:rFonts w:ascii="Titillium Web" w:eastAsia="Times New Roman" w:hAnsi="Titillium Web" w:cs="Arial"/>
          <w:color w:val="000000"/>
          <w:sz w:val="20"/>
          <w:szCs w:val="20"/>
          <w:lang w:eastAsia="sl-SI"/>
        </w:rPr>
      </w:pPr>
      <w:r w:rsidRPr="009D17B0">
        <w:rPr>
          <w:rFonts w:ascii="Titillium Web" w:eastAsia="Times New Roman" w:hAnsi="Titillium Web" w:cs="Arial"/>
          <w:color w:val="000000"/>
          <w:sz w:val="20"/>
          <w:szCs w:val="20"/>
          <w:lang w:eastAsia="sl-SI"/>
        </w:rPr>
        <w:t xml:space="preserve">skleneta naslednji </w:t>
      </w:r>
    </w:p>
    <w:p w14:paraId="1C30A166" w14:textId="77777777" w:rsidR="009D17B0" w:rsidRPr="009D17B0" w:rsidRDefault="009D17B0" w:rsidP="009D17B0">
      <w:pPr>
        <w:jc w:val="both"/>
        <w:rPr>
          <w:rFonts w:ascii="Titillium Web" w:hAnsi="Titillium Web" w:cstheme="minorHAnsi"/>
          <w:bCs/>
          <w:sz w:val="20"/>
          <w:szCs w:val="20"/>
        </w:rPr>
      </w:pPr>
    </w:p>
    <w:p w14:paraId="10AC9389" w14:textId="77777777" w:rsidR="009D17B0" w:rsidRPr="009D17B0" w:rsidRDefault="009D17B0" w:rsidP="009D17B0">
      <w:pPr>
        <w:rPr>
          <w:rFonts w:ascii="Titillium Web" w:hAnsi="Titillium Web" w:cstheme="minorHAnsi"/>
          <w:b/>
          <w:bCs/>
          <w:sz w:val="20"/>
          <w:szCs w:val="20"/>
        </w:rPr>
      </w:pPr>
    </w:p>
    <w:p w14:paraId="47A49B34" w14:textId="77777777" w:rsidR="009D17B0" w:rsidRPr="009D17B0" w:rsidRDefault="009D17B0" w:rsidP="009D17B0">
      <w:pPr>
        <w:jc w:val="center"/>
        <w:rPr>
          <w:rFonts w:ascii="Titillium Web" w:hAnsi="Titillium Web" w:cstheme="minorHAnsi"/>
          <w:b/>
          <w:bCs/>
          <w:sz w:val="20"/>
          <w:szCs w:val="20"/>
        </w:rPr>
      </w:pPr>
      <w:r w:rsidRPr="009D17B0">
        <w:rPr>
          <w:rFonts w:ascii="Titillium Web" w:hAnsi="Titillium Web" w:cstheme="minorHAnsi"/>
          <w:b/>
          <w:bCs/>
          <w:sz w:val="20"/>
          <w:szCs w:val="20"/>
        </w:rPr>
        <w:t xml:space="preserve">Okvirni sporazum za dobavo goriv, kurilnega olja za povezana podjetja v Javni holding Maribor d.o.o., št. </w:t>
      </w:r>
      <w:r w:rsidRPr="009D17B0">
        <w:rPr>
          <w:rFonts w:ascii="Titillium Web" w:hAnsi="Titillium Web" w:cstheme="minorHAnsi"/>
          <w:b/>
          <w:bCs/>
          <w:iCs/>
          <w:sz w:val="20"/>
          <w:szCs w:val="20"/>
        </w:rPr>
        <w:t>JN-0015/2024</w:t>
      </w:r>
      <w:r w:rsidRPr="009D17B0">
        <w:rPr>
          <w:rFonts w:ascii="Titillium Web" w:hAnsi="Titillium Web" w:cstheme="minorHAnsi"/>
          <w:b/>
          <w:bCs/>
          <w:sz w:val="20"/>
          <w:szCs w:val="20"/>
        </w:rPr>
        <w:t>, za kategorijo št. 3: dobava kurilnega olja na lokacije posameznih naročnikov</w:t>
      </w:r>
    </w:p>
    <w:p w14:paraId="10E2E8B8" w14:textId="77777777" w:rsidR="009D17B0" w:rsidRPr="009D17B0" w:rsidRDefault="009D17B0" w:rsidP="009D17B0">
      <w:pPr>
        <w:jc w:val="both"/>
        <w:rPr>
          <w:rFonts w:ascii="Titillium Web" w:hAnsi="Titillium Web" w:cstheme="minorHAnsi"/>
          <w:b/>
          <w:sz w:val="20"/>
          <w:szCs w:val="20"/>
        </w:rPr>
      </w:pPr>
    </w:p>
    <w:p w14:paraId="6C06919D" w14:textId="77777777" w:rsidR="009D17B0" w:rsidRPr="009D17B0" w:rsidRDefault="009D17B0" w:rsidP="00936A6E">
      <w:pPr>
        <w:pStyle w:val="Odstavekseznama"/>
        <w:numPr>
          <w:ilvl w:val="0"/>
          <w:numId w:val="27"/>
        </w:numPr>
        <w:suppressAutoHyphens/>
        <w:autoSpaceDN w:val="0"/>
        <w:spacing w:line="276" w:lineRule="auto"/>
        <w:rPr>
          <w:rFonts w:ascii="Titillium Web" w:hAnsi="Titillium Web" w:cstheme="minorHAnsi"/>
          <w:b/>
          <w:sz w:val="20"/>
        </w:rPr>
      </w:pPr>
      <w:r w:rsidRPr="009D17B0">
        <w:rPr>
          <w:rFonts w:ascii="Titillium Web" w:hAnsi="Titillium Web" w:cstheme="minorHAnsi"/>
          <w:b/>
          <w:sz w:val="20"/>
        </w:rPr>
        <w:t>UVODNE DOLOČBE</w:t>
      </w:r>
    </w:p>
    <w:p w14:paraId="530D2BC5"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3B550899" w14:textId="77777777" w:rsidR="009D17B0" w:rsidRPr="009D17B0" w:rsidRDefault="009D17B0" w:rsidP="009D17B0">
      <w:pPr>
        <w:suppressAutoHyphens/>
        <w:autoSpaceDN w:val="0"/>
        <w:spacing w:line="276" w:lineRule="auto"/>
        <w:rPr>
          <w:rFonts w:ascii="Titillium Web" w:hAnsi="Titillium Web" w:cstheme="minorHAnsi"/>
          <w:sz w:val="20"/>
        </w:rPr>
      </w:pPr>
      <w:r w:rsidRPr="009D17B0">
        <w:rPr>
          <w:rFonts w:ascii="Titillium Web" w:hAnsi="Titillium Web" w:cstheme="minorHAnsi"/>
          <w:sz w:val="20"/>
        </w:rPr>
        <w:t>Stranki okvirnega sporazuma uvodoma ugotavljata, da:</w:t>
      </w:r>
    </w:p>
    <w:p w14:paraId="48379BDD" w14:textId="77777777" w:rsidR="009D17B0" w:rsidRPr="009D17B0" w:rsidRDefault="009D17B0" w:rsidP="00936A6E">
      <w:pPr>
        <w:pStyle w:val="Odstavekseznama"/>
        <w:numPr>
          <w:ilvl w:val="0"/>
          <w:numId w:val="29"/>
        </w:numPr>
        <w:suppressAutoHyphens/>
        <w:autoSpaceDN w:val="0"/>
        <w:spacing w:line="276" w:lineRule="auto"/>
        <w:rPr>
          <w:rFonts w:ascii="Titillium Web" w:hAnsi="Titillium Web" w:cstheme="minorHAnsi"/>
          <w:sz w:val="20"/>
        </w:rPr>
      </w:pPr>
      <w:r w:rsidRPr="009D17B0">
        <w:rPr>
          <w:rFonts w:ascii="Titillium Web" w:hAnsi="Titillium Web" w:cstheme="minorHAnsi"/>
          <w:sz w:val="20"/>
        </w:rPr>
        <w:t>je Javni holding Maribor, družba za izvajanje strokovnih in razvojnih nalog na področju gospodarskih javnih služb d.o.o., Zagrebška cesta 30, 2000 Maribor, na podlagi pooblastil v Javni holding Maribor d.o.o. povezanih družb, izvedel postopek oddaje javnega naročila št. JN-0015/2024, po omejenem postopku z vzpostavitvijo dinamičnega nabavnega sistema, v skladu s 41. in 49.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št. 398/2021, 398/2021, Uradni list RS, št. 10/2022, 74/2022 - odl. US, 100/2022 - ZNUZSZS, 141/2022 - ZNUNBZ, 158/2022 - ZNPOVCE, 28/2023; v nadaljevanju besedila: ZJN-3),</w:t>
      </w:r>
    </w:p>
    <w:p w14:paraId="186355AA" w14:textId="4B0BB66C" w:rsidR="009D17B0" w:rsidRPr="009D17B0" w:rsidRDefault="009D17B0" w:rsidP="00936A6E">
      <w:pPr>
        <w:pStyle w:val="Odstavekseznama"/>
        <w:numPr>
          <w:ilvl w:val="0"/>
          <w:numId w:val="29"/>
        </w:numPr>
        <w:suppressAutoHyphens/>
        <w:autoSpaceDN w:val="0"/>
        <w:spacing w:line="276" w:lineRule="auto"/>
        <w:rPr>
          <w:rFonts w:ascii="Titillium Web" w:hAnsi="Titillium Web" w:cstheme="minorHAnsi"/>
          <w:sz w:val="20"/>
        </w:rPr>
      </w:pPr>
      <w:r w:rsidRPr="009D17B0">
        <w:rPr>
          <w:rFonts w:ascii="Titillium Web" w:hAnsi="Titillium Web" w:cstheme="minorHAnsi"/>
          <w:sz w:val="20"/>
        </w:rPr>
        <w:t xml:space="preserve">je bilo javno naročilo objavljeno na portalu javnih naročil (številka objave </w:t>
      </w:r>
      <w:r w:rsidR="00D5189E" w:rsidRPr="00D5189E">
        <w:rPr>
          <w:rFonts w:ascii="Titillium Web" w:hAnsi="Titillium Web" w:cstheme="minorHAnsi"/>
          <w:sz w:val="20"/>
        </w:rPr>
        <w:t>JN002019/2024-EUe16/01 z dne 29. 3. 2024</w:t>
      </w:r>
      <w:r w:rsidRPr="009D17B0">
        <w:rPr>
          <w:rFonts w:ascii="Titillium Web" w:hAnsi="Titillium Web" w:cstheme="minorHAnsi"/>
          <w:sz w:val="20"/>
        </w:rPr>
        <w:t xml:space="preserve">) in v dodatku k Uradnemu listu EU (številka objave </w:t>
      </w:r>
      <w:r w:rsidR="00D5189E" w:rsidRPr="00D5189E">
        <w:rPr>
          <w:rFonts w:ascii="Titillium Web" w:hAnsi="Titillium Web" w:cstheme="minorHAnsi"/>
          <w:sz w:val="20"/>
        </w:rPr>
        <w:t>191191-2024 z dne 29. 3. 2024</w:t>
      </w:r>
      <w:r w:rsidRPr="009D17B0">
        <w:rPr>
          <w:rFonts w:ascii="Titillium Web" w:hAnsi="Titillium Web" w:cstheme="minorHAnsi"/>
          <w:sz w:val="20"/>
        </w:rPr>
        <w:t>),</w:t>
      </w:r>
    </w:p>
    <w:p w14:paraId="35DA0F35" w14:textId="77777777" w:rsidR="009D17B0" w:rsidRPr="009D17B0" w:rsidRDefault="009D17B0" w:rsidP="00936A6E">
      <w:pPr>
        <w:pStyle w:val="Odstavekseznama"/>
        <w:numPr>
          <w:ilvl w:val="0"/>
          <w:numId w:val="29"/>
        </w:numPr>
        <w:suppressAutoHyphens/>
        <w:autoSpaceDN w:val="0"/>
        <w:spacing w:line="276" w:lineRule="auto"/>
        <w:rPr>
          <w:rFonts w:ascii="Titillium Web" w:hAnsi="Titillium Web" w:cstheme="minorHAnsi"/>
          <w:sz w:val="20"/>
        </w:rPr>
      </w:pPr>
      <w:r w:rsidRPr="009D17B0">
        <w:rPr>
          <w:rFonts w:ascii="Titillium Web" w:hAnsi="Titillium Web" w:cstheme="minorHAnsi"/>
          <w:sz w:val="20"/>
        </w:rPr>
        <w:t xml:space="preserve">je bilo izvedeno posamezno javno naročilo v okviru dinamičnega nabavnega sistema za dobavo kurilnega olja na lokacije posameznih naročnikov, za obdobje od </w:t>
      </w:r>
      <w:permStart w:id="1990745837"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990745837"/>
      <w:r w:rsidRPr="009D17B0">
        <w:rPr>
          <w:rFonts w:ascii="Titillium Web" w:hAnsi="Titillium Web" w:cstheme="minorHAnsi"/>
          <w:sz w:val="20"/>
        </w:rPr>
        <w:t xml:space="preserve">. </w:t>
      </w:r>
      <w:permStart w:id="118642133"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18642133"/>
      <w:r w:rsidRPr="009D17B0">
        <w:rPr>
          <w:rFonts w:ascii="Titillium Web" w:hAnsi="Titillium Web" w:cstheme="minorHAnsi"/>
          <w:sz w:val="20"/>
        </w:rPr>
        <w:t xml:space="preserve">. 2024 do  </w:t>
      </w:r>
      <w:permStart w:id="1830250211"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830250211"/>
      <w:r w:rsidRPr="009D17B0">
        <w:rPr>
          <w:rFonts w:ascii="Titillium Web" w:hAnsi="Titillium Web" w:cstheme="minorHAnsi"/>
          <w:sz w:val="20"/>
        </w:rPr>
        <w:t xml:space="preserve">. </w:t>
      </w:r>
      <w:permStart w:id="1399218010"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399218010"/>
      <w:r w:rsidRPr="009D17B0">
        <w:rPr>
          <w:rFonts w:ascii="Titillium Web" w:hAnsi="Titillium Web" w:cstheme="minorHAnsi"/>
          <w:sz w:val="20"/>
        </w:rPr>
        <w:t xml:space="preserve">. </w:t>
      </w:r>
      <w:permStart w:id="1350448753"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350448753"/>
      <w:r w:rsidRPr="009D17B0">
        <w:rPr>
          <w:rFonts w:ascii="Titillium Web" w:hAnsi="Titillium Web" w:cstheme="minorHAnsi"/>
          <w:bCs/>
          <w:iCs/>
          <w:sz w:val="20"/>
        </w:rPr>
        <w:t>,</w:t>
      </w:r>
    </w:p>
    <w:p w14:paraId="098643CB" w14:textId="77777777" w:rsidR="009D17B0" w:rsidRPr="009D17B0" w:rsidRDefault="009D17B0" w:rsidP="00936A6E">
      <w:pPr>
        <w:pStyle w:val="Odstavekseznama"/>
        <w:numPr>
          <w:ilvl w:val="0"/>
          <w:numId w:val="29"/>
        </w:numPr>
        <w:suppressAutoHyphens/>
        <w:autoSpaceDN w:val="0"/>
        <w:spacing w:line="276" w:lineRule="auto"/>
        <w:rPr>
          <w:rFonts w:ascii="Titillium Web" w:hAnsi="Titillium Web" w:cstheme="minorHAnsi"/>
          <w:sz w:val="20"/>
        </w:rPr>
      </w:pPr>
      <w:r w:rsidRPr="009D17B0">
        <w:rPr>
          <w:rFonts w:ascii="Titillium Web" w:hAnsi="Titillium Web" w:cstheme="minorHAnsi"/>
          <w:sz w:val="20"/>
        </w:rPr>
        <w:lastRenderedPageBreak/>
        <w:t xml:space="preserve">je bil dobavitelj izbran kot najugodnejši ponudnik za izvedbo javnega naročila v okviru dinamičnega nabavnega sistema, za obdobje od </w:t>
      </w:r>
      <w:permStart w:id="1205217477"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1205217477"/>
      <w:r w:rsidRPr="009D17B0">
        <w:rPr>
          <w:rFonts w:ascii="Titillium Web" w:hAnsi="Titillium Web" w:cstheme="minorHAnsi"/>
          <w:sz w:val="20"/>
        </w:rPr>
        <w:t xml:space="preserve">. </w:t>
      </w:r>
      <w:permStart w:id="373238309"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373238309"/>
      <w:r w:rsidRPr="009D17B0">
        <w:rPr>
          <w:rFonts w:ascii="Titillium Web" w:hAnsi="Titillium Web" w:cstheme="minorHAnsi"/>
          <w:sz w:val="20"/>
        </w:rPr>
        <w:t xml:space="preserve">. 2024 do  </w:t>
      </w:r>
      <w:permStart w:id="533148702"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533148702"/>
      <w:r w:rsidRPr="009D17B0">
        <w:rPr>
          <w:rFonts w:ascii="Titillium Web" w:hAnsi="Titillium Web" w:cstheme="minorHAnsi"/>
          <w:sz w:val="20"/>
        </w:rPr>
        <w:t xml:space="preserve">. </w:t>
      </w:r>
      <w:permStart w:id="778853673"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778853673"/>
      <w:r w:rsidRPr="009D17B0">
        <w:rPr>
          <w:rFonts w:ascii="Titillium Web" w:hAnsi="Titillium Web" w:cstheme="minorHAnsi"/>
          <w:sz w:val="20"/>
        </w:rPr>
        <w:t xml:space="preserve">. </w:t>
      </w:r>
      <w:permStart w:id="709172076" w:edGrp="everyone"/>
      <w:r w:rsidRPr="009D17B0">
        <w:rPr>
          <w:rFonts w:ascii="Titillium Web" w:hAnsi="Titillium Web" w:cstheme="minorHAnsi"/>
          <w:bCs/>
          <w:iCs/>
          <w:sz w:val="20"/>
        </w:rPr>
        <w:fldChar w:fldCharType="begin">
          <w:ffData>
            <w:name w:val="Besedilo12"/>
            <w:enabled/>
            <w:calcOnExit w:val="0"/>
            <w:textInput/>
          </w:ffData>
        </w:fldChar>
      </w:r>
      <w:r w:rsidRPr="009D17B0">
        <w:rPr>
          <w:rFonts w:ascii="Titillium Web" w:hAnsi="Titillium Web" w:cstheme="minorHAnsi"/>
          <w:bCs/>
          <w:iCs/>
          <w:sz w:val="20"/>
        </w:rPr>
        <w:instrText xml:space="preserve"> FORMTEXT </w:instrText>
      </w:r>
      <w:r w:rsidRPr="009D17B0">
        <w:rPr>
          <w:rFonts w:ascii="Titillium Web" w:hAnsi="Titillium Web" w:cstheme="minorHAnsi"/>
          <w:bCs/>
          <w:iCs/>
          <w:sz w:val="20"/>
        </w:rPr>
      </w:r>
      <w:r w:rsidRPr="009D17B0">
        <w:rPr>
          <w:rFonts w:ascii="Titillium Web" w:hAnsi="Titillium Web" w:cstheme="minorHAnsi"/>
          <w:bCs/>
          <w:iCs/>
          <w:sz w:val="20"/>
        </w:rPr>
        <w:fldChar w:fldCharType="separate"/>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bCs/>
          <w:iCs/>
          <w:sz w:val="20"/>
        </w:rPr>
        <w:t> </w:t>
      </w:r>
      <w:r w:rsidRPr="009D17B0">
        <w:rPr>
          <w:rFonts w:ascii="Titillium Web" w:hAnsi="Titillium Web" w:cstheme="minorHAnsi"/>
          <w:sz w:val="20"/>
        </w:rPr>
        <w:fldChar w:fldCharType="end"/>
      </w:r>
      <w:permEnd w:id="709172076"/>
      <w:r w:rsidRPr="009D17B0">
        <w:rPr>
          <w:rFonts w:ascii="Titillium Web" w:hAnsi="Titillium Web" w:cstheme="minorHAnsi"/>
          <w:bCs/>
          <w:iCs/>
          <w:sz w:val="20"/>
        </w:rPr>
        <w:t>,</w:t>
      </w:r>
    </w:p>
    <w:p w14:paraId="7EE3668F" w14:textId="77777777" w:rsidR="009D17B0" w:rsidRPr="009D17B0" w:rsidRDefault="009D17B0" w:rsidP="00936A6E">
      <w:pPr>
        <w:pStyle w:val="Odstavekseznama"/>
        <w:numPr>
          <w:ilvl w:val="0"/>
          <w:numId w:val="29"/>
        </w:numPr>
        <w:suppressAutoHyphens/>
        <w:autoSpaceDN w:val="0"/>
        <w:spacing w:line="276" w:lineRule="auto"/>
        <w:rPr>
          <w:rFonts w:ascii="Titillium Web" w:hAnsi="Titillium Web" w:cstheme="minorHAnsi"/>
          <w:sz w:val="20"/>
        </w:rPr>
      </w:pPr>
      <w:r w:rsidRPr="009D17B0">
        <w:rPr>
          <w:rFonts w:ascii="Titillium Web" w:hAnsi="Titillium Web" w:cstheme="minorHAnsi"/>
          <w:sz w:val="20"/>
        </w:rPr>
        <w:t>stranki okvirnega sporazuma sklepata ta okvirni sporazum za določitev splošnih pogojev za izvedbo javnega naročila v okviru dinamičnega nabavnega sistema.</w:t>
      </w:r>
    </w:p>
    <w:p w14:paraId="74E27568"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2EBF018E"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S  tem okvirnim sporazumom  se  dobavitelj  obvezuje  dobaviti kurilno olje  naročniku  v  obsegu  in  kakovosti,  kot  je  razvidno  iz dobaviteljeve  ponudbe  in  ponudbenega  predračuna z  dne  </w:t>
      </w:r>
      <w:permStart w:id="995910517" w:edGrp="everyone"/>
      <w:r w:rsidRPr="009D17B0">
        <w:rPr>
          <w:rFonts w:ascii="Titillium Web" w:hAnsi="Titillium Web" w:cs="Calibri"/>
          <w:bCs/>
          <w:iCs/>
          <w:sz w:val="20"/>
          <w:szCs w:val="20"/>
        </w:rPr>
        <w:fldChar w:fldCharType="begin">
          <w:ffData>
            <w:name w:val="Besedilo12"/>
            <w:enabled/>
            <w:calcOnExit w:val="0"/>
            <w:textInput/>
          </w:ffData>
        </w:fldChar>
      </w:r>
      <w:r w:rsidRPr="009D17B0">
        <w:rPr>
          <w:rFonts w:ascii="Titillium Web" w:hAnsi="Titillium Web" w:cs="Calibri"/>
          <w:bCs/>
          <w:iCs/>
          <w:sz w:val="20"/>
          <w:szCs w:val="20"/>
        </w:rPr>
        <w:instrText xml:space="preserve"> FORMTEXT </w:instrText>
      </w:r>
      <w:r w:rsidRPr="009D17B0">
        <w:rPr>
          <w:rFonts w:ascii="Titillium Web" w:hAnsi="Titillium Web" w:cs="Calibri"/>
          <w:bCs/>
          <w:iCs/>
          <w:sz w:val="20"/>
          <w:szCs w:val="20"/>
        </w:rPr>
      </w:r>
      <w:r w:rsidRPr="009D17B0">
        <w:rPr>
          <w:rFonts w:ascii="Titillium Web" w:hAnsi="Titillium Web" w:cs="Calibri"/>
          <w:bCs/>
          <w:iCs/>
          <w:sz w:val="20"/>
          <w:szCs w:val="20"/>
        </w:rPr>
        <w:fldChar w:fldCharType="separate"/>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fldChar w:fldCharType="end"/>
      </w:r>
      <w:permEnd w:id="995910517"/>
      <w:r w:rsidRPr="009D17B0">
        <w:rPr>
          <w:rFonts w:ascii="Titillium Web" w:hAnsi="Titillium Web" w:cs="Calibri"/>
          <w:bCs/>
          <w:iCs/>
          <w:sz w:val="20"/>
          <w:szCs w:val="20"/>
        </w:rPr>
        <w:t xml:space="preserve">. </w:t>
      </w:r>
      <w:permStart w:id="1646463518" w:edGrp="everyone"/>
      <w:r w:rsidRPr="009D17B0">
        <w:rPr>
          <w:rFonts w:ascii="Titillium Web" w:hAnsi="Titillium Web" w:cs="Calibri"/>
          <w:bCs/>
          <w:iCs/>
          <w:sz w:val="20"/>
          <w:szCs w:val="20"/>
        </w:rPr>
        <w:fldChar w:fldCharType="begin">
          <w:ffData>
            <w:name w:val="Besedilo12"/>
            <w:enabled/>
            <w:calcOnExit w:val="0"/>
            <w:textInput/>
          </w:ffData>
        </w:fldChar>
      </w:r>
      <w:r w:rsidRPr="009D17B0">
        <w:rPr>
          <w:rFonts w:ascii="Titillium Web" w:hAnsi="Titillium Web" w:cs="Calibri"/>
          <w:bCs/>
          <w:iCs/>
          <w:sz w:val="20"/>
          <w:szCs w:val="20"/>
        </w:rPr>
        <w:instrText xml:space="preserve"> FORMTEXT </w:instrText>
      </w:r>
      <w:r w:rsidRPr="009D17B0">
        <w:rPr>
          <w:rFonts w:ascii="Titillium Web" w:hAnsi="Titillium Web" w:cs="Calibri"/>
          <w:bCs/>
          <w:iCs/>
          <w:sz w:val="20"/>
          <w:szCs w:val="20"/>
        </w:rPr>
      </w:r>
      <w:r w:rsidRPr="009D17B0">
        <w:rPr>
          <w:rFonts w:ascii="Titillium Web" w:hAnsi="Titillium Web" w:cs="Calibri"/>
          <w:bCs/>
          <w:iCs/>
          <w:sz w:val="20"/>
          <w:szCs w:val="20"/>
        </w:rPr>
        <w:fldChar w:fldCharType="separate"/>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fldChar w:fldCharType="end"/>
      </w:r>
      <w:permEnd w:id="1646463518"/>
      <w:r w:rsidRPr="009D17B0">
        <w:rPr>
          <w:rFonts w:ascii="Titillium Web" w:hAnsi="Titillium Web" w:cs="Calibri"/>
          <w:bCs/>
          <w:iCs/>
          <w:sz w:val="20"/>
          <w:szCs w:val="20"/>
        </w:rPr>
        <w:t>. 2024</w:t>
      </w:r>
      <w:r w:rsidRPr="009D17B0">
        <w:rPr>
          <w:rFonts w:ascii="Titillium Web" w:eastAsia="Calibri" w:hAnsi="Titillium Web" w:cstheme="minorHAnsi"/>
          <w:sz w:val="20"/>
          <w:szCs w:val="20"/>
        </w:rPr>
        <w:t xml:space="preserve">,  ki  je  priložen k tem okvirnem sporazumu. </w:t>
      </w:r>
    </w:p>
    <w:p w14:paraId="70AB7847" w14:textId="77777777" w:rsidR="009D17B0" w:rsidRPr="009D17B0" w:rsidRDefault="009D17B0" w:rsidP="009D17B0">
      <w:pPr>
        <w:jc w:val="both"/>
        <w:rPr>
          <w:rFonts w:ascii="Titillium Web" w:eastAsia="Calibri" w:hAnsi="Titillium Web" w:cstheme="minorHAnsi"/>
          <w:sz w:val="20"/>
          <w:szCs w:val="20"/>
        </w:rPr>
      </w:pPr>
    </w:p>
    <w:p w14:paraId="7D3237DF"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Predmetno pogodbeno obveznost je dolžan opraviti skladno s tehničnimi specifikacijami in pogoji, kot so navedene v povabilu k oddaji ponudbe z dne </w:t>
      </w:r>
      <w:permStart w:id="297608818" w:edGrp="everyone"/>
      <w:r w:rsidRPr="009D17B0">
        <w:rPr>
          <w:rFonts w:ascii="Titillium Web" w:hAnsi="Titillium Web" w:cs="Calibri"/>
          <w:bCs/>
          <w:iCs/>
          <w:sz w:val="20"/>
          <w:szCs w:val="20"/>
        </w:rPr>
        <w:fldChar w:fldCharType="begin">
          <w:ffData>
            <w:name w:val="Besedilo12"/>
            <w:enabled/>
            <w:calcOnExit w:val="0"/>
            <w:textInput/>
          </w:ffData>
        </w:fldChar>
      </w:r>
      <w:r w:rsidRPr="009D17B0">
        <w:rPr>
          <w:rFonts w:ascii="Titillium Web" w:hAnsi="Titillium Web" w:cs="Calibri"/>
          <w:bCs/>
          <w:iCs/>
          <w:sz w:val="20"/>
          <w:szCs w:val="20"/>
        </w:rPr>
        <w:instrText xml:space="preserve"> FORMTEXT </w:instrText>
      </w:r>
      <w:r w:rsidRPr="009D17B0">
        <w:rPr>
          <w:rFonts w:ascii="Titillium Web" w:hAnsi="Titillium Web" w:cs="Calibri"/>
          <w:bCs/>
          <w:iCs/>
          <w:sz w:val="20"/>
          <w:szCs w:val="20"/>
        </w:rPr>
      </w:r>
      <w:r w:rsidRPr="009D17B0">
        <w:rPr>
          <w:rFonts w:ascii="Titillium Web" w:hAnsi="Titillium Web" w:cs="Calibri"/>
          <w:bCs/>
          <w:iCs/>
          <w:sz w:val="20"/>
          <w:szCs w:val="20"/>
        </w:rPr>
        <w:fldChar w:fldCharType="separate"/>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fldChar w:fldCharType="end"/>
      </w:r>
      <w:permEnd w:id="297608818"/>
      <w:r w:rsidRPr="009D17B0">
        <w:rPr>
          <w:rFonts w:ascii="Titillium Web" w:hAnsi="Titillium Web" w:cs="Calibri"/>
          <w:bCs/>
          <w:iCs/>
          <w:sz w:val="20"/>
          <w:szCs w:val="20"/>
        </w:rPr>
        <w:t xml:space="preserve">. </w:t>
      </w:r>
      <w:permStart w:id="424360366" w:edGrp="everyone"/>
      <w:r w:rsidRPr="009D17B0">
        <w:rPr>
          <w:rFonts w:ascii="Titillium Web" w:hAnsi="Titillium Web" w:cs="Calibri"/>
          <w:bCs/>
          <w:iCs/>
          <w:sz w:val="20"/>
          <w:szCs w:val="20"/>
        </w:rPr>
        <w:fldChar w:fldCharType="begin">
          <w:ffData>
            <w:name w:val="Besedilo12"/>
            <w:enabled/>
            <w:calcOnExit w:val="0"/>
            <w:textInput/>
          </w:ffData>
        </w:fldChar>
      </w:r>
      <w:r w:rsidRPr="009D17B0">
        <w:rPr>
          <w:rFonts w:ascii="Titillium Web" w:hAnsi="Titillium Web" w:cs="Calibri"/>
          <w:bCs/>
          <w:iCs/>
          <w:sz w:val="20"/>
          <w:szCs w:val="20"/>
        </w:rPr>
        <w:instrText xml:space="preserve"> FORMTEXT </w:instrText>
      </w:r>
      <w:r w:rsidRPr="009D17B0">
        <w:rPr>
          <w:rFonts w:ascii="Titillium Web" w:hAnsi="Titillium Web" w:cs="Calibri"/>
          <w:bCs/>
          <w:iCs/>
          <w:sz w:val="20"/>
          <w:szCs w:val="20"/>
        </w:rPr>
      </w:r>
      <w:r w:rsidRPr="009D17B0">
        <w:rPr>
          <w:rFonts w:ascii="Titillium Web" w:hAnsi="Titillium Web" w:cs="Calibri"/>
          <w:bCs/>
          <w:iCs/>
          <w:sz w:val="20"/>
          <w:szCs w:val="20"/>
        </w:rPr>
        <w:fldChar w:fldCharType="separate"/>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fldChar w:fldCharType="end"/>
      </w:r>
      <w:permEnd w:id="424360366"/>
      <w:r w:rsidRPr="009D17B0">
        <w:rPr>
          <w:rFonts w:ascii="Titillium Web" w:hAnsi="Titillium Web" w:cs="Calibri"/>
          <w:bCs/>
          <w:iCs/>
          <w:sz w:val="20"/>
          <w:szCs w:val="20"/>
        </w:rPr>
        <w:t>. 2024.</w:t>
      </w:r>
      <w:r w:rsidRPr="009D17B0">
        <w:rPr>
          <w:rFonts w:ascii="Titillium Web" w:eastAsia="Calibri" w:hAnsi="Titillium Web" w:cstheme="minorHAnsi"/>
          <w:sz w:val="20"/>
          <w:szCs w:val="20"/>
        </w:rPr>
        <w:t xml:space="preserve"> </w:t>
      </w:r>
    </w:p>
    <w:p w14:paraId="0A965E6D"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sz w:val="20"/>
        </w:rPr>
      </w:pPr>
      <w:r w:rsidRPr="009D17B0">
        <w:rPr>
          <w:rFonts w:ascii="Titillium Web" w:hAnsi="Titillium Web" w:cstheme="minorHAnsi"/>
          <w:b/>
          <w:sz w:val="20"/>
        </w:rPr>
        <w:t>VREDNOST OKVIRNEGA SPORAZUMA</w:t>
      </w:r>
    </w:p>
    <w:p w14:paraId="45B12B2D"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38D2444D"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Ocenjena vrednost okvirnega sporazuma znaša </w:t>
      </w:r>
      <w:permStart w:id="1412397910" w:edGrp="everyone"/>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fldChar w:fldCharType="end"/>
      </w:r>
      <w:permEnd w:id="1412397910"/>
      <w:r w:rsidRPr="009D17B0">
        <w:rPr>
          <w:rFonts w:ascii="Titillium Web" w:eastAsia="Calibri" w:hAnsi="Titillium Web" w:cstheme="minorHAnsi"/>
          <w:sz w:val="20"/>
          <w:szCs w:val="20"/>
        </w:rPr>
        <w:t xml:space="preserve"> EUR (vrednost brez DDV).</w:t>
      </w:r>
    </w:p>
    <w:p w14:paraId="75930779"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 </w:t>
      </w:r>
    </w:p>
    <w:p w14:paraId="2492B46E"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NAČIN OBRAČUNAVANJA IN PLAČEVANJA POGODBENIH OBVEZNOSTI </w:t>
      </w:r>
    </w:p>
    <w:p w14:paraId="2B20A306"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1E1AE676"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Cena se določi v skladu z določili veljavne Uredbe o oblikovanju cen določenih naftnih derivatov (Ur. l. RS, št. 66/2023, 120/2023, 15/2024 in 25/2024), veljavne na dan dobave kurilnega olja in višine popusta (v %) na ceno/liter brez DDV. Višina popusta je fiksna za celotno trajanje okvirnega sporazuma. V primeru, da Uredba o oblikovanju cen določenih naftnih derivatov v času trajanja okvirnega sporazuma preneha veljati, se cena/liter brez DDV oblikuje kot cena dobavitelja na dan dobave kurilnega olja, zmanjšana za višino popusta (v %), ki je fiksna za celotno trajanje okvirnega sporazuma.</w:t>
      </w:r>
    </w:p>
    <w:p w14:paraId="09080913" w14:textId="77777777" w:rsidR="009D17B0" w:rsidRPr="009D17B0" w:rsidRDefault="009D17B0" w:rsidP="009D17B0">
      <w:pPr>
        <w:jc w:val="both"/>
        <w:rPr>
          <w:rFonts w:ascii="Titillium Web" w:eastAsia="Calibri" w:hAnsi="Titillium Web" w:cstheme="minorHAnsi"/>
          <w:sz w:val="20"/>
          <w:szCs w:val="20"/>
        </w:rPr>
      </w:pPr>
    </w:p>
    <w:p w14:paraId="1450C6F7"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Višina popusta, ki znaša </w:t>
      </w:r>
      <w:permStart w:id="899897981" w:edGrp="everyone"/>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sz w:val="20"/>
          <w:szCs w:val="20"/>
        </w:rPr>
        <w:fldChar w:fldCharType="end"/>
      </w:r>
      <w:permEnd w:id="899897981"/>
      <w:r w:rsidRPr="009D17B0">
        <w:rPr>
          <w:rFonts w:ascii="Titillium Web" w:eastAsia="Calibri" w:hAnsi="Titillium Web" w:cstheme="minorHAnsi"/>
          <w:sz w:val="20"/>
          <w:szCs w:val="20"/>
        </w:rPr>
        <w:t xml:space="preserve"> odstotke (</w:t>
      </w:r>
      <w:permStart w:id="1418033779" w:edGrp="everyone"/>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sz w:val="20"/>
          <w:szCs w:val="20"/>
        </w:rPr>
        <w:fldChar w:fldCharType="end"/>
      </w:r>
      <w:permEnd w:id="1418033779"/>
      <w:r w:rsidRPr="009D17B0">
        <w:rPr>
          <w:rFonts w:ascii="Titillium Web" w:eastAsia="Calibri" w:hAnsi="Titillium Web" w:cstheme="minorHAnsi"/>
          <w:sz w:val="20"/>
          <w:szCs w:val="20"/>
        </w:rPr>
        <w:t xml:space="preserve"> %) na ceno/liter brez DDV je fiksna za celotno trajanje okvirnega sporazuma.</w:t>
      </w:r>
    </w:p>
    <w:p w14:paraId="79EDB9E2" w14:textId="77777777" w:rsidR="009D17B0" w:rsidRPr="009D17B0" w:rsidRDefault="009D17B0" w:rsidP="009D17B0">
      <w:pPr>
        <w:jc w:val="both"/>
        <w:rPr>
          <w:rFonts w:ascii="Titillium Web" w:eastAsia="Calibri" w:hAnsi="Titillium Web" w:cstheme="minorHAnsi"/>
          <w:sz w:val="20"/>
          <w:szCs w:val="20"/>
        </w:rPr>
      </w:pPr>
    </w:p>
    <w:p w14:paraId="3001103C"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bo opravljene dobave naročnikom zaračunaval v skladu s ponudbenim predračunom. Na vsakem računu mora biti navedena številka okvirnega sporazuma, ki jo je določil naročnik.</w:t>
      </w:r>
    </w:p>
    <w:p w14:paraId="33D88E76" w14:textId="77777777" w:rsidR="009D17B0" w:rsidRPr="009D17B0" w:rsidRDefault="009D17B0" w:rsidP="009D17B0">
      <w:pPr>
        <w:jc w:val="both"/>
        <w:rPr>
          <w:rFonts w:ascii="Titillium Web" w:eastAsia="Calibri" w:hAnsi="Titillium Web" w:cstheme="minorHAnsi"/>
          <w:sz w:val="20"/>
          <w:szCs w:val="20"/>
        </w:rPr>
      </w:pPr>
    </w:p>
    <w:p w14:paraId="15DE1558"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izstavi račun po vsaki uspešno opravljeni dobavi. Dobavitelj mora k računu priložiti s strani naročnika potrjene originalne delovne naloge, dobavnice ali druge enakovredne dokumente.</w:t>
      </w:r>
    </w:p>
    <w:p w14:paraId="178F95A8"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7A6D13C9"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Naročnik se zavezuje, da bo obveznost iz prejetih računov dobavitelju poravnal trideseti (30) dan od prejema pravilno izstavljenega računa. </w:t>
      </w:r>
    </w:p>
    <w:p w14:paraId="459D0A58" w14:textId="77777777" w:rsidR="009D17B0" w:rsidRPr="009D17B0" w:rsidRDefault="009D17B0" w:rsidP="009D17B0">
      <w:pPr>
        <w:jc w:val="both"/>
        <w:rPr>
          <w:rFonts w:ascii="Titillium Web" w:eastAsia="Calibri" w:hAnsi="Titillium Web" w:cstheme="minorHAnsi"/>
          <w:sz w:val="20"/>
          <w:szCs w:val="20"/>
        </w:rPr>
      </w:pPr>
    </w:p>
    <w:p w14:paraId="34A2A36B"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Plačilni rok bo pričel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3E07F1A6"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lastRenderedPageBreak/>
        <w:t>ROK DOBAVE</w:t>
      </w:r>
    </w:p>
    <w:p w14:paraId="51CE37EF"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6F44A25D"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bo dobavljal kurilno olje (ekstra lahko) na podlagi posameznega pisnega naročila s strani naročnika, najpozneje v roku oseminštiridesetih (48) ur od naročila, pri čemer se v dobavni rok ne štejejo vikendi in dela prosti dnevi.</w:t>
      </w:r>
    </w:p>
    <w:p w14:paraId="3715C21F" w14:textId="77777777" w:rsidR="009D17B0" w:rsidRPr="009D17B0" w:rsidRDefault="009D17B0" w:rsidP="009D17B0">
      <w:pPr>
        <w:spacing w:line="256" w:lineRule="auto"/>
        <w:rPr>
          <w:rFonts w:ascii="Titillium Web" w:eastAsia="Calibri" w:hAnsi="Titillium Web" w:cstheme="minorHAnsi"/>
          <w:b/>
          <w:bCs/>
          <w:sz w:val="20"/>
          <w:szCs w:val="20"/>
        </w:rPr>
      </w:pPr>
    </w:p>
    <w:p w14:paraId="58C4EE4F"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FINANČNA ZAVAROVANJA </w:t>
      </w:r>
    </w:p>
    <w:p w14:paraId="15F73EBE"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hAnsi="Titillium Web" w:cstheme="minorHAnsi"/>
          <w:sz w:val="20"/>
        </w:rPr>
      </w:pPr>
      <w:r w:rsidRPr="009D17B0">
        <w:rPr>
          <w:rFonts w:ascii="Titillium Web" w:hAnsi="Titillium Web" w:cstheme="minorHAnsi"/>
          <w:sz w:val="20"/>
        </w:rPr>
        <w:t>člen</w:t>
      </w:r>
    </w:p>
    <w:p w14:paraId="492EC408"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Dobavitelj je  dolžan  v  roku  desetih (10)  delovnih  dni  od  prejema  sklenjenega okvirnega sporazuma dostaviti  naročniku  finančno zavarovanje za dobro izvedbo pogodbenih obveznosti – menično izjavo s pooblastilom za izpolnitev in menico, v višini deset odstotkov (10 %) vrednosti okvirnega sporazuma z DDV. Veljavnost finančnega zavarovanja mora biti vsaj trideset (30) dni daljša od poteka okvirnega sporazuma. </w:t>
      </w:r>
    </w:p>
    <w:p w14:paraId="22234BE9" w14:textId="77777777" w:rsidR="009D17B0" w:rsidRPr="009D17B0" w:rsidRDefault="009D17B0" w:rsidP="009D17B0">
      <w:pPr>
        <w:rPr>
          <w:rFonts w:ascii="Titillium Web" w:eastAsia="Calibri" w:hAnsi="Titillium Web" w:cstheme="minorHAnsi"/>
          <w:b/>
          <w:bCs/>
          <w:sz w:val="20"/>
          <w:szCs w:val="20"/>
        </w:rPr>
      </w:pPr>
    </w:p>
    <w:p w14:paraId="3F23FDCA"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POOBLAŠČENI PREDSTAVNIKI </w:t>
      </w:r>
    </w:p>
    <w:p w14:paraId="62CC078C"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484A658B"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Skrbnik pogodbe s strani naročnika je: </w:t>
      </w:r>
      <w:permStart w:id="1620855878" w:edGrp="everyone"/>
      <w:r w:rsidRPr="009D17B0">
        <w:rPr>
          <w:rFonts w:ascii="Titillium Web" w:hAnsi="Titillium Web" w:cs="Calibri"/>
          <w:bCs/>
          <w:iCs/>
          <w:sz w:val="20"/>
          <w:szCs w:val="20"/>
        </w:rPr>
        <w:fldChar w:fldCharType="begin">
          <w:ffData>
            <w:name w:val="Besedilo12"/>
            <w:enabled/>
            <w:calcOnExit w:val="0"/>
            <w:textInput/>
          </w:ffData>
        </w:fldChar>
      </w:r>
      <w:r w:rsidRPr="009D17B0">
        <w:rPr>
          <w:rFonts w:ascii="Titillium Web" w:hAnsi="Titillium Web" w:cs="Calibri"/>
          <w:bCs/>
          <w:iCs/>
          <w:sz w:val="20"/>
          <w:szCs w:val="20"/>
        </w:rPr>
        <w:instrText xml:space="preserve"> FORMTEXT </w:instrText>
      </w:r>
      <w:r w:rsidRPr="009D17B0">
        <w:rPr>
          <w:rFonts w:ascii="Titillium Web" w:hAnsi="Titillium Web" w:cs="Calibri"/>
          <w:bCs/>
          <w:iCs/>
          <w:sz w:val="20"/>
          <w:szCs w:val="20"/>
        </w:rPr>
      </w:r>
      <w:r w:rsidRPr="009D17B0">
        <w:rPr>
          <w:rFonts w:ascii="Titillium Web" w:hAnsi="Titillium Web" w:cs="Calibri"/>
          <w:bCs/>
          <w:iCs/>
          <w:sz w:val="20"/>
          <w:szCs w:val="20"/>
        </w:rPr>
        <w:fldChar w:fldCharType="separate"/>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t> </w:t>
      </w:r>
      <w:r w:rsidRPr="009D17B0">
        <w:rPr>
          <w:rFonts w:ascii="Titillium Web" w:hAnsi="Titillium Web" w:cs="Calibri"/>
          <w:bCs/>
          <w:iCs/>
          <w:sz w:val="20"/>
          <w:szCs w:val="20"/>
        </w:rPr>
        <w:fldChar w:fldCharType="end"/>
      </w:r>
      <w:permEnd w:id="1620855878"/>
      <w:r w:rsidRPr="009D17B0">
        <w:rPr>
          <w:rFonts w:ascii="Titillium Web" w:eastAsia="Calibri" w:hAnsi="Titillium Web" w:cstheme="minorHAnsi"/>
          <w:sz w:val="20"/>
          <w:szCs w:val="20"/>
        </w:rPr>
        <w:t xml:space="preserve">, e-pošta: </w:t>
      </w:r>
      <w:permStart w:id="1419386083" w:edGrp="everyone"/>
      <w:r w:rsidRPr="009D17B0">
        <w:rPr>
          <w:rFonts w:ascii="Titillium Web" w:hAnsi="Titillium Web"/>
          <w:bCs/>
          <w:iCs/>
        </w:rPr>
        <w:fldChar w:fldCharType="begin">
          <w:ffData>
            <w:name w:val="Besedilo12"/>
            <w:enabled/>
            <w:calcOnExit w:val="0"/>
            <w:textInput/>
          </w:ffData>
        </w:fldChar>
      </w:r>
      <w:r w:rsidRPr="009D17B0">
        <w:rPr>
          <w:rFonts w:ascii="Titillium Web" w:hAnsi="Titillium Web"/>
          <w:bCs/>
          <w:iCs/>
        </w:rPr>
        <w:instrText xml:space="preserve"> FORMTEXT </w:instrText>
      </w:r>
      <w:r w:rsidRPr="009D17B0">
        <w:rPr>
          <w:rFonts w:ascii="Titillium Web" w:hAnsi="Titillium Web"/>
          <w:bCs/>
          <w:iCs/>
        </w:rPr>
      </w:r>
      <w:r w:rsidRPr="009D17B0">
        <w:rPr>
          <w:rFonts w:ascii="Titillium Web" w:hAnsi="Titillium Web"/>
          <w:bCs/>
          <w:iCs/>
        </w:rPr>
        <w:fldChar w:fldCharType="separate"/>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bCs/>
          <w:iCs/>
        </w:rPr>
        <w:t> </w:t>
      </w:r>
      <w:r w:rsidRPr="009D17B0">
        <w:rPr>
          <w:rFonts w:ascii="Titillium Web" w:hAnsi="Titillium Web"/>
        </w:rPr>
        <w:fldChar w:fldCharType="end"/>
      </w:r>
      <w:permEnd w:id="1419386083"/>
      <w:r w:rsidRPr="009D17B0">
        <w:rPr>
          <w:rFonts w:ascii="Titillium Web" w:eastAsia="Calibri" w:hAnsi="Titillium Web" w:cstheme="minorHAnsi"/>
          <w:sz w:val="20"/>
          <w:szCs w:val="20"/>
        </w:rPr>
        <w:t>.</w:t>
      </w:r>
    </w:p>
    <w:p w14:paraId="69265D9C"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Predstavnik oz. pooblaščena oseba dobavitelja je: </w:t>
      </w:r>
      <w:permStart w:id="1812424883" w:edGrp="everyone"/>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sz w:val="20"/>
          <w:szCs w:val="20"/>
        </w:rPr>
        <w:fldChar w:fldCharType="end"/>
      </w:r>
      <w:permEnd w:id="1812424883"/>
      <w:r w:rsidRPr="009D17B0">
        <w:rPr>
          <w:rFonts w:ascii="Titillium Web" w:eastAsia="Calibri" w:hAnsi="Titillium Web" w:cstheme="minorHAnsi"/>
          <w:sz w:val="20"/>
          <w:szCs w:val="20"/>
        </w:rPr>
        <w:t xml:space="preserve">, e-pošta: </w:t>
      </w:r>
      <w:permStart w:id="738857395" w:edGrp="everyone"/>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sz w:val="20"/>
          <w:szCs w:val="20"/>
        </w:rPr>
        <w:fldChar w:fldCharType="end"/>
      </w:r>
      <w:permEnd w:id="738857395"/>
      <w:r w:rsidRPr="009D17B0">
        <w:rPr>
          <w:rFonts w:ascii="Titillium Web" w:eastAsia="Calibri" w:hAnsi="Titillium Web" w:cstheme="minorHAnsi"/>
          <w:sz w:val="20"/>
          <w:szCs w:val="20"/>
        </w:rPr>
        <w:t>.</w:t>
      </w:r>
    </w:p>
    <w:p w14:paraId="7FE21AE3" w14:textId="77777777" w:rsidR="009D17B0" w:rsidRPr="009D17B0" w:rsidRDefault="009D17B0" w:rsidP="009D17B0">
      <w:pPr>
        <w:jc w:val="both"/>
        <w:rPr>
          <w:rFonts w:ascii="Titillium Web" w:eastAsia="Calibri" w:hAnsi="Titillium Web" w:cstheme="minorHAnsi"/>
          <w:sz w:val="20"/>
          <w:szCs w:val="20"/>
        </w:rPr>
      </w:pPr>
    </w:p>
    <w:p w14:paraId="202E61EA"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OBVEZNOSTI STRANK OKVIRNEGA SPORAZUMA </w:t>
      </w:r>
    </w:p>
    <w:p w14:paraId="2E6F13C4"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76562429"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Dobavitelj se obvezuje: </w:t>
      </w:r>
    </w:p>
    <w:p w14:paraId="61B6308E"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opraviti  dobave  po  tem okvirnem sporazumu  kot  dober  strokovnjak  ob  upoštevanju  naročnikovih  pogojev  in zahtev,</w:t>
      </w:r>
    </w:p>
    <w:p w14:paraId="25719493"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opraviti dobave po tem okvirnem sporazumu gospodarno in ekonomično v okviru določil tega okvirnega sporazuma in morebitnih dodatnih dogovorov med strankama okvirnega sporazuma in v korist naročnika,</w:t>
      </w:r>
    </w:p>
    <w:p w14:paraId="115D8ED7"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pridobljene  podatke,  do  katerih  pride  v  teku  izvajanja  okvirnega sporazuma,  varovati  kot  poslovno  skrivnost naročnika in morebitnih njegovih partnerjev, kot tudi zaupnost vseh tehničnih podatkov, tehnoloških postopkov in drugih strokovnih informacij tudi po izteku okvirnega sporazuma,</w:t>
      </w:r>
    </w:p>
    <w:p w14:paraId="4D3D93DD"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 xml:space="preserve">pri izvajanju pogodbenih obveznosti mora dobavitelj upoštevati in izpolnjevati veljavno zakonodajo s področja varstva okolja in varnosti ter zdravja pri delu in požarne varnosti. </w:t>
      </w:r>
    </w:p>
    <w:p w14:paraId="4E5E633F" w14:textId="77777777" w:rsidR="009D17B0" w:rsidRPr="009D17B0" w:rsidRDefault="009D17B0" w:rsidP="009D17B0">
      <w:pPr>
        <w:jc w:val="both"/>
        <w:rPr>
          <w:rFonts w:ascii="Titillium Web" w:eastAsia="Calibri" w:hAnsi="Titillium Web" w:cstheme="minorHAnsi"/>
          <w:sz w:val="20"/>
          <w:szCs w:val="20"/>
        </w:rPr>
      </w:pPr>
    </w:p>
    <w:p w14:paraId="16123930"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54289CFC"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Naročnik se obvezuje: </w:t>
      </w:r>
    </w:p>
    <w:p w14:paraId="351B5261"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sodelovati z dobaviteljem z namenom, da bodo obveznosti iz okvirnega sporazuma izvedene pravočasno, v celoti in v skladu povabilom k oddaji ponudbe,</w:t>
      </w:r>
    </w:p>
    <w:p w14:paraId="74341D1D" w14:textId="77777777" w:rsidR="009D17B0" w:rsidRPr="009D17B0" w:rsidRDefault="009D17B0" w:rsidP="00936A6E">
      <w:pPr>
        <w:pStyle w:val="Odstavekseznama"/>
        <w:numPr>
          <w:ilvl w:val="0"/>
          <w:numId w:val="30"/>
        </w:numPr>
        <w:rPr>
          <w:rFonts w:ascii="Titillium Web" w:eastAsia="Calibri" w:hAnsi="Titillium Web" w:cstheme="minorHAnsi"/>
          <w:sz w:val="20"/>
        </w:rPr>
      </w:pPr>
      <w:r w:rsidRPr="009D17B0">
        <w:rPr>
          <w:rFonts w:ascii="Titillium Web" w:eastAsia="Calibri" w:hAnsi="Titillium Web" w:cstheme="minorHAnsi"/>
          <w:sz w:val="20"/>
        </w:rPr>
        <w:t xml:space="preserve">tekoče  obveščati  dobavitelja  o  vseh  bistvenih  spremembah,  ki  so  povezane  z  izvajanjem  okvirnega sporazuma. </w:t>
      </w:r>
    </w:p>
    <w:p w14:paraId="0E4DE57D"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 </w:t>
      </w:r>
    </w:p>
    <w:p w14:paraId="5D699AF0" w14:textId="697F98DC"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lastRenderedPageBreak/>
        <w:t xml:space="preserve">KAKOVOST BLAGA  </w:t>
      </w:r>
    </w:p>
    <w:p w14:paraId="3769E1AC"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74036051"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Dobavitelj  se  obvezuje,  da  bo  opravljene  dobave  po  tem okvirnem sporazumu  opravil  vestno  in  po  pravilih  stroke,  pri  čemer mora skrbeti, da bodo dobave opravljene ekonomično in v okviru določil okvirnega sporazuma. Dobavitelj bo izpolnil naročilo v skladu s pogoji iz povabila k oddaji ponudb, v dogovorjeni kakovosti in obsegu. </w:t>
      </w:r>
    </w:p>
    <w:p w14:paraId="409305A7" w14:textId="77777777" w:rsidR="009D17B0" w:rsidRPr="009D17B0" w:rsidRDefault="009D17B0" w:rsidP="009D17B0">
      <w:pPr>
        <w:jc w:val="both"/>
        <w:rPr>
          <w:rFonts w:ascii="Titillium Web" w:eastAsia="Calibri" w:hAnsi="Titillium Web" w:cstheme="minorHAnsi"/>
          <w:sz w:val="20"/>
          <w:szCs w:val="20"/>
        </w:rPr>
      </w:pPr>
    </w:p>
    <w:p w14:paraId="634CA5D1"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Naročnik  lahko  odkloni  prevzem  dobav,  če  ta  po  količini  in  kvaliteti  ne  ustreza  pogojem  iz  povabila k oddaji ponudb in ponudbene dokumentacije dobavitelja. Po tem, ko naročnik ugotovi neustrezno kvaliteto dobave, le-to lahko oporeka v zakonsko določenih rokih. </w:t>
      </w:r>
    </w:p>
    <w:p w14:paraId="0E822E14" w14:textId="77777777" w:rsidR="009D17B0" w:rsidRPr="009D17B0" w:rsidRDefault="009D17B0" w:rsidP="009D17B0">
      <w:pPr>
        <w:jc w:val="both"/>
        <w:rPr>
          <w:rFonts w:ascii="Titillium Web" w:eastAsia="Calibri" w:hAnsi="Titillium Web" w:cstheme="minorHAnsi"/>
          <w:sz w:val="20"/>
          <w:szCs w:val="20"/>
        </w:rPr>
      </w:pPr>
    </w:p>
    <w:p w14:paraId="332E5F00"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Naročnik  bo  povračilo  nastale  škode  uveljavljal  po  določilih  Obligacijskega  zakonika,  neodvisno  od uveljavljanja pogodbene kazni. </w:t>
      </w:r>
    </w:p>
    <w:p w14:paraId="14FF6383"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POSLOVNA SKRIVNOST IN VARSTVO OSEBNIH PODATKOV</w:t>
      </w:r>
    </w:p>
    <w:p w14:paraId="24994A45"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27C2FCF4"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E6EE5D8" w14:textId="77777777" w:rsidR="009D17B0" w:rsidRPr="009D17B0" w:rsidRDefault="009D17B0" w:rsidP="009D17B0">
      <w:pPr>
        <w:jc w:val="both"/>
        <w:rPr>
          <w:rFonts w:ascii="Titillium Web" w:eastAsia="Calibri" w:hAnsi="Titillium Web" w:cstheme="minorHAnsi"/>
          <w:sz w:val="20"/>
          <w:szCs w:val="20"/>
        </w:rPr>
      </w:pPr>
    </w:p>
    <w:p w14:paraId="7F747B10"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2A20EB9" w14:textId="77777777" w:rsidR="009D17B0" w:rsidRPr="009D17B0" w:rsidRDefault="009D17B0" w:rsidP="009D17B0">
      <w:pPr>
        <w:jc w:val="both"/>
        <w:rPr>
          <w:rFonts w:ascii="Titillium Web" w:eastAsia="Calibri" w:hAnsi="Titillium Web" w:cstheme="minorHAnsi"/>
          <w:sz w:val="20"/>
          <w:szCs w:val="20"/>
        </w:rPr>
      </w:pPr>
    </w:p>
    <w:p w14:paraId="0E1B9711"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se zaveže, da osebnih podatkov, do katerih pride v času izvajanja obveznosti, ne bo uporabljal v nasprotju z določili Splošne uredbe o varstvu podatkov in ZVOP-2. Dobavitelj se zaveže, da osebni podatki ne bodo uporabljeni za noben drug namen, razen za namene, ki so določeni v tem okvirnem sporazumu in ne bodo posredovani tretjim osebam.</w:t>
      </w:r>
    </w:p>
    <w:p w14:paraId="537F2212" w14:textId="77777777" w:rsidR="009D17B0" w:rsidRPr="009D17B0" w:rsidRDefault="009D17B0" w:rsidP="009D17B0">
      <w:pPr>
        <w:jc w:val="both"/>
        <w:rPr>
          <w:rFonts w:ascii="Titillium Web" w:eastAsia="Calibri" w:hAnsi="Titillium Web" w:cstheme="minorHAnsi"/>
          <w:sz w:val="20"/>
          <w:szCs w:val="20"/>
        </w:rPr>
      </w:pPr>
    </w:p>
    <w:p w14:paraId="4F4ADD89"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Dobavitelj naročniku odškodninsko odgovarja v primeru kršitve tega člena.</w:t>
      </w:r>
    </w:p>
    <w:p w14:paraId="0621B82D" w14:textId="77777777" w:rsidR="009D17B0" w:rsidRPr="009D17B0" w:rsidRDefault="009D17B0" w:rsidP="009D17B0">
      <w:pPr>
        <w:jc w:val="both"/>
        <w:rPr>
          <w:rFonts w:ascii="Titillium Web" w:eastAsia="Calibri" w:hAnsi="Titillium Web" w:cstheme="minorHAnsi"/>
          <w:sz w:val="20"/>
          <w:szCs w:val="20"/>
        </w:rPr>
      </w:pPr>
    </w:p>
    <w:p w14:paraId="56A33CEF"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POGODBENA KAZEN </w:t>
      </w:r>
    </w:p>
    <w:p w14:paraId="4F658B91"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05A8255A"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Če dobavitelj po svoji krivdi ne izvede pogodbe v skladu z roki, sme naročnik zaračunati dobavitelju pogodbeno kazen, ki znaša  en odstotek (1  %) vrednosti posameznega naročila za  vsak  dan  zamude  pri  dobavi  blaga.  </w:t>
      </w:r>
    </w:p>
    <w:p w14:paraId="1EADA1D9" w14:textId="77777777" w:rsidR="009D17B0" w:rsidRPr="009D17B0" w:rsidRDefault="009D17B0" w:rsidP="009D17B0">
      <w:pPr>
        <w:jc w:val="both"/>
        <w:rPr>
          <w:rFonts w:ascii="Titillium Web" w:eastAsia="Calibri" w:hAnsi="Titillium Web" w:cstheme="minorHAnsi"/>
          <w:sz w:val="20"/>
          <w:szCs w:val="20"/>
        </w:rPr>
      </w:pPr>
    </w:p>
    <w:p w14:paraId="0626C57F"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Pravica  zaračunati  pogodbeno  kazen  ni  pogojena  z  nastankom  škode  naročniku.  Povračilo  škode  bo naročnik uveljavljal v okviru odškodninske odgovornosti dobavitelja. </w:t>
      </w:r>
    </w:p>
    <w:p w14:paraId="18734D70"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lastRenderedPageBreak/>
        <w:t xml:space="preserve"> </w:t>
      </w:r>
    </w:p>
    <w:p w14:paraId="1A6E9349"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V  primeru  zamude  pri  izvedbi  dobave  naročniku  ob  sprejemu  izpolnitve  ni  potrebno  posebej  obvestiti dobavitelja o pridržanju pravice do obračuna pogodbene kazni, temveč se pogodbena kazen obračuna v skladu z določili okvirnega sporazuma brez obvestila. </w:t>
      </w:r>
    </w:p>
    <w:p w14:paraId="1F1529F1"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 </w:t>
      </w:r>
    </w:p>
    <w:p w14:paraId="5D5246EE" w14:textId="010616DF"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Naročnik  lahko  terjatev  iz  naslova  morebitne  zaračunane  pogodbene  kazni  pobota  s  finančnimi obveznostmi po okvirnem sporazumu, sklenjeni z dobaviteljem na podlagi predmetnega naročila. </w:t>
      </w:r>
    </w:p>
    <w:p w14:paraId="38780E53"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70CA5546"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Znesek vseh pogodbenih kazni lahko znaša skupaj največ deset odstotkov (10 %) pogodbene vrednosti z DDV.  Naročnik  in  dobavitelj  soglašata,  da  pravica  zaračunati  pogodbeno  kazen  ni  pogojena  z  nastankom  škode naročniku.  </w:t>
      </w:r>
    </w:p>
    <w:p w14:paraId="1D365771" w14:textId="77777777" w:rsidR="009D17B0" w:rsidRPr="009D17B0" w:rsidRDefault="009D17B0" w:rsidP="009D17B0">
      <w:pPr>
        <w:jc w:val="both"/>
        <w:rPr>
          <w:rFonts w:ascii="Titillium Web" w:eastAsia="Calibri" w:hAnsi="Titillium Web" w:cstheme="minorHAnsi"/>
          <w:sz w:val="20"/>
          <w:szCs w:val="20"/>
        </w:rPr>
      </w:pPr>
    </w:p>
    <w:p w14:paraId="48C54B03"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w:t>
      </w:r>
    </w:p>
    <w:p w14:paraId="53DB9E6F" w14:textId="77777777" w:rsidR="009D17B0" w:rsidRPr="009D17B0" w:rsidRDefault="009D17B0" w:rsidP="009D17B0">
      <w:pPr>
        <w:jc w:val="both"/>
        <w:rPr>
          <w:rFonts w:ascii="Titillium Web" w:eastAsia="Calibri" w:hAnsi="Titillium Web" w:cstheme="minorHAnsi"/>
          <w:sz w:val="20"/>
          <w:szCs w:val="20"/>
        </w:rPr>
      </w:pPr>
    </w:p>
    <w:p w14:paraId="2B59FB31"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 xml:space="preserve">PROTIKORUPCIJSKA KLAVZULA </w:t>
      </w:r>
    </w:p>
    <w:p w14:paraId="36064BBC"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2A944955" w14:textId="77777777" w:rsidR="009D17B0" w:rsidRPr="009D17B0" w:rsidRDefault="009D17B0" w:rsidP="009D17B0">
      <w:pPr>
        <w:jc w:val="both"/>
        <w:rPr>
          <w:rFonts w:ascii="Titillium Web" w:hAnsi="Titillium Web" w:cs="Arial"/>
          <w:sz w:val="20"/>
          <w:szCs w:val="20"/>
        </w:rPr>
      </w:pPr>
      <w:r w:rsidRPr="009D17B0">
        <w:rPr>
          <w:rFonts w:ascii="Titillium Web" w:hAnsi="Titillium Web" w:cs="Arial"/>
          <w:sz w:val="20"/>
          <w:szCs w:val="20"/>
        </w:rPr>
        <w:t>Okvirni sporazum, pri katerem kdo v imenu ali na račun druge pogodbeni stranki, predstavniku ali posredniku naročnika obljubi, ponudi ali da kakšno nedovoljeno korist za:</w:t>
      </w:r>
    </w:p>
    <w:p w14:paraId="15CE1A26" w14:textId="77777777" w:rsidR="009D17B0" w:rsidRPr="009D17B0" w:rsidRDefault="009D17B0" w:rsidP="00936A6E">
      <w:pPr>
        <w:numPr>
          <w:ilvl w:val="0"/>
          <w:numId w:val="31"/>
        </w:numPr>
        <w:spacing w:line="300" w:lineRule="atLeast"/>
        <w:jc w:val="both"/>
        <w:rPr>
          <w:rFonts w:ascii="Titillium Web" w:hAnsi="Titillium Web" w:cs="Arial"/>
          <w:sz w:val="20"/>
          <w:szCs w:val="22"/>
        </w:rPr>
      </w:pPr>
      <w:r w:rsidRPr="009D17B0">
        <w:rPr>
          <w:rFonts w:ascii="Titillium Web" w:hAnsi="Titillium Web" w:cs="Arial"/>
          <w:sz w:val="20"/>
        </w:rPr>
        <w:t>pridobitev posla ali</w:t>
      </w:r>
    </w:p>
    <w:p w14:paraId="1ECDD63C" w14:textId="77777777" w:rsidR="009D17B0" w:rsidRPr="009D17B0" w:rsidRDefault="009D17B0" w:rsidP="00936A6E">
      <w:pPr>
        <w:numPr>
          <w:ilvl w:val="0"/>
          <w:numId w:val="31"/>
        </w:numPr>
        <w:spacing w:line="300" w:lineRule="atLeast"/>
        <w:jc w:val="both"/>
        <w:rPr>
          <w:rFonts w:ascii="Titillium Web" w:hAnsi="Titillium Web" w:cs="Arial"/>
          <w:sz w:val="20"/>
        </w:rPr>
      </w:pPr>
      <w:r w:rsidRPr="009D17B0">
        <w:rPr>
          <w:rFonts w:ascii="Titillium Web" w:hAnsi="Titillium Web" w:cs="Arial"/>
          <w:sz w:val="20"/>
        </w:rPr>
        <w:t>za sklenitev posla pod ugodnejšimi pogoji ali</w:t>
      </w:r>
    </w:p>
    <w:p w14:paraId="59A078A3" w14:textId="77777777" w:rsidR="009D17B0" w:rsidRPr="009D17B0" w:rsidRDefault="009D17B0" w:rsidP="00936A6E">
      <w:pPr>
        <w:numPr>
          <w:ilvl w:val="0"/>
          <w:numId w:val="31"/>
        </w:numPr>
        <w:spacing w:line="300" w:lineRule="atLeast"/>
        <w:jc w:val="both"/>
        <w:rPr>
          <w:rFonts w:ascii="Titillium Web" w:hAnsi="Titillium Web" w:cs="Arial"/>
          <w:sz w:val="20"/>
        </w:rPr>
      </w:pPr>
      <w:r w:rsidRPr="009D17B0">
        <w:rPr>
          <w:rFonts w:ascii="Titillium Web" w:hAnsi="Titillium Web" w:cs="Arial"/>
          <w:sz w:val="20"/>
        </w:rPr>
        <w:t>za opustitev dolžnega nadzora nad izvajanjem pogodbenih obveznosti ali</w:t>
      </w:r>
    </w:p>
    <w:p w14:paraId="7C40F1EF" w14:textId="77777777" w:rsidR="009D17B0" w:rsidRPr="009D17B0" w:rsidRDefault="009D17B0" w:rsidP="00936A6E">
      <w:pPr>
        <w:numPr>
          <w:ilvl w:val="0"/>
          <w:numId w:val="31"/>
        </w:numPr>
        <w:spacing w:line="300" w:lineRule="atLeast"/>
        <w:jc w:val="both"/>
        <w:rPr>
          <w:rFonts w:ascii="Titillium Web" w:hAnsi="Titillium Web" w:cs="Arial"/>
          <w:sz w:val="20"/>
        </w:rPr>
      </w:pPr>
      <w:r w:rsidRPr="009D17B0">
        <w:rPr>
          <w:rFonts w:ascii="Titillium Web" w:hAnsi="Titillium Web" w:cs="Arial"/>
          <w:sz w:val="20"/>
        </w:rPr>
        <w:t>za drugo ravnanje ali opustitev, s katerim je naročniku povzročena škoda ali je omogočena pridobitev nedovoljene koristi predstavniku ali posredniku naročnika, drugi pogodbeni stranki ali njenemu predstavniku, zastopniku, posredniku;</w:t>
      </w:r>
    </w:p>
    <w:p w14:paraId="628E4D2A" w14:textId="77777777" w:rsidR="009D17B0" w:rsidRPr="009D17B0" w:rsidRDefault="009D17B0" w:rsidP="009D17B0">
      <w:pPr>
        <w:jc w:val="both"/>
        <w:rPr>
          <w:rFonts w:ascii="Titillium Web" w:hAnsi="Titillium Web" w:cs="Arial"/>
          <w:sz w:val="20"/>
          <w:szCs w:val="20"/>
        </w:rPr>
      </w:pPr>
      <w:r w:rsidRPr="009D17B0">
        <w:rPr>
          <w:rFonts w:ascii="Titillium Web" w:hAnsi="Titillium Web" w:cs="Arial"/>
          <w:sz w:val="20"/>
          <w:szCs w:val="20"/>
        </w:rPr>
        <w:t>je ničen.</w:t>
      </w:r>
    </w:p>
    <w:p w14:paraId="46A9DFE5" w14:textId="77777777" w:rsidR="009D17B0" w:rsidRPr="009D17B0" w:rsidRDefault="009D17B0" w:rsidP="00936A6E">
      <w:pPr>
        <w:pStyle w:val="Odstavekseznama"/>
        <w:numPr>
          <w:ilvl w:val="0"/>
          <w:numId w:val="27"/>
        </w:numPr>
        <w:suppressAutoHyphens/>
        <w:autoSpaceDN w:val="0"/>
        <w:spacing w:line="276" w:lineRule="auto"/>
        <w:rPr>
          <w:rFonts w:ascii="Titillium Web" w:eastAsia="Calibri" w:hAnsi="Titillium Web" w:cstheme="minorHAnsi"/>
          <w:b/>
          <w:bCs/>
          <w:sz w:val="20"/>
        </w:rPr>
      </w:pPr>
      <w:r w:rsidRPr="009D17B0">
        <w:rPr>
          <w:rFonts w:ascii="Titillium Web" w:eastAsia="Calibri" w:hAnsi="Titillium Web" w:cstheme="minorHAnsi"/>
          <w:b/>
          <w:bCs/>
          <w:sz w:val="20"/>
        </w:rPr>
        <w:t>KONČNE DOLOČBE</w:t>
      </w:r>
    </w:p>
    <w:p w14:paraId="7DFF39CA"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43590646"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O vprašanjih, ki niso podrobneje urejena s to pogodbo, se pogodbeni stranki dogovorita naknadno v obliki pisnih dogovorov, sklenjenih med zastopnikoma obeh pogodbenih strank. </w:t>
      </w:r>
    </w:p>
    <w:p w14:paraId="49528A10" w14:textId="77777777" w:rsidR="009D17B0" w:rsidRPr="009D17B0" w:rsidRDefault="009D17B0" w:rsidP="009D17B0">
      <w:pPr>
        <w:jc w:val="both"/>
        <w:rPr>
          <w:rFonts w:ascii="Titillium Web" w:eastAsia="Calibri" w:hAnsi="Titillium Web" w:cstheme="minorHAnsi"/>
          <w:sz w:val="20"/>
          <w:szCs w:val="20"/>
        </w:rPr>
      </w:pPr>
    </w:p>
    <w:p w14:paraId="2D189A0E" w14:textId="0E00B506"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Morebitne spore, ki bi nastali v zvezi z izvajanjem te pogodbe, bosta pogodbeni stranki najprej skušali rešiti sporazumno.  Če spornega vprašanja ne bo možno rešiti na način iz predhodnega odstavka, lahko vsaka pogodbena stranka sproži spor pri stvarno pristojnem sodišču v Mariboru.  </w:t>
      </w:r>
    </w:p>
    <w:p w14:paraId="23DACB00"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1BAA9685" w14:textId="77777777" w:rsidR="009D17B0" w:rsidRPr="009D17B0" w:rsidRDefault="009D17B0" w:rsidP="009D17B0">
      <w:pPr>
        <w:spacing w:line="256" w:lineRule="auto"/>
        <w:jc w:val="both"/>
        <w:rPr>
          <w:rFonts w:ascii="Titillium Web" w:eastAsia="Calibri" w:hAnsi="Titillium Web" w:cstheme="minorHAnsi"/>
          <w:sz w:val="20"/>
        </w:rPr>
      </w:pPr>
      <w:r w:rsidRPr="009D17B0">
        <w:rPr>
          <w:rFonts w:ascii="Titillium Web" w:eastAsia="Calibri" w:hAnsi="Titillium Web" w:cstheme="minorHAnsi"/>
          <w:sz w:val="20"/>
        </w:rPr>
        <w:t xml:space="preserve">Ta okvirni sporazum je sklenjen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w:t>
      </w:r>
      <w:r w:rsidRPr="009D17B0">
        <w:rPr>
          <w:rFonts w:ascii="Titillium Web" w:eastAsia="Calibri" w:hAnsi="Titillium Web" w:cstheme="minorHAnsi"/>
          <w:sz w:val="20"/>
        </w:rPr>
        <w:lastRenderedPageBreak/>
        <w:t xml:space="preserve">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5D25C8" w14:textId="77777777" w:rsidR="009D17B0" w:rsidRPr="009D17B0" w:rsidRDefault="009D17B0" w:rsidP="009D17B0">
      <w:pPr>
        <w:spacing w:line="256" w:lineRule="auto"/>
        <w:jc w:val="both"/>
        <w:rPr>
          <w:rFonts w:ascii="Titillium Web" w:eastAsia="Calibri" w:hAnsi="Titillium Web" w:cstheme="minorHAnsi"/>
          <w:sz w:val="20"/>
        </w:rPr>
      </w:pPr>
    </w:p>
    <w:p w14:paraId="627F7612" w14:textId="77777777" w:rsidR="009D17B0" w:rsidRPr="009D17B0" w:rsidRDefault="009D17B0" w:rsidP="009D17B0">
      <w:pPr>
        <w:spacing w:line="256" w:lineRule="auto"/>
        <w:jc w:val="both"/>
        <w:rPr>
          <w:rFonts w:ascii="Titillium Web" w:eastAsia="Calibri" w:hAnsi="Titillium Web" w:cstheme="minorHAnsi"/>
          <w:sz w:val="20"/>
        </w:rPr>
      </w:pPr>
      <w:r w:rsidRPr="009D17B0">
        <w:rPr>
          <w:rFonts w:ascii="Titillium Web" w:eastAsia="Calibri" w:hAnsi="Titillium Web" w:cstheme="minorHAnsi"/>
          <w:sz w:val="20"/>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9D17B0">
        <w:rPr>
          <w:rFonts w:ascii="Titillium Web" w:eastAsia="Calibri" w:hAnsi="Titillium Web" w:cstheme="minorHAnsi"/>
          <w:sz w:val="20"/>
        </w:rPr>
        <w:t>podizvajanje</w:t>
      </w:r>
      <w:proofErr w:type="spellEnd"/>
      <w:r w:rsidRPr="009D17B0">
        <w:rPr>
          <w:rFonts w:ascii="Titillium Web" w:eastAsia="Calibri" w:hAnsi="Titillium Web" w:cstheme="minorHAnsi"/>
          <w:sz w:val="20"/>
        </w:rPr>
        <w:t xml:space="preserve"> temu podizvajalcu, če ta zamenjava ali prevzem ne pomeni bistvene spremembe pogodbe. </w:t>
      </w:r>
    </w:p>
    <w:p w14:paraId="4EE179AA" w14:textId="77777777" w:rsidR="009D17B0" w:rsidRPr="009D17B0" w:rsidRDefault="009D17B0" w:rsidP="009D17B0">
      <w:pPr>
        <w:spacing w:line="256" w:lineRule="auto"/>
        <w:jc w:val="both"/>
        <w:rPr>
          <w:rFonts w:ascii="Titillium Web" w:eastAsia="Calibri" w:hAnsi="Titillium Web" w:cstheme="minorHAnsi"/>
          <w:sz w:val="20"/>
        </w:rPr>
      </w:pPr>
    </w:p>
    <w:p w14:paraId="3B054287" w14:textId="77777777" w:rsidR="009D17B0" w:rsidRPr="009D17B0" w:rsidRDefault="009D17B0" w:rsidP="009D17B0">
      <w:pPr>
        <w:spacing w:line="256" w:lineRule="auto"/>
        <w:jc w:val="both"/>
        <w:rPr>
          <w:rFonts w:ascii="Titillium Web" w:eastAsia="Calibri" w:hAnsi="Titillium Web" w:cstheme="minorHAnsi"/>
          <w:sz w:val="20"/>
        </w:rPr>
      </w:pPr>
      <w:r w:rsidRPr="009D17B0">
        <w:rPr>
          <w:rFonts w:ascii="Titillium Web" w:eastAsia="Calibri" w:hAnsi="Titillium Web" w:cstheme="minorHAnsi"/>
          <w:sz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w:t>
      </w:r>
    </w:p>
    <w:p w14:paraId="53D611BA" w14:textId="77777777" w:rsidR="009D17B0" w:rsidRPr="009D17B0" w:rsidRDefault="009D17B0" w:rsidP="009D17B0">
      <w:pPr>
        <w:spacing w:line="256" w:lineRule="auto"/>
        <w:jc w:val="both"/>
        <w:rPr>
          <w:rFonts w:ascii="Titillium Web" w:eastAsia="Calibri" w:hAnsi="Titillium Web" w:cstheme="minorHAnsi"/>
          <w:sz w:val="20"/>
        </w:rPr>
      </w:pPr>
    </w:p>
    <w:p w14:paraId="567300DC" w14:textId="77777777" w:rsidR="009D17B0" w:rsidRPr="009D17B0" w:rsidRDefault="009D17B0" w:rsidP="009D17B0">
      <w:pPr>
        <w:spacing w:line="256" w:lineRule="auto"/>
        <w:jc w:val="both"/>
        <w:rPr>
          <w:rFonts w:ascii="Titillium Web" w:eastAsia="Calibri" w:hAnsi="Titillium Web" w:cstheme="minorHAnsi"/>
          <w:sz w:val="20"/>
        </w:rPr>
      </w:pPr>
      <w:r w:rsidRPr="009D17B0">
        <w:rPr>
          <w:rFonts w:ascii="Titillium Web" w:eastAsia="Calibri" w:hAnsi="Titillium Web" w:cstheme="minorHAnsi"/>
          <w:sz w:val="20"/>
        </w:rPr>
        <w:t>V primeru izpolnitve razveznega pogoja se šteje, da je okvirni sporazum razvezan z dnem sklenitve novega okvirnega sporazuma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p w14:paraId="0E95FDB9" w14:textId="77777777" w:rsidR="009D17B0" w:rsidRPr="009D17B0" w:rsidRDefault="009D17B0" w:rsidP="00936A6E">
      <w:pPr>
        <w:pStyle w:val="Odstavekseznama"/>
        <w:numPr>
          <w:ilvl w:val="0"/>
          <w:numId w:val="28"/>
        </w:numPr>
        <w:suppressAutoHyphens/>
        <w:autoSpaceDN w:val="0"/>
        <w:spacing w:before="120" w:after="120" w:line="276" w:lineRule="auto"/>
        <w:ind w:left="714" w:hanging="357"/>
        <w:jc w:val="center"/>
        <w:rPr>
          <w:rFonts w:ascii="Titillium Web" w:eastAsia="Calibri" w:hAnsi="Titillium Web" w:cstheme="minorHAnsi"/>
          <w:sz w:val="20"/>
        </w:rPr>
      </w:pPr>
      <w:r w:rsidRPr="009D17B0">
        <w:rPr>
          <w:rFonts w:ascii="Titillium Web" w:eastAsia="Calibri" w:hAnsi="Titillium Web" w:cstheme="minorHAnsi"/>
          <w:sz w:val="20"/>
        </w:rPr>
        <w:t xml:space="preserve">člen </w:t>
      </w:r>
    </w:p>
    <w:p w14:paraId="2B335B3B" w14:textId="77777777" w:rsidR="009D17B0" w:rsidRPr="009D17B0" w:rsidRDefault="009D17B0" w:rsidP="009D17B0">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Okvirni sporazum je sklenjen z dnem podpisa obeh pogodbenih strank, veljati pa začne ob predložitvi finančnega zavarovanja za dobro izvedbo pogodbenih obveznosti. </w:t>
      </w:r>
    </w:p>
    <w:p w14:paraId="6050A22F" w14:textId="58A4BA94" w:rsidR="009D17B0" w:rsidRPr="009D17B0" w:rsidRDefault="009D17B0" w:rsidP="00936A6E">
      <w:pPr>
        <w:jc w:val="both"/>
        <w:rPr>
          <w:rFonts w:ascii="Titillium Web" w:eastAsia="Calibri" w:hAnsi="Titillium Web" w:cstheme="minorHAnsi"/>
          <w:sz w:val="20"/>
          <w:szCs w:val="20"/>
        </w:rPr>
      </w:pPr>
      <w:r w:rsidRPr="009D17B0">
        <w:rPr>
          <w:rFonts w:ascii="Titillium Web" w:eastAsia="Calibri" w:hAnsi="Titillium Web" w:cstheme="minorHAnsi"/>
          <w:sz w:val="20"/>
          <w:szCs w:val="20"/>
        </w:rPr>
        <w:t xml:space="preserve"> </w:t>
      </w:r>
      <w:r w:rsidRPr="009D17B0">
        <w:rPr>
          <w:rFonts w:ascii="Titillium Web" w:eastAsia="Calibri" w:hAnsi="Titillium Web" w:cstheme="minorHAnsi"/>
          <w:sz w:val="20"/>
        </w:rPr>
        <w:t xml:space="preserve">člen </w:t>
      </w:r>
    </w:p>
    <w:p w14:paraId="106ACF1A" w14:textId="77777777" w:rsidR="009D17B0" w:rsidRPr="009D17B0" w:rsidRDefault="009D17B0" w:rsidP="009D17B0">
      <w:pPr>
        <w:jc w:val="both"/>
        <w:rPr>
          <w:rFonts w:ascii="Titillium Web" w:hAnsi="Titillium Web" w:cstheme="minorHAnsi"/>
          <w:sz w:val="20"/>
          <w:szCs w:val="20"/>
        </w:rPr>
      </w:pPr>
      <w:r w:rsidRPr="009D17B0">
        <w:rPr>
          <w:rFonts w:ascii="Titillium Web" w:eastAsia="Calibri" w:hAnsi="Titillium Web" w:cstheme="minorHAnsi"/>
          <w:sz w:val="20"/>
          <w:szCs w:val="20"/>
        </w:rPr>
        <w:t xml:space="preserve">Ta okvirni sporazum je sestavljen v treh enakih izvodih, od katerih prejme dobavitelj en (1) izvod in naročnik dva (2) izvoda.  </w:t>
      </w:r>
    </w:p>
    <w:p w14:paraId="28AB720B" w14:textId="77777777" w:rsidR="009D17B0" w:rsidRPr="009D17B0" w:rsidRDefault="009D17B0" w:rsidP="009D17B0">
      <w:pPr>
        <w:rPr>
          <w:rFonts w:ascii="Titillium Web" w:hAnsi="Titillium Web" w:cstheme="minorHAnsi"/>
          <w:sz w:val="20"/>
          <w:szCs w:val="20"/>
        </w:rPr>
      </w:pPr>
    </w:p>
    <w:p w14:paraId="5442E94F" w14:textId="77777777" w:rsidR="009D17B0" w:rsidRPr="009D17B0" w:rsidRDefault="009D17B0" w:rsidP="009D17B0">
      <w:pPr>
        <w:rPr>
          <w:rFonts w:ascii="Titillium Web" w:hAnsi="Titillium Web"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D17B0" w:rsidRPr="009D17B0" w14:paraId="5E646CD3" w14:textId="77777777" w:rsidTr="009D17B0">
        <w:trPr>
          <w:jc w:val="center"/>
        </w:trPr>
        <w:tc>
          <w:tcPr>
            <w:tcW w:w="3712" w:type="dxa"/>
            <w:tcBorders>
              <w:top w:val="nil"/>
              <w:left w:val="nil"/>
              <w:bottom w:val="single" w:sz="4" w:space="0" w:color="auto"/>
              <w:right w:val="nil"/>
            </w:tcBorders>
            <w:hideMark/>
          </w:tcPr>
          <w:p w14:paraId="25FD6952"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r w:rsidRPr="009D17B0">
              <w:rPr>
                <w:rFonts w:ascii="Titillium Web" w:hAnsi="Titillium Web" w:cstheme="minorHAnsi"/>
                <w:sz w:val="20"/>
                <w:szCs w:val="20"/>
              </w:rPr>
              <w:t xml:space="preserve">V </w:t>
            </w:r>
            <w:r w:rsidRPr="009D17B0">
              <w:rPr>
                <w:rFonts w:ascii="Titillium Web" w:hAnsi="Titillium Web" w:cs="Calibri"/>
                <w:bCs/>
                <w:iCs/>
                <w:sz w:val="20"/>
                <w:szCs w:val="20"/>
              </w:rPr>
              <w:t>Mariboru</w:t>
            </w:r>
            <w:r w:rsidRPr="009D17B0">
              <w:rPr>
                <w:rFonts w:ascii="Titillium Web" w:hAnsi="Titillium Web" w:cstheme="minorHAnsi"/>
                <w:sz w:val="20"/>
                <w:szCs w:val="20"/>
              </w:rPr>
              <w:t xml:space="preserve">, dne </w:t>
            </w:r>
          </w:p>
        </w:tc>
        <w:tc>
          <w:tcPr>
            <w:tcW w:w="1456" w:type="dxa"/>
          </w:tcPr>
          <w:p w14:paraId="05BE3EAB" w14:textId="77777777" w:rsidR="009D17B0" w:rsidRPr="009D17B0" w:rsidRDefault="009D17B0">
            <w:pPr>
              <w:suppressAutoHyphens/>
              <w:autoSpaceDN w:val="0"/>
              <w:spacing w:line="276" w:lineRule="auto"/>
              <w:jc w:val="both"/>
              <w:rPr>
                <w:rFonts w:ascii="Titillium Web" w:eastAsia="Calibri" w:hAnsi="Titillium Web" w:cstheme="minorHAnsi"/>
                <w:sz w:val="20"/>
                <w:szCs w:val="20"/>
              </w:rPr>
            </w:pPr>
          </w:p>
        </w:tc>
        <w:tc>
          <w:tcPr>
            <w:tcW w:w="3727" w:type="dxa"/>
            <w:tcBorders>
              <w:top w:val="nil"/>
              <w:left w:val="nil"/>
              <w:bottom w:val="single" w:sz="4" w:space="0" w:color="auto"/>
              <w:right w:val="nil"/>
            </w:tcBorders>
            <w:hideMark/>
          </w:tcPr>
          <w:p w14:paraId="6E76CB5C"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r w:rsidRPr="009D17B0">
              <w:rPr>
                <w:rFonts w:ascii="Titillium Web" w:hAnsi="Titillium Web" w:cstheme="minorHAnsi"/>
                <w:sz w:val="20"/>
                <w:szCs w:val="20"/>
              </w:rPr>
              <w:t>V Mariboru, dne</w:t>
            </w:r>
          </w:p>
        </w:tc>
      </w:tr>
      <w:tr w:rsidR="009D17B0" w:rsidRPr="009D17B0" w14:paraId="6C481B7F" w14:textId="77777777" w:rsidTr="009D17B0">
        <w:trPr>
          <w:jc w:val="center"/>
        </w:trPr>
        <w:tc>
          <w:tcPr>
            <w:tcW w:w="3712" w:type="dxa"/>
            <w:tcBorders>
              <w:top w:val="single" w:sz="4" w:space="0" w:color="auto"/>
              <w:left w:val="nil"/>
              <w:bottom w:val="nil"/>
              <w:right w:val="nil"/>
            </w:tcBorders>
          </w:tcPr>
          <w:p w14:paraId="4DAFC3C7"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p>
        </w:tc>
        <w:tc>
          <w:tcPr>
            <w:tcW w:w="1456" w:type="dxa"/>
          </w:tcPr>
          <w:p w14:paraId="6AF67D0F" w14:textId="77777777" w:rsidR="009D17B0" w:rsidRPr="009D17B0" w:rsidRDefault="009D17B0">
            <w:pPr>
              <w:suppressAutoHyphens/>
              <w:autoSpaceDN w:val="0"/>
              <w:spacing w:line="276" w:lineRule="auto"/>
              <w:jc w:val="both"/>
              <w:rPr>
                <w:rFonts w:ascii="Titillium Web" w:eastAsia="Calibri" w:hAnsi="Titillium Web" w:cstheme="minorHAnsi"/>
                <w:sz w:val="20"/>
                <w:szCs w:val="20"/>
              </w:rPr>
            </w:pPr>
          </w:p>
        </w:tc>
        <w:tc>
          <w:tcPr>
            <w:tcW w:w="3727" w:type="dxa"/>
            <w:tcBorders>
              <w:top w:val="single" w:sz="4" w:space="0" w:color="auto"/>
              <w:left w:val="nil"/>
              <w:bottom w:val="nil"/>
              <w:right w:val="nil"/>
            </w:tcBorders>
          </w:tcPr>
          <w:p w14:paraId="0D28AB81"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p>
        </w:tc>
      </w:tr>
      <w:tr w:rsidR="009D17B0" w:rsidRPr="009D17B0" w14:paraId="70460F81" w14:textId="77777777" w:rsidTr="009D17B0">
        <w:trPr>
          <w:jc w:val="center"/>
        </w:trPr>
        <w:tc>
          <w:tcPr>
            <w:tcW w:w="3712" w:type="dxa"/>
            <w:tcBorders>
              <w:top w:val="nil"/>
              <w:left w:val="nil"/>
              <w:bottom w:val="single" w:sz="4" w:space="0" w:color="auto"/>
              <w:right w:val="nil"/>
            </w:tcBorders>
          </w:tcPr>
          <w:p w14:paraId="2553DAB6" w14:textId="77777777" w:rsidR="009D17B0" w:rsidRPr="009D17B0" w:rsidRDefault="009D17B0">
            <w:pPr>
              <w:spacing w:line="256" w:lineRule="auto"/>
              <w:jc w:val="both"/>
              <w:rPr>
                <w:rFonts w:ascii="Titillium Web" w:eastAsia="Calibri" w:hAnsi="Titillium Web" w:cstheme="minorHAnsi"/>
                <w:b/>
                <w:sz w:val="20"/>
                <w:szCs w:val="20"/>
              </w:rPr>
            </w:pPr>
            <w:r w:rsidRPr="009D17B0">
              <w:rPr>
                <w:rFonts w:ascii="Titillium Web" w:hAnsi="Titillium Web" w:cstheme="minorHAnsi"/>
                <w:b/>
                <w:sz w:val="20"/>
                <w:szCs w:val="20"/>
              </w:rPr>
              <w:t>Dobavitelj:</w:t>
            </w:r>
          </w:p>
          <w:permStart w:id="352465066" w:edGrp="everyone"/>
          <w:p w14:paraId="1CFA5076" w14:textId="77777777" w:rsidR="009D17B0" w:rsidRPr="009D17B0" w:rsidRDefault="009D17B0">
            <w:pPr>
              <w:spacing w:line="256" w:lineRule="auto"/>
              <w:jc w:val="both"/>
              <w:rPr>
                <w:rFonts w:ascii="Titillium Web" w:hAnsi="Titillium Web" w:cs="Calibri"/>
                <w:bCs/>
                <w:iCs/>
                <w:sz w:val="20"/>
                <w:szCs w:val="20"/>
              </w:rPr>
            </w:pPr>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fldChar w:fldCharType="end"/>
            </w:r>
            <w:permEnd w:id="352465066"/>
          </w:p>
          <w:p w14:paraId="49ED7843" w14:textId="77777777" w:rsidR="009D17B0" w:rsidRPr="009D17B0" w:rsidRDefault="009D17B0">
            <w:pPr>
              <w:spacing w:line="256" w:lineRule="auto"/>
              <w:jc w:val="both"/>
              <w:rPr>
                <w:rFonts w:ascii="Titillium Web" w:hAnsi="Titillium Web" w:cs="Calibri"/>
                <w:bCs/>
                <w:iCs/>
                <w:sz w:val="20"/>
                <w:szCs w:val="20"/>
              </w:rPr>
            </w:pPr>
          </w:p>
          <w:permStart w:id="2130644755" w:edGrp="everyone"/>
          <w:p w14:paraId="362B816D" w14:textId="77777777" w:rsidR="009D17B0" w:rsidRPr="009D17B0" w:rsidRDefault="009D17B0">
            <w:pPr>
              <w:spacing w:line="256" w:lineRule="auto"/>
              <w:jc w:val="both"/>
              <w:rPr>
                <w:rFonts w:ascii="Titillium Web" w:hAnsi="Titillium Web" w:cstheme="minorHAnsi"/>
                <w:sz w:val="20"/>
                <w:szCs w:val="20"/>
              </w:rPr>
            </w:pPr>
            <w:r w:rsidRPr="009D17B0">
              <w:rPr>
                <w:rFonts w:ascii="Titillium Web" w:hAnsi="Titillium Web" w:cstheme="minorHAnsi"/>
                <w:bCs/>
                <w:iCs/>
                <w:sz w:val="20"/>
                <w:szCs w:val="20"/>
              </w:rPr>
              <w:fldChar w:fldCharType="begin">
                <w:ffData>
                  <w:name w:val="Besedilo12"/>
                  <w:enabled/>
                  <w:calcOnExit w:val="0"/>
                  <w:textInput/>
                </w:ffData>
              </w:fldChar>
            </w:r>
            <w:r w:rsidRPr="009D17B0">
              <w:rPr>
                <w:rFonts w:ascii="Titillium Web" w:hAnsi="Titillium Web" w:cstheme="minorHAnsi"/>
                <w:bCs/>
                <w:iCs/>
                <w:sz w:val="20"/>
                <w:szCs w:val="20"/>
              </w:rPr>
              <w:instrText xml:space="preserve"> FORMTEXT </w:instrText>
            </w:r>
            <w:r w:rsidRPr="009D17B0">
              <w:rPr>
                <w:rFonts w:ascii="Titillium Web" w:hAnsi="Titillium Web" w:cstheme="minorHAnsi"/>
                <w:bCs/>
                <w:iCs/>
                <w:sz w:val="20"/>
                <w:szCs w:val="20"/>
              </w:rPr>
            </w:r>
            <w:r w:rsidRPr="009D17B0">
              <w:rPr>
                <w:rFonts w:ascii="Titillium Web" w:hAnsi="Titillium Web" w:cstheme="minorHAnsi"/>
                <w:bCs/>
                <w:iCs/>
                <w:sz w:val="20"/>
                <w:szCs w:val="20"/>
              </w:rPr>
              <w:fldChar w:fldCharType="separate"/>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sz w:val="20"/>
                <w:szCs w:val="20"/>
              </w:rPr>
              <w:fldChar w:fldCharType="end"/>
            </w:r>
            <w:permEnd w:id="2130644755"/>
            <w:r w:rsidRPr="009D17B0">
              <w:rPr>
                <w:rFonts w:ascii="Titillium Web" w:hAnsi="Titillium Web" w:cstheme="minorHAnsi"/>
                <w:sz w:val="20"/>
                <w:szCs w:val="20"/>
              </w:rPr>
              <w:t>, direktor/-ica</w:t>
            </w:r>
          </w:p>
          <w:p w14:paraId="3E10F955" w14:textId="77777777" w:rsidR="009D17B0" w:rsidRPr="009D17B0" w:rsidRDefault="009D17B0">
            <w:pPr>
              <w:spacing w:line="256" w:lineRule="auto"/>
              <w:jc w:val="both"/>
              <w:rPr>
                <w:rFonts w:ascii="Titillium Web" w:hAnsi="Titillium Web" w:cstheme="minorHAnsi"/>
                <w:sz w:val="20"/>
                <w:szCs w:val="20"/>
              </w:rPr>
            </w:pPr>
          </w:p>
          <w:p w14:paraId="2C39F757" w14:textId="77777777" w:rsidR="009D17B0" w:rsidRPr="009D17B0" w:rsidRDefault="009D17B0">
            <w:pPr>
              <w:spacing w:line="256" w:lineRule="auto"/>
              <w:jc w:val="both"/>
              <w:rPr>
                <w:rFonts w:ascii="Titillium Web" w:hAnsi="Titillium Web" w:cstheme="minorHAnsi"/>
                <w:b/>
                <w:sz w:val="20"/>
                <w:szCs w:val="20"/>
              </w:rPr>
            </w:pPr>
          </w:p>
          <w:p w14:paraId="46D286B1"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p>
        </w:tc>
        <w:tc>
          <w:tcPr>
            <w:tcW w:w="1456" w:type="dxa"/>
          </w:tcPr>
          <w:p w14:paraId="15861616" w14:textId="77777777" w:rsidR="009D17B0" w:rsidRPr="009D17B0" w:rsidRDefault="009D17B0">
            <w:pPr>
              <w:suppressAutoHyphens/>
              <w:autoSpaceDN w:val="0"/>
              <w:spacing w:line="276" w:lineRule="auto"/>
              <w:jc w:val="both"/>
              <w:rPr>
                <w:rFonts w:ascii="Titillium Web" w:eastAsia="Calibri" w:hAnsi="Titillium Web" w:cstheme="minorHAnsi"/>
                <w:sz w:val="20"/>
                <w:szCs w:val="20"/>
              </w:rPr>
            </w:pPr>
          </w:p>
        </w:tc>
        <w:tc>
          <w:tcPr>
            <w:tcW w:w="3727" w:type="dxa"/>
            <w:tcBorders>
              <w:top w:val="nil"/>
              <w:left w:val="nil"/>
              <w:bottom w:val="single" w:sz="4" w:space="0" w:color="auto"/>
              <w:right w:val="nil"/>
            </w:tcBorders>
          </w:tcPr>
          <w:p w14:paraId="5409FF0A" w14:textId="77777777" w:rsidR="009D17B0" w:rsidRPr="009D17B0" w:rsidRDefault="009D17B0">
            <w:pPr>
              <w:spacing w:line="256" w:lineRule="auto"/>
              <w:jc w:val="both"/>
              <w:rPr>
                <w:rFonts w:ascii="Titillium Web" w:eastAsia="Calibri" w:hAnsi="Titillium Web" w:cstheme="minorHAnsi"/>
                <w:b/>
                <w:sz w:val="20"/>
                <w:szCs w:val="20"/>
              </w:rPr>
            </w:pPr>
            <w:r w:rsidRPr="009D17B0">
              <w:rPr>
                <w:rFonts w:ascii="Titillium Web" w:hAnsi="Titillium Web" w:cstheme="minorHAnsi"/>
                <w:b/>
                <w:sz w:val="20"/>
                <w:szCs w:val="20"/>
              </w:rPr>
              <w:t>Naročnik:</w:t>
            </w:r>
          </w:p>
          <w:permStart w:id="549019317" w:edGrp="everyone"/>
          <w:p w14:paraId="1E8A138D" w14:textId="77777777" w:rsidR="009D17B0" w:rsidRPr="009D17B0" w:rsidRDefault="009D17B0">
            <w:pPr>
              <w:spacing w:line="256" w:lineRule="auto"/>
              <w:jc w:val="both"/>
              <w:rPr>
                <w:rFonts w:ascii="Titillium Web" w:hAnsi="Titillium Web" w:cs="Calibri"/>
                <w:bCs/>
                <w:iCs/>
                <w:sz w:val="20"/>
                <w:szCs w:val="20"/>
              </w:rPr>
            </w:pPr>
            <w:r w:rsidRPr="009D17B0">
              <w:rPr>
                <w:rFonts w:ascii="Titillium Web" w:eastAsia="Calibri" w:hAnsi="Titillium Web" w:cstheme="minorHAnsi"/>
                <w:bCs/>
                <w:iCs/>
                <w:sz w:val="20"/>
                <w:szCs w:val="20"/>
              </w:rPr>
              <w:fldChar w:fldCharType="begin">
                <w:ffData>
                  <w:name w:val="Besedilo12"/>
                  <w:enabled/>
                  <w:calcOnExit w:val="0"/>
                  <w:textInput/>
                </w:ffData>
              </w:fldChar>
            </w:r>
            <w:r w:rsidRPr="009D17B0">
              <w:rPr>
                <w:rFonts w:ascii="Titillium Web" w:eastAsia="Calibri" w:hAnsi="Titillium Web" w:cstheme="minorHAnsi"/>
                <w:bCs/>
                <w:iCs/>
                <w:sz w:val="20"/>
                <w:szCs w:val="20"/>
              </w:rPr>
              <w:instrText xml:space="preserve"> FORMTEXT </w:instrText>
            </w:r>
            <w:r w:rsidRPr="009D17B0">
              <w:rPr>
                <w:rFonts w:ascii="Titillium Web" w:eastAsia="Calibri" w:hAnsi="Titillium Web" w:cstheme="minorHAnsi"/>
                <w:bCs/>
                <w:iCs/>
                <w:sz w:val="20"/>
                <w:szCs w:val="20"/>
              </w:rPr>
            </w:r>
            <w:r w:rsidRPr="009D17B0">
              <w:rPr>
                <w:rFonts w:ascii="Titillium Web" w:eastAsia="Calibri" w:hAnsi="Titillium Web" w:cstheme="minorHAnsi"/>
                <w:bCs/>
                <w:iCs/>
                <w:sz w:val="20"/>
                <w:szCs w:val="20"/>
              </w:rPr>
              <w:fldChar w:fldCharType="separate"/>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t> </w:t>
            </w:r>
            <w:r w:rsidRPr="009D17B0">
              <w:rPr>
                <w:rFonts w:ascii="Titillium Web" w:eastAsia="Calibri" w:hAnsi="Titillium Web" w:cstheme="minorHAnsi"/>
                <w:bCs/>
                <w:iCs/>
                <w:sz w:val="20"/>
                <w:szCs w:val="20"/>
              </w:rPr>
              <w:fldChar w:fldCharType="end"/>
            </w:r>
            <w:permEnd w:id="549019317"/>
          </w:p>
          <w:p w14:paraId="321CD7CC" w14:textId="77777777" w:rsidR="009D17B0" w:rsidRPr="009D17B0" w:rsidRDefault="009D17B0">
            <w:pPr>
              <w:spacing w:line="256" w:lineRule="auto"/>
              <w:jc w:val="both"/>
              <w:rPr>
                <w:rFonts w:ascii="Titillium Web" w:hAnsi="Titillium Web" w:cs="Calibri"/>
                <w:bCs/>
                <w:iCs/>
                <w:sz w:val="20"/>
                <w:szCs w:val="20"/>
              </w:rPr>
            </w:pPr>
          </w:p>
          <w:permStart w:id="280040092" w:edGrp="everyone"/>
          <w:p w14:paraId="178F8334" w14:textId="77777777" w:rsidR="009D17B0" w:rsidRPr="009D17B0" w:rsidRDefault="009D17B0">
            <w:pPr>
              <w:spacing w:line="256" w:lineRule="auto"/>
              <w:jc w:val="both"/>
              <w:rPr>
                <w:rFonts w:ascii="Titillium Web" w:hAnsi="Titillium Web" w:cstheme="minorHAnsi"/>
                <w:sz w:val="20"/>
                <w:szCs w:val="20"/>
              </w:rPr>
            </w:pPr>
            <w:r w:rsidRPr="009D17B0">
              <w:rPr>
                <w:rFonts w:ascii="Titillium Web" w:hAnsi="Titillium Web" w:cstheme="minorHAnsi"/>
                <w:bCs/>
                <w:iCs/>
                <w:sz w:val="20"/>
                <w:szCs w:val="20"/>
              </w:rPr>
              <w:fldChar w:fldCharType="begin">
                <w:ffData>
                  <w:name w:val="Besedilo12"/>
                  <w:enabled/>
                  <w:calcOnExit w:val="0"/>
                  <w:textInput/>
                </w:ffData>
              </w:fldChar>
            </w:r>
            <w:r w:rsidRPr="009D17B0">
              <w:rPr>
                <w:rFonts w:ascii="Titillium Web" w:hAnsi="Titillium Web" w:cstheme="minorHAnsi"/>
                <w:bCs/>
                <w:iCs/>
                <w:sz w:val="20"/>
                <w:szCs w:val="20"/>
              </w:rPr>
              <w:instrText xml:space="preserve"> FORMTEXT </w:instrText>
            </w:r>
            <w:r w:rsidRPr="009D17B0">
              <w:rPr>
                <w:rFonts w:ascii="Titillium Web" w:hAnsi="Titillium Web" w:cstheme="minorHAnsi"/>
                <w:bCs/>
                <w:iCs/>
                <w:sz w:val="20"/>
                <w:szCs w:val="20"/>
              </w:rPr>
            </w:r>
            <w:r w:rsidRPr="009D17B0">
              <w:rPr>
                <w:rFonts w:ascii="Titillium Web" w:hAnsi="Titillium Web" w:cstheme="minorHAnsi"/>
                <w:bCs/>
                <w:iCs/>
                <w:sz w:val="20"/>
                <w:szCs w:val="20"/>
              </w:rPr>
              <w:fldChar w:fldCharType="separate"/>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bCs/>
                <w:iCs/>
                <w:sz w:val="20"/>
                <w:szCs w:val="20"/>
              </w:rPr>
              <w:t> </w:t>
            </w:r>
            <w:r w:rsidRPr="009D17B0">
              <w:rPr>
                <w:rFonts w:ascii="Titillium Web" w:hAnsi="Titillium Web" w:cstheme="minorHAnsi"/>
                <w:sz w:val="20"/>
                <w:szCs w:val="20"/>
              </w:rPr>
              <w:fldChar w:fldCharType="end"/>
            </w:r>
            <w:permEnd w:id="280040092"/>
            <w:r w:rsidRPr="009D17B0">
              <w:rPr>
                <w:rFonts w:ascii="Titillium Web" w:hAnsi="Titillium Web" w:cstheme="minorHAnsi"/>
                <w:sz w:val="20"/>
                <w:szCs w:val="20"/>
              </w:rPr>
              <w:t>, direktor/-ica</w:t>
            </w:r>
          </w:p>
          <w:p w14:paraId="77A9306A" w14:textId="77777777" w:rsidR="009D17B0" w:rsidRPr="009D17B0" w:rsidRDefault="009D17B0">
            <w:pPr>
              <w:spacing w:line="256" w:lineRule="auto"/>
              <w:jc w:val="both"/>
              <w:rPr>
                <w:rFonts w:ascii="Titillium Web" w:hAnsi="Titillium Web" w:cstheme="minorHAnsi"/>
                <w:sz w:val="20"/>
                <w:szCs w:val="20"/>
              </w:rPr>
            </w:pPr>
          </w:p>
          <w:p w14:paraId="30B33A23" w14:textId="77777777" w:rsidR="009D17B0" w:rsidRPr="009D17B0" w:rsidRDefault="009D17B0">
            <w:pPr>
              <w:spacing w:line="256" w:lineRule="auto"/>
              <w:jc w:val="both"/>
              <w:rPr>
                <w:rFonts w:ascii="Titillium Web" w:hAnsi="Titillium Web" w:cstheme="minorHAnsi"/>
                <w:sz w:val="20"/>
                <w:szCs w:val="20"/>
              </w:rPr>
            </w:pPr>
          </w:p>
          <w:p w14:paraId="66CA0C48" w14:textId="77777777" w:rsidR="009D17B0" w:rsidRPr="009D17B0" w:rsidRDefault="009D17B0">
            <w:pPr>
              <w:suppressAutoHyphens/>
              <w:autoSpaceDN w:val="0"/>
              <w:spacing w:line="276" w:lineRule="auto"/>
              <w:jc w:val="both"/>
              <w:rPr>
                <w:rFonts w:ascii="Titillium Web" w:eastAsia="Calibri" w:hAnsi="Titillium Web" w:cstheme="minorHAnsi"/>
                <w:b/>
                <w:sz w:val="20"/>
                <w:szCs w:val="20"/>
              </w:rPr>
            </w:pPr>
          </w:p>
        </w:tc>
      </w:tr>
    </w:tbl>
    <w:p w14:paraId="252E7628" w14:textId="77777777" w:rsidR="009D17B0" w:rsidRPr="009D17B0" w:rsidRDefault="009D17B0" w:rsidP="009D17B0">
      <w:pPr>
        <w:rPr>
          <w:rFonts w:ascii="Titillium Web" w:hAnsi="Titillium Web"/>
          <w:sz w:val="20"/>
          <w:szCs w:val="20"/>
        </w:rPr>
      </w:pPr>
      <w:r w:rsidRPr="009D17B0">
        <w:rPr>
          <w:rFonts w:ascii="Titillium Web" w:hAnsi="Titillium Web"/>
          <w:sz w:val="20"/>
          <w:szCs w:val="20"/>
        </w:rPr>
        <w:lastRenderedPageBreak/>
        <w:t>Priloga:</w:t>
      </w:r>
    </w:p>
    <w:p w14:paraId="0277A1EB" w14:textId="77777777" w:rsidR="009D17B0" w:rsidRPr="009D17B0" w:rsidRDefault="009D17B0" w:rsidP="00936A6E">
      <w:pPr>
        <w:pStyle w:val="Odstavekseznama"/>
        <w:numPr>
          <w:ilvl w:val="0"/>
          <w:numId w:val="32"/>
        </w:numPr>
        <w:rPr>
          <w:rFonts w:ascii="Titillium Web" w:hAnsi="Titillium Web"/>
          <w:sz w:val="20"/>
        </w:rPr>
      </w:pPr>
      <w:r w:rsidRPr="009D17B0">
        <w:rPr>
          <w:rFonts w:ascii="Titillium Web" w:hAnsi="Titillium Web"/>
          <w:sz w:val="20"/>
        </w:rPr>
        <w:t xml:space="preserve">Obrazec št. 2: Predračun z dne </w:t>
      </w:r>
      <w:permStart w:id="1713339225" w:edGrp="everyone"/>
      <w:r w:rsidRPr="009D17B0">
        <w:rPr>
          <w:rFonts w:ascii="Titillium Web" w:hAnsi="Titillium Web"/>
          <w:bCs/>
          <w:iCs/>
          <w:sz w:val="20"/>
        </w:rPr>
        <w:fldChar w:fldCharType="begin">
          <w:ffData>
            <w:name w:val="Besedilo12"/>
            <w:enabled/>
            <w:calcOnExit w:val="0"/>
            <w:textInput/>
          </w:ffData>
        </w:fldChar>
      </w:r>
      <w:r w:rsidRPr="009D17B0">
        <w:rPr>
          <w:rFonts w:ascii="Titillium Web" w:hAnsi="Titillium Web"/>
          <w:bCs/>
          <w:iCs/>
          <w:sz w:val="20"/>
        </w:rPr>
        <w:instrText xml:space="preserve"> FORMTEXT </w:instrText>
      </w:r>
      <w:r w:rsidRPr="009D17B0">
        <w:rPr>
          <w:rFonts w:ascii="Titillium Web" w:hAnsi="Titillium Web"/>
          <w:bCs/>
          <w:iCs/>
          <w:sz w:val="20"/>
        </w:rPr>
      </w:r>
      <w:r w:rsidRPr="009D17B0">
        <w:rPr>
          <w:rFonts w:ascii="Titillium Web" w:hAnsi="Titillium Web"/>
          <w:bCs/>
          <w:iCs/>
          <w:sz w:val="20"/>
        </w:rPr>
        <w:fldChar w:fldCharType="separate"/>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sz w:val="20"/>
        </w:rPr>
        <w:fldChar w:fldCharType="end"/>
      </w:r>
      <w:permEnd w:id="1713339225"/>
      <w:r w:rsidRPr="009D17B0">
        <w:rPr>
          <w:rFonts w:ascii="Titillium Web" w:hAnsi="Titillium Web"/>
          <w:sz w:val="20"/>
        </w:rPr>
        <w:t xml:space="preserve">. </w:t>
      </w:r>
      <w:permStart w:id="1266419950" w:edGrp="everyone"/>
      <w:r w:rsidRPr="009D17B0">
        <w:rPr>
          <w:rFonts w:ascii="Titillium Web" w:hAnsi="Titillium Web"/>
          <w:bCs/>
          <w:iCs/>
          <w:sz w:val="20"/>
        </w:rPr>
        <w:fldChar w:fldCharType="begin">
          <w:ffData>
            <w:name w:val="Besedilo12"/>
            <w:enabled/>
            <w:calcOnExit w:val="0"/>
            <w:textInput/>
          </w:ffData>
        </w:fldChar>
      </w:r>
      <w:r w:rsidRPr="009D17B0">
        <w:rPr>
          <w:rFonts w:ascii="Titillium Web" w:hAnsi="Titillium Web"/>
          <w:bCs/>
          <w:iCs/>
          <w:sz w:val="20"/>
        </w:rPr>
        <w:instrText xml:space="preserve"> FORMTEXT </w:instrText>
      </w:r>
      <w:r w:rsidRPr="009D17B0">
        <w:rPr>
          <w:rFonts w:ascii="Titillium Web" w:hAnsi="Titillium Web"/>
          <w:bCs/>
          <w:iCs/>
          <w:sz w:val="20"/>
        </w:rPr>
      </w:r>
      <w:r w:rsidRPr="009D17B0">
        <w:rPr>
          <w:rFonts w:ascii="Titillium Web" w:hAnsi="Titillium Web"/>
          <w:bCs/>
          <w:iCs/>
          <w:sz w:val="20"/>
        </w:rPr>
        <w:fldChar w:fldCharType="separate"/>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sz w:val="20"/>
        </w:rPr>
        <w:fldChar w:fldCharType="end"/>
      </w:r>
      <w:permEnd w:id="1266419950"/>
      <w:r w:rsidRPr="009D17B0">
        <w:rPr>
          <w:rFonts w:ascii="Titillium Web" w:hAnsi="Titillium Web"/>
          <w:sz w:val="20"/>
        </w:rPr>
        <w:t xml:space="preserve">. </w:t>
      </w:r>
      <w:permStart w:id="160245712" w:edGrp="everyone"/>
      <w:r w:rsidRPr="009D17B0">
        <w:rPr>
          <w:rFonts w:ascii="Titillium Web" w:hAnsi="Titillium Web"/>
          <w:bCs/>
          <w:iCs/>
          <w:sz w:val="20"/>
        </w:rPr>
        <w:fldChar w:fldCharType="begin">
          <w:ffData>
            <w:name w:val="Besedilo12"/>
            <w:enabled/>
            <w:calcOnExit w:val="0"/>
            <w:textInput/>
          </w:ffData>
        </w:fldChar>
      </w:r>
      <w:r w:rsidRPr="009D17B0">
        <w:rPr>
          <w:rFonts w:ascii="Titillium Web" w:hAnsi="Titillium Web"/>
          <w:bCs/>
          <w:iCs/>
          <w:sz w:val="20"/>
        </w:rPr>
        <w:instrText xml:space="preserve"> FORMTEXT </w:instrText>
      </w:r>
      <w:r w:rsidRPr="009D17B0">
        <w:rPr>
          <w:rFonts w:ascii="Titillium Web" w:hAnsi="Titillium Web"/>
          <w:bCs/>
          <w:iCs/>
          <w:sz w:val="20"/>
        </w:rPr>
      </w:r>
      <w:r w:rsidRPr="009D17B0">
        <w:rPr>
          <w:rFonts w:ascii="Titillium Web" w:hAnsi="Titillium Web"/>
          <w:bCs/>
          <w:iCs/>
          <w:sz w:val="20"/>
        </w:rPr>
        <w:fldChar w:fldCharType="separate"/>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bCs/>
          <w:iCs/>
          <w:sz w:val="20"/>
        </w:rPr>
        <w:t> </w:t>
      </w:r>
      <w:r w:rsidRPr="009D17B0">
        <w:rPr>
          <w:rFonts w:ascii="Titillium Web" w:hAnsi="Titillium Web"/>
          <w:sz w:val="20"/>
        </w:rPr>
        <w:fldChar w:fldCharType="end"/>
      </w:r>
      <w:permEnd w:id="160245712"/>
      <w:r w:rsidRPr="009D17B0">
        <w:rPr>
          <w:rFonts w:ascii="Titillium Web" w:hAnsi="Titillium Web"/>
          <w:sz w:val="20"/>
        </w:rPr>
        <w:t>.</w:t>
      </w:r>
    </w:p>
    <w:p w14:paraId="0190B64B" w14:textId="77777777" w:rsidR="009D17B0" w:rsidRPr="009D17B0" w:rsidRDefault="009D17B0" w:rsidP="009D17B0">
      <w:pPr>
        <w:spacing w:line="252" w:lineRule="auto"/>
        <w:jc w:val="both"/>
        <w:rPr>
          <w:rFonts w:ascii="Titillium Web" w:hAnsi="Titillium Web" w:cs="Arial"/>
          <w:bCs/>
          <w:sz w:val="20"/>
          <w:szCs w:val="20"/>
        </w:rPr>
      </w:pPr>
    </w:p>
    <w:p w14:paraId="3EDF7DB0" w14:textId="77777777" w:rsidR="00FD752C" w:rsidRPr="009D17B0" w:rsidRDefault="00FD752C" w:rsidP="001A1C45">
      <w:pPr>
        <w:jc w:val="both"/>
        <w:rPr>
          <w:rFonts w:ascii="Titillium Web" w:hAnsi="Titillium Web"/>
          <w:b/>
          <w:bCs/>
          <w:sz w:val="20"/>
          <w:szCs w:val="20"/>
        </w:rPr>
      </w:pPr>
    </w:p>
    <w:p w14:paraId="369244FC" w14:textId="0262C2A5" w:rsidR="009D17B0" w:rsidRPr="009D17B0" w:rsidRDefault="009D17B0" w:rsidP="001A1C45">
      <w:pPr>
        <w:jc w:val="both"/>
        <w:rPr>
          <w:rFonts w:ascii="Titillium Web" w:hAnsi="Titillium Web"/>
          <w:b/>
          <w:bCs/>
          <w:sz w:val="20"/>
          <w:szCs w:val="20"/>
        </w:rPr>
      </w:pPr>
    </w:p>
    <w:sectPr w:rsidR="009D17B0" w:rsidRPr="009D17B0" w:rsidSect="00E61FC1">
      <w:headerReference w:type="default" r:id="rId21"/>
      <w:footerReference w:type="default" r:id="rId22"/>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23E3" w14:textId="77777777" w:rsidR="00080447" w:rsidRDefault="00080447" w:rsidP="00CA17AB">
      <w:r>
        <w:separator/>
      </w:r>
    </w:p>
  </w:endnote>
  <w:endnote w:type="continuationSeparator" w:id="0">
    <w:p w14:paraId="0EBDF615" w14:textId="77777777" w:rsidR="00080447" w:rsidRDefault="00080447" w:rsidP="00CA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6700"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40D75C84"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264BE" w14:textId="77777777" w:rsidR="00080447" w:rsidRDefault="00080447" w:rsidP="00CA17AB">
      <w:r>
        <w:separator/>
      </w:r>
    </w:p>
  </w:footnote>
  <w:footnote w:type="continuationSeparator" w:id="0">
    <w:p w14:paraId="1F8A17BC" w14:textId="77777777" w:rsidR="00080447" w:rsidRDefault="00080447" w:rsidP="00CA17AB">
      <w:r>
        <w:continuationSeparator/>
      </w:r>
    </w:p>
  </w:footnote>
  <w:footnote w:id="1">
    <w:p w14:paraId="40F12FCF" w14:textId="77777777" w:rsidR="00420A5D" w:rsidRDefault="00420A5D" w:rsidP="00420A5D">
      <w:pPr>
        <w:autoSpaceDE w:val="0"/>
        <w:autoSpaceDN w:val="0"/>
        <w:adjustRightInd w:val="0"/>
        <w:rPr>
          <w:rFonts w:cs="Arial"/>
          <w:sz w:val="16"/>
          <w:szCs w:val="16"/>
        </w:rPr>
      </w:pPr>
      <w:r>
        <w:rPr>
          <w:rFonts w:cs="Arial"/>
          <w:b/>
          <w:bCs/>
          <w:iCs/>
          <w:sz w:val="16"/>
          <w:szCs w:val="16"/>
        </w:rPr>
        <w:t xml:space="preserve">Navodila za izpolnitev: </w:t>
      </w:r>
    </w:p>
    <w:p w14:paraId="7FC3E632" w14:textId="77777777" w:rsidR="00420A5D" w:rsidRDefault="00420A5D" w:rsidP="00420A5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9630FBE" w14:textId="77777777" w:rsidR="00420A5D" w:rsidRDefault="00420A5D" w:rsidP="00420A5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85F9E01" w14:textId="77777777" w:rsidR="00420A5D" w:rsidRDefault="00420A5D" w:rsidP="00420A5D">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CE80B59" w14:textId="1067DB1B" w:rsidR="00BE11DE" w:rsidRPr="00BE11DE" w:rsidRDefault="00BE11DE" w:rsidP="00BE11DE">
      <w:pPr>
        <w:pStyle w:val="Sprotnaopomba-besedilo"/>
        <w:jc w:val="both"/>
        <w:rPr>
          <w:sz w:val="18"/>
          <w:szCs w:val="18"/>
        </w:rPr>
      </w:pPr>
      <w:r w:rsidRPr="00BE11DE">
        <w:rPr>
          <w:rStyle w:val="Sprotnaopomba-sklic"/>
          <w:sz w:val="18"/>
          <w:szCs w:val="18"/>
        </w:rPr>
        <w:footnoteRef/>
      </w:r>
      <w:r w:rsidRPr="00BE11DE">
        <w:rPr>
          <w:sz w:val="18"/>
          <w:szCs w:val="18"/>
        </w:rPr>
        <w:t xml:space="preserve"> Pon</w:t>
      </w:r>
      <w:r>
        <w:rPr>
          <w:sz w:val="18"/>
          <w:szCs w:val="18"/>
        </w:rPr>
        <w:t>udnikom ni potrebno izpolnjevati obrazca št. 4, v kolikor ob prijavi priloži potrdila iz kazenske evidence, ki niso starejša 4 mesece od roka za oddajo ponudb ali navede EMŠO številko v obrazec ESPD za vsakega posameznega zastopnika/prokurista, člana organa nadzora/vodenja.</w:t>
      </w:r>
    </w:p>
  </w:footnote>
  <w:footnote w:id="3">
    <w:p w14:paraId="573D45C2" w14:textId="77777777" w:rsidR="00420A5D" w:rsidRDefault="00420A5D" w:rsidP="00420A5D">
      <w:pPr>
        <w:autoSpaceDE w:val="0"/>
        <w:autoSpaceDN w:val="0"/>
        <w:adjustRightInd w:val="0"/>
        <w:rPr>
          <w:rFonts w:cs="Arial"/>
          <w:sz w:val="16"/>
          <w:szCs w:val="16"/>
        </w:rPr>
      </w:pPr>
      <w:r>
        <w:rPr>
          <w:rFonts w:cs="Arial"/>
          <w:b/>
          <w:bCs/>
          <w:iCs/>
          <w:sz w:val="16"/>
          <w:szCs w:val="16"/>
        </w:rPr>
        <w:t xml:space="preserve">Navodila za izpolnitev: </w:t>
      </w:r>
    </w:p>
    <w:p w14:paraId="64AA028F" w14:textId="77777777" w:rsidR="00420A5D" w:rsidRDefault="00420A5D" w:rsidP="00420A5D">
      <w:pPr>
        <w:autoSpaceDE w:val="0"/>
        <w:autoSpaceDN w:val="0"/>
        <w:adjustRightInd w:val="0"/>
        <w:rPr>
          <w:rFonts w:cs="Arial"/>
          <w:sz w:val="16"/>
          <w:szCs w:val="16"/>
        </w:rPr>
      </w:pPr>
      <w:r>
        <w:rPr>
          <w:rFonts w:cs="Arial"/>
          <w:sz w:val="16"/>
          <w:szCs w:val="16"/>
        </w:rPr>
        <w:t>- Obrazec je potrebno izpolniti v primeru, da ponudnik nastopa s podizvajalci;</w:t>
      </w:r>
    </w:p>
    <w:p w14:paraId="6931150B" w14:textId="77777777" w:rsidR="00420A5D" w:rsidRDefault="00420A5D" w:rsidP="00420A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1B0132D2" w14:textId="77777777" w:rsidR="00420A5D" w:rsidRDefault="00420A5D" w:rsidP="00420A5D">
      <w:pPr>
        <w:autoSpaceDE w:val="0"/>
        <w:autoSpaceDN w:val="0"/>
        <w:adjustRightInd w:val="0"/>
        <w:rPr>
          <w:rFonts w:cs="Arial"/>
          <w:sz w:val="16"/>
          <w:szCs w:val="16"/>
        </w:rPr>
      </w:pPr>
      <w:r>
        <w:rPr>
          <w:rFonts w:cs="Arial"/>
          <w:b/>
          <w:bCs/>
          <w:iCs/>
          <w:sz w:val="16"/>
          <w:szCs w:val="16"/>
        </w:rPr>
        <w:t xml:space="preserve">Navodila za izpolnitev: </w:t>
      </w:r>
    </w:p>
    <w:p w14:paraId="18076461" w14:textId="77777777" w:rsidR="00420A5D" w:rsidRDefault="00420A5D" w:rsidP="00420A5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EA298A7" w14:textId="77777777" w:rsidR="00420A5D" w:rsidRDefault="00420A5D" w:rsidP="00420A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4107" w14:textId="77777777" w:rsidR="00CA17AB" w:rsidRDefault="009E3DEA">
    <w:pPr>
      <w:pStyle w:val="Glava"/>
    </w:pPr>
    <w:r w:rsidRPr="001D7645">
      <w:rPr>
        <w:noProof/>
      </w:rPr>
      <w:drawing>
        <wp:inline distT="0" distB="0" distL="0" distR="0" wp14:anchorId="16C55FE7" wp14:editId="2CFCCCAD">
          <wp:extent cx="572960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C751C5E"/>
    <w:multiLevelType w:val="hybridMultilevel"/>
    <w:tmpl w:val="CC9653C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F263CC1"/>
    <w:multiLevelType w:val="hybridMultilevel"/>
    <w:tmpl w:val="BF6AE7EE"/>
    <w:lvl w:ilvl="0" w:tplc="48FC7456">
      <w:start w:val="1"/>
      <w:numFmt w:val="decimal"/>
      <w:lvlText w:val="%1."/>
      <w:lvlJc w:val="left"/>
      <w:pPr>
        <w:ind w:left="322" w:firstLine="0"/>
      </w:pPr>
      <w:rPr>
        <w:rFonts w:ascii="Titillium Web" w:eastAsia="Times New Roman" w:hAnsi="Titillium Web" w:cs="Arial" w:hint="default"/>
        <w:b w:val="0"/>
        <w:i w:val="0"/>
        <w:strike w:val="0"/>
        <w:dstrike w:val="0"/>
        <w:color w:val="000000"/>
        <w:sz w:val="20"/>
        <w:szCs w:val="20"/>
        <w:u w:val="none" w:color="000000"/>
        <w:effect w:val="none"/>
        <w:bdr w:val="none" w:sz="0" w:space="0" w:color="auto" w:frame="1"/>
        <w:vertAlign w:val="baseline"/>
      </w:rPr>
    </w:lvl>
    <w:lvl w:ilvl="1" w:tplc="9F9213AC">
      <w:start w:val="1"/>
      <w:numFmt w:val="lowerLetter"/>
      <w:lvlText w:val="%2"/>
      <w:lvlJc w:val="left"/>
      <w:pPr>
        <w:ind w:left="51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93436C4">
      <w:start w:val="1"/>
      <w:numFmt w:val="lowerRoman"/>
      <w:lvlText w:val="%3"/>
      <w:lvlJc w:val="left"/>
      <w:pPr>
        <w:ind w:left="58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614D478">
      <w:start w:val="1"/>
      <w:numFmt w:val="decimal"/>
      <w:lvlText w:val="%4"/>
      <w:lvlJc w:val="left"/>
      <w:pPr>
        <w:ind w:left="65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DDE8F80">
      <w:start w:val="1"/>
      <w:numFmt w:val="lowerLetter"/>
      <w:lvlText w:val="%5"/>
      <w:lvlJc w:val="left"/>
      <w:pPr>
        <w:ind w:left="72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1C07D8E">
      <w:start w:val="1"/>
      <w:numFmt w:val="lowerRoman"/>
      <w:lvlText w:val="%6"/>
      <w:lvlJc w:val="left"/>
      <w:pPr>
        <w:ind w:left="79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01A4B24">
      <w:start w:val="1"/>
      <w:numFmt w:val="decimal"/>
      <w:lvlText w:val="%7"/>
      <w:lvlJc w:val="left"/>
      <w:pPr>
        <w:ind w:left="87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0EED4A6">
      <w:start w:val="1"/>
      <w:numFmt w:val="lowerLetter"/>
      <w:lvlText w:val="%8"/>
      <w:lvlJc w:val="left"/>
      <w:pPr>
        <w:ind w:left="94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F52B4D4">
      <w:start w:val="1"/>
      <w:numFmt w:val="lowerRoman"/>
      <w:lvlText w:val="%9"/>
      <w:lvlJc w:val="left"/>
      <w:pPr>
        <w:ind w:left="101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A65CCF"/>
    <w:multiLevelType w:val="hybridMultilevel"/>
    <w:tmpl w:val="932A52E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384C7B4A"/>
    <w:multiLevelType w:val="hybridMultilevel"/>
    <w:tmpl w:val="DE68C9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D9D5E75"/>
    <w:multiLevelType w:val="hybridMultilevel"/>
    <w:tmpl w:val="D9F660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2D655CF"/>
    <w:multiLevelType w:val="hybridMultilevel"/>
    <w:tmpl w:val="445024BE"/>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CAF20E1"/>
    <w:multiLevelType w:val="hybridMultilevel"/>
    <w:tmpl w:val="088E776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EC68C9"/>
    <w:multiLevelType w:val="hybridMultilevel"/>
    <w:tmpl w:val="470AB9FA"/>
    <w:lvl w:ilvl="0" w:tplc="B7BE7BAA">
      <w:start w:val="1"/>
      <w:numFmt w:val="upperRoman"/>
      <w:lvlText w:val="%1."/>
      <w:lvlJc w:val="left"/>
      <w:pPr>
        <w:ind w:left="1080" w:hanging="72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6A12F5D"/>
    <w:multiLevelType w:val="hybridMultilevel"/>
    <w:tmpl w:val="D0920C96"/>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93519DF"/>
    <w:multiLevelType w:val="hybridMultilevel"/>
    <w:tmpl w:val="BF6AE7EE"/>
    <w:lvl w:ilvl="0" w:tplc="48FC7456">
      <w:start w:val="1"/>
      <w:numFmt w:val="decimal"/>
      <w:lvlText w:val="%1."/>
      <w:lvlJc w:val="left"/>
      <w:pPr>
        <w:ind w:left="322" w:firstLine="0"/>
      </w:pPr>
      <w:rPr>
        <w:rFonts w:ascii="Titillium Web" w:eastAsia="Times New Roman" w:hAnsi="Titillium Web" w:cs="Arial" w:hint="default"/>
        <w:b w:val="0"/>
        <w:i w:val="0"/>
        <w:strike w:val="0"/>
        <w:dstrike w:val="0"/>
        <w:color w:val="000000"/>
        <w:sz w:val="20"/>
        <w:szCs w:val="20"/>
        <w:u w:val="none" w:color="000000"/>
        <w:effect w:val="none"/>
        <w:bdr w:val="none" w:sz="0" w:space="0" w:color="auto" w:frame="1"/>
        <w:vertAlign w:val="baseline"/>
      </w:rPr>
    </w:lvl>
    <w:lvl w:ilvl="1" w:tplc="9F9213AC">
      <w:start w:val="1"/>
      <w:numFmt w:val="lowerLetter"/>
      <w:lvlText w:val="%2"/>
      <w:lvlJc w:val="left"/>
      <w:pPr>
        <w:ind w:left="51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93436C4">
      <w:start w:val="1"/>
      <w:numFmt w:val="lowerRoman"/>
      <w:lvlText w:val="%3"/>
      <w:lvlJc w:val="left"/>
      <w:pPr>
        <w:ind w:left="58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614D478">
      <w:start w:val="1"/>
      <w:numFmt w:val="decimal"/>
      <w:lvlText w:val="%4"/>
      <w:lvlJc w:val="left"/>
      <w:pPr>
        <w:ind w:left="65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DDE8F80">
      <w:start w:val="1"/>
      <w:numFmt w:val="lowerLetter"/>
      <w:lvlText w:val="%5"/>
      <w:lvlJc w:val="left"/>
      <w:pPr>
        <w:ind w:left="727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1C07D8E">
      <w:start w:val="1"/>
      <w:numFmt w:val="lowerRoman"/>
      <w:lvlText w:val="%6"/>
      <w:lvlJc w:val="left"/>
      <w:pPr>
        <w:ind w:left="799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01A4B24">
      <w:start w:val="1"/>
      <w:numFmt w:val="decimal"/>
      <w:lvlText w:val="%7"/>
      <w:lvlJc w:val="left"/>
      <w:pPr>
        <w:ind w:left="871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0EED4A6">
      <w:start w:val="1"/>
      <w:numFmt w:val="lowerLetter"/>
      <w:lvlText w:val="%8"/>
      <w:lvlJc w:val="left"/>
      <w:pPr>
        <w:ind w:left="94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F52B4D4">
      <w:start w:val="1"/>
      <w:numFmt w:val="lowerRoman"/>
      <w:lvlText w:val="%9"/>
      <w:lvlJc w:val="left"/>
      <w:pPr>
        <w:ind w:left="1015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8" w15:restartNumberingAfterBreak="0">
    <w:nsid w:val="59BD6A86"/>
    <w:multiLevelType w:val="hybridMultilevel"/>
    <w:tmpl w:val="D576BF1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BF34C1C"/>
    <w:multiLevelType w:val="hybridMultilevel"/>
    <w:tmpl w:val="95DA41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D2C30C6"/>
    <w:multiLevelType w:val="hybridMultilevel"/>
    <w:tmpl w:val="76504E4E"/>
    <w:lvl w:ilvl="0" w:tplc="A26EDADC">
      <w:start w:val="1"/>
      <w:numFmt w:val="bullet"/>
      <w:lvlText w:val=""/>
      <w:lvlJc w:val="left"/>
      <w:pPr>
        <w:ind w:left="720" w:hanging="360"/>
      </w:pPr>
      <w:rPr>
        <w:rFonts w:ascii="Symbol" w:hAnsi="Symbol" w:hint="default"/>
      </w:rPr>
    </w:lvl>
    <w:lvl w:ilvl="1" w:tplc="A26EDADC">
      <w:start w:val="1"/>
      <w:numFmt w:val="bullet"/>
      <w:lvlText w:val=""/>
      <w:lvlJc w:val="left"/>
      <w:pPr>
        <w:ind w:left="72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D44683"/>
    <w:multiLevelType w:val="hybridMultilevel"/>
    <w:tmpl w:val="BCCA4192"/>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1D2AAF"/>
    <w:multiLevelType w:val="hybridMultilevel"/>
    <w:tmpl w:val="5AF4B34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C2752B5"/>
    <w:multiLevelType w:val="hybridMultilevel"/>
    <w:tmpl w:val="862270FE"/>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DD34F5"/>
    <w:multiLevelType w:val="hybridMultilevel"/>
    <w:tmpl w:val="035C1D5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8AD52B7"/>
    <w:multiLevelType w:val="hybridMultilevel"/>
    <w:tmpl w:val="FB8601F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8EA6944"/>
    <w:multiLevelType w:val="hybridMultilevel"/>
    <w:tmpl w:val="2CCA8F96"/>
    <w:lvl w:ilvl="0" w:tplc="7C041212">
      <w:start w:val="100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B500887"/>
    <w:multiLevelType w:val="hybridMultilevel"/>
    <w:tmpl w:val="7034E14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855584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8710777">
    <w:abstractNumId w:val="7"/>
  </w:num>
  <w:num w:numId="3" w16cid:durableId="11637411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6384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28259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6255729">
    <w:abstractNumId w:val="12"/>
  </w:num>
  <w:num w:numId="7" w16cid:durableId="543758785">
    <w:abstractNumId w:val="18"/>
  </w:num>
  <w:num w:numId="8" w16cid:durableId="1418940659">
    <w:abstractNumId w:val="15"/>
  </w:num>
  <w:num w:numId="9" w16cid:durableId="1678456600">
    <w:abstractNumId w:val="20"/>
  </w:num>
  <w:num w:numId="10" w16cid:durableId="1293561109">
    <w:abstractNumId w:val="6"/>
  </w:num>
  <w:num w:numId="11" w16cid:durableId="1997685319">
    <w:abstractNumId w:val="27"/>
  </w:num>
  <w:num w:numId="12" w16cid:durableId="1652440555">
    <w:abstractNumId w:val="24"/>
  </w:num>
  <w:num w:numId="13" w16cid:durableId="713696509">
    <w:abstractNumId w:val="27"/>
  </w:num>
  <w:num w:numId="14" w16cid:durableId="1625502587">
    <w:abstractNumId w:val="22"/>
  </w:num>
  <w:num w:numId="15" w16cid:durableId="683672595">
    <w:abstractNumId w:val="22"/>
  </w:num>
  <w:num w:numId="16" w16cid:durableId="1894730624">
    <w:abstractNumId w:val="5"/>
  </w:num>
  <w:num w:numId="17" w16cid:durableId="715201260">
    <w:abstractNumId w:val="2"/>
  </w:num>
  <w:num w:numId="18" w16cid:durableId="577137832">
    <w:abstractNumId w:val="10"/>
  </w:num>
  <w:num w:numId="19" w16cid:durableId="1541018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48905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0005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4180528">
    <w:abstractNumId w:val="23"/>
  </w:num>
  <w:num w:numId="23" w16cid:durableId="9865166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54512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4565719">
    <w:abstractNumId w:val="26"/>
  </w:num>
  <w:num w:numId="26" w16cid:durableId="9868577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55337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48473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9157297">
    <w:abstractNumId w:val="25"/>
  </w:num>
  <w:num w:numId="30" w16cid:durableId="473984731">
    <w:abstractNumId w:val="11"/>
  </w:num>
  <w:num w:numId="31" w16cid:durableId="1064640539">
    <w:abstractNumId w:val="15"/>
  </w:num>
  <w:num w:numId="32" w16cid:durableId="71051140">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447"/>
    <w:rsid w:val="00014251"/>
    <w:rsid w:val="00015CC5"/>
    <w:rsid w:val="00020EB8"/>
    <w:rsid w:val="0002403E"/>
    <w:rsid w:val="000429D2"/>
    <w:rsid w:val="00050ED1"/>
    <w:rsid w:val="000549E6"/>
    <w:rsid w:val="00062FC5"/>
    <w:rsid w:val="00080447"/>
    <w:rsid w:val="00092BEB"/>
    <w:rsid w:val="000A1655"/>
    <w:rsid w:val="000B17D2"/>
    <w:rsid w:val="000B65D3"/>
    <w:rsid w:val="000D532C"/>
    <w:rsid w:val="000F1BFB"/>
    <w:rsid w:val="0016364D"/>
    <w:rsid w:val="00185FAA"/>
    <w:rsid w:val="00192E6D"/>
    <w:rsid w:val="00195993"/>
    <w:rsid w:val="001978FD"/>
    <w:rsid w:val="001A1C45"/>
    <w:rsid w:val="001A72C2"/>
    <w:rsid w:val="001C3AD5"/>
    <w:rsid w:val="001D43D7"/>
    <w:rsid w:val="001E090A"/>
    <w:rsid w:val="001F207F"/>
    <w:rsid w:val="001F4C24"/>
    <w:rsid w:val="001F672C"/>
    <w:rsid w:val="002306CC"/>
    <w:rsid w:val="0024119A"/>
    <w:rsid w:val="00245455"/>
    <w:rsid w:val="00245957"/>
    <w:rsid w:val="002472EC"/>
    <w:rsid w:val="00274E52"/>
    <w:rsid w:val="00285C14"/>
    <w:rsid w:val="00301DDB"/>
    <w:rsid w:val="003024D3"/>
    <w:rsid w:val="00303136"/>
    <w:rsid w:val="00306438"/>
    <w:rsid w:val="00307B51"/>
    <w:rsid w:val="00352FCD"/>
    <w:rsid w:val="00365B2B"/>
    <w:rsid w:val="00372201"/>
    <w:rsid w:val="00393802"/>
    <w:rsid w:val="003B0828"/>
    <w:rsid w:val="003E7C5E"/>
    <w:rsid w:val="00420A5D"/>
    <w:rsid w:val="004719B3"/>
    <w:rsid w:val="00482D80"/>
    <w:rsid w:val="0049326E"/>
    <w:rsid w:val="004A7C28"/>
    <w:rsid w:val="004D66BA"/>
    <w:rsid w:val="00576B46"/>
    <w:rsid w:val="0058155B"/>
    <w:rsid w:val="005936C8"/>
    <w:rsid w:val="005A0F33"/>
    <w:rsid w:val="005A7044"/>
    <w:rsid w:val="005C5366"/>
    <w:rsid w:val="005D326A"/>
    <w:rsid w:val="005E25B9"/>
    <w:rsid w:val="005E73A0"/>
    <w:rsid w:val="0067304F"/>
    <w:rsid w:val="00681CD9"/>
    <w:rsid w:val="006910BF"/>
    <w:rsid w:val="006B290C"/>
    <w:rsid w:val="006C57F9"/>
    <w:rsid w:val="006C5D7C"/>
    <w:rsid w:val="006F3E36"/>
    <w:rsid w:val="007053E1"/>
    <w:rsid w:val="00725CAD"/>
    <w:rsid w:val="00733A41"/>
    <w:rsid w:val="007479FD"/>
    <w:rsid w:val="00753D03"/>
    <w:rsid w:val="00777F89"/>
    <w:rsid w:val="007A2EDD"/>
    <w:rsid w:val="007B0B47"/>
    <w:rsid w:val="007C7F91"/>
    <w:rsid w:val="007E582E"/>
    <w:rsid w:val="00806124"/>
    <w:rsid w:val="00816CDC"/>
    <w:rsid w:val="008410F0"/>
    <w:rsid w:val="00844E1B"/>
    <w:rsid w:val="008577A5"/>
    <w:rsid w:val="00865351"/>
    <w:rsid w:val="00876C7E"/>
    <w:rsid w:val="008B4038"/>
    <w:rsid w:val="008C6891"/>
    <w:rsid w:val="008D1755"/>
    <w:rsid w:val="008D2B72"/>
    <w:rsid w:val="0090216B"/>
    <w:rsid w:val="00905165"/>
    <w:rsid w:val="00910CEC"/>
    <w:rsid w:val="00914254"/>
    <w:rsid w:val="00916351"/>
    <w:rsid w:val="00932F62"/>
    <w:rsid w:val="00936A6E"/>
    <w:rsid w:val="00985877"/>
    <w:rsid w:val="009859C9"/>
    <w:rsid w:val="00997004"/>
    <w:rsid w:val="009A0049"/>
    <w:rsid w:val="009A63BE"/>
    <w:rsid w:val="009D17B0"/>
    <w:rsid w:val="009D497C"/>
    <w:rsid w:val="009E36AF"/>
    <w:rsid w:val="009E3DEA"/>
    <w:rsid w:val="009E6906"/>
    <w:rsid w:val="00A06A31"/>
    <w:rsid w:val="00A213D2"/>
    <w:rsid w:val="00A40B00"/>
    <w:rsid w:val="00A77E2C"/>
    <w:rsid w:val="00A87A9E"/>
    <w:rsid w:val="00AE2309"/>
    <w:rsid w:val="00AF01A3"/>
    <w:rsid w:val="00AF6FF7"/>
    <w:rsid w:val="00B07952"/>
    <w:rsid w:val="00B54B33"/>
    <w:rsid w:val="00B804BC"/>
    <w:rsid w:val="00B83C26"/>
    <w:rsid w:val="00B86104"/>
    <w:rsid w:val="00BA2BA5"/>
    <w:rsid w:val="00BA3F49"/>
    <w:rsid w:val="00BA5173"/>
    <w:rsid w:val="00BD22C2"/>
    <w:rsid w:val="00BE11DE"/>
    <w:rsid w:val="00BE2B97"/>
    <w:rsid w:val="00BE53FB"/>
    <w:rsid w:val="00BE7EB0"/>
    <w:rsid w:val="00BF5571"/>
    <w:rsid w:val="00C012C6"/>
    <w:rsid w:val="00C0714E"/>
    <w:rsid w:val="00C31E98"/>
    <w:rsid w:val="00C363F3"/>
    <w:rsid w:val="00C47D0B"/>
    <w:rsid w:val="00C50A90"/>
    <w:rsid w:val="00C52A40"/>
    <w:rsid w:val="00C770C9"/>
    <w:rsid w:val="00C833CA"/>
    <w:rsid w:val="00C87242"/>
    <w:rsid w:val="00CA17AB"/>
    <w:rsid w:val="00CD2A87"/>
    <w:rsid w:val="00CE2D7C"/>
    <w:rsid w:val="00D5189E"/>
    <w:rsid w:val="00D55968"/>
    <w:rsid w:val="00D61BED"/>
    <w:rsid w:val="00D660BC"/>
    <w:rsid w:val="00D90D03"/>
    <w:rsid w:val="00D95F15"/>
    <w:rsid w:val="00D97F58"/>
    <w:rsid w:val="00DC6933"/>
    <w:rsid w:val="00E0169D"/>
    <w:rsid w:val="00E032E1"/>
    <w:rsid w:val="00E1536E"/>
    <w:rsid w:val="00E163FD"/>
    <w:rsid w:val="00E22A5C"/>
    <w:rsid w:val="00E61FC1"/>
    <w:rsid w:val="00E86289"/>
    <w:rsid w:val="00E87814"/>
    <w:rsid w:val="00EC2C66"/>
    <w:rsid w:val="00ED3A36"/>
    <w:rsid w:val="00ED5E7E"/>
    <w:rsid w:val="00F031A7"/>
    <w:rsid w:val="00F0485C"/>
    <w:rsid w:val="00F1152A"/>
    <w:rsid w:val="00F319B4"/>
    <w:rsid w:val="00F31D51"/>
    <w:rsid w:val="00F47D21"/>
    <w:rsid w:val="00F65734"/>
    <w:rsid w:val="00F776D4"/>
    <w:rsid w:val="00F8285D"/>
    <w:rsid w:val="00F866FA"/>
    <w:rsid w:val="00F96666"/>
    <w:rsid w:val="00FA3592"/>
    <w:rsid w:val="00FA7729"/>
    <w:rsid w:val="00FB2F8B"/>
    <w:rsid w:val="00FB61BD"/>
    <w:rsid w:val="00FD2FE6"/>
    <w:rsid w:val="00FD752C"/>
    <w:rsid w:val="00FE416B"/>
    <w:rsid w:val="00FE5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9DA1F"/>
  <w15:docId w15:val="{340A3639-8FCE-4F6E-8CB8-1DD89D0A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17B0"/>
    <w:rPr>
      <w:rFonts w:asciiTheme="minorHAnsi" w:eastAsiaTheme="minorHAnsi" w:hAnsiTheme="minorHAnsi" w:cstheme="minorBidi"/>
      <w:sz w:val="24"/>
      <w:szCs w:val="24"/>
      <w:lang w:eastAsia="en-US"/>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
    <w:basedOn w:val="Navaden"/>
    <w:link w:val="OdstavekseznamaZnak"/>
    <w:uiPriority w:val="34"/>
    <w:qFormat/>
    <w:rsid w:val="00245455"/>
    <w:pPr>
      <w:spacing w:line="300" w:lineRule="atLeast"/>
      <w:ind w:left="708"/>
      <w:jc w:val="both"/>
    </w:pPr>
    <w:rPr>
      <w:rFonts w:ascii="Arial" w:hAnsi="Arial" w:cs="Times New Roman"/>
      <w:szCs w:val="20"/>
    </w:rPr>
  </w:style>
  <w:style w:type="character" w:customStyle="1" w:styleId="OdstavekseznamaZnak">
    <w:name w:val="Odstavek seznama Znak"/>
    <w:aliases w:val="za tekst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080447"/>
    <w:rPr>
      <w:color w:val="0000FF"/>
      <w:u w:val="single"/>
    </w:rPr>
  </w:style>
  <w:style w:type="paragraph" w:styleId="Naslov">
    <w:name w:val="Title"/>
    <w:basedOn w:val="Navaden"/>
    <w:link w:val="NaslovZnak"/>
    <w:qFormat/>
    <w:rsid w:val="00080447"/>
    <w:pPr>
      <w:jc w:val="center"/>
    </w:pPr>
    <w:rPr>
      <w:rFonts w:ascii="Arial" w:hAnsi="Arial" w:cs="Times New Roman"/>
      <w:b/>
      <w:sz w:val="32"/>
      <w:szCs w:val="20"/>
    </w:rPr>
  </w:style>
  <w:style w:type="character" w:customStyle="1" w:styleId="NaslovZnak">
    <w:name w:val="Naslov Znak"/>
    <w:basedOn w:val="Privzetapisavaodstavka"/>
    <w:link w:val="Naslov"/>
    <w:rsid w:val="00080447"/>
    <w:rPr>
      <w:rFonts w:ascii="Arial" w:hAnsi="Arial" w:cs="Times New Roman"/>
      <w:b/>
      <w:sz w:val="32"/>
    </w:rPr>
  </w:style>
  <w:style w:type="paragraph" w:styleId="Telobesedila">
    <w:name w:val="Body Text"/>
    <w:basedOn w:val="Navaden"/>
    <w:link w:val="TelobesedilaZnak"/>
    <w:uiPriority w:val="99"/>
    <w:unhideWhenUsed/>
    <w:rsid w:val="00080447"/>
    <w:pPr>
      <w:jc w:val="both"/>
    </w:pPr>
    <w:rPr>
      <w:rFonts w:ascii="Arial" w:hAnsi="Arial" w:cs="Times New Roman"/>
      <w:sz w:val="20"/>
      <w:szCs w:val="20"/>
    </w:rPr>
  </w:style>
  <w:style w:type="character" w:customStyle="1" w:styleId="TelobesedilaZnak">
    <w:name w:val="Telo besedila Znak"/>
    <w:basedOn w:val="Privzetapisavaodstavka"/>
    <w:link w:val="Telobesedila"/>
    <w:uiPriority w:val="99"/>
    <w:rsid w:val="00080447"/>
    <w:rPr>
      <w:rFonts w:ascii="Arial" w:hAnsi="Arial" w:cs="Times New Roman"/>
    </w:rPr>
  </w:style>
  <w:style w:type="paragraph" w:customStyle="1" w:styleId="BESEDILO">
    <w:name w:val="BESEDILO"/>
    <w:rsid w:val="00080447"/>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080447"/>
    <w:pPr>
      <w:numPr>
        <w:numId w:val="1"/>
      </w:numPr>
    </w:pPr>
    <w:rPr>
      <w:b/>
      <w:i/>
      <w:szCs w:val="24"/>
    </w:rPr>
  </w:style>
  <w:style w:type="paragraph" w:customStyle="1" w:styleId="Poglavje2">
    <w:name w:val="Poglavje 2"/>
    <w:basedOn w:val="Telobesedila"/>
    <w:uiPriority w:val="99"/>
    <w:qFormat/>
    <w:rsid w:val="00080447"/>
    <w:pPr>
      <w:numPr>
        <w:ilvl w:val="1"/>
        <w:numId w:val="1"/>
      </w:numPr>
    </w:pPr>
    <w:rPr>
      <w:b/>
    </w:rPr>
  </w:style>
  <w:style w:type="paragraph" w:customStyle="1" w:styleId="Poglavje3">
    <w:name w:val="Poglavje 3"/>
    <w:basedOn w:val="Telobesedila"/>
    <w:uiPriority w:val="99"/>
    <w:qFormat/>
    <w:rsid w:val="00080447"/>
    <w:pPr>
      <w:numPr>
        <w:ilvl w:val="2"/>
        <w:numId w:val="1"/>
      </w:numPr>
    </w:pPr>
    <w:rPr>
      <w:b/>
    </w:rPr>
  </w:style>
  <w:style w:type="character" w:styleId="Sprotnaopomba-sklic">
    <w:name w:val="footnote reference"/>
    <w:semiHidden/>
    <w:unhideWhenUsed/>
    <w:rsid w:val="00080447"/>
    <w:rPr>
      <w:vertAlign w:val="superscript"/>
    </w:rPr>
  </w:style>
  <w:style w:type="paragraph" w:styleId="Telobesedila3">
    <w:name w:val="Body Text 3"/>
    <w:basedOn w:val="Navaden"/>
    <w:link w:val="Telobesedila3Znak"/>
    <w:semiHidden/>
    <w:unhideWhenUsed/>
    <w:rsid w:val="00080447"/>
    <w:pPr>
      <w:spacing w:after="120"/>
    </w:pPr>
    <w:rPr>
      <w:sz w:val="16"/>
      <w:szCs w:val="16"/>
    </w:rPr>
  </w:style>
  <w:style w:type="character" w:customStyle="1" w:styleId="Telobesedila3Znak">
    <w:name w:val="Telo besedila 3 Znak"/>
    <w:basedOn w:val="Privzetapisavaodstavka"/>
    <w:link w:val="Telobesedila3"/>
    <w:semiHidden/>
    <w:rsid w:val="00080447"/>
    <w:rPr>
      <w:color w:val="000000"/>
      <w:sz w:val="16"/>
      <w:szCs w:val="16"/>
    </w:rPr>
  </w:style>
  <w:style w:type="paragraph" w:customStyle="1" w:styleId="Slika">
    <w:name w:val="Slika"/>
    <w:basedOn w:val="Navaden"/>
    <w:rsid w:val="00080447"/>
    <w:pPr>
      <w:spacing w:before="240" w:after="120"/>
      <w:jc w:val="center"/>
    </w:pPr>
    <w:rPr>
      <w:rFonts w:ascii="Times New Roman" w:hAnsi="Times New Roman" w:cs="Times New Roman"/>
      <w:szCs w:val="20"/>
    </w:rPr>
  </w:style>
  <w:style w:type="paragraph" w:styleId="Telobesedila2">
    <w:name w:val="Body Text 2"/>
    <w:basedOn w:val="Navaden"/>
    <w:link w:val="Telobesedila2Znak"/>
    <w:semiHidden/>
    <w:unhideWhenUsed/>
    <w:rsid w:val="00080447"/>
    <w:pPr>
      <w:spacing w:after="120" w:line="480" w:lineRule="auto"/>
    </w:pPr>
  </w:style>
  <w:style w:type="character" w:customStyle="1" w:styleId="Telobesedila2Znak">
    <w:name w:val="Telo besedila 2 Znak"/>
    <w:basedOn w:val="Privzetapisavaodstavka"/>
    <w:link w:val="Telobesedila2"/>
    <w:semiHidden/>
    <w:rsid w:val="00080447"/>
    <w:rPr>
      <w:color w:val="000000"/>
      <w:sz w:val="22"/>
      <w:szCs w:val="22"/>
    </w:rPr>
  </w:style>
  <w:style w:type="character" w:styleId="SledenaHiperpovezava">
    <w:name w:val="FollowedHyperlink"/>
    <w:basedOn w:val="Privzetapisavaodstavka"/>
    <w:uiPriority w:val="99"/>
    <w:semiHidden/>
    <w:unhideWhenUsed/>
    <w:rsid w:val="005E73A0"/>
    <w:rPr>
      <w:color w:val="954F72" w:themeColor="followedHyperlink"/>
      <w:u w:val="single"/>
    </w:rPr>
  </w:style>
  <w:style w:type="character" w:styleId="Nerazreenaomemba">
    <w:name w:val="Unresolved Mention"/>
    <w:basedOn w:val="Privzetapisavaodstavka"/>
    <w:uiPriority w:val="99"/>
    <w:semiHidden/>
    <w:unhideWhenUsed/>
    <w:rsid w:val="00A213D2"/>
    <w:rPr>
      <w:color w:val="605E5C"/>
      <w:shd w:val="clear" w:color="auto" w:fill="E1DFDD"/>
    </w:rPr>
  </w:style>
  <w:style w:type="table" w:styleId="Tabelamrea">
    <w:name w:val="Table Grid"/>
    <w:basedOn w:val="Navadnatabela"/>
    <w:uiPriority w:val="59"/>
    <w:rsid w:val="00FA359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E2309"/>
    <w:rPr>
      <w:color w:val="000000"/>
      <w:sz w:val="22"/>
      <w:szCs w:val="22"/>
    </w:rPr>
  </w:style>
  <w:style w:type="paragraph" w:styleId="Navadensplet">
    <w:name w:val="Normal (Web)"/>
    <w:basedOn w:val="Navaden"/>
    <w:uiPriority w:val="99"/>
    <w:semiHidden/>
    <w:unhideWhenUsed/>
    <w:rsid w:val="00420A5D"/>
    <w:pPr>
      <w:spacing w:before="100" w:beforeAutospacing="1" w:after="100" w:afterAutospacing="1"/>
    </w:pPr>
    <w:rPr>
      <w:rFonts w:ascii="Times New Roman" w:hAnsi="Times New Roman" w:cs="Times New Roman"/>
    </w:rPr>
  </w:style>
  <w:style w:type="paragraph" w:styleId="Sprotnaopomba-besedilo">
    <w:name w:val="footnote text"/>
    <w:basedOn w:val="Navaden"/>
    <w:link w:val="Sprotnaopomba-besediloZnak"/>
    <w:uiPriority w:val="99"/>
    <w:semiHidden/>
    <w:unhideWhenUsed/>
    <w:rsid w:val="00BE11DE"/>
    <w:rPr>
      <w:sz w:val="20"/>
      <w:szCs w:val="20"/>
    </w:rPr>
  </w:style>
  <w:style w:type="character" w:customStyle="1" w:styleId="Sprotnaopomba-besediloZnak">
    <w:name w:val="Sprotna opomba - besedilo Znak"/>
    <w:basedOn w:val="Privzetapisavaodstavka"/>
    <w:link w:val="Sprotnaopomba-besedilo"/>
    <w:uiPriority w:val="99"/>
    <w:semiHidden/>
    <w:rsid w:val="00BE11DE"/>
    <w:rPr>
      <w:color w:val="000000"/>
    </w:rPr>
  </w:style>
  <w:style w:type="character" w:styleId="Pripombasklic">
    <w:name w:val="annotation reference"/>
    <w:basedOn w:val="Privzetapisavaodstavka"/>
    <w:uiPriority w:val="99"/>
    <w:semiHidden/>
    <w:unhideWhenUsed/>
    <w:rsid w:val="00A87A9E"/>
    <w:rPr>
      <w:sz w:val="16"/>
      <w:szCs w:val="16"/>
    </w:rPr>
  </w:style>
  <w:style w:type="paragraph" w:styleId="Pripombabesedilo">
    <w:name w:val="annotation text"/>
    <w:basedOn w:val="Navaden"/>
    <w:link w:val="PripombabesediloZnak"/>
    <w:uiPriority w:val="99"/>
    <w:unhideWhenUsed/>
    <w:rsid w:val="00A87A9E"/>
    <w:rPr>
      <w:sz w:val="20"/>
      <w:szCs w:val="20"/>
    </w:rPr>
  </w:style>
  <w:style w:type="character" w:customStyle="1" w:styleId="PripombabesediloZnak">
    <w:name w:val="Pripomba – besedilo Znak"/>
    <w:basedOn w:val="Privzetapisavaodstavka"/>
    <w:link w:val="Pripombabesedilo"/>
    <w:uiPriority w:val="99"/>
    <w:rsid w:val="00A87A9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987">
      <w:bodyDiv w:val="1"/>
      <w:marLeft w:val="0"/>
      <w:marRight w:val="0"/>
      <w:marTop w:val="0"/>
      <w:marBottom w:val="0"/>
      <w:divBdr>
        <w:top w:val="none" w:sz="0" w:space="0" w:color="auto"/>
        <w:left w:val="none" w:sz="0" w:space="0" w:color="auto"/>
        <w:bottom w:val="none" w:sz="0" w:space="0" w:color="auto"/>
        <w:right w:val="none" w:sz="0" w:space="0" w:color="auto"/>
      </w:divBdr>
    </w:div>
    <w:div w:id="52968743">
      <w:bodyDiv w:val="1"/>
      <w:marLeft w:val="0"/>
      <w:marRight w:val="0"/>
      <w:marTop w:val="0"/>
      <w:marBottom w:val="0"/>
      <w:divBdr>
        <w:top w:val="none" w:sz="0" w:space="0" w:color="auto"/>
        <w:left w:val="none" w:sz="0" w:space="0" w:color="auto"/>
        <w:bottom w:val="none" w:sz="0" w:space="0" w:color="auto"/>
        <w:right w:val="none" w:sz="0" w:space="0" w:color="auto"/>
      </w:divBdr>
    </w:div>
    <w:div w:id="253520105">
      <w:bodyDiv w:val="1"/>
      <w:marLeft w:val="0"/>
      <w:marRight w:val="0"/>
      <w:marTop w:val="0"/>
      <w:marBottom w:val="0"/>
      <w:divBdr>
        <w:top w:val="none" w:sz="0" w:space="0" w:color="auto"/>
        <w:left w:val="none" w:sz="0" w:space="0" w:color="auto"/>
        <w:bottom w:val="none" w:sz="0" w:space="0" w:color="auto"/>
        <w:right w:val="none" w:sz="0" w:space="0" w:color="auto"/>
      </w:divBdr>
    </w:div>
    <w:div w:id="254022192">
      <w:bodyDiv w:val="1"/>
      <w:marLeft w:val="0"/>
      <w:marRight w:val="0"/>
      <w:marTop w:val="0"/>
      <w:marBottom w:val="0"/>
      <w:divBdr>
        <w:top w:val="none" w:sz="0" w:space="0" w:color="auto"/>
        <w:left w:val="none" w:sz="0" w:space="0" w:color="auto"/>
        <w:bottom w:val="none" w:sz="0" w:space="0" w:color="auto"/>
        <w:right w:val="none" w:sz="0" w:space="0" w:color="auto"/>
      </w:divBdr>
    </w:div>
    <w:div w:id="29788172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7387963">
      <w:bodyDiv w:val="1"/>
      <w:marLeft w:val="0"/>
      <w:marRight w:val="0"/>
      <w:marTop w:val="0"/>
      <w:marBottom w:val="0"/>
      <w:divBdr>
        <w:top w:val="none" w:sz="0" w:space="0" w:color="auto"/>
        <w:left w:val="none" w:sz="0" w:space="0" w:color="auto"/>
        <w:bottom w:val="none" w:sz="0" w:space="0" w:color="auto"/>
        <w:right w:val="none" w:sz="0" w:space="0" w:color="auto"/>
      </w:divBdr>
    </w:div>
    <w:div w:id="703288042">
      <w:bodyDiv w:val="1"/>
      <w:marLeft w:val="0"/>
      <w:marRight w:val="0"/>
      <w:marTop w:val="0"/>
      <w:marBottom w:val="0"/>
      <w:divBdr>
        <w:top w:val="none" w:sz="0" w:space="0" w:color="auto"/>
        <w:left w:val="none" w:sz="0" w:space="0" w:color="auto"/>
        <w:bottom w:val="none" w:sz="0" w:space="0" w:color="auto"/>
        <w:right w:val="none" w:sz="0" w:space="0" w:color="auto"/>
      </w:divBdr>
    </w:div>
    <w:div w:id="820080555">
      <w:bodyDiv w:val="1"/>
      <w:marLeft w:val="0"/>
      <w:marRight w:val="0"/>
      <w:marTop w:val="0"/>
      <w:marBottom w:val="0"/>
      <w:divBdr>
        <w:top w:val="none" w:sz="0" w:space="0" w:color="auto"/>
        <w:left w:val="none" w:sz="0" w:space="0" w:color="auto"/>
        <w:bottom w:val="none" w:sz="0" w:space="0" w:color="auto"/>
        <w:right w:val="none" w:sz="0" w:space="0" w:color="auto"/>
      </w:divBdr>
    </w:div>
    <w:div w:id="905529813">
      <w:bodyDiv w:val="1"/>
      <w:marLeft w:val="0"/>
      <w:marRight w:val="0"/>
      <w:marTop w:val="0"/>
      <w:marBottom w:val="0"/>
      <w:divBdr>
        <w:top w:val="none" w:sz="0" w:space="0" w:color="auto"/>
        <w:left w:val="none" w:sz="0" w:space="0" w:color="auto"/>
        <w:bottom w:val="none" w:sz="0" w:space="0" w:color="auto"/>
        <w:right w:val="none" w:sz="0" w:space="0" w:color="auto"/>
      </w:divBdr>
    </w:div>
    <w:div w:id="934048015">
      <w:bodyDiv w:val="1"/>
      <w:marLeft w:val="0"/>
      <w:marRight w:val="0"/>
      <w:marTop w:val="0"/>
      <w:marBottom w:val="0"/>
      <w:divBdr>
        <w:top w:val="none" w:sz="0" w:space="0" w:color="auto"/>
        <w:left w:val="none" w:sz="0" w:space="0" w:color="auto"/>
        <w:bottom w:val="none" w:sz="0" w:space="0" w:color="auto"/>
        <w:right w:val="none" w:sz="0" w:space="0" w:color="auto"/>
      </w:divBdr>
    </w:div>
    <w:div w:id="962465701">
      <w:bodyDiv w:val="1"/>
      <w:marLeft w:val="0"/>
      <w:marRight w:val="0"/>
      <w:marTop w:val="0"/>
      <w:marBottom w:val="0"/>
      <w:divBdr>
        <w:top w:val="none" w:sz="0" w:space="0" w:color="auto"/>
        <w:left w:val="none" w:sz="0" w:space="0" w:color="auto"/>
        <w:bottom w:val="none" w:sz="0" w:space="0" w:color="auto"/>
        <w:right w:val="none" w:sz="0" w:space="0" w:color="auto"/>
      </w:divBdr>
    </w:div>
    <w:div w:id="1005743549">
      <w:bodyDiv w:val="1"/>
      <w:marLeft w:val="0"/>
      <w:marRight w:val="0"/>
      <w:marTop w:val="0"/>
      <w:marBottom w:val="0"/>
      <w:divBdr>
        <w:top w:val="none" w:sz="0" w:space="0" w:color="auto"/>
        <w:left w:val="none" w:sz="0" w:space="0" w:color="auto"/>
        <w:bottom w:val="none" w:sz="0" w:space="0" w:color="auto"/>
        <w:right w:val="none" w:sz="0" w:space="0" w:color="auto"/>
      </w:divBdr>
    </w:div>
    <w:div w:id="1012143577">
      <w:bodyDiv w:val="1"/>
      <w:marLeft w:val="0"/>
      <w:marRight w:val="0"/>
      <w:marTop w:val="0"/>
      <w:marBottom w:val="0"/>
      <w:divBdr>
        <w:top w:val="none" w:sz="0" w:space="0" w:color="auto"/>
        <w:left w:val="none" w:sz="0" w:space="0" w:color="auto"/>
        <w:bottom w:val="none" w:sz="0" w:space="0" w:color="auto"/>
        <w:right w:val="none" w:sz="0" w:space="0" w:color="auto"/>
      </w:divBdr>
    </w:div>
    <w:div w:id="1091004184">
      <w:bodyDiv w:val="1"/>
      <w:marLeft w:val="0"/>
      <w:marRight w:val="0"/>
      <w:marTop w:val="0"/>
      <w:marBottom w:val="0"/>
      <w:divBdr>
        <w:top w:val="none" w:sz="0" w:space="0" w:color="auto"/>
        <w:left w:val="none" w:sz="0" w:space="0" w:color="auto"/>
        <w:bottom w:val="none" w:sz="0" w:space="0" w:color="auto"/>
        <w:right w:val="none" w:sz="0" w:space="0" w:color="auto"/>
      </w:divBdr>
    </w:div>
    <w:div w:id="118359290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15206871">
      <w:bodyDiv w:val="1"/>
      <w:marLeft w:val="0"/>
      <w:marRight w:val="0"/>
      <w:marTop w:val="0"/>
      <w:marBottom w:val="0"/>
      <w:divBdr>
        <w:top w:val="none" w:sz="0" w:space="0" w:color="auto"/>
        <w:left w:val="none" w:sz="0" w:space="0" w:color="auto"/>
        <w:bottom w:val="none" w:sz="0" w:space="0" w:color="auto"/>
        <w:right w:val="none" w:sz="0" w:space="0" w:color="auto"/>
      </w:divBdr>
    </w:div>
    <w:div w:id="1491023858">
      <w:bodyDiv w:val="1"/>
      <w:marLeft w:val="0"/>
      <w:marRight w:val="0"/>
      <w:marTop w:val="0"/>
      <w:marBottom w:val="0"/>
      <w:divBdr>
        <w:top w:val="none" w:sz="0" w:space="0" w:color="auto"/>
        <w:left w:val="none" w:sz="0" w:space="0" w:color="auto"/>
        <w:bottom w:val="none" w:sz="0" w:space="0" w:color="auto"/>
        <w:right w:val="none" w:sz="0" w:space="0" w:color="auto"/>
      </w:divBdr>
    </w:div>
    <w:div w:id="1558128673">
      <w:bodyDiv w:val="1"/>
      <w:marLeft w:val="0"/>
      <w:marRight w:val="0"/>
      <w:marTop w:val="0"/>
      <w:marBottom w:val="0"/>
      <w:divBdr>
        <w:top w:val="none" w:sz="0" w:space="0" w:color="auto"/>
        <w:left w:val="none" w:sz="0" w:space="0" w:color="auto"/>
        <w:bottom w:val="none" w:sz="0" w:space="0" w:color="auto"/>
        <w:right w:val="none" w:sz="0" w:space="0" w:color="auto"/>
      </w:divBdr>
    </w:div>
    <w:div w:id="1606961577">
      <w:bodyDiv w:val="1"/>
      <w:marLeft w:val="0"/>
      <w:marRight w:val="0"/>
      <w:marTop w:val="0"/>
      <w:marBottom w:val="0"/>
      <w:divBdr>
        <w:top w:val="none" w:sz="0" w:space="0" w:color="auto"/>
        <w:left w:val="none" w:sz="0" w:space="0" w:color="auto"/>
        <w:bottom w:val="none" w:sz="0" w:space="0" w:color="auto"/>
        <w:right w:val="none" w:sz="0" w:space="0" w:color="auto"/>
      </w:divBdr>
    </w:div>
    <w:div w:id="1666593226">
      <w:bodyDiv w:val="1"/>
      <w:marLeft w:val="0"/>
      <w:marRight w:val="0"/>
      <w:marTop w:val="0"/>
      <w:marBottom w:val="0"/>
      <w:divBdr>
        <w:top w:val="none" w:sz="0" w:space="0" w:color="auto"/>
        <w:left w:val="none" w:sz="0" w:space="0" w:color="auto"/>
        <w:bottom w:val="none" w:sz="0" w:space="0" w:color="auto"/>
        <w:right w:val="none" w:sz="0" w:space="0" w:color="auto"/>
      </w:divBdr>
    </w:div>
    <w:div w:id="1729111292">
      <w:bodyDiv w:val="1"/>
      <w:marLeft w:val="0"/>
      <w:marRight w:val="0"/>
      <w:marTop w:val="0"/>
      <w:marBottom w:val="0"/>
      <w:divBdr>
        <w:top w:val="none" w:sz="0" w:space="0" w:color="auto"/>
        <w:left w:val="none" w:sz="0" w:space="0" w:color="auto"/>
        <w:bottom w:val="none" w:sz="0" w:space="0" w:color="auto"/>
        <w:right w:val="none" w:sz="0" w:space="0" w:color="auto"/>
      </w:divBdr>
    </w:div>
    <w:div w:id="1820418442">
      <w:bodyDiv w:val="1"/>
      <w:marLeft w:val="0"/>
      <w:marRight w:val="0"/>
      <w:marTop w:val="0"/>
      <w:marBottom w:val="0"/>
      <w:divBdr>
        <w:top w:val="none" w:sz="0" w:space="0" w:color="auto"/>
        <w:left w:val="none" w:sz="0" w:space="0" w:color="auto"/>
        <w:bottom w:val="none" w:sz="0" w:space="0" w:color="auto"/>
        <w:right w:val="none" w:sz="0" w:space="0" w:color="auto"/>
      </w:divBdr>
    </w:div>
    <w:div w:id="1877615484">
      <w:bodyDiv w:val="1"/>
      <w:marLeft w:val="0"/>
      <w:marRight w:val="0"/>
      <w:marTop w:val="0"/>
      <w:marBottom w:val="0"/>
      <w:divBdr>
        <w:top w:val="none" w:sz="0" w:space="0" w:color="auto"/>
        <w:left w:val="none" w:sz="0" w:space="0" w:color="auto"/>
        <w:bottom w:val="none" w:sz="0" w:space="0" w:color="auto"/>
        <w:right w:val="none" w:sz="0" w:space="0" w:color="auto"/>
      </w:divBdr>
    </w:div>
    <w:div w:id="1941524585">
      <w:bodyDiv w:val="1"/>
      <w:marLeft w:val="0"/>
      <w:marRight w:val="0"/>
      <w:marTop w:val="0"/>
      <w:marBottom w:val="0"/>
      <w:divBdr>
        <w:top w:val="none" w:sz="0" w:space="0" w:color="auto"/>
        <w:left w:val="none" w:sz="0" w:space="0" w:color="auto"/>
        <w:bottom w:val="none" w:sz="0" w:space="0" w:color="auto"/>
        <w:right w:val="none" w:sz="0" w:space="0" w:color="auto"/>
      </w:divBdr>
    </w:div>
    <w:div w:id="1987860304">
      <w:bodyDiv w:val="1"/>
      <w:marLeft w:val="0"/>
      <w:marRight w:val="0"/>
      <w:marTop w:val="0"/>
      <w:marBottom w:val="0"/>
      <w:divBdr>
        <w:top w:val="none" w:sz="0" w:space="0" w:color="auto"/>
        <w:left w:val="none" w:sz="0" w:space="0" w:color="auto"/>
        <w:bottom w:val="none" w:sz="0" w:space="0" w:color="auto"/>
        <w:right w:val="none" w:sz="0" w:space="0" w:color="auto"/>
      </w:divBdr>
    </w:div>
    <w:div w:id="2042046558">
      <w:bodyDiv w:val="1"/>
      <w:marLeft w:val="0"/>
      <w:marRight w:val="0"/>
      <w:marTop w:val="0"/>
      <w:marBottom w:val="0"/>
      <w:divBdr>
        <w:top w:val="none" w:sz="0" w:space="0" w:color="auto"/>
        <w:left w:val="none" w:sz="0" w:space="0" w:color="auto"/>
        <w:bottom w:val="none" w:sz="0" w:space="0" w:color="auto"/>
        <w:right w:val="none" w:sz="0" w:space="0" w:color="auto"/>
      </w:divBdr>
    </w:div>
    <w:div w:id="2082095663">
      <w:bodyDiv w:val="1"/>
      <w:marLeft w:val="0"/>
      <w:marRight w:val="0"/>
      <w:marTop w:val="0"/>
      <w:marBottom w:val="0"/>
      <w:divBdr>
        <w:top w:val="none" w:sz="0" w:space="0" w:color="auto"/>
        <w:left w:val="none" w:sz="0" w:space="0" w:color="auto"/>
        <w:bottom w:val="none" w:sz="0" w:space="0" w:color="auto"/>
        <w:right w:val="none" w:sz="0" w:space="0" w:color="auto"/>
      </w:divBdr>
    </w:div>
    <w:div w:id="2137798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40</Pages>
  <Words>10882</Words>
  <Characters>62031</Characters>
  <Application>Microsoft Office Word</Application>
  <DocSecurity>0</DocSecurity>
  <Lines>516</Lines>
  <Paragraphs>145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2024-04-22T06:48:00Z</cp:lastPrinted>
  <dcterms:created xsi:type="dcterms:W3CDTF">2024-04-22T06:55:00Z</dcterms:created>
  <dcterms:modified xsi:type="dcterms:W3CDTF">2024-04-22T06:56:00Z</dcterms:modified>
</cp:coreProperties>
</file>