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FB7" w:rsidRPr="00BA3FB7" w:rsidRDefault="00BA3FB7" w:rsidP="00BA3FB7">
      <w:pPr>
        <w:spacing w:after="0" w:line="260" w:lineRule="atLeast"/>
        <w:jc w:val="both"/>
        <w:rPr>
          <w:rFonts w:ascii="Arial" w:eastAsia="Calibri" w:hAnsi="Arial" w:cs="Arial"/>
          <w:b/>
        </w:rPr>
      </w:pPr>
      <w:r w:rsidRPr="00BA3FB7">
        <w:rPr>
          <w:rFonts w:ascii="Arial" w:eastAsia="Calibri" w:hAnsi="Arial" w:cs="Arial"/>
          <w:b/>
        </w:rPr>
        <w:t>Cena rednega letnega servisa mobilnega kemijskega laboratorija:</w:t>
      </w:r>
    </w:p>
    <w:p w:rsidR="00BA3FB7" w:rsidRPr="00BA3FB7" w:rsidRDefault="00BA3FB7" w:rsidP="00BA3FB7">
      <w:pPr>
        <w:spacing w:after="0" w:line="260" w:lineRule="atLeast"/>
        <w:jc w:val="both"/>
        <w:rPr>
          <w:rFonts w:ascii="Arial" w:eastAsia="Calibri" w:hAnsi="Arial" w:cs="Arial"/>
          <w:b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970"/>
        <w:gridCol w:w="567"/>
        <w:gridCol w:w="1136"/>
        <w:gridCol w:w="1276"/>
        <w:gridCol w:w="1276"/>
        <w:gridCol w:w="564"/>
        <w:gridCol w:w="1701"/>
        <w:gridCol w:w="1559"/>
        <w:gridCol w:w="1701"/>
      </w:tblGrid>
      <w:tr w:rsidR="00BA3FB7" w:rsidRPr="00BA3FB7" w:rsidTr="00CC7C9D">
        <w:trPr>
          <w:cantSplit/>
          <w:trHeight w:hRule="exact" w:val="2034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Zap</w:t>
            </w:r>
            <w:proofErr w:type="spellEnd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.</w:t>
            </w:r>
          </w:p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št.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Predmet naročila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EM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Normativ</w:t>
            </w:r>
          </w:p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Število ur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Storitev</w:t>
            </w:r>
          </w:p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Cena</w:t>
            </w:r>
            <w:r w:rsidR="006A0F69">
              <w:rPr>
                <w:rFonts w:ascii="Arial" w:eastAsia="Times New Roman" w:hAnsi="Arial" w:cs="Arial"/>
                <w:bCs/>
                <w:sz w:val="18"/>
                <w:szCs w:val="18"/>
              </w:rPr>
              <w:t>/</w:t>
            </w: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EM</w:t>
            </w:r>
          </w:p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brez DDV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Material</w:t>
            </w:r>
          </w:p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Cena brez DDV</w:t>
            </w:r>
          </w:p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Ponudnik vpiše potreben material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Količina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Vrednost brez DDV</w:t>
            </w:r>
          </w:p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8 = (4 x 5 + 6) x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Vrednost DDV</w:t>
            </w:r>
          </w:p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9 = 8 x 0,22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Vrednost z DDV</w:t>
            </w:r>
          </w:p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10 = 8 + 9</w:t>
            </w:r>
          </w:p>
        </w:tc>
      </w:tr>
      <w:tr w:rsidR="00BA3FB7" w:rsidRPr="00BA3FB7" w:rsidTr="00CC7C9D">
        <w:trPr>
          <w:trHeight w:hRule="exact" w:val="277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BA3FB7">
              <w:rPr>
                <w:rFonts w:ascii="Arial" w:eastAsia="Times New Roman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BA3FB7">
              <w:rPr>
                <w:rFonts w:ascii="Arial" w:eastAsia="Times New Roman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BA3FB7">
              <w:rPr>
                <w:rFonts w:ascii="Arial" w:eastAsia="Times New Roman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BA3FB7">
              <w:rPr>
                <w:rFonts w:ascii="Arial" w:eastAsia="Times New Roman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BA3FB7">
              <w:rPr>
                <w:rFonts w:ascii="Arial" w:eastAsia="Times New Roman" w:hAnsi="Arial" w:cs="Arial"/>
                <w:bCs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BA3FB7">
              <w:rPr>
                <w:rFonts w:ascii="Arial" w:eastAsia="Times New Roman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BA3FB7">
              <w:rPr>
                <w:rFonts w:ascii="Arial" w:eastAsia="Times New Roman" w:hAnsi="Arial" w:cs="Arial"/>
                <w:bCs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BA3FB7">
              <w:rPr>
                <w:rFonts w:ascii="Arial" w:eastAsia="Times New Roman" w:hAnsi="Arial" w:cs="Arial"/>
                <w:bCs/>
                <w:sz w:val="16"/>
                <w:szCs w:val="16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BA3FB7">
              <w:rPr>
                <w:rFonts w:ascii="Arial" w:eastAsia="Times New Roman" w:hAnsi="Arial" w:cs="Arial"/>
                <w:bCs/>
                <w:sz w:val="16"/>
                <w:szCs w:val="16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BA3FB7">
              <w:rPr>
                <w:rFonts w:ascii="Arial" w:eastAsia="Times New Roman" w:hAnsi="Arial" w:cs="Arial"/>
                <w:bCs/>
                <w:sz w:val="16"/>
                <w:szCs w:val="16"/>
              </w:rPr>
              <w:t>10</w:t>
            </w:r>
          </w:p>
        </w:tc>
      </w:tr>
      <w:tr w:rsidR="00BA3FB7" w:rsidRPr="00BA3FB7" w:rsidTr="00CC7C9D">
        <w:trPr>
          <w:trHeight w:val="40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rPr>
                <w:rFonts w:ascii="Arial" w:eastAsia="Times New Roman" w:hAnsi="Arial" w:cs="Arial"/>
                <w:b/>
                <w:bCs/>
              </w:rPr>
            </w:pPr>
            <w:r w:rsidRPr="00BA3FB7">
              <w:rPr>
                <w:rFonts w:ascii="Arial" w:eastAsia="Times New Roman" w:hAnsi="Arial" w:cs="Arial"/>
                <w:b/>
                <w:bCs/>
              </w:rPr>
              <w:t>1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rPr>
                <w:rFonts w:ascii="Arial" w:eastAsia="Times New Roman" w:hAnsi="Arial" w:cs="Arial"/>
                <w:b/>
              </w:rPr>
            </w:pPr>
            <w:r w:rsidRPr="00BA3FB7">
              <w:rPr>
                <w:rFonts w:ascii="Arial" w:eastAsia="Times New Roman" w:hAnsi="Arial" w:cs="Arial"/>
                <w:b/>
              </w:rPr>
              <w:t>Zabojnik (</w:t>
            </w:r>
            <w:proofErr w:type="spellStart"/>
            <w:r w:rsidRPr="00BA3FB7">
              <w:rPr>
                <w:rFonts w:ascii="Arial" w:eastAsia="Times New Roman" w:hAnsi="Arial" w:cs="Arial"/>
                <w:b/>
              </w:rPr>
              <w:t>Cristanini</w:t>
            </w:r>
            <w:proofErr w:type="spellEnd"/>
            <w:r w:rsidRPr="00BA3FB7">
              <w:rPr>
                <w:rFonts w:ascii="Arial" w:eastAsia="Times New Roman" w:hAnsi="Arial" w:cs="Arial"/>
                <w:b/>
              </w:rPr>
              <w:t>, model 179, tip: 63100220)</w:t>
            </w:r>
          </w:p>
        </w:tc>
      </w:tr>
      <w:tr w:rsidR="00BA3FB7" w:rsidRPr="00BA3FB7" w:rsidTr="00CC7C9D">
        <w:trPr>
          <w:trHeight w:val="4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1.1.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/>
                <w:sz w:val="18"/>
                <w:szCs w:val="18"/>
              </w:rPr>
              <w:t>Osnovna konstrukcija zabojnika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osnovne konstrukcije zabojnika in evidentiranje poškodb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seznanitev uporabnika s poškodbami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40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rPr>
                <w:rFonts w:ascii="Arial" w:eastAsia="Times New Roman" w:hAnsi="Arial" w:cs="Arial"/>
                <w:bCs/>
                <w:sz w:val="18"/>
                <w:szCs w:val="18"/>
                <w:highlight w:val="darkGray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Zunanjost zabojnika</w:t>
            </w:r>
          </w:p>
        </w:tc>
      </w:tr>
      <w:tr w:rsidR="00BA3FB7" w:rsidRPr="00BA3FB7" w:rsidTr="00CC7C9D">
        <w:trPr>
          <w:trHeight w:val="41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2.1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Oprema vgrajena na zunanjosti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zagona električnega generatorja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 zunanjih vtičnic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 preklopnega stikala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 alarmiranja nevarnosti in</w:t>
            </w:r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kontaminacije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41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2.2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Nadstrešek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odpiranja in zapiranja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plinskih vzmeti </w:t>
            </w:r>
          </w:p>
          <w:p w:rsidR="00BA3FB7" w:rsidRPr="00BA3FB7" w:rsidRDefault="00BA3FB7" w:rsidP="00BA3FB7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pregled delovanja zaklepov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</w:tr>
      <w:tr w:rsidR="00BA3FB7" w:rsidRPr="00BA3FB7" w:rsidTr="00CC7C9D">
        <w:trPr>
          <w:trHeight w:val="4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2.3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Podest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odpiranja in zapiranja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odpiranja in zapiranja podpornih nosilcev</w:t>
            </w:r>
          </w:p>
          <w:p w:rsidR="00BA3FB7" w:rsidRPr="00BA3FB7" w:rsidRDefault="00BA3FB7" w:rsidP="00BA3FB7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pregled delovanja zapahov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2.4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Vhodna vrata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vizualni pregled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- pregled odpiranja in zapiranja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odpiranja in zapiranja ter zaklepa malih izmetnih vrat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zaslonke stekla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 zaklepnega mehanizma vhodnih vrat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pregled vijačnih spojev zaklepnega mehanizma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pregled poškodovanosti tesnila vhodnih vrat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poškodovanosti tesnila stekla</w:t>
            </w:r>
          </w:p>
          <w:p w:rsidR="00BA3FB7" w:rsidRPr="00BA3FB7" w:rsidRDefault="00BA3FB7" w:rsidP="00BA3FB7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pregled poškodovanosti tesnila malih vrat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0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2.5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Vrata za vnos vzorca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odpiranja in zapiranja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 zaklepa</w:t>
            </w:r>
          </w:p>
          <w:p w:rsidR="00BA3FB7" w:rsidRPr="00BA3FB7" w:rsidRDefault="00BA3FB7" w:rsidP="00BA3FB7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pregled poškodovanosti tesnila vrat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4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2.6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Vrata strojnice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odpiranja in zapiranja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 zaklepa na desnem krilu vrat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 spodnjega in zgornjega zatiča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  na levem krilu vrat</w:t>
            </w:r>
          </w:p>
          <w:p w:rsidR="00BA3FB7" w:rsidRPr="00BA3FB7" w:rsidRDefault="00BA3FB7" w:rsidP="00BA3FB7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- zamenjava vstopnih </w:t>
            </w:r>
            <w:proofErr w:type="spellStart"/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predfiltrov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4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2.7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Daljinska kontrolna enota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- pregled delovanja kontrolnih lučk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stanja napajalnega kabla, kontrolne enote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  in vseh električnih kontaktov</w:t>
            </w:r>
          </w:p>
          <w:p w:rsidR="00BA3FB7" w:rsidRPr="00BA3FB7" w:rsidRDefault="00BA3FB7" w:rsidP="00BA3FB7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menjava kontrolnih gumbov po potrebi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4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2.8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Hidravlični sistem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zagon hidravličnega agregata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dviganje zabojnika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spuščanje zabojnika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tesnosti vodov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menjava olja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menjava sesalnega filtra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menjava povratnega filtra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menjava nalivnega filtra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tesnosti ventilov in po potrebi zamenjava tesnil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kontrola delovanja upravljalnika in kontrola stanja baterij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mazanje zgloba na spodnjem delu hidravličnih</w:t>
            </w:r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nog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BA3FB7">
              <w:rPr>
                <w:rFonts w:ascii="Arial" w:eastAsia="Times New Roman" w:hAnsi="Arial" w:cs="Arial"/>
                <w:b/>
                <w:bCs/>
              </w:rPr>
              <w:t>3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rPr>
                <w:rFonts w:ascii="Arial" w:eastAsia="Times New Roman" w:hAnsi="Arial" w:cs="Arial"/>
                <w:b/>
                <w:bCs/>
              </w:rPr>
            </w:pPr>
            <w:r w:rsidRPr="00BA3FB7">
              <w:rPr>
                <w:rFonts w:ascii="Arial" w:eastAsia="Times New Roman" w:hAnsi="Arial" w:cs="Arial"/>
                <w:b/>
              </w:rPr>
              <w:t>Strojnica (</w:t>
            </w:r>
            <w:proofErr w:type="spellStart"/>
            <w:r w:rsidRPr="00BA3FB7">
              <w:rPr>
                <w:rFonts w:ascii="Arial" w:eastAsia="Times New Roman" w:hAnsi="Arial" w:cs="Arial"/>
                <w:b/>
              </w:rPr>
              <w:t>Cristanini</w:t>
            </w:r>
            <w:proofErr w:type="spellEnd"/>
            <w:r w:rsidRPr="00BA3FB7">
              <w:rPr>
                <w:rFonts w:ascii="Arial" w:eastAsia="Times New Roman" w:hAnsi="Arial" w:cs="Arial"/>
                <w:b/>
              </w:rPr>
              <w:t>)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3.1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Oprema vgrajena v strojnici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pregled zagona električnega generatorja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osvetlitve strojnice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- pregled delovanja maskirne osvetlitve strojnice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klimatske naprave – zunanja enota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tlačnega regulatorja vode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črpalke čiste vode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NRKB filtracije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hidravličnega sistema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grelcev na rezervoarju </w:t>
            </w:r>
          </w:p>
          <w:p w:rsidR="00BA3FB7" w:rsidRPr="00BA3FB7" w:rsidRDefault="00BA3FB7" w:rsidP="00BA3FB7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pregled delovanja grelnega kabla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3.2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Elektro omarice v strojnici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 glavne varovalke in ostalih varovalk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 napajalnika 24 V DC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proti </w:t>
            </w:r>
            <w:proofErr w:type="spellStart"/>
            <w:r w:rsidRPr="00BA3FB7">
              <w:rPr>
                <w:rFonts w:ascii="Arial" w:eastAsia="Times New Roman" w:hAnsi="Arial" w:cs="Arial"/>
                <w:sz w:val="20"/>
                <w:szCs w:val="20"/>
              </w:rPr>
              <w:t>zmrzovalnega</w:t>
            </w:r>
            <w:proofErr w:type="spellEnd"/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 regulatorja rezervoarja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proti </w:t>
            </w:r>
            <w:proofErr w:type="spellStart"/>
            <w:r w:rsidRPr="00BA3FB7">
              <w:rPr>
                <w:rFonts w:ascii="Arial" w:eastAsia="Times New Roman" w:hAnsi="Arial" w:cs="Arial"/>
                <w:sz w:val="20"/>
                <w:szCs w:val="20"/>
              </w:rPr>
              <w:t>zmrzovalnega</w:t>
            </w:r>
            <w:proofErr w:type="spellEnd"/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 regulatorja cevovoda</w:t>
            </w:r>
          </w:p>
          <w:p w:rsidR="00BA3FB7" w:rsidRPr="00BA3FB7" w:rsidRDefault="00BA3FB7" w:rsidP="00BA3FB7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Opomba: Za vse elektroinštalacije v mobilnem kemijskem laboratoriju je potrebno izvesti test ustreznosti in izdati poročilo!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3.3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Električni generator (Motor)</w:t>
            </w:r>
            <w:r w:rsidRPr="00BA3FB7">
              <w:rPr>
                <w:rFonts w:ascii="Calibri" w:eastAsia="Times New Roman" w:hAnsi="Calibri" w:cs="Times New Roman"/>
              </w:rPr>
              <w:t xml:space="preserve"> </w:t>
            </w: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LOMBARDINI, model: FOCS LDW 1503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- kontrola olja v motorju, tlačilki in regulatorju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menjava olja v omenjenih sklopih najmanj enkrat letno ali po določenem št. opravljenih ur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menjava oljnih filtrov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kontrola in nastavitev zračnosti ventilov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kontrola in nastavitev vbrizgalnih šob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menjava filtra goriva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preizkus manometrov in termometrov ter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  hladilnika motorja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kontrola napetosti in nastavitev klinastih jermenov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podmazovanje ležajev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kontrola dovoda in odvoda zraka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kontrola zaganjalnika motorja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kontrola cevovoda napajanja goriva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kontrola dodatnega rezervoarja goriva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zagon motorja in preizkus delovanja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preizkus zaščit motorja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kontrola in nastavitev el. regulatorja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kontrola alternatorja motorja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preverjanje kvalitete hladilne tekočine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izpušnega sistema</w:t>
            </w:r>
          </w:p>
          <w:p w:rsidR="00BA3FB7" w:rsidRPr="00BA3FB7" w:rsidRDefault="00BA3FB7" w:rsidP="00BA3FB7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3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3.4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Generator in električna oprema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- kontrola komandno stikalne omare agregata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kontrola seta avtomatike agregata, napetostnih, časovnih, bimetalnih in drugih relejev v komandni omari agregata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kontrola </w:t>
            </w:r>
            <w:proofErr w:type="spellStart"/>
            <w:r w:rsidRPr="00BA3FB7">
              <w:rPr>
                <w:rFonts w:ascii="Arial" w:eastAsia="Times New Roman" w:hAnsi="Arial" w:cs="Arial"/>
                <w:sz w:val="20"/>
                <w:szCs w:val="20"/>
              </w:rPr>
              <w:t>kontaktorja</w:t>
            </w:r>
            <w:proofErr w:type="spellEnd"/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 mreže in generatorja, merilnih inštrumentov in spojnih mest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kontrola polnilca akumulatorja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kontrola in preizkus žaluzij za zrak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kontrola elektrolita v akumulatorjih in priključnih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  mestih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kontrola generatorja, regulatorja napetosti, vzbujalnega </w:t>
            </w:r>
            <w:proofErr w:type="spellStart"/>
            <w:r w:rsidRPr="00BA3FB7">
              <w:rPr>
                <w:rFonts w:ascii="Arial" w:eastAsia="Times New Roman" w:hAnsi="Arial" w:cs="Arial"/>
                <w:sz w:val="20"/>
                <w:szCs w:val="20"/>
              </w:rPr>
              <w:t>trafoja</w:t>
            </w:r>
            <w:proofErr w:type="spellEnd"/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 rotorja in statorja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preizkus zaščit  generatorja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preizkus agregata v ročnem in avtomatskem obratovanju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kontrola ogrevanja motorja</w:t>
            </w:r>
          </w:p>
          <w:p w:rsidR="00BA3FB7" w:rsidRPr="00BA3FB7" w:rsidRDefault="00BA3FB7" w:rsidP="00BA3FB7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nastavitev avtomatike agregata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3.5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Rezervoarji za gorivo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tesnosti rezervoarja goriva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tesnosti vodov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čiščenje dotoka goriva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tesnila tri-</w:t>
            </w:r>
            <w:proofErr w:type="spellStart"/>
            <w:r w:rsidRPr="00BA3FB7">
              <w:rPr>
                <w:rFonts w:ascii="Arial" w:eastAsia="Times New Roman" w:hAnsi="Arial" w:cs="Arial"/>
                <w:sz w:val="20"/>
                <w:szCs w:val="20"/>
              </w:rPr>
              <w:t>clamp</w:t>
            </w:r>
            <w:proofErr w:type="spellEnd"/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 spojke na cevi za dotok goriva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- pregled priklopa gibljivih dovodnih cevi goriva električnega agregata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kontrola delovanja plovca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vijačnih spojev pritrditve rezervoarja na</w:t>
            </w:r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nosilce zabojnika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3.6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Kompresor FINI, model: AIR ATTACK 6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pregled in vzdrževalna dela na sistemu</w:t>
            </w:r>
          </w:p>
          <w:p w:rsidR="00BA3FB7" w:rsidRPr="00BA3FB7" w:rsidRDefault="00BA3FB7" w:rsidP="00BA3FB7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čiščenje oz. menjava filtra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PREDPROSTOR (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Cristanini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4.1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Oprema vgrajena v predprostor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 osvetlitve predprostora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 zasilne osvetlitve predprostora</w:t>
            </w:r>
          </w:p>
          <w:p w:rsidR="00BA3FB7" w:rsidRPr="00BA3FB7" w:rsidRDefault="00BA3FB7" w:rsidP="00BA3FB7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čiščenje dna predprostora pod rešetkami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4.2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Sušilec rok </w:t>
            </w:r>
          </w:p>
          <w:p w:rsidR="00BA3FB7" w:rsidRPr="00BA3FB7" w:rsidRDefault="00BA3FB7" w:rsidP="00BA3FB7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pregled delovanja sušilca rok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3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4.3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Grelnik vode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grelnika vode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izrabljenosti zaščitne anode</w:t>
            </w:r>
          </w:p>
          <w:p w:rsidR="00BA3FB7" w:rsidRPr="00BA3FB7" w:rsidRDefault="00BA3FB7" w:rsidP="00BA3FB7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po potrebi čiščenje vodnega kamna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NOTRANJOST ZABOJNIKA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5.1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Vmesna vrata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- pregled delovanja zaklepnega mehanizma vmesnih vrat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pregled vijačnih spojev zaklepnega mehanizma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pregled poškodovanosti tesnila vmesnih vrat </w:t>
            </w:r>
          </w:p>
          <w:p w:rsidR="00BA3FB7" w:rsidRPr="00BA3FB7" w:rsidRDefault="00BA3FB7" w:rsidP="00BA3FB7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pregled poškodovanosti tesnila stekla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ind w:left="-107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SISTEM VODOVODNIH INŠTALACIJ: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6.1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Sistem dovoda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polnjenje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praznjenje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 umivalnika na pultu in tuša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 dekontaminacijske pištole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 grelnika vode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 črpalke vode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 reduktorja tlaka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testiranje delovanja zaščite proti zmrzovanju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tesnosti rezervoarja čiste vode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tesnosti vodov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čiščenje filtra na dovodu in na odzračevanju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- pregled vijačnih spojev pritrditve rezervoarja na</w:t>
            </w:r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nosilce zabojnika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BA3FB7">
              <w:rPr>
                <w:rFonts w:ascii="Arial" w:eastAsia="Times New Roman" w:hAnsi="Arial" w:cs="Arial"/>
                <w:sz w:val="20"/>
                <w:szCs w:val="24"/>
              </w:rPr>
              <w:lastRenderedPageBreak/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6.2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Sistem odvoda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polnjenje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praznjenje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tesnosti rezervoarja odpadne vode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tesnosti vodov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čiščenje filtra na odzračevanju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vijačnih spojev pritrditve rezervoarja na</w:t>
            </w:r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nosilce zabojnika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6.3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Električno napajanje in osvetlitev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vseh električnih vodnikov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pregled pritrditev vseh </w:t>
            </w:r>
            <w:proofErr w:type="spellStart"/>
            <w:r w:rsidRPr="00BA3FB7">
              <w:rPr>
                <w:rFonts w:ascii="Arial" w:eastAsia="Times New Roman" w:hAnsi="Arial" w:cs="Arial"/>
                <w:sz w:val="20"/>
                <w:szCs w:val="20"/>
              </w:rPr>
              <w:t>uvodnic</w:t>
            </w:r>
            <w:proofErr w:type="spellEnd"/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pritrditev električnih vodnikov na vrstne</w:t>
            </w:r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sponke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6.4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Sistem nadtlačnega prezračevanja in NRKB filtracije BETH-EL-ZAIKHRON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YAAQOV, model: FA 230/150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vizualno preverjanje celotnega sistema zaradi morebitnih poškodb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zagon NBC filtracijskega sistema v ventilatorskem načinu in preverjanje morebitnih nenavadnih zvokov pri delovanju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- zagon NBC filtracijskega sistema v filtracijskem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  načinu (v primeru, da kazalec prikazuje rdeče območje, je potrebna zamenjava NBC filtra)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pregled čistosti in čiščenje </w:t>
            </w:r>
            <w:proofErr w:type="spellStart"/>
            <w:r w:rsidRPr="00BA3FB7">
              <w:rPr>
                <w:rFonts w:ascii="Arial" w:eastAsia="Times New Roman" w:hAnsi="Arial" w:cs="Arial"/>
                <w:sz w:val="20"/>
                <w:szCs w:val="20"/>
              </w:rPr>
              <w:t>predfiltra</w:t>
            </w:r>
            <w:proofErr w:type="spellEnd"/>
            <w:r w:rsidRPr="00BA3FB7">
              <w:rPr>
                <w:rFonts w:ascii="Arial" w:eastAsia="Times New Roman" w:hAnsi="Arial" w:cs="Arial"/>
                <w:sz w:val="20"/>
                <w:szCs w:val="20"/>
              </w:rPr>
              <w:t>, zamenjava tesnila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NBC filtra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poškodovanosti tesnil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vseh povezav (kablov)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funkcionalnosti zapahov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funkcionalnosti  krožnih spojk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  ventilatorske enote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sistema za pravilno delovanje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menjava </w:t>
            </w:r>
            <w:proofErr w:type="spellStart"/>
            <w:r w:rsidRPr="00BA3FB7">
              <w:rPr>
                <w:rFonts w:ascii="Arial" w:eastAsia="Times New Roman" w:hAnsi="Arial" w:cs="Arial"/>
                <w:sz w:val="20"/>
                <w:szCs w:val="20"/>
              </w:rPr>
              <w:t>predfiltra</w:t>
            </w:r>
            <w:proofErr w:type="spellEnd"/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 na zračnem kanalu v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  laboratoriju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čiščenje površin zračnega kanala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 kontrolnih lučk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stanja napajalnega kabla, kontrolne enote</w:t>
            </w:r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in vseh električnih kontaktov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6.5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Preverjanje in čiščenje nadtlačnega ventila na vmesnih vratih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vizualno preverjanje ustreznosti ventila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gibanja zapiralnega diska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in čiščenje tesnilnega roba</w:t>
            </w:r>
          </w:p>
          <w:p w:rsidR="00BA3FB7" w:rsidRPr="00BA3FB7" w:rsidRDefault="00BA3FB7" w:rsidP="00BA3FB7">
            <w:pPr>
              <w:tabs>
                <w:tab w:val="left" w:pos="375"/>
              </w:tabs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lastRenderedPageBreak/>
              <w:t>- pregled in čiščenje zračenega toka od ventila do izhoda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6.6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Preverjanje in čiščenje nadtlačnega ventila v predprostoru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vizualno preverjanje ustreznosti ventila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gibanja zapiralnega diska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in čiščenje tesnilnega roba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in čiščenje zračnega toka od ventila do</w:t>
            </w:r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izhoda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6.7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Preverjanje in čiščenje nadtlačnega ventila na odvodu digestorija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vizualno preverjanje ustreznosti ventila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gibanja zapiralnega diska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in čiščenje tesnilnega roba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in čiščenje zračnega toka od ventila do</w:t>
            </w:r>
          </w:p>
          <w:p w:rsidR="00BA3FB7" w:rsidRPr="00BA3FB7" w:rsidRDefault="00BA3FB7" w:rsidP="00BA3FB7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 izhoda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4"/>
              </w:rPr>
              <w:t>LABORATORIJ: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A3FB7" w:rsidRPr="00BA3FB7" w:rsidTr="00CC7C9D">
        <w:trPr>
          <w:trHeight w:val="3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7.1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Oprema vgrajena v laboratoriju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 IT omarice z ločilnim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  transformatorjem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 UPS-a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vtičnic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 klimatske naprave – notranja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  enota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delovanje kontrolne enote NRKB filtracije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 osvetlitve laboratorija in UV luči</w:t>
            </w:r>
          </w:p>
          <w:p w:rsidR="00BA3FB7" w:rsidRPr="00BA3FB7" w:rsidRDefault="00BA3FB7" w:rsidP="00BA3FB7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pregled delovanja zasilne osvetlitve laboratorija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7.2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Glavna elektro omara v laboratoriju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glavnega stikala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 varovalk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7.3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Delovni pulti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 zaklepov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vodenja vodil predalov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 vodil za električne vodnike na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  zadnjem delu predalov za opremo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poškodovanosti nosilcev analitske opreme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7.4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Klimatski sistem RIELLO, model: ENERGY 455 H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preventivni servisni pregled klimatskega sistema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testiranje delovanja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menjava zračnega filtra klimatske naprave</w:t>
            </w:r>
          </w:p>
          <w:p w:rsidR="00BA3FB7" w:rsidRPr="00BA3FB7" w:rsidRDefault="00BA3FB7" w:rsidP="00BA3FB7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čiščenje klimatske naprave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7.5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Validacija prostora v laboratoriju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merjenje vrednosti nadtlaka v laboratoriju glede na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  tlak okolice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merjenje vrednosti nadtlaka v laboratoriju glede na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  tlak predprostora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merjenje čistosti</w:t>
            </w:r>
          </w:p>
          <w:p w:rsidR="00BA3FB7" w:rsidRPr="00BA3FB7" w:rsidRDefault="00BA3FB7" w:rsidP="00BA3FB7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- </w:t>
            </w:r>
            <w:proofErr w:type="spellStart"/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validacijsko</w:t>
            </w:r>
            <w:proofErr w:type="spellEnd"/>
            <w:r w:rsidRPr="00BA3FB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poročilo in kalibracijski certifikat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DIGESTORIJ ISKRA PIO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8.1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Elektro omara na digestoriju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glavnega stikala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varovalk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ventilatorja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 luči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  napajalnika 24 V 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8.2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Oprema vgrajena v digestoriju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 vtičnic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8.3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Validacija digestorija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meritev podtlaka v digestoriju glede na laboratorij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test integritete absolutnega filtra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</w:t>
            </w:r>
            <w:proofErr w:type="spellStart"/>
            <w:r w:rsidRPr="00BA3FB7">
              <w:rPr>
                <w:rFonts w:ascii="Arial" w:eastAsia="Times New Roman" w:hAnsi="Arial" w:cs="Arial"/>
                <w:sz w:val="20"/>
                <w:szCs w:val="20"/>
              </w:rPr>
              <w:t>validacijsko</w:t>
            </w:r>
            <w:proofErr w:type="spellEnd"/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 poročilo in kalibracijski certifikat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8.4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Pregled digestorija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delovanje digestorija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delovanje stikal, signalnih lučk, prikazovalnikov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  tlaka in tlačnih stikal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alarmiranje končne zaprašenosti absolutnega filtra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alarmiranje neustreznega podtlaka znotraj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  izolatorja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menjava </w:t>
            </w:r>
            <w:proofErr w:type="spellStart"/>
            <w:r w:rsidRPr="00BA3FB7">
              <w:rPr>
                <w:rFonts w:ascii="Arial" w:eastAsia="Times New Roman" w:hAnsi="Arial" w:cs="Arial"/>
                <w:sz w:val="20"/>
                <w:szCs w:val="20"/>
              </w:rPr>
              <w:t>ogljenega</w:t>
            </w:r>
            <w:proofErr w:type="spellEnd"/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 filtra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menjava HEPA filtra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8.5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GPS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Garmin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, model: 16-HVS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 in kalibracija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servisno poročilo in kalibracijski certifikat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8.6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Meteorološka postaja Davis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Vantage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PRO 2 TM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vklop in preverjanje delovanja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testiranje in umerjanje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kalibracija merilne postaje in sond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menjava baterij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servisno poročilo in kalibracijski certifikat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8.7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UPS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vklop in preverjanje delovanja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testiranje in po potrebi menjava baterij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8.8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Sistem za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odsesovanje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zraka iz kontejnerja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in vzdrževalna dela na sistemu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servisno poročilo in meritve pretoka zraka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  ventilatorja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Analitska oprema: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9.1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Plinski kromatograf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Agilent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7890A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preventivna vzdrževalna dela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servisno poročilo o opravljenih vzdrževalnih delih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1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9.2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Masno selektivni detektor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Agilent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5975C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preventivna vzdrževalna dela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servisno poročilo o opravljenih vzdrževalnih delih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3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9.3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Kemijski detektor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Bruker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RAID S2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in kalibracija detektorja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servisno poročilo in kalibracijski certifikat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CC7C9D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9.</w:t>
            </w:r>
            <w:r w:rsidR="00CC7C9D">
              <w:rPr>
                <w:rFonts w:ascii="Arial" w:eastAsia="Times New Roman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Plamenski fotometrični detektor za žveplo in fosfor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Agilent</w:t>
            </w:r>
            <w:proofErr w:type="spellEnd"/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preventivna vzdrževalna dela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servisno poročilo o opravljenih vzdrževalnih delih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CC7C9D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9.</w:t>
            </w:r>
            <w:r w:rsidR="00CC7C9D">
              <w:rPr>
                <w:rFonts w:ascii="Arial" w:eastAsia="Times New Roman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Sistem za termično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desorbcijo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Markes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UNITY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preventivna vzdrževalna dela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servisno poročilo o opravljenih vzdrževalnih delih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CC7C9D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9.</w:t>
            </w:r>
            <w:r w:rsidR="00CC7C9D">
              <w:rPr>
                <w:rFonts w:ascii="Arial" w:eastAsia="Times New Roman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Detektor O</w:t>
            </w:r>
            <w:r w:rsidRPr="00BA3FB7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</w:rPr>
              <w:t>2</w:t>
            </w: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Drager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PAC 7000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in kalibracija detektorja plina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menjava baterije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servisno poročilo in kalibracijski certifikat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CC7C9D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9.</w:t>
            </w:r>
            <w:r w:rsidR="00CC7C9D">
              <w:rPr>
                <w:rFonts w:ascii="Arial" w:eastAsia="Times New Roman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Detektor CO</w:t>
            </w:r>
            <w:r w:rsidRPr="00BA3FB7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</w:rPr>
              <w:t>2</w:t>
            </w: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Drager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PAC 7000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in kalibracija detektorja plina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menjava baterije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servisno poročilo in kalibracijski certifikat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sz w:val="20"/>
                <w:szCs w:val="24"/>
              </w:rPr>
              <w:t>kos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CC7C9D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9.</w:t>
            </w:r>
            <w:r w:rsidR="00CC7C9D">
              <w:rPr>
                <w:rFonts w:ascii="Arial" w:eastAsia="Times New Roman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Tehtnica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Mettler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Toledo PB303-L/M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in kalibracija tehtnice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servisno poročilo in kalibracijski certifikat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sz w:val="20"/>
                <w:szCs w:val="24"/>
              </w:rPr>
              <w:t>kos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CC7C9D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9.</w:t>
            </w:r>
            <w:r w:rsidR="00CC7C9D">
              <w:rPr>
                <w:rFonts w:ascii="Arial" w:eastAsia="Times New Roman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Tehtnica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Mettler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Toledo AG 204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in kalibracija tehtnice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servisno poročilo in kalibracijski certifikat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sz w:val="20"/>
                <w:szCs w:val="24"/>
              </w:rPr>
              <w:t>kos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CC7C9D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9.1</w:t>
            </w:r>
            <w:r w:rsidR="00CC7C9D">
              <w:rPr>
                <w:rFonts w:ascii="Arial" w:eastAsia="Times New Roman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Tehtnica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Exacta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1200 EB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in kalibracija tehtnice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servisno poročilo in kalibracijski certifikat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sz w:val="20"/>
                <w:szCs w:val="24"/>
              </w:rPr>
              <w:t>kos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CC7C9D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9.1</w:t>
            </w:r>
            <w:r w:rsidR="00CC7C9D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pH meter WTW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popravilo po potrebi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sz w:val="20"/>
                <w:szCs w:val="24"/>
              </w:rPr>
              <w:t>kos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CC7C9D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9.1</w:t>
            </w:r>
            <w:r w:rsidR="00CC7C9D">
              <w:rPr>
                <w:rFonts w:ascii="Arial" w:eastAsia="Times New Roman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Avtomatske pipete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Finnpipete</w:t>
            </w:r>
            <w:proofErr w:type="spellEnd"/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in kalibracija avtomatskih pipet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servisno poročilo in kalibracijski certifikati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sz w:val="20"/>
                <w:szCs w:val="24"/>
              </w:rPr>
              <w:t>kos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CC7C9D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9.1</w:t>
            </w:r>
            <w:r w:rsidR="00CC7C9D">
              <w:rPr>
                <w:rFonts w:ascii="Arial" w:eastAsia="Times New Roman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Digestorij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Waldner</w:t>
            </w:r>
            <w:proofErr w:type="spellEnd"/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in vzdrževalna dela na prezračevalnem sistemu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servisno poročilo in meritve pretoka zraka ventilatorja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sz w:val="20"/>
                <w:szCs w:val="24"/>
              </w:rPr>
              <w:t>kos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3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CC7C9D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9.1</w:t>
            </w:r>
            <w:r w:rsidR="00CC7C9D">
              <w:rPr>
                <w:rFonts w:ascii="Arial" w:eastAsia="Times New Roman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Ognjevarna varnostna omara za skladiščenje kemikalij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Asecos</w:t>
            </w:r>
            <w:proofErr w:type="spellEnd"/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in vzdrževalna dela na prezračevalnem sistemu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servisno poročilo in meritve pretoka zraka ventilatorja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sz w:val="20"/>
                <w:szCs w:val="24"/>
              </w:rPr>
              <w:t>kos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CC7C9D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9.1</w:t>
            </w:r>
            <w:r w:rsidR="00CC7C9D">
              <w:rPr>
                <w:rFonts w:ascii="Arial" w:eastAsia="Times New Roman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Spektrofotometer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Merck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Spectroquant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Pharo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100</w:t>
            </w:r>
          </w:p>
          <w:p w:rsidR="00BA3FB7" w:rsidRPr="00BA3FB7" w:rsidRDefault="00BA3FB7" w:rsidP="00BA3FB7">
            <w:pPr>
              <w:tabs>
                <w:tab w:val="left" w:pos="2115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</w:t>
            </w:r>
            <w:r w:rsidRPr="00BA3FB7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servisno poročilo o opravljenih delih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sz w:val="20"/>
                <w:szCs w:val="24"/>
              </w:rPr>
              <w:t>kos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CC7C9D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9.1</w:t>
            </w:r>
            <w:r w:rsidR="00CC7C9D">
              <w:rPr>
                <w:rFonts w:ascii="Arial" w:eastAsia="Times New Roman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Generator dušika in zraka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Peak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Scientific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600W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preventivna vzdrževalna dela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servisno poročilo o opravljenih vzdrževalnih delih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sz w:val="20"/>
                <w:szCs w:val="24"/>
              </w:rPr>
              <w:t>kos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CC7C9D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9.1</w:t>
            </w:r>
            <w:r w:rsidR="00CC7C9D">
              <w:rPr>
                <w:rFonts w:ascii="Arial" w:eastAsia="Times New Roman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Generator vodika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Peak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Scientific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400W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preventivna vzdrževalna dela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- servisno poročilo o opravljenih vzdrževalnih delih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sz w:val="20"/>
                <w:szCs w:val="24"/>
              </w:rPr>
              <w:lastRenderedPageBreak/>
              <w:t>kos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CC7C9D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9.1</w:t>
            </w:r>
            <w:r w:rsidR="00CC7C9D">
              <w:rPr>
                <w:rFonts w:ascii="Arial" w:eastAsia="Times New Roman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Rotavapor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– vakuumska črpalka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Büchi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V700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preventivna vzdrževalna dela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servisno poročilo o opravljenih vzdrževalnih delih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sz w:val="20"/>
                <w:szCs w:val="24"/>
              </w:rPr>
              <w:t>kos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CC7C9D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9.</w:t>
            </w:r>
            <w:r w:rsidR="00CC7C9D">
              <w:rPr>
                <w:rFonts w:ascii="Arial" w:eastAsia="Times New Roman" w:hAnsi="Arial" w:cs="Arial"/>
                <w:bCs/>
                <w:sz w:val="18"/>
                <w:szCs w:val="18"/>
              </w:rPr>
              <w:t>19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Rotavapor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– kopel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Büchi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R215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preventivna vzdrževalna dela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servisno poročilo o opravljenih vzdrževalnih delih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sz w:val="20"/>
                <w:szCs w:val="24"/>
              </w:rPr>
              <w:t>kos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CC7C9D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9.2</w:t>
            </w:r>
            <w:r w:rsidR="00CC7C9D">
              <w:rPr>
                <w:rFonts w:ascii="Arial" w:eastAsia="Times New Roman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Rotavapor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– hladilna enota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Julabo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FC600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preventivna vzdrževalna dela 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servisno poročilo o opravljenih vzdrževalnih delih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sz w:val="20"/>
                <w:szCs w:val="24"/>
              </w:rPr>
              <w:t>kos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CC7C9D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9.2</w:t>
            </w:r>
            <w:r w:rsidR="00CC7C9D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Orbitalni stresalnik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Biosan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OS-20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sz w:val="20"/>
                <w:szCs w:val="24"/>
              </w:rPr>
              <w:t>kos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CC7C9D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9.2</w:t>
            </w:r>
            <w:r w:rsidR="00CC7C9D">
              <w:rPr>
                <w:rFonts w:ascii="Arial" w:eastAsia="Times New Roman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Termo stresalnik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Biosan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TS-100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sz w:val="20"/>
                <w:szCs w:val="24"/>
              </w:rPr>
              <w:t>kos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CC7C9D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9.2</w:t>
            </w:r>
            <w:r w:rsidR="00CC7C9D">
              <w:rPr>
                <w:rFonts w:ascii="Arial" w:eastAsia="Times New Roman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Centrifuga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Hettich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Elba 20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sz w:val="20"/>
                <w:szCs w:val="24"/>
              </w:rPr>
              <w:t>kos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CC7C9D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9.2</w:t>
            </w:r>
            <w:r w:rsidR="00CC7C9D">
              <w:rPr>
                <w:rFonts w:ascii="Arial" w:eastAsia="Times New Roman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Magnetno mešalo z gretjem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Ika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RH DIGITAL KT/C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sz w:val="20"/>
                <w:szCs w:val="24"/>
              </w:rPr>
              <w:t>kos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CC7C9D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9.2</w:t>
            </w:r>
            <w:r w:rsidR="00CC7C9D">
              <w:rPr>
                <w:rFonts w:ascii="Arial" w:eastAsia="Times New Roman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Ultrazvočna kopel Elma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Elmasonic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S10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sz w:val="20"/>
                <w:szCs w:val="24"/>
              </w:rPr>
              <w:t>kos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CC7C9D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9.2</w:t>
            </w:r>
            <w:r w:rsidR="00CC7C9D">
              <w:rPr>
                <w:rFonts w:ascii="Arial" w:eastAsia="Times New Roman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Sušilnik Binder ED 23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sz w:val="20"/>
                <w:szCs w:val="24"/>
              </w:rPr>
              <w:t>kos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CC7C9D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9.2</w:t>
            </w:r>
            <w:r w:rsidR="00CC7C9D">
              <w:rPr>
                <w:rFonts w:ascii="Arial" w:eastAsia="Times New Roman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Zamrzovalnik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Kirsch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MED 70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sz w:val="20"/>
                <w:szCs w:val="24"/>
              </w:rPr>
              <w:t>kos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CC7C9D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9.2</w:t>
            </w:r>
            <w:r w:rsidR="00CC7C9D">
              <w:rPr>
                <w:rFonts w:ascii="Arial" w:eastAsia="Times New Roman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Prenosni računalnik Dell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sz w:val="20"/>
                <w:szCs w:val="24"/>
              </w:rPr>
              <w:t>kos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CC7C9D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9.</w:t>
            </w:r>
            <w:r w:rsidR="00CC7C9D">
              <w:rPr>
                <w:rFonts w:ascii="Arial" w:eastAsia="Times New Roman" w:hAnsi="Arial" w:cs="Arial"/>
                <w:bCs/>
                <w:sz w:val="18"/>
                <w:szCs w:val="18"/>
              </w:rPr>
              <w:t>29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Tiskalnik HP 1200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sz w:val="20"/>
                <w:szCs w:val="24"/>
              </w:rPr>
              <w:t>kos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CC7C9D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9.3</w:t>
            </w:r>
            <w:r w:rsidR="00CC7C9D">
              <w:rPr>
                <w:rFonts w:ascii="Arial" w:eastAsia="Times New Roman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Tiskalnik HP P3005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sz w:val="20"/>
                <w:szCs w:val="24"/>
              </w:rPr>
              <w:t>kos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CC7C9D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9.3</w:t>
            </w:r>
            <w:r w:rsidR="00CC7C9D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  <w:bookmarkStart w:id="0" w:name="_GoBack"/>
            <w:bookmarkEnd w:id="0"/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Skener Canon </w:t>
            </w:r>
            <w:proofErr w:type="spellStart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>Lide</w:t>
            </w:r>
            <w:proofErr w:type="spellEnd"/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90</w:t>
            </w:r>
          </w:p>
          <w:p w:rsidR="00BA3FB7" w:rsidRPr="00BA3FB7" w:rsidRDefault="00BA3FB7" w:rsidP="00BA3FB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- pregled delovanja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BA3FB7">
              <w:rPr>
                <w:rFonts w:ascii="Arial" w:eastAsia="Times New Roman" w:hAnsi="Arial" w:cs="Arial"/>
                <w:sz w:val="20"/>
                <w:szCs w:val="24"/>
              </w:rPr>
              <w:t>kos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BA3FB7" w:rsidRPr="00BA3FB7" w:rsidTr="00CC7C9D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SKUPAJ: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  <w:p w:rsidR="00BA3FB7" w:rsidRPr="00BA3FB7" w:rsidRDefault="00BA3FB7" w:rsidP="006A0F69">
            <w:pPr>
              <w:widowControl w:val="0"/>
              <w:spacing w:after="0" w:line="260" w:lineRule="atLeast"/>
              <w:ind w:right="-109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  <w:highlight w:val="lightGray"/>
              </w:rPr>
              <w:t>(ocenjevalni kriterij)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FB7" w:rsidRPr="00BA3FB7" w:rsidRDefault="00BA3FB7" w:rsidP="00BA3FB7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A3FB7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</w:tbl>
    <w:p w:rsidR="00BA3FB7" w:rsidRPr="00BA3FB7" w:rsidRDefault="00BA3FB7" w:rsidP="00BA3FB7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</w:p>
    <w:p w:rsidR="00BA3FB7" w:rsidRPr="00BA3FB7" w:rsidRDefault="00BA3FB7" w:rsidP="00BA3FB7">
      <w:pPr>
        <w:keepNext/>
        <w:spacing w:after="0" w:line="260" w:lineRule="atLeast"/>
        <w:jc w:val="both"/>
        <w:outlineLvl w:val="4"/>
        <w:rPr>
          <w:rFonts w:ascii="Arial" w:eastAsia="Times New Roman" w:hAnsi="Arial" w:cs="Arial"/>
          <w:sz w:val="20"/>
          <w:szCs w:val="20"/>
        </w:rPr>
      </w:pPr>
    </w:p>
    <w:tbl>
      <w:tblPr>
        <w:tblW w:w="13122" w:type="dxa"/>
        <w:jc w:val="center"/>
        <w:tblLayout w:type="fixed"/>
        <w:tblLook w:val="0000" w:firstRow="0" w:lastRow="0" w:firstColumn="0" w:lastColumn="0" w:noHBand="0" w:noVBand="0"/>
      </w:tblPr>
      <w:tblGrid>
        <w:gridCol w:w="5958"/>
        <w:gridCol w:w="1926"/>
        <w:gridCol w:w="5238"/>
      </w:tblGrid>
      <w:tr w:rsidR="00BA3FB7" w:rsidRPr="00BA3FB7" w:rsidTr="008E0E10">
        <w:trPr>
          <w:jc w:val="center"/>
        </w:trPr>
        <w:tc>
          <w:tcPr>
            <w:tcW w:w="5958" w:type="dxa"/>
            <w:tcBorders>
              <w:top w:val="single" w:sz="4" w:space="0" w:color="auto"/>
            </w:tcBorders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br w:type="page"/>
              <w:t>Kraj in datum</w:t>
            </w:r>
          </w:p>
        </w:tc>
        <w:tc>
          <w:tcPr>
            <w:tcW w:w="1926" w:type="dxa"/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Žig</w:t>
            </w:r>
          </w:p>
        </w:tc>
        <w:tc>
          <w:tcPr>
            <w:tcW w:w="5238" w:type="dxa"/>
            <w:tcBorders>
              <w:top w:val="single" w:sz="4" w:space="0" w:color="auto"/>
            </w:tcBorders>
          </w:tcPr>
          <w:p w:rsidR="00BA3FB7" w:rsidRPr="00BA3FB7" w:rsidRDefault="00BA3FB7" w:rsidP="00BA3FB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3FB7">
              <w:rPr>
                <w:rFonts w:ascii="Arial" w:eastAsia="Times New Roman" w:hAnsi="Arial" w:cs="Arial"/>
                <w:sz w:val="20"/>
                <w:szCs w:val="20"/>
              </w:rPr>
              <w:t>Podpis odgovorne osebe</w:t>
            </w:r>
          </w:p>
        </w:tc>
      </w:tr>
    </w:tbl>
    <w:p w:rsidR="00DC43D0" w:rsidRDefault="00DC43D0" w:rsidP="006A0F69"/>
    <w:sectPr w:rsidR="00DC43D0" w:rsidSect="006A0F69">
      <w:pgSz w:w="16838" w:h="11906" w:orient="landscape"/>
      <w:pgMar w:top="1304" w:right="1304" w:bottom="130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FB7"/>
    <w:rsid w:val="006A0F69"/>
    <w:rsid w:val="00BA3FB7"/>
    <w:rsid w:val="00CC7C9D"/>
    <w:rsid w:val="00D44027"/>
    <w:rsid w:val="00DC4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3AE1C"/>
  <w15:chartTrackingRefBased/>
  <w15:docId w15:val="{CB2A764E-A472-4D0E-A560-0269AA03E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aliases w:val="H1,NASLOV"/>
    <w:basedOn w:val="Navaden"/>
    <w:next w:val="Navaden"/>
    <w:link w:val="Naslov1Znak"/>
    <w:autoRedefine/>
    <w:qFormat/>
    <w:rsid w:val="00BA3FB7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BA3FB7"/>
    <w:pPr>
      <w:keepNext/>
      <w:spacing w:after="0" w:line="240" w:lineRule="auto"/>
      <w:outlineLvl w:val="1"/>
    </w:pPr>
    <w:rPr>
      <w:rFonts w:ascii="Republika" w:eastAsia="Times New Roman" w:hAnsi="Republika" w:cs="Arial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BA3FB7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BA3FB7"/>
    <w:pPr>
      <w:keepNext/>
      <w:spacing w:before="240" w:after="60" w:line="260" w:lineRule="atLeast"/>
      <w:outlineLvl w:val="3"/>
    </w:pPr>
    <w:rPr>
      <w:rFonts w:ascii="Republika" w:eastAsia="Times New Roman" w:hAnsi="Republika" w:cs="Arial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BA3FB7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BA3FB7"/>
    <w:pPr>
      <w:spacing w:before="240" w:after="60" w:line="260" w:lineRule="atLeast"/>
      <w:outlineLvl w:val="5"/>
    </w:pPr>
    <w:rPr>
      <w:rFonts w:ascii="Republika" w:eastAsia="Times New Roman" w:hAnsi="Republika" w:cs="Arial"/>
      <w:b/>
      <w:bCs/>
    </w:rPr>
  </w:style>
  <w:style w:type="paragraph" w:styleId="Naslov7">
    <w:name w:val="heading 7"/>
    <w:basedOn w:val="Navaden"/>
    <w:next w:val="Navaden"/>
    <w:link w:val="Naslov7Znak"/>
    <w:qFormat/>
    <w:rsid w:val="00BA3FB7"/>
    <w:pPr>
      <w:keepNext/>
      <w:spacing w:after="0" w:line="240" w:lineRule="auto"/>
      <w:jc w:val="both"/>
      <w:outlineLvl w:val="6"/>
    </w:pPr>
    <w:rPr>
      <w:rFonts w:ascii="Arial Narrow" w:eastAsia="Times New Roman" w:hAnsi="Arial Narrow" w:cs="Arial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BA3FB7"/>
    <w:pPr>
      <w:keepNext/>
      <w:spacing w:after="0" w:line="240" w:lineRule="auto"/>
      <w:jc w:val="both"/>
      <w:outlineLvl w:val="7"/>
    </w:pPr>
    <w:rPr>
      <w:rFonts w:ascii="Republika" w:eastAsia="Times New Roman" w:hAnsi="Republika" w:cs="Arial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BA3FB7"/>
    <w:pPr>
      <w:keepNext/>
      <w:spacing w:after="0" w:line="240" w:lineRule="auto"/>
      <w:ind w:right="-1"/>
      <w:outlineLvl w:val="8"/>
    </w:pPr>
    <w:rPr>
      <w:rFonts w:ascii="Republika" w:eastAsia="Times New Roman" w:hAnsi="Republika" w:cs="Arial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NASLOV Znak"/>
    <w:basedOn w:val="Privzetapisavaodstavka"/>
    <w:link w:val="Naslov1"/>
    <w:rsid w:val="00BA3FB7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BA3FB7"/>
    <w:rPr>
      <w:rFonts w:ascii="Republika" w:eastAsia="Times New Roman" w:hAnsi="Republika" w:cs="Arial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BA3FB7"/>
    <w:rPr>
      <w:rFonts w:ascii="Arial" w:eastAsia="Times New Roman" w:hAnsi="Arial" w:cs="Arial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rsid w:val="00BA3FB7"/>
    <w:rPr>
      <w:rFonts w:ascii="Republika" w:eastAsia="Times New Roman" w:hAnsi="Republika" w:cs="Arial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rsid w:val="00BA3FB7"/>
    <w:rPr>
      <w:rFonts w:ascii="Arial" w:eastAsia="Times New Roman" w:hAnsi="Arial" w:cs="Arial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rsid w:val="00BA3FB7"/>
    <w:rPr>
      <w:rFonts w:ascii="Republika" w:eastAsia="Times New Roman" w:hAnsi="Republika" w:cs="Arial"/>
      <w:b/>
      <w:bCs/>
    </w:rPr>
  </w:style>
  <w:style w:type="character" w:customStyle="1" w:styleId="Naslov7Znak">
    <w:name w:val="Naslov 7 Znak"/>
    <w:basedOn w:val="Privzetapisavaodstavka"/>
    <w:link w:val="Naslov7"/>
    <w:rsid w:val="00BA3FB7"/>
    <w:rPr>
      <w:rFonts w:ascii="Arial Narrow" w:eastAsia="Times New Roman" w:hAnsi="Arial Narrow" w:cs="Arial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BA3FB7"/>
    <w:rPr>
      <w:rFonts w:ascii="Republika" w:eastAsia="Times New Roman" w:hAnsi="Republika" w:cs="Arial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BA3FB7"/>
    <w:rPr>
      <w:rFonts w:ascii="Republika" w:eastAsia="Times New Roman" w:hAnsi="Republika" w:cs="Arial"/>
      <w:b/>
      <w:sz w:val="24"/>
      <w:szCs w:val="20"/>
    </w:rPr>
  </w:style>
  <w:style w:type="numbering" w:customStyle="1" w:styleId="Brezseznama1">
    <w:name w:val="Brez seznama1"/>
    <w:next w:val="Brezseznama"/>
    <w:semiHidden/>
    <w:unhideWhenUsed/>
    <w:rsid w:val="00BA3FB7"/>
  </w:style>
  <w:style w:type="paragraph" w:styleId="Glava">
    <w:name w:val="header"/>
    <w:basedOn w:val="Navaden"/>
    <w:link w:val="GlavaZnak"/>
    <w:rsid w:val="00BA3FB7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</w:rPr>
  </w:style>
  <w:style w:type="character" w:customStyle="1" w:styleId="GlavaZnak">
    <w:name w:val="Glava Znak"/>
    <w:basedOn w:val="Privzetapisavaodstavka"/>
    <w:link w:val="Glava"/>
    <w:rsid w:val="00BA3FB7"/>
    <w:rPr>
      <w:rFonts w:ascii="Arial" w:eastAsia="Times New Roman" w:hAnsi="Arial" w:cs="Arial"/>
      <w:sz w:val="20"/>
      <w:szCs w:val="24"/>
    </w:rPr>
  </w:style>
  <w:style w:type="paragraph" w:styleId="Noga">
    <w:name w:val="footer"/>
    <w:basedOn w:val="Navaden"/>
    <w:link w:val="NogaZnak"/>
    <w:uiPriority w:val="99"/>
    <w:rsid w:val="00BA3FB7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BA3FB7"/>
    <w:rPr>
      <w:rFonts w:ascii="Arial" w:eastAsia="Times New Roman" w:hAnsi="Arial" w:cs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BA3FB7"/>
    <w:pPr>
      <w:spacing w:after="0" w:line="260" w:lineRule="atLeast"/>
    </w:pPr>
    <w:rPr>
      <w:rFonts w:ascii="Tahoma" w:eastAsia="Times New Roman" w:hAnsi="Tahoma" w:cs="Times New Roman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rsid w:val="00BA3FB7"/>
    <w:rPr>
      <w:rFonts w:ascii="Tahoma" w:eastAsia="Times New Roman" w:hAnsi="Tahoma" w:cs="Times New Roman"/>
      <w:sz w:val="16"/>
      <w:szCs w:val="16"/>
    </w:rPr>
  </w:style>
  <w:style w:type="table" w:styleId="Tabelamrea">
    <w:name w:val="Table Grid"/>
    <w:basedOn w:val="Navadnatabela"/>
    <w:rsid w:val="00BA3FB7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BA3FB7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BA3FB7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iperpovezava">
    <w:name w:val="Hyperlink"/>
    <w:rsid w:val="00BA3FB7"/>
    <w:rPr>
      <w:color w:val="0000FF"/>
      <w:u w:val="single"/>
    </w:rPr>
  </w:style>
  <w:style w:type="paragraph" w:customStyle="1" w:styleId="podpisi">
    <w:name w:val="podpisi"/>
    <w:basedOn w:val="Navaden"/>
    <w:qFormat/>
    <w:rsid w:val="00BA3FB7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Telobesedila2">
    <w:name w:val="Body Text 2"/>
    <w:basedOn w:val="Navaden"/>
    <w:link w:val="Telobesedila2Znak"/>
    <w:rsid w:val="00BA3FB7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BA3FB7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BA3FB7"/>
    <w:pPr>
      <w:spacing w:after="120" w:line="260" w:lineRule="atLeast"/>
    </w:pPr>
    <w:rPr>
      <w:rFonts w:ascii="Arial" w:eastAsia="Times New Roman" w:hAnsi="Arial" w:cs="Arial"/>
      <w:sz w:val="20"/>
      <w:szCs w:val="24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BA3FB7"/>
    <w:rPr>
      <w:rFonts w:ascii="Arial" w:eastAsia="Times New Roman" w:hAnsi="Arial" w:cs="Arial"/>
      <w:sz w:val="20"/>
      <w:szCs w:val="24"/>
    </w:rPr>
  </w:style>
  <w:style w:type="paragraph" w:styleId="Telobesedila3">
    <w:name w:val="Body Text 3"/>
    <w:basedOn w:val="Navaden"/>
    <w:link w:val="Telobesedila3Znak"/>
    <w:rsid w:val="00BA3FB7"/>
    <w:pPr>
      <w:spacing w:after="120" w:line="260" w:lineRule="atLeast"/>
    </w:pPr>
    <w:rPr>
      <w:rFonts w:ascii="Arial" w:eastAsia="Times New Roman" w:hAnsi="Arial" w:cs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A3FB7"/>
    <w:rPr>
      <w:rFonts w:ascii="Arial" w:eastAsia="Times New Roman" w:hAnsi="Arial" w:cs="Arial"/>
      <w:sz w:val="16"/>
      <w:szCs w:val="16"/>
    </w:rPr>
  </w:style>
  <w:style w:type="paragraph" w:styleId="Telobesedila-zamik2">
    <w:name w:val="Body Text Indent 2"/>
    <w:basedOn w:val="Navaden"/>
    <w:link w:val="Telobesedila-zamik2Znak"/>
    <w:rsid w:val="00BA3FB7"/>
    <w:pPr>
      <w:spacing w:after="0" w:line="240" w:lineRule="auto"/>
      <w:ind w:left="810"/>
      <w:jc w:val="both"/>
    </w:pPr>
    <w:rPr>
      <w:rFonts w:ascii="Arial Narrow" w:eastAsia="Times New Roman" w:hAnsi="Arial Narrow" w:cs="Arial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BA3FB7"/>
    <w:rPr>
      <w:rFonts w:ascii="Arial Narrow" w:eastAsia="Times New Roman" w:hAnsi="Arial Narrow" w:cs="Arial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BA3FB7"/>
    <w:pPr>
      <w:spacing w:after="0" w:line="240" w:lineRule="auto"/>
      <w:ind w:left="567"/>
      <w:jc w:val="both"/>
    </w:pPr>
    <w:rPr>
      <w:rFonts w:ascii="Republika" w:eastAsia="Times New Roman" w:hAnsi="Republika" w:cs="Arial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BA3FB7"/>
    <w:rPr>
      <w:rFonts w:ascii="Republika" w:eastAsia="Times New Roman" w:hAnsi="Republika" w:cs="Arial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BA3FB7"/>
    <w:pPr>
      <w:spacing w:after="0" w:line="240" w:lineRule="auto"/>
      <w:ind w:firstLine="720"/>
      <w:jc w:val="both"/>
    </w:pPr>
    <w:rPr>
      <w:rFonts w:ascii="Republika" w:eastAsia="Times New Roman" w:hAnsi="Republika" w:cs="Arial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BA3FB7"/>
    <w:rPr>
      <w:rFonts w:ascii="Republika" w:eastAsia="Times New Roman" w:hAnsi="Republika" w:cs="Arial"/>
      <w:sz w:val="24"/>
      <w:szCs w:val="20"/>
    </w:rPr>
  </w:style>
  <w:style w:type="character" w:styleId="tevilkastrani">
    <w:name w:val="page number"/>
    <w:basedOn w:val="Privzetapisavaodstavka"/>
    <w:rsid w:val="00BA3FB7"/>
  </w:style>
  <w:style w:type="paragraph" w:styleId="Naslov">
    <w:name w:val="Title"/>
    <w:basedOn w:val="Navaden"/>
    <w:link w:val="NaslovZnak"/>
    <w:qFormat/>
    <w:rsid w:val="00BA3FB7"/>
    <w:pPr>
      <w:spacing w:after="0" w:line="240" w:lineRule="auto"/>
      <w:jc w:val="center"/>
    </w:pPr>
    <w:rPr>
      <w:rFonts w:ascii="Republika" w:eastAsia="Times New Roman" w:hAnsi="Republika" w:cs="Arial"/>
      <w:b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BA3FB7"/>
    <w:rPr>
      <w:rFonts w:ascii="Republika" w:eastAsia="Times New Roman" w:hAnsi="Republika" w:cs="Arial"/>
      <w:b/>
      <w:szCs w:val="20"/>
      <w:lang w:val="en-GB"/>
    </w:rPr>
  </w:style>
  <w:style w:type="paragraph" w:customStyle="1" w:styleId="GlavaMORSFooter">
    <w:name w:val="Glava MORS + Footer"/>
    <w:basedOn w:val="Navaden"/>
    <w:rsid w:val="00BA3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BA3FB7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BA3F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avaden"/>
    <w:autoRedefine/>
    <w:rsid w:val="00BA3FB7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avaden"/>
    <w:rsid w:val="00BA3FB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BA3FB7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Pripombabesedilo">
    <w:name w:val="annotation text"/>
    <w:basedOn w:val="Navaden"/>
    <w:link w:val="PripombabesediloZnak"/>
    <w:semiHidden/>
    <w:rsid w:val="00BA3FB7"/>
    <w:pPr>
      <w:spacing w:after="12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BA3FB7"/>
    <w:rPr>
      <w:rFonts w:ascii="Arial" w:eastAsia="Times New Roman" w:hAnsi="Arial" w:cs="Arial"/>
      <w:sz w:val="20"/>
      <w:szCs w:val="20"/>
    </w:rPr>
  </w:style>
  <w:style w:type="paragraph" w:customStyle="1" w:styleId="Slog1">
    <w:name w:val="Slog1"/>
    <w:basedOn w:val="Navaden"/>
    <w:rsid w:val="00BA3FB7"/>
    <w:pPr>
      <w:numPr>
        <w:numId w:val="1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avaden"/>
    <w:rsid w:val="00BA3FB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BA3FB7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BA3FB7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BA3FB7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BA3FB7"/>
    <w:pPr>
      <w:spacing w:after="0" w:line="240" w:lineRule="auto"/>
    </w:pPr>
    <w:rPr>
      <w:rFonts w:ascii="Republika" w:eastAsia="Times New Roman" w:hAnsi="Republika" w:cs="Arial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A3FB7"/>
    <w:rPr>
      <w:rFonts w:ascii="Republika" w:eastAsia="Times New Roman" w:hAnsi="Republika" w:cs="Arial"/>
      <w:sz w:val="20"/>
      <w:szCs w:val="20"/>
    </w:rPr>
  </w:style>
  <w:style w:type="paragraph" w:styleId="HTML-oblikovano">
    <w:name w:val="HTML Preformatted"/>
    <w:basedOn w:val="Navaden"/>
    <w:link w:val="HTML-oblikovanoZnak"/>
    <w:rsid w:val="00BA3F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BA3FB7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BA3FB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BA3FB7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BA3FB7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avaden"/>
    <w:rsid w:val="00BA3FB7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avaden"/>
    <w:rsid w:val="00BA3FB7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avaden"/>
    <w:rsid w:val="00BA3FB7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avaden"/>
    <w:rsid w:val="00BA3FB7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avaden"/>
    <w:rsid w:val="00BA3FB7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avaden"/>
    <w:rsid w:val="00BA3FB7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avaden"/>
    <w:rsid w:val="00BA3FB7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avaden"/>
    <w:rsid w:val="00BA3FB7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avaden"/>
    <w:rsid w:val="00BA3FB7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avaden"/>
    <w:rsid w:val="00BA3FB7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avaden"/>
    <w:rsid w:val="00BA3FB7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avaden"/>
    <w:rsid w:val="00BA3FB7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avaden"/>
    <w:rsid w:val="00BA3FB7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avaden"/>
    <w:rsid w:val="00BA3FB7"/>
    <w:pPr>
      <w:numPr>
        <w:numId w:val="2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avaden"/>
    <w:rsid w:val="00BA3FB7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avaden"/>
    <w:rsid w:val="00BA3FB7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avaden"/>
    <w:rsid w:val="00BA3FB7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avaden"/>
    <w:rsid w:val="00BA3FB7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avaden"/>
    <w:rsid w:val="00BA3FB7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avaden"/>
    <w:rsid w:val="00BA3FB7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avaden"/>
    <w:rsid w:val="00BA3FB7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avaden"/>
    <w:rsid w:val="00BA3FB7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avaden"/>
    <w:rsid w:val="00BA3FB7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Telobesedila"/>
    <w:rsid w:val="00BA3FB7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BA3FB7"/>
  </w:style>
  <w:style w:type="character" w:customStyle="1" w:styleId="bodycopy1">
    <w:name w:val="bodycopy1"/>
    <w:rsid w:val="00BA3FB7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BA3FB7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BA3FB7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BA3FB7"/>
  </w:style>
  <w:style w:type="character" w:styleId="Sprotnaopomba-sklic">
    <w:name w:val="footnote reference"/>
    <w:semiHidden/>
    <w:rsid w:val="00BA3FB7"/>
    <w:rPr>
      <w:vertAlign w:val="superscript"/>
    </w:rPr>
  </w:style>
  <w:style w:type="character" w:styleId="Pripombasklic">
    <w:name w:val="annotation reference"/>
    <w:uiPriority w:val="99"/>
    <w:rsid w:val="00BA3FB7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rsid w:val="00BA3FB7"/>
    <w:pPr>
      <w:spacing w:after="0" w:line="260" w:lineRule="atLeast"/>
      <w:jc w:val="left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rsid w:val="00BA3FB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rsid w:val="00BA3FB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BA3FB7"/>
    <w:rPr>
      <w:rFonts w:ascii="Tahoma" w:eastAsia="Times New Roman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BA3FB7"/>
    <w:pPr>
      <w:spacing w:after="0" w:line="260" w:lineRule="atLeast"/>
      <w:ind w:left="708"/>
    </w:pPr>
    <w:rPr>
      <w:rFonts w:ascii="Arial" w:eastAsia="Times New Roman" w:hAnsi="Arial" w:cs="Arial"/>
      <w:sz w:val="20"/>
      <w:szCs w:val="24"/>
    </w:rPr>
  </w:style>
  <w:style w:type="paragraph" w:styleId="Stvarnokazalo1">
    <w:name w:val="index 1"/>
    <w:basedOn w:val="Navaden"/>
    <w:next w:val="Navaden"/>
    <w:autoRedefine/>
    <w:uiPriority w:val="99"/>
    <w:rsid w:val="00BA3FB7"/>
    <w:pPr>
      <w:spacing w:after="0" w:line="260" w:lineRule="atLeast"/>
      <w:ind w:left="200" w:hanging="200"/>
    </w:pPr>
    <w:rPr>
      <w:rFonts w:ascii="Arial" w:eastAsia="Times New Roman" w:hAnsi="Arial" w:cs="Arial"/>
      <w:sz w:val="20"/>
      <w:szCs w:val="24"/>
    </w:rPr>
  </w:style>
  <w:style w:type="paragraph" w:styleId="Stvarnokazalo2">
    <w:name w:val="index 2"/>
    <w:basedOn w:val="Navaden"/>
    <w:next w:val="Navaden"/>
    <w:autoRedefine/>
    <w:uiPriority w:val="99"/>
    <w:rsid w:val="00BA3FB7"/>
    <w:pPr>
      <w:spacing w:after="0" w:line="260" w:lineRule="atLeast"/>
      <w:ind w:left="400" w:hanging="200"/>
    </w:pPr>
    <w:rPr>
      <w:rFonts w:ascii="Arial" w:eastAsia="Times New Roman" w:hAnsi="Arial" w:cs="Arial"/>
      <w:sz w:val="20"/>
      <w:szCs w:val="24"/>
    </w:rPr>
  </w:style>
  <w:style w:type="paragraph" w:customStyle="1" w:styleId="Navaden4">
    <w:name w:val="Navaden4"/>
    <w:rsid w:val="00BA3FB7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Navaden3">
    <w:name w:val="Navaden3"/>
    <w:rsid w:val="00BA3FB7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numbering" w:customStyle="1" w:styleId="NoList1">
    <w:name w:val="No List1"/>
    <w:next w:val="Brezseznama"/>
    <w:uiPriority w:val="99"/>
    <w:semiHidden/>
    <w:unhideWhenUsed/>
    <w:rsid w:val="00BA3FB7"/>
  </w:style>
  <w:style w:type="numbering" w:customStyle="1" w:styleId="NoList2">
    <w:name w:val="No List2"/>
    <w:next w:val="Brezseznama"/>
    <w:semiHidden/>
    <w:rsid w:val="00BA3FB7"/>
  </w:style>
  <w:style w:type="paragraph" w:styleId="Brezrazmikov">
    <w:name w:val="No Spacing"/>
    <w:qFormat/>
    <w:rsid w:val="00BA3FB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TableGrid1">
    <w:name w:val="Table Grid1"/>
    <w:basedOn w:val="Navadnatabela"/>
    <w:next w:val="Tabelamrea"/>
    <w:rsid w:val="00BA3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udarek">
    <w:name w:val="Emphasis"/>
    <w:qFormat/>
    <w:rsid w:val="00BA3FB7"/>
    <w:rPr>
      <w:i/>
      <w:iCs/>
    </w:rPr>
  </w:style>
  <w:style w:type="paragraph" w:customStyle="1" w:styleId="Navaden5">
    <w:name w:val="Navaden5"/>
    <w:rsid w:val="00BA3FB7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2319</Words>
  <Characters>13220</Characters>
  <Application>Microsoft Office Word</Application>
  <DocSecurity>0</DocSecurity>
  <Lines>110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15508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JEKOVEC Sonja</dc:creator>
  <cp:keywords/>
  <dc:description/>
  <cp:lastModifiedBy>JEKOVEC Sonja</cp:lastModifiedBy>
  <cp:revision>2</cp:revision>
  <dcterms:created xsi:type="dcterms:W3CDTF">2024-07-29T07:29:00Z</dcterms:created>
  <dcterms:modified xsi:type="dcterms:W3CDTF">2024-07-29T07:29:00Z</dcterms:modified>
</cp:coreProperties>
</file>