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0B256" w14:textId="59C04C88" w:rsidR="005E5996" w:rsidRDefault="00E248C1" w:rsidP="00E21E24">
      <w:pPr>
        <w:tabs>
          <w:tab w:val="left" w:pos="993"/>
          <w:tab w:val="left" w:pos="1134"/>
        </w:tabs>
        <w:jc w:val="both"/>
        <w:rPr>
          <w:rFonts w:cs="Arial"/>
        </w:rPr>
      </w:pPr>
      <w:r w:rsidRPr="00A508F3">
        <w:rPr>
          <w:rFonts w:cs="Arial"/>
        </w:rPr>
        <w:t>Številka:</w:t>
      </w:r>
      <w:r w:rsidR="00732DE9">
        <w:rPr>
          <w:rFonts w:cs="Arial"/>
        </w:rPr>
        <w:t xml:space="preserve"> 4302-0122/2024-2</w:t>
      </w:r>
      <w:r w:rsidRPr="00A508F3">
        <w:rPr>
          <w:rFonts w:cs="Arial"/>
        </w:rPr>
        <w:t xml:space="preserve"> </w:t>
      </w:r>
    </w:p>
    <w:p w14:paraId="18B858D0" w14:textId="0AE1E27C"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732DE9">
        <w:rPr>
          <w:rFonts w:cs="Arial"/>
        </w:rPr>
        <w:t xml:space="preserve"> 2024-226</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07BE5040" w14:textId="77777777" w:rsidR="00732DE9" w:rsidRPr="00160AF7" w:rsidRDefault="00732DE9" w:rsidP="00732DE9">
      <w:pPr>
        <w:jc w:val="both"/>
        <w:rPr>
          <w:rFonts w:cs="Arial"/>
        </w:rPr>
      </w:pPr>
      <w:r w:rsidRPr="00160AF7">
        <w:rPr>
          <w:rFonts w:cs="Arial"/>
        </w:rPr>
        <w:t>Zavod Republike Slovenije za blagovne rezerve</w:t>
      </w:r>
      <w:r>
        <w:rPr>
          <w:rFonts w:cs="Arial"/>
        </w:rPr>
        <w:t>,</w:t>
      </w:r>
    </w:p>
    <w:p w14:paraId="2B196B83" w14:textId="77777777" w:rsidR="00732DE9" w:rsidRDefault="00732DE9" w:rsidP="00732DE9">
      <w:pPr>
        <w:jc w:val="both"/>
        <w:rPr>
          <w:rFonts w:cs="Arial"/>
        </w:rPr>
      </w:pPr>
      <w:r w:rsidRPr="00160AF7">
        <w:rPr>
          <w:rFonts w:cs="Arial"/>
        </w:rPr>
        <w:t>Dunajska cesta 106</w:t>
      </w:r>
      <w:r>
        <w:rPr>
          <w:rFonts w:cs="Arial"/>
        </w:rPr>
        <w:t>, SI – 1</w:t>
      </w:r>
      <w:r w:rsidRPr="00160AF7">
        <w:rPr>
          <w:rFonts w:cs="Arial"/>
        </w:rPr>
        <w:t>000 Ljubljana</w:t>
      </w:r>
      <w:r>
        <w:rPr>
          <w:rFonts w:cs="Arial"/>
        </w:rPr>
        <w:t xml:space="preserve"> </w:t>
      </w:r>
    </w:p>
    <w:p w14:paraId="093E4647" w14:textId="77777777" w:rsidR="00732DE9" w:rsidRDefault="00732DE9" w:rsidP="00732DE9">
      <w:pPr>
        <w:jc w:val="both"/>
        <w:rPr>
          <w:rFonts w:cs="Arial"/>
        </w:rPr>
      </w:pPr>
      <w:r>
        <w:rPr>
          <w:rFonts w:cs="Arial"/>
        </w:rPr>
        <w:t>ID za DDV: SI 34375848</w:t>
      </w:r>
    </w:p>
    <w:p w14:paraId="351AC26C" w14:textId="6A35DBF7" w:rsidR="00732DE9" w:rsidRDefault="00732DE9" w:rsidP="00732DE9">
      <w:pPr>
        <w:jc w:val="both"/>
        <w:rPr>
          <w:rFonts w:cs="Arial"/>
        </w:rPr>
      </w:pPr>
      <w:r>
        <w:rPr>
          <w:rFonts w:cs="Arial"/>
        </w:rPr>
        <w:t xml:space="preserve">Matična številka: 5022959000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FE6D09" w:rsidRDefault="00A508F3" w:rsidP="00E21E24">
      <w:pPr>
        <w:widowControl w:val="0"/>
        <w:jc w:val="both"/>
        <w:rPr>
          <w:rFonts w:cs="Arial"/>
          <w:color w:val="A6A6A6" w:themeColor="background1" w:themeShade="A6"/>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38301BCD" w:rsidR="00FE6D09" w:rsidRDefault="00FE6D09" w:rsidP="00FE6D09">
      <w:pPr>
        <w:jc w:val="both"/>
        <w:rPr>
          <w:rFonts w:cs="Arial"/>
        </w:rPr>
      </w:pPr>
      <w:r w:rsidRPr="00DE1BC2">
        <w:rPr>
          <w:rFonts w:cs="Arial"/>
        </w:rPr>
        <w:t xml:space="preserve">Podrobnejši opis predmeta je v </w:t>
      </w:r>
      <w:r w:rsidR="00732DE9">
        <w:rPr>
          <w:rFonts w:cs="Arial"/>
        </w:rPr>
        <w:t xml:space="preserve">obrazcu </w:t>
      </w:r>
      <w:r w:rsidRPr="00DE1BC2">
        <w:rPr>
          <w:rFonts w:cs="Arial"/>
        </w:rPr>
        <w:t>OBR – 2.18 (Vrsta in opis predmeta ali Tehnična specifikacija).</w:t>
      </w:r>
    </w:p>
    <w:p w14:paraId="2DB809C7" w14:textId="7607E414" w:rsidR="008E5E88" w:rsidRDefault="008E5E88" w:rsidP="00E21E24">
      <w:pPr>
        <w:jc w:val="both"/>
        <w:rPr>
          <w:rFonts w:cs="Arial"/>
          <w:color w:val="5B9BD5" w:themeColor="accent1"/>
        </w:rPr>
      </w:pPr>
    </w:p>
    <w:p w14:paraId="00B23566" w14:textId="06D1F885"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w:t>
      </w:r>
      <w:r w:rsidR="003167E5">
        <w:rPr>
          <w:rFonts w:cs="Arial"/>
          <w:b/>
        </w:rPr>
        <w:t>VE</w:t>
      </w:r>
      <w:r w:rsidRPr="00A508F3">
        <w:rPr>
          <w:rFonts w:cs="Arial"/>
          <w:b/>
        </w:rPr>
        <w:t>:</w:t>
      </w:r>
    </w:p>
    <w:p w14:paraId="65628F51" w14:textId="4DA90D3C" w:rsidR="00732DE9" w:rsidRPr="002F05FA" w:rsidRDefault="00BA2CB5" w:rsidP="00732DE9">
      <w:pPr>
        <w:jc w:val="both"/>
        <w:rPr>
          <w:rFonts w:cs="Arial"/>
          <w:i/>
          <w:color w:val="A6A6A6" w:themeColor="background1" w:themeShade="A6"/>
          <w:sz w:val="18"/>
          <w:szCs w:val="18"/>
        </w:rPr>
      </w:pPr>
      <w:r>
        <w:rPr>
          <w:rFonts w:cs="Arial"/>
        </w:rPr>
        <w:t>Žitno skladišče Celje</w:t>
      </w:r>
      <w:r w:rsidR="00732DE9">
        <w:rPr>
          <w:rFonts w:cs="Arial"/>
        </w:rPr>
        <w:t>, Resljeva ulica 18, 3000 Celje</w:t>
      </w:r>
      <w:r w:rsidR="00732DE9" w:rsidRPr="00D1252C">
        <w:rPr>
          <w:rFonts w:cs="Arial"/>
        </w:rPr>
        <w:t>.</w:t>
      </w:r>
    </w:p>
    <w:p w14:paraId="45304B87" w14:textId="77777777" w:rsidR="00DA325D" w:rsidRDefault="00DA325D" w:rsidP="00DA325D">
      <w:pPr>
        <w:jc w:val="both"/>
        <w:rPr>
          <w:rFonts w:cs="Arial"/>
        </w:rPr>
      </w:pPr>
    </w:p>
    <w:p w14:paraId="779AD509" w14:textId="77777777" w:rsidR="00732DE9" w:rsidRPr="00732DE9" w:rsidRDefault="00FE6D09" w:rsidP="00732DE9">
      <w:pPr>
        <w:widowControl w:val="0"/>
        <w:numPr>
          <w:ilvl w:val="0"/>
          <w:numId w:val="2"/>
        </w:numPr>
        <w:jc w:val="both"/>
        <w:rPr>
          <w:rFonts w:cs="Arial"/>
        </w:rPr>
      </w:pPr>
      <w:r w:rsidRPr="00732DE9">
        <w:rPr>
          <w:rFonts w:cs="Arial"/>
          <w:b/>
        </w:rPr>
        <w:t xml:space="preserve">ROK IZVAJANJA STORITVE: </w:t>
      </w:r>
    </w:p>
    <w:p w14:paraId="773F35A3" w14:textId="538C1617" w:rsidR="00732DE9" w:rsidRDefault="00732DE9" w:rsidP="00FE6D09">
      <w:pPr>
        <w:widowControl w:val="0"/>
        <w:jc w:val="both"/>
        <w:rPr>
          <w:rFonts w:cs="Arial"/>
        </w:rPr>
      </w:pPr>
      <w:r w:rsidRPr="00C87BA9">
        <w:rPr>
          <w:rFonts w:cs="Arial"/>
        </w:rPr>
        <w:t xml:space="preserve">Rok izvajanja storitve po tem javnem naročilu je vezan na pričetek in zaključek vseh del oz. obveznosti, ki jih mora izvesti izvajalec po gradbeni pogodbi za izvedbo del »Rekonstrukcija </w:t>
      </w:r>
      <w:r w:rsidR="00BA2CB5" w:rsidRPr="00C87BA9">
        <w:rPr>
          <w:rFonts w:cs="Arial"/>
        </w:rPr>
        <w:t>Žitnega skladišča Celje</w:t>
      </w:r>
      <w:r w:rsidRPr="00C87BA9">
        <w:rPr>
          <w:rFonts w:cs="Arial"/>
        </w:rPr>
        <w:t xml:space="preserve">«. Naročnik bo z izvajalcem del sklenil gradbeno pogodbo v okviru postopka </w:t>
      </w:r>
      <w:r w:rsidR="00F10523" w:rsidRPr="00C87BA9">
        <w:rPr>
          <w:rFonts w:cs="Arial"/>
        </w:rPr>
        <w:t xml:space="preserve">oddaje javnega naročila gradnje </w:t>
      </w:r>
      <w:r w:rsidRPr="00C87BA9">
        <w:rPr>
          <w:rFonts w:cs="Arial"/>
        </w:rPr>
        <w:t xml:space="preserve">»Rekonstrukcija </w:t>
      </w:r>
      <w:r w:rsidR="00BA2CB5" w:rsidRPr="00C87BA9">
        <w:rPr>
          <w:rFonts w:cs="Arial"/>
        </w:rPr>
        <w:t>Žitnega skladišča Celje</w:t>
      </w:r>
      <w:r w:rsidRPr="00C87BA9">
        <w:rPr>
          <w:rFonts w:cs="Arial"/>
        </w:rPr>
        <w:t xml:space="preserve">«, ki ga naročnik vodi pod št. 4300-0006/2024-2 (št. JN BR: 2024-211) in je bil objavljen na portalu javnih naročil dne </w:t>
      </w:r>
      <w:r w:rsidR="00C87BA9" w:rsidRPr="00C87BA9">
        <w:rPr>
          <w:rFonts w:cs="Arial"/>
        </w:rPr>
        <w:t>18. 10. 2024</w:t>
      </w:r>
      <w:r w:rsidRPr="00C87BA9">
        <w:rPr>
          <w:rFonts w:cs="Arial"/>
        </w:rPr>
        <w:t xml:space="preserve">, pod št. objave </w:t>
      </w:r>
      <w:r w:rsidR="00C87BA9" w:rsidRPr="00C87BA9">
        <w:rPr>
          <w:rFonts w:cs="Arial"/>
        </w:rPr>
        <w:t>JN007545/2024-EUe16/01</w:t>
      </w:r>
      <w:r w:rsidRPr="00C87BA9">
        <w:rPr>
          <w:rFonts w:cs="Arial"/>
        </w:rPr>
        <w:t xml:space="preserve"> in v Uradnem listu EU dne </w:t>
      </w:r>
      <w:r w:rsidR="00C87BA9" w:rsidRPr="00C87BA9">
        <w:rPr>
          <w:rFonts w:cs="Arial"/>
        </w:rPr>
        <w:t>18. 10. 2024</w:t>
      </w:r>
      <w:r w:rsidRPr="00C87BA9">
        <w:rPr>
          <w:rFonts w:cs="Arial"/>
        </w:rPr>
        <w:t xml:space="preserve">, pod št. objave </w:t>
      </w:r>
      <w:r w:rsidR="00C87BA9" w:rsidRPr="00C87BA9">
        <w:rPr>
          <w:rFonts w:cs="Arial"/>
        </w:rPr>
        <w:t>631049-2024.</w:t>
      </w:r>
    </w:p>
    <w:p w14:paraId="7F9AB35D" w14:textId="77777777" w:rsidR="00732DE9" w:rsidRDefault="00732DE9" w:rsidP="00FE6D09">
      <w:pPr>
        <w:widowControl w:val="0"/>
        <w:jc w:val="both"/>
        <w:rPr>
          <w:rFonts w:cs="Arial"/>
        </w:rPr>
      </w:pPr>
    </w:p>
    <w:p w14:paraId="3055877D" w14:textId="77777777" w:rsidR="004004CE" w:rsidRDefault="00732DE9" w:rsidP="00FE6D09">
      <w:pPr>
        <w:widowControl w:val="0"/>
        <w:jc w:val="both"/>
        <w:rPr>
          <w:rFonts w:cs="Arial"/>
        </w:rPr>
      </w:pPr>
      <w:r>
        <w:rPr>
          <w:rFonts w:cs="Arial"/>
        </w:rPr>
        <w:t xml:space="preserve">Rok izvedbe del po gradbeni pogodbi je </w:t>
      </w:r>
      <w:r w:rsidR="004004CE">
        <w:rPr>
          <w:rFonts w:cs="Arial"/>
        </w:rPr>
        <w:t xml:space="preserve">osemnajst (18) mesecev od uvedbe izvajalca v delo. V gradbeni pogodbi sicer ni predvideno, da se rok izvedbe del podaljša, vendar se ta lahko podaljša iz objektivnih razlogov. Z morebitnim podaljšanjem rokov mora računati tudi izvajalec po tem javnem naročilu, ki storitve opravlja vse do dokončanja vseh del izvajalca po gradbeni pogodbi. </w:t>
      </w:r>
    </w:p>
    <w:p w14:paraId="11316032" w14:textId="77777777" w:rsidR="004004CE" w:rsidRDefault="004004CE" w:rsidP="00FE6D09">
      <w:pPr>
        <w:widowControl w:val="0"/>
        <w:jc w:val="both"/>
        <w:rPr>
          <w:rFonts w:cs="Arial"/>
        </w:rPr>
      </w:pPr>
    </w:p>
    <w:p w14:paraId="5AC66D87" w14:textId="5E867168" w:rsidR="00FE6D09" w:rsidRPr="00240343" w:rsidRDefault="004004CE" w:rsidP="00FE6D09">
      <w:pPr>
        <w:widowControl w:val="0"/>
        <w:jc w:val="both"/>
        <w:rPr>
          <w:rFonts w:cs="Arial"/>
        </w:rPr>
      </w:pPr>
      <w:r>
        <w:rPr>
          <w:rFonts w:cs="Arial"/>
        </w:rPr>
        <w:t xml:space="preserve">Natančen terminski plan izvajanja storitve po tem javnem naročilu, bosta izbrani izvajalec in naročnik dogovorila najpozneje ob uvedbi v delo izvajalca po gradbeni pogodbi. </w:t>
      </w:r>
      <w:r w:rsidR="00732DE9">
        <w:rPr>
          <w:rFonts w:cs="Arial"/>
        </w:rPr>
        <w:t xml:space="preserve"> </w:t>
      </w:r>
    </w:p>
    <w:p w14:paraId="68257778" w14:textId="77777777" w:rsidR="00DA325D" w:rsidRPr="00160AF7" w:rsidRDefault="00DA325D" w:rsidP="00DA325D">
      <w:pPr>
        <w:pStyle w:val="Pripombabesedilo"/>
        <w:jc w:val="both"/>
        <w:rPr>
          <w:rFonts w:cs="Arial"/>
          <w:sz w:val="22"/>
          <w:szCs w:val="22"/>
        </w:rPr>
      </w:pPr>
    </w:p>
    <w:p w14:paraId="20F56CC9" w14:textId="77777777" w:rsidR="00FE6D09" w:rsidRPr="00825E60" w:rsidRDefault="00FE6D09" w:rsidP="00FE6D09">
      <w:pPr>
        <w:widowControl w:val="0"/>
        <w:numPr>
          <w:ilvl w:val="0"/>
          <w:numId w:val="2"/>
        </w:numPr>
        <w:jc w:val="both"/>
        <w:rPr>
          <w:rFonts w:cs="Arial"/>
          <w:i/>
          <w:color w:val="FF0000"/>
        </w:rPr>
      </w:pPr>
      <w:r w:rsidRPr="00160AF7">
        <w:rPr>
          <w:rFonts w:cs="Arial"/>
          <w:b/>
        </w:rPr>
        <w:t>DOSTOPNOST RAZPISNE DOKUMENTACIJE</w:t>
      </w:r>
      <w:r>
        <w:rPr>
          <w:rFonts w:cs="Arial"/>
          <w:b/>
        </w:rPr>
        <w:t>:</w:t>
      </w:r>
    </w:p>
    <w:p w14:paraId="63ABD647" w14:textId="2D2B6A27" w:rsidR="003167E5" w:rsidRDefault="003167E5" w:rsidP="003167E5">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75942219" w14:textId="77777777" w:rsidR="003167E5" w:rsidRPr="00160AF7" w:rsidRDefault="003167E5" w:rsidP="003167E5">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6B608717" w14:textId="77777777" w:rsidR="00FE6D09" w:rsidRPr="00E910A4" w:rsidRDefault="00FE6D09" w:rsidP="00FE6D09">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712B777C" w14:textId="77777777" w:rsidR="00FE6D09" w:rsidRPr="00A508F3" w:rsidRDefault="00FE6D09" w:rsidP="00FE6D09">
      <w:pPr>
        <w:widowControl w:val="0"/>
        <w:jc w:val="both"/>
        <w:rPr>
          <w:rFonts w:cs="Arial"/>
        </w:rPr>
      </w:pPr>
    </w:p>
    <w:p w14:paraId="46564FE3" w14:textId="65AD2F19" w:rsidR="00DA325D" w:rsidRPr="003167E5" w:rsidRDefault="00FE6D09" w:rsidP="003167E5">
      <w:pPr>
        <w:widowControl w:val="0"/>
        <w:jc w:val="both"/>
        <w:rPr>
          <w:rFonts w:cs="Arial"/>
        </w:rPr>
      </w:pPr>
      <w:r w:rsidRPr="00160AF7">
        <w:rPr>
          <w:rFonts w:cs="Arial"/>
        </w:rPr>
        <w:t>Komunikacija s ponudniki bo potekala v slovenskem jeziku</w:t>
      </w:r>
      <w:r>
        <w:rPr>
          <w:rFonts w:cs="Arial"/>
        </w:rPr>
        <w:t>.</w:t>
      </w: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lastRenderedPageBreak/>
        <w:t>PONUDNIK:</w:t>
      </w:r>
    </w:p>
    <w:p w14:paraId="5B19B86C" w14:textId="5049283B" w:rsidR="00FE6D09" w:rsidRPr="00160AF7" w:rsidRDefault="00FE6D09" w:rsidP="00FE6D09">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w:t>
      </w:r>
      <w:r w:rsidR="003167E5">
        <w:rPr>
          <w:rFonts w:cs="Arial"/>
        </w:rPr>
        <w:t>ve</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0FFE2311"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4353C01B" w14:textId="52E1A119" w:rsidR="00FE6D09" w:rsidRPr="003D6A3B" w:rsidRDefault="00FE6D09" w:rsidP="00FE6D09">
      <w:pPr>
        <w:widowControl w:val="0"/>
        <w:jc w:val="both"/>
        <w:rPr>
          <w:rFonts w:cs="Arial"/>
        </w:rPr>
      </w:pPr>
      <w:r w:rsidRPr="003D6A3B">
        <w:rPr>
          <w:rFonts w:cs="Arial"/>
        </w:rPr>
        <w:t>Javno naročilo obsega naslednje sklope:</w:t>
      </w:r>
    </w:p>
    <w:p w14:paraId="7EFD984F" w14:textId="761E3BE1" w:rsidR="00FE6D09" w:rsidRPr="00EB1062" w:rsidRDefault="00FE6D09" w:rsidP="00FE6D09">
      <w:pPr>
        <w:pStyle w:val="Odstavekseznama"/>
        <w:widowControl w:val="0"/>
        <w:numPr>
          <w:ilvl w:val="0"/>
          <w:numId w:val="26"/>
        </w:numPr>
        <w:spacing w:line="240" w:lineRule="auto"/>
        <w:rPr>
          <w:rFonts w:ascii="Arial" w:hAnsi="Arial" w:cs="Arial"/>
        </w:rPr>
      </w:pPr>
      <w:r w:rsidRPr="00EB1062">
        <w:rPr>
          <w:rFonts w:ascii="Arial" w:hAnsi="Arial" w:cs="Arial"/>
        </w:rPr>
        <w:t>Sklop 1:</w:t>
      </w:r>
      <w:r w:rsidR="003167E5">
        <w:rPr>
          <w:rFonts w:ascii="Arial" w:hAnsi="Arial" w:cs="Arial"/>
        </w:rPr>
        <w:t xml:space="preserve"> storitve strokovnega nadzora pri izvedbi rekonstrukcije </w:t>
      </w:r>
      <w:r w:rsidR="00BA2CB5">
        <w:rPr>
          <w:rFonts w:ascii="Arial" w:hAnsi="Arial" w:cs="Arial"/>
        </w:rPr>
        <w:t>Žitnega skladišča</w:t>
      </w:r>
      <w:r w:rsidR="003167E5">
        <w:rPr>
          <w:rFonts w:ascii="Arial" w:hAnsi="Arial" w:cs="Arial"/>
        </w:rPr>
        <w:t xml:space="preserve"> Celje</w:t>
      </w:r>
      <w:r w:rsidR="00F10523">
        <w:rPr>
          <w:rFonts w:ascii="Arial" w:hAnsi="Arial" w:cs="Arial"/>
        </w:rPr>
        <w:t>;</w:t>
      </w:r>
    </w:p>
    <w:p w14:paraId="1AA46094" w14:textId="045A7755" w:rsidR="00C163A7" w:rsidRPr="00EB1062" w:rsidRDefault="00C163A7" w:rsidP="00C163A7">
      <w:pPr>
        <w:pStyle w:val="Odstavekseznama"/>
        <w:widowControl w:val="0"/>
        <w:numPr>
          <w:ilvl w:val="0"/>
          <w:numId w:val="26"/>
        </w:numPr>
        <w:spacing w:line="240" w:lineRule="auto"/>
        <w:rPr>
          <w:rFonts w:ascii="Arial" w:hAnsi="Arial" w:cs="Arial"/>
        </w:rPr>
      </w:pPr>
      <w:r w:rsidRPr="00EB1062">
        <w:rPr>
          <w:rFonts w:ascii="Arial" w:hAnsi="Arial" w:cs="Arial"/>
        </w:rPr>
        <w:t xml:space="preserve">Sklop </w:t>
      </w:r>
      <w:r w:rsidR="008B5BE2">
        <w:rPr>
          <w:rFonts w:ascii="Arial" w:hAnsi="Arial" w:cs="Arial"/>
        </w:rPr>
        <w:t>2</w:t>
      </w:r>
      <w:r w:rsidRPr="00EB1062">
        <w:rPr>
          <w:rFonts w:ascii="Arial" w:hAnsi="Arial" w:cs="Arial"/>
        </w:rPr>
        <w:t>:</w:t>
      </w:r>
      <w:r>
        <w:rPr>
          <w:rFonts w:ascii="Arial" w:hAnsi="Arial" w:cs="Arial"/>
        </w:rPr>
        <w:t xml:space="preserve"> storitve koordinatorja za zagotavljanje varnosti in zdravja pri delu (v nadaljevanju: VZD) pri izvedbi rekonstrukcije </w:t>
      </w:r>
      <w:r w:rsidR="00BA2CB5">
        <w:rPr>
          <w:rFonts w:ascii="Arial" w:hAnsi="Arial" w:cs="Arial"/>
        </w:rPr>
        <w:t>Žitnega skladišča Celje</w:t>
      </w:r>
      <w:r w:rsidR="00F10523">
        <w:rPr>
          <w:rFonts w:ascii="Arial" w:hAnsi="Arial" w:cs="Arial"/>
        </w:rPr>
        <w:t>.</w:t>
      </w:r>
    </w:p>
    <w:p w14:paraId="762B89AB" w14:textId="77777777" w:rsidR="00FE6D09" w:rsidRPr="00EB1062" w:rsidRDefault="00FE6D09" w:rsidP="00FE6D09">
      <w:pPr>
        <w:widowControl w:val="0"/>
        <w:jc w:val="both"/>
        <w:rPr>
          <w:rFonts w:cs="Arial"/>
          <w:color w:val="FF0000"/>
        </w:rPr>
      </w:pPr>
    </w:p>
    <w:p w14:paraId="7F4D63BF" w14:textId="77777777" w:rsidR="00FE6D09" w:rsidRPr="00760BC4" w:rsidRDefault="00FE6D09" w:rsidP="00FE6D09">
      <w:pPr>
        <w:widowControl w:val="0"/>
        <w:jc w:val="both"/>
        <w:rPr>
          <w:rFonts w:cs="Arial"/>
          <w:i/>
          <w:color w:val="BFBFBF" w:themeColor="background1" w:themeShade="BF"/>
        </w:rPr>
      </w:pPr>
      <w:r w:rsidRPr="00EB1062">
        <w:rPr>
          <w:rFonts w:cs="Arial"/>
        </w:rPr>
        <w:t>Ponudnik lahko poda ponudbo v celoti (</w:t>
      </w:r>
      <w:r>
        <w:rPr>
          <w:rFonts w:cs="Arial"/>
        </w:rPr>
        <w:t>za vse sklope</w:t>
      </w:r>
      <w:r w:rsidRPr="00EB1062">
        <w:rPr>
          <w:rFonts w:cs="Arial"/>
        </w:rPr>
        <w:t>) ali posamezen sklop.</w:t>
      </w:r>
      <w:r>
        <w:rPr>
          <w:rFonts w:cs="Arial"/>
        </w:rPr>
        <w:t xml:space="preserve"> </w:t>
      </w:r>
    </w:p>
    <w:p w14:paraId="56F895B0" w14:textId="77777777" w:rsidR="00FE6D09" w:rsidRPr="00C5001F" w:rsidRDefault="00FE6D09" w:rsidP="00FE6D09">
      <w:pPr>
        <w:widowControl w:val="0"/>
        <w:jc w:val="both"/>
        <w:rPr>
          <w:rFonts w:cs="Arial"/>
          <w:color w:val="FF0000"/>
        </w:rPr>
      </w:pPr>
    </w:p>
    <w:p w14:paraId="189EF68F" w14:textId="77777777" w:rsidR="00F37D3F" w:rsidRDefault="00FE6D09" w:rsidP="00FE6D09">
      <w:pPr>
        <w:widowControl w:val="0"/>
        <w:jc w:val="both"/>
        <w:rPr>
          <w:rFonts w:cs="Arial"/>
        </w:rPr>
      </w:pPr>
      <w:r w:rsidRPr="00F10523">
        <w:rPr>
          <w:rFonts w:cs="Arial"/>
        </w:rPr>
        <w:t xml:space="preserve">Variantne </w:t>
      </w:r>
      <w:r w:rsidR="00F37D3F">
        <w:rPr>
          <w:rFonts w:cs="Arial"/>
        </w:rPr>
        <w:t>ponudbe in delne ponudbe: Ne</w:t>
      </w:r>
    </w:p>
    <w:p w14:paraId="52DDD89C" w14:textId="77777777" w:rsidR="00F37D3F" w:rsidRDefault="00F37D3F" w:rsidP="00FE6D09">
      <w:pPr>
        <w:widowControl w:val="0"/>
        <w:jc w:val="both"/>
        <w:rPr>
          <w:rFonts w:cs="Arial"/>
        </w:rPr>
      </w:pPr>
    </w:p>
    <w:p w14:paraId="7D226A1B" w14:textId="6E4B8C1F" w:rsidR="00F37D3F" w:rsidRPr="00ED33D6" w:rsidRDefault="00F37D3F" w:rsidP="00F37D3F">
      <w:pPr>
        <w:widowControl w:val="0"/>
        <w:jc w:val="both"/>
        <w:rPr>
          <w:rFonts w:cs="Arial"/>
        </w:rPr>
      </w:pPr>
      <w:r w:rsidRPr="00ED33D6">
        <w:rPr>
          <w:rFonts w:cs="Arial"/>
        </w:rPr>
        <w:t xml:space="preserve">Naročnik na dan objave predmetnega javnega naročila še ne razpolaga s točno vrednostjo investicije oz. vrednostjo izbrane ponudbe ponudnika po postopku </w:t>
      </w:r>
      <w:r>
        <w:rPr>
          <w:rFonts w:cs="Arial"/>
        </w:rPr>
        <w:t>oddaje javnega naročila gradnje »Rekonstrukcija Žitnega skladišča Celje«</w:t>
      </w:r>
      <w:r w:rsidRPr="00ED33D6">
        <w:rPr>
          <w:rFonts w:cs="Arial"/>
        </w:rPr>
        <w:t>.</w:t>
      </w:r>
    </w:p>
    <w:p w14:paraId="2C4D985A" w14:textId="77777777" w:rsidR="00F37D3F" w:rsidRPr="00ED33D6" w:rsidRDefault="00F37D3F" w:rsidP="00F37D3F">
      <w:pPr>
        <w:widowControl w:val="0"/>
        <w:jc w:val="both"/>
        <w:rPr>
          <w:rFonts w:cs="Arial"/>
          <w:highlight w:val="yellow"/>
        </w:rPr>
      </w:pPr>
    </w:p>
    <w:p w14:paraId="37DA88FE" w14:textId="2C492F60" w:rsidR="00F37D3F" w:rsidRDefault="00F37D3F" w:rsidP="00F37D3F">
      <w:pPr>
        <w:widowControl w:val="0"/>
        <w:jc w:val="both"/>
        <w:rPr>
          <w:rFonts w:cs="Arial"/>
        </w:rPr>
      </w:pPr>
      <w:r w:rsidRPr="00ED33D6">
        <w:rPr>
          <w:rFonts w:cs="Arial"/>
        </w:rPr>
        <w:t>Ponudnik v celoti izpolni obrazec OBR – 2.19 (Predračun</w:t>
      </w:r>
      <w:r>
        <w:rPr>
          <w:rFonts w:cs="Arial"/>
        </w:rPr>
        <w:t xml:space="preserve"> </w:t>
      </w:r>
      <w:r w:rsidRPr="007665EA">
        <w:rPr>
          <w:rFonts w:cs="Arial"/>
          <w:i/>
          <w:color w:val="A6A6A6" w:themeColor="background1" w:themeShade="A6"/>
          <w:sz w:val="18"/>
          <w:szCs w:val="18"/>
        </w:rPr>
        <w:t>(vključuje predračun za sklop 1 in 2</w:t>
      </w:r>
      <w:r w:rsidRPr="007665EA">
        <w:rPr>
          <w:rFonts w:cs="Arial"/>
          <w:b/>
          <w:i/>
          <w:color w:val="A6A6A6" w:themeColor="background1" w:themeShade="A6"/>
          <w:sz w:val="18"/>
          <w:szCs w:val="18"/>
        </w:rPr>
        <w:t>)</w:t>
      </w:r>
      <w:r w:rsidRPr="00C163A7">
        <w:rPr>
          <w:rFonts w:cs="Arial"/>
        </w:rPr>
        <w:t>, in sicer za tisti sklop za katerega oddaja ponudbo)</w:t>
      </w:r>
      <w:r w:rsidRPr="00ED33D6">
        <w:rPr>
          <w:rFonts w:cs="Arial"/>
        </w:rPr>
        <w:t xml:space="preserve">. Ko bo znana točna vrednost investicije oz. vrednost izbrane ponudbe ponudnika po postopku za izbiro izvajalca na podlagi </w:t>
      </w:r>
      <w:r>
        <w:rPr>
          <w:rFonts w:cs="Arial"/>
        </w:rPr>
        <w:t>javnega naročila gradnje »Rekonstrukcija Žitnega skladišča Celje«</w:t>
      </w:r>
      <w:r w:rsidRPr="00ED33D6">
        <w:rPr>
          <w:rFonts w:cs="Arial"/>
        </w:rPr>
        <w:t>, bo naročnik pri ocenjevanju ponudb, po tem povabilu, upošteval odstotek iz ponudnikovega obrazca OBR – 2.19 (Predračun</w:t>
      </w:r>
      <w:r>
        <w:rPr>
          <w:rFonts w:cs="Arial"/>
        </w:rPr>
        <w:t xml:space="preserve"> </w:t>
      </w:r>
      <w:r w:rsidRPr="007665EA">
        <w:rPr>
          <w:rFonts w:cs="Arial"/>
          <w:i/>
          <w:color w:val="A6A6A6" w:themeColor="background1" w:themeShade="A6"/>
          <w:sz w:val="18"/>
          <w:szCs w:val="18"/>
        </w:rPr>
        <w:t>(vključuje predračun za sklop 1 in 2</w:t>
      </w:r>
      <w:r w:rsidRPr="007665EA">
        <w:rPr>
          <w:rFonts w:cs="Arial"/>
          <w:b/>
          <w:i/>
          <w:color w:val="A6A6A6" w:themeColor="background1" w:themeShade="A6"/>
          <w:sz w:val="18"/>
          <w:szCs w:val="18"/>
        </w:rPr>
        <w:t>)</w:t>
      </w:r>
      <w:r w:rsidRPr="00C163A7">
        <w:rPr>
          <w:rFonts w:cs="Arial"/>
        </w:rPr>
        <w:t>, in sicer za tisti sklop za katerega oddaja ponudbo</w:t>
      </w:r>
      <w:r w:rsidR="0007789D" w:rsidRPr="00ED33D6">
        <w:rPr>
          <w:rFonts w:cs="Arial"/>
        </w:rPr>
        <w:t>)</w:t>
      </w:r>
      <w:r w:rsidRPr="00ED33D6">
        <w:rPr>
          <w:rFonts w:cs="Arial"/>
        </w:rPr>
        <w:t xml:space="preserve"> ter na podlagi točne vrednosti investicije oz. vrednosti izbrane ponudbe po postopku javnega naročila gradnje. Točna vrednost investicije oz. vrednost izbrane ponudbe je znana, ko postane pravnomočna odločitev o oddaji naročila po postopku za izbiro izvajalca javnega naročila gradnje. V primeru, da bo po postopku gradnje naročnik prejel samo eno ponudbo, se točna vrednost investicije oz. vrednost izbrane ponudbe šteje na dan objave odločitve o oddaji po postopku za izbiro izva</w:t>
      </w:r>
      <w:r>
        <w:rPr>
          <w:rFonts w:cs="Arial"/>
        </w:rPr>
        <w:t>jalca javnega naročila gradnje.</w:t>
      </w:r>
    </w:p>
    <w:p w14:paraId="2D1D9DE9" w14:textId="4A25A554" w:rsidR="00DA325D" w:rsidRPr="00F37D3F" w:rsidRDefault="00FE6D09" w:rsidP="00DA325D">
      <w:pPr>
        <w:widowControl w:val="0"/>
        <w:jc w:val="both"/>
        <w:rPr>
          <w:rFonts w:cs="Arial"/>
          <w:i/>
          <w:color w:val="BFBFBF" w:themeColor="background1" w:themeShade="BF"/>
          <w:sz w:val="18"/>
          <w:szCs w:val="18"/>
        </w:rPr>
      </w:pPr>
      <w:r>
        <w:rPr>
          <w:rFonts w:cs="Arial"/>
        </w:rPr>
        <w:t xml:space="preserve"> </w:t>
      </w: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35B765E2" w14:textId="37CD7575" w:rsidR="00FE6D09" w:rsidRDefault="00FE6D09" w:rsidP="00FE6D09">
      <w:pPr>
        <w:widowControl w:val="0"/>
        <w:jc w:val="both"/>
        <w:rPr>
          <w:rFonts w:cs="Arial"/>
        </w:rPr>
      </w:pPr>
      <w:r w:rsidRPr="001875E5">
        <w:rPr>
          <w:rFonts w:cs="Arial"/>
        </w:rPr>
        <w:t xml:space="preserve">Ponudniki pripravijo ponudbo v skladu z </w:t>
      </w:r>
      <w:r w:rsidR="00C163A7">
        <w:rPr>
          <w:rFonts w:cs="Arial"/>
        </w:rPr>
        <w:t xml:space="preserve">obrazcem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432709A4" w:rsidR="00FE6D09" w:rsidRPr="00760BC4" w:rsidRDefault="00FE6D09" w:rsidP="00FE6D09">
      <w:pPr>
        <w:widowControl w:val="0"/>
        <w:numPr>
          <w:ilvl w:val="1"/>
          <w:numId w:val="2"/>
        </w:numPr>
        <w:ind w:left="432"/>
        <w:jc w:val="both"/>
        <w:rPr>
          <w:rFonts w:cs="Arial"/>
          <w:b/>
          <w:color w:val="BFBFBF" w:themeColor="background1" w:themeShade="BF"/>
          <w:sz w:val="18"/>
          <w:szCs w:val="18"/>
        </w:rPr>
      </w:pPr>
      <w:r>
        <w:rPr>
          <w:rFonts w:cs="Arial"/>
          <w:b/>
        </w:rPr>
        <w:t>OGLED KRAJA IZVAJANJA STORITVE</w:t>
      </w:r>
      <w:r w:rsidRPr="00B66692">
        <w:rPr>
          <w:rFonts w:cs="Arial"/>
          <w:b/>
        </w:rPr>
        <w:t>:</w:t>
      </w:r>
    </w:p>
    <w:p w14:paraId="17D37FD2" w14:textId="5E2E162E" w:rsidR="00FE6D09" w:rsidRPr="002D1494" w:rsidRDefault="00FE6D09" w:rsidP="00FE6D09">
      <w:pPr>
        <w:widowControl w:val="0"/>
        <w:jc w:val="both"/>
        <w:rPr>
          <w:rFonts w:cs="Arial"/>
        </w:rPr>
      </w:pPr>
      <w:r w:rsidRPr="00B66692">
        <w:rPr>
          <w:rFonts w:cs="Arial"/>
        </w:rPr>
        <w:t xml:space="preserve">Za korektno in kvalitetno pripravo celovite ponudbe naročnik ponudnikom priporoča ogled </w:t>
      </w:r>
      <w:r>
        <w:rPr>
          <w:rFonts w:cs="Arial"/>
        </w:rPr>
        <w:t>kraja izvajanja storitve</w:t>
      </w:r>
      <w:r w:rsidRPr="002D1494">
        <w:rPr>
          <w:rFonts w:cs="Arial"/>
        </w:rPr>
        <w:t>.</w:t>
      </w:r>
    </w:p>
    <w:p w14:paraId="27DB6A7D" w14:textId="77777777" w:rsidR="00FE6D09" w:rsidRPr="00B66692" w:rsidRDefault="00FE6D09" w:rsidP="00FE6D09">
      <w:pPr>
        <w:widowControl w:val="0"/>
        <w:jc w:val="both"/>
        <w:rPr>
          <w:rFonts w:cs="Arial"/>
        </w:rPr>
      </w:pPr>
    </w:p>
    <w:p w14:paraId="49574CFC" w14:textId="064E75D8" w:rsidR="00C163A7" w:rsidRPr="00760BC4" w:rsidRDefault="00C163A7" w:rsidP="00C163A7">
      <w:pPr>
        <w:widowControl w:val="0"/>
        <w:jc w:val="both"/>
        <w:rPr>
          <w:rFonts w:cs="Arial"/>
          <w:i/>
          <w:color w:val="BFBFBF" w:themeColor="background1" w:themeShade="BF"/>
          <w:sz w:val="18"/>
          <w:szCs w:val="18"/>
        </w:rPr>
      </w:pPr>
      <w:r w:rsidRPr="00B66692">
        <w:rPr>
          <w:rFonts w:cs="Arial"/>
        </w:rPr>
        <w:t xml:space="preserve">Ogled </w:t>
      </w:r>
      <w:r>
        <w:rPr>
          <w:rFonts w:cs="Arial"/>
        </w:rPr>
        <w:t>bo mogoč</w:t>
      </w:r>
      <w:r w:rsidRPr="00B66692">
        <w:rPr>
          <w:rFonts w:cs="Arial"/>
        </w:rPr>
        <w:t xml:space="preserve"> na delovni dan</w:t>
      </w:r>
      <w:r>
        <w:rPr>
          <w:rFonts w:cs="Arial"/>
        </w:rPr>
        <w:t xml:space="preserve"> (od pon. do pet.)</w:t>
      </w:r>
      <w:r w:rsidRPr="00B66692">
        <w:rPr>
          <w:rFonts w:cs="Arial"/>
        </w:rPr>
        <w:t xml:space="preserve">, med </w:t>
      </w:r>
      <w:r>
        <w:rPr>
          <w:rFonts w:cs="Arial"/>
        </w:rPr>
        <w:t>9.</w:t>
      </w:r>
      <w:r w:rsidRPr="00B66692">
        <w:rPr>
          <w:rFonts w:cs="Arial"/>
        </w:rPr>
        <w:t xml:space="preserve"> in </w:t>
      </w:r>
      <w:r>
        <w:rPr>
          <w:rFonts w:cs="Arial"/>
        </w:rPr>
        <w:t xml:space="preserve">13. </w:t>
      </w:r>
      <w:r w:rsidRPr="00B66692">
        <w:rPr>
          <w:rFonts w:cs="Arial"/>
        </w:rPr>
        <w:t>uro</w:t>
      </w:r>
      <w:r>
        <w:rPr>
          <w:rFonts w:cs="Arial"/>
        </w:rPr>
        <w:t xml:space="preserve">, </w:t>
      </w:r>
      <w:r w:rsidRPr="00E707B7">
        <w:rPr>
          <w:rFonts w:cs="Arial"/>
          <w:b/>
        </w:rPr>
        <w:t>do vključno datuma, navedenega v objavi javnega naročila na portalu javnih naročil</w:t>
      </w:r>
      <w:r w:rsidRPr="00B66692">
        <w:rPr>
          <w:rFonts w:cs="Arial"/>
        </w:rPr>
        <w:t xml:space="preserve">. </w:t>
      </w:r>
      <w:r>
        <w:rPr>
          <w:rFonts w:cs="Arial"/>
        </w:rPr>
        <w:t xml:space="preserve">Ponudnik se najmanj en (1) delovni dan pred ogledom najavi </w:t>
      </w:r>
      <w:r w:rsidRPr="00C5001F">
        <w:rPr>
          <w:rFonts w:cs="Arial"/>
        </w:rPr>
        <w:t>po e-pošti:</w:t>
      </w:r>
      <w:r>
        <w:rPr>
          <w:rFonts w:cs="Arial"/>
        </w:rPr>
        <w:t xml:space="preserve"> </w:t>
      </w:r>
      <w:r w:rsidR="00986228">
        <w:rPr>
          <w:rFonts w:cs="Arial"/>
        </w:rPr>
        <w:t>info</w:t>
      </w:r>
      <w:r>
        <w:rPr>
          <w:rFonts w:cs="Arial"/>
        </w:rPr>
        <w:t>@dbr.si</w:t>
      </w:r>
      <w:r w:rsidRPr="00C5001F">
        <w:rPr>
          <w:rFonts w:cs="Arial"/>
        </w:rPr>
        <w:t xml:space="preserve">. Na ogled </w:t>
      </w:r>
      <w:r>
        <w:rPr>
          <w:rFonts w:cs="Arial"/>
        </w:rPr>
        <w:t>mora ponudnik oz. njegova pooblaščena oseba prinesti</w:t>
      </w:r>
      <w:r w:rsidRPr="00C5001F">
        <w:rPr>
          <w:rFonts w:cs="Arial"/>
        </w:rPr>
        <w:t xml:space="preserve"> lastno osebno varovalno opremo (čelada, antistatična oblačila in obutev) ter se strogo ravnati po navodilih osebja naročnika. Če posamezni obiskovalec ne bo imel ustrezne osebne varovalne opreme in spoštoval navodil</w:t>
      </w:r>
      <w:r>
        <w:rPr>
          <w:rFonts w:cs="Arial"/>
        </w:rPr>
        <w:t xml:space="preserve"> osebja naročnika, ga ta</w:t>
      </w:r>
      <w:r w:rsidRPr="00B66692">
        <w:rPr>
          <w:rFonts w:cs="Arial"/>
        </w:rPr>
        <w:t xml:space="preserve"> lahko iz objekta odslovi. Stroške ogleda krije ponudnik sam.</w:t>
      </w:r>
      <w:r>
        <w:rPr>
          <w:rFonts w:cs="Arial"/>
        </w:rPr>
        <w:t xml:space="preserve"> </w:t>
      </w:r>
    </w:p>
    <w:p w14:paraId="042D2450" w14:textId="77777777" w:rsidR="00FE6D09" w:rsidRDefault="00FE6D09" w:rsidP="00FE6D09">
      <w:pPr>
        <w:widowControl w:val="0"/>
        <w:jc w:val="both"/>
        <w:rPr>
          <w:rFonts w:cs="Arial"/>
        </w:rPr>
      </w:pPr>
    </w:p>
    <w:p w14:paraId="52D6D073" w14:textId="77777777" w:rsidR="00FE6D09" w:rsidRDefault="00FE6D09" w:rsidP="00FE6D09">
      <w:pPr>
        <w:widowControl w:val="0"/>
        <w:jc w:val="both"/>
        <w:rPr>
          <w:rFonts w:cs="Arial"/>
        </w:rPr>
      </w:pPr>
      <w:r>
        <w:rPr>
          <w:rFonts w:cs="Arial"/>
        </w:rPr>
        <w:lastRenderedPageBreak/>
        <w:t xml:space="preserve">Naročnik na licu mesta (ogledu lokacije) potencialnim ponudnikom ne bo posredoval dodatnih pojasnil. Dodatna pojasnila in odgovore na morebitna vprašanja bo naročnik posredoval skladno s 7.7 točko teh navodil, in ne na ogledu. </w:t>
      </w:r>
    </w:p>
    <w:p w14:paraId="0722A373" w14:textId="77777777" w:rsidR="00DA325D" w:rsidRPr="00160AF7" w:rsidRDefault="00DA325D" w:rsidP="00DA325D">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74C884D7" w14:textId="77777777" w:rsidR="00C163A7" w:rsidRPr="00340C3D" w:rsidRDefault="00C163A7" w:rsidP="00C163A7">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4B9D28DC" w14:textId="77777777" w:rsidR="00C163A7" w:rsidRPr="00340C3D" w:rsidRDefault="00C163A7" w:rsidP="00C163A7">
      <w:pPr>
        <w:widowControl w:val="0"/>
        <w:jc w:val="both"/>
        <w:rPr>
          <w:rFonts w:cs="Arial"/>
        </w:rPr>
      </w:pPr>
    </w:p>
    <w:p w14:paraId="67356A65" w14:textId="77777777" w:rsidR="00C163A7" w:rsidRPr="00340C3D" w:rsidRDefault="00C163A7" w:rsidP="00C163A7">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w:t>
      </w:r>
      <w:r w:rsidRPr="00E43FB5">
        <w:rPr>
          <w:rFonts w:cs="Arial"/>
          <w:u w:val="single"/>
        </w:rPr>
        <w:t>izključno preko portala javnih naročil</w:t>
      </w:r>
      <w:r>
        <w:rPr>
          <w:rFonts w:cs="Arial"/>
        </w:rPr>
        <w:t xml:space="preserve">, in sicer </w:t>
      </w:r>
      <w:r w:rsidRPr="00340C3D">
        <w:rPr>
          <w:rFonts w:cs="Arial"/>
        </w:rPr>
        <w:t xml:space="preserve">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z objavo na p</w:t>
      </w:r>
      <w:r w:rsidRPr="00340C3D">
        <w:rPr>
          <w:rFonts w:cs="Arial"/>
        </w:rPr>
        <w:t>ortalu javnih naročil dostopni vsem zainteresiranim ponudnikom.</w:t>
      </w:r>
    </w:p>
    <w:p w14:paraId="073F82CE" w14:textId="77777777" w:rsidR="00C163A7" w:rsidRPr="00340C3D" w:rsidRDefault="00C163A7" w:rsidP="00C163A7">
      <w:pPr>
        <w:widowControl w:val="0"/>
        <w:jc w:val="both"/>
        <w:rPr>
          <w:rFonts w:cs="Arial"/>
        </w:rPr>
      </w:pPr>
    </w:p>
    <w:p w14:paraId="2A89D1B5" w14:textId="6B69E371" w:rsidR="00C163A7" w:rsidRDefault="00C163A7" w:rsidP="00C163A7">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upoštevajoč tudi 3. odstavek 74. člena Zakona o javnem naročanju (Uradni list RS, št. 91/2015, 14/2018, 121/21, 10/22 in 74/22 – odl. US, 100/22 – ZNUZSZS, 141/22 – Z</w:t>
      </w:r>
      <w:r w:rsidRPr="00DC1B4E">
        <w:rPr>
          <w:rFonts w:cs="Arial"/>
        </w:rPr>
        <w:t xml:space="preserve">NUNBZ, 158/22 </w:t>
      </w:r>
      <w:r>
        <w:rPr>
          <w:rFonts w:cs="Arial"/>
        </w:rPr>
        <w:t>–</w:t>
      </w:r>
      <w:r w:rsidRPr="00DC1B4E">
        <w:rPr>
          <w:rFonts w:cs="Arial"/>
        </w:rPr>
        <w:t xml:space="preserve"> ZNPOVCE</w:t>
      </w:r>
      <w:r>
        <w:rPr>
          <w:rFonts w:cs="Arial"/>
        </w:rPr>
        <w:t>, 28/23, 88/23 – Z</w:t>
      </w:r>
      <w:r w:rsidRPr="00896F43">
        <w:rPr>
          <w:rFonts w:cs="Arial"/>
        </w:rPr>
        <w:t>OPNN-F</w:t>
      </w:r>
      <w:r>
        <w:rPr>
          <w:rFonts w:cs="Arial"/>
        </w:rPr>
        <w:t xml:space="preserve">, </w:t>
      </w:r>
      <w:r w:rsidR="0007789D" w:rsidRPr="0007789D">
        <w:rPr>
          <w:rFonts w:cs="Arial"/>
        </w:rPr>
        <w:t>95/23 - ZIUOPZP, 131/23 - ZORZFS, Uradni list Evropske unije, št. 1611/23, 1611/23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043EE16D" w14:textId="77777777" w:rsidR="00C163A7" w:rsidRDefault="00C163A7" w:rsidP="00C163A7">
      <w:pPr>
        <w:widowControl w:val="0"/>
        <w:jc w:val="both"/>
        <w:rPr>
          <w:rFonts w:cs="Arial"/>
        </w:rPr>
      </w:pPr>
    </w:p>
    <w:p w14:paraId="7B5ACFD0" w14:textId="77777777" w:rsidR="00C163A7" w:rsidRPr="00F70B20" w:rsidRDefault="00C163A7" w:rsidP="00C163A7">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15AC82A7" w14:textId="77777777" w:rsidR="00C163A7" w:rsidRPr="00E63843" w:rsidRDefault="00C163A7" w:rsidP="00C163A7">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161D017C" w14:textId="77777777" w:rsidR="00C163A7" w:rsidRPr="00E63843" w:rsidRDefault="00C163A7" w:rsidP="00C163A7">
      <w:pPr>
        <w:widowControl w:val="0"/>
        <w:jc w:val="both"/>
        <w:rPr>
          <w:rFonts w:cs="Arial"/>
        </w:rPr>
      </w:pPr>
    </w:p>
    <w:p w14:paraId="71CEAA17" w14:textId="77777777" w:rsidR="00C163A7" w:rsidRPr="00E63843" w:rsidRDefault="00C163A7" w:rsidP="00C163A7">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20602F77" w14:textId="77777777" w:rsidR="00C163A7" w:rsidRDefault="00C163A7" w:rsidP="00C163A7">
      <w:pPr>
        <w:widowControl w:val="0"/>
        <w:jc w:val="both"/>
        <w:rPr>
          <w:rFonts w:cs="Arial"/>
        </w:rPr>
      </w:pPr>
    </w:p>
    <w:p w14:paraId="2509AC7E" w14:textId="77777777" w:rsidR="00C163A7" w:rsidRDefault="00C163A7" w:rsidP="00C163A7">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7F2B2374" w14:textId="77777777" w:rsidR="00C163A7" w:rsidRDefault="00C163A7" w:rsidP="00C163A7">
      <w:pPr>
        <w:widowControl w:val="0"/>
        <w:jc w:val="both"/>
        <w:rPr>
          <w:rFonts w:cs="Arial"/>
        </w:rPr>
      </w:pPr>
    </w:p>
    <w:p w14:paraId="34FC167F" w14:textId="77777777" w:rsidR="00C163A7" w:rsidRPr="00E63843" w:rsidRDefault="00C163A7" w:rsidP="00C163A7">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45F7DBA1" w14:textId="77777777" w:rsidR="00C163A7" w:rsidRPr="00E63843" w:rsidRDefault="00C163A7" w:rsidP="00C163A7">
      <w:pPr>
        <w:jc w:val="both"/>
        <w:rPr>
          <w:rFonts w:cs="Arial"/>
        </w:rPr>
      </w:pPr>
    </w:p>
    <w:p w14:paraId="50B192FE" w14:textId="77777777" w:rsidR="00C163A7" w:rsidRPr="00160AF7" w:rsidRDefault="00C163A7" w:rsidP="00C163A7">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760FC81" w14:textId="77777777" w:rsidR="00C163A7" w:rsidRPr="00160AF7" w:rsidRDefault="00C163A7" w:rsidP="00C163A7">
      <w:pPr>
        <w:tabs>
          <w:tab w:val="num" w:pos="0"/>
        </w:tabs>
        <w:jc w:val="both"/>
        <w:rPr>
          <w:rFonts w:cs="Arial"/>
        </w:rPr>
      </w:pPr>
    </w:p>
    <w:p w14:paraId="6EC3BFB8" w14:textId="77777777" w:rsidR="00C163A7" w:rsidRDefault="00C163A7" w:rsidP="00C163A7">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lastRenderedPageBreak/>
        <w:t xml:space="preserve">DOPOLNITEV, </w:t>
      </w:r>
      <w:r>
        <w:rPr>
          <w:rFonts w:cs="Arial"/>
          <w:b/>
        </w:rPr>
        <w:t>SPREMEMBA</w:t>
      </w:r>
      <w:r w:rsidRPr="00E84B46">
        <w:rPr>
          <w:rFonts w:cs="Arial"/>
          <w:b/>
        </w:rPr>
        <w:t xml:space="preserve"> IN UMIK PONUDBE:</w:t>
      </w:r>
    </w:p>
    <w:p w14:paraId="5CB9BC60" w14:textId="77777777" w:rsidR="00C163A7" w:rsidRDefault="00C163A7" w:rsidP="00C163A7">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60F21675" w14:textId="77777777" w:rsidR="00C163A7" w:rsidRPr="00160AF7" w:rsidRDefault="00C163A7" w:rsidP="00C163A7">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42545F72" w14:textId="77777777" w:rsidR="00C163A7" w:rsidRDefault="00C163A7" w:rsidP="00C163A7">
      <w:pPr>
        <w:tabs>
          <w:tab w:val="num" w:pos="0"/>
        </w:tabs>
        <w:jc w:val="both"/>
        <w:rPr>
          <w:rFonts w:cs="Arial"/>
        </w:rPr>
      </w:pPr>
    </w:p>
    <w:p w14:paraId="0CC67818" w14:textId="511CD588" w:rsidR="000C3601" w:rsidRDefault="00C163A7" w:rsidP="00DA325D">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r w:rsidRPr="00160AF7">
        <w:rPr>
          <w:rFonts w:cs="Arial"/>
        </w:rPr>
        <w:t>pdf</w:t>
      </w:r>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5A38ACE1" w14:textId="77777777" w:rsidR="0007789D" w:rsidRDefault="0007789D"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7CBEB0E3" w14:textId="663B1B93"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C163A7">
        <w:rPr>
          <w:rFonts w:ascii="Arial" w:hAnsi="Arial" w:cs="Arial"/>
        </w:rPr>
        <w:t xml:space="preserve"> </w:t>
      </w:r>
      <w:r w:rsidRPr="00E23945">
        <w:rPr>
          <w:rFonts w:ascii="Arial" w:hAnsi="Arial" w:cs="Arial"/>
        </w:rPr>
        <w:t>rok veljavnosti ponudb</w:t>
      </w:r>
      <w:r>
        <w:rPr>
          <w:rFonts w:ascii="Arial" w:hAnsi="Arial" w:cs="Arial"/>
        </w:rPr>
        <w:t>e</w:t>
      </w:r>
      <w:r w:rsidR="00C163A7">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6EC5F189" w14:textId="77777777" w:rsidR="00C163A7" w:rsidRPr="00E222FF" w:rsidRDefault="00C163A7" w:rsidP="00C163A7">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ACFF906" w14:textId="77777777" w:rsidR="00C163A7" w:rsidRDefault="00C163A7" w:rsidP="00C163A7">
      <w:pPr>
        <w:pStyle w:val="Telobesedila"/>
        <w:tabs>
          <w:tab w:val="num" w:pos="0"/>
        </w:tabs>
        <w:spacing w:after="0"/>
        <w:jc w:val="both"/>
      </w:pPr>
    </w:p>
    <w:p w14:paraId="57913684" w14:textId="77777777" w:rsidR="00C163A7" w:rsidRPr="00442472" w:rsidRDefault="00C163A7" w:rsidP="00C163A7">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48947284" w14:textId="77777777" w:rsidR="00C163A7" w:rsidRPr="00C163A7" w:rsidRDefault="00FE6D09" w:rsidP="00C163A7">
      <w:pPr>
        <w:widowControl w:val="0"/>
        <w:numPr>
          <w:ilvl w:val="0"/>
          <w:numId w:val="2"/>
        </w:numPr>
        <w:jc w:val="both"/>
        <w:rPr>
          <w:rFonts w:cs="Arial"/>
        </w:rPr>
      </w:pPr>
      <w:r w:rsidRPr="00C163A7">
        <w:rPr>
          <w:rFonts w:cs="Arial"/>
          <w:b/>
        </w:rPr>
        <w:t xml:space="preserve">FINANČNO ZAVAROVANJE ZA RESNOST PONUDBE: </w:t>
      </w:r>
    </w:p>
    <w:p w14:paraId="15FED64E" w14:textId="6F6DA48C" w:rsidR="003821C9" w:rsidRPr="003821C9" w:rsidRDefault="003821C9" w:rsidP="0052292E">
      <w:pPr>
        <w:jc w:val="both"/>
        <w:rPr>
          <w:rFonts w:cs="Arial"/>
          <w:color w:val="2E74B5" w:themeColor="accent1" w:themeShade="BF"/>
          <w:u w:val="single"/>
        </w:rPr>
      </w:pPr>
      <w:r w:rsidRPr="003821C9">
        <w:rPr>
          <w:rFonts w:cs="Arial"/>
          <w:color w:val="2E74B5" w:themeColor="accent1" w:themeShade="BF"/>
          <w:u w:val="single"/>
        </w:rPr>
        <w:t>Velja za sklop 1:</w:t>
      </w:r>
    </w:p>
    <w:p w14:paraId="693994CC" w14:textId="13736463" w:rsidR="0052292E" w:rsidRPr="0052292E" w:rsidRDefault="0052292E" w:rsidP="0052292E">
      <w:pPr>
        <w:jc w:val="both"/>
        <w:rPr>
          <w:rFonts w:cs="Arial"/>
          <w:color w:val="2E74B5" w:themeColor="accent1" w:themeShade="BF"/>
          <w:sz w:val="18"/>
          <w:szCs w:val="18"/>
        </w:rPr>
      </w:pPr>
      <w:r w:rsidRPr="0052292E">
        <w:rPr>
          <w:rFonts w:cs="Arial"/>
          <w:color w:val="2E74B5" w:themeColor="accent1" w:themeShade="BF"/>
        </w:rPr>
        <w:t xml:space="preserve">Ponudnik mora v ponudbeni dokumentaciji predložiti </w:t>
      </w:r>
      <w:r w:rsidRPr="0052292E">
        <w:rPr>
          <w:rFonts w:cs="Arial"/>
          <w:b/>
          <w:color w:val="2E74B5" w:themeColor="accent1" w:themeShade="BF"/>
        </w:rPr>
        <w:t>finančno zavarovanje za resnost ponudbe</w:t>
      </w:r>
      <w:r w:rsidR="003821C9">
        <w:rPr>
          <w:rFonts w:cs="Arial"/>
          <w:b/>
          <w:color w:val="2E74B5" w:themeColor="accent1" w:themeShade="BF"/>
        </w:rPr>
        <w:t xml:space="preserve"> za sklop 1</w:t>
      </w:r>
      <w:r w:rsidRPr="0052292E">
        <w:rPr>
          <w:rFonts w:cs="Arial"/>
          <w:b/>
          <w:color w:val="2E74B5" w:themeColor="accent1" w:themeShade="BF"/>
        </w:rPr>
        <w:t xml:space="preserve">, </w:t>
      </w:r>
      <w:r w:rsidRPr="0052292E">
        <w:rPr>
          <w:rFonts w:cs="Arial"/>
          <w:color w:val="2E74B5" w:themeColor="accent1" w:themeShade="BF"/>
        </w:rPr>
        <w:t xml:space="preserve">v višini </w:t>
      </w:r>
      <w:r w:rsidR="00137D90">
        <w:rPr>
          <w:rFonts w:cs="Arial"/>
          <w:b/>
          <w:color w:val="2E74B5" w:themeColor="accent1" w:themeShade="BF"/>
        </w:rPr>
        <w:t>5</w:t>
      </w:r>
      <w:bookmarkStart w:id="0" w:name="_GoBack"/>
      <w:bookmarkEnd w:id="0"/>
      <w:r w:rsidRPr="0052292E">
        <w:rPr>
          <w:rFonts w:cs="Arial"/>
          <w:b/>
          <w:color w:val="2E74B5" w:themeColor="accent1" w:themeShade="BF"/>
        </w:rPr>
        <w:t>.000,00 EUR</w:t>
      </w:r>
      <w:r w:rsidRPr="0052292E">
        <w:rPr>
          <w:rFonts w:cs="Arial"/>
          <w:color w:val="2E74B5" w:themeColor="accent1" w:themeShade="BF"/>
        </w:rPr>
        <w:t xml:space="preserve">. </w:t>
      </w:r>
    </w:p>
    <w:p w14:paraId="610E5496" w14:textId="77777777" w:rsidR="0052292E" w:rsidRPr="0052292E" w:rsidRDefault="0052292E" w:rsidP="0052292E">
      <w:pPr>
        <w:jc w:val="both"/>
        <w:rPr>
          <w:rFonts w:cs="Arial"/>
          <w:color w:val="2E74B5" w:themeColor="accent1" w:themeShade="BF"/>
        </w:rPr>
      </w:pPr>
    </w:p>
    <w:p w14:paraId="7DCFEFB5" w14:textId="77777777" w:rsidR="0052292E" w:rsidRPr="0052292E" w:rsidRDefault="0052292E" w:rsidP="0052292E">
      <w:pPr>
        <w:jc w:val="both"/>
        <w:rPr>
          <w:rFonts w:cs="Arial"/>
          <w:color w:val="2E74B5" w:themeColor="accent1" w:themeShade="BF"/>
        </w:rPr>
      </w:pPr>
      <w:r w:rsidRPr="0052292E">
        <w:rPr>
          <w:rFonts w:cs="Arial"/>
          <w:color w:val="2E74B5" w:themeColor="accent1" w:themeShade="BF"/>
        </w:rPr>
        <w:t>Finančno zavarovanje za resnost ponudbe mora veljati</w:t>
      </w:r>
      <w:r w:rsidRPr="0052292E">
        <w:rPr>
          <w:rFonts w:cs="Arial"/>
          <w:b/>
          <w:color w:val="2E74B5" w:themeColor="accent1" w:themeShade="BF"/>
        </w:rPr>
        <w:t xml:space="preserve"> </w:t>
      </w:r>
      <w:r w:rsidRPr="0052292E">
        <w:rPr>
          <w:rFonts w:cs="Arial"/>
          <w:b/>
          <w:color w:val="2E74B5" w:themeColor="accent1" w:themeShade="BF"/>
          <w:u w:val="single"/>
        </w:rPr>
        <w:t>najmanj 10 koledarskih dni dlje od datuma veljavnosti ponudbe</w:t>
      </w:r>
      <w:r w:rsidRPr="0052292E">
        <w:rPr>
          <w:rFonts w:cs="Arial"/>
          <w:color w:val="2E74B5" w:themeColor="accent1" w:themeShade="BF"/>
        </w:rPr>
        <w:t xml:space="preserve">. Finančno zavarovanje se lahko predloži v eni izmed naslednjih oblik: </w:t>
      </w:r>
    </w:p>
    <w:p w14:paraId="2D2BDE34" w14:textId="77777777" w:rsidR="0052292E" w:rsidRPr="0052292E" w:rsidRDefault="0052292E" w:rsidP="0052292E">
      <w:pPr>
        <w:pStyle w:val="Odstavekseznama"/>
        <w:numPr>
          <w:ilvl w:val="0"/>
          <w:numId w:val="36"/>
        </w:numPr>
        <w:spacing w:line="240" w:lineRule="auto"/>
        <w:rPr>
          <w:rFonts w:ascii="Arial" w:hAnsi="Arial" w:cs="Arial"/>
          <w:color w:val="2E74B5" w:themeColor="accent1" w:themeShade="BF"/>
        </w:rPr>
      </w:pPr>
      <w:r w:rsidRPr="0052292E">
        <w:rPr>
          <w:rFonts w:ascii="Arial" w:hAnsi="Arial" w:cs="Arial"/>
          <w:color w:val="2E74B5" w:themeColor="accent1" w:themeShade="BF"/>
        </w:rPr>
        <w:t>bančna garancija banke s sedežem v EU ali</w:t>
      </w:r>
    </w:p>
    <w:p w14:paraId="06F836A7" w14:textId="77777777" w:rsidR="0052292E" w:rsidRPr="0052292E" w:rsidRDefault="0052292E" w:rsidP="0052292E">
      <w:pPr>
        <w:pStyle w:val="Odstavekseznama"/>
        <w:numPr>
          <w:ilvl w:val="0"/>
          <w:numId w:val="36"/>
        </w:numPr>
        <w:spacing w:line="240" w:lineRule="auto"/>
        <w:rPr>
          <w:rFonts w:ascii="Arial" w:hAnsi="Arial" w:cs="Arial"/>
          <w:color w:val="2E74B5" w:themeColor="accent1" w:themeShade="BF"/>
        </w:rPr>
      </w:pPr>
      <w:r w:rsidRPr="0052292E">
        <w:rPr>
          <w:rFonts w:ascii="Arial" w:hAnsi="Arial" w:cs="Arial"/>
          <w:color w:val="2E74B5" w:themeColor="accent1" w:themeShade="BF"/>
        </w:rPr>
        <w:t>kavcijsko zavarovanje zavarovalnice s sedežem v EU;</w:t>
      </w:r>
    </w:p>
    <w:p w14:paraId="7B555C43" w14:textId="77777777" w:rsidR="0052292E" w:rsidRPr="0052292E" w:rsidRDefault="0052292E" w:rsidP="0052292E">
      <w:pPr>
        <w:jc w:val="both"/>
        <w:rPr>
          <w:rFonts w:cs="Arial"/>
          <w:color w:val="2E74B5" w:themeColor="accent1" w:themeShade="BF"/>
        </w:rPr>
      </w:pPr>
      <w:r w:rsidRPr="0052292E">
        <w:rPr>
          <w:rFonts w:cs="Arial"/>
          <w:color w:val="2E74B5" w:themeColor="accent1" w:themeShade="BF"/>
        </w:rPr>
        <w:t>v skladu s priloženim vzorcem.</w:t>
      </w:r>
    </w:p>
    <w:p w14:paraId="14C16E01" w14:textId="77777777" w:rsidR="0052292E" w:rsidRPr="0052292E" w:rsidRDefault="0052292E" w:rsidP="0052292E">
      <w:pPr>
        <w:pStyle w:val="Telobesedila"/>
        <w:tabs>
          <w:tab w:val="num" w:pos="0"/>
        </w:tabs>
        <w:spacing w:after="0"/>
        <w:jc w:val="both"/>
        <w:rPr>
          <w:rFonts w:cs="Arial"/>
          <w:color w:val="2E74B5" w:themeColor="accent1" w:themeShade="BF"/>
        </w:rPr>
      </w:pPr>
    </w:p>
    <w:p w14:paraId="5BA5D2FC" w14:textId="77777777" w:rsidR="0052292E" w:rsidRPr="0052292E" w:rsidRDefault="0052292E" w:rsidP="0052292E">
      <w:pPr>
        <w:pStyle w:val="Telobesedila"/>
        <w:tabs>
          <w:tab w:val="num" w:pos="0"/>
        </w:tabs>
        <w:spacing w:after="0"/>
        <w:jc w:val="both"/>
        <w:rPr>
          <w:rFonts w:cs="Arial"/>
          <w:color w:val="2E74B5" w:themeColor="accent1" w:themeShade="BF"/>
        </w:rPr>
      </w:pPr>
      <w:r w:rsidRPr="0052292E">
        <w:rPr>
          <w:rFonts w:cs="Arial"/>
          <w:color w:val="2E74B5" w:themeColor="accent1" w:themeShade="BF"/>
        </w:rPr>
        <w:t>Naročnik bo zavarovanje za resnost ponudbe unovčil</w:t>
      </w:r>
      <w:r w:rsidRPr="0052292E">
        <w:rPr>
          <w:rFonts w:cs="Arial"/>
          <w:color w:val="2E74B5" w:themeColor="accent1" w:themeShade="BF"/>
          <w:lang w:val="sl-SI"/>
        </w:rPr>
        <w:t>, in sicer</w:t>
      </w:r>
      <w:r w:rsidRPr="0052292E">
        <w:rPr>
          <w:rFonts w:cs="Arial"/>
          <w:color w:val="2E74B5" w:themeColor="accent1" w:themeShade="BF"/>
        </w:rPr>
        <w:t xml:space="preserve"> v naslednjih primerih:</w:t>
      </w:r>
    </w:p>
    <w:p w14:paraId="039BF75A" w14:textId="77777777" w:rsidR="0052292E" w:rsidRPr="0052292E" w:rsidRDefault="0052292E" w:rsidP="0052292E">
      <w:pPr>
        <w:pStyle w:val="Telobesedila"/>
        <w:numPr>
          <w:ilvl w:val="0"/>
          <w:numId w:val="24"/>
        </w:numPr>
        <w:tabs>
          <w:tab w:val="num" w:pos="0"/>
        </w:tabs>
        <w:spacing w:after="0"/>
        <w:ind w:left="360"/>
        <w:jc w:val="both"/>
        <w:rPr>
          <w:rFonts w:cs="Arial"/>
          <w:color w:val="2E74B5" w:themeColor="accent1" w:themeShade="BF"/>
        </w:rPr>
      </w:pPr>
      <w:r w:rsidRPr="0052292E">
        <w:rPr>
          <w:rFonts w:cs="Arial"/>
          <w:color w:val="2E74B5" w:themeColor="accent1" w:themeShade="BF"/>
        </w:rPr>
        <w:t>če bo ponudnik umaknil ponudbo po poteku roka za prejem ponudb ali nedopustno spremenil ponudbo v času njene veljavnosti ali</w:t>
      </w:r>
    </w:p>
    <w:p w14:paraId="116CD718" w14:textId="77777777" w:rsidR="0052292E" w:rsidRPr="0052292E" w:rsidRDefault="0052292E" w:rsidP="0052292E">
      <w:pPr>
        <w:pStyle w:val="Telobesedila"/>
        <w:numPr>
          <w:ilvl w:val="0"/>
          <w:numId w:val="24"/>
        </w:numPr>
        <w:tabs>
          <w:tab w:val="num" w:pos="0"/>
        </w:tabs>
        <w:spacing w:after="0"/>
        <w:ind w:left="360"/>
        <w:jc w:val="both"/>
        <w:rPr>
          <w:rFonts w:cs="Arial"/>
          <w:color w:val="2E74B5" w:themeColor="accent1" w:themeShade="BF"/>
        </w:rPr>
      </w:pPr>
      <w:r w:rsidRPr="0052292E">
        <w:rPr>
          <w:rFonts w:cs="Arial"/>
          <w:color w:val="2E74B5" w:themeColor="accent1" w:themeShade="BF"/>
        </w:rPr>
        <w:t>če ponudnik na poziv naročnika ne bo podpisal pogodbe ali</w:t>
      </w:r>
    </w:p>
    <w:p w14:paraId="17846B51" w14:textId="01EE85B6" w:rsidR="0052292E" w:rsidRPr="0052292E" w:rsidRDefault="0052292E" w:rsidP="0052292E">
      <w:pPr>
        <w:pStyle w:val="Telobesedila"/>
        <w:numPr>
          <w:ilvl w:val="0"/>
          <w:numId w:val="24"/>
        </w:numPr>
        <w:tabs>
          <w:tab w:val="num" w:pos="0"/>
        </w:tabs>
        <w:spacing w:after="0"/>
        <w:ind w:left="360"/>
        <w:jc w:val="both"/>
        <w:rPr>
          <w:rFonts w:cs="Arial"/>
          <w:color w:val="2E74B5" w:themeColor="accent1" w:themeShade="BF"/>
        </w:rPr>
      </w:pPr>
      <w:r w:rsidRPr="0052292E">
        <w:rPr>
          <w:rFonts w:cs="Arial"/>
          <w:color w:val="2E74B5" w:themeColor="accent1" w:themeShade="BF"/>
        </w:rPr>
        <w:t>če ponudnik ne bo predložil zavarovanja za dobro izvedbo pogodbenih obvezno</w:t>
      </w:r>
      <w:r>
        <w:rPr>
          <w:rFonts w:cs="Arial"/>
          <w:color w:val="2E74B5" w:themeColor="accent1" w:themeShade="BF"/>
        </w:rPr>
        <w:t>sti v skladu s pogoji naročila</w:t>
      </w:r>
      <w:r>
        <w:rPr>
          <w:rFonts w:cs="Arial"/>
          <w:color w:val="2E74B5" w:themeColor="accent1" w:themeShade="BF"/>
          <w:lang w:val="sl-SI"/>
        </w:rPr>
        <w:t xml:space="preserve"> ali</w:t>
      </w:r>
    </w:p>
    <w:p w14:paraId="368C5144" w14:textId="283FFC47" w:rsidR="0052292E" w:rsidRPr="0052292E" w:rsidRDefault="0052292E" w:rsidP="0052292E">
      <w:pPr>
        <w:pStyle w:val="Telobesedila"/>
        <w:numPr>
          <w:ilvl w:val="0"/>
          <w:numId w:val="24"/>
        </w:numPr>
        <w:tabs>
          <w:tab w:val="num" w:pos="0"/>
        </w:tabs>
        <w:spacing w:after="0"/>
        <w:ind w:left="360"/>
        <w:jc w:val="both"/>
        <w:rPr>
          <w:rFonts w:cs="Arial"/>
          <w:color w:val="2E74B5" w:themeColor="accent1" w:themeShade="BF"/>
        </w:rPr>
      </w:pPr>
      <w:r>
        <w:rPr>
          <w:rFonts w:cs="Arial"/>
          <w:color w:val="2E74B5" w:themeColor="accent1" w:themeShade="BF"/>
          <w:lang w:val="sl-SI"/>
        </w:rPr>
        <w:lastRenderedPageBreak/>
        <w:t>če ponudnik za posameznega imenovanega strokovnega nadzornika najpozneje do uvedbe v delo naročniki ne predloži potrdilo oz. dokument o usposobljenosti o protieksplozijski zaščiti, ki je izdano v skladu s 45. členom Pravilnika o protieksplozijski zaščiti.</w:t>
      </w:r>
    </w:p>
    <w:p w14:paraId="4E15D3B9" w14:textId="77777777" w:rsidR="0052292E" w:rsidRPr="0052292E" w:rsidRDefault="0052292E" w:rsidP="0052292E">
      <w:pPr>
        <w:pStyle w:val="Telobesedila"/>
        <w:spacing w:after="0"/>
        <w:jc w:val="both"/>
        <w:rPr>
          <w:rFonts w:cs="Arial"/>
          <w:color w:val="2E74B5" w:themeColor="accent1" w:themeShade="BF"/>
        </w:rPr>
      </w:pPr>
    </w:p>
    <w:p w14:paraId="36683D1E" w14:textId="77777777" w:rsidR="0052292E" w:rsidRPr="0052292E" w:rsidRDefault="0052292E" w:rsidP="0052292E">
      <w:pPr>
        <w:pStyle w:val="Telobesedila"/>
        <w:spacing w:after="0"/>
        <w:jc w:val="both"/>
        <w:rPr>
          <w:rFonts w:cs="Arial"/>
          <w:color w:val="2E74B5" w:themeColor="accent1" w:themeShade="BF"/>
          <w:lang w:val="sl-SI"/>
        </w:rPr>
      </w:pPr>
      <w:bookmarkStart w:id="1" w:name="_Hlk103341047"/>
      <w:r w:rsidRPr="0052292E">
        <w:rPr>
          <w:rFonts w:cs="Arial"/>
          <w:color w:val="2E74B5" w:themeColor="accent1" w:themeShade="BF"/>
          <w:lang w:val="sl-SI"/>
        </w:rPr>
        <w:t xml:space="preserve">V primeru, da bi finančno zavarovanje za resnost ponudbe poteklo pred obojestranskim podpisom pogodbe oz. pred nastopom veljavnosti pogodbe, je izbrani ponudnik na zahtevo naročnika </w:t>
      </w:r>
      <w:r w:rsidRPr="0052292E">
        <w:rPr>
          <w:rFonts w:cs="Arial"/>
          <w:color w:val="2E74B5" w:themeColor="accent1" w:themeShade="BF"/>
        </w:rPr>
        <w:t xml:space="preserve">dolžan </w:t>
      </w:r>
      <w:r w:rsidRPr="0052292E">
        <w:rPr>
          <w:rFonts w:cs="Arial"/>
          <w:color w:val="2E74B5" w:themeColor="accent1" w:themeShade="BF"/>
          <w:lang w:val="sl-SI"/>
        </w:rPr>
        <w:t xml:space="preserve">podaljšati veljavnost ponudbe in </w:t>
      </w:r>
      <w:r w:rsidRPr="0052292E">
        <w:rPr>
          <w:rFonts w:cs="Arial"/>
          <w:color w:val="2E74B5" w:themeColor="accent1" w:themeShade="BF"/>
        </w:rPr>
        <w:t>predložiti podaljšanje finančnega zavarovanja ali predložiti novo finančno zavarovanje</w:t>
      </w:r>
      <w:r w:rsidRPr="0052292E">
        <w:rPr>
          <w:rFonts w:cs="Arial"/>
          <w:color w:val="2E74B5" w:themeColor="accent1" w:themeShade="BF"/>
          <w:lang w:val="sl-SI"/>
        </w:rPr>
        <w:t xml:space="preserve"> za resnost ponudbe</w:t>
      </w:r>
      <w:r w:rsidRPr="0052292E">
        <w:rPr>
          <w:rFonts w:cs="Arial"/>
          <w:color w:val="2E74B5" w:themeColor="accent1" w:themeShade="BF"/>
        </w:rPr>
        <w:t xml:space="preserve">, </w:t>
      </w:r>
      <w:r w:rsidRPr="0052292E">
        <w:rPr>
          <w:rFonts w:cs="Arial"/>
          <w:color w:val="2E74B5" w:themeColor="accent1" w:themeShade="BF"/>
          <w:lang w:val="sl-SI"/>
        </w:rPr>
        <w:t xml:space="preserve">in sicer z veljavnostjo, ki je </w:t>
      </w:r>
      <w:r w:rsidRPr="0052292E">
        <w:rPr>
          <w:rFonts w:cs="Arial"/>
          <w:color w:val="2E74B5" w:themeColor="accent1" w:themeShade="BF"/>
        </w:rPr>
        <w:t>objektivn</w:t>
      </w:r>
      <w:r w:rsidRPr="0052292E">
        <w:rPr>
          <w:rFonts w:cs="Arial"/>
          <w:color w:val="2E74B5" w:themeColor="accent1" w:themeShade="BF"/>
          <w:lang w:val="sl-SI"/>
        </w:rPr>
        <w:t>o potrebna, da se pogodba sklene oz. da postane pogodba veljavna</w:t>
      </w:r>
      <w:r w:rsidRPr="0052292E">
        <w:rPr>
          <w:rFonts w:cs="Arial"/>
          <w:color w:val="2E74B5" w:themeColor="accent1" w:themeShade="BF"/>
        </w:rPr>
        <w:t>.</w:t>
      </w:r>
      <w:r w:rsidRPr="0052292E">
        <w:rPr>
          <w:rFonts w:cs="Arial"/>
          <w:color w:val="2E74B5" w:themeColor="accent1" w:themeShade="BF"/>
          <w:lang w:val="sl-SI"/>
        </w:rPr>
        <w:t xml:space="preserve"> Če izbrani ponudnik na poziv naročnika podaljšanja ne predloži, naročnik unovči predhodno dano zavarovanje.</w:t>
      </w:r>
      <w:bookmarkEnd w:id="1"/>
    </w:p>
    <w:p w14:paraId="57FD8ABA" w14:textId="77777777" w:rsidR="0052292E" w:rsidRPr="0052292E" w:rsidRDefault="0052292E" w:rsidP="0052292E">
      <w:pPr>
        <w:pStyle w:val="Telobesedila"/>
        <w:tabs>
          <w:tab w:val="num" w:pos="0"/>
        </w:tabs>
        <w:spacing w:after="0"/>
        <w:jc w:val="both"/>
        <w:rPr>
          <w:rFonts w:cs="Arial"/>
          <w:strike/>
          <w:color w:val="2E74B5" w:themeColor="accent1" w:themeShade="BF"/>
          <w:lang w:val="sl-SI"/>
        </w:rPr>
      </w:pPr>
    </w:p>
    <w:p w14:paraId="34BFF1D0" w14:textId="77777777" w:rsidR="0052292E" w:rsidRPr="0052292E" w:rsidRDefault="0052292E" w:rsidP="0052292E">
      <w:pPr>
        <w:pStyle w:val="Telobesedila"/>
        <w:tabs>
          <w:tab w:val="num" w:pos="0"/>
        </w:tabs>
        <w:spacing w:after="0"/>
        <w:jc w:val="both"/>
        <w:rPr>
          <w:rFonts w:cs="Arial"/>
          <w:color w:val="2E74B5" w:themeColor="accent1" w:themeShade="BF"/>
          <w:lang w:val="sl-SI"/>
        </w:rPr>
      </w:pPr>
      <w:r w:rsidRPr="0052292E">
        <w:rPr>
          <w:rFonts w:cs="Arial"/>
          <w:color w:val="2E74B5" w:themeColor="accent1" w:themeShade="BF"/>
          <w:lang w:val="sl-SI"/>
        </w:rPr>
        <w:t xml:space="preserve">Po pravnomočnosti odločitve o oddaji naročila lahko neizbrani ponudnik pošlje naročniku pisno zahtevo za vračilo finančnega zavarovanja za resnost ponudbe. </w:t>
      </w:r>
    </w:p>
    <w:p w14:paraId="42AC9626" w14:textId="77777777" w:rsidR="0052292E" w:rsidRPr="0052292E" w:rsidRDefault="0052292E" w:rsidP="0052292E">
      <w:pPr>
        <w:pStyle w:val="Telobesedila"/>
        <w:tabs>
          <w:tab w:val="num" w:pos="0"/>
        </w:tabs>
        <w:spacing w:after="0"/>
        <w:jc w:val="both"/>
        <w:rPr>
          <w:rFonts w:cs="Arial"/>
          <w:color w:val="2E74B5" w:themeColor="accent1" w:themeShade="BF"/>
        </w:rPr>
      </w:pPr>
      <w:bookmarkStart w:id="2" w:name="_Hlk508788160"/>
    </w:p>
    <w:p w14:paraId="7209049F" w14:textId="77777777" w:rsidR="0052292E" w:rsidRPr="0052292E" w:rsidRDefault="0052292E" w:rsidP="0052292E">
      <w:pPr>
        <w:pStyle w:val="Telobesedila"/>
        <w:tabs>
          <w:tab w:val="num" w:pos="0"/>
        </w:tabs>
        <w:spacing w:after="0"/>
        <w:jc w:val="both"/>
        <w:rPr>
          <w:rFonts w:cs="Arial"/>
          <w:color w:val="2E74B5" w:themeColor="accent1" w:themeShade="BF"/>
        </w:rPr>
      </w:pPr>
      <w:r w:rsidRPr="0052292E">
        <w:rPr>
          <w:rFonts w:cs="Arial"/>
          <w:color w:val="2E74B5" w:themeColor="accent1" w:themeShade="BF"/>
        </w:rPr>
        <w:t>Za bančne garancije veljajo Enotna pravila za garancije na poziv (EPGP) revizija iz leta 2010, izdana pri MTZ pod št. 758 (glej priložen vzor</w:t>
      </w:r>
      <w:r w:rsidRPr="0052292E">
        <w:rPr>
          <w:rFonts w:cs="Arial"/>
          <w:color w:val="2E74B5" w:themeColor="accent1" w:themeShade="BF"/>
          <w:lang w:val="sl-SI"/>
        </w:rPr>
        <w:t>e</w:t>
      </w:r>
      <w:r w:rsidRPr="0052292E">
        <w:rPr>
          <w:rFonts w:cs="Arial"/>
          <w:color w:val="2E74B5" w:themeColor="accent1" w:themeShade="BF"/>
        </w:rPr>
        <w:t>c garancij</w:t>
      </w:r>
      <w:r w:rsidRPr="0052292E">
        <w:rPr>
          <w:rFonts w:cs="Arial"/>
          <w:color w:val="2E74B5" w:themeColor="accent1" w:themeShade="BF"/>
          <w:lang w:val="sl-SI"/>
        </w:rPr>
        <w:t>e</w:t>
      </w:r>
      <w:r w:rsidRPr="0052292E">
        <w:rPr>
          <w:rFonts w:cs="Arial"/>
          <w:color w:val="2E74B5" w:themeColor="accent1" w:themeShade="BF"/>
        </w:rPr>
        <w:t>).</w:t>
      </w:r>
    </w:p>
    <w:bookmarkEnd w:id="2"/>
    <w:p w14:paraId="5F033947" w14:textId="77777777" w:rsidR="0052292E" w:rsidRPr="0052292E" w:rsidRDefault="0052292E" w:rsidP="0052292E">
      <w:pPr>
        <w:pStyle w:val="Telobesedila"/>
        <w:spacing w:after="0"/>
        <w:jc w:val="both"/>
        <w:rPr>
          <w:rFonts w:cs="Arial"/>
          <w:color w:val="2E74B5" w:themeColor="accent1" w:themeShade="BF"/>
          <w:lang w:val="sl-SI"/>
        </w:rPr>
      </w:pPr>
    </w:p>
    <w:p w14:paraId="19B939D4" w14:textId="77777777" w:rsidR="0052292E" w:rsidRPr="0052292E" w:rsidRDefault="0052292E" w:rsidP="0052292E">
      <w:pPr>
        <w:pStyle w:val="Telobesedila"/>
        <w:spacing w:after="0"/>
        <w:jc w:val="both"/>
        <w:rPr>
          <w:rFonts w:cs="Arial"/>
          <w:color w:val="2E74B5" w:themeColor="accent1" w:themeShade="BF"/>
          <w:lang w:val="sl-SI"/>
        </w:rPr>
      </w:pPr>
      <w:r w:rsidRPr="0052292E">
        <w:rPr>
          <w:rFonts w:cs="Arial"/>
          <w:color w:val="2E74B5" w:themeColor="accent1" w:themeShade="BF"/>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71EC361B" w14:textId="77777777" w:rsidR="0052292E" w:rsidRPr="0052292E" w:rsidRDefault="0052292E" w:rsidP="0052292E">
      <w:pPr>
        <w:widowControl w:val="0"/>
        <w:jc w:val="both"/>
        <w:rPr>
          <w:rFonts w:cs="Arial"/>
          <w:b/>
          <w:i/>
          <w:strike/>
          <w:color w:val="2E74B5" w:themeColor="accent1" w:themeShade="BF"/>
          <w:lang w:val="x-none" w:eastAsia="x-none"/>
        </w:rPr>
      </w:pPr>
    </w:p>
    <w:p w14:paraId="0DE49D94" w14:textId="51B56EAB" w:rsidR="0052292E" w:rsidRDefault="0052292E" w:rsidP="0052292E">
      <w:pPr>
        <w:widowControl w:val="0"/>
        <w:jc w:val="both"/>
        <w:rPr>
          <w:rFonts w:cs="Arial"/>
          <w:color w:val="2E74B5" w:themeColor="accent1" w:themeShade="BF"/>
        </w:rPr>
      </w:pPr>
      <w:r w:rsidRPr="0052292E">
        <w:rPr>
          <w:rFonts w:cs="Arial"/>
          <w:color w:val="2E74B5" w:themeColor="accent1" w:themeShade="BF"/>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pdf. datoteka, podpisana z digitalnim certificiranim podpisom).</w:t>
      </w:r>
    </w:p>
    <w:p w14:paraId="38637CEC" w14:textId="443D2248" w:rsidR="003821C9" w:rsidRDefault="003821C9" w:rsidP="0052292E">
      <w:pPr>
        <w:widowControl w:val="0"/>
        <w:jc w:val="both"/>
        <w:rPr>
          <w:rFonts w:cs="Arial"/>
          <w:color w:val="2E74B5" w:themeColor="accent1" w:themeShade="BF"/>
        </w:rPr>
      </w:pPr>
    </w:p>
    <w:p w14:paraId="78590928" w14:textId="7FD50B06" w:rsidR="003821C9" w:rsidRPr="003821C9" w:rsidRDefault="003821C9" w:rsidP="0052292E">
      <w:pPr>
        <w:widowControl w:val="0"/>
        <w:jc w:val="both"/>
        <w:rPr>
          <w:rFonts w:cs="Arial"/>
          <w:color w:val="2E74B5" w:themeColor="accent1" w:themeShade="BF"/>
          <w:u w:val="single"/>
        </w:rPr>
      </w:pPr>
      <w:r w:rsidRPr="003821C9">
        <w:rPr>
          <w:rFonts w:cs="Arial"/>
          <w:color w:val="2E74B5" w:themeColor="accent1" w:themeShade="BF"/>
          <w:u w:val="single"/>
        </w:rPr>
        <w:t>Velja za sklop 2:</w:t>
      </w:r>
    </w:p>
    <w:p w14:paraId="2B14DC3E" w14:textId="43BDA1DB" w:rsidR="003821C9" w:rsidRPr="0052292E" w:rsidRDefault="003821C9" w:rsidP="0052292E">
      <w:pPr>
        <w:widowControl w:val="0"/>
        <w:jc w:val="both"/>
        <w:rPr>
          <w:rFonts w:cs="Arial"/>
          <w:color w:val="2E74B5" w:themeColor="accent1" w:themeShade="BF"/>
        </w:rPr>
      </w:pPr>
      <w:r>
        <w:rPr>
          <w:rFonts w:cs="Arial"/>
          <w:color w:val="2E74B5" w:themeColor="accent1" w:themeShade="BF"/>
        </w:rPr>
        <w:t xml:space="preserve">Finančno zavarovanje ni potrebno oz. ni predvideno. </w:t>
      </w:r>
    </w:p>
    <w:p w14:paraId="38831E53" w14:textId="7BA18EE6" w:rsidR="0052292E" w:rsidRPr="00C163A7" w:rsidRDefault="0052292E" w:rsidP="00C163A7">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58CEF141" w14:textId="1B71B8BE" w:rsidR="00FE6D09" w:rsidRDefault="00FE6D09" w:rsidP="00FE6D09">
      <w:pPr>
        <w:tabs>
          <w:tab w:val="num" w:pos="0"/>
          <w:tab w:val="left" w:pos="910"/>
        </w:tabs>
        <w:jc w:val="both"/>
        <w:rPr>
          <w:rFonts w:cs="Arial"/>
        </w:rPr>
      </w:pPr>
      <w:r w:rsidRPr="00C163A7">
        <w:rPr>
          <w:rFonts w:cs="Arial"/>
        </w:rPr>
        <w:t>Ponudnik pripravi ponudbo po priloženem Predračunu (OBR – 2.19</w:t>
      </w:r>
      <w:r w:rsidR="00B30B0E">
        <w:rPr>
          <w:rFonts w:cs="Arial"/>
        </w:rPr>
        <w:t xml:space="preserve"> </w:t>
      </w:r>
      <w:r w:rsidR="00B30B0E" w:rsidRPr="007665EA">
        <w:rPr>
          <w:rFonts w:cs="Arial"/>
          <w:i/>
          <w:color w:val="A6A6A6" w:themeColor="background1" w:themeShade="A6"/>
          <w:sz w:val="18"/>
          <w:szCs w:val="18"/>
        </w:rPr>
        <w:t>(vključuje predračun za sklop 1 in 2</w:t>
      </w:r>
      <w:r w:rsidR="00B30B0E" w:rsidRPr="007665EA">
        <w:rPr>
          <w:rFonts w:cs="Arial"/>
          <w:b/>
          <w:i/>
          <w:color w:val="A6A6A6" w:themeColor="background1" w:themeShade="A6"/>
          <w:sz w:val="18"/>
          <w:szCs w:val="18"/>
        </w:rPr>
        <w:t>)</w:t>
      </w:r>
      <w:r w:rsidR="00C163A7" w:rsidRPr="00C163A7">
        <w:rPr>
          <w:rFonts w:cs="Arial"/>
        </w:rPr>
        <w:t>, in sicer za tisti sklop za katerega oddaja ponudbo</w:t>
      </w:r>
      <w:r w:rsidRPr="00C163A7">
        <w:rPr>
          <w:rFonts w:cs="Arial"/>
        </w:rPr>
        <w:t xml:space="preserve">), ki ga priloži k ostali ponudbeni dokumentaciji, lahko v xls. datoteki. </w:t>
      </w:r>
    </w:p>
    <w:p w14:paraId="1F53289F" w14:textId="77777777" w:rsidR="00FE6D09" w:rsidRPr="0070037D" w:rsidRDefault="00FE6D09" w:rsidP="00FE6D09">
      <w:pPr>
        <w:tabs>
          <w:tab w:val="num" w:pos="0"/>
          <w:tab w:val="left" w:pos="910"/>
        </w:tabs>
        <w:jc w:val="both"/>
        <w:rPr>
          <w:rFonts w:cs="Arial"/>
        </w:rPr>
      </w:pPr>
    </w:p>
    <w:p w14:paraId="544A25A4" w14:textId="6BA958CE" w:rsidR="00FE6D09" w:rsidRPr="00130722" w:rsidRDefault="00FE6D09" w:rsidP="00FE6D09">
      <w:pPr>
        <w:tabs>
          <w:tab w:val="num" w:pos="0"/>
          <w:tab w:val="left" w:pos="910"/>
        </w:tabs>
        <w:jc w:val="both"/>
        <w:rPr>
          <w:rFonts w:cs="Arial"/>
        </w:rPr>
      </w:pPr>
      <w:r w:rsidRPr="00130722">
        <w:rPr>
          <w:rFonts w:cs="Arial"/>
        </w:rPr>
        <w:t xml:space="preserve">Ponudnik </w:t>
      </w:r>
      <w:r w:rsidR="00C163A7" w:rsidRPr="00130722">
        <w:rPr>
          <w:rFonts w:cs="Arial"/>
        </w:rPr>
        <w:t xml:space="preserve">izpolni </w:t>
      </w:r>
      <w:r w:rsidR="00F10523">
        <w:rPr>
          <w:rFonts w:cs="Arial"/>
        </w:rPr>
        <w:t>obrazec</w:t>
      </w:r>
      <w:r w:rsidRPr="00130722">
        <w:rPr>
          <w:rFonts w:cs="Arial"/>
        </w:rPr>
        <w:t xml:space="preserve"> Predračun (OBR – 2.19</w:t>
      </w:r>
      <w:r w:rsidR="00130722" w:rsidRPr="00130722">
        <w:rPr>
          <w:rFonts w:cs="Arial"/>
        </w:rPr>
        <w:t>)</w:t>
      </w:r>
      <w:r w:rsidR="00F10523">
        <w:rPr>
          <w:rFonts w:cs="Arial"/>
        </w:rPr>
        <w:t xml:space="preserve"> v celoti</w:t>
      </w:r>
      <w:r w:rsidR="00130722" w:rsidRPr="00130722">
        <w:rPr>
          <w:rFonts w:cs="Arial"/>
        </w:rPr>
        <w:t>, za tisti sklop za katerega oddaja ponudbo</w:t>
      </w:r>
      <w:r w:rsidRPr="00130722">
        <w:rPr>
          <w:rFonts w:cs="Arial"/>
        </w:rPr>
        <w:t xml:space="preserve">, ob upoštevanju razpisne dokumentacije in njenih pripadajočih delov. </w:t>
      </w:r>
      <w:r w:rsidR="00130722" w:rsidRPr="00130722">
        <w:rPr>
          <w:rFonts w:cs="Arial"/>
        </w:rPr>
        <w:t>Postavka pri posameznem sklopu</w:t>
      </w:r>
      <w:r w:rsidRPr="00130722">
        <w:rPr>
          <w:rFonts w:cs="Arial"/>
        </w:rPr>
        <w:t xml:space="preserve"> naj bo zaokrožen</w:t>
      </w:r>
      <w:r w:rsidR="00130722" w:rsidRPr="00130722">
        <w:rPr>
          <w:rFonts w:cs="Arial"/>
        </w:rPr>
        <w:t xml:space="preserve">a </w:t>
      </w:r>
      <w:r w:rsidRPr="00130722">
        <w:rPr>
          <w:rFonts w:cs="Arial"/>
        </w:rPr>
        <w:t xml:space="preserve">na dve decimalni mesti natančno. Če ponudnik </w:t>
      </w:r>
      <w:r w:rsidR="00130722" w:rsidRPr="00130722">
        <w:rPr>
          <w:rFonts w:cs="Arial"/>
        </w:rPr>
        <w:t>odstotka</w:t>
      </w:r>
      <w:r w:rsidRPr="00130722">
        <w:rPr>
          <w:rFonts w:cs="Arial"/>
        </w:rPr>
        <w:t xml:space="preserve"> ne zaokroži na dve decimalni mesti bo to, na podlagi soglasja ponudnika, storil naročnik. V primeru, da bo tretja decimalna številka 5 ali več, bo naročnik drugo decimalno številko zaokrožil navzgor, v nasprotnem primeru pa navzdol. V primeru, da bo ponudnik </w:t>
      </w:r>
      <w:r w:rsidR="00130722" w:rsidRPr="00130722">
        <w:rPr>
          <w:rFonts w:cs="Arial"/>
        </w:rPr>
        <w:t>odstotek</w:t>
      </w:r>
      <w:r w:rsidRPr="00130722">
        <w:rPr>
          <w:rFonts w:cs="Arial"/>
        </w:rPr>
        <w:t xml:space="preserve"> zaokrožil na manj kot dve decimalni mesti, bo naročnik štel, da za celo številko oz. decimalno mesto sledi vrednost nič (npr. za 1 = 1,00; za 1,1 = 1,10). V takem primeru soglasje ponudnika ni potrebno. </w:t>
      </w:r>
    </w:p>
    <w:p w14:paraId="3B92E22A" w14:textId="77777777" w:rsidR="00FE6D09" w:rsidRDefault="00FE6D09" w:rsidP="00FE6D09">
      <w:pPr>
        <w:tabs>
          <w:tab w:val="left" w:pos="910"/>
        </w:tabs>
        <w:jc w:val="both"/>
        <w:rPr>
          <w:rFonts w:cs="Arial"/>
        </w:rPr>
      </w:pPr>
    </w:p>
    <w:p w14:paraId="0CFB3A15" w14:textId="760EC26E" w:rsidR="00FE6D09" w:rsidRPr="00130722" w:rsidRDefault="00FE6D09" w:rsidP="00FE6D09">
      <w:pPr>
        <w:tabs>
          <w:tab w:val="left" w:pos="910"/>
        </w:tabs>
        <w:jc w:val="both"/>
        <w:rPr>
          <w:rFonts w:cs="Arial"/>
          <w:b/>
        </w:rPr>
      </w:pPr>
      <w:r w:rsidRPr="0070037D">
        <w:rPr>
          <w:rFonts w:cs="Arial"/>
        </w:rPr>
        <w:t xml:space="preserve">V kolikor ponudnik vpiše </w:t>
      </w:r>
      <w:r w:rsidR="00130722">
        <w:rPr>
          <w:rFonts w:cs="Arial"/>
        </w:rPr>
        <w:t xml:space="preserve">odstotek </w:t>
      </w:r>
      <w:r w:rsidRPr="0070037D">
        <w:rPr>
          <w:rFonts w:cs="Arial"/>
        </w:rPr>
        <w:t>nič (0</w:t>
      </w:r>
      <w:r w:rsidR="00130722">
        <w:rPr>
          <w:rFonts w:cs="Arial"/>
        </w:rPr>
        <w:t>,00 %</w:t>
      </w:r>
      <w:r w:rsidRPr="0070037D">
        <w:rPr>
          <w:rFonts w:cs="Arial"/>
        </w:rPr>
        <w:t xml:space="preserve">) ali </w:t>
      </w:r>
      <w:r w:rsidR="00130722">
        <w:rPr>
          <w:rFonts w:cs="Arial"/>
        </w:rPr>
        <w:t xml:space="preserve">vpiše </w:t>
      </w:r>
      <w:r w:rsidRPr="0070037D">
        <w:rPr>
          <w:rFonts w:cs="Arial"/>
        </w:rPr>
        <w:t xml:space="preserve">znak »/« ali </w:t>
      </w:r>
      <w:r>
        <w:rPr>
          <w:rFonts w:cs="Arial"/>
        </w:rPr>
        <w:t xml:space="preserve">drug znak ali </w:t>
      </w:r>
      <w:r w:rsidRPr="0070037D">
        <w:rPr>
          <w:rFonts w:cs="Arial"/>
        </w:rPr>
        <w:t xml:space="preserve">postavko pusti prazno, se šteje, da ponuja postavko brezplačno. </w:t>
      </w:r>
      <w:r w:rsidRPr="00130722">
        <w:rPr>
          <w:rFonts w:cs="Arial"/>
          <w:b/>
        </w:rPr>
        <w:t xml:space="preserve">Ponudnik ne sme spreminjati vsebine predračuna. </w:t>
      </w:r>
    </w:p>
    <w:p w14:paraId="1CEFDC6C" w14:textId="77777777" w:rsidR="00FE6D09" w:rsidRDefault="00FE6D09" w:rsidP="00FE6D09">
      <w:pPr>
        <w:tabs>
          <w:tab w:val="num" w:pos="0"/>
        </w:tabs>
        <w:jc w:val="both"/>
        <w:rPr>
          <w:rFonts w:cs="Arial"/>
        </w:rPr>
      </w:pPr>
    </w:p>
    <w:p w14:paraId="38E7D5D4" w14:textId="2872E5A6" w:rsidR="00FE6D09" w:rsidRPr="00912326" w:rsidRDefault="00130722" w:rsidP="00FE6D09">
      <w:pPr>
        <w:tabs>
          <w:tab w:val="num" w:pos="0"/>
        </w:tabs>
        <w:jc w:val="both"/>
        <w:rPr>
          <w:rFonts w:cs="Arial"/>
          <w:i/>
          <w:color w:val="BFBFBF" w:themeColor="background1" w:themeShade="BF"/>
          <w:sz w:val="18"/>
          <w:szCs w:val="18"/>
        </w:rPr>
      </w:pPr>
      <w:r>
        <w:rPr>
          <w:rFonts w:cs="Arial"/>
        </w:rPr>
        <w:t>Odstotek naveden v obrazcu OBR – 2.19</w:t>
      </w:r>
      <w:r w:rsidR="00857FC8">
        <w:rPr>
          <w:rFonts w:cs="Arial"/>
        </w:rPr>
        <w:t>,</w:t>
      </w:r>
      <w:r>
        <w:rPr>
          <w:rFonts w:cs="Arial"/>
        </w:rPr>
        <w:t xml:space="preserve"> za posamezni sklop</w:t>
      </w:r>
      <w:r w:rsidR="00857FC8">
        <w:rPr>
          <w:rFonts w:cs="Arial"/>
        </w:rPr>
        <w:t>,</w:t>
      </w:r>
      <w:r>
        <w:rPr>
          <w:rFonts w:cs="Arial"/>
        </w:rPr>
        <w:t xml:space="preserve"> je</w:t>
      </w:r>
      <w:r w:rsidR="00FE6D09">
        <w:rPr>
          <w:rFonts w:cs="Arial"/>
        </w:rPr>
        <w:t xml:space="preserve"> fiks</w:t>
      </w:r>
      <w:r>
        <w:rPr>
          <w:rFonts w:cs="Arial"/>
        </w:rPr>
        <w:t>en</w:t>
      </w:r>
      <w:r w:rsidR="00FE6D09">
        <w:rPr>
          <w:rFonts w:cs="Arial"/>
        </w:rPr>
        <w:t xml:space="preserve"> (se ne spreminja) za celotno obdobje trajanja javnega naročila (do prenehanja veljavnosti pogodbe), razen če v </w:t>
      </w:r>
      <w:r w:rsidR="00FE6D09">
        <w:rPr>
          <w:rFonts w:cs="Arial"/>
        </w:rPr>
        <w:lastRenderedPageBreak/>
        <w:t xml:space="preserve">vzorcu pogodbe ni določeno drugače, in vključujejo vse stroške, povezane z realizacijo predmeta javnega naročila. </w:t>
      </w:r>
    </w:p>
    <w:p w14:paraId="31030181" w14:textId="77777777" w:rsidR="00FE6D09" w:rsidRPr="006C5B68" w:rsidRDefault="00FE6D09" w:rsidP="00FE6D09">
      <w:pPr>
        <w:tabs>
          <w:tab w:val="num" w:pos="0"/>
        </w:tabs>
        <w:jc w:val="both"/>
        <w:rPr>
          <w:rFonts w:cs="Arial"/>
          <w:highlight w:val="yellow"/>
        </w:rPr>
      </w:pPr>
    </w:p>
    <w:p w14:paraId="5B5D8362" w14:textId="77777777" w:rsidR="00FE6D09" w:rsidRPr="00160AF7" w:rsidRDefault="00FE6D09" w:rsidP="00FE6D09">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7C828250" w14:textId="5A02EA7A" w:rsidR="0007789D" w:rsidRDefault="0007789D" w:rsidP="00FE6D09">
      <w:pPr>
        <w:tabs>
          <w:tab w:val="num" w:pos="0"/>
          <w:tab w:val="left" w:pos="910"/>
        </w:tabs>
        <w:jc w:val="both"/>
        <w:rPr>
          <w:rFonts w:cs="Arial"/>
        </w:rPr>
      </w:pPr>
    </w:p>
    <w:p w14:paraId="112F3757" w14:textId="4973DA17" w:rsidR="00FE6D09" w:rsidRPr="0070037D" w:rsidRDefault="00130722" w:rsidP="00FE6D09">
      <w:pPr>
        <w:tabs>
          <w:tab w:val="num" w:pos="0"/>
          <w:tab w:val="left" w:pos="910"/>
        </w:tabs>
        <w:jc w:val="both"/>
        <w:rPr>
          <w:rFonts w:cs="Arial"/>
        </w:rPr>
      </w:pPr>
      <w:r>
        <w:rPr>
          <w:rFonts w:cs="Arial"/>
        </w:rPr>
        <w:t>P</w:t>
      </w:r>
      <w:r w:rsidR="00FE6D09" w:rsidRPr="0070037D">
        <w:rPr>
          <w:rFonts w:cs="Arial"/>
        </w:rPr>
        <w:t xml:space="preserve">onudnik v informacijski sistem e-JN v razdelek »Predračun« naloži </w:t>
      </w:r>
      <w:r w:rsidR="00F10523">
        <w:rPr>
          <w:rFonts w:cs="Arial"/>
        </w:rPr>
        <w:t xml:space="preserve">izpolnjen </w:t>
      </w:r>
      <w:r w:rsidR="00FE6D09" w:rsidRPr="0070037D">
        <w:rPr>
          <w:rFonts w:cs="Arial"/>
        </w:rPr>
        <w:t>obraz</w:t>
      </w:r>
      <w:r w:rsidR="00FE6D09">
        <w:rPr>
          <w:rFonts w:cs="Arial"/>
        </w:rPr>
        <w:t>ec »</w:t>
      </w:r>
      <w:r>
        <w:rPr>
          <w:rFonts w:cs="Arial"/>
        </w:rPr>
        <w:t>Predračun</w:t>
      </w:r>
      <w:r w:rsidR="00FE6D09">
        <w:rPr>
          <w:rFonts w:cs="Arial"/>
        </w:rPr>
        <w:t xml:space="preserve"> (</w:t>
      </w:r>
      <w:r w:rsidR="00FE6D09" w:rsidRPr="0070037D">
        <w:rPr>
          <w:rFonts w:cs="Arial"/>
        </w:rPr>
        <w:t>OBR – 2.</w:t>
      </w:r>
      <w:r>
        <w:rPr>
          <w:rFonts w:cs="Arial"/>
        </w:rPr>
        <w:t>19</w:t>
      </w:r>
      <w:r w:rsidR="00B30B0E">
        <w:rPr>
          <w:rFonts w:cs="Arial"/>
        </w:rPr>
        <w:t xml:space="preserve"> </w:t>
      </w:r>
      <w:r w:rsidR="00B30B0E" w:rsidRPr="004A19DA">
        <w:rPr>
          <w:rFonts w:cs="Arial"/>
          <w:i/>
          <w:color w:val="A6A6A6" w:themeColor="background1" w:themeShade="A6"/>
          <w:sz w:val="18"/>
          <w:szCs w:val="18"/>
        </w:rPr>
        <w:t>(vključuje predračun za sklop 1 in 2</w:t>
      </w:r>
      <w:r w:rsidR="00B30B0E" w:rsidRPr="004A19DA">
        <w:rPr>
          <w:rFonts w:cs="Arial"/>
          <w:b/>
          <w:i/>
          <w:color w:val="A6A6A6" w:themeColor="background1" w:themeShade="A6"/>
          <w:sz w:val="18"/>
          <w:szCs w:val="18"/>
        </w:rPr>
        <w:t>)</w:t>
      </w:r>
      <w:r w:rsidR="0007789D">
        <w:rPr>
          <w:rFonts w:cs="Arial"/>
        </w:rPr>
        <w:t>,</w:t>
      </w:r>
      <w:r w:rsidR="00B30B0E">
        <w:rPr>
          <w:rFonts w:cs="Arial"/>
        </w:rPr>
        <w:t xml:space="preserve"> </w:t>
      </w:r>
      <w:r>
        <w:rPr>
          <w:rFonts w:cs="Arial"/>
        </w:rPr>
        <w:t xml:space="preserve">za </w:t>
      </w:r>
      <w:r w:rsidR="00B30B0E">
        <w:rPr>
          <w:rFonts w:cs="Arial"/>
        </w:rPr>
        <w:t>tisti sklop, ki oddaja ponudbo</w:t>
      </w:r>
      <w:r w:rsidR="0007789D">
        <w:rPr>
          <w:rFonts w:cs="Arial"/>
        </w:rPr>
        <w:t>)«</w:t>
      </w:r>
      <w:r w:rsidR="00B30B0E">
        <w:rPr>
          <w:rFonts w:cs="Arial"/>
        </w:rPr>
        <w:t xml:space="preserve"> in </w:t>
      </w:r>
      <w:r w:rsidR="00FE6D09" w:rsidRPr="0070037D">
        <w:rPr>
          <w:rFonts w:cs="Arial"/>
        </w:rPr>
        <w:t>ki bo dostopen na javnem odpiran</w:t>
      </w:r>
      <w:r w:rsidR="00FE6D09">
        <w:rPr>
          <w:rFonts w:cs="Arial"/>
        </w:rPr>
        <w:t xml:space="preserve">ju ponudb. </w:t>
      </w:r>
    </w:p>
    <w:p w14:paraId="18C38201" w14:textId="77777777" w:rsidR="00F37D3F" w:rsidRDefault="00F37D3F" w:rsidP="00FE6D09">
      <w:pPr>
        <w:tabs>
          <w:tab w:val="num" w:pos="0"/>
          <w:tab w:val="left" w:pos="910"/>
        </w:tabs>
        <w:jc w:val="both"/>
        <w:rPr>
          <w:rFonts w:cs="Arial"/>
          <w:b/>
          <w:u w:val="single"/>
        </w:rPr>
      </w:pPr>
    </w:p>
    <w:p w14:paraId="2BAB66B2" w14:textId="7971AB3F" w:rsidR="00FE6D09" w:rsidRPr="00857FC8" w:rsidRDefault="00130722" w:rsidP="00FE6D09">
      <w:pPr>
        <w:tabs>
          <w:tab w:val="num" w:pos="0"/>
          <w:tab w:val="left" w:pos="910"/>
        </w:tabs>
        <w:jc w:val="both"/>
        <w:rPr>
          <w:rFonts w:cs="Arial"/>
          <w:b/>
          <w:u w:val="single"/>
        </w:rPr>
      </w:pPr>
      <w:r w:rsidRPr="00857FC8">
        <w:rPr>
          <w:rFonts w:cs="Arial"/>
          <w:b/>
          <w:u w:val="single"/>
        </w:rPr>
        <w:t>Opomba:</w:t>
      </w:r>
    </w:p>
    <w:p w14:paraId="4D9E8DD1" w14:textId="38D0BE17" w:rsidR="00130722" w:rsidRPr="0070037D" w:rsidRDefault="00130722" w:rsidP="00857FC8">
      <w:pPr>
        <w:tabs>
          <w:tab w:val="num" w:pos="0"/>
          <w:tab w:val="left" w:pos="910"/>
        </w:tabs>
        <w:jc w:val="both"/>
        <w:rPr>
          <w:rFonts w:cs="Arial"/>
        </w:rPr>
      </w:pPr>
      <w:r>
        <w:rPr>
          <w:rFonts w:cs="Arial"/>
        </w:rPr>
        <w:t>Ker skupna ponudbena vrednost na dan oddaje ponudbe ne bo znana, saj skladno s predmetnim naročilom, ponudnik v obrazec OBR – 2.19 (Predračun)</w:t>
      </w:r>
      <w:r w:rsidR="00857FC8">
        <w:rPr>
          <w:rFonts w:cs="Arial"/>
        </w:rPr>
        <w:t>, za posamezni sklop, navede samo ponujeni odstotek, naročnik svetuje, da ponudnik v sistem</w:t>
      </w:r>
      <w:r w:rsidR="00F10523">
        <w:rPr>
          <w:rFonts w:cs="Arial"/>
        </w:rPr>
        <w:t>u</w:t>
      </w:r>
      <w:r w:rsidR="00857FC8">
        <w:rPr>
          <w:rFonts w:cs="Arial"/>
        </w:rPr>
        <w:t xml:space="preserve"> e-JN pod predelom »Skupna ponudbena vrednost« navede vrednost 0,00 EUR.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18B35E9E" w14:textId="40D27250" w:rsidR="00FE6D09" w:rsidRPr="00654304" w:rsidRDefault="00FE6D09" w:rsidP="00FE6D09">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xml:space="preserve">. </w:t>
      </w:r>
    </w:p>
    <w:p w14:paraId="34417F3C" w14:textId="77777777" w:rsidR="00FE6D09" w:rsidRPr="00654304" w:rsidRDefault="00FE6D09" w:rsidP="00FE6D09">
      <w:pPr>
        <w:tabs>
          <w:tab w:val="num" w:pos="0"/>
        </w:tabs>
        <w:jc w:val="both"/>
        <w:rPr>
          <w:rFonts w:cs="Arial"/>
        </w:rPr>
      </w:pPr>
    </w:p>
    <w:p w14:paraId="4FBADE3D" w14:textId="77777777" w:rsidR="00FE6D09" w:rsidRDefault="00FE6D09" w:rsidP="00FE6D0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1F276E02" w14:textId="77777777" w:rsidR="00857FC8" w:rsidRDefault="00857FC8" w:rsidP="00FE6D09">
      <w:pPr>
        <w:tabs>
          <w:tab w:val="num" w:pos="0"/>
        </w:tabs>
        <w:jc w:val="both"/>
        <w:rPr>
          <w:rFonts w:cs="Arial"/>
        </w:rPr>
      </w:pPr>
    </w:p>
    <w:p w14:paraId="4EECA1E7" w14:textId="2F4C5A0D" w:rsidR="00FE6D09" w:rsidRPr="00654304" w:rsidRDefault="00FE6D09" w:rsidP="00FE6D09">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32DB8AB4" w:rsidR="00FE6D09" w:rsidRPr="008B6294" w:rsidRDefault="00FE6D09" w:rsidP="00FE6D09">
      <w:pPr>
        <w:widowControl w:val="0"/>
        <w:numPr>
          <w:ilvl w:val="0"/>
          <w:numId w:val="2"/>
        </w:numPr>
        <w:jc w:val="both"/>
        <w:rPr>
          <w:rFonts w:cs="Arial"/>
          <w:b/>
        </w:rPr>
      </w:pPr>
      <w:r w:rsidRPr="008B6294">
        <w:rPr>
          <w:rFonts w:cs="Arial"/>
          <w:b/>
        </w:rPr>
        <w:t>MERILO ZA IZBOR NAJUGODNEJŠEGA PONUDNIKA:</w:t>
      </w:r>
      <w:r>
        <w:rPr>
          <w:rFonts w:cs="Arial"/>
          <w:b/>
        </w:rPr>
        <w:t xml:space="preserve"> </w:t>
      </w:r>
    </w:p>
    <w:p w14:paraId="373EBC10" w14:textId="5AB1BE3D" w:rsidR="00FE6D09" w:rsidRDefault="00FE6D09" w:rsidP="00FE6D09">
      <w:pPr>
        <w:jc w:val="both"/>
        <w:rPr>
          <w:rFonts w:cs="Arial"/>
        </w:rPr>
      </w:pPr>
      <w:r w:rsidRPr="00857FC8">
        <w:rPr>
          <w:rFonts w:cs="Arial"/>
        </w:rPr>
        <w:t xml:space="preserve">Naročnik bo oddal naročilo in sklenil pogodbo s ponudnikom, ki bo, ob izpolnjevanju pogojev iz tega povabila in glede na merila za izbor najugodnejšega ponudnika, predložil ekonomsko najugodnejšo ponudbo </w:t>
      </w:r>
      <w:r w:rsidR="00857FC8" w:rsidRPr="00857FC8">
        <w:rPr>
          <w:rFonts w:cs="Arial"/>
        </w:rPr>
        <w:t>za posamezni</w:t>
      </w:r>
      <w:r w:rsidRPr="00857FC8">
        <w:rPr>
          <w:rFonts w:cs="Arial"/>
        </w:rPr>
        <w:t xml:space="preserve"> sklop. </w:t>
      </w:r>
    </w:p>
    <w:p w14:paraId="6FDC05A5" w14:textId="7F7A9F89" w:rsidR="000B1410" w:rsidRDefault="000B1410" w:rsidP="00FE6D09">
      <w:pPr>
        <w:jc w:val="both"/>
        <w:rPr>
          <w:rFonts w:cs="Arial"/>
        </w:rPr>
      </w:pPr>
    </w:p>
    <w:p w14:paraId="1B59D93F" w14:textId="24837C71" w:rsidR="000B1410" w:rsidRDefault="000B1410" w:rsidP="000B1410">
      <w:pPr>
        <w:jc w:val="both"/>
        <w:rPr>
          <w:rFonts w:cs="Arial"/>
        </w:rPr>
      </w:pPr>
      <w:r w:rsidRPr="000B1410">
        <w:rPr>
          <w:rFonts w:cs="Arial"/>
        </w:rPr>
        <w:t>Merilo za izbor ponudbe in oddajo javnega naročila je ekonomsko najugodnejša ponudba, pri čemer se ponudba oceni na podlagi spodaj navedenih in opredeljenih meril za posamezni sklop. Kot ekonomsko najugodnejša ponudba bo izbrana tista ponudba, ki bo prejela največje število točk za posamezni sklop, skladno z izračunom v nadaljevanju:</w:t>
      </w:r>
    </w:p>
    <w:p w14:paraId="6349CDD8" w14:textId="266CDC24" w:rsidR="000B1410" w:rsidRDefault="000B1410" w:rsidP="000B1410">
      <w:pPr>
        <w:jc w:val="both"/>
        <w:rPr>
          <w:rFonts w:cs="Arial"/>
        </w:rPr>
      </w:pPr>
    </w:p>
    <w:p w14:paraId="05CD2507" w14:textId="7B4FA6FF" w:rsidR="000B1410" w:rsidRPr="00FB32BE" w:rsidRDefault="000B1410" w:rsidP="000B1410">
      <w:pPr>
        <w:jc w:val="both"/>
        <w:rPr>
          <w:rFonts w:cs="Arial"/>
          <w:b/>
        </w:rPr>
      </w:pPr>
      <w:r w:rsidRPr="00FB32BE">
        <w:rPr>
          <w:rFonts w:cs="Arial"/>
          <w:b/>
        </w:rPr>
        <w:t>T = T</w:t>
      </w:r>
      <w:r w:rsidRPr="00FB32BE">
        <w:rPr>
          <w:rFonts w:cs="Arial"/>
          <w:b/>
          <w:vertAlign w:val="subscript"/>
        </w:rPr>
        <w:t>CENA</w:t>
      </w:r>
      <w:r w:rsidR="00FB32BE" w:rsidRPr="00FB32BE">
        <w:rPr>
          <w:rFonts w:cs="Arial"/>
          <w:b/>
          <w:vertAlign w:val="subscript"/>
        </w:rPr>
        <w:t xml:space="preserve"> - ODSTOTEK</w:t>
      </w:r>
      <w:r w:rsidRPr="00FB32BE">
        <w:rPr>
          <w:rFonts w:cs="Arial"/>
          <w:b/>
        </w:rPr>
        <w:t xml:space="preserve"> + T</w:t>
      </w:r>
      <w:r w:rsidR="00FB32BE">
        <w:rPr>
          <w:rFonts w:cs="Arial"/>
          <w:b/>
          <w:vertAlign w:val="subscript"/>
        </w:rPr>
        <w:t>REF. KADRA</w:t>
      </w:r>
    </w:p>
    <w:p w14:paraId="2A123DFC" w14:textId="77777777" w:rsidR="000B1410" w:rsidRDefault="000B1410" w:rsidP="000B1410">
      <w:pPr>
        <w:jc w:val="both"/>
        <w:rPr>
          <w:rFonts w:cs="Arial"/>
        </w:rPr>
      </w:pPr>
    </w:p>
    <w:p w14:paraId="18E0A81E" w14:textId="77777777" w:rsidR="000B1410" w:rsidRDefault="000B1410" w:rsidP="000B1410">
      <w:pPr>
        <w:jc w:val="both"/>
        <w:rPr>
          <w:rFonts w:cs="Arial"/>
        </w:rPr>
      </w:pPr>
      <w:r w:rsidRPr="00282714">
        <w:rPr>
          <w:rFonts w:cs="Arial"/>
        </w:rPr>
        <w:t xml:space="preserve">T = </w:t>
      </w:r>
      <w:r>
        <w:rPr>
          <w:rFonts w:cs="Arial"/>
        </w:rPr>
        <w:t>Skupno število točk po posamezni ponudbi</w:t>
      </w:r>
    </w:p>
    <w:p w14:paraId="7D9E49E2" w14:textId="0D5CBCF8" w:rsidR="000B1410" w:rsidRPr="00B60CD5" w:rsidRDefault="000B1410" w:rsidP="000B1410">
      <w:pPr>
        <w:jc w:val="both"/>
        <w:rPr>
          <w:rFonts w:cs="Arial"/>
          <w:color w:val="A6A6A6" w:themeColor="background1" w:themeShade="A6"/>
        </w:rPr>
      </w:pPr>
      <w:r w:rsidRPr="00216F72">
        <w:rPr>
          <w:rFonts w:cs="Arial"/>
        </w:rPr>
        <w:t>T</w:t>
      </w:r>
      <w:r w:rsidRPr="00216F72">
        <w:rPr>
          <w:rFonts w:cs="Arial"/>
          <w:sz w:val="14"/>
        </w:rPr>
        <w:t>CENA</w:t>
      </w:r>
      <w:r w:rsidR="00FB32BE">
        <w:rPr>
          <w:rFonts w:cs="Arial"/>
          <w:sz w:val="14"/>
        </w:rPr>
        <w:t>-ODSTOTEK</w:t>
      </w:r>
      <w:r w:rsidRPr="00216F72">
        <w:rPr>
          <w:rFonts w:cs="Arial"/>
        </w:rPr>
        <w:t xml:space="preserve"> = Točke za posamezno ponudbo po merilu </w:t>
      </w:r>
      <w:r w:rsidR="00FB32BE">
        <w:rPr>
          <w:rFonts w:cs="Arial"/>
        </w:rPr>
        <w:t>»C</w:t>
      </w:r>
      <w:r w:rsidRPr="00216F72">
        <w:rPr>
          <w:rFonts w:cs="Arial"/>
        </w:rPr>
        <w:t>ena</w:t>
      </w:r>
      <w:r w:rsidR="00FB32BE">
        <w:rPr>
          <w:rFonts w:cs="Arial"/>
        </w:rPr>
        <w:t xml:space="preserve"> – odstotek (T</w:t>
      </w:r>
      <w:r w:rsidR="00FB32BE" w:rsidRPr="00FB32BE">
        <w:rPr>
          <w:rFonts w:cs="Arial"/>
          <w:vertAlign w:val="subscript"/>
        </w:rPr>
        <w:t>CENA-ODSTOTEK</w:t>
      </w:r>
      <w:r w:rsidR="00FB32BE">
        <w:rPr>
          <w:rFonts w:cs="Arial"/>
        </w:rPr>
        <w:t>)« - najvišje število točk je 80</w:t>
      </w:r>
    </w:p>
    <w:p w14:paraId="3C854BC7" w14:textId="45858B34" w:rsidR="000B1410" w:rsidRDefault="000B1410" w:rsidP="000B1410">
      <w:pPr>
        <w:jc w:val="both"/>
        <w:rPr>
          <w:rFonts w:cs="Arial"/>
        </w:rPr>
      </w:pPr>
      <w:r>
        <w:rPr>
          <w:rFonts w:cs="Arial"/>
        </w:rPr>
        <w:t>T</w:t>
      </w:r>
      <w:r w:rsidR="00FB32BE">
        <w:rPr>
          <w:rFonts w:cs="Arial"/>
          <w:vertAlign w:val="subscript"/>
        </w:rPr>
        <w:t>REF. KADRA</w:t>
      </w:r>
      <w:r w:rsidRPr="00CD7522">
        <w:rPr>
          <w:rFonts w:cs="Arial"/>
          <w:vertAlign w:val="subscript"/>
        </w:rPr>
        <w:t xml:space="preserve"> </w:t>
      </w:r>
      <w:r w:rsidRPr="00CD7522">
        <w:rPr>
          <w:rFonts w:cs="Arial"/>
        </w:rPr>
        <w:t xml:space="preserve">= Točke za posamezno ponudbo po merilu </w:t>
      </w:r>
      <w:r w:rsidR="00FB32BE">
        <w:rPr>
          <w:rFonts w:cs="Arial"/>
        </w:rPr>
        <w:t>»Reference kadra (T</w:t>
      </w:r>
      <w:r w:rsidR="00FB32BE" w:rsidRPr="00FB32BE">
        <w:rPr>
          <w:rFonts w:cs="Arial"/>
          <w:vertAlign w:val="subscript"/>
        </w:rPr>
        <w:t>REFERENCE KADRA</w:t>
      </w:r>
      <w:r w:rsidR="00FB32BE">
        <w:rPr>
          <w:rFonts w:cs="Arial"/>
        </w:rPr>
        <w:t>)«</w:t>
      </w:r>
      <w:r>
        <w:rPr>
          <w:rFonts w:cs="Arial"/>
        </w:rPr>
        <w:t xml:space="preserve"> </w:t>
      </w:r>
      <w:r w:rsidR="00FB32BE">
        <w:rPr>
          <w:rFonts w:cs="Arial"/>
        </w:rPr>
        <w:t>- najvišje število točk je 20</w:t>
      </w:r>
    </w:p>
    <w:p w14:paraId="7BC0DD0A" w14:textId="39823510" w:rsidR="00FB32BE" w:rsidRPr="00B22D86" w:rsidRDefault="00FB32BE" w:rsidP="00FB32BE">
      <w:pPr>
        <w:jc w:val="both"/>
        <w:rPr>
          <w:rStyle w:val="Hiperpovezava"/>
          <w:iCs/>
          <w:color w:val="auto"/>
          <w:highlight w:val="yellow"/>
          <w:u w:val="none"/>
        </w:rPr>
      </w:pPr>
      <w:r w:rsidRPr="00B60CD5">
        <w:rPr>
          <w:rStyle w:val="Hiperpovezava"/>
          <w:iCs/>
          <w:color w:val="auto"/>
          <w:u w:val="none"/>
        </w:rPr>
        <w:t xml:space="preserve">Ponudnik lahko prejme največ </w:t>
      </w:r>
      <w:r w:rsidRPr="00036B55">
        <w:rPr>
          <w:rStyle w:val="Hiperpovezava"/>
          <w:iCs/>
          <w:color w:val="auto"/>
          <w:u w:val="none"/>
        </w:rPr>
        <w:t>100</w:t>
      </w:r>
      <w:r w:rsidRPr="00B60CD5">
        <w:rPr>
          <w:rStyle w:val="Hiperpovezava"/>
          <w:iCs/>
          <w:color w:val="auto"/>
          <w:u w:val="none"/>
        </w:rPr>
        <w:t xml:space="preserve"> točk. </w:t>
      </w:r>
    </w:p>
    <w:p w14:paraId="7CC17D56" w14:textId="0CB0ECF2" w:rsidR="00FE6D09" w:rsidRDefault="00FE6D09" w:rsidP="00FB32BE">
      <w:pPr>
        <w:jc w:val="both"/>
        <w:rPr>
          <w:rFonts w:cs="Arial"/>
        </w:rPr>
      </w:pPr>
    </w:p>
    <w:p w14:paraId="7A7EB2DD" w14:textId="046B381A" w:rsidR="003821C9" w:rsidRDefault="003821C9" w:rsidP="00FB32BE">
      <w:pPr>
        <w:jc w:val="both"/>
        <w:rPr>
          <w:rFonts w:cs="Arial"/>
        </w:rPr>
      </w:pPr>
    </w:p>
    <w:p w14:paraId="2053E83B" w14:textId="06063A07" w:rsidR="003821C9" w:rsidRDefault="003821C9" w:rsidP="00FB32BE">
      <w:pPr>
        <w:jc w:val="both"/>
        <w:rPr>
          <w:rFonts w:cs="Arial"/>
        </w:rPr>
      </w:pPr>
    </w:p>
    <w:p w14:paraId="37ECE19B" w14:textId="44C51409" w:rsidR="003821C9" w:rsidRDefault="003821C9" w:rsidP="00FB32BE">
      <w:pPr>
        <w:jc w:val="both"/>
        <w:rPr>
          <w:rFonts w:cs="Arial"/>
        </w:rPr>
      </w:pPr>
    </w:p>
    <w:p w14:paraId="579E7B27" w14:textId="77777777" w:rsidR="003821C9" w:rsidRPr="00857FC8" w:rsidRDefault="003821C9" w:rsidP="00FB32BE">
      <w:pPr>
        <w:jc w:val="both"/>
        <w:rPr>
          <w:rFonts w:cs="Arial"/>
        </w:rPr>
      </w:pPr>
    </w:p>
    <w:p w14:paraId="5AA80F9F" w14:textId="415076EE" w:rsidR="00FB32BE" w:rsidRPr="00FB32BE" w:rsidRDefault="00FB32BE" w:rsidP="00FB32BE">
      <w:pPr>
        <w:widowControl w:val="0"/>
        <w:rPr>
          <w:rFonts w:cs="Arial"/>
          <w:b/>
        </w:rPr>
      </w:pPr>
      <w:r w:rsidRPr="00FB32BE">
        <w:rPr>
          <w:b/>
        </w:rPr>
        <w:lastRenderedPageBreak/>
        <w:t>12.1.</w:t>
      </w:r>
      <w:r>
        <w:rPr>
          <w:rFonts w:cs="Arial"/>
          <w:b/>
        </w:rPr>
        <w:t xml:space="preserve"> </w:t>
      </w:r>
      <w:r w:rsidR="00FF3739">
        <w:rPr>
          <w:rFonts w:cs="Arial"/>
          <w:b/>
        </w:rPr>
        <w:t xml:space="preserve">MERILO 1: </w:t>
      </w:r>
      <w:r>
        <w:rPr>
          <w:rFonts w:cs="Arial"/>
          <w:b/>
        </w:rPr>
        <w:t>CENA – ODSTOTEK (T</w:t>
      </w:r>
      <w:r w:rsidRPr="00FB32BE">
        <w:rPr>
          <w:rFonts w:cs="Arial"/>
          <w:b/>
          <w:vertAlign w:val="subscript"/>
        </w:rPr>
        <w:t>CENA-ODSTOTEK</w:t>
      </w:r>
      <w:r>
        <w:rPr>
          <w:rFonts w:cs="Arial"/>
          <w:b/>
        </w:rPr>
        <w:t>)</w:t>
      </w:r>
      <w:r w:rsidRPr="00FB32BE">
        <w:rPr>
          <w:rFonts w:cs="Arial"/>
          <w:b/>
        </w:rPr>
        <w:t xml:space="preserve"> </w:t>
      </w:r>
    </w:p>
    <w:p w14:paraId="73C77700" w14:textId="1A83CA60" w:rsidR="00FE6D09" w:rsidRDefault="00FB32BE" w:rsidP="00857FC8">
      <w:pPr>
        <w:pStyle w:val="Telobesedila"/>
        <w:spacing w:after="0"/>
        <w:jc w:val="both"/>
        <w:rPr>
          <w:rFonts w:cs="Arial"/>
          <w:b/>
          <w:bCs/>
          <w:i/>
          <w:iCs/>
          <w:lang w:val="sl-SI"/>
        </w:rPr>
      </w:pPr>
      <w:r>
        <w:rPr>
          <w:rFonts w:cs="Arial"/>
          <w:lang w:val="sl-SI"/>
        </w:rPr>
        <w:t xml:space="preserve">Ponudba z </w:t>
      </w:r>
      <w:r>
        <w:rPr>
          <w:rFonts w:cs="Arial"/>
          <w:b/>
          <w:i/>
          <w:lang w:val="sl-SI"/>
        </w:rPr>
        <w:t>najnižjim</w:t>
      </w:r>
      <w:r w:rsidR="00857FC8">
        <w:rPr>
          <w:rFonts w:cs="Arial"/>
          <w:b/>
          <w:i/>
          <w:lang w:val="sl-SI"/>
        </w:rPr>
        <w:t xml:space="preserve"> </w:t>
      </w:r>
      <w:r>
        <w:rPr>
          <w:rFonts w:cs="Arial"/>
          <w:b/>
          <w:i/>
          <w:lang w:val="sl-SI"/>
        </w:rPr>
        <w:t>ponujenim odstotkom</w:t>
      </w:r>
      <w:r w:rsidR="00857FC8">
        <w:rPr>
          <w:rFonts w:cs="Arial"/>
          <w:b/>
          <w:i/>
          <w:lang w:val="sl-SI"/>
        </w:rPr>
        <w:t xml:space="preserve"> (v %) glede na točno vrednost investicije oz. </w:t>
      </w:r>
      <w:r w:rsidR="002F032F" w:rsidRPr="002F032F">
        <w:rPr>
          <w:rFonts w:cs="Arial"/>
          <w:b/>
          <w:i/>
          <w:lang w:val="sl-SI"/>
        </w:rPr>
        <w:t>vrednost izbrane ponudbe</w:t>
      </w:r>
      <w:r w:rsidR="00857FC8">
        <w:rPr>
          <w:rStyle w:val="Sprotnaopomba-sklic"/>
          <w:rFonts w:cs="Arial"/>
          <w:b/>
          <w:i/>
          <w:lang w:val="sl-SI"/>
        </w:rPr>
        <w:footnoteReference w:id="2"/>
      </w:r>
      <w:r w:rsidR="00857FC8">
        <w:rPr>
          <w:rFonts w:cs="Arial"/>
          <w:b/>
          <w:i/>
          <w:lang w:val="sl-SI"/>
        </w:rPr>
        <w:t xml:space="preserve"> po postopku izbire izvajalca javnega naročila gradnje za rekonstrukcijo </w:t>
      </w:r>
      <w:r w:rsidR="00BA2CB5">
        <w:rPr>
          <w:rFonts w:cs="Arial"/>
          <w:b/>
          <w:i/>
          <w:lang w:val="sl-SI"/>
        </w:rPr>
        <w:t>Žitnega skladišča</w:t>
      </w:r>
      <w:r w:rsidR="00F10523">
        <w:rPr>
          <w:rFonts w:cs="Arial"/>
          <w:b/>
          <w:i/>
          <w:lang w:val="sl-SI"/>
        </w:rPr>
        <w:t xml:space="preserve"> Celje</w:t>
      </w:r>
      <w:r w:rsidR="00857FC8">
        <w:rPr>
          <w:rFonts w:cs="Arial"/>
          <w:b/>
          <w:i/>
          <w:lang w:val="sl-SI"/>
        </w:rPr>
        <w:t xml:space="preserve"> </w:t>
      </w:r>
      <w:r w:rsidR="00FE6D09" w:rsidRPr="00845B39">
        <w:rPr>
          <w:rFonts w:cs="Arial"/>
          <w:b/>
          <w:i/>
        </w:rPr>
        <w:t xml:space="preserve"> </w:t>
      </w:r>
      <w:r w:rsidR="00FE6D09" w:rsidRPr="00216F72">
        <w:rPr>
          <w:rFonts w:cs="Arial"/>
          <w:bCs/>
          <w:iCs/>
          <w:lang w:val="sl-SI"/>
        </w:rPr>
        <w:t xml:space="preserve">(v nadaljevanju: </w:t>
      </w:r>
      <w:r w:rsidR="00857FC8">
        <w:rPr>
          <w:rFonts w:cs="Arial"/>
          <w:bCs/>
          <w:iCs/>
          <w:lang w:val="sl-SI"/>
        </w:rPr>
        <w:t>ponudbeni odstotek</w:t>
      </w:r>
      <w:r w:rsidR="00FE6D09" w:rsidRPr="00216F72">
        <w:rPr>
          <w:rFonts w:cs="Arial"/>
          <w:bCs/>
          <w:iCs/>
          <w:lang w:val="sl-SI"/>
        </w:rPr>
        <w:t>)</w:t>
      </w:r>
      <w:r w:rsidR="005E08C3" w:rsidRPr="005E08C3">
        <w:rPr>
          <w:rFonts w:cs="Arial"/>
          <w:bCs/>
          <w:iCs/>
          <w:lang w:val="sl-SI"/>
        </w:rPr>
        <w:t>, prejme 80 točk, ostale prejmejo število točk na podlagi naslednjega izračuna:</w:t>
      </w:r>
    </w:p>
    <w:p w14:paraId="65325510" w14:textId="230687E2" w:rsidR="005E08C3" w:rsidRDefault="005E08C3" w:rsidP="00857FC8">
      <w:pPr>
        <w:pStyle w:val="Telobesedila"/>
        <w:spacing w:after="0"/>
        <w:jc w:val="both"/>
        <w:rPr>
          <w:rFonts w:cs="Arial"/>
          <w:bCs/>
          <w:iCs/>
          <w:lang w:val="sl-SI"/>
        </w:rPr>
      </w:pPr>
    </w:p>
    <w:p w14:paraId="010A6961" w14:textId="72A4BA46" w:rsidR="005E08C3" w:rsidRPr="0045588C" w:rsidRDefault="005E08C3" w:rsidP="005E08C3">
      <w:pPr>
        <w:jc w:val="both"/>
        <w:rPr>
          <w:rFonts w:cs="Arial"/>
          <w:b/>
        </w:rPr>
      </w:pPr>
      <w:r w:rsidRPr="0045588C">
        <w:rPr>
          <w:rFonts w:cs="Arial"/>
          <w:b/>
        </w:rPr>
        <w:t>T</w:t>
      </w:r>
      <w:r w:rsidRPr="0045588C">
        <w:rPr>
          <w:rFonts w:cs="Arial"/>
          <w:b/>
          <w:vertAlign w:val="subscript"/>
        </w:rPr>
        <w:t>CENA</w:t>
      </w:r>
      <w:r>
        <w:rPr>
          <w:rFonts w:cs="Arial"/>
          <w:b/>
          <w:vertAlign w:val="subscript"/>
        </w:rPr>
        <w:t>-ODSTOTEK</w:t>
      </w:r>
      <w:r w:rsidRPr="0045588C">
        <w:rPr>
          <w:rFonts w:cs="Arial"/>
          <w:b/>
          <w:vertAlign w:val="subscript"/>
        </w:rPr>
        <w:t xml:space="preserve"> </w:t>
      </w:r>
      <w:r w:rsidRPr="0045588C">
        <w:rPr>
          <w:rFonts w:cs="Arial"/>
          <w:b/>
        </w:rPr>
        <w:t>= (T</w:t>
      </w:r>
      <w:r w:rsidRPr="0045588C">
        <w:rPr>
          <w:rFonts w:cs="Arial"/>
          <w:b/>
          <w:vertAlign w:val="subscript"/>
        </w:rPr>
        <w:t>MIN</w:t>
      </w:r>
      <w:r w:rsidRPr="0045588C">
        <w:rPr>
          <w:rFonts w:cs="Arial"/>
          <w:b/>
        </w:rPr>
        <w:t>/T</w:t>
      </w:r>
      <w:r w:rsidRPr="0045588C">
        <w:rPr>
          <w:rFonts w:cs="Arial"/>
          <w:b/>
          <w:vertAlign w:val="subscript"/>
        </w:rPr>
        <w:t xml:space="preserve"> (X)</w:t>
      </w:r>
      <w:r w:rsidRPr="0045588C">
        <w:rPr>
          <w:rFonts w:cs="Arial"/>
          <w:b/>
        </w:rPr>
        <w:t>) x</w:t>
      </w:r>
      <w:r>
        <w:rPr>
          <w:rFonts w:cs="Arial"/>
          <w:b/>
        </w:rPr>
        <w:t xml:space="preserve"> 80</w:t>
      </w:r>
    </w:p>
    <w:p w14:paraId="077952BB" w14:textId="77777777" w:rsidR="005E08C3" w:rsidRDefault="005E08C3" w:rsidP="005E08C3">
      <w:pPr>
        <w:jc w:val="both"/>
      </w:pPr>
    </w:p>
    <w:p w14:paraId="54679505" w14:textId="77777777" w:rsidR="005E08C3" w:rsidRPr="001C7BB4" w:rsidRDefault="005E08C3" w:rsidP="005E08C3">
      <w:pPr>
        <w:jc w:val="both"/>
        <w:rPr>
          <w:rFonts w:cs="Arial"/>
        </w:rPr>
      </w:pPr>
      <w:r w:rsidRPr="001C7BB4">
        <w:rPr>
          <w:rFonts w:cs="Arial"/>
        </w:rPr>
        <w:t>pri čemer je:</w:t>
      </w:r>
    </w:p>
    <w:p w14:paraId="24CCB1EE" w14:textId="77777777" w:rsidR="005E08C3" w:rsidRPr="001C7BB4" w:rsidRDefault="005E08C3" w:rsidP="005E08C3">
      <w:pPr>
        <w:jc w:val="both"/>
        <w:rPr>
          <w:rFonts w:cs="Arial"/>
        </w:rPr>
      </w:pPr>
    </w:p>
    <w:p w14:paraId="5BD2AFCE" w14:textId="5D433154" w:rsidR="005E08C3" w:rsidRPr="001C7BB4" w:rsidRDefault="005E08C3" w:rsidP="005E08C3">
      <w:pPr>
        <w:jc w:val="both"/>
        <w:rPr>
          <w:rFonts w:cs="Arial"/>
        </w:rPr>
      </w:pPr>
      <w:r>
        <w:rPr>
          <w:rFonts w:cs="Arial"/>
        </w:rPr>
        <w:t>T</w:t>
      </w:r>
      <w:r w:rsidRPr="00216F72">
        <w:rPr>
          <w:rFonts w:cs="Arial"/>
          <w:sz w:val="14"/>
        </w:rPr>
        <w:t>CENA</w:t>
      </w:r>
      <w:r>
        <w:rPr>
          <w:rFonts w:cs="Arial"/>
          <w:sz w:val="14"/>
        </w:rPr>
        <w:t>-ODSTOTEK</w:t>
      </w:r>
      <w:r w:rsidRPr="001C7BB4">
        <w:rPr>
          <w:rFonts w:cs="Arial"/>
          <w:vertAlign w:val="subscript"/>
        </w:rPr>
        <w:t xml:space="preserve"> </w:t>
      </w:r>
      <w:r w:rsidRPr="001C7BB4">
        <w:rPr>
          <w:rFonts w:cs="Arial"/>
        </w:rPr>
        <w:t xml:space="preserve">– Točke za </w:t>
      </w:r>
      <w:r>
        <w:rPr>
          <w:rFonts w:cs="Arial"/>
        </w:rPr>
        <w:t>posamezno ponudbo po merilu »C</w:t>
      </w:r>
      <w:r w:rsidRPr="00216F72">
        <w:rPr>
          <w:rFonts w:cs="Arial"/>
        </w:rPr>
        <w:t>ena</w:t>
      </w:r>
      <w:r>
        <w:rPr>
          <w:rFonts w:cs="Arial"/>
        </w:rPr>
        <w:t xml:space="preserve"> – odstotek (T</w:t>
      </w:r>
      <w:r w:rsidRPr="00FB32BE">
        <w:rPr>
          <w:rFonts w:cs="Arial"/>
          <w:vertAlign w:val="subscript"/>
        </w:rPr>
        <w:t>CENA-ODSTOTEK</w:t>
      </w:r>
      <w:r>
        <w:rPr>
          <w:rFonts w:cs="Arial"/>
        </w:rPr>
        <w:t>)«</w:t>
      </w:r>
    </w:p>
    <w:p w14:paraId="3CAF6274" w14:textId="2666752F" w:rsidR="005E08C3" w:rsidRPr="004539F1" w:rsidRDefault="005E08C3" w:rsidP="005E08C3">
      <w:pPr>
        <w:jc w:val="both"/>
        <w:rPr>
          <w:rFonts w:cs="Arial"/>
        </w:rPr>
      </w:pPr>
      <w:r>
        <w:rPr>
          <w:rFonts w:cs="Arial"/>
        </w:rPr>
        <w:t>T</w:t>
      </w:r>
      <w:r w:rsidRPr="004539F1">
        <w:rPr>
          <w:rFonts w:cs="Arial"/>
          <w:vertAlign w:val="subscript"/>
        </w:rPr>
        <w:t xml:space="preserve">MIN </w:t>
      </w:r>
      <w:r>
        <w:rPr>
          <w:rFonts w:cs="Arial"/>
        </w:rPr>
        <w:t>– Najnižji</w:t>
      </w:r>
      <w:r w:rsidRPr="004539F1">
        <w:rPr>
          <w:rFonts w:cs="Arial"/>
        </w:rPr>
        <w:t xml:space="preserve"> </w:t>
      </w:r>
      <w:r>
        <w:rPr>
          <w:rFonts w:cs="Arial"/>
        </w:rPr>
        <w:t xml:space="preserve">ponudbeni odstotek (v %) </w:t>
      </w:r>
      <w:r w:rsidRPr="004539F1">
        <w:rPr>
          <w:rFonts w:cs="Arial"/>
        </w:rPr>
        <w:t xml:space="preserve"> </w:t>
      </w:r>
    </w:p>
    <w:p w14:paraId="2F60D635" w14:textId="615B5AA6" w:rsidR="005E08C3" w:rsidRPr="00845B39" w:rsidRDefault="005E08C3" w:rsidP="005E08C3">
      <w:pPr>
        <w:jc w:val="both"/>
        <w:rPr>
          <w:rFonts w:cs="Arial"/>
        </w:rPr>
      </w:pPr>
      <w:r>
        <w:rPr>
          <w:rFonts w:cs="Arial"/>
        </w:rPr>
        <w:t>T</w:t>
      </w:r>
      <w:r w:rsidRPr="42A97E47">
        <w:rPr>
          <w:rFonts w:cs="Arial"/>
          <w:vertAlign w:val="subscript"/>
        </w:rPr>
        <w:t xml:space="preserve"> (x)</w:t>
      </w:r>
      <w:r w:rsidRPr="42A97E47">
        <w:rPr>
          <w:rFonts w:cs="Arial"/>
        </w:rPr>
        <w:t xml:space="preserve"> – </w:t>
      </w:r>
      <w:r>
        <w:rPr>
          <w:rFonts w:cs="Arial"/>
        </w:rPr>
        <w:t>Ponujeni ponudbeni odstotek (v %)</w:t>
      </w:r>
      <w:r w:rsidRPr="42A97E47">
        <w:rPr>
          <w:rFonts w:cs="Arial"/>
        </w:rPr>
        <w:t xml:space="preserve"> posamezne ponudbe </w:t>
      </w:r>
    </w:p>
    <w:p w14:paraId="31066F78" w14:textId="6D27ED78" w:rsidR="005E08C3" w:rsidRPr="0045588C" w:rsidRDefault="005E08C3" w:rsidP="005E08C3">
      <w:pPr>
        <w:jc w:val="both"/>
        <w:rPr>
          <w:rFonts w:cs="Arial"/>
        </w:rPr>
      </w:pPr>
      <w:r>
        <w:rPr>
          <w:rFonts w:cs="Arial"/>
        </w:rPr>
        <w:t>80</w:t>
      </w:r>
      <w:r w:rsidRPr="0045588C">
        <w:rPr>
          <w:rFonts w:cs="Arial"/>
        </w:rPr>
        <w:t xml:space="preserve"> – Maksimalno število točk za merilo</w:t>
      </w:r>
    </w:p>
    <w:p w14:paraId="4C97A26C" w14:textId="77777777" w:rsidR="005E08C3" w:rsidRPr="005E08C3" w:rsidRDefault="005E08C3" w:rsidP="00857FC8">
      <w:pPr>
        <w:pStyle w:val="Telobesedila"/>
        <w:spacing w:after="0"/>
        <w:jc w:val="both"/>
        <w:rPr>
          <w:rFonts w:cs="Arial"/>
          <w:bCs/>
          <w:iCs/>
          <w:lang w:val="sl-SI"/>
        </w:rPr>
      </w:pPr>
    </w:p>
    <w:p w14:paraId="453B1A83" w14:textId="0FF1CE3F" w:rsidR="00FF3739" w:rsidRPr="00FB32BE" w:rsidRDefault="00FF3739" w:rsidP="00FF3739">
      <w:pPr>
        <w:widowControl w:val="0"/>
        <w:rPr>
          <w:rFonts w:cs="Arial"/>
          <w:b/>
        </w:rPr>
      </w:pPr>
      <w:r w:rsidRPr="00FB32BE">
        <w:rPr>
          <w:b/>
        </w:rPr>
        <w:t>12.</w:t>
      </w:r>
      <w:r>
        <w:rPr>
          <w:b/>
        </w:rPr>
        <w:t>2</w:t>
      </w:r>
      <w:r w:rsidRPr="00FB32BE">
        <w:rPr>
          <w:b/>
        </w:rPr>
        <w:t>.</w:t>
      </w:r>
      <w:r>
        <w:rPr>
          <w:rFonts w:cs="Arial"/>
          <w:b/>
        </w:rPr>
        <w:t xml:space="preserve"> MERILO 2: </w:t>
      </w:r>
      <w:r w:rsidR="00A53A1C">
        <w:rPr>
          <w:rFonts w:cs="Arial"/>
          <w:b/>
        </w:rPr>
        <w:t>REFERENCE KADRA</w:t>
      </w:r>
      <w:r>
        <w:rPr>
          <w:rFonts w:cs="Arial"/>
          <w:b/>
        </w:rPr>
        <w:t xml:space="preserve"> (T</w:t>
      </w:r>
      <w:r w:rsidR="00A53A1C">
        <w:rPr>
          <w:rFonts w:cs="Arial"/>
          <w:b/>
          <w:vertAlign w:val="subscript"/>
        </w:rPr>
        <w:t xml:space="preserve">REF. </w:t>
      </w:r>
      <w:r w:rsidR="00A53A1C" w:rsidRPr="00A53A1C">
        <w:rPr>
          <w:rFonts w:cs="Arial"/>
          <w:b/>
          <w:vertAlign w:val="subscript"/>
        </w:rPr>
        <w:t>KADRA</w:t>
      </w:r>
      <w:r>
        <w:rPr>
          <w:rFonts w:cs="Arial"/>
          <w:b/>
        </w:rPr>
        <w:t>)</w:t>
      </w:r>
      <w:r w:rsidRPr="00FB32BE">
        <w:rPr>
          <w:rFonts w:cs="Arial"/>
          <w:b/>
        </w:rPr>
        <w:t xml:space="preserve"> </w:t>
      </w:r>
    </w:p>
    <w:p w14:paraId="425D11A3" w14:textId="523D1FEC" w:rsidR="00A04A97" w:rsidRPr="00A04A97" w:rsidRDefault="00A04A97" w:rsidP="00A04A97">
      <w:pPr>
        <w:pStyle w:val="Odstavekseznama"/>
        <w:numPr>
          <w:ilvl w:val="0"/>
          <w:numId w:val="44"/>
        </w:numPr>
        <w:rPr>
          <w:rFonts w:ascii="Arial" w:hAnsi="Arial" w:cs="Arial"/>
          <w:b/>
          <w:u w:val="single"/>
        </w:rPr>
      </w:pPr>
      <w:r w:rsidRPr="00A04A97">
        <w:rPr>
          <w:rFonts w:ascii="Arial" w:hAnsi="Arial" w:cs="Arial"/>
          <w:b/>
          <w:u w:val="single"/>
        </w:rPr>
        <w:t>Velja za sklop 1:</w:t>
      </w:r>
    </w:p>
    <w:p w14:paraId="7C7A94F1" w14:textId="154F0A7E" w:rsidR="00A53A1C" w:rsidRDefault="00A04A97" w:rsidP="00A53A1C">
      <w:pPr>
        <w:jc w:val="both"/>
        <w:rPr>
          <w:rFonts w:cs="Arial"/>
        </w:rPr>
      </w:pPr>
      <w:r w:rsidRPr="00A04A97">
        <w:rPr>
          <w:rFonts w:cs="Arial"/>
        </w:rPr>
        <w:t>Za</w:t>
      </w:r>
      <w:r w:rsidR="00A53A1C" w:rsidRPr="00A04A97">
        <w:rPr>
          <w:rFonts w:cs="Arial"/>
        </w:rPr>
        <w:t xml:space="preserve"> dodatn</w:t>
      </w:r>
      <w:r w:rsidRPr="00A04A97">
        <w:rPr>
          <w:rFonts w:cs="Arial"/>
        </w:rPr>
        <w:t>o</w:t>
      </w:r>
      <w:r w:rsidR="00A53A1C" w:rsidRPr="00A04A97">
        <w:rPr>
          <w:rFonts w:cs="Arial"/>
        </w:rPr>
        <w:t xml:space="preserve"> referenc</w:t>
      </w:r>
      <w:r w:rsidRPr="00A04A97">
        <w:rPr>
          <w:rFonts w:cs="Arial"/>
        </w:rPr>
        <w:t>o</w:t>
      </w:r>
      <w:r w:rsidR="00A53A1C" w:rsidRPr="00A04A97">
        <w:rPr>
          <w:rFonts w:cs="Arial"/>
        </w:rPr>
        <w:t xml:space="preserve"> </w:t>
      </w:r>
      <w:r w:rsidRPr="00A04A97">
        <w:rPr>
          <w:rFonts w:cs="Arial"/>
          <w:b/>
          <w:u w:val="single"/>
        </w:rPr>
        <w:t>vodje strokovnega nadzora</w:t>
      </w:r>
      <w:r w:rsidR="00A53A1C" w:rsidRPr="00A04A97">
        <w:rPr>
          <w:rFonts w:cs="Arial"/>
        </w:rPr>
        <w:t>, ki presega število referen</w:t>
      </w:r>
      <w:r w:rsidRPr="00A04A97">
        <w:rPr>
          <w:rFonts w:cs="Arial"/>
        </w:rPr>
        <w:t xml:space="preserve">c potrebnih za doseganje pogoja </w:t>
      </w:r>
      <w:r w:rsidR="00A53A1C" w:rsidRPr="00A04A97">
        <w:rPr>
          <w:rFonts w:cs="Arial"/>
        </w:rPr>
        <w:t xml:space="preserve">iz </w:t>
      </w:r>
      <w:r w:rsidRPr="00A04A97">
        <w:rPr>
          <w:rFonts w:cs="Arial"/>
        </w:rPr>
        <w:t xml:space="preserve">prve alineje </w:t>
      </w:r>
      <w:r w:rsidR="00A53A1C" w:rsidRPr="00A04A97">
        <w:rPr>
          <w:rFonts w:cs="Arial"/>
        </w:rPr>
        <w:t>točke 2.C.b)</w:t>
      </w:r>
      <w:r w:rsidRPr="00A04A97">
        <w:rPr>
          <w:rFonts w:cs="Arial"/>
        </w:rPr>
        <w:t>.3.</w:t>
      </w:r>
      <w:r w:rsidR="00A53A1C" w:rsidRPr="00A04A97">
        <w:rPr>
          <w:rFonts w:cs="Arial"/>
        </w:rPr>
        <w:t xml:space="preserve"> (</w:t>
      </w:r>
      <w:r w:rsidRPr="00A04A97">
        <w:rPr>
          <w:rFonts w:cs="Arial"/>
        </w:rPr>
        <w:t>Reference nominiran</w:t>
      </w:r>
      <w:r w:rsidR="002F032F">
        <w:rPr>
          <w:rFonts w:cs="Arial"/>
        </w:rPr>
        <w:t>eg</w:t>
      </w:r>
      <w:r w:rsidRPr="00A04A97">
        <w:rPr>
          <w:rFonts w:cs="Arial"/>
        </w:rPr>
        <w:t>a kadra za vodjo strokovnega nadzora</w:t>
      </w:r>
      <w:r w:rsidR="00A53A1C" w:rsidRPr="00A04A97">
        <w:rPr>
          <w:rFonts w:cs="Arial"/>
        </w:rPr>
        <w:t>) obrazca OBR – 2.0</w:t>
      </w:r>
      <w:r w:rsidRPr="00A04A97">
        <w:rPr>
          <w:rFonts w:cs="Arial"/>
        </w:rPr>
        <w:t>6</w:t>
      </w:r>
      <w:r w:rsidR="00A53A1C" w:rsidRPr="00A04A97">
        <w:rPr>
          <w:rFonts w:cs="Arial"/>
        </w:rPr>
        <w:t xml:space="preserve"> (Pogoji za ugotavljanje sposobnosti in usposobljenosti ponudnika).  </w:t>
      </w:r>
    </w:p>
    <w:p w14:paraId="6A5662F3" w14:textId="77777777" w:rsidR="00A53A1C" w:rsidRDefault="00A53A1C" w:rsidP="00A53A1C">
      <w:pPr>
        <w:jc w:val="both"/>
        <w:rPr>
          <w:rFonts w:cs="Arial"/>
        </w:rPr>
      </w:pPr>
    </w:p>
    <w:p w14:paraId="0F1EF02D" w14:textId="6F3C24CF" w:rsidR="00A53A1C" w:rsidRDefault="00A53A1C" w:rsidP="00A53A1C">
      <w:pPr>
        <w:jc w:val="both"/>
        <w:rPr>
          <w:rFonts w:cs="Arial"/>
        </w:rPr>
      </w:pPr>
      <w:r>
        <w:rPr>
          <w:rFonts w:cs="Arial"/>
        </w:rPr>
        <w:t>Najvi</w:t>
      </w:r>
      <w:r w:rsidR="00A04A97">
        <w:rPr>
          <w:rFonts w:cs="Arial"/>
        </w:rPr>
        <w:t xml:space="preserve">šje število točk po tem merilu </w:t>
      </w:r>
      <w:r>
        <w:rPr>
          <w:rFonts w:cs="Arial"/>
        </w:rPr>
        <w:t>je 20.</w:t>
      </w:r>
    </w:p>
    <w:p w14:paraId="30F0B767" w14:textId="77777777" w:rsidR="00A53A1C" w:rsidRDefault="00A53A1C" w:rsidP="00A53A1C">
      <w:pPr>
        <w:jc w:val="both"/>
        <w:rPr>
          <w:rFonts w:cs="Arial"/>
        </w:rPr>
      </w:pPr>
    </w:p>
    <w:p w14:paraId="54E0830D" w14:textId="47A2C106" w:rsidR="00A53A1C" w:rsidRDefault="00A53A1C" w:rsidP="00A53A1C">
      <w:pPr>
        <w:jc w:val="both"/>
        <w:rPr>
          <w:rFonts w:cs="Arial"/>
        </w:rPr>
      </w:pPr>
      <w:r>
        <w:rPr>
          <w:rFonts w:cs="Arial"/>
        </w:rPr>
        <w:t xml:space="preserve">Reference kadra </w:t>
      </w:r>
      <w:r w:rsidR="00A04A97">
        <w:rPr>
          <w:rFonts w:cs="Arial"/>
        </w:rPr>
        <w:t>za sklop 1 se točkuje</w:t>
      </w:r>
      <w:r>
        <w:rPr>
          <w:rFonts w:cs="Arial"/>
        </w:rPr>
        <w:t xml:space="preserve"> na naslednji način:</w:t>
      </w:r>
    </w:p>
    <w:tbl>
      <w:tblPr>
        <w:tblStyle w:val="Tabelamrea"/>
        <w:tblW w:w="0" w:type="auto"/>
        <w:tblInd w:w="0" w:type="dxa"/>
        <w:tblLook w:val="04A0" w:firstRow="1" w:lastRow="0" w:firstColumn="1" w:lastColumn="0" w:noHBand="0" w:noVBand="1"/>
      </w:tblPr>
      <w:tblGrid>
        <w:gridCol w:w="1980"/>
        <w:gridCol w:w="1559"/>
      </w:tblGrid>
      <w:tr w:rsidR="00A53A1C" w14:paraId="666DFE66" w14:textId="77777777" w:rsidTr="00A53A1C">
        <w:tc>
          <w:tcPr>
            <w:tcW w:w="1980" w:type="dxa"/>
          </w:tcPr>
          <w:p w14:paraId="4410771E" w14:textId="77777777" w:rsidR="00A53A1C" w:rsidRPr="001C5EA0" w:rsidRDefault="00A53A1C" w:rsidP="00A53A1C">
            <w:pPr>
              <w:jc w:val="both"/>
              <w:rPr>
                <w:rFonts w:cs="Arial"/>
                <w:b/>
              </w:rPr>
            </w:pPr>
            <w:r w:rsidRPr="001C5EA0">
              <w:rPr>
                <w:rFonts w:cs="Arial"/>
                <w:b/>
              </w:rPr>
              <w:t xml:space="preserve">Število </w:t>
            </w:r>
            <w:r>
              <w:rPr>
                <w:rFonts w:cs="Arial"/>
                <w:b/>
              </w:rPr>
              <w:t xml:space="preserve">dodatnih </w:t>
            </w:r>
            <w:r w:rsidRPr="001C5EA0">
              <w:rPr>
                <w:rFonts w:cs="Arial"/>
                <w:b/>
              </w:rPr>
              <w:t>referenc</w:t>
            </w:r>
          </w:p>
        </w:tc>
        <w:tc>
          <w:tcPr>
            <w:tcW w:w="1559" w:type="dxa"/>
          </w:tcPr>
          <w:p w14:paraId="46B69B3B" w14:textId="77777777" w:rsidR="00A53A1C" w:rsidRPr="001C5EA0" w:rsidRDefault="00A53A1C" w:rsidP="00A53A1C">
            <w:pPr>
              <w:jc w:val="both"/>
              <w:rPr>
                <w:rFonts w:cs="Arial"/>
                <w:b/>
              </w:rPr>
            </w:pPr>
            <w:r w:rsidRPr="001C5EA0">
              <w:rPr>
                <w:rFonts w:cs="Arial"/>
                <w:b/>
              </w:rPr>
              <w:t xml:space="preserve">Število točk </w:t>
            </w:r>
          </w:p>
        </w:tc>
      </w:tr>
      <w:tr w:rsidR="00A53A1C" w14:paraId="75C817E5" w14:textId="77777777" w:rsidTr="00A53A1C">
        <w:tc>
          <w:tcPr>
            <w:tcW w:w="1980" w:type="dxa"/>
          </w:tcPr>
          <w:p w14:paraId="24C57256" w14:textId="77777777" w:rsidR="00A53A1C" w:rsidRDefault="00A53A1C" w:rsidP="00A53A1C">
            <w:pPr>
              <w:jc w:val="both"/>
              <w:rPr>
                <w:rFonts w:cs="Arial"/>
              </w:rPr>
            </w:pPr>
            <w:r>
              <w:rPr>
                <w:rFonts w:cs="Arial"/>
              </w:rPr>
              <w:t>1 referenca</w:t>
            </w:r>
          </w:p>
        </w:tc>
        <w:tc>
          <w:tcPr>
            <w:tcW w:w="1559" w:type="dxa"/>
          </w:tcPr>
          <w:p w14:paraId="45C01A91" w14:textId="0189C8EF" w:rsidR="00A53A1C" w:rsidRDefault="004326FF" w:rsidP="00A53A1C">
            <w:pPr>
              <w:jc w:val="both"/>
              <w:rPr>
                <w:rFonts w:cs="Arial"/>
              </w:rPr>
            </w:pPr>
            <w:r>
              <w:rPr>
                <w:rFonts w:cs="Arial"/>
              </w:rPr>
              <w:t>10</w:t>
            </w:r>
          </w:p>
        </w:tc>
      </w:tr>
      <w:tr w:rsidR="00A53A1C" w14:paraId="7426EAF5" w14:textId="77777777" w:rsidTr="00A53A1C">
        <w:tc>
          <w:tcPr>
            <w:tcW w:w="1980" w:type="dxa"/>
          </w:tcPr>
          <w:p w14:paraId="1849A9A0" w14:textId="2F0A1682" w:rsidR="00A53A1C" w:rsidRDefault="00A53A1C" w:rsidP="00A53A1C">
            <w:pPr>
              <w:jc w:val="both"/>
              <w:rPr>
                <w:rFonts w:cs="Arial"/>
              </w:rPr>
            </w:pPr>
            <w:r>
              <w:rPr>
                <w:rFonts w:cs="Arial"/>
              </w:rPr>
              <w:t>2 referenci in več</w:t>
            </w:r>
          </w:p>
        </w:tc>
        <w:tc>
          <w:tcPr>
            <w:tcW w:w="1559" w:type="dxa"/>
          </w:tcPr>
          <w:p w14:paraId="5CFD154C" w14:textId="1987FD1D" w:rsidR="00A53A1C" w:rsidRDefault="00A53A1C" w:rsidP="00A53A1C">
            <w:pPr>
              <w:jc w:val="both"/>
              <w:rPr>
                <w:rFonts w:cs="Arial"/>
              </w:rPr>
            </w:pPr>
            <w:r>
              <w:rPr>
                <w:rFonts w:cs="Arial"/>
              </w:rPr>
              <w:t>20</w:t>
            </w:r>
          </w:p>
        </w:tc>
      </w:tr>
    </w:tbl>
    <w:p w14:paraId="13E04F0D" w14:textId="43634842" w:rsidR="00A53A1C" w:rsidRDefault="00A53A1C" w:rsidP="00A53A1C">
      <w:pPr>
        <w:jc w:val="both"/>
      </w:pPr>
    </w:p>
    <w:p w14:paraId="1F4562A4" w14:textId="00AEC947" w:rsidR="00A53A1C" w:rsidRDefault="00A53A1C" w:rsidP="00A53A1C">
      <w:pPr>
        <w:jc w:val="both"/>
        <w:rPr>
          <w:b/>
        </w:rPr>
      </w:pPr>
      <w:r w:rsidRPr="00202DD5">
        <w:t>Dokazilo</w:t>
      </w:r>
      <w:r w:rsidRPr="002F032F">
        <w:t>:</w:t>
      </w:r>
      <w:r w:rsidRPr="001B07AD">
        <w:rPr>
          <w:b/>
        </w:rPr>
        <w:t xml:space="preserve"> </w:t>
      </w:r>
      <w:r w:rsidR="007665EA">
        <w:rPr>
          <w:b/>
          <w:i/>
        </w:rPr>
        <w:t>O</w:t>
      </w:r>
      <w:r w:rsidRPr="001B07AD">
        <w:rPr>
          <w:b/>
          <w:i/>
        </w:rPr>
        <w:t>brazec OBR – 2.11 in OBR – 2.11a</w:t>
      </w:r>
      <w:r w:rsidRPr="001B07AD">
        <w:rPr>
          <w:b/>
        </w:rPr>
        <w:t>.</w:t>
      </w:r>
    </w:p>
    <w:p w14:paraId="03D43FE3" w14:textId="3BE2AE08" w:rsidR="00A04A97" w:rsidRDefault="00A04A97" w:rsidP="00A53A1C">
      <w:pPr>
        <w:jc w:val="both"/>
        <w:rPr>
          <w:b/>
        </w:rPr>
      </w:pPr>
    </w:p>
    <w:p w14:paraId="3828FCE5" w14:textId="012D48C2" w:rsidR="00A04A97" w:rsidRPr="00A04A97" w:rsidRDefault="00A04A97" w:rsidP="00A04A97">
      <w:pPr>
        <w:pStyle w:val="Odstavekseznama"/>
        <w:numPr>
          <w:ilvl w:val="0"/>
          <w:numId w:val="44"/>
        </w:numPr>
        <w:rPr>
          <w:rFonts w:ascii="Arial" w:hAnsi="Arial" w:cs="Arial"/>
          <w:b/>
          <w:u w:val="single"/>
        </w:rPr>
      </w:pPr>
      <w:r w:rsidRPr="00A04A97">
        <w:rPr>
          <w:rFonts w:ascii="Arial" w:hAnsi="Arial" w:cs="Arial"/>
          <w:b/>
          <w:u w:val="single"/>
        </w:rPr>
        <w:t>Velja za sklop 2:</w:t>
      </w:r>
    </w:p>
    <w:p w14:paraId="177AB7EF" w14:textId="38DE6D3D" w:rsidR="00A04A97" w:rsidRDefault="00A04A97" w:rsidP="00A04A97">
      <w:pPr>
        <w:jc w:val="both"/>
        <w:rPr>
          <w:rFonts w:cs="Arial"/>
        </w:rPr>
      </w:pPr>
      <w:r w:rsidRPr="00A04A97">
        <w:rPr>
          <w:rFonts w:cs="Arial"/>
        </w:rPr>
        <w:t xml:space="preserve">Za dodatno referenco </w:t>
      </w:r>
      <w:r>
        <w:rPr>
          <w:rFonts w:cs="Arial"/>
        </w:rPr>
        <w:t>koordinatorja VZD</w:t>
      </w:r>
      <w:r w:rsidRPr="00A04A97">
        <w:rPr>
          <w:rFonts w:cs="Arial"/>
        </w:rPr>
        <w:t>, ki presega število referenc potrebnih za doseganje pogoja iz točke 2.C.</w:t>
      </w:r>
      <w:r>
        <w:rPr>
          <w:rFonts w:cs="Arial"/>
        </w:rPr>
        <w:t>c</w:t>
      </w:r>
      <w:r w:rsidRPr="00A04A97">
        <w:rPr>
          <w:rFonts w:cs="Arial"/>
        </w:rPr>
        <w:t>).</w:t>
      </w:r>
      <w:r>
        <w:rPr>
          <w:rFonts w:cs="Arial"/>
        </w:rPr>
        <w:t>2</w:t>
      </w:r>
      <w:r w:rsidRPr="00A04A97">
        <w:rPr>
          <w:rFonts w:cs="Arial"/>
        </w:rPr>
        <w:t>. (Reference nominiran</w:t>
      </w:r>
      <w:r w:rsidR="002F032F">
        <w:rPr>
          <w:rFonts w:cs="Arial"/>
        </w:rPr>
        <w:t>eg</w:t>
      </w:r>
      <w:r w:rsidRPr="00A04A97">
        <w:rPr>
          <w:rFonts w:cs="Arial"/>
        </w:rPr>
        <w:t xml:space="preserve">a kadra za </w:t>
      </w:r>
      <w:r>
        <w:rPr>
          <w:rFonts w:cs="Arial"/>
        </w:rPr>
        <w:t>koordinatorja VZD</w:t>
      </w:r>
      <w:r w:rsidRPr="00A04A97">
        <w:rPr>
          <w:rFonts w:cs="Arial"/>
        </w:rPr>
        <w:t xml:space="preserve">) obrazca OBR – 2.06 (Pogoji za ugotavljanje sposobnosti in usposobljenosti ponudnika).  </w:t>
      </w:r>
    </w:p>
    <w:p w14:paraId="59EEFE06" w14:textId="77777777" w:rsidR="00A04A97" w:rsidRDefault="00A04A97" w:rsidP="00A04A97">
      <w:pPr>
        <w:jc w:val="both"/>
        <w:rPr>
          <w:rFonts w:cs="Arial"/>
        </w:rPr>
      </w:pPr>
    </w:p>
    <w:p w14:paraId="409420D8" w14:textId="77777777" w:rsidR="00A04A97" w:rsidRDefault="00A04A97" w:rsidP="00A04A97">
      <w:pPr>
        <w:jc w:val="both"/>
        <w:rPr>
          <w:rFonts w:cs="Arial"/>
        </w:rPr>
      </w:pPr>
      <w:r>
        <w:rPr>
          <w:rFonts w:cs="Arial"/>
        </w:rPr>
        <w:t>Najvišje število točk po tem merilu je 20.</w:t>
      </w:r>
    </w:p>
    <w:p w14:paraId="0DBCD131" w14:textId="77777777" w:rsidR="00A04A97" w:rsidRDefault="00A04A97" w:rsidP="00A04A97">
      <w:pPr>
        <w:jc w:val="both"/>
        <w:rPr>
          <w:rFonts w:cs="Arial"/>
        </w:rPr>
      </w:pPr>
    </w:p>
    <w:p w14:paraId="1FB20CA9" w14:textId="07F90148" w:rsidR="00A04A97" w:rsidRDefault="00A04A97" w:rsidP="00A04A97">
      <w:pPr>
        <w:jc w:val="both"/>
        <w:rPr>
          <w:rFonts w:cs="Arial"/>
        </w:rPr>
      </w:pPr>
      <w:r>
        <w:rPr>
          <w:rFonts w:cs="Arial"/>
        </w:rPr>
        <w:t>Reference kadra za sklop 2 se točkuje na naslednji način:</w:t>
      </w:r>
    </w:p>
    <w:tbl>
      <w:tblPr>
        <w:tblStyle w:val="Tabelamrea"/>
        <w:tblW w:w="0" w:type="auto"/>
        <w:tblInd w:w="0" w:type="dxa"/>
        <w:tblLook w:val="04A0" w:firstRow="1" w:lastRow="0" w:firstColumn="1" w:lastColumn="0" w:noHBand="0" w:noVBand="1"/>
      </w:tblPr>
      <w:tblGrid>
        <w:gridCol w:w="1980"/>
        <w:gridCol w:w="1559"/>
      </w:tblGrid>
      <w:tr w:rsidR="00A04A97" w14:paraId="7638C423" w14:textId="77777777" w:rsidTr="00BA3D5B">
        <w:tc>
          <w:tcPr>
            <w:tcW w:w="1980" w:type="dxa"/>
          </w:tcPr>
          <w:p w14:paraId="0C9C6A4B" w14:textId="77777777" w:rsidR="00A04A97" w:rsidRPr="001C5EA0" w:rsidRDefault="00A04A97" w:rsidP="00BA3D5B">
            <w:pPr>
              <w:jc w:val="both"/>
              <w:rPr>
                <w:rFonts w:cs="Arial"/>
                <w:b/>
              </w:rPr>
            </w:pPr>
            <w:r w:rsidRPr="001C5EA0">
              <w:rPr>
                <w:rFonts w:cs="Arial"/>
                <w:b/>
              </w:rPr>
              <w:t xml:space="preserve">Število </w:t>
            </w:r>
            <w:r>
              <w:rPr>
                <w:rFonts w:cs="Arial"/>
                <w:b/>
              </w:rPr>
              <w:t xml:space="preserve">dodatnih </w:t>
            </w:r>
            <w:r w:rsidRPr="001C5EA0">
              <w:rPr>
                <w:rFonts w:cs="Arial"/>
                <w:b/>
              </w:rPr>
              <w:t>referenc</w:t>
            </w:r>
          </w:p>
        </w:tc>
        <w:tc>
          <w:tcPr>
            <w:tcW w:w="1559" w:type="dxa"/>
          </w:tcPr>
          <w:p w14:paraId="67A669E1" w14:textId="77777777" w:rsidR="00A04A97" w:rsidRPr="001C5EA0" w:rsidRDefault="00A04A97" w:rsidP="00BA3D5B">
            <w:pPr>
              <w:jc w:val="both"/>
              <w:rPr>
                <w:rFonts w:cs="Arial"/>
                <w:b/>
              </w:rPr>
            </w:pPr>
            <w:r w:rsidRPr="001C5EA0">
              <w:rPr>
                <w:rFonts w:cs="Arial"/>
                <w:b/>
              </w:rPr>
              <w:t xml:space="preserve">Število točk </w:t>
            </w:r>
          </w:p>
        </w:tc>
      </w:tr>
      <w:tr w:rsidR="00A04A97" w14:paraId="34E00123" w14:textId="77777777" w:rsidTr="00BA3D5B">
        <w:tc>
          <w:tcPr>
            <w:tcW w:w="1980" w:type="dxa"/>
          </w:tcPr>
          <w:p w14:paraId="7AC96607" w14:textId="77777777" w:rsidR="00A04A97" w:rsidRDefault="00A04A97" w:rsidP="00BA3D5B">
            <w:pPr>
              <w:jc w:val="both"/>
              <w:rPr>
                <w:rFonts w:cs="Arial"/>
              </w:rPr>
            </w:pPr>
            <w:r>
              <w:rPr>
                <w:rFonts w:cs="Arial"/>
              </w:rPr>
              <w:t>1 referenca</w:t>
            </w:r>
          </w:p>
        </w:tc>
        <w:tc>
          <w:tcPr>
            <w:tcW w:w="1559" w:type="dxa"/>
          </w:tcPr>
          <w:p w14:paraId="1B5C095D" w14:textId="77777777" w:rsidR="00A04A97" w:rsidRDefault="00A04A97" w:rsidP="00BA3D5B">
            <w:pPr>
              <w:jc w:val="both"/>
              <w:rPr>
                <w:rFonts w:cs="Arial"/>
              </w:rPr>
            </w:pPr>
            <w:r>
              <w:rPr>
                <w:rFonts w:cs="Arial"/>
              </w:rPr>
              <w:t>10</w:t>
            </w:r>
          </w:p>
        </w:tc>
      </w:tr>
      <w:tr w:rsidR="00A04A97" w14:paraId="2632203B" w14:textId="77777777" w:rsidTr="00BA3D5B">
        <w:tc>
          <w:tcPr>
            <w:tcW w:w="1980" w:type="dxa"/>
          </w:tcPr>
          <w:p w14:paraId="10987914" w14:textId="77777777" w:rsidR="00A04A97" w:rsidRDefault="00A04A97" w:rsidP="00BA3D5B">
            <w:pPr>
              <w:jc w:val="both"/>
              <w:rPr>
                <w:rFonts w:cs="Arial"/>
              </w:rPr>
            </w:pPr>
            <w:r>
              <w:rPr>
                <w:rFonts w:cs="Arial"/>
              </w:rPr>
              <w:t>2 referenci in več</w:t>
            </w:r>
          </w:p>
        </w:tc>
        <w:tc>
          <w:tcPr>
            <w:tcW w:w="1559" w:type="dxa"/>
          </w:tcPr>
          <w:p w14:paraId="4469B42E" w14:textId="77777777" w:rsidR="00A04A97" w:rsidRDefault="00A04A97" w:rsidP="00BA3D5B">
            <w:pPr>
              <w:jc w:val="both"/>
              <w:rPr>
                <w:rFonts w:cs="Arial"/>
              </w:rPr>
            </w:pPr>
            <w:r>
              <w:rPr>
                <w:rFonts w:cs="Arial"/>
              </w:rPr>
              <w:t>20</w:t>
            </w:r>
          </w:p>
        </w:tc>
      </w:tr>
    </w:tbl>
    <w:p w14:paraId="6C0B30E7" w14:textId="77777777" w:rsidR="00A04A97" w:rsidRDefault="00A04A97" w:rsidP="00A04A97">
      <w:pPr>
        <w:jc w:val="both"/>
      </w:pPr>
    </w:p>
    <w:p w14:paraId="045FF3F9" w14:textId="4FA42701" w:rsidR="00A04A97" w:rsidRDefault="00A04A97" w:rsidP="00A04A97">
      <w:pPr>
        <w:jc w:val="both"/>
        <w:rPr>
          <w:b/>
        </w:rPr>
      </w:pPr>
      <w:r w:rsidRPr="00202DD5">
        <w:t>Dokazilo</w:t>
      </w:r>
      <w:r w:rsidRPr="002F032F">
        <w:t>:</w:t>
      </w:r>
      <w:r w:rsidRPr="001B07AD">
        <w:rPr>
          <w:b/>
        </w:rPr>
        <w:t xml:space="preserve"> </w:t>
      </w:r>
      <w:r w:rsidR="007665EA">
        <w:rPr>
          <w:b/>
          <w:i/>
        </w:rPr>
        <w:t>O</w:t>
      </w:r>
      <w:r w:rsidRPr="001B07AD">
        <w:rPr>
          <w:b/>
          <w:i/>
        </w:rPr>
        <w:t>brazec OBR – 2.11 in OBR – 2.11a</w:t>
      </w:r>
      <w:r w:rsidRPr="001B07AD">
        <w:rPr>
          <w:b/>
        </w:rPr>
        <w:t>.</w:t>
      </w:r>
    </w:p>
    <w:p w14:paraId="1B53D398" w14:textId="788DD735" w:rsidR="00FE6D09" w:rsidRPr="00E837C9" w:rsidRDefault="009B0407" w:rsidP="00FE6D09">
      <w:pPr>
        <w:jc w:val="both"/>
        <w:rPr>
          <w:rFonts w:cs="Arial"/>
          <w:b/>
        </w:rPr>
      </w:pPr>
      <w:bookmarkStart w:id="3" w:name="_Hlk103164929"/>
      <w:r w:rsidRPr="00E837C9">
        <w:rPr>
          <w:rFonts w:cs="Arial"/>
          <w:b/>
        </w:rPr>
        <w:t>P</w:t>
      </w:r>
      <w:r w:rsidR="00FE6D09" w:rsidRPr="00E837C9">
        <w:rPr>
          <w:rFonts w:cs="Arial"/>
          <w:b/>
        </w:rPr>
        <w:t xml:space="preserve">ostopek razvrstitve ponudnikov, ko dva ali več ponudnikov </w:t>
      </w:r>
      <w:r w:rsidR="00A53A1C" w:rsidRPr="00E837C9">
        <w:rPr>
          <w:rFonts w:cs="Arial"/>
          <w:b/>
        </w:rPr>
        <w:t>dosežejo po zgornjih dveh merilih enako število točk po posameznem sklopu</w:t>
      </w:r>
      <w:r w:rsidR="00FE6D09" w:rsidRPr="00E837C9">
        <w:rPr>
          <w:rFonts w:cs="Arial"/>
          <w:b/>
        </w:rPr>
        <w:t xml:space="preserve">: </w:t>
      </w:r>
      <w:bookmarkEnd w:id="3"/>
    </w:p>
    <w:p w14:paraId="66CD2174" w14:textId="15305DBF" w:rsidR="00E837C9" w:rsidRPr="0091042F" w:rsidRDefault="00A53A1C" w:rsidP="00E837C9">
      <w:pPr>
        <w:pStyle w:val="Odstavekseznama"/>
        <w:numPr>
          <w:ilvl w:val="0"/>
          <w:numId w:val="41"/>
        </w:numPr>
        <w:spacing w:line="240" w:lineRule="auto"/>
        <w:rPr>
          <w:rFonts w:cs="Arial"/>
        </w:rPr>
      </w:pPr>
      <w:bookmarkStart w:id="4" w:name="_Hlk103165109"/>
      <w:r w:rsidRPr="002D1979">
        <w:rPr>
          <w:rFonts w:ascii="Arial" w:hAnsi="Arial" w:cs="Arial"/>
        </w:rPr>
        <w:lastRenderedPageBreak/>
        <w:t xml:space="preserve">v primeru, da dva ali več ponudnikov dosežejo enako in hkrati največje skupno število točk po obeh merilih skupaj, bo naročnik najprej kot kriterij za izbor najugodnejšega ponudnika izmed njih upošteval večje število doseženih točk pri merilu </w:t>
      </w:r>
      <w:r w:rsidR="00E837C9">
        <w:rPr>
          <w:rFonts w:ascii="Arial" w:hAnsi="Arial" w:cs="Arial"/>
        </w:rPr>
        <w:t>»</w:t>
      </w:r>
      <w:r w:rsidRPr="002D1979">
        <w:rPr>
          <w:rFonts w:ascii="Arial" w:hAnsi="Arial" w:cs="Arial"/>
        </w:rPr>
        <w:t>Cena</w:t>
      </w:r>
      <w:r w:rsidR="00E837C9">
        <w:rPr>
          <w:rFonts w:ascii="Arial" w:hAnsi="Arial" w:cs="Arial"/>
        </w:rPr>
        <w:t xml:space="preserve"> – odstotek </w:t>
      </w:r>
      <w:r>
        <w:rPr>
          <w:rFonts w:ascii="Arial" w:hAnsi="Arial" w:cs="Arial"/>
        </w:rPr>
        <w:t>(T</w:t>
      </w:r>
      <w:r w:rsidRPr="000F325A">
        <w:rPr>
          <w:rFonts w:ascii="Arial" w:hAnsi="Arial" w:cs="Arial"/>
          <w:vertAlign w:val="subscript"/>
        </w:rPr>
        <w:t>CENA</w:t>
      </w:r>
      <w:r w:rsidR="00E837C9">
        <w:rPr>
          <w:rFonts w:ascii="Arial" w:hAnsi="Arial" w:cs="Arial"/>
          <w:vertAlign w:val="subscript"/>
        </w:rPr>
        <w:t>-ODSTOTEK</w:t>
      </w:r>
      <w:r>
        <w:rPr>
          <w:rFonts w:ascii="Arial" w:hAnsi="Arial" w:cs="Arial"/>
        </w:rPr>
        <w:t>)</w:t>
      </w:r>
      <w:r w:rsidR="00E837C9">
        <w:rPr>
          <w:rFonts w:ascii="Arial" w:hAnsi="Arial" w:cs="Arial"/>
        </w:rPr>
        <w:t>«</w:t>
      </w:r>
      <w:r w:rsidRPr="002D1979">
        <w:rPr>
          <w:rFonts w:ascii="Arial" w:hAnsi="Arial" w:cs="Arial"/>
        </w:rPr>
        <w:t xml:space="preserve">. V kolikor tudi v temu primeru dva ali več ponudnikov dosežejo enako in največje skupno število točk pri merilu </w:t>
      </w:r>
      <w:r w:rsidR="00E837C9">
        <w:rPr>
          <w:rFonts w:ascii="Arial" w:hAnsi="Arial" w:cs="Arial"/>
        </w:rPr>
        <w:t>»</w:t>
      </w:r>
      <w:r w:rsidR="00E837C9" w:rsidRPr="002D1979">
        <w:rPr>
          <w:rFonts w:ascii="Arial" w:hAnsi="Arial" w:cs="Arial"/>
        </w:rPr>
        <w:t>Cena</w:t>
      </w:r>
      <w:r w:rsidR="00E837C9">
        <w:rPr>
          <w:rFonts w:ascii="Arial" w:hAnsi="Arial" w:cs="Arial"/>
        </w:rPr>
        <w:t xml:space="preserve"> – odstotek (T</w:t>
      </w:r>
      <w:r w:rsidR="00E837C9" w:rsidRPr="000F325A">
        <w:rPr>
          <w:rFonts w:ascii="Arial" w:hAnsi="Arial" w:cs="Arial"/>
          <w:vertAlign w:val="subscript"/>
        </w:rPr>
        <w:t>CENA</w:t>
      </w:r>
      <w:r w:rsidR="00E837C9">
        <w:rPr>
          <w:rFonts w:ascii="Arial" w:hAnsi="Arial" w:cs="Arial"/>
          <w:vertAlign w:val="subscript"/>
        </w:rPr>
        <w:t>-ODSTOTEK</w:t>
      </w:r>
      <w:r w:rsidR="00E837C9">
        <w:rPr>
          <w:rFonts w:ascii="Arial" w:hAnsi="Arial" w:cs="Arial"/>
        </w:rPr>
        <w:t>)«</w:t>
      </w:r>
      <w:r w:rsidRPr="002D1979">
        <w:rPr>
          <w:rFonts w:ascii="Arial" w:hAnsi="Arial" w:cs="Arial"/>
        </w:rPr>
        <w:t>, bo naročnik ta(-e) ponudnika(-e) razvrstil glede na to</w:t>
      </w:r>
      <w:r>
        <w:rPr>
          <w:rFonts w:ascii="Arial" w:hAnsi="Arial" w:cs="Arial"/>
        </w:rPr>
        <w:t>,</w:t>
      </w:r>
      <w:r w:rsidRPr="002D1979">
        <w:rPr>
          <w:rFonts w:ascii="Arial" w:hAnsi="Arial" w:cs="Arial"/>
        </w:rPr>
        <w:t xml:space="preserve"> kateri je dosegel večje število točk pri merilu </w:t>
      </w:r>
      <w:r w:rsidR="00E837C9">
        <w:rPr>
          <w:rFonts w:ascii="Arial" w:hAnsi="Arial" w:cs="Arial"/>
        </w:rPr>
        <w:t>»</w:t>
      </w:r>
      <w:r>
        <w:rPr>
          <w:rFonts w:ascii="Arial" w:hAnsi="Arial" w:cs="Arial"/>
        </w:rPr>
        <w:t>Reference kadra</w:t>
      </w:r>
      <w:r w:rsidRPr="002D1979">
        <w:rPr>
          <w:rFonts w:ascii="Arial" w:hAnsi="Arial" w:cs="Arial"/>
        </w:rPr>
        <w:t xml:space="preserve"> (T</w:t>
      </w:r>
      <w:r w:rsidR="00E837C9">
        <w:rPr>
          <w:rFonts w:ascii="Arial" w:hAnsi="Arial" w:cs="Arial"/>
          <w:vertAlign w:val="subscript"/>
        </w:rPr>
        <w:t>REF.</w:t>
      </w:r>
      <w:r>
        <w:rPr>
          <w:rFonts w:ascii="Arial" w:hAnsi="Arial" w:cs="Arial"/>
          <w:vertAlign w:val="subscript"/>
        </w:rPr>
        <w:t xml:space="preserve"> </w:t>
      </w:r>
      <w:r w:rsidRPr="000F325A">
        <w:rPr>
          <w:rFonts w:ascii="Arial" w:hAnsi="Arial" w:cs="Arial"/>
          <w:vertAlign w:val="subscript"/>
        </w:rPr>
        <w:t>KADRA</w:t>
      </w:r>
      <w:r w:rsidRPr="002D1979">
        <w:rPr>
          <w:rFonts w:ascii="Arial" w:hAnsi="Arial" w:cs="Arial"/>
        </w:rPr>
        <w:t>)</w:t>
      </w:r>
      <w:r w:rsidR="00E837C9">
        <w:rPr>
          <w:rFonts w:ascii="Arial" w:hAnsi="Arial" w:cs="Arial"/>
        </w:rPr>
        <w:t>«</w:t>
      </w:r>
      <w:r w:rsidRPr="002D1979">
        <w:rPr>
          <w:rFonts w:ascii="Arial" w:hAnsi="Arial" w:cs="Arial"/>
        </w:rPr>
        <w:t xml:space="preserve">. V kolikor tudi v temu primeru dva ali več ponudnikov doseže enako število točk pri merilu </w:t>
      </w:r>
      <w:r w:rsidR="00E837C9">
        <w:rPr>
          <w:rFonts w:ascii="Arial" w:hAnsi="Arial" w:cs="Arial"/>
        </w:rPr>
        <w:t>»Reference kadra</w:t>
      </w:r>
      <w:r w:rsidR="00E837C9" w:rsidRPr="002D1979">
        <w:rPr>
          <w:rFonts w:ascii="Arial" w:hAnsi="Arial" w:cs="Arial"/>
        </w:rPr>
        <w:t xml:space="preserve"> (T</w:t>
      </w:r>
      <w:r w:rsidR="00E837C9">
        <w:rPr>
          <w:rFonts w:ascii="Arial" w:hAnsi="Arial" w:cs="Arial"/>
          <w:vertAlign w:val="subscript"/>
        </w:rPr>
        <w:t xml:space="preserve">REF. </w:t>
      </w:r>
      <w:r w:rsidR="00E837C9" w:rsidRPr="000F325A">
        <w:rPr>
          <w:rFonts w:ascii="Arial" w:hAnsi="Arial" w:cs="Arial"/>
          <w:vertAlign w:val="subscript"/>
        </w:rPr>
        <w:t>KADRA</w:t>
      </w:r>
      <w:r w:rsidR="00E837C9" w:rsidRPr="002D1979">
        <w:rPr>
          <w:rFonts w:ascii="Arial" w:hAnsi="Arial" w:cs="Arial"/>
        </w:rPr>
        <w:t>)</w:t>
      </w:r>
      <w:r w:rsidR="00E837C9">
        <w:rPr>
          <w:rFonts w:ascii="Arial" w:hAnsi="Arial" w:cs="Arial"/>
        </w:rPr>
        <w:t>«, se upošteva</w:t>
      </w:r>
      <w:r w:rsidRPr="002D1979">
        <w:rPr>
          <w:rFonts w:ascii="Arial" w:hAnsi="Arial" w:cs="Arial"/>
        </w:rPr>
        <w:t xml:space="preserve"> kateri ponudnik je prvi oddal ponudbo v informacijski sistem e-JN (upošteva se datum in ura oddaje). </w:t>
      </w:r>
      <w:r w:rsidR="00E837C9">
        <w:rPr>
          <w:rFonts w:ascii="Arial" w:hAnsi="Arial" w:cs="Arial"/>
        </w:rPr>
        <w:t>Če</w:t>
      </w:r>
      <w:r w:rsidR="00E837C9" w:rsidRPr="1D2E90DD">
        <w:rPr>
          <w:rFonts w:ascii="Arial" w:hAnsi="Arial" w:cs="Arial"/>
        </w:rPr>
        <w:t xml:space="preserve"> </w:t>
      </w:r>
      <w:r w:rsidR="00E837C9">
        <w:rPr>
          <w:rFonts w:ascii="Arial" w:hAnsi="Arial" w:cs="Arial"/>
        </w:rPr>
        <w:t>tudi v tem</w:t>
      </w:r>
      <w:r w:rsidR="00E837C9" w:rsidRPr="1D2E90DD">
        <w:rPr>
          <w:rFonts w:ascii="Arial" w:hAnsi="Arial" w:cs="Arial"/>
        </w:rPr>
        <w:t xml:space="preserve"> primeru dva ali več ponudnikov oddata ali oddajo ponudbo na isti datum in uro</w:t>
      </w:r>
      <w:r w:rsidR="00E837C9">
        <w:rPr>
          <w:rFonts w:ascii="Arial" w:hAnsi="Arial" w:cs="Arial"/>
        </w:rPr>
        <w:t xml:space="preserve"> ter imata/-jo ponudnika(-i) enako število točk pri obeh merilih skupaj</w:t>
      </w:r>
      <w:r w:rsidR="00E837C9" w:rsidRPr="1D2E90DD">
        <w:rPr>
          <w:rFonts w:ascii="Arial" w:hAnsi="Arial" w:cs="Arial"/>
        </w:rPr>
        <w:t>, bo naročnik izvedel žrebanje tistih ponudb, ki so oddali ponudbo na isti datum in uro</w:t>
      </w:r>
      <w:r w:rsidR="00E837C9">
        <w:rPr>
          <w:rFonts w:ascii="Arial" w:hAnsi="Arial" w:cs="Arial"/>
        </w:rPr>
        <w:t xml:space="preserve"> ter, ki imajo enako število točk pri obeh merilih skupaj</w:t>
      </w:r>
      <w:r w:rsidR="00E837C9" w:rsidRPr="1D2E90DD">
        <w:rPr>
          <w:rFonts w:ascii="Arial" w:hAnsi="Arial" w:cs="Arial"/>
        </w:rPr>
        <w:t xml:space="preserve">. Cilj opisanega razvrščanja je, da je na 1. mesto razvrščen le en ponudnik. </w:t>
      </w:r>
    </w:p>
    <w:bookmarkEnd w:id="4"/>
    <w:p w14:paraId="4C000E47" w14:textId="77777777" w:rsidR="00FE6D09" w:rsidRPr="00FE6D09" w:rsidRDefault="00FE6D09" w:rsidP="00FE6D09">
      <w:pPr>
        <w:pStyle w:val="Pripombabesedilo"/>
      </w:pPr>
    </w:p>
    <w:p w14:paraId="3D6A7502" w14:textId="77777777" w:rsidR="00FE6D09" w:rsidRPr="008058DD" w:rsidRDefault="00FE6D09" w:rsidP="00E837C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0E5D6B0C" w14:textId="76D1BF9B" w:rsidR="00C62841" w:rsidRDefault="00C62841" w:rsidP="00FE6D09">
      <w:pPr>
        <w:jc w:val="both"/>
        <w:rPr>
          <w:rFonts w:cs="Arial"/>
        </w:rPr>
      </w:pPr>
      <w:r w:rsidRPr="00F37D3F">
        <w:rPr>
          <w:rFonts w:cs="Arial"/>
        </w:rPr>
        <w:t>Naročnik bo odločitev o oddaji/neoddaji naročila</w:t>
      </w:r>
      <w:r w:rsidR="004A19DA">
        <w:rPr>
          <w:rFonts w:cs="Arial"/>
        </w:rPr>
        <w:t>, za posamezni sklop,</w:t>
      </w:r>
      <w:r w:rsidRPr="00F37D3F">
        <w:rPr>
          <w:rFonts w:cs="Arial"/>
        </w:rPr>
        <w:t xml:space="preserve"> po predmetnem javnem naročilu objavil, ko bodo izpolnjeni pogoji skladno s 7.3. točko tega obrazca.</w:t>
      </w:r>
      <w:r>
        <w:rPr>
          <w:rFonts w:cs="Arial"/>
        </w:rPr>
        <w:t xml:space="preserve"> </w:t>
      </w:r>
    </w:p>
    <w:p w14:paraId="598A4B4A" w14:textId="77777777" w:rsidR="00C62841" w:rsidRDefault="00C62841" w:rsidP="00FE6D09">
      <w:pPr>
        <w:jc w:val="both"/>
        <w:rPr>
          <w:rFonts w:cs="Arial"/>
        </w:rPr>
      </w:pPr>
    </w:p>
    <w:p w14:paraId="3817AB03" w14:textId="18224557" w:rsidR="00FE6D09" w:rsidRPr="000A653A" w:rsidRDefault="00FE6D09" w:rsidP="00FE6D09">
      <w:pPr>
        <w:jc w:val="both"/>
        <w:rPr>
          <w:rFonts w:cs="Arial"/>
        </w:rPr>
      </w:pPr>
      <w:r w:rsidRPr="000A653A">
        <w:rPr>
          <w:rFonts w:cs="Arial"/>
        </w:rPr>
        <w:t>Naročnik bo sprejeto odločit</w:t>
      </w:r>
      <w:r w:rsidR="004A19DA">
        <w:rPr>
          <w:rFonts w:cs="Arial"/>
        </w:rPr>
        <w:t xml:space="preserve">ev o oddaji / neoddaji naročila, za posamezni sklop, </w:t>
      </w:r>
      <w:r w:rsidRPr="000A653A">
        <w:rPr>
          <w:rFonts w:cs="Arial"/>
        </w:rPr>
        <w:t>objavil na portalu javnih naročil. Odločitev se šteje za vročeno z dnem objave na portalu javnih naročil.</w:t>
      </w:r>
    </w:p>
    <w:p w14:paraId="7F087165" w14:textId="77777777" w:rsidR="00FE6D09" w:rsidRPr="000A653A" w:rsidRDefault="00FE6D09" w:rsidP="00FE6D09">
      <w:pPr>
        <w:jc w:val="both"/>
        <w:rPr>
          <w:rFonts w:cs="Arial"/>
        </w:rPr>
      </w:pPr>
    </w:p>
    <w:p w14:paraId="76839E58" w14:textId="3892B711" w:rsidR="00DA325D" w:rsidRDefault="00FE6D09" w:rsidP="00DA325D">
      <w:pPr>
        <w:jc w:val="both"/>
        <w:rPr>
          <w:rFonts w:cs="Arial"/>
        </w:rPr>
      </w:pPr>
      <w:r w:rsidRPr="000A653A">
        <w:rPr>
          <w:rFonts w:cs="Arial"/>
        </w:rPr>
        <w:t>Ne glede na izid postopka ponudnik ni upravičen do povrnitve stroškov v zvezi s pripravo ponudbe.</w:t>
      </w:r>
    </w:p>
    <w:p w14:paraId="6F85E894" w14:textId="77777777" w:rsidR="00F37D3F" w:rsidRPr="0029399C" w:rsidRDefault="00F37D3F" w:rsidP="00DA325D">
      <w:pPr>
        <w:jc w:val="both"/>
        <w:rPr>
          <w:rFonts w:cs="Arial"/>
        </w:rPr>
      </w:pPr>
    </w:p>
    <w:p w14:paraId="5547E19E" w14:textId="77777777" w:rsidR="00FE6D09" w:rsidRPr="00160AF7" w:rsidRDefault="00FE6D09" w:rsidP="00E837C9">
      <w:pPr>
        <w:widowControl w:val="0"/>
        <w:numPr>
          <w:ilvl w:val="0"/>
          <w:numId w:val="2"/>
        </w:numPr>
        <w:jc w:val="both"/>
        <w:rPr>
          <w:rFonts w:cs="Arial"/>
          <w:b/>
        </w:rPr>
      </w:pPr>
      <w:r w:rsidRPr="00160AF7">
        <w:rPr>
          <w:rFonts w:cs="Arial"/>
          <w:b/>
        </w:rPr>
        <w:t>SKLENITEV POGODBE Z IZBRANIM PONUDNIKOM:</w:t>
      </w:r>
    </w:p>
    <w:p w14:paraId="41A7437D" w14:textId="2DDECDD5" w:rsidR="00FE6D09" w:rsidRPr="005A6D42" w:rsidRDefault="00FE6D09" w:rsidP="00FE6D09">
      <w:pPr>
        <w:widowControl w:val="0"/>
        <w:jc w:val="both"/>
        <w:rPr>
          <w:rFonts w:cs="Arial"/>
        </w:rPr>
      </w:pPr>
      <w:r w:rsidRPr="005A6D42">
        <w:rPr>
          <w:rFonts w:cs="Arial"/>
        </w:rPr>
        <w:t>Po pravnomočnosti odločitve o oddaji naročila, bo naročnik pozval ponudnika k podpisu pogodbe</w:t>
      </w:r>
      <w:r w:rsidR="00C62841">
        <w:rPr>
          <w:rFonts w:cs="Arial"/>
        </w:rPr>
        <w:t xml:space="preserve"> za posamezni sklop</w:t>
      </w:r>
      <w:r w:rsidRPr="005A6D42">
        <w:rPr>
          <w:rFonts w:cs="Arial"/>
        </w:rPr>
        <w:t xml:space="preserv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7D04199" w14:textId="77777777" w:rsidR="00E837C9" w:rsidRDefault="00E837C9" w:rsidP="00FE6D09">
      <w:pPr>
        <w:widowControl w:val="0"/>
        <w:jc w:val="both"/>
        <w:rPr>
          <w:rFonts w:cs="Arial"/>
        </w:rPr>
      </w:pPr>
    </w:p>
    <w:p w14:paraId="48D4EB20" w14:textId="14554F4F" w:rsidR="00FE6D09" w:rsidRPr="007D52EE" w:rsidRDefault="00FE6D09" w:rsidP="00FE6D09">
      <w:pPr>
        <w:widowControl w:val="0"/>
        <w:jc w:val="both"/>
        <w:rPr>
          <w:rFonts w:cs="Arial"/>
          <w:color w:val="A6A6A6" w:themeColor="background1" w:themeShade="A6"/>
        </w:rPr>
      </w:pPr>
      <w:r w:rsidRPr="005A6D42">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00C62841">
        <w:rPr>
          <w:rFonts w:cs="Arial"/>
        </w:rPr>
        <w:t xml:space="preserve"> za posamezni sklop</w:t>
      </w:r>
      <w:r w:rsidRPr="005A6D42">
        <w:rPr>
          <w:rFonts w:cs="Arial"/>
        </w:rPr>
        <w:t>.</w:t>
      </w:r>
    </w:p>
    <w:p w14:paraId="2B4D06DD" w14:textId="77777777" w:rsidR="00FE6D09" w:rsidRDefault="00FE6D09" w:rsidP="00FE6D09">
      <w:pPr>
        <w:widowControl w:val="0"/>
        <w:jc w:val="both"/>
      </w:pPr>
    </w:p>
    <w:p w14:paraId="450D16C4" w14:textId="08CA3D15" w:rsidR="00FE6D09" w:rsidRDefault="00FE6D09" w:rsidP="00FE6D09">
      <w:pPr>
        <w:widowControl w:val="0"/>
        <w:jc w:val="both"/>
        <w:rPr>
          <w:rFonts w:cs="Arial"/>
        </w:rPr>
      </w:pPr>
      <w:r w:rsidRPr="00A83371">
        <w:rPr>
          <w:rFonts w:cs="Arial"/>
        </w:rPr>
        <w:t>V primeru, da bo naročnik prejel samo eno ponudbo, po posameznem sklopu</w:t>
      </w:r>
      <w:r w:rsidRPr="00A83371">
        <w:rPr>
          <w:rFonts w:cs="Arial"/>
          <w:i/>
          <w:iCs/>
        </w:rPr>
        <w:t>,</w:t>
      </w:r>
      <w:r w:rsidRPr="00A83371">
        <w:rPr>
          <w:rFonts w:cs="Arial"/>
          <w:color w:val="BFBFBF" w:themeColor="background1" w:themeShade="BF"/>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E837C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E837C9">
      <w:pPr>
        <w:widowControl w:val="0"/>
        <w:numPr>
          <w:ilvl w:val="0"/>
          <w:numId w:val="2"/>
        </w:numPr>
        <w:jc w:val="both"/>
        <w:rPr>
          <w:rFonts w:cs="Arial"/>
          <w:b/>
        </w:rPr>
      </w:pPr>
      <w:r w:rsidRPr="00160AF7">
        <w:rPr>
          <w:rFonts w:cs="Arial"/>
          <w:b/>
        </w:rPr>
        <w:t>ZAUPNOST PODATKOV:</w:t>
      </w:r>
    </w:p>
    <w:p w14:paraId="1614D6D9" w14:textId="6F2F2D00" w:rsidR="00DA325D" w:rsidRDefault="00240C6B" w:rsidP="00DA325D">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7FDE3F93" w14:textId="563651DB" w:rsidR="0052292E" w:rsidRDefault="0052292E" w:rsidP="0052292E">
      <w:pPr>
        <w:pStyle w:val="Pripombabesedilo"/>
      </w:pPr>
    </w:p>
    <w:p w14:paraId="7CEF335E" w14:textId="77777777" w:rsidR="003821C9" w:rsidRPr="0052292E" w:rsidRDefault="003821C9" w:rsidP="0052292E">
      <w:pPr>
        <w:pStyle w:val="Pripombabesedilo"/>
      </w:pPr>
    </w:p>
    <w:p w14:paraId="04DC5846" w14:textId="77777777" w:rsidR="00FE6D09" w:rsidRPr="008058DD" w:rsidRDefault="00FE6D09" w:rsidP="00E837C9">
      <w:pPr>
        <w:widowControl w:val="0"/>
        <w:numPr>
          <w:ilvl w:val="0"/>
          <w:numId w:val="2"/>
        </w:numPr>
        <w:jc w:val="both"/>
        <w:rPr>
          <w:rFonts w:cs="Arial"/>
          <w:b/>
        </w:rPr>
      </w:pPr>
      <w:bookmarkStart w:id="5" w:name="_Toc336851761"/>
      <w:bookmarkStart w:id="6" w:name="_Toc336851809"/>
      <w:bookmarkStart w:id="7" w:name="_Toc509692085"/>
      <w:r w:rsidRPr="008058DD">
        <w:rPr>
          <w:rFonts w:cs="Arial"/>
          <w:b/>
        </w:rPr>
        <w:lastRenderedPageBreak/>
        <w:t>ODSTOP OD IZVEDBE JAVNEGA NAROČILA</w:t>
      </w:r>
      <w:bookmarkEnd w:id="5"/>
      <w:bookmarkEnd w:id="6"/>
      <w:bookmarkEnd w:id="7"/>
      <w:r>
        <w:rPr>
          <w:rFonts w:cs="Arial"/>
          <w:b/>
        </w:rPr>
        <w:t>:</w:t>
      </w:r>
    </w:p>
    <w:p w14:paraId="1433363F" w14:textId="2355BC07" w:rsidR="00FE6D09" w:rsidRDefault="00FE6D09" w:rsidP="00FE6D09">
      <w:pPr>
        <w:tabs>
          <w:tab w:val="num" w:pos="0"/>
        </w:tabs>
        <w:jc w:val="both"/>
        <w:rPr>
          <w:rFonts w:cs="Arial"/>
        </w:rPr>
      </w:pPr>
      <w:r w:rsidRPr="00D55749">
        <w:rPr>
          <w:rFonts w:cs="Arial"/>
        </w:rPr>
        <w:t>Naročnik lahko</w:t>
      </w:r>
      <w:r w:rsidR="00F37D3F">
        <w:rPr>
          <w:rFonts w:cs="Arial"/>
        </w:rPr>
        <w:t xml:space="preserve"> odstopi od izvedbe javnega naročila</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w:t>
      </w:r>
      <w:r w:rsidR="000E0359">
        <w:rPr>
          <w:rFonts w:cs="Arial"/>
        </w:rPr>
        <w:t xml:space="preserve">za posamezni sklop </w:t>
      </w:r>
      <w:r w:rsidR="00F37D3F">
        <w:rPr>
          <w:rFonts w:cs="Arial"/>
        </w:rPr>
        <w:t xml:space="preserve">in do sklenitve pogodbe, in sicer </w:t>
      </w:r>
      <w:r w:rsidRPr="00D55749">
        <w:rPr>
          <w:rFonts w:cs="Arial"/>
        </w:rPr>
        <w:t xml:space="preserve">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8" w:name="_Hlk103165276"/>
      <w:r>
        <w:rPr>
          <w:rFonts w:cs="Arial"/>
        </w:rPr>
        <w:t>V primeru, da naročnik odstopi od izvedbe javnega naročila</w:t>
      </w:r>
      <w:r w:rsidR="000E0359">
        <w:rPr>
          <w:rFonts w:cs="Arial"/>
        </w:rPr>
        <w:t xml:space="preserve"> za posamezni sklop</w:t>
      </w:r>
      <w:r>
        <w:rPr>
          <w:rFonts w:cs="Arial"/>
        </w:rPr>
        <w:t xml:space="preserve"> in z izbranim ponudnikom ne sklene pogodbe o izvedbi javnega naročila, bo naročnik o svoji odločitvi in o razlogih odstopa pisno obvestil ponudnike.</w:t>
      </w:r>
      <w:bookmarkEnd w:id="8"/>
      <w:r>
        <w:rPr>
          <w:rFonts w:cs="Arial"/>
        </w:rPr>
        <w:t xml:space="preserve"> </w:t>
      </w:r>
    </w:p>
    <w:p w14:paraId="2032B605" w14:textId="5731B8D4" w:rsidR="000E0359" w:rsidRDefault="000E0359" w:rsidP="00FE6D09">
      <w:pPr>
        <w:tabs>
          <w:tab w:val="num" w:pos="0"/>
        </w:tabs>
        <w:jc w:val="both"/>
        <w:rPr>
          <w:rFonts w:cs="Arial"/>
        </w:rPr>
      </w:pPr>
    </w:p>
    <w:p w14:paraId="298C90EE" w14:textId="6B78E8BE" w:rsidR="000E0359" w:rsidRDefault="000E0359" w:rsidP="00FE6D09">
      <w:pPr>
        <w:tabs>
          <w:tab w:val="num" w:pos="0"/>
        </w:tabs>
        <w:jc w:val="both"/>
        <w:rPr>
          <w:rFonts w:cs="Arial"/>
        </w:rPr>
      </w:pPr>
      <w:r>
        <w:rPr>
          <w:rFonts w:cs="Arial"/>
        </w:rPr>
        <w:t xml:space="preserve">Naročnik lahko odstopi od izvedbe predmetnega javnega naročila tudi v primeru, če naročnik ne izbere izvajalca po postopku javnega naročila gradnje za »Rekonstrukcija </w:t>
      </w:r>
      <w:r w:rsidR="00BA2CB5">
        <w:rPr>
          <w:rFonts w:cs="Arial"/>
        </w:rPr>
        <w:t>Žitnega skladišča Celje</w:t>
      </w:r>
      <w:r>
        <w:rPr>
          <w:rFonts w:cs="Arial"/>
        </w:rPr>
        <w:t xml:space="preserve">« oz. z izvajalcem za izvedbo teh del ne sklene gradbene pogodbe.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E837C9">
      <w:pPr>
        <w:widowControl w:val="0"/>
        <w:numPr>
          <w:ilvl w:val="0"/>
          <w:numId w:val="2"/>
        </w:numPr>
        <w:jc w:val="both"/>
        <w:rPr>
          <w:rFonts w:cs="Arial"/>
          <w:b/>
        </w:rPr>
      </w:pPr>
      <w:r w:rsidRPr="00950A20">
        <w:rPr>
          <w:rFonts w:cs="Arial"/>
          <w:b/>
        </w:rPr>
        <w:t>REVIZIJA:</w:t>
      </w:r>
    </w:p>
    <w:p w14:paraId="1F16D95B" w14:textId="4425B6AE" w:rsidR="00C36ED0" w:rsidRPr="00D55749" w:rsidRDefault="00C36ED0" w:rsidP="00C36ED0">
      <w:pPr>
        <w:jc w:val="both"/>
        <w:rPr>
          <w:rFonts w:cs="Arial"/>
          <w:lang w:eastAsia="zh-CN"/>
        </w:rPr>
      </w:pPr>
      <w:r w:rsidRPr="00D55749">
        <w:rPr>
          <w:rFonts w:cs="Arial"/>
          <w:lang w:eastAsia="zh-CN"/>
        </w:rPr>
        <w:t>Zahtevek za revizijo lahko v skladu z Zakonom o pravnem varstv</w:t>
      </w:r>
      <w:r w:rsidR="004A19DA">
        <w:rPr>
          <w:rFonts w:cs="Arial"/>
          <w:lang w:eastAsia="zh-CN"/>
        </w:rPr>
        <w:t xml:space="preserve">u v postopkih javnega naročanja </w:t>
      </w:r>
      <w:r w:rsidRPr="00D55749">
        <w:rPr>
          <w:rFonts w:cs="Arial"/>
          <w:lang w:eastAsia="zh-CN"/>
        </w:rPr>
        <w:t xml:space="preserve">(Uradni list RS, št. </w:t>
      </w:r>
      <w:r>
        <w:rPr>
          <w:rFonts w:cs="Arial"/>
          <w:lang w:eastAsia="zh-CN"/>
        </w:rPr>
        <w:t>43/11, 60/11 – ZTP-D, 63/13, 90/14 – ZDU-1l, 95/14 – ZIPRS1415-C, 96/15 – Z</w:t>
      </w:r>
      <w:r w:rsidRPr="000B4C78">
        <w:rPr>
          <w:rFonts w:cs="Arial"/>
          <w:lang w:eastAsia="zh-CN"/>
        </w:rPr>
        <w:t>IPRS1617, 80</w:t>
      </w:r>
      <w:r>
        <w:rPr>
          <w:rFonts w:cs="Arial"/>
          <w:lang w:eastAsia="zh-CN"/>
        </w:rPr>
        <w:t xml:space="preserve">/16 – ZIPRS1718, 60/17, </w:t>
      </w:r>
      <w:r w:rsidR="005F042D">
        <w:rPr>
          <w:rFonts w:cs="Arial"/>
          <w:lang w:eastAsia="zh-CN"/>
        </w:rPr>
        <w:t>72/19, 95/23 – ZIUOPZP, 131/</w:t>
      </w:r>
      <w:r>
        <w:rPr>
          <w:rFonts w:cs="Arial"/>
          <w:lang w:eastAsia="zh-CN"/>
        </w:rPr>
        <w:t>23 – Z</w:t>
      </w:r>
      <w:r w:rsidRPr="000B4C78">
        <w:rPr>
          <w:rFonts w:cs="Arial"/>
          <w:lang w:eastAsia="zh-CN"/>
        </w:rPr>
        <w:t>ORZFS</w:t>
      </w:r>
      <w:r w:rsidR="004A19DA">
        <w:rPr>
          <w:rFonts w:cs="Arial"/>
          <w:lang w:eastAsia="zh-CN"/>
        </w:rPr>
        <w:t xml:space="preserve">; v nadaljevanju: </w:t>
      </w:r>
      <w:r w:rsidR="004A19DA" w:rsidRPr="004A19DA">
        <w:rPr>
          <w:rFonts w:cs="Arial"/>
          <w:lang w:eastAsia="zh-CN"/>
        </w:rPr>
        <w:t>ZPVPJN</w:t>
      </w:r>
      <w:r w:rsidRPr="00D55749">
        <w:rPr>
          <w:rFonts w:cs="Arial"/>
          <w:lang w:eastAsia="zh-CN"/>
        </w:rPr>
        <w:t>) vloži vsaka oseba, ki ima ali je imela interes za dodelitev javnega naročila in ji je ali bi ji lahko z domnevno kršitvijo nastala škoda.</w:t>
      </w:r>
    </w:p>
    <w:p w14:paraId="4A9D3726" w14:textId="77777777" w:rsidR="00C36ED0" w:rsidRDefault="00C36ED0" w:rsidP="00C36ED0">
      <w:pPr>
        <w:jc w:val="both"/>
        <w:rPr>
          <w:rFonts w:cs="Arial"/>
          <w:lang w:eastAsia="zh-CN"/>
        </w:rPr>
      </w:pPr>
    </w:p>
    <w:p w14:paraId="0C598466" w14:textId="77777777" w:rsidR="00C36ED0" w:rsidRPr="00D55749" w:rsidRDefault="00C36ED0" w:rsidP="00C36ED0">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3A5DD19B" w14:textId="77777777" w:rsidR="005F042D" w:rsidRDefault="005F042D" w:rsidP="00C36ED0">
      <w:pPr>
        <w:jc w:val="both"/>
        <w:rPr>
          <w:rFonts w:cs="Arial"/>
          <w:lang w:eastAsia="zh-CN"/>
        </w:rPr>
      </w:pPr>
    </w:p>
    <w:p w14:paraId="6261ACB4" w14:textId="48387E9B" w:rsidR="00C36ED0" w:rsidRPr="00D55749" w:rsidRDefault="00C36ED0" w:rsidP="00C36ED0">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82B5EBD" w14:textId="77777777" w:rsidR="00C36ED0" w:rsidRPr="004A44AB" w:rsidRDefault="00C36ED0" w:rsidP="00C36ED0">
      <w:pPr>
        <w:jc w:val="both"/>
        <w:rPr>
          <w:rFonts w:cs="Arial"/>
          <w:color w:val="FF0000"/>
          <w:lang w:eastAsia="zh-CN"/>
        </w:rPr>
      </w:pPr>
    </w:p>
    <w:p w14:paraId="12DE6157" w14:textId="77777777" w:rsidR="00C36ED0" w:rsidRPr="00D55749" w:rsidRDefault="00C36ED0" w:rsidP="00C36ED0">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7848F090" w14:textId="77777777" w:rsidR="00C36ED0" w:rsidRPr="00D55749" w:rsidRDefault="00C36ED0" w:rsidP="00C36ED0">
      <w:pPr>
        <w:pStyle w:val="Telobesedila"/>
        <w:spacing w:after="0"/>
        <w:jc w:val="both"/>
        <w:rPr>
          <w:rFonts w:cs="Arial"/>
          <w:bCs/>
          <w:iCs/>
          <w:lang w:val="sl-SI"/>
        </w:rPr>
      </w:pPr>
    </w:p>
    <w:p w14:paraId="2141B9BA" w14:textId="77777777" w:rsidR="00C36ED0" w:rsidRPr="00D55749" w:rsidRDefault="00C36ED0" w:rsidP="00C36ED0">
      <w:pPr>
        <w:pStyle w:val="Telobesedila"/>
        <w:spacing w:after="0"/>
        <w:jc w:val="both"/>
        <w:rPr>
          <w:rFonts w:cs="Arial"/>
          <w:bCs/>
          <w:iCs/>
          <w:lang w:val="sl-SI"/>
        </w:rPr>
      </w:pPr>
      <w:r w:rsidRPr="00D55749">
        <w:rPr>
          <w:rFonts w:cs="Arial"/>
          <w:bCs/>
          <w:iCs/>
          <w:lang w:val="sl-SI"/>
        </w:rPr>
        <w:t>Podatki za plačilo takse:</w:t>
      </w:r>
    </w:p>
    <w:p w14:paraId="717EE052" w14:textId="77777777" w:rsidR="00C36ED0" w:rsidRPr="00D55749" w:rsidRDefault="00C36ED0" w:rsidP="00C36ED0">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2B709C22" w14:textId="77777777" w:rsidR="00C36ED0" w:rsidRPr="00D55749" w:rsidRDefault="00C36ED0" w:rsidP="00C36ED0">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1A227F06" w14:textId="77777777" w:rsidR="00C36ED0" w:rsidRPr="00D55749" w:rsidRDefault="00C36ED0" w:rsidP="00C36ED0">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386FC546" w14:textId="77777777" w:rsidR="00C36ED0" w:rsidRPr="00D55749" w:rsidRDefault="00C36ED0" w:rsidP="00C36ED0">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32EFDBD5" w14:textId="77777777" w:rsidR="00C36ED0" w:rsidRPr="00D55749" w:rsidRDefault="00C36ED0" w:rsidP="00C36ED0">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36D14635" w14:textId="77777777" w:rsidR="00C36ED0" w:rsidRPr="00D55749" w:rsidRDefault="00C36ED0" w:rsidP="00C36ED0">
      <w:pPr>
        <w:pStyle w:val="Telobesedila"/>
        <w:tabs>
          <w:tab w:val="num" w:pos="0"/>
        </w:tabs>
        <w:spacing w:after="0"/>
        <w:jc w:val="both"/>
        <w:rPr>
          <w:rFonts w:cs="Arial"/>
          <w:bCs/>
          <w:iCs/>
          <w:lang w:val="sl-SI"/>
        </w:rPr>
      </w:pPr>
    </w:p>
    <w:p w14:paraId="157F3234" w14:textId="77777777" w:rsidR="00C36ED0" w:rsidRDefault="00C36ED0" w:rsidP="00C36ED0">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0BA9D0A6" w14:textId="0A4EC7BF" w:rsidR="00FE6D09" w:rsidRPr="00951ABA" w:rsidRDefault="00294DCC" w:rsidP="00E837C9">
      <w:pPr>
        <w:widowControl w:val="0"/>
        <w:numPr>
          <w:ilvl w:val="0"/>
          <w:numId w:val="2"/>
        </w:numPr>
        <w:jc w:val="both"/>
        <w:rPr>
          <w:rFonts w:cs="Arial"/>
          <w:b/>
        </w:rPr>
      </w:pPr>
      <w:r>
        <w:rPr>
          <w:rFonts w:cs="Arial"/>
          <w:b/>
        </w:rPr>
        <w:t>DODATNO</w:t>
      </w:r>
      <w:r w:rsidR="00FE6D09" w:rsidRPr="00951ABA">
        <w:rPr>
          <w:rFonts w:cs="Arial"/>
          <w:b/>
        </w:rPr>
        <w:t xml:space="preserve">: </w:t>
      </w:r>
    </w:p>
    <w:p w14:paraId="2679F015" w14:textId="77777777" w:rsidR="00C36ED0" w:rsidRPr="00D55749" w:rsidRDefault="00C36ED0" w:rsidP="00C36ED0">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pogodbe </w:t>
      </w:r>
      <w:r>
        <w:rPr>
          <w:rFonts w:cs="Arial"/>
        </w:rPr>
        <w:t xml:space="preserve">(obrazec </w:t>
      </w:r>
      <w:r w:rsidRPr="00D55749">
        <w:rPr>
          <w:rFonts w:cs="Arial"/>
        </w:rPr>
        <w:t>OBR – 2.17</w:t>
      </w:r>
      <w:r>
        <w:rPr>
          <w:rFonts w:cs="Arial"/>
        </w:rPr>
        <w:t>)</w:t>
      </w:r>
      <w:r w:rsidRPr="00D55749">
        <w:rPr>
          <w:rFonts w:cs="Arial"/>
        </w:rPr>
        <w:t>, ki je sestavni del razpisne dokumentacije.</w:t>
      </w:r>
    </w:p>
    <w:p w14:paraId="2EFC2AAD" w14:textId="77777777" w:rsidR="00C36ED0" w:rsidRDefault="00C36ED0" w:rsidP="00C36ED0">
      <w:pPr>
        <w:widowControl w:val="0"/>
        <w:jc w:val="both"/>
        <w:rPr>
          <w:rFonts w:cs="Arial"/>
        </w:rPr>
      </w:pPr>
    </w:p>
    <w:p w14:paraId="1AFDE88C" w14:textId="77777777" w:rsidR="00C36ED0" w:rsidRPr="0022530F" w:rsidRDefault="00C36ED0" w:rsidP="00C36ED0">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6D295440"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59E7D" w14:textId="77777777" w:rsidR="00BA3D5B" w:rsidRDefault="00BA3D5B">
      <w:r>
        <w:separator/>
      </w:r>
    </w:p>
  </w:endnote>
  <w:endnote w:type="continuationSeparator" w:id="0">
    <w:p w14:paraId="753E6867" w14:textId="77777777" w:rsidR="00BA3D5B" w:rsidRDefault="00BA3D5B">
      <w:r>
        <w:continuationSeparator/>
      </w:r>
    </w:p>
  </w:endnote>
  <w:endnote w:type="continuationNotice" w:id="1">
    <w:p w14:paraId="2013163D" w14:textId="77777777" w:rsidR="00A80110" w:rsidRDefault="00A80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503C8E1F" w:rsidR="00BA3D5B" w:rsidRPr="008436F4" w:rsidRDefault="00BA3D5B"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8436F4">
      <w:rPr>
        <w:rStyle w:val="tevilkastrani"/>
      </w:rPr>
      <w:fldChar w:fldCharType="begin"/>
    </w:r>
    <w:r w:rsidRPr="008436F4">
      <w:rPr>
        <w:rStyle w:val="tevilkastrani"/>
      </w:rPr>
      <w:instrText xml:space="preserve"> PAGE </w:instrText>
    </w:r>
    <w:r w:rsidRPr="008436F4">
      <w:rPr>
        <w:rStyle w:val="tevilkastrani"/>
      </w:rPr>
      <w:fldChar w:fldCharType="separate"/>
    </w:r>
    <w:r w:rsidR="00137D90">
      <w:rPr>
        <w:rStyle w:val="tevilkastrani"/>
        <w:noProof/>
      </w:rPr>
      <w:t>3</w:t>
    </w:r>
    <w:r w:rsidRPr="008436F4">
      <w:rPr>
        <w:rStyle w:val="tevilkastrani"/>
      </w:rPr>
      <w:fldChar w:fldCharType="end"/>
    </w:r>
    <w:r w:rsidRPr="008436F4">
      <w:rPr>
        <w:rStyle w:val="tevilkastrani"/>
      </w:rPr>
      <w:t xml:space="preserve"> / </w:t>
    </w:r>
    <w:r w:rsidRPr="008436F4">
      <w:rPr>
        <w:rStyle w:val="tevilkastrani"/>
      </w:rPr>
      <w:fldChar w:fldCharType="begin"/>
    </w:r>
    <w:r w:rsidRPr="008436F4">
      <w:rPr>
        <w:rStyle w:val="tevilkastrani"/>
      </w:rPr>
      <w:instrText xml:space="preserve"> NUMPAGES </w:instrText>
    </w:r>
    <w:r w:rsidRPr="008436F4">
      <w:rPr>
        <w:rStyle w:val="tevilkastrani"/>
      </w:rPr>
      <w:fldChar w:fldCharType="separate"/>
    </w:r>
    <w:r w:rsidR="00137D90">
      <w:rPr>
        <w:rStyle w:val="tevilkastrani"/>
        <w:noProof/>
      </w:rPr>
      <w:t>9</w:t>
    </w:r>
    <w:r w:rsidRPr="008436F4">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BA3D5B" w:rsidRPr="00A1445A" w14:paraId="0D83BC5A" w14:textId="77777777" w:rsidTr="00A1445A">
      <w:tc>
        <w:tcPr>
          <w:tcW w:w="4605" w:type="dxa"/>
          <w:shd w:val="clear" w:color="auto" w:fill="auto"/>
        </w:tcPr>
        <w:p w14:paraId="5F134AB7" w14:textId="78CE0A8F" w:rsidR="00BA3D5B" w:rsidRPr="005A785E" w:rsidRDefault="00BA3D5B" w:rsidP="002618E0">
          <w:pPr>
            <w:rPr>
              <w:noProof/>
            </w:rPr>
          </w:pPr>
        </w:p>
      </w:tc>
      <w:tc>
        <w:tcPr>
          <w:tcW w:w="4605" w:type="dxa"/>
          <w:shd w:val="clear" w:color="auto" w:fill="auto"/>
        </w:tcPr>
        <w:p w14:paraId="02262C72" w14:textId="0314F0AC" w:rsidR="00BA3D5B" w:rsidRPr="00A1445A" w:rsidRDefault="00BA3D5B"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37D9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37D90">
            <w:rPr>
              <w:rStyle w:val="tevilkastrani"/>
              <w:rFonts w:cs="Arial"/>
              <w:noProof/>
            </w:rPr>
            <w:t>9</w:t>
          </w:r>
          <w:r w:rsidRPr="00A1445A">
            <w:rPr>
              <w:rStyle w:val="tevilkastrani"/>
              <w:rFonts w:cs="Arial"/>
            </w:rPr>
            <w:fldChar w:fldCharType="end"/>
          </w:r>
        </w:p>
      </w:tc>
    </w:tr>
  </w:tbl>
  <w:p w14:paraId="11DD7F40" w14:textId="77777777" w:rsidR="00BA3D5B" w:rsidRPr="00FC6CF0" w:rsidRDefault="00BA3D5B">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7C675" w14:textId="77777777" w:rsidR="00BA3D5B" w:rsidRDefault="00BA3D5B">
      <w:r>
        <w:separator/>
      </w:r>
    </w:p>
  </w:footnote>
  <w:footnote w:type="continuationSeparator" w:id="0">
    <w:p w14:paraId="57220FC2" w14:textId="77777777" w:rsidR="00BA3D5B" w:rsidRDefault="00BA3D5B">
      <w:r>
        <w:continuationSeparator/>
      </w:r>
    </w:p>
  </w:footnote>
  <w:footnote w:type="continuationNotice" w:id="1">
    <w:p w14:paraId="5B5C98EB" w14:textId="77777777" w:rsidR="00A80110" w:rsidRDefault="00A80110"/>
  </w:footnote>
  <w:footnote w:id="2">
    <w:p w14:paraId="4FAF40CA" w14:textId="67E8E95F" w:rsidR="00BA3D5B" w:rsidRPr="00663026" w:rsidRDefault="00BA3D5B" w:rsidP="00663026">
      <w:pPr>
        <w:pStyle w:val="Sprotnaopomba-besedilo"/>
        <w:jc w:val="both"/>
        <w:rPr>
          <w:sz w:val="18"/>
          <w:szCs w:val="18"/>
        </w:rPr>
      </w:pPr>
      <w:r w:rsidRPr="00663026">
        <w:rPr>
          <w:rStyle w:val="Sprotnaopomba-sklic"/>
          <w:sz w:val="18"/>
          <w:szCs w:val="18"/>
        </w:rPr>
        <w:footnoteRef/>
      </w:r>
      <w:r w:rsidRPr="00663026">
        <w:rPr>
          <w:sz w:val="18"/>
          <w:szCs w:val="18"/>
        </w:rPr>
        <w:t xml:space="preserve"> Pri izračunu ponudbene vrednosti v EUR brez DDV </w:t>
      </w:r>
      <w:r>
        <w:rPr>
          <w:sz w:val="18"/>
          <w:szCs w:val="18"/>
        </w:rPr>
        <w:t>po merilu T</w:t>
      </w:r>
      <w:r w:rsidRPr="004A19DA">
        <w:rPr>
          <w:sz w:val="18"/>
          <w:szCs w:val="18"/>
          <w:vertAlign w:val="subscript"/>
        </w:rPr>
        <w:t>CENA-ODSTOTEK</w:t>
      </w:r>
      <w:r w:rsidRPr="00663026">
        <w:rPr>
          <w:sz w:val="18"/>
          <w:szCs w:val="18"/>
        </w:rPr>
        <w:t>, se upošt</w:t>
      </w:r>
      <w:r>
        <w:rPr>
          <w:sz w:val="18"/>
          <w:szCs w:val="18"/>
        </w:rPr>
        <w:t>eva izbrana ponudbena vrednost v EUR brez DDV</w:t>
      </w:r>
      <w:r w:rsidRPr="00663026">
        <w:rPr>
          <w:sz w:val="18"/>
          <w:szCs w:val="18"/>
        </w:rPr>
        <w:t xml:space="preserve"> iz postopka izbire izvajalca javnega naročila gradnje za rekonstrukcijo </w:t>
      </w:r>
      <w:r>
        <w:rPr>
          <w:sz w:val="18"/>
          <w:szCs w:val="18"/>
        </w:rPr>
        <w:t>Žitnega skladišča Celje</w:t>
      </w:r>
      <w:r w:rsidRPr="00663026">
        <w:rPr>
          <w:sz w:val="18"/>
          <w:szCs w:val="18"/>
        </w:rPr>
        <w:t xml:space="preserve"> ter odstotek iz ponudnikovega</w:t>
      </w:r>
      <w:r>
        <w:rPr>
          <w:sz w:val="18"/>
          <w:szCs w:val="18"/>
        </w:rPr>
        <w:t xml:space="preserve"> </w:t>
      </w:r>
      <w:r w:rsidRPr="00F10523">
        <w:rPr>
          <w:sz w:val="18"/>
          <w:szCs w:val="18"/>
        </w:rPr>
        <w:t>obrazca OBR – 2.19 (Predračun), za posamezni sklop, iz predmetnega javnega naročila. Skladno s 16. členom osnutka pogodbe (obrazec OBR – 2.17) se ponudniku po</w:t>
      </w:r>
      <w:r w:rsidRPr="00663026">
        <w:rPr>
          <w:sz w:val="18"/>
          <w:szCs w:val="18"/>
        </w:rPr>
        <w:t xml:space="preserve"> </w:t>
      </w:r>
      <w:r w:rsidRPr="00F37D3F">
        <w:rPr>
          <w:sz w:val="18"/>
          <w:szCs w:val="18"/>
        </w:rPr>
        <w:t>predmetnem javnem naročilu prizna 10 % dodatnih del, ki se obračunajo samo v primeru in pod pogoji iz 16. člena</w:t>
      </w:r>
      <w:r w:rsidRPr="00663026">
        <w:rPr>
          <w:sz w:val="18"/>
          <w:szCs w:val="18"/>
        </w:rPr>
        <w:t xml:space="preserve"> osnutka pogodbe (obrazec OBR – 2.17).</w:t>
      </w:r>
      <w:r>
        <w:rPr>
          <w:sz w:val="18"/>
          <w:szCs w:val="18"/>
        </w:rPr>
        <w:t xml:space="preserve"> Naročnik bo na podlagi navedenega v odločitvi o oddaji naročila navedel skupno ponudbeno vrednost v EUR brez DDV z vključenimi 10 % dodatnimi deli.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BA3D5B" w14:paraId="012B7E2C" w14:textId="77777777" w:rsidTr="002F05FA">
      <w:tc>
        <w:tcPr>
          <w:tcW w:w="3020" w:type="dxa"/>
        </w:tcPr>
        <w:p w14:paraId="65BFEAAE" w14:textId="4EA09254" w:rsidR="00BA3D5B" w:rsidRDefault="00BA3D5B" w:rsidP="002F05FA">
          <w:pPr>
            <w:ind w:left="-115"/>
          </w:pPr>
        </w:p>
      </w:tc>
      <w:tc>
        <w:tcPr>
          <w:tcW w:w="3020" w:type="dxa"/>
        </w:tcPr>
        <w:p w14:paraId="6B9C10F7" w14:textId="76F52FAF" w:rsidR="00BA3D5B" w:rsidRDefault="00BA3D5B" w:rsidP="002F05FA">
          <w:pPr>
            <w:jc w:val="center"/>
          </w:pPr>
        </w:p>
      </w:tc>
      <w:tc>
        <w:tcPr>
          <w:tcW w:w="3020" w:type="dxa"/>
        </w:tcPr>
        <w:p w14:paraId="6D764AE6" w14:textId="680565DB" w:rsidR="00BA3D5B" w:rsidRDefault="00BA3D5B" w:rsidP="002F05FA">
          <w:pPr>
            <w:ind w:right="-115"/>
            <w:jc w:val="right"/>
          </w:pPr>
        </w:p>
      </w:tc>
    </w:tr>
  </w:tbl>
  <w:p w14:paraId="1C1622EF" w14:textId="7844E5CE" w:rsidR="00BA3D5B" w:rsidRDefault="00BA3D5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BA3D5B" w:rsidRPr="00A1445A" w14:paraId="13D88D74" w14:textId="77777777" w:rsidTr="00A04B00">
      <w:tc>
        <w:tcPr>
          <w:tcW w:w="4039" w:type="dxa"/>
          <w:tcBorders>
            <w:bottom w:val="single" w:sz="4" w:space="0" w:color="auto"/>
          </w:tcBorders>
          <w:shd w:val="clear" w:color="auto" w:fill="auto"/>
        </w:tcPr>
        <w:p w14:paraId="5A9F1F73" w14:textId="77777777" w:rsidR="00BA3D5B" w:rsidRPr="00A04B00" w:rsidRDefault="00BA3D5B" w:rsidP="00A04B00">
          <w:pPr>
            <w:ind w:right="6"/>
            <w:rPr>
              <w:rFonts w:cs="Arial"/>
              <w:b/>
              <w:color w:val="000000"/>
            </w:rPr>
          </w:pPr>
          <w:r w:rsidRPr="00A04B00">
            <w:rPr>
              <w:rFonts w:cs="Arial"/>
              <w:b/>
              <w:color w:val="000000"/>
            </w:rPr>
            <w:t>Zavod Republike Slovenije</w:t>
          </w:r>
        </w:p>
        <w:p w14:paraId="258654CC" w14:textId="77777777" w:rsidR="00BA3D5B" w:rsidRPr="00A04B00" w:rsidRDefault="00BA3D5B" w:rsidP="00A04B00">
          <w:pPr>
            <w:ind w:right="6"/>
            <w:rPr>
              <w:rFonts w:cs="Arial"/>
              <w:b/>
              <w:color w:val="000000"/>
            </w:rPr>
          </w:pPr>
          <w:r w:rsidRPr="00A04B00">
            <w:rPr>
              <w:rFonts w:cs="Arial"/>
              <w:b/>
              <w:color w:val="000000"/>
            </w:rPr>
            <w:t>za blagovne rezerve</w:t>
          </w:r>
        </w:p>
        <w:p w14:paraId="2D6FDDAB" w14:textId="77777777" w:rsidR="00BA3D5B" w:rsidRPr="00A04B00" w:rsidRDefault="00BA3D5B" w:rsidP="00A04B00">
          <w:pPr>
            <w:ind w:right="6"/>
            <w:rPr>
              <w:rFonts w:cs="Arial"/>
              <w:color w:val="000000"/>
              <w:spacing w:val="-2"/>
            </w:rPr>
          </w:pPr>
        </w:p>
        <w:p w14:paraId="3797AE81" w14:textId="77777777" w:rsidR="00BA3D5B" w:rsidRPr="00C0552D" w:rsidRDefault="00BA3D5B"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BA3D5B" w:rsidRPr="00C0552D" w:rsidRDefault="00BA3D5B"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BA3D5B" w:rsidRPr="00A1445A" w:rsidRDefault="00BA3D5B"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BA3D5B" w:rsidRPr="00A1445A" w:rsidRDefault="00BA3D5B"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BA3D5B" w:rsidRPr="00A1445A" w:rsidRDefault="00BA3D5B"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BA3D5B" w:rsidRDefault="00BA3D5B"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BA3D5B" w:rsidRPr="00A1445A" w:rsidRDefault="00BA3D5B" w:rsidP="00A04B00">
          <w:pPr>
            <w:tabs>
              <w:tab w:val="left" w:pos="1309"/>
            </w:tabs>
            <w:rPr>
              <w:rFonts w:cs="Arial"/>
              <w:color w:val="000000"/>
              <w:sz w:val="20"/>
              <w:szCs w:val="20"/>
            </w:rPr>
          </w:pPr>
        </w:p>
      </w:tc>
    </w:tr>
    <w:tr w:rsidR="00BA3D5B" w:rsidRPr="00D25C18" w14:paraId="22E2EDF1" w14:textId="77777777" w:rsidTr="00A04B00">
      <w:tc>
        <w:tcPr>
          <w:tcW w:w="4039" w:type="dxa"/>
          <w:tcBorders>
            <w:top w:val="single" w:sz="4" w:space="0" w:color="auto"/>
          </w:tcBorders>
          <w:shd w:val="clear" w:color="auto" w:fill="auto"/>
        </w:tcPr>
        <w:p w14:paraId="75B74C37" w14:textId="7FE5D3ED" w:rsidR="00BA3D5B" w:rsidRPr="0019099D" w:rsidRDefault="00BA3D5B"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BA3D5B" w:rsidRPr="00D25C18" w:rsidRDefault="00BA3D5B"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BA3D5B" w:rsidRPr="00D25C18" w:rsidRDefault="00BA3D5B" w:rsidP="00845B39">
          <w:pPr>
            <w:jc w:val="right"/>
            <w:rPr>
              <w:rFonts w:cs="Arial"/>
              <w:sz w:val="16"/>
              <w:szCs w:val="16"/>
            </w:rPr>
          </w:pPr>
          <w:r w:rsidRPr="00D25C18">
            <w:rPr>
              <w:rFonts w:cs="Arial"/>
              <w:sz w:val="16"/>
              <w:szCs w:val="16"/>
            </w:rPr>
            <w:t>OBR – 2.02</w:t>
          </w:r>
        </w:p>
      </w:tc>
    </w:tr>
  </w:tbl>
  <w:p w14:paraId="76CEF7A9" w14:textId="77777777" w:rsidR="00BA3D5B" w:rsidRPr="00FC6CF0" w:rsidRDefault="00BA3D5B" w:rsidP="00001218">
    <w:pPr>
      <w:pStyle w:val="Glava"/>
      <w:rPr>
        <w:rFonts w:cs="Arial"/>
        <w:sz w:val="2"/>
        <w:szCs w:val="2"/>
      </w:rPr>
    </w:pPr>
  </w:p>
  <w:p w14:paraId="7D0008AD" w14:textId="77777777" w:rsidR="00BA3D5B" w:rsidRPr="00FC6CF0" w:rsidRDefault="00BA3D5B">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0BB80C6C"/>
    <w:lvl w:ilvl="0" w:tplc="F6E09D1C">
      <w:start w:val="1"/>
      <w:numFmt w:val="bullet"/>
      <w:lvlText w:val=""/>
      <w:lvlJc w:val="left"/>
      <w:pPr>
        <w:ind w:left="360" w:hanging="360"/>
      </w:pPr>
      <w:rPr>
        <w:rFonts w:ascii="Symbol" w:hAnsi="Symbol" w:hint="default"/>
        <w:color w:val="2E74B5" w:themeColor="accent1" w:themeShade="BF"/>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2396805"/>
    <w:multiLevelType w:val="hybridMultilevel"/>
    <w:tmpl w:val="D62013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B43C47"/>
    <w:multiLevelType w:val="hybridMultilevel"/>
    <w:tmpl w:val="66CCFDF4"/>
    <w:lvl w:ilvl="0" w:tplc="16341F32">
      <w:start w:val="1"/>
      <w:numFmt w:val="bullet"/>
      <w:lvlText w:val=""/>
      <w:lvlJc w:val="left"/>
      <w:pPr>
        <w:ind w:left="720" w:hanging="360"/>
      </w:pPr>
      <w:rPr>
        <w:rFonts w:ascii="Symbol" w:hAnsi="Symbol" w:hint="default"/>
        <w:color w:val="2E74B5" w:themeColor="accent1" w:themeShade="BF"/>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0" w15:restartNumberingAfterBreak="0">
    <w:nsid w:val="76160479"/>
    <w:multiLevelType w:val="hybridMultilevel"/>
    <w:tmpl w:val="C7B87E5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2" w15:restartNumberingAfterBreak="0">
    <w:nsid w:val="7C6B5CCE"/>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29"/>
  </w:num>
  <w:num w:numId="7">
    <w:abstractNumId w:val="17"/>
  </w:num>
  <w:num w:numId="8">
    <w:abstractNumId w:val="36"/>
  </w:num>
  <w:num w:numId="9">
    <w:abstractNumId w:val="2"/>
  </w:num>
  <w:num w:numId="10">
    <w:abstractNumId w:val="41"/>
  </w:num>
  <w:num w:numId="11">
    <w:abstractNumId w:val="3"/>
  </w:num>
  <w:num w:numId="12">
    <w:abstractNumId w:val="1"/>
  </w:num>
  <w:num w:numId="13">
    <w:abstractNumId w:val="0"/>
  </w:num>
  <w:num w:numId="14">
    <w:abstractNumId w:val="6"/>
  </w:num>
  <w:num w:numId="15">
    <w:abstractNumId w:val="43"/>
  </w:num>
  <w:num w:numId="16">
    <w:abstractNumId w:val="10"/>
  </w:num>
  <w:num w:numId="17">
    <w:abstractNumId w:val="32"/>
  </w:num>
  <w:num w:numId="18">
    <w:abstractNumId w:val="28"/>
  </w:num>
  <w:num w:numId="19">
    <w:abstractNumId w:val="13"/>
  </w:num>
  <w:num w:numId="20">
    <w:abstractNumId w:val="20"/>
  </w:num>
  <w:num w:numId="21">
    <w:abstractNumId w:val="31"/>
  </w:num>
  <w:num w:numId="22">
    <w:abstractNumId w:val="35"/>
  </w:num>
  <w:num w:numId="23">
    <w:abstractNumId w:val="19"/>
  </w:num>
  <w:num w:numId="24">
    <w:abstractNumId w:val="34"/>
  </w:num>
  <w:num w:numId="25">
    <w:abstractNumId w:val="8"/>
  </w:num>
  <w:num w:numId="26">
    <w:abstractNumId w:val="5"/>
  </w:num>
  <w:num w:numId="27">
    <w:abstractNumId w:val="18"/>
  </w:num>
  <w:num w:numId="28">
    <w:abstractNumId w:val="37"/>
  </w:num>
  <w:num w:numId="29">
    <w:abstractNumId w:val="16"/>
  </w:num>
  <w:num w:numId="30">
    <w:abstractNumId w:val="7"/>
  </w:num>
  <w:num w:numId="31">
    <w:abstractNumId w:val="23"/>
  </w:num>
  <w:num w:numId="32">
    <w:abstractNumId w:val="25"/>
  </w:num>
  <w:num w:numId="33">
    <w:abstractNumId w:val="30"/>
  </w:num>
  <w:num w:numId="34">
    <w:abstractNumId w:val="11"/>
  </w:num>
  <w:num w:numId="35">
    <w:abstractNumId w:val="26"/>
  </w:num>
  <w:num w:numId="36">
    <w:abstractNumId w:val="24"/>
  </w:num>
  <w:num w:numId="37">
    <w:abstractNumId w:val="12"/>
  </w:num>
  <w:num w:numId="38">
    <w:abstractNumId w:val="15"/>
  </w:num>
  <w:num w:numId="39">
    <w:abstractNumId w:val="22"/>
  </w:num>
  <w:num w:numId="40">
    <w:abstractNumId w:val="21"/>
  </w:num>
  <w:num w:numId="41">
    <w:abstractNumId w:val="27"/>
  </w:num>
  <w:num w:numId="42">
    <w:abstractNumId w:val="33"/>
  </w:num>
  <w:num w:numId="43">
    <w:abstractNumId w:val="42"/>
  </w:num>
  <w:num w:numId="44">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7789D"/>
    <w:rsid w:val="000840FA"/>
    <w:rsid w:val="00087BF9"/>
    <w:rsid w:val="00087BFC"/>
    <w:rsid w:val="0009528C"/>
    <w:rsid w:val="00096243"/>
    <w:rsid w:val="00096BE4"/>
    <w:rsid w:val="000A2154"/>
    <w:rsid w:val="000A26BC"/>
    <w:rsid w:val="000A5647"/>
    <w:rsid w:val="000B023A"/>
    <w:rsid w:val="000B1410"/>
    <w:rsid w:val="000B2DC2"/>
    <w:rsid w:val="000B3AA1"/>
    <w:rsid w:val="000B7C8E"/>
    <w:rsid w:val="000C23A5"/>
    <w:rsid w:val="000C3601"/>
    <w:rsid w:val="000C3F5F"/>
    <w:rsid w:val="000C4583"/>
    <w:rsid w:val="000C55ED"/>
    <w:rsid w:val="000D0FFF"/>
    <w:rsid w:val="000D3138"/>
    <w:rsid w:val="000D4BB8"/>
    <w:rsid w:val="000D76C2"/>
    <w:rsid w:val="000E0359"/>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06D18"/>
    <w:rsid w:val="00114401"/>
    <w:rsid w:val="00117DD2"/>
    <w:rsid w:val="001213C5"/>
    <w:rsid w:val="001248E5"/>
    <w:rsid w:val="0012533E"/>
    <w:rsid w:val="001263FF"/>
    <w:rsid w:val="0013018D"/>
    <w:rsid w:val="00130722"/>
    <w:rsid w:val="001314C1"/>
    <w:rsid w:val="00133DCD"/>
    <w:rsid w:val="001352C1"/>
    <w:rsid w:val="00137D90"/>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1C3"/>
    <w:rsid w:val="001A6D46"/>
    <w:rsid w:val="001A7BD0"/>
    <w:rsid w:val="001B2188"/>
    <w:rsid w:val="001B4CB3"/>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399C"/>
    <w:rsid w:val="00294DCC"/>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32F"/>
    <w:rsid w:val="002F05FA"/>
    <w:rsid w:val="002F202A"/>
    <w:rsid w:val="002F34B4"/>
    <w:rsid w:val="002F3C20"/>
    <w:rsid w:val="002F68A9"/>
    <w:rsid w:val="00301033"/>
    <w:rsid w:val="00301716"/>
    <w:rsid w:val="00302EA6"/>
    <w:rsid w:val="003049A0"/>
    <w:rsid w:val="00306974"/>
    <w:rsid w:val="00311C0C"/>
    <w:rsid w:val="00313A4D"/>
    <w:rsid w:val="00315EE6"/>
    <w:rsid w:val="003167E5"/>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21C9"/>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04CE"/>
    <w:rsid w:val="00401EB1"/>
    <w:rsid w:val="004057C2"/>
    <w:rsid w:val="00406373"/>
    <w:rsid w:val="004108AD"/>
    <w:rsid w:val="004119A8"/>
    <w:rsid w:val="00413EBE"/>
    <w:rsid w:val="00416AE0"/>
    <w:rsid w:val="004219AA"/>
    <w:rsid w:val="004265D5"/>
    <w:rsid w:val="00431B54"/>
    <w:rsid w:val="004326FF"/>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952F1"/>
    <w:rsid w:val="004A0508"/>
    <w:rsid w:val="004A19DA"/>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292E"/>
    <w:rsid w:val="005255EB"/>
    <w:rsid w:val="005271D8"/>
    <w:rsid w:val="00530F80"/>
    <w:rsid w:val="005316C0"/>
    <w:rsid w:val="00532F1A"/>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08C3"/>
    <w:rsid w:val="005E2C99"/>
    <w:rsid w:val="005E2DAD"/>
    <w:rsid w:val="005E2DE5"/>
    <w:rsid w:val="005E5996"/>
    <w:rsid w:val="005E6D69"/>
    <w:rsid w:val="005E797C"/>
    <w:rsid w:val="005F042D"/>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026"/>
    <w:rsid w:val="0066332D"/>
    <w:rsid w:val="00670878"/>
    <w:rsid w:val="00670A28"/>
    <w:rsid w:val="00670D1D"/>
    <w:rsid w:val="006746B6"/>
    <w:rsid w:val="00676485"/>
    <w:rsid w:val="0068175D"/>
    <w:rsid w:val="00682328"/>
    <w:rsid w:val="00683F31"/>
    <w:rsid w:val="00684CF9"/>
    <w:rsid w:val="00687C31"/>
    <w:rsid w:val="00691B1D"/>
    <w:rsid w:val="006A11B6"/>
    <w:rsid w:val="006A5C81"/>
    <w:rsid w:val="006A605C"/>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2DE9"/>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65EA"/>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6F4"/>
    <w:rsid w:val="00843739"/>
    <w:rsid w:val="008445E3"/>
    <w:rsid w:val="00845B39"/>
    <w:rsid w:val="00847017"/>
    <w:rsid w:val="0085342C"/>
    <w:rsid w:val="00853D5C"/>
    <w:rsid w:val="0085464E"/>
    <w:rsid w:val="008548B5"/>
    <w:rsid w:val="00854F7F"/>
    <w:rsid w:val="008558EC"/>
    <w:rsid w:val="00857FC8"/>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BE2"/>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365D6"/>
    <w:rsid w:val="00940CE9"/>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28"/>
    <w:rsid w:val="00986257"/>
    <w:rsid w:val="00986ABB"/>
    <w:rsid w:val="00991B40"/>
    <w:rsid w:val="00992406"/>
    <w:rsid w:val="009948D2"/>
    <w:rsid w:val="009957C8"/>
    <w:rsid w:val="009968BE"/>
    <w:rsid w:val="009A076F"/>
    <w:rsid w:val="009A0BC2"/>
    <w:rsid w:val="009A46B7"/>
    <w:rsid w:val="009A46DA"/>
    <w:rsid w:val="009B03C5"/>
    <w:rsid w:val="009B0407"/>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A97"/>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3A1C"/>
    <w:rsid w:val="00A5427E"/>
    <w:rsid w:val="00A54465"/>
    <w:rsid w:val="00A57325"/>
    <w:rsid w:val="00A57BB0"/>
    <w:rsid w:val="00A65603"/>
    <w:rsid w:val="00A65C2E"/>
    <w:rsid w:val="00A65E98"/>
    <w:rsid w:val="00A708D1"/>
    <w:rsid w:val="00A7104C"/>
    <w:rsid w:val="00A71FA1"/>
    <w:rsid w:val="00A723FB"/>
    <w:rsid w:val="00A73CBD"/>
    <w:rsid w:val="00A75802"/>
    <w:rsid w:val="00A80110"/>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194A"/>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AF7BF4"/>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0B0E"/>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2CB5"/>
    <w:rsid w:val="00BA3D5B"/>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3A7"/>
    <w:rsid w:val="00C16A39"/>
    <w:rsid w:val="00C16B81"/>
    <w:rsid w:val="00C20CCD"/>
    <w:rsid w:val="00C254E8"/>
    <w:rsid w:val="00C25BF4"/>
    <w:rsid w:val="00C2689D"/>
    <w:rsid w:val="00C30957"/>
    <w:rsid w:val="00C32A23"/>
    <w:rsid w:val="00C36ED0"/>
    <w:rsid w:val="00C44255"/>
    <w:rsid w:val="00C465EE"/>
    <w:rsid w:val="00C468BF"/>
    <w:rsid w:val="00C47167"/>
    <w:rsid w:val="00C5001F"/>
    <w:rsid w:val="00C52CA8"/>
    <w:rsid w:val="00C55300"/>
    <w:rsid w:val="00C565DD"/>
    <w:rsid w:val="00C57C5F"/>
    <w:rsid w:val="00C60411"/>
    <w:rsid w:val="00C61FCD"/>
    <w:rsid w:val="00C62566"/>
    <w:rsid w:val="00C62841"/>
    <w:rsid w:val="00C64A95"/>
    <w:rsid w:val="00C70AAA"/>
    <w:rsid w:val="00C71713"/>
    <w:rsid w:val="00C719EB"/>
    <w:rsid w:val="00C74415"/>
    <w:rsid w:val="00C75026"/>
    <w:rsid w:val="00C7694D"/>
    <w:rsid w:val="00C82B34"/>
    <w:rsid w:val="00C82BE4"/>
    <w:rsid w:val="00C87BA9"/>
    <w:rsid w:val="00C92D80"/>
    <w:rsid w:val="00C9303D"/>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37C9"/>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0523"/>
    <w:rsid w:val="00F149D8"/>
    <w:rsid w:val="00F21B47"/>
    <w:rsid w:val="00F267C9"/>
    <w:rsid w:val="00F27435"/>
    <w:rsid w:val="00F27E00"/>
    <w:rsid w:val="00F30DD5"/>
    <w:rsid w:val="00F36001"/>
    <w:rsid w:val="00F37C68"/>
    <w:rsid w:val="00F37D3F"/>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32BE"/>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3739"/>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75C4ECC5-5720-42ED-A06E-ED0CCE46D34C}">
  <ds:schemaRefs>
    <ds:schemaRef ds:uri="http://purl.org/dc/terms/"/>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6a4cc071-bd85-44c5-acc7-68a9b922d49c"/>
    <ds:schemaRef ds:uri="64b5e79a-161e-4f4f-95e3-8c5cd0f50b6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DCC9FCA-04B2-47DC-B7B0-E9C452CCF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7F9CC7-8026-4802-83B7-824672F43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382</TotalTime>
  <Pages>9</Pages>
  <Words>3973</Words>
  <Characters>22649</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52</cp:revision>
  <cp:lastPrinted>2019-05-14T10:30:00Z</cp:lastPrinted>
  <dcterms:created xsi:type="dcterms:W3CDTF">2022-05-12T12:08:00Z</dcterms:created>
  <dcterms:modified xsi:type="dcterms:W3CDTF">2024-12-20T09:04:00Z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