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0798" w14:textId="5BE1C9B9" w:rsidR="003F5E1D" w:rsidRDefault="0024594F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24594F">
        <w:rPr>
          <w:rFonts w:ascii="Arial" w:hAnsi="Arial" w:cs="Arial"/>
          <w:b/>
          <w:bCs/>
          <w:sz w:val="20"/>
          <w:szCs w:val="20"/>
        </w:rPr>
        <w:t>POSTAVKE NAROČILA</w:t>
      </w:r>
    </w:p>
    <w:p w14:paraId="1E286CCE" w14:textId="77777777" w:rsidR="0024594F" w:rsidRDefault="0024594F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475A62B0" w14:textId="77777777" w:rsidR="0024594F" w:rsidRDefault="0024594F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0EA97B5A" w14:textId="2E8B9E83" w:rsidR="0024594F" w:rsidRPr="0024594F" w:rsidRDefault="0024594F" w:rsidP="0024594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4594F">
        <w:rPr>
          <w:rFonts w:ascii="Arial" w:hAnsi="Arial" w:cs="Arial"/>
          <w:sz w:val="20"/>
          <w:szCs w:val="20"/>
        </w:rPr>
        <w:t>Javno naročilo z oznako: ODSAFEQ-12/2025</w:t>
      </w:r>
    </w:p>
    <w:p w14:paraId="739337A8" w14:textId="77777777" w:rsidR="0024594F" w:rsidRDefault="0024594F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19B698D7" w14:textId="446D40E6" w:rsidR="0024594F" w:rsidRPr="0024594F" w:rsidRDefault="0024594F" w:rsidP="0024594F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24594F">
        <w:rPr>
          <w:rFonts w:ascii="Arial" w:hAnsi="Arial" w:cs="Arial"/>
          <w:sz w:val="20"/>
          <w:szCs w:val="20"/>
        </w:rPr>
        <w:t>Predmet:</w:t>
      </w:r>
      <w:r>
        <w:rPr>
          <w:rFonts w:ascii="Arial" w:hAnsi="Arial" w:cs="Arial"/>
          <w:sz w:val="20"/>
          <w:szCs w:val="20"/>
        </w:rPr>
        <w:t xml:space="preserve"> </w:t>
      </w:r>
      <w:r w:rsidRPr="0024594F">
        <w:rPr>
          <w:rFonts w:ascii="Arial" w:hAnsi="Arial" w:cs="Arial"/>
          <w:sz w:val="20"/>
          <w:szCs w:val="20"/>
        </w:rPr>
        <w:t>Nakup SafeQ licenc ter licenčnina za nove in obstoječe SafeQ licence</w:t>
      </w:r>
    </w:p>
    <w:p w14:paraId="47B72FD5" w14:textId="77777777" w:rsidR="0024594F" w:rsidRDefault="0024594F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210CFCE6" w14:textId="77777777" w:rsidR="006D1115" w:rsidRDefault="006D1115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91"/>
        <w:gridCol w:w="994"/>
        <w:gridCol w:w="977"/>
      </w:tblGrid>
      <w:tr w:rsidR="0024594F" w14:paraId="7C46E04C" w14:textId="77777777" w:rsidTr="0024594F">
        <w:tc>
          <w:tcPr>
            <w:tcW w:w="7366" w:type="dxa"/>
            <w:shd w:val="clear" w:color="auto" w:fill="DAE9F7" w:themeFill="text2" w:themeFillTint="1A"/>
          </w:tcPr>
          <w:p w14:paraId="0688E6F8" w14:textId="5FF54878" w:rsid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Naziv</w:t>
            </w:r>
          </w:p>
        </w:tc>
        <w:tc>
          <w:tcPr>
            <w:tcW w:w="709" w:type="dxa"/>
            <w:shd w:val="clear" w:color="auto" w:fill="DAE9F7" w:themeFill="text2" w:themeFillTint="1A"/>
          </w:tcPr>
          <w:p w14:paraId="4D116799" w14:textId="23D9D69E" w:rsid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987" w:type="dxa"/>
            <w:shd w:val="clear" w:color="auto" w:fill="DAE9F7" w:themeFill="text2" w:themeFillTint="1A"/>
          </w:tcPr>
          <w:p w14:paraId="2FC03891" w14:textId="10A3223C" w:rsid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</w:tr>
      <w:tr w:rsidR="0024594F" w14:paraId="07C1CB36" w14:textId="77777777" w:rsidTr="0024594F">
        <w:tc>
          <w:tcPr>
            <w:tcW w:w="7366" w:type="dxa"/>
          </w:tcPr>
          <w:p w14:paraId="4617CAB4" w14:textId="52588882" w:rsidR="0024594F" w:rsidRPr="0024594F" w:rsidRDefault="0024594F" w:rsidP="0024594F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1. Licenčnina za eno obstoječo licenco naročnika SafeQ z oznako MA2348918 za obdobje 3 let</w:t>
            </w:r>
          </w:p>
        </w:tc>
        <w:tc>
          <w:tcPr>
            <w:tcW w:w="709" w:type="dxa"/>
            <w:vAlign w:val="center"/>
          </w:tcPr>
          <w:p w14:paraId="19C8486A" w14:textId="5C77979A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501</w:t>
            </w:r>
          </w:p>
        </w:tc>
        <w:tc>
          <w:tcPr>
            <w:tcW w:w="987" w:type="dxa"/>
            <w:vAlign w:val="center"/>
          </w:tcPr>
          <w:p w14:paraId="338EC900" w14:textId="3D3B0EB5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24594F">
              <w:rPr>
                <w:rFonts w:ascii="Arial" w:hAnsi="Arial" w:cs="Arial"/>
                <w:sz w:val="20"/>
                <w:szCs w:val="20"/>
              </w:rPr>
              <w:t>os</w:t>
            </w:r>
          </w:p>
        </w:tc>
      </w:tr>
      <w:tr w:rsidR="0024594F" w14:paraId="1C07528D" w14:textId="77777777" w:rsidTr="0024594F">
        <w:tc>
          <w:tcPr>
            <w:tcW w:w="7366" w:type="dxa"/>
          </w:tcPr>
          <w:p w14:paraId="309D91A9" w14:textId="7E1BFF15" w:rsidR="0024594F" w:rsidRPr="0024594F" w:rsidRDefault="0024594F" w:rsidP="002459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94F">
              <w:rPr>
                <w:rFonts w:ascii="Arial" w:hAnsi="Arial" w:cs="Arial"/>
                <w:color w:val="000000"/>
                <w:sz w:val="20"/>
                <w:szCs w:val="20"/>
              </w:rPr>
              <w:t>2. Nakup nove licence SafeQ z oznako MA2348918</w:t>
            </w:r>
          </w:p>
        </w:tc>
        <w:tc>
          <w:tcPr>
            <w:tcW w:w="709" w:type="dxa"/>
            <w:vAlign w:val="center"/>
          </w:tcPr>
          <w:p w14:paraId="27E9DF55" w14:textId="3C7E2931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499</w:t>
            </w:r>
          </w:p>
        </w:tc>
        <w:tc>
          <w:tcPr>
            <w:tcW w:w="987" w:type="dxa"/>
            <w:vAlign w:val="center"/>
          </w:tcPr>
          <w:p w14:paraId="522978AC" w14:textId="35454557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24594F">
              <w:rPr>
                <w:rFonts w:ascii="Arial" w:hAnsi="Arial" w:cs="Arial"/>
                <w:sz w:val="20"/>
                <w:szCs w:val="20"/>
              </w:rPr>
              <w:t>os</w:t>
            </w:r>
          </w:p>
        </w:tc>
      </w:tr>
      <w:tr w:rsidR="0024594F" w14:paraId="75A9229B" w14:textId="77777777" w:rsidTr="0024594F">
        <w:tc>
          <w:tcPr>
            <w:tcW w:w="7366" w:type="dxa"/>
          </w:tcPr>
          <w:p w14:paraId="5FF6AC8F" w14:textId="1315D56C" w:rsidR="0024594F" w:rsidRPr="0024594F" w:rsidRDefault="0024594F" w:rsidP="002459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4594F">
              <w:rPr>
                <w:rFonts w:ascii="Arial" w:hAnsi="Arial" w:cs="Arial"/>
                <w:color w:val="000000"/>
                <w:sz w:val="20"/>
                <w:szCs w:val="20"/>
              </w:rPr>
              <w:t>3. Licenčnina za eno novo licenco naročnika SafeQ z oznako MA2348918 za obdobje 3 let</w:t>
            </w:r>
          </w:p>
        </w:tc>
        <w:tc>
          <w:tcPr>
            <w:tcW w:w="709" w:type="dxa"/>
            <w:vAlign w:val="center"/>
          </w:tcPr>
          <w:p w14:paraId="1546D2C7" w14:textId="3676D188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987" w:type="dxa"/>
            <w:vAlign w:val="center"/>
          </w:tcPr>
          <w:p w14:paraId="5910D430" w14:textId="5CCE11E6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24594F">
              <w:rPr>
                <w:rFonts w:ascii="Arial" w:hAnsi="Arial" w:cs="Arial"/>
                <w:sz w:val="20"/>
                <w:szCs w:val="20"/>
              </w:rPr>
              <w:t>os</w:t>
            </w:r>
          </w:p>
        </w:tc>
      </w:tr>
      <w:tr w:rsidR="0024594F" w14:paraId="16FB45D0" w14:textId="77777777" w:rsidTr="0024594F">
        <w:tc>
          <w:tcPr>
            <w:tcW w:w="7366" w:type="dxa"/>
          </w:tcPr>
          <w:p w14:paraId="74A18719" w14:textId="5CA73F5A" w:rsidR="0024594F" w:rsidRPr="0024594F" w:rsidRDefault="00594EBE" w:rsidP="002459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24594F" w:rsidRPr="0024594F">
              <w:rPr>
                <w:rFonts w:ascii="Arial" w:hAnsi="Arial" w:cs="Arial"/>
                <w:color w:val="000000"/>
                <w:sz w:val="20"/>
                <w:szCs w:val="20"/>
              </w:rPr>
              <w:t>. Licenčnina za eno novo licenco naročnika SafeQ z oznako MA2348918 za obdobje 2 let</w:t>
            </w:r>
          </w:p>
        </w:tc>
        <w:tc>
          <w:tcPr>
            <w:tcW w:w="709" w:type="dxa"/>
            <w:vAlign w:val="center"/>
          </w:tcPr>
          <w:p w14:paraId="73C8AE68" w14:textId="24029DBE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87" w:type="dxa"/>
            <w:vAlign w:val="center"/>
          </w:tcPr>
          <w:p w14:paraId="74D7D45F" w14:textId="52E49DC9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24594F">
              <w:rPr>
                <w:rFonts w:ascii="Arial" w:hAnsi="Arial" w:cs="Arial"/>
                <w:sz w:val="20"/>
                <w:szCs w:val="20"/>
              </w:rPr>
              <w:t>os</w:t>
            </w:r>
          </w:p>
        </w:tc>
      </w:tr>
      <w:tr w:rsidR="0024594F" w14:paraId="5AE34A65" w14:textId="77777777" w:rsidTr="0024594F">
        <w:tc>
          <w:tcPr>
            <w:tcW w:w="7366" w:type="dxa"/>
          </w:tcPr>
          <w:p w14:paraId="40B1F56F" w14:textId="6ADC177C" w:rsidR="0024594F" w:rsidRPr="0024594F" w:rsidRDefault="00594EBE" w:rsidP="0024594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24594F" w:rsidRPr="0024594F">
              <w:rPr>
                <w:rFonts w:ascii="Arial" w:hAnsi="Arial" w:cs="Arial"/>
                <w:color w:val="000000"/>
                <w:sz w:val="20"/>
                <w:szCs w:val="20"/>
              </w:rPr>
              <w:t>. Licenčnina za eno novo licenco naročnika SafeQ z oznako MA2348918 za obdobje 1 leta</w:t>
            </w:r>
          </w:p>
        </w:tc>
        <w:tc>
          <w:tcPr>
            <w:tcW w:w="709" w:type="dxa"/>
            <w:vAlign w:val="center"/>
          </w:tcPr>
          <w:p w14:paraId="062177FF" w14:textId="6DE951C8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987" w:type="dxa"/>
            <w:vAlign w:val="center"/>
          </w:tcPr>
          <w:p w14:paraId="4D052EDA" w14:textId="1666BAE1" w:rsidR="0024594F" w:rsidRPr="0024594F" w:rsidRDefault="0024594F" w:rsidP="0024594F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94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</w:tr>
    </w:tbl>
    <w:p w14:paraId="3BC1DDAA" w14:textId="77777777" w:rsidR="0024594F" w:rsidRPr="0024594F" w:rsidRDefault="0024594F" w:rsidP="0024594F">
      <w:pPr>
        <w:spacing w:after="0"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24594F" w:rsidRPr="0024594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F2C59" w14:textId="77777777" w:rsidR="00131EB7" w:rsidRDefault="00131EB7" w:rsidP="0024594F">
      <w:pPr>
        <w:spacing w:after="0" w:line="240" w:lineRule="auto"/>
      </w:pPr>
      <w:r>
        <w:separator/>
      </w:r>
    </w:p>
  </w:endnote>
  <w:endnote w:type="continuationSeparator" w:id="0">
    <w:p w14:paraId="349FD276" w14:textId="77777777" w:rsidR="00131EB7" w:rsidRDefault="00131EB7" w:rsidP="00245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7CCF" w14:textId="77777777" w:rsidR="0024594F" w:rsidRPr="00B209F2" w:rsidRDefault="0024594F" w:rsidP="0024594F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Pr="00B209F2">
      <w:rPr>
        <w:rFonts w:ascii="Arial" w:hAnsi="Arial" w:cs="Arial"/>
        <w:sz w:val="16"/>
        <w:szCs w:val="16"/>
      </w:rPr>
      <w:t>SAFEQ-</w:t>
    </w:r>
    <w:r>
      <w:rPr>
        <w:rFonts w:ascii="Arial" w:hAnsi="Arial" w:cs="Arial"/>
        <w:sz w:val="16"/>
        <w:szCs w:val="16"/>
      </w:rPr>
      <w:t>12</w:t>
    </w:r>
    <w:r w:rsidRPr="00B209F2">
      <w:rPr>
        <w:rFonts w:ascii="Arial" w:hAnsi="Arial" w:cs="Arial"/>
        <w:sz w:val="16"/>
        <w:szCs w:val="16"/>
      </w:rPr>
      <w:t>/202</w:t>
    </w:r>
    <w:r>
      <w:rPr>
        <w:rFonts w:ascii="Arial" w:hAnsi="Arial" w:cs="Arial"/>
        <w:sz w:val="16"/>
        <w:szCs w:val="16"/>
      </w:rPr>
      <w:t>5</w:t>
    </w:r>
    <w:r w:rsidRPr="00B209F2">
      <w:rPr>
        <w:rFonts w:ascii="Arial" w:hAnsi="Arial" w:cs="Arial"/>
        <w:sz w:val="16"/>
        <w:szCs w:val="16"/>
      </w:rPr>
      <w:tab/>
    </w:r>
    <w:r w:rsidRPr="00B209F2">
      <w:rPr>
        <w:rFonts w:ascii="Arial" w:hAnsi="Arial" w:cs="Arial"/>
        <w:sz w:val="16"/>
        <w:szCs w:val="16"/>
      </w:rPr>
      <w:tab/>
      <w:t xml:space="preserve">   Stran </w:t>
    </w:r>
    <w:r w:rsidRPr="00B209F2">
      <w:rPr>
        <w:rFonts w:ascii="Arial" w:hAnsi="Arial" w:cs="Arial"/>
        <w:sz w:val="16"/>
        <w:szCs w:val="16"/>
      </w:rPr>
      <w:fldChar w:fldCharType="begin"/>
    </w:r>
    <w:r w:rsidRPr="00B209F2">
      <w:rPr>
        <w:rFonts w:ascii="Arial" w:hAnsi="Arial" w:cs="Arial"/>
        <w:sz w:val="16"/>
        <w:szCs w:val="16"/>
      </w:rPr>
      <w:instrText xml:space="preserve"> PAGE  \* Arabic  \* MERGEFORMAT </w:instrText>
    </w:r>
    <w:r w:rsidRPr="00B209F2">
      <w:rPr>
        <w:rFonts w:ascii="Arial" w:hAnsi="Arial"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B209F2">
      <w:rPr>
        <w:rFonts w:ascii="Arial" w:hAnsi="Arial" w:cs="Arial"/>
        <w:sz w:val="16"/>
        <w:szCs w:val="16"/>
      </w:rPr>
      <w:fldChar w:fldCharType="end"/>
    </w:r>
    <w:r w:rsidRPr="00B209F2">
      <w:rPr>
        <w:rFonts w:ascii="Arial" w:hAnsi="Arial" w:cs="Arial"/>
        <w:sz w:val="16"/>
        <w:szCs w:val="16"/>
      </w:rPr>
      <w:t>/</w:t>
    </w:r>
    <w:r w:rsidRPr="00B209F2">
      <w:rPr>
        <w:rFonts w:ascii="Arial" w:hAnsi="Arial" w:cs="Arial"/>
        <w:sz w:val="16"/>
        <w:szCs w:val="16"/>
      </w:rPr>
      <w:fldChar w:fldCharType="begin"/>
    </w:r>
    <w:r w:rsidRPr="00B209F2">
      <w:rPr>
        <w:rFonts w:ascii="Arial" w:hAnsi="Arial" w:cs="Arial"/>
        <w:sz w:val="16"/>
        <w:szCs w:val="16"/>
      </w:rPr>
      <w:instrText xml:space="preserve"> NUMPAGES  \* Arabic  \* MERGEFORMAT </w:instrText>
    </w:r>
    <w:r w:rsidRPr="00B209F2">
      <w:rPr>
        <w:rFonts w:ascii="Arial" w:hAnsi="Arial"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B209F2">
      <w:rPr>
        <w:rFonts w:ascii="Arial" w:hAnsi="Arial" w:cs="Arial"/>
        <w:sz w:val="16"/>
        <w:szCs w:val="16"/>
      </w:rPr>
      <w:fldChar w:fldCharType="end"/>
    </w:r>
  </w:p>
  <w:p w14:paraId="1BEA93F7" w14:textId="77777777" w:rsidR="0024594F" w:rsidRDefault="002459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F9F8A" w14:textId="77777777" w:rsidR="00131EB7" w:rsidRDefault="00131EB7" w:rsidP="0024594F">
      <w:pPr>
        <w:spacing w:after="0" w:line="240" w:lineRule="auto"/>
      </w:pPr>
      <w:r>
        <w:separator/>
      </w:r>
    </w:p>
  </w:footnote>
  <w:footnote w:type="continuationSeparator" w:id="0">
    <w:p w14:paraId="3169DE0E" w14:textId="77777777" w:rsidR="00131EB7" w:rsidRDefault="00131EB7" w:rsidP="00245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484"/>
    <w:rsid w:val="00131EB7"/>
    <w:rsid w:val="0024594F"/>
    <w:rsid w:val="003F5E1D"/>
    <w:rsid w:val="00460B82"/>
    <w:rsid w:val="00594EBE"/>
    <w:rsid w:val="005A64D4"/>
    <w:rsid w:val="005C142F"/>
    <w:rsid w:val="00625688"/>
    <w:rsid w:val="006D1115"/>
    <w:rsid w:val="00CB3422"/>
    <w:rsid w:val="00D560EC"/>
    <w:rsid w:val="00E75484"/>
    <w:rsid w:val="00F1061F"/>
    <w:rsid w:val="00F3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5C791"/>
  <w15:chartTrackingRefBased/>
  <w15:docId w15:val="{96F3E9C2-4DF5-4AC9-8DAF-C84052F3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75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75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75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75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75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754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754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754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754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75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75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75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7548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7548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7548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7548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7548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7548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754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75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754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75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754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7548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7548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7548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75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7548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7548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245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4594F"/>
  </w:style>
  <w:style w:type="paragraph" w:styleId="Noga">
    <w:name w:val="footer"/>
    <w:basedOn w:val="Navaden"/>
    <w:link w:val="NogaZnak"/>
    <w:uiPriority w:val="99"/>
    <w:unhideWhenUsed/>
    <w:rsid w:val="00245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4594F"/>
  </w:style>
  <w:style w:type="table" w:styleId="Tabelamrea">
    <w:name w:val="Table Grid"/>
    <w:basedOn w:val="Navadnatabela"/>
    <w:uiPriority w:val="39"/>
    <w:rsid w:val="00245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94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520</Characters>
  <Application>Microsoft Office Word</Application>
  <DocSecurity>0</DocSecurity>
  <Lines>4</Lines>
  <Paragraphs>1</Paragraphs>
  <ScaleCrop>false</ScaleCrop>
  <Company>MJU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Trpotec Veber</dc:creator>
  <cp:keywords/>
  <dc:description/>
  <cp:lastModifiedBy>Marjana Žerdin</cp:lastModifiedBy>
  <cp:revision>4</cp:revision>
  <dcterms:created xsi:type="dcterms:W3CDTF">2025-02-25T11:56:00Z</dcterms:created>
  <dcterms:modified xsi:type="dcterms:W3CDTF">2025-03-05T08:58:00Z</dcterms:modified>
</cp:coreProperties>
</file>