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77FCB" w14:textId="77777777" w:rsidR="00B346AF" w:rsidRPr="00DE31DC" w:rsidRDefault="00B346AF" w:rsidP="00B346AF">
      <w:pPr>
        <w:pStyle w:val="Bull-1"/>
        <w:ind w:left="567" w:hanging="425"/>
      </w:pPr>
      <w:r w:rsidRPr="00DE31DC">
        <w:t>Tehnične zahteve</w:t>
      </w:r>
    </w:p>
    <w:p w14:paraId="38BE3EC7" w14:textId="77777777" w:rsidR="00B346AF" w:rsidRDefault="00B346AF" w:rsidP="00B346AF">
      <w:pPr>
        <w:tabs>
          <w:tab w:val="center" w:pos="2410"/>
          <w:tab w:val="right" w:pos="9072"/>
        </w:tabs>
        <w:spacing w:after="0" w:line="260" w:lineRule="atLeast"/>
        <w:rPr>
          <w:sz w:val="20"/>
          <w:szCs w:val="20"/>
        </w:rPr>
      </w:pPr>
    </w:p>
    <w:p w14:paraId="757B1C53" w14:textId="77777777" w:rsidR="00B346AF" w:rsidRPr="00E01AD7" w:rsidRDefault="00B346AF" w:rsidP="00B346AF">
      <w:pPr>
        <w:tabs>
          <w:tab w:val="center" w:pos="2410"/>
          <w:tab w:val="right" w:pos="9072"/>
        </w:tabs>
        <w:spacing w:after="0" w:line="260" w:lineRule="atLeast"/>
        <w:rPr>
          <w:i/>
          <w:u w:val="single"/>
        </w:rPr>
      </w:pPr>
      <w:r w:rsidRPr="00E01AD7">
        <w:rPr>
          <w:i/>
          <w:u w:val="single"/>
        </w:rPr>
        <w:t>Vlomno varovanje</w:t>
      </w:r>
    </w:p>
    <w:p w14:paraId="0EFA99A9" w14:textId="77777777" w:rsidR="00B346AF" w:rsidRPr="00B35409" w:rsidRDefault="00B346AF" w:rsidP="00B346AF">
      <w:pPr>
        <w:tabs>
          <w:tab w:val="center" w:pos="2410"/>
          <w:tab w:val="right" w:pos="9072"/>
        </w:tabs>
        <w:spacing w:after="0" w:line="260" w:lineRule="atLeast"/>
      </w:pPr>
    </w:p>
    <w:p w14:paraId="3EE5A576" w14:textId="77777777" w:rsidR="00B346AF" w:rsidRPr="00B35409" w:rsidRDefault="00B346AF" w:rsidP="00B346AF">
      <w:pPr>
        <w:tabs>
          <w:tab w:val="center" w:pos="2410"/>
          <w:tab w:val="right" w:pos="9072"/>
        </w:tabs>
        <w:spacing w:after="0" w:line="260" w:lineRule="atLeast"/>
      </w:pPr>
      <w:r w:rsidRPr="00B35409">
        <w:t xml:space="preserve">Sistemi vlomnega varovanja so </w:t>
      </w:r>
      <w:proofErr w:type="spellStart"/>
      <w:r w:rsidRPr="00B35409">
        <w:t>adresni</w:t>
      </w:r>
      <w:proofErr w:type="spellEnd"/>
      <w:r w:rsidRPr="00B35409">
        <w:t xml:space="preserve">. Vsak element sistema ima svojo adreso, centrala zbira podatke za vsak element posebej. Na lokacijah so nameščene vlomne centrale, ki so navedene v  </w:t>
      </w:r>
      <w:r w:rsidR="005267DC">
        <w:t>specifikacijah</w:t>
      </w:r>
      <w:r w:rsidRPr="00B35409">
        <w:t>.</w:t>
      </w:r>
    </w:p>
    <w:p w14:paraId="0B097B22" w14:textId="77777777" w:rsidR="00B346AF" w:rsidRPr="00B35409" w:rsidRDefault="00B346AF" w:rsidP="00B346AF">
      <w:pPr>
        <w:tabs>
          <w:tab w:val="center" w:pos="2410"/>
          <w:tab w:val="right" w:pos="9072"/>
        </w:tabs>
        <w:spacing w:after="0" w:line="260" w:lineRule="atLeast"/>
      </w:pPr>
    </w:p>
    <w:p w14:paraId="05C583F9" w14:textId="77777777" w:rsidR="00B346AF" w:rsidRPr="00B35409" w:rsidRDefault="00B346AF" w:rsidP="00B346AF">
      <w:pPr>
        <w:tabs>
          <w:tab w:val="center" w:pos="2410"/>
          <w:tab w:val="right" w:pos="9072"/>
        </w:tabs>
        <w:spacing w:after="0" w:line="260" w:lineRule="atLeast"/>
      </w:pPr>
      <w:r w:rsidRPr="00B35409">
        <w:t>Sistemi vlomnega varovanja imajo tipkovnice</w:t>
      </w:r>
      <w:r>
        <w:t>,</w:t>
      </w:r>
      <w:r w:rsidRPr="00B35409">
        <w:t xml:space="preserve"> s katerih se vklapljajo in izklapljajo celotni sistemi. Sistemi imajo zagotovljeno upravljanje v slovenskem jeziku, zagotovljeno imajo rezervno napajanje za 48 ur.</w:t>
      </w:r>
    </w:p>
    <w:p w14:paraId="056498EA" w14:textId="77777777" w:rsidR="00B346AF" w:rsidRPr="00B35409" w:rsidRDefault="00B346AF" w:rsidP="00B346AF">
      <w:pPr>
        <w:tabs>
          <w:tab w:val="center" w:pos="2410"/>
          <w:tab w:val="right" w:pos="9072"/>
        </w:tabs>
        <w:spacing w:after="0" w:line="260" w:lineRule="atLeast"/>
      </w:pPr>
    </w:p>
    <w:p w14:paraId="7F4AF7FC" w14:textId="77777777" w:rsidR="00B346AF" w:rsidRPr="00B35409" w:rsidRDefault="00B346AF" w:rsidP="00B346AF">
      <w:pPr>
        <w:tabs>
          <w:tab w:val="center" w:pos="2410"/>
          <w:tab w:val="right" w:pos="9072"/>
        </w:tabs>
        <w:spacing w:after="0" w:line="260" w:lineRule="atLeast"/>
      </w:pPr>
      <w:r w:rsidRPr="00B35409">
        <w:t>Prostori, ki so vlomno varovani, so varovani z infrardečimi senzorji in/ali kombiniranimi senzorji (infrardeče in mikrovalovno zaznavanje) ter s panik tipkami.</w:t>
      </w:r>
    </w:p>
    <w:p w14:paraId="7A187A7A" w14:textId="77777777" w:rsidR="00B346AF" w:rsidRPr="00B35409" w:rsidRDefault="00B346AF" w:rsidP="00B346AF">
      <w:pPr>
        <w:tabs>
          <w:tab w:val="center" w:pos="2410"/>
          <w:tab w:val="right" w:pos="9072"/>
        </w:tabs>
        <w:spacing w:after="0" w:line="260" w:lineRule="atLeast"/>
      </w:pPr>
    </w:p>
    <w:p w14:paraId="181F84F2" w14:textId="77777777" w:rsidR="00B346AF" w:rsidRPr="00E01AD7" w:rsidRDefault="00B346AF" w:rsidP="00B346AF">
      <w:pPr>
        <w:tabs>
          <w:tab w:val="center" w:pos="2410"/>
          <w:tab w:val="right" w:pos="9072"/>
        </w:tabs>
        <w:spacing w:after="0" w:line="260" w:lineRule="atLeast"/>
        <w:rPr>
          <w:i/>
          <w:u w:val="single"/>
        </w:rPr>
      </w:pPr>
      <w:r w:rsidRPr="00E01AD7">
        <w:rPr>
          <w:i/>
          <w:u w:val="single"/>
        </w:rPr>
        <w:t>Požarno varovanje</w:t>
      </w:r>
    </w:p>
    <w:p w14:paraId="0C3BFDAD" w14:textId="77777777" w:rsidR="00B346AF" w:rsidRPr="00B35409" w:rsidRDefault="00B346AF" w:rsidP="00B346AF">
      <w:pPr>
        <w:tabs>
          <w:tab w:val="center" w:pos="2410"/>
          <w:tab w:val="right" w:pos="9072"/>
        </w:tabs>
        <w:spacing w:after="0" w:line="260" w:lineRule="atLeast"/>
      </w:pPr>
    </w:p>
    <w:p w14:paraId="747F8D71" w14:textId="77777777" w:rsidR="00B346AF" w:rsidRPr="00B35409" w:rsidRDefault="00B346AF" w:rsidP="00B346AF">
      <w:pPr>
        <w:tabs>
          <w:tab w:val="center" w:pos="2410"/>
          <w:tab w:val="right" w:pos="9072"/>
        </w:tabs>
        <w:spacing w:after="0" w:line="260" w:lineRule="atLeast"/>
      </w:pPr>
      <w:r w:rsidRPr="00B35409">
        <w:t xml:space="preserve">Sistemi požarnega varovanja so </w:t>
      </w:r>
      <w:proofErr w:type="spellStart"/>
      <w:r w:rsidRPr="00B35409">
        <w:t>adresni</w:t>
      </w:r>
      <w:proofErr w:type="spellEnd"/>
      <w:r w:rsidRPr="00B35409">
        <w:t xml:space="preserve">. Vsak element sistema ima svojo adreso, centrala zbira podatke za vsak element posebej. Elementi sistema so priklopljeni v </w:t>
      </w:r>
      <w:proofErr w:type="spellStart"/>
      <w:r w:rsidRPr="00B35409">
        <w:t>adresno</w:t>
      </w:r>
      <w:proofErr w:type="spellEnd"/>
      <w:r w:rsidRPr="00B35409">
        <w:t xml:space="preserve"> zanko. Na lokacijah so nameščeni tipi požarne centrale</w:t>
      </w:r>
      <w:r>
        <w:t xml:space="preserve">, kot so </w:t>
      </w:r>
      <w:r w:rsidRPr="00B35409">
        <w:t xml:space="preserve">navedeni v </w:t>
      </w:r>
      <w:r w:rsidR="005267DC">
        <w:t>specifikacijah</w:t>
      </w:r>
      <w:r w:rsidRPr="00B35409">
        <w:t>.</w:t>
      </w:r>
    </w:p>
    <w:p w14:paraId="5C621FB6" w14:textId="77777777" w:rsidR="00B346AF" w:rsidRPr="00B35409" w:rsidRDefault="00B346AF" w:rsidP="00B346AF">
      <w:pPr>
        <w:tabs>
          <w:tab w:val="center" w:pos="2410"/>
          <w:tab w:val="right" w:pos="9072"/>
        </w:tabs>
        <w:spacing w:after="0" w:line="260" w:lineRule="atLeast"/>
      </w:pPr>
    </w:p>
    <w:p w14:paraId="3B67661B" w14:textId="77777777" w:rsidR="00B346AF" w:rsidRPr="00B35409" w:rsidRDefault="00B346AF" w:rsidP="00B346AF">
      <w:pPr>
        <w:tabs>
          <w:tab w:val="center" w:pos="2410"/>
          <w:tab w:val="right" w:pos="9072"/>
        </w:tabs>
        <w:spacing w:after="0" w:line="260" w:lineRule="atLeast"/>
      </w:pPr>
      <w:r w:rsidRPr="00B35409">
        <w:t>Sistemi požarnega varovanja imajo centrale ter prikazovalnike, s katerih je možno razbrati lokacijo požara ter potrditi in resetirati alarm.</w:t>
      </w:r>
    </w:p>
    <w:p w14:paraId="08C4DD3F" w14:textId="77777777" w:rsidR="00B346AF" w:rsidRPr="00B35409" w:rsidRDefault="00B346AF" w:rsidP="00B346AF">
      <w:pPr>
        <w:tabs>
          <w:tab w:val="center" w:pos="2410"/>
          <w:tab w:val="right" w:pos="9072"/>
        </w:tabs>
        <w:spacing w:after="0" w:line="260" w:lineRule="atLeast"/>
      </w:pPr>
    </w:p>
    <w:p w14:paraId="03687FA6" w14:textId="77777777" w:rsidR="00B346AF" w:rsidRPr="00B35409" w:rsidRDefault="00B346AF" w:rsidP="00B346AF">
      <w:pPr>
        <w:tabs>
          <w:tab w:val="center" w:pos="2410"/>
          <w:tab w:val="right" w:pos="9072"/>
        </w:tabs>
        <w:spacing w:after="0" w:line="260" w:lineRule="atLeast"/>
      </w:pPr>
      <w:r w:rsidRPr="00B35409">
        <w:t>Prostori, ki so požarno varovani, so varovani z optičnimi dimnimi javljalniki, razen čajnih kuhinj</w:t>
      </w:r>
      <w:r w:rsidR="005267DC">
        <w:t xml:space="preserve"> in sistemskih prostorov</w:t>
      </w:r>
      <w:r w:rsidRPr="00B35409">
        <w:t xml:space="preserve">, kjer so nameščeni temperaturni javljalniki. Na hodnikih so nameščeni ročni javljalniki. </w:t>
      </w:r>
    </w:p>
    <w:p w14:paraId="5AF5BAE6" w14:textId="77777777" w:rsidR="00B346AF" w:rsidRPr="00B35409" w:rsidRDefault="00B346AF" w:rsidP="00B346AF">
      <w:pPr>
        <w:tabs>
          <w:tab w:val="center" w:pos="2410"/>
          <w:tab w:val="right" w:pos="9072"/>
        </w:tabs>
        <w:spacing w:after="0" w:line="260" w:lineRule="atLeast"/>
      </w:pPr>
    </w:p>
    <w:p w14:paraId="20100138" w14:textId="3EEBE0E7" w:rsidR="00B346AF" w:rsidRPr="00B35409" w:rsidRDefault="00B346AF" w:rsidP="00B346AF">
      <w:pPr>
        <w:tabs>
          <w:tab w:val="center" w:pos="2410"/>
          <w:tab w:val="right" w:pos="9072"/>
        </w:tabs>
        <w:spacing w:after="0" w:line="260" w:lineRule="atLeast"/>
      </w:pPr>
      <w:r w:rsidRPr="002F7D9B">
        <w:t xml:space="preserve">Na </w:t>
      </w:r>
      <w:r w:rsidR="001E24D2">
        <w:t>treh</w:t>
      </w:r>
      <w:r w:rsidRPr="002F7D9B">
        <w:t xml:space="preserve"> lokacijah iz sklopa 1 </w:t>
      </w:r>
      <w:r w:rsidR="002F7D9B" w:rsidRPr="002F7D9B">
        <w:t xml:space="preserve">(Požarne centrale tipa ZARJA) </w:t>
      </w:r>
      <w:r w:rsidRPr="002F7D9B">
        <w:t xml:space="preserve">ter eni lokaciji iz sklopa </w:t>
      </w:r>
      <w:r w:rsidR="001E24D2">
        <w:t>7</w:t>
      </w:r>
      <w:r w:rsidR="002F7D9B" w:rsidRPr="002F7D9B">
        <w:t xml:space="preserve"> (Požarna centrala SIEMENS) </w:t>
      </w:r>
      <w:r w:rsidRPr="002F7D9B">
        <w:t xml:space="preserve"> je v sistemskih sobah vgrajeno samodejno gašenje.</w:t>
      </w:r>
    </w:p>
    <w:p w14:paraId="210B77E5" w14:textId="77777777" w:rsidR="00B346AF" w:rsidRPr="00B35409" w:rsidRDefault="00B346AF" w:rsidP="00B346AF">
      <w:pPr>
        <w:tabs>
          <w:tab w:val="center" w:pos="2410"/>
          <w:tab w:val="right" w:pos="9072"/>
        </w:tabs>
        <w:spacing w:after="0" w:line="260" w:lineRule="atLeast"/>
      </w:pPr>
    </w:p>
    <w:p w14:paraId="500348A8" w14:textId="77777777" w:rsidR="00B346AF" w:rsidRPr="00E01AD7" w:rsidRDefault="00B346AF" w:rsidP="00B346AF">
      <w:pPr>
        <w:tabs>
          <w:tab w:val="center" w:pos="2410"/>
          <w:tab w:val="right" w:pos="9072"/>
        </w:tabs>
        <w:spacing w:after="0" w:line="260" w:lineRule="atLeast"/>
        <w:rPr>
          <w:i/>
          <w:u w:val="single"/>
        </w:rPr>
      </w:pPr>
      <w:r w:rsidRPr="00E01AD7">
        <w:rPr>
          <w:i/>
          <w:u w:val="single"/>
        </w:rPr>
        <w:t>Video nadzor</w:t>
      </w:r>
    </w:p>
    <w:p w14:paraId="29074547" w14:textId="77777777" w:rsidR="00B346AF" w:rsidRPr="00B35409" w:rsidRDefault="00B346AF" w:rsidP="00B346AF">
      <w:pPr>
        <w:tabs>
          <w:tab w:val="center" w:pos="2410"/>
          <w:tab w:val="right" w:pos="9072"/>
        </w:tabs>
        <w:spacing w:after="0" w:line="260" w:lineRule="atLeast"/>
        <w:rPr>
          <w:i/>
        </w:rPr>
      </w:pPr>
    </w:p>
    <w:p w14:paraId="16F96C05" w14:textId="77777777" w:rsidR="00B346AF" w:rsidRPr="00B35409" w:rsidRDefault="00B346AF" w:rsidP="00B346AF">
      <w:pPr>
        <w:tabs>
          <w:tab w:val="center" w:pos="2410"/>
          <w:tab w:val="right" w:pos="9072"/>
        </w:tabs>
        <w:spacing w:after="0" w:line="260" w:lineRule="atLeast"/>
      </w:pPr>
      <w:r w:rsidRPr="00B35409">
        <w:t>Na posameznih lokacijah je nameščen tudi videonadzor, ki zajema snemalnik</w:t>
      </w:r>
      <w:r w:rsidR="002F7D9B">
        <w:t xml:space="preserve">, monitor </w:t>
      </w:r>
      <w:r w:rsidRPr="00B35409">
        <w:t xml:space="preserve"> in kamere na določenih mestih objekta ali poslovnega prostora. Videonadzor je samostojen in ločen sistem.</w:t>
      </w:r>
    </w:p>
    <w:p w14:paraId="79B1AA45" w14:textId="77777777" w:rsidR="00B346AF" w:rsidRDefault="00B346AF" w:rsidP="00B346AF"/>
    <w:p w14:paraId="2FDE0A96" w14:textId="77777777" w:rsidR="00B346AF" w:rsidRPr="00E01AD7" w:rsidRDefault="00B346AF" w:rsidP="00B346AF">
      <w:pPr>
        <w:tabs>
          <w:tab w:val="center" w:pos="2410"/>
          <w:tab w:val="right" w:pos="9072"/>
        </w:tabs>
        <w:spacing w:after="0" w:line="260" w:lineRule="atLeast"/>
        <w:rPr>
          <w:i/>
          <w:u w:val="single"/>
        </w:rPr>
      </w:pPr>
      <w:r>
        <w:rPr>
          <w:i/>
          <w:u w:val="single"/>
        </w:rPr>
        <w:t>Druge zahteve</w:t>
      </w:r>
    </w:p>
    <w:p w14:paraId="7448D728" w14:textId="77777777" w:rsidR="00B346AF" w:rsidRPr="00B35409" w:rsidRDefault="00B346AF" w:rsidP="00B346AF"/>
    <w:p w14:paraId="2973225A" w14:textId="77777777" w:rsidR="00082FA5" w:rsidRPr="002D4A93" w:rsidRDefault="00082FA5" w:rsidP="00082FA5">
      <w:pPr>
        <w:tabs>
          <w:tab w:val="center" w:pos="2410"/>
          <w:tab w:val="right" w:pos="9072"/>
        </w:tabs>
        <w:spacing w:after="0" w:line="260" w:lineRule="atLeast"/>
      </w:pPr>
      <w:r w:rsidRPr="000E752E">
        <w:t xml:space="preserve">Za učinkovito delovanje sistemov tehničnega varovanja naročnik zahteva </w:t>
      </w:r>
      <w:r w:rsidRPr="000E752E">
        <w:rPr>
          <w:b/>
        </w:rPr>
        <w:t>preventivno</w:t>
      </w:r>
      <w:r w:rsidRPr="000E752E">
        <w:t xml:space="preserve">, </w:t>
      </w:r>
      <w:r w:rsidRPr="000E752E">
        <w:rPr>
          <w:b/>
        </w:rPr>
        <w:t>kurativno</w:t>
      </w:r>
      <w:r w:rsidRPr="000E752E">
        <w:t xml:space="preserve"> in </w:t>
      </w:r>
      <w:r w:rsidRPr="000E752E">
        <w:rPr>
          <w:b/>
        </w:rPr>
        <w:t>investicijsko</w:t>
      </w:r>
      <w:r w:rsidRPr="000E752E">
        <w:t xml:space="preserve"> vzdrževanje. </w:t>
      </w:r>
      <w:r w:rsidR="007F2A24" w:rsidRPr="000E752E">
        <w:t xml:space="preserve">Preventivno vzdrževanje se izvaja z rednimi preventivnimi servisnimi oziroma  vzdrževalnimi pregledi (v predračunu označeni kot »redni servisi«). Kurativno vzdrževanje se izvaja po potrebi v obliki popravil in odprave napak ob intervencijah (v predračunu označeno kot »izredni servisi«). Investicijsko vzdrževanje predstavlja posodobitve, izboljšave in nadgradnje sistemov tehničnega varovanja in </w:t>
      </w:r>
      <w:r w:rsidR="007F2A24" w:rsidRPr="000E752E">
        <w:rPr>
          <w:b/>
        </w:rPr>
        <w:t>ni predmet tega javnega naročila</w:t>
      </w:r>
      <w:r w:rsidR="007F2A24" w:rsidRPr="000E752E">
        <w:t>.</w:t>
      </w:r>
    </w:p>
    <w:p w14:paraId="40F9A43F" w14:textId="77777777" w:rsidR="00082FA5" w:rsidRDefault="00082FA5" w:rsidP="00082FA5">
      <w:pPr>
        <w:pStyle w:val="Telobesedila"/>
        <w:spacing w:before="0" w:after="0" w:line="260" w:lineRule="atLeast"/>
        <w:rPr>
          <w:rFonts w:cs="Arial"/>
          <w:color w:val="auto"/>
        </w:rPr>
      </w:pPr>
    </w:p>
    <w:p w14:paraId="441EDEA7" w14:textId="77777777" w:rsidR="00B346AF" w:rsidRDefault="00B346AF" w:rsidP="00B346AF">
      <w:pPr>
        <w:tabs>
          <w:tab w:val="center" w:pos="2410"/>
          <w:tab w:val="right" w:pos="9072"/>
        </w:tabs>
        <w:spacing w:after="0" w:line="260" w:lineRule="atLeast"/>
      </w:pPr>
      <w:r w:rsidRPr="00B35409">
        <w:t xml:space="preserve">O vseh </w:t>
      </w:r>
      <w:r w:rsidR="006D15EC">
        <w:t xml:space="preserve">rednih in </w:t>
      </w:r>
      <w:r w:rsidR="006D15EC" w:rsidRPr="00293AF6">
        <w:t xml:space="preserve">izrednih </w:t>
      </w:r>
      <w:r w:rsidRPr="00293AF6">
        <w:t>servisnih pregledih</w:t>
      </w:r>
      <w:r w:rsidRPr="00B35409">
        <w:t xml:space="preserve"> je izvajalec dolžan voditi dokumentacijo, ki se hrani v prostorih naročnika</w:t>
      </w:r>
      <w:r w:rsidR="005267DC">
        <w:t>, to je na lokaciji, kjer so nameščeni sistemi tehničnega varovanja</w:t>
      </w:r>
      <w:r w:rsidRPr="00B35409">
        <w:t>.</w:t>
      </w:r>
    </w:p>
    <w:p w14:paraId="6F50775E" w14:textId="77777777" w:rsidR="00B346AF" w:rsidRDefault="00B346AF" w:rsidP="00B346AF">
      <w:pPr>
        <w:pStyle w:val="Telobesedila"/>
        <w:spacing w:before="0" w:after="0" w:line="260" w:lineRule="atLeast"/>
        <w:rPr>
          <w:rFonts w:cs="Arial"/>
          <w:color w:val="auto"/>
        </w:rPr>
      </w:pPr>
    </w:p>
    <w:p w14:paraId="7D005505" w14:textId="77777777" w:rsidR="00B346AF" w:rsidRDefault="00B346AF" w:rsidP="00B346AF">
      <w:pPr>
        <w:pStyle w:val="Telobesedila"/>
        <w:spacing w:before="0" w:after="0" w:line="260" w:lineRule="atLeast"/>
        <w:rPr>
          <w:rFonts w:cs="Arial"/>
          <w:color w:val="auto"/>
        </w:rPr>
      </w:pPr>
    </w:p>
    <w:p w14:paraId="10CA9509" w14:textId="77777777" w:rsidR="00B346AF" w:rsidRPr="00676B31" w:rsidRDefault="00B346AF" w:rsidP="00B346AF">
      <w:pPr>
        <w:pStyle w:val="Telobesedila"/>
        <w:spacing w:before="0" w:after="0" w:line="260" w:lineRule="atLeast"/>
        <w:rPr>
          <w:rFonts w:cs="Arial"/>
          <w:color w:val="auto"/>
        </w:rPr>
      </w:pPr>
    </w:p>
    <w:p w14:paraId="46C42341" w14:textId="77777777" w:rsidR="00B346AF" w:rsidRPr="00B35409" w:rsidRDefault="00B346AF" w:rsidP="00B346AF">
      <w:pPr>
        <w:tabs>
          <w:tab w:val="center" w:pos="2410"/>
          <w:tab w:val="right" w:pos="9072"/>
        </w:tabs>
        <w:spacing w:after="0" w:line="260" w:lineRule="atLeast"/>
      </w:pPr>
      <w:r w:rsidRPr="00293AF6">
        <w:rPr>
          <w:b/>
        </w:rPr>
        <w:lastRenderedPageBreak/>
        <w:t>Redni oz. preventivni vzdrževalni pregledi</w:t>
      </w:r>
      <w:r w:rsidRPr="00293AF6">
        <w:t xml:space="preserve"> sistemov tehničnega varovanja se izvedejo prvič v roku </w:t>
      </w:r>
      <w:r w:rsidR="00BF0F43">
        <w:t>3</w:t>
      </w:r>
      <w:r w:rsidR="005267DC" w:rsidRPr="00293AF6">
        <w:t xml:space="preserve">0 </w:t>
      </w:r>
      <w:r w:rsidR="00407DED" w:rsidRPr="00293AF6">
        <w:t>dni</w:t>
      </w:r>
      <w:r w:rsidRPr="00293AF6">
        <w:t xml:space="preserve"> po podpisu pogodbe</w:t>
      </w:r>
      <w:r w:rsidR="00293AF6">
        <w:t>, v dogovoru z naročnikom lahko tudi kasneje</w:t>
      </w:r>
      <w:r w:rsidRPr="00293AF6">
        <w:t>, nato pa v enakomernih intervalih praviloma vsake 3 (tri) mesece</w:t>
      </w:r>
      <w:r w:rsidR="00C8143E">
        <w:t>*</w:t>
      </w:r>
      <w:r w:rsidRPr="00293AF6">
        <w:t xml:space="preserve"> (oz. tako, kot je glede pogostosti pregledov navedeno v Specifikacijah, v poglavju I. v rubriki »Število pregledov v obdobju«) in po predhodnem dogovoru z naročnikom oziroma njegovim pooblaščenim predstavnikom na lokaciji*</w:t>
      </w:r>
      <w:r w:rsidR="00C8143E">
        <w:t>*</w:t>
      </w:r>
      <w:r w:rsidRPr="00293AF6">
        <w:t>. Podatke o pooblaščenih predstavnikih naročnika na lokacijah izvajanja storitev bo naročnik sporočil izvajalcu po podpisu pogodbe. Če izvajalec ugotovi, da ne bo mogel pravočasno izvesti preventivnega vzdrževalnega pregleda sistemov tehničnega varovanja na posameznem objektu, mora še pred iztekom trimesečnega obdobja</w:t>
      </w:r>
      <w:r w:rsidR="00293AF6">
        <w:t xml:space="preserve"> med dvema zaporednima pregledoma</w:t>
      </w:r>
      <w:r w:rsidRPr="00293AF6">
        <w:t xml:space="preserve"> (oziroma obdobja, ki glede na število pregledov v obdobju izhaja iz Specifikacij) zaprositi naročnika za podaljšanje roka, ki ne sme biti daljši od </w:t>
      </w:r>
      <w:r w:rsidR="00293AF6">
        <w:t>20</w:t>
      </w:r>
      <w:r w:rsidRPr="00293AF6">
        <w:t xml:space="preserve"> (</w:t>
      </w:r>
      <w:r w:rsidR="00293AF6">
        <w:t>dvajset</w:t>
      </w:r>
      <w:r w:rsidRPr="00293AF6">
        <w:t xml:space="preserve">) dni, pri čemer izvajalec zaprosilo </w:t>
      </w:r>
      <w:r w:rsidR="00BF0F43">
        <w:t>pošlje</w:t>
      </w:r>
      <w:r w:rsidRPr="00293AF6">
        <w:t xml:space="preserve">  naročnik</w:t>
      </w:r>
      <w:r w:rsidR="00BF0F43">
        <w:t>u</w:t>
      </w:r>
      <w:r w:rsidRPr="00293AF6">
        <w:t xml:space="preserve"> po elektronski pošti.</w:t>
      </w:r>
    </w:p>
    <w:p w14:paraId="6D895C29" w14:textId="77777777" w:rsidR="00B346AF" w:rsidRPr="00676B31" w:rsidRDefault="00B346AF" w:rsidP="00B346AF">
      <w:pPr>
        <w:pStyle w:val="Telobesedila"/>
        <w:spacing w:before="0" w:after="0" w:line="260" w:lineRule="atLeast"/>
        <w:rPr>
          <w:rFonts w:cs="Arial"/>
          <w:color w:val="auto"/>
        </w:rPr>
      </w:pPr>
    </w:p>
    <w:p w14:paraId="1F9F45C4" w14:textId="77777777" w:rsidR="001E24D2" w:rsidRDefault="00B346AF" w:rsidP="00B56300">
      <w:pPr>
        <w:spacing w:after="0" w:line="260" w:lineRule="atLeast"/>
      </w:pPr>
      <w:r w:rsidRPr="00B35409">
        <w:t xml:space="preserve">Izvajalec prične z izvajanjem storitev vzdrževanja in servisiranja sistemov tehničnega varovanja na vseh naročnikovih objektih, ki so opredeljeni </w:t>
      </w:r>
      <w:r w:rsidRPr="00954E61">
        <w:t>v točki I. Tehnični podatki o napravah</w:t>
      </w:r>
      <w:r w:rsidR="001E24D2">
        <w:t xml:space="preserve"> po sklopih:</w:t>
      </w:r>
      <w:r w:rsidRPr="00954E61">
        <w:t xml:space="preserve"> </w:t>
      </w:r>
      <w:r w:rsidR="00B56300" w:rsidRPr="00954E61">
        <w:t xml:space="preserve"> </w:t>
      </w:r>
    </w:p>
    <w:p w14:paraId="56707C04" w14:textId="6BD2B7A8" w:rsidR="00710EEB" w:rsidRDefault="00710EEB" w:rsidP="00B56300">
      <w:pPr>
        <w:spacing w:after="0" w:line="260" w:lineRule="atLeast"/>
      </w:pPr>
    </w:p>
    <w:p w14:paraId="0DDCAA2F" w14:textId="77777777" w:rsidR="00365B21" w:rsidRPr="00954E61" w:rsidRDefault="00365B21" w:rsidP="00B56300">
      <w:pPr>
        <w:spacing w:after="0" w:line="260" w:lineRule="atLeast"/>
      </w:pPr>
    </w:p>
    <w:p w14:paraId="345298D8" w14:textId="3CC3F87D" w:rsidR="00710EEB" w:rsidRPr="00954E61" w:rsidRDefault="00710EEB" w:rsidP="00710EEB">
      <w:pPr>
        <w:pStyle w:val="Odstavekseznama"/>
        <w:numPr>
          <w:ilvl w:val="0"/>
          <w:numId w:val="3"/>
        </w:numPr>
        <w:spacing w:after="0" w:line="260" w:lineRule="atLeast"/>
      </w:pPr>
      <w:r w:rsidRPr="00954E61">
        <w:rPr>
          <w:b/>
          <w:u w:val="single"/>
        </w:rPr>
        <w:t xml:space="preserve">Od </w:t>
      </w:r>
      <w:r w:rsidR="00ED59E5">
        <w:rPr>
          <w:b/>
          <w:u w:val="single"/>
        </w:rPr>
        <w:t>1</w:t>
      </w:r>
      <w:r w:rsidRPr="00954E61">
        <w:rPr>
          <w:b/>
          <w:u w:val="single"/>
        </w:rPr>
        <w:t>.</w:t>
      </w:r>
      <w:r w:rsidR="00441F90">
        <w:rPr>
          <w:b/>
          <w:u w:val="single"/>
        </w:rPr>
        <w:t>0</w:t>
      </w:r>
      <w:r w:rsidR="00ED59E5">
        <w:rPr>
          <w:b/>
          <w:u w:val="single"/>
        </w:rPr>
        <w:t>6</w:t>
      </w:r>
      <w:r w:rsidRPr="00954E61">
        <w:rPr>
          <w:b/>
          <w:u w:val="single"/>
        </w:rPr>
        <w:t>.20</w:t>
      </w:r>
      <w:r w:rsidR="00441F90">
        <w:rPr>
          <w:b/>
          <w:u w:val="single"/>
        </w:rPr>
        <w:t>2</w:t>
      </w:r>
      <w:r w:rsidR="00ED59E5">
        <w:rPr>
          <w:b/>
          <w:u w:val="single"/>
        </w:rPr>
        <w:t>5</w:t>
      </w:r>
      <w:r w:rsidRPr="00954E61">
        <w:t xml:space="preserve"> se izvajajo storitve po sklopih:</w:t>
      </w:r>
    </w:p>
    <w:p w14:paraId="5FBE65D1" w14:textId="612163FB" w:rsidR="00710EEB" w:rsidRPr="00954E61" w:rsidRDefault="00710EEB" w:rsidP="00710EEB">
      <w:pPr>
        <w:pStyle w:val="Odstavekseznama"/>
        <w:numPr>
          <w:ilvl w:val="0"/>
          <w:numId w:val="4"/>
        </w:numPr>
        <w:spacing w:after="0" w:line="260" w:lineRule="atLeast"/>
      </w:pPr>
      <w:r w:rsidRPr="00954E61">
        <w:t xml:space="preserve">Sklop </w:t>
      </w:r>
      <w:r w:rsidR="00441F90">
        <w:t>1</w:t>
      </w:r>
      <w:r w:rsidR="003460DE">
        <w:t>:</w:t>
      </w:r>
      <w:r w:rsidRPr="00954E61">
        <w:t xml:space="preserve"> požarn</w:t>
      </w:r>
      <w:r w:rsidR="00441F90">
        <w:t>e</w:t>
      </w:r>
      <w:r w:rsidRPr="00954E61">
        <w:t xml:space="preserve"> central</w:t>
      </w:r>
      <w:r w:rsidR="00441F90">
        <w:t>e</w:t>
      </w:r>
      <w:r w:rsidRPr="00954E61">
        <w:t xml:space="preserve"> </w:t>
      </w:r>
      <w:r w:rsidR="00441F90">
        <w:t>ZARJA</w:t>
      </w:r>
    </w:p>
    <w:p w14:paraId="2654EA7B" w14:textId="4ECBDF26" w:rsidR="00710EEB" w:rsidRDefault="00710EEB" w:rsidP="00710EEB">
      <w:pPr>
        <w:pStyle w:val="Odstavekseznama"/>
        <w:numPr>
          <w:ilvl w:val="0"/>
          <w:numId w:val="4"/>
        </w:numPr>
        <w:spacing w:after="0" w:line="260" w:lineRule="atLeast"/>
      </w:pPr>
      <w:r w:rsidRPr="00954E61">
        <w:t xml:space="preserve">Sklop </w:t>
      </w:r>
      <w:r w:rsidR="00441F90">
        <w:t>2</w:t>
      </w:r>
      <w:r w:rsidRPr="00954E61">
        <w:t>: Požarn</w:t>
      </w:r>
      <w:r w:rsidR="00141ECB">
        <w:t>o-vlomne</w:t>
      </w:r>
      <w:r w:rsidRPr="00954E61">
        <w:t xml:space="preserve"> central</w:t>
      </w:r>
      <w:r w:rsidR="00441F90">
        <w:t>e</w:t>
      </w:r>
      <w:r w:rsidRPr="00954E61">
        <w:t xml:space="preserve"> </w:t>
      </w:r>
      <w:r w:rsidR="00441F90">
        <w:t>DSC</w:t>
      </w:r>
    </w:p>
    <w:p w14:paraId="7DAA8B8F" w14:textId="77777777" w:rsidR="00ED59E5" w:rsidRDefault="00ED59E5" w:rsidP="00ED59E5">
      <w:pPr>
        <w:pStyle w:val="Odstavekseznama"/>
        <w:numPr>
          <w:ilvl w:val="0"/>
          <w:numId w:val="4"/>
        </w:numPr>
        <w:spacing w:after="0" w:line="260" w:lineRule="atLeast"/>
      </w:pPr>
      <w:r w:rsidRPr="00954E61">
        <w:t xml:space="preserve">Sklop </w:t>
      </w:r>
      <w:r>
        <w:t>3:</w:t>
      </w:r>
      <w:r w:rsidRPr="00954E61">
        <w:t xml:space="preserve"> požarn</w:t>
      </w:r>
      <w:r>
        <w:t>a</w:t>
      </w:r>
      <w:r w:rsidRPr="00954E61">
        <w:t xml:space="preserve"> central</w:t>
      </w:r>
      <w:r>
        <w:t>a</w:t>
      </w:r>
      <w:r w:rsidRPr="00954E61">
        <w:t xml:space="preserve"> </w:t>
      </w:r>
      <w:r>
        <w:t>ESSERTRONIC</w:t>
      </w:r>
    </w:p>
    <w:p w14:paraId="12B8E48A" w14:textId="77777777" w:rsidR="00ED59E5" w:rsidRDefault="00ED59E5" w:rsidP="00ED59E5">
      <w:pPr>
        <w:pStyle w:val="Odstavekseznama"/>
        <w:numPr>
          <w:ilvl w:val="0"/>
          <w:numId w:val="4"/>
        </w:numPr>
        <w:spacing w:after="0" w:line="260" w:lineRule="atLeast"/>
      </w:pPr>
      <w:r w:rsidRPr="00954E61">
        <w:t xml:space="preserve">Sklop </w:t>
      </w:r>
      <w:r>
        <w:t>4:</w:t>
      </w:r>
      <w:r w:rsidRPr="00954E61">
        <w:t xml:space="preserve"> požarn</w:t>
      </w:r>
      <w:r>
        <w:t>a</w:t>
      </w:r>
      <w:r w:rsidRPr="00954E61">
        <w:t xml:space="preserve"> central</w:t>
      </w:r>
      <w:r>
        <w:t>a</w:t>
      </w:r>
      <w:r w:rsidRPr="00954E61">
        <w:t xml:space="preserve"> </w:t>
      </w:r>
      <w:r>
        <w:t>SLINK</w:t>
      </w:r>
    </w:p>
    <w:p w14:paraId="36D7DD1B" w14:textId="77777777" w:rsidR="00ED59E5" w:rsidRDefault="00ED59E5" w:rsidP="00ED59E5">
      <w:pPr>
        <w:pStyle w:val="Odstavekseznama"/>
        <w:numPr>
          <w:ilvl w:val="0"/>
          <w:numId w:val="4"/>
        </w:numPr>
        <w:spacing w:after="0" w:line="260" w:lineRule="atLeast"/>
      </w:pPr>
      <w:r w:rsidRPr="00954E61">
        <w:t xml:space="preserve">Sklop </w:t>
      </w:r>
      <w:r>
        <w:t>5:</w:t>
      </w:r>
      <w:r w:rsidRPr="00954E61">
        <w:t xml:space="preserve"> požarn</w:t>
      </w:r>
      <w:r>
        <w:t>e</w:t>
      </w:r>
      <w:r w:rsidRPr="00954E61">
        <w:t xml:space="preserve"> central</w:t>
      </w:r>
      <w:r>
        <w:t>e</w:t>
      </w:r>
      <w:r w:rsidRPr="00954E61">
        <w:t xml:space="preserve"> </w:t>
      </w:r>
      <w:r>
        <w:t>MORLEY</w:t>
      </w:r>
    </w:p>
    <w:p w14:paraId="52B78B2E" w14:textId="77777777" w:rsidR="00ED59E5" w:rsidRDefault="00ED59E5" w:rsidP="00ED59E5">
      <w:pPr>
        <w:pStyle w:val="Odstavekseznama"/>
        <w:numPr>
          <w:ilvl w:val="0"/>
          <w:numId w:val="4"/>
        </w:numPr>
        <w:spacing w:after="0" w:line="260" w:lineRule="atLeast"/>
      </w:pPr>
      <w:r w:rsidRPr="00954E61">
        <w:t xml:space="preserve">Sklop </w:t>
      </w:r>
      <w:r>
        <w:t>6:</w:t>
      </w:r>
      <w:r w:rsidRPr="00954E61">
        <w:t xml:space="preserve"> požarn</w:t>
      </w:r>
      <w:r>
        <w:t>o-vlomne</w:t>
      </w:r>
      <w:r w:rsidRPr="00954E61">
        <w:t xml:space="preserve"> central</w:t>
      </w:r>
      <w:r>
        <w:t>e</w:t>
      </w:r>
      <w:r w:rsidRPr="00954E61">
        <w:t xml:space="preserve"> </w:t>
      </w:r>
      <w:r>
        <w:t>ADEMCO</w:t>
      </w:r>
    </w:p>
    <w:p w14:paraId="2F722EDC" w14:textId="77777777" w:rsidR="00ED59E5" w:rsidRDefault="00ED59E5" w:rsidP="00ED59E5">
      <w:pPr>
        <w:pStyle w:val="Odstavekseznama"/>
        <w:numPr>
          <w:ilvl w:val="0"/>
          <w:numId w:val="4"/>
        </w:numPr>
        <w:spacing w:after="0" w:line="260" w:lineRule="atLeast"/>
      </w:pPr>
      <w:r w:rsidRPr="00954E61">
        <w:t xml:space="preserve">Sklop </w:t>
      </w:r>
      <w:r>
        <w:t>7:</w:t>
      </w:r>
      <w:r w:rsidRPr="00954E61">
        <w:t xml:space="preserve"> požarn</w:t>
      </w:r>
      <w:r>
        <w:t>e</w:t>
      </w:r>
      <w:r w:rsidRPr="00954E61">
        <w:t xml:space="preserve"> central</w:t>
      </w:r>
      <w:r>
        <w:t>e</w:t>
      </w:r>
      <w:r w:rsidRPr="00954E61">
        <w:t xml:space="preserve"> </w:t>
      </w:r>
      <w:r>
        <w:t>SIEMENS-CERBERUS</w:t>
      </w:r>
    </w:p>
    <w:p w14:paraId="0CD5A8B3" w14:textId="77777777" w:rsidR="00ED59E5" w:rsidRPr="00954E61" w:rsidRDefault="00ED59E5" w:rsidP="00ED59E5">
      <w:pPr>
        <w:pStyle w:val="Odstavekseznama"/>
        <w:numPr>
          <w:ilvl w:val="0"/>
          <w:numId w:val="4"/>
        </w:numPr>
        <w:spacing w:after="0" w:line="260" w:lineRule="atLeast"/>
      </w:pPr>
      <w:r w:rsidRPr="00954E61">
        <w:t xml:space="preserve">Sklop </w:t>
      </w:r>
      <w:r>
        <w:t>8:</w:t>
      </w:r>
      <w:r w:rsidRPr="00954E61">
        <w:t xml:space="preserve"> požarn</w:t>
      </w:r>
      <w:r>
        <w:t>a c</w:t>
      </w:r>
      <w:r w:rsidRPr="00954E61">
        <w:t>entral</w:t>
      </w:r>
      <w:r>
        <w:t>a</w:t>
      </w:r>
      <w:r w:rsidRPr="00954E61">
        <w:t xml:space="preserve"> </w:t>
      </w:r>
      <w:r>
        <w:t>SIRA</w:t>
      </w:r>
    </w:p>
    <w:p w14:paraId="7BB587FB" w14:textId="77777777" w:rsidR="00ED59E5" w:rsidRDefault="00ED59E5" w:rsidP="00ED59E5">
      <w:pPr>
        <w:pStyle w:val="Odstavekseznama"/>
        <w:numPr>
          <w:ilvl w:val="0"/>
          <w:numId w:val="4"/>
        </w:numPr>
        <w:spacing w:after="0" w:line="260" w:lineRule="atLeast"/>
      </w:pPr>
      <w:r w:rsidRPr="00954E61">
        <w:t xml:space="preserve">Sklop </w:t>
      </w:r>
      <w:r>
        <w:t>9:</w:t>
      </w:r>
      <w:r w:rsidRPr="00954E61">
        <w:t xml:space="preserve"> požarn</w:t>
      </w:r>
      <w:r>
        <w:t>o-vlomne</w:t>
      </w:r>
      <w:r w:rsidRPr="00954E61">
        <w:t xml:space="preserve"> central</w:t>
      </w:r>
      <w:r>
        <w:t>e</w:t>
      </w:r>
      <w:r w:rsidRPr="00954E61">
        <w:t xml:space="preserve"> </w:t>
      </w:r>
      <w:r>
        <w:t>INIM ELECTRONICS</w:t>
      </w:r>
    </w:p>
    <w:p w14:paraId="0223A5AD" w14:textId="77777777" w:rsidR="00ED59E5" w:rsidRDefault="00ED59E5" w:rsidP="00ED59E5">
      <w:pPr>
        <w:pStyle w:val="Odstavekseznama"/>
        <w:numPr>
          <w:ilvl w:val="0"/>
          <w:numId w:val="4"/>
        </w:numPr>
        <w:spacing w:after="0" w:line="260" w:lineRule="atLeast"/>
      </w:pPr>
      <w:r w:rsidRPr="00954E61">
        <w:t xml:space="preserve">Sklop </w:t>
      </w:r>
      <w:r>
        <w:t>10:</w:t>
      </w:r>
      <w:r w:rsidRPr="00954E61">
        <w:t xml:space="preserve"> požarn</w:t>
      </w:r>
      <w:r>
        <w:t>a</w:t>
      </w:r>
      <w:r w:rsidRPr="00954E61">
        <w:t xml:space="preserve"> central</w:t>
      </w:r>
      <w:r>
        <w:t>a</w:t>
      </w:r>
      <w:r w:rsidRPr="00954E61">
        <w:t xml:space="preserve"> </w:t>
      </w:r>
      <w:r>
        <w:t>ISKRA</w:t>
      </w:r>
    </w:p>
    <w:p w14:paraId="1B433EE8" w14:textId="77777777" w:rsidR="00ED59E5" w:rsidRDefault="00ED59E5" w:rsidP="00ED59E5">
      <w:pPr>
        <w:pStyle w:val="Odstavekseznama"/>
        <w:numPr>
          <w:ilvl w:val="0"/>
          <w:numId w:val="4"/>
        </w:numPr>
        <w:spacing w:after="0" w:line="260" w:lineRule="atLeast"/>
      </w:pPr>
      <w:r w:rsidRPr="00954E61">
        <w:t xml:space="preserve">Sklop </w:t>
      </w:r>
      <w:r>
        <w:t>11:</w:t>
      </w:r>
      <w:r w:rsidRPr="00954E61">
        <w:t xml:space="preserve"> požarn</w:t>
      </w:r>
      <w:r>
        <w:t>a</w:t>
      </w:r>
      <w:r w:rsidRPr="00954E61">
        <w:t xml:space="preserve"> central</w:t>
      </w:r>
      <w:r>
        <w:t>a</w:t>
      </w:r>
      <w:r w:rsidRPr="00954E61">
        <w:t xml:space="preserve"> </w:t>
      </w:r>
      <w:r>
        <w:t>ELMO</w:t>
      </w:r>
    </w:p>
    <w:p w14:paraId="1BEF6399" w14:textId="77777777" w:rsidR="00ED59E5" w:rsidRDefault="00ED59E5" w:rsidP="00ED59E5">
      <w:pPr>
        <w:pStyle w:val="Odstavekseznama"/>
        <w:numPr>
          <w:ilvl w:val="0"/>
          <w:numId w:val="4"/>
        </w:numPr>
        <w:spacing w:after="0" w:line="260" w:lineRule="atLeast"/>
      </w:pPr>
      <w:r w:rsidRPr="00954E61">
        <w:t xml:space="preserve">Sklop </w:t>
      </w:r>
      <w:r>
        <w:t>12:</w:t>
      </w:r>
      <w:r w:rsidRPr="00954E61">
        <w:t xml:space="preserve"> požarn</w:t>
      </w:r>
      <w:r>
        <w:t>a</w:t>
      </w:r>
      <w:r w:rsidRPr="00954E61">
        <w:t xml:space="preserve"> central</w:t>
      </w:r>
      <w:r>
        <w:t>a</w:t>
      </w:r>
      <w:r w:rsidRPr="00954E61">
        <w:t xml:space="preserve"> </w:t>
      </w:r>
      <w:r>
        <w:t>BOSCH</w:t>
      </w:r>
    </w:p>
    <w:p w14:paraId="3341BA7F" w14:textId="77777777" w:rsidR="00ED59E5" w:rsidRDefault="00ED59E5" w:rsidP="00ED59E5">
      <w:pPr>
        <w:pStyle w:val="Odstavekseznama"/>
        <w:numPr>
          <w:ilvl w:val="0"/>
          <w:numId w:val="4"/>
        </w:numPr>
        <w:spacing w:after="0" w:line="260" w:lineRule="atLeast"/>
      </w:pPr>
      <w:r w:rsidRPr="00954E61">
        <w:t xml:space="preserve">Sklop </w:t>
      </w:r>
      <w:r>
        <w:t>13:</w:t>
      </w:r>
      <w:r w:rsidRPr="00954E61">
        <w:t xml:space="preserve"> požarn</w:t>
      </w:r>
      <w:r>
        <w:t>a c</w:t>
      </w:r>
      <w:r w:rsidRPr="00954E61">
        <w:t>entral</w:t>
      </w:r>
      <w:r>
        <w:t>a</w:t>
      </w:r>
      <w:r w:rsidRPr="00954E61">
        <w:t xml:space="preserve"> </w:t>
      </w:r>
      <w:r>
        <w:t>GLOBAL FIRE</w:t>
      </w:r>
    </w:p>
    <w:p w14:paraId="7B9C60B7" w14:textId="77777777" w:rsidR="00ED59E5" w:rsidRPr="00954E61" w:rsidRDefault="00ED59E5" w:rsidP="00ED59E5">
      <w:pPr>
        <w:pStyle w:val="Odstavekseznama"/>
        <w:numPr>
          <w:ilvl w:val="0"/>
          <w:numId w:val="4"/>
        </w:numPr>
        <w:spacing w:after="0" w:line="260" w:lineRule="atLeast"/>
      </w:pPr>
      <w:r w:rsidRPr="00954E61">
        <w:t xml:space="preserve">Sklop </w:t>
      </w:r>
      <w:r>
        <w:t>14:</w:t>
      </w:r>
      <w:r w:rsidRPr="00954E61">
        <w:t xml:space="preserve"> </w:t>
      </w:r>
      <w:r>
        <w:t>Protivlomne naprave, brez požarnih central</w:t>
      </w:r>
    </w:p>
    <w:p w14:paraId="7E913377" w14:textId="77777777" w:rsidR="00141ECB" w:rsidRPr="00954E61" w:rsidRDefault="00141ECB" w:rsidP="00141ECB">
      <w:pPr>
        <w:pStyle w:val="Odstavekseznama"/>
        <w:spacing w:after="0" w:line="260" w:lineRule="atLeast"/>
        <w:ind w:left="1080"/>
      </w:pPr>
    </w:p>
    <w:p w14:paraId="71D39A4C" w14:textId="77777777" w:rsidR="00141ECB" w:rsidRDefault="00141ECB" w:rsidP="00141ECB">
      <w:pPr>
        <w:spacing w:after="0" w:line="260" w:lineRule="atLeast"/>
      </w:pPr>
    </w:p>
    <w:p w14:paraId="4E0F95A9" w14:textId="77777777" w:rsidR="00B346AF" w:rsidRDefault="00B346AF" w:rsidP="00B346AF">
      <w:pPr>
        <w:spacing w:after="0" w:line="260" w:lineRule="atLeast"/>
      </w:pPr>
    </w:p>
    <w:p w14:paraId="6EF5E168" w14:textId="77777777" w:rsidR="00365B21" w:rsidRDefault="00365B21" w:rsidP="00B346AF">
      <w:pPr>
        <w:spacing w:after="0" w:line="260" w:lineRule="atLeast"/>
      </w:pPr>
      <w:r>
        <w:br w:type="page"/>
      </w:r>
    </w:p>
    <w:p w14:paraId="46ED6084" w14:textId="660F2B1D" w:rsidR="00B346AF" w:rsidRDefault="00B346AF" w:rsidP="00B346AF">
      <w:pPr>
        <w:spacing w:after="0" w:line="260" w:lineRule="atLeast"/>
      </w:pPr>
      <w:r>
        <w:lastRenderedPageBreak/>
        <w:t xml:space="preserve">Opombe: </w:t>
      </w:r>
    </w:p>
    <w:p w14:paraId="1B9C85EA" w14:textId="77777777" w:rsidR="00C8143E" w:rsidRDefault="00B346AF" w:rsidP="00B346AF">
      <w:pPr>
        <w:pStyle w:val="Odstavekseznama"/>
        <w:numPr>
          <w:ilvl w:val="0"/>
          <w:numId w:val="1"/>
        </w:numPr>
        <w:spacing w:after="0" w:line="260" w:lineRule="atLeast"/>
      </w:pPr>
      <w:r>
        <w:t xml:space="preserve">* </w:t>
      </w:r>
      <w:r w:rsidR="00C8143E">
        <w:t>Za obdobje med dvema pregledoma, ki traja 3 (tri) mesece  - za sklope 1 do 13</w:t>
      </w:r>
      <w:r w:rsidR="000E752E">
        <w:t xml:space="preserve"> - </w:t>
      </w:r>
      <w:r w:rsidR="00C8143E">
        <w:t xml:space="preserve"> ali 12 (dvanajst) mesecev – za sklop 14 </w:t>
      </w:r>
      <w:r w:rsidR="000E752E">
        <w:t>-</w:t>
      </w:r>
      <w:r w:rsidR="00C8143E">
        <w:t xml:space="preserve"> se upošteva, da je pregled opravljen pravočasno, če je  odstopanje +/- 15 dni  </w:t>
      </w:r>
      <w:r w:rsidR="000E752E">
        <w:t>znotraj treh oziroma dvanajst mesecev.</w:t>
      </w:r>
    </w:p>
    <w:p w14:paraId="5ECA334E" w14:textId="77777777" w:rsidR="00B346AF" w:rsidRDefault="00C8143E" w:rsidP="00B346AF">
      <w:pPr>
        <w:pStyle w:val="Odstavekseznama"/>
        <w:numPr>
          <w:ilvl w:val="0"/>
          <w:numId w:val="1"/>
        </w:numPr>
        <w:spacing w:after="0" w:line="260" w:lineRule="atLeast"/>
      </w:pPr>
      <w:r>
        <w:t xml:space="preserve">** </w:t>
      </w:r>
      <w:r w:rsidR="00B346AF">
        <w:t xml:space="preserve">Izraz pooblaščeni predstavnik naročnika na lokaciji praviloma pomeni </w:t>
      </w:r>
      <w:r w:rsidR="005267DC">
        <w:t xml:space="preserve"> uslužbenca upravnega organa – uporabnika poslovnih prostorov na lokaciji, kjer se izvajajo storitve</w:t>
      </w:r>
      <w:r w:rsidR="00B346AF">
        <w:t>.</w:t>
      </w:r>
    </w:p>
    <w:p w14:paraId="0E1F1440" w14:textId="6E541A42" w:rsidR="00B346AF" w:rsidRPr="00B35409" w:rsidRDefault="00B346AF" w:rsidP="00B346AF">
      <w:pPr>
        <w:pStyle w:val="Odstavekseznama"/>
        <w:numPr>
          <w:ilvl w:val="0"/>
          <w:numId w:val="1"/>
        </w:numPr>
        <w:spacing w:after="0" w:line="260" w:lineRule="atLeast"/>
      </w:pPr>
      <w:r>
        <w:t>**</w:t>
      </w:r>
      <w:r w:rsidR="00C8143E">
        <w:t>*</w:t>
      </w:r>
      <w:r w:rsidR="00293AF6">
        <w:t xml:space="preserve"> </w:t>
      </w:r>
      <w:r>
        <w:t xml:space="preserve">Začetek izvajanja storitev po pogodbi pomeni, da izvajalec po </w:t>
      </w:r>
      <w:r w:rsidR="00AA01D4">
        <w:t>pričetku uporabe</w:t>
      </w:r>
      <w:r>
        <w:t xml:space="preserve"> pogodbe</w:t>
      </w:r>
      <w:r w:rsidR="00AA01D4">
        <w:t>,</w:t>
      </w:r>
      <w:r>
        <w:t xml:space="preserve"> po potrebi izvaja intervencijske storitve oziroma odpravo napak, preventivne vzdrževalne preglede pa izvede tako, kot je zapisano zgoraj v </w:t>
      </w:r>
      <w:r w:rsidR="00FF6FDD">
        <w:t>tretjem</w:t>
      </w:r>
      <w:r>
        <w:t xml:space="preserve"> odstavku točke </w:t>
      </w:r>
      <w:r w:rsidRPr="00212529">
        <w:rPr>
          <w:u w:val="single"/>
        </w:rPr>
        <w:t>Druge zahteve</w:t>
      </w:r>
      <w:r>
        <w:t xml:space="preserve">. </w:t>
      </w:r>
    </w:p>
    <w:p w14:paraId="595897B7" w14:textId="77777777" w:rsidR="00EE78B3" w:rsidRDefault="00EE78B3"/>
    <w:sectPr w:rsidR="00EE78B3" w:rsidSect="000209EF">
      <w:footerReference w:type="default" r:id="rId8"/>
      <w:footerReference w:type="first" r:id="rId9"/>
      <w:pgSz w:w="11900" w:h="16840" w:code="9"/>
      <w:pgMar w:top="993" w:right="1701" w:bottom="1134" w:left="1701"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3F348" w14:textId="77777777" w:rsidR="00FA4EBD" w:rsidRDefault="00FA4EBD">
      <w:pPr>
        <w:spacing w:after="0"/>
      </w:pPr>
      <w:r>
        <w:separator/>
      </w:r>
    </w:p>
  </w:endnote>
  <w:endnote w:type="continuationSeparator" w:id="0">
    <w:p w14:paraId="35F7E6F7" w14:textId="77777777" w:rsidR="00FA4EBD" w:rsidRDefault="00FA4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8EEF3" w14:textId="61A5A3DB" w:rsidR="00FA2A8F" w:rsidRDefault="00FA2A8F" w:rsidP="001E0C6F">
    <w:pPr>
      <w:pStyle w:val="Noga"/>
      <w:pBdr>
        <w:top w:val="single" w:sz="4" w:space="1" w:color="auto"/>
      </w:pBdr>
      <w:tabs>
        <w:tab w:val="clear" w:pos="8640"/>
        <w:tab w:val="left" w:pos="2090"/>
        <w:tab w:val="right" w:pos="8505"/>
      </w:tabs>
      <w:ind w:right="-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0461E" w14:textId="1DAAB6E7" w:rsidR="00FA2A8F" w:rsidRPr="00DF7DA3" w:rsidRDefault="00A74CC8" w:rsidP="00DF7DA3">
    <w:pPr>
      <w:pStyle w:val="Noga"/>
      <w:pBdr>
        <w:top w:val="single" w:sz="4" w:space="1" w:color="auto"/>
      </w:pBdr>
      <w:tabs>
        <w:tab w:val="clear" w:pos="8640"/>
        <w:tab w:val="left" w:pos="2090"/>
        <w:tab w:val="right" w:pos="9214"/>
      </w:tabs>
      <w:ind w:left="-851" w:right="-858"/>
      <w:rPr>
        <w:sz w:val="16"/>
        <w:szCs w:val="16"/>
        <w:lang w:val="sl-SI"/>
      </w:rPr>
    </w:pPr>
    <w:r w:rsidRPr="00DF7DA3">
      <w:rPr>
        <w:sz w:val="16"/>
        <w:szCs w:val="16"/>
        <w:lang w:val="sl-SI"/>
      </w:rPr>
      <w:tab/>
    </w:r>
    <w:r w:rsidRPr="00DF7DA3">
      <w:rPr>
        <w:sz w:val="16"/>
        <w:szCs w:val="16"/>
        <w:lang w:val="sl-SI"/>
      </w:rPr>
      <w:tab/>
    </w:r>
    <w:r w:rsidRPr="00DF7DA3">
      <w:rPr>
        <w:sz w:val="16"/>
        <w:szCs w:val="16"/>
        <w:lang w:val="sl-SI"/>
      </w:rPr>
      <w:tab/>
    </w:r>
    <w:r w:rsidRPr="00DF7DA3">
      <w:rPr>
        <w:sz w:val="16"/>
        <w:szCs w:val="16"/>
        <w:lang w:val="sl-SI"/>
      </w:rPr>
      <w:fldChar w:fldCharType="begin"/>
    </w:r>
    <w:r w:rsidRPr="00DF7DA3">
      <w:rPr>
        <w:sz w:val="16"/>
        <w:szCs w:val="16"/>
        <w:lang w:val="sl-SI"/>
      </w:rPr>
      <w:instrText>PAGE   \* MERGEFORMAT</w:instrText>
    </w:r>
    <w:r w:rsidRPr="00DF7DA3">
      <w:rPr>
        <w:sz w:val="16"/>
        <w:szCs w:val="16"/>
        <w:lang w:val="sl-SI"/>
      </w:rPr>
      <w:fldChar w:fldCharType="separate"/>
    </w:r>
    <w:r>
      <w:rPr>
        <w:noProof/>
        <w:sz w:val="16"/>
        <w:szCs w:val="16"/>
        <w:lang w:val="sl-SI"/>
      </w:rPr>
      <w:t>1</w:t>
    </w:r>
    <w:r w:rsidRPr="00DF7DA3">
      <w:rPr>
        <w:sz w:val="16"/>
        <w:szCs w:val="16"/>
        <w:lang w:val="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0CE7B" w14:textId="77777777" w:rsidR="00FA4EBD" w:rsidRDefault="00FA4EBD">
      <w:pPr>
        <w:spacing w:after="0"/>
      </w:pPr>
      <w:r>
        <w:separator/>
      </w:r>
    </w:p>
  </w:footnote>
  <w:footnote w:type="continuationSeparator" w:id="0">
    <w:p w14:paraId="7703C421" w14:textId="77777777" w:rsidR="00FA4EBD" w:rsidRDefault="00FA4E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179E0"/>
    <w:multiLevelType w:val="hybridMultilevel"/>
    <w:tmpl w:val="94F4F9BC"/>
    <w:lvl w:ilvl="0" w:tplc="6316BC9A">
      <w:start w:val="1"/>
      <w:numFmt w:val="upperRoman"/>
      <w:pStyle w:val="Bull-1"/>
      <w:lvlText w:val="%1."/>
      <w:lvlJc w:val="left"/>
      <w:pPr>
        <w:ind w:left="1080"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49D35908"/>
    <w:multiLevelType w:val="hybridMultilevel"/>
    <w:tmpl w:val="A1ACD2FA"/>
    <w:lvl w:ilvl="0" w:tplc="6020331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4D61526"/>
    <w:multiLevelType w:val="hybridMultilevel"/>
    <w:tmpl w:val="3902805A"/>
    <w:lvl w:ilvl="0" w:tplc="9F18C2B2">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8C32878"/>
    <w:multiLevelType w:val="hybridMultilevel"/>
    <w:tmpl w:val="DB2EFDC0"/>
    <w:lvl w:ilvl="0" w:tplc="C1C66E82">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558929267">
    <w:abstractNumId w:val="1"/>
  </w:num>
  <w:num w:numId="2" w16cid:durableId="1549535436">
    <w:abstractNumId w:val="0"/>
  </w:num>
  <w:num w:numId="3" w16cid:durableId="643854338">
    <w:abstractNumId w:val="2"/>
  </w:num>
  <w:num w:numId="4" w16cid:durableId="1442870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6AF"/>
    <w:rsid w:val="000002C2"/>
    <w:rsid w:val="00046180"/>
    <w:rsid w:val="00082FA5"/>
    <w:rsid w:val="000E752E"/>
    <w:rsid w:val="00141ECB"/>
    <w:rsid w:val="00157D9F"/>
    <w:rsid w:val="001A3E9A"/>
    <w:rsid w:val="001D5D0A"/>
    <w:rsid w:val="001E24D2"/>
    <w:rsid w:val="00246A61"/>
    <w:rsid w:val="00293AF6"/>
    <w:rsid w:val="002F7D9B"/>
    <w:rsid w:val="003460DE"/>
    <w:rsid w:val="00365B21"/>
    <w:rsid w:val="003F1105"/>
    <w:rsid w:val="00402B7B"/>
    <w:rsid w:val="00407DED"/>
    <w:rsid w:val="00441F90"/>
    <w:rsid w:val="00451830"/>
    <w:rsid w:val="0045245F"/>
    <w:rsid w:val="00465983"/>
    <w:rsid w:val="004A5974"/>
    <w:rsid w:val="004F6A41"/>
    <w:rsid w:val="00506E65"/>
    <w:rsid w:val="005267DC"/>
    <w:rsid w:val="00531CA4"/>
    <w:rsid w:val="00536519"/>
    <w:rsid w:val="005369FD"/>
    <w:rsid w:val="006620EC"/>
    <w:rsid w:val="006D15EC"/>
    <w:rsid w:val="00701DF4"/>
    <w:rsid w:val="00710EEB"/>
    <w:rsid w:val="007F2A24"/>
    <w:rsid w:val="00845B17"/>
    <w:rsid w:val="008B76A5"/>
    <w:rsid w:val="00954E61"/>
    <w:rsid w:val="0097791D"/>
    <w:rsid w:val="00981F19"/>
    <w:rsid w:val="009E4834"/>
    <w:rsid w:val="00A41B01"/>
    <w:rsid w:val="00A74CC8"/>
    <w:rsid w:val="00A90601"/>
    <w:rsid w:val="00AA01D4"/>
    <w:rsid w:val="00B346AF"/>
    <w:rsid w:val="00B56300"/>
    <w:rsid w:val="00B86513"/>
    <w:rsid w:val="00BA27B8"/>
    <w:rsid w:val="00BC6E12"/>
    <w:rsid w:val="00BC7AD3"/>
    <w:rsid w:val="00BF0F43"/>
    <w:rsid w:val="00C07260"/>
    <w:rsid w:val="00C10EF5"/>
    <w:rsid w:val="00C703FE"/>
    <w:rsid w:val="00C8143E"/>
    <w:rsid w:val="00D348C4"/>
    <w:rsid w:val="00D52850"/>
    <w:rsid w:val="00D616C5"/>
    <w:rsid w:val="00E41F26"/>
    <w:rsid w:val="00E50DC3"/>
    <w:rsid w:val="00E614F6"/>
    <w:rsid w:val="00E8271D"/>
    <w:rsid w:val="00E9293F"/>
    <w:rsid w:val="00EB421C"/>
    <w:rsid w:val="00EB60EA"/>
    <w:rsid w:val="00ED59E5"/>
    <w:rsid w:val="00EE2FCB"/>
    <w:rsid w:val="00EE78B3"/>
    <w:rsid w:val="00F039A7"/>
    <w:rsid w:val="00FA2A8F"/>
    <w:rsid w:val="00FA4EBD"/>
    <w:rsid w:val="00FF6F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732CA33"/>
  <w15:chartTrackingRefBased/>
  <w15:docId w15:val="{C6CD11DF-1107-4F2D-9DD0-59C1CAEE9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346AF"/>
    <w:pPr>
      <w:spacing w:after="60" w:line="240" w:lineRule="auto"/>
      <w:jc w:val="both"/>
    </w:pPr>
    <w:rPr>
      <w:rFonts w:ascii="Arial" w:eastAsia="Times New Roman" w:hAnsi="Arial" w:cs="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B346AF"/>
    <w:pPr>
      <w:tabs>
        <w:tab w:val="center" w:pos="4320"/>
        <w:tab w:val="right" w:pos="8640"/>
      </w:tabs>
    </w:pPr>
    <w:rPr>
      <w:rFonts w:cs="Times New Roman"/>
      <w:sz w:val="20"/>
      <w:szCs w:val="24"/>
      <w:lang w:val="en-US"/>
    </w:rPr>
  </w:style>
  <w:style w:type="character" w:customStyle="1" w:styleId="NogaZnak">
    <w:name w:val="Noga Znak"/>
    <w:basedOn w:val="Privzetapisavaodstavka"/>
    <w:link w:val="Noga"/>
    <w:uiPriority w:val="99"/>
    <w:rsid w:val="00B346AF"/>
    <w:rPr>
      <w:rFonts w:ascii="Arial" w:eastAsia="Times New Roman" w:hAnsi="Arial" w:cs="Times New Roman"/>
      <w:sz w:val="20"/>
      <w:szCs w:val="24"/>
      <w:lang w:val="en-US"/>
    </w:rPr>
  </w:style>
  <w:style w:type="paragraph" w:styleId="Telobesedila">
    <w:name w:val="Body Text"/>
    <w:basedOn w:val="Navaden"/>
    <w:link w:val="TelobesedilaZnak"/>
    <w:uiPriority w:val="99"/>
    <w:rsid w:val="00B346AF"/>
    <w:pPr>
      <w:spacing w:before="120"/>
    </w:pPr>
    <w:rPr>
      <w:rFonts w:cs="Times New Roman"/>
      <w:noProof/>
      <w:color w:val="FF0000"/>
    </w:rPr>
  </w:style>
  <w:style w:type="character" w:customStyle="1" w:styleId="TelobesedilaZnak">
    <w:name w:val="Telo besedila Znak"/>
    <w:basedOn w:val="Privzetapisavaodstavka"/>
    <w:link w:val="Telobesedila"/>
    <w:uiPriority w:val="99"/>
    <w:rsid w:val="00B346AF"/>
    <w:rPr>
      <w:rFonts w:ascii="Arial" w:eastAsia="Times New Roman" w:hAnsi="Arial" w:cs="Times New Roman"/>
      <w:noProof/>
      <w:color w:val="FF0000"/>
    </w:rPr>
  </w:style>
  <w:style w:type="paragraph" w:customStyle="1" w:styleId="Bull-1">
    <w:name w:val="Bull-1"/>
    <w:basedOn w:val="Navaden"/>
    <w:autoRedefine/>
    <w:uiPriority w:val="99"/>
    <w:rsid w:val="00B346AF"/>
    <w:pPr>
      <w:keepLines/>
      <w:numPr>
        <w:numId w:val="2"/>
      </w:numPr>
      <w:spacing w:line="260" w:lineRule="atLeast"/>
    </w:pPr>
    <w:rPr>
      <w:b/>
      <w:lang w:eastAsia="sl-SI"/>
    </w:rPr>
  </w:style>
  <w:style w:type="paragraph" w:styleId="Odstavekseznama">
    <w:name w:val="List Paragraph"/>
    <w:basedOn w:val="Navaden"/>
    <w:uiPriority w:val="99"/>
    <w:qFormat/>
    <w:rsid w:val="00B346AF"/>
    <w:pPr>
      <w:ind w:left="720"/>
      <w:contextualSpacing/>
    </w:pPr>
  </w:style>
  <w:style w:type="paragraph" w:styleId="Besedilooblaka">
    <w:name w:val="Balloon Text"/>
    <w:basedOn w:val="Navaden"/>
    <w:link w:val="BesedilooblakaZnak"/>
    <w:uiPriority w:val="99"/>
    <w:semiHidden/>
    <w:unhideWhenUsed/>
    <w:rsid w:val="00A74CC8"/>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74CC8"/>
    <w:rPr>
      <w:rFonts w:ascii="Segoe UI" w:eastAsia="Times New Roman" w:hAnsi="Segoe UI" w:cs="Segoe UI"/>
      <w:sz w:val="18"/>
      <w:szCs w:val="18"/>
    </w:rPr>
  </w:style>
  <w:style w:type="paragraph" w:styleId="Glava">
    <w:name w:val="header"/>
    <w:basedOn w:val="Navaden"/>
    <w:link w:val="GlavaZnak"/>
    <w:uiPriority w:val="99"/>
    <w:unhideWhenUsed/>
    <w:rsid w:val="001E24D2"/>
    <w:pPr>
      <w:tabs>
        <w:tab w:val="center" w:pos="4536"/>
        <w:tab w:val="right" w:pos="9072"/>
      </w:tabs>
      <w:spacing w:after="0"/>
    </w:pPr>
  </w:style>
  <w:style w:type="character" w:customStyle="1" w:styleId="GlavaZnak">
    <w:name w:val="Glava Znak"/>
    <w:basedOn w:val="Privzetapisavaodstavka"/>
    <w:link w:val="Glava"/>
    <w:uiPriority w:val="99"/>
    <w:rsid w:val="001E24D2"/>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750353-7719-4B31-85BA-53D632FAC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732</Words>
  <Characters>4174</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 Umek</dc:creator>
  <cp:keywords/>
  <dc:description/>
  <cp:lastModifiedBy>Tjaša Perpar Klavora</cp:lastModifiedBy>
  <cp:revision>2</cp:revision>
  <dcterms:created xsi:type="dcterms:W3CDTF">2025-02-18T09:18:00Z</dcterms:created>
  <dcterms:modified xsi:type="dcterms:W3CDTF">2025-02-18T09:18:00Z</dcterms:modified>
</cp:coreProperties>
</file>