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C2A95" w14:textId="1B393011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F689C">
        <w:rPr>
          <w:rFonts w:ascii="Arial" w:hAnsi="Arial" w:cs="Arial"/>
          <w:b/>
          <w:sz w:val="20"/>
          <w:szCs w:val="20"/>
        </w:rPr>
        <w:t>Priloga 2: Predračun</w:t>
      </w:r>
    </w:p>
    <w:p w14:paraId="70103A19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9474785" w14:textId="639F4468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F689C">
        <w:rPr>
          <w:rFonts w:ascii="Arial" w:hAnsi="Arial" w:cs="Arial"/>
          <w:b/>
          <w:sz w:val="20"/>
          <w:szCs w:val="20"/>
        </w:rPr>
        <w:t xml:space="preserve">VZDRŽEVANJE </w:t>
      </w:r>
      <w:r w:rsidRPr="006F689C">
        <w:rPr>
          <w:rFonts w:ascii="Arial" w:eastAsia="Times New Roman" w:hAnsi="Arial" w:cs="Arial"/>
          <w:b/>
          <w:bCs/>
          <w:sz w:val="20"/>
          <w:szCs w:val="20"/>
        </w:rPr>
        <w:t>LADIJSKIH POGONSKIH MOTORJEV IN MENJALNIKOV</w:t>
      </w:r>
    </w:p>
    <w:p w14:paraId="25F1FF10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01FE050" w14:textId="3991B5A3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F689C">
        <w:rPr>
          <w:rFonts w:ascii="Arial" w:hAnsi="Arial" w:cs="Arial"/>
          <w:b/>
          <w:sz w:val="20"/>
          <w:szCs w:val="20"/>
        </w:rPr>
        <w:t xml:space="preserve">MORS 68/2025-ON-PSPs </w:t>
      </w:r>
    </w:p>
    <w:p w14:paraId="01ED1556" w14:textId="4FD2E24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4034" w:type="dxa"/>
        <w:tblInd w:w="-5" w:type="dxa"/>
        <w:tblLook w:val="04A0" w:firstRow="1" w:lastRow="0" w:firstColumn="1" w:lastColumn="0" w:noHBand="0" w:noVBand="1"/>
      </w:tblPr>
      <w:tblGrid>
        <w:gridCol w:w="3402"/>
        <w:gridCol w:w="10632"/>
      </w:tblGrid>
      <w:tr w:rsidR="006F689C" w:rsidRPr="006F689C" w14:paraId="2C8D1F14" w14:textId="77777777" w:rsidTr="006F689C">
        <w:trPr>
          <w:trHeight w:val="520"/>
        </w:trPr>
        <w:tc>
          <w:tcPr>
            <w:tcW w:w="3402" w:type="dxa"/>
            <w:vAlign w:val="center"/>
          </w:tcPr>
          <w:p w14:paraId="39858FD9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10632" w:type="dxa"/>
            <w:vAlign w:val="center"/>
          </w:tcPr>
          <w:p w14:paraId="53EC5531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689C" w:rsidRPr="006F689C" w14:paraId="1C26BA77" w14:textId="77777777" w:rsidTr="006F689C">
        <w:trPr>
          <w:trHeight w:val="520"/>
        </w:trPr>
        <w:tc>
          <w:tcPr>
            <w:tcW w:w="3402" w:type="dxa"/>
            <w:vAlign w:val="center"/>
          </w:tcPr>
          <w:p w14:paraId="3CEE19C8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hAnsi="Arial" w:cs="Arial"/>
                <w:b/>
                <w:bCs/>
                <w:sz w:val="20"/>
                <w:szCs w:val="20"/>
              </w:rPr>
              <w:t>Lokacija delavnice ponudnika:</w:t>
            </w:r>
          </w:p>
        </w:tc>
        <w:tc>
          <w:tcPr>
            <w:tcW w:w="10632" w:type="dxa"/>
            <w:vAlign w:val="center"/>
          </w:tcPr>
          <w:p w14:paraId="155FED7E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689C" w:rsidRPr="006F689C" w14:paraId="5367B3E6" w14:textId="77777777" w:rsidTr="006F689C">
        <w:trPr>
          <w:trHeight w:val="520"/>
        </w:trPr>
        <w:tc>
          <w:tcPr>
            <w:tcW w:w="3402" w:type="dxa"/>
            <w:vAlign w:val="center"/>
          </w:tcPr>
          <w:p w14:paraId="14CC29D8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hAnsi="Arial" w:cs="Arial"/>
                <w:b/>
                <w:bCs/>
                <w:sz w:val="20"/>
                <w:szCs w:val="20"/>
              </w:rPr>
              <w:t>Številka in datum ponudbe:</w:t>
            </w:r>
          </w:p>
        </w:tc>
        <w:tc>
          <w:tcPr>
            <w:tcW w:w="10632" w:type="dxa"/>
            <w:vAlign w:val="center"/>
          </w:tcPr>
          <w:p w14:paraId="776E094D" w14:textId="77777777" w:rsidR="006F689C" w:rsidRPr="006F689C" w:rsidRDefault="006F689C" w:rsidP="006F68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83F92FC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F584786" w14:textId="77777777" w:rsidR="006F689C" w:rsidRPr="006F689C" w:rsidRDefault="006F689C" w:rsidP="006F689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404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1984"/>
        <w:gridCol w:w="7767"/>
      </w:tblGrid>
      <w:tr w:rsidR="006F689C" w:rsidRPr="006F689C" w14:paraId="3116733F" w14:textId="77777777" w:rsidTr="004866F5">
        <w:trPr>
          <w:cantSplit/>
          <w:trHeight w:val="734"/>
        </w:trPr>
        <w:tc>
          <w:tcPr>
            <w:tcW w:w="42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E43A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OPIS DEL 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18C8248" w14:textId="77777777" w:rsidR="006F689C" w:rsidRPr="006F689C" w:rsidRDefault="006F689C" w:rsidP="004866F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776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6EA55A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OKVIRNA VREDNOST </w:t>
            </w:r>
          </w:p>
          <w:p w14:paraId="5DCA331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 DDV v EUR</w:t>
            </w:r>
          </w:p>
        </w:tc>
      </w:tr>
      <w:tr w:rsidR="006F689C" w:rsidRPr="006F689C" w14:paraId="6D43CB3E" w14:textId="77777777" w:rsidTr="004866F5">
        <w:trPr>
          <w:cantSplit/>
          <w:trHeight w:val="940"/>
        </w:trPr>
        <w:tc>
          <w:tcPr>
            <w:tcW w:w="42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FFE78" w14:textId="77777777" w:rsidR="006F689C" w:rsidRPr="006F689C" w:rsidRDefault="006F689C" w:rsidP="004866F5">
            <w:pPr>
              <w:spacing w:after="0" w:line="240" w:lineRule="auto"/>
              <w:ind w:left="4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VZDRŽEVANJE LADIJSKIH POGONSKIH MOTORJEV IN MENJALNIKOV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E21F7B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</w:rPr>
              <w:t>Glede na posamezno naročilo</w:t>
            </w:r>
          </w:p>
        </w:tc>
        <w:tc>
          <w:tcPr>
            <w:tcW w:w="776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DE7C0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Informativna/okvirna vrednost javnega naročila za je </w:t>
            </w:r>
          </w:p>
          <w:p w14:paraId="4348601F" w14:textId="439AEE7D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89C">
              <w:rPr>
                <w:rFonts w:ascii="Arial" w:hAnsi="Arial" w:cs="Arial"/>
                <w:b/>
                <w:sz w:val="20"/>
                <w:szCs w:val="20"/>
              </w:rPr>
              <w:t xml:space="preserve">1.844.262,29 EUR brez DDV oz. 2.250.000,00 EUR z DDV </w:t>
            </w:r>
          </w:p>
          <w:p w14:paraId="4A9C67B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689C">
              <w:rPr>
                <w:rFonts w:ascii="Arial" w:hAnsi="Arial" w:cs="Arial"/>
                <w:b/>
                <w:sz w:val="20"/>
                <w:szCs w:val="20"/>
              </w:rPr>
              <w:t>za 48 mesečno obdobje</w:t>
            </w:r>
          </w:p>
        </w:tc>
      </w:tr>
    </w:tbl>
    <w:p w14:paraId="5CD8FBB6" w14:textId="77777777" w:rsidR="006F689C" w:rsidRPr="006F689C" w:rsidRDefault="006F689C" w:rsidP="006F689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B3D6E6E" w14:textId="77777777" w:rsidR="006F689C" w:rsidRPr="006F689C" w:rsidRDefault="006F689C" w:rsidP="006F689C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EC2285C" w14:textId="77777777" w:rsidR="006F689C" w:rsidRPr="006F689C" w:rsidRDefault="006F689C" w:rsidP="006F689C">
      <w:pPr>
        <w:pStyle w:val="Telobesedila3"/>
        <w:spacing w:after="0" w:line="240" w:lineRule="auto"/>
        <w:ind w:left="2832" w:hanging="2832"/>
        <w:jc w:val="both"/>
        <w:rPr>
          <w:sz w:val="20"/>
          <w:szCs w:val="20"/>
          <w:lang w:val="sl-SI"/>
        </w:rPr>
      </w:pPr>
      <w:r w:rsidRPr="006F689C">
        <w:rPr>
          <w:b/>
          <w:sz w:val="20"/>
          <w:szCs w:val="20"/>
          <w:lang w:val="sl-SI"/>
        </w:rPr>
        <w:t xml:space="preserve">KRAJ IZVRŠITVE DEL IN DOBAVE BLAGA: </w:t>
      </w:r>
      <w:r w:rsidRPr="006F689C">
        <w:rPr>
          <w:sz w:val="20"/>
          <w:szCs w:val="20"/>
          <w:lang w:val="sl-SI"/>
        </w:rPr>
        <w:t>razvidno iz vzorca pogodbe</w:t>
      </w:r>
      <w:r w:rsidRPr="006F689C">
        <w:rPr>
          <w:sz w:val="20"/>
          <w:szCs w:val="20"/>
          <w:lang w:val="sl-SI"/>
        </w:rPr>
        <w:tab/>
      </w:r>
    </w:p>
    <w:p w14:paraId="09932652" w14:textId="77777777" w:rsidR="006F689C" w:rsidRPr="006F689C" w:rsidRDefault="006F689C" w:rsidP="006F689C">
      <w:pPr>
        <w:spacing w:after="0" w:line="240" w:lineRule="auto"/>
        <w:ind w:left="2832" w:right="538" w:hanging="2832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D31C38B" w14:textId="77777777" w:rsidR="006F689C" w:rsidRPr="006F689C" w:rsidRDefault="006F689C" w:rsidP="006F689C">
      <w:pPr>
        <w:spacing w:after="0" w:line="240" w:lineRule="auto"/>
        <w:ind w:left="2832" w:right="538" w:hanging="2832"/>
        <w:jc w:val="both"/>
        <w:rPr>
          <w:rFonts w:ascii="Arial" w:eastAsia="Times New Roman" w:hAnsi="Arial" w:cs="Arial"/>
          <w:sz w:val="20"/>
          <w:szCs w:val="20"/>
        </w:rPr>
      </w:pPr>
      <w:r w:rsidRPr="006F689C">
        <w:rPr>
          <w:rFonts w:ascii="Arial" w:eastAsia="Times New Roman" w:hAnsi="Arial" w:cs="Arial"/>
          <w:b/>
          <w:sz w:val="20"/>
          <w:szCs w:val="20"/>
        </w:rPr>
        <w:t>GARANCIJSKI ROK VZDRŽEVANJA IN DOBAVE NADOMESTNIH DELOV:</w:t>
      </w:r>
      <w:r w:rsidRPr="006F689C">
        <w:rPr>
          <w:rFonts w:ascii="Arial" w:eastAsia="Times New Roman" w:hAnsi="Arial" w:cs="Arial"/>
          <w:sz w:val="20"/>
          <w:szCs w:val="20"/>
        </w:rPr>
        <w:tab/>
      </w:r>
    </w:p>
    <w:p w14:paraId="2927AEB2" w14:textId="77777777" w:rsidR="006F689C" w:rsidRPr="006F689C" w:rsidRDefault="006F689C" w:rsidP="006F689C">
      <w:pPr>
        <w:pStyle w:val="Telobesedila2"/>
        <w:rPr>
          <w:rFonts w:cs="Arial"/>
          <w:color w:val="auto"/>
          <w:sz w:val="20"/>
          <w:szCs w:val="20"/>
          <w:lang w:val="sl-SI"/>
        </w:rPr>
      </w:pPr>
      <w:r w:rsidRPr="006F689C">
        <w:rPr>
          <w:rFonts w:cs="Arial"/>
          <w:color w:val="auto"/>
          <w:sz w:val="20"/>
          <w:szCs w:val="20"/>
          <w:lang w:val="sl-SI"/>
        </w:rPr>
        <w:t xml:space="preserve">Garancija za opravljeno delo za posamezno naročilo znaša __________ mesecev (najmanj 12 mesecev), za vgrajeno in dobavljeno blago pa _________ mesecev  (najmanj 12 mesecev), ki začne teči z dnem prevzema. </w:t>
      </w:r>
    </w:p>
    <w:p w14:paraId="7265BE99" w14:textId="77777777" w:rsidR="006F689C" w:rsidRPr="006F689C" w:rsidRDefault="006F689C" w:rsidP="006F689C">
      <w:pPr>
        <w:spacing w:after="0" w:line="240" w:lineRule="auto"/>
        <w:ind w:right="538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4DEEEA" w14:textId="77777777" w:rsidR="006F689C" w:rsidRPr="006F689C" w:rsidRDefault="006F689C" w:rsidP="006F689C">
      <w:pPr>
        <w:spacing w:before="120" w:after="0" w:line="240" w:lineRule="auto"/>
        <w:ind w:right="-171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689C">
        <w:rPr>
          <w:rFonts w:ascii="Arial" w:eastAsia="Times New Roman" w:hAnsi="Arial" w:cs="Arial"/>
          <w:b/>
          <w:sz w:val="20"/>
          <w:szCs w:val="20"/>
        </w:rPr>
        <w:t xml:space="preserve">ROK IZVEDBE VZDRŽEVANJA: </w:t>
      </w:r>
    </w:p>
    <w:p w14:paraId="7CD3603E" w14:textId="77777777" w:rsidR="006F689C" w:rsidRPr="006F689C" w:rsidRDefault="006F689C" w:rsidP="006F689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689C">
        <w:rPr>
          <w:rFonts w:ascii="Arial" w:eastAsia="Times New Roman" w:hAnsi="Arial" w:cs="Arial"/>
          <w:sz w:val="20"/>
          <w:szCs w:val="20"/>
        </w:rPr>
        <w:t>Izvajalec se zaveže popravila opraviti v rokih kot jih dogovori z naročnikom za vsako posamezno naročilo in bo opredeljeno v obrazcu ST 09.1 oziroma naročilnem listu. Izvajalec mora zagotavljati tudi možnost intervencijskih naročil s krajšimi roki za izvedbo vzdrževanja.</w:t>
      </w:r>
    </w:p>
    <w:p w14:paraId="5420378A" w14:textId="77777777" w:rsidR="006F689C" w:rsidRPr="006F689C" w:rsidRDefault="006F689C" w:rsidP="006F689C">
      <w:pPr>
        <w:spacing w:before="120" w:after="0" w:line="240" w:lineRule="auto"/>
        <w:ind w:right="-171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2FF7D46" w14:textId="77777777" w:rsidR="006F689C" w:rsidRPr="006F689C" w:rsidRDefault="006F689C" w:rsidP="006F689C">
      <w:pPr>
        <w:pStyle w:val="Telobesedila2"/>
        <w:rPr>
          <w:rFonts w:cs="Arial"/>
          <w:color w:val="FF0000"/>
          <w:sz w:val="20"/>
          <w:szCs w:val="20"/>
          <w:lang w:val="sl-SI"/>
        </w:rPr>
      </w:pPr>
      <w:r w:rsidRPr="006F689C">
        <w:rPr>
          <w:rFonts w:cs="Arial"/>
          <w:b/>
          <w:sz w:val="20"/>
          <w:szCs w:val="20"/>
          <w:lang w:val="sl-SI"/>
        </w:rPr>
        <w:t>ROK DOBAVE NADOMESTNIH DELOV TER POTROŠNEGA MATERIALA</w:t>
      </w:r>
    </w:p>
    <w:p w14:paraId="4E75E5F5" w14:textId="77777777" w:rsidR="006F689C" w:rsidRPr="006F689C" w:rsidRDefault="006F689C" w:rsidP="006F689C">
      <w:pPr>
        <w:pStyle w:val="Telobesedila2"/>
        <w:rPr>
          <w:rFonts w:cs="Arial"/>
          <w:color w:val="auto"/>
          <w:sz w:val="20"/>
          <w:szCs w:val="20"/>
          <w:lang w:val="sl-SI"/>
        </w:rPr>
      </w:pPr>
      <w:r w:rsidRPr="006F689C">
        <w:rPr>
          <w:rFonts w:cs="Arial"/>
          <w:color w:val="auto"/>
          <w:sz w:val="20"/>
          <w:szCs w:val="20"/>
          <w:lang w:val="sl-SI"/>
        </w:rPr>
        <w:t>Po konkretni ponudbi. Rok se določi sproti za vsako posamezno naročilo. Ponudnik mora v rok izvedbe všteti tudi čas za pridobivanje zahtevanih dovoljenj</w:t>
      </w:r>
    </w:p>
    <w:p w14:paraId="1C03C7D7" w14:textId="77777777" w:rsidR="006F689C" w:rsidRPr="006F689C" w:rsidRDefault="006F689C" w:rsidP="006F68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81642CB" w14:textId="77777777" w:rsidR="006F689C" w:rsidRPr="006F689C" w:rsidRDefault="006F689C" w:rsidP="006F68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5664AF1" w14:textId="5127BC86" w:rsidR="006F689C" w:rsidRPr="006F689C" w:rsidRDefault="006F689C" w:rsidP="006F689C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F689C">
        <w:rPr>
          <w:rFonts w:ascii="Arial" w:hAnsi="Arial" w:cs="Arial"/>
          <w:b/>
          <w:bCs/>
          <w:sz w:val="20"/>
          <w:szCs w:val="20"/>
        </w:rPr>
        <w:t>Cene in ceniki</w:t>
      </w:r>
      <w:r>
        <w:rPr>
          <w:rFonts w:ascii="Arial" w:hAnsi="Arial" w:cs="Arial"/>
          <w:b/>
          <w:bCs/>
          <w:sz w:val="20"/>
          <w:szCs w:val="20"/>
        </w:rPr>
        <w:t xml:space="preserve"> – ocenjevalni kriteriji</w:t>
      </w:r>
    </w:p>
    <w:p w14:paraId="694369FF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F689C">
        <w:rPr>
          <w:rFonts w:ascii="Arial" w:hAnsi="Arial" w:cs="Arial"/>
          <w:b/>
          <w:bCs/>
          <w:sz w:val="20"/>
          <w:szCs w:val="20"/>
          <w:u w:val="single"/>
        </w:rPr>
        <w:t>Tuji ponudniki ne navajajo vrednosti DDV ter cen z DDV.</w:t>
      </w:r>
    </w:p>
    <w:p w14:paraId="5A46523F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3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4820"/>
        <w:gridCol w:w="567"/>
        <w:gridCol w:w="2426"/>
        <w:gridCol w:w="2426"/>
        <w:gridCol w:w="2427"/>
      </w:tblGrid>
      <w:tr w:rsidR="006F689C" w:rsidRPr="006F689C" w14:paraId="7C0FCD2E" w14:textId="77777777" w:rsidTr="004866F5">
        <w:trPr>
          <w:trHeight w:hRule="exact" w:val="721"/>
        </w:trPr>
        <w:tc>
          <w:tcPr>
            <w:tcW w:w="702" w:type="dxa"/>
            <w:vAlign w:val="center"/>
          </w:tcPr>
          <w:p w14:paraId="56CE295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Zap.</w:t>
            </w:r>
          </w:p>
          <w:p w14:paraId="3E1471AE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4820" w:type="dxa"/>
            <w:vAlign w:val="center"/>
          </w:tcPr>
          <w:p w14:paraId="3159E4D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Predmet naročila</w:t>
            </w:r>
          </w:p>
        </w:tc>
        <w:tc>
          <w:tcPr>
            <w:tcW w:w="567" w:type="dxa"/>
            <w:vAlign w:val="center"/>
          </w:tcPr>
          <w:p w14:paraId="60AD1AFE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2426" w:type="dxa"/>
            <w:vAlign w:val="center"/>
          </w:tcPr>
          <w:p w14:paraId="6BF16B0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Cena na EM</w:t>
            </w:r>
          </w:p>
          <w:p w14:paraId="27A39C7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brez DDV</w:t>
            </w:r>
          </w:p>
        </w:tc>
        <w:tc>
          <w:tcPr>
            <w:tcW w:w="2426" w:type="dxa"/>
            <w:vAlign w:val="center"/>
          </w:tcPr>
          <w:p w14:paraId="4AB698F6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Vrednost DDV</w:t>
            </w:r>
          </w:p>
          <w:p w14:paraId="5A16E863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[4x0,22]</w:t>
            </w:r>
          </w:p>
        </w:tc>
        <w:tc>
          <w:tcPr>
            <w:tcW w:w="2427" w:type="dxa"/>
            <w:vAlign w:val="center"/>
          </w:tcPr>
          <w:p w14:paraId="3BDE01B2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Cena z DDV</w:t>
            </w:r>
          </w:p>
          <w:p w14:paraId="4EF3DA70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[4+5]</w:t>
            </w:r>
          </w:p>
        </w:tc>
      </w:tr>
      <w:tr w:rsidR="006F689C" w:rsidRPr="006F689C" w14:paraId="16EAB36D" w14:textId="77777777" w:rsidTr="004866F5">
        <w:trPr>
          <w:trHeight w:hRule="exact" w:val="279"/>
        </w:trPr>
        <w:tc>
          <w:tcPr>
            <w:tcW w:w="702" w:type="dxa"/>
            <w:vAlign w:val="center"/>
          </w:tcPr>
          <w:p w14:paraId="053F5D65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6AEE8C95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5C94265D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14:paraId="3A90AFE7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14:paraId="5BB8FCE5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7" w:type="dxa"/>
            <w:vAlign w:val="center"/>
          </w:tcPr>
          <w:p w14:paraId="62CABE12" w14:textId="77777777" w:rsidR="006F689C" w:rsidRPr="006F689C" w:rsidRDefault="006F689C" w:rsidP="004866F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F689C" w:rsidRPr="006F689C" w14:paraId="25DB0174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44F20BE1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820" w:type="dxa"/>
            <w:vAlign w:val="center"/>
          </w:tcPr>
          <w:p w14:paraId="14BE81D2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Servisna ura mehanika/električarja/elektronika</w:t>
            </w:r>
          </w:p>
        </w:tc>
        <w:tc>
          <w:tcPr>
            <w:tcW w:w="567" w:type="dxa"/>
            <w:vAlign w:val="center"/>
          </w:tcPr>
          <w:p w14:paraId="6B8708EA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DD89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2F1BF68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5ECE27D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091C8651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5DD3884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820" w:type="dxa"/>
            <w:vAlign w:val="center"/>
          </w:tcPr>
          <w:p w14:paraId="171FA3B3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 xml:space="preserve">Ura serviserja na vožnji (največ 30% servisne ure) </w:t>
            </w:r>
          </w:p>
        </w:tc>
        <w:tc>
          <w:tcPr>
            <w:tcW w:w="567" w:type="dxa"/>
            <w:vAlign w:val="center"/>
          </w:tcPr>
          <w:p w14:paraId="33D7BB5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7348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3B65955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431EA13D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297A43CC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26598D2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820" w:type="dxa"/>
            <w:vAlign w:val="center"/>
          </w:tcPr>
          <w:p w14:paraId="5488955D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 intervencije v času od 15:30 do 22:00</w:t>
            </w:r>
          </w:p>
        </w:tc>
        <w:tc>
          <w:tcPr>
            <w:tcW w:w="567" w:type="dxa"/>
            <w:vAlign w:val="center"/>
          </w:tcPr>
          <w:p w14:paraId="16D6F13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0C26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055F4AE2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33C86292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20BA5037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5287AAE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820" w:type="dxa"/>
            <w:vAlign w:val="center"/>
          </w:tcPr>
          <w:p w14:paraId="39B3FF77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 intervencije v času od 22:00 do 06:00</w:t>
            </w:r>
          </w:p>
        </w:tc>
        <w:tc>
          <w:tcPr>
            <w:tcW w:w="567" w:type="dxa"/>
            <w:vAlign w:val="center"/>
          </w:tcPr>
          <w:p w14:paraId="495C3DC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A5141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70CC2EA2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6425FF2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88F493C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26A407AD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820" w:type="dxa"/>
            <w:vAlign w:val="center"/>
          </w:tcPr>
          <w:p w14:paraId="7DC74C70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Diagnostika mehanike motorja MTU (endoskopija)</w:t>
            </w:r>
          </w:p>
        </w:tc>
        <w:tc>
          <w:tcPr>
            <w:tcW w:w="567" w:type="dxa"/>
            <w:vAlign w:val="center"/>
          </w:tcPr>
          <w:p w14:paraId="61CC67A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9B1ABB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301565D8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3FF0EBB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227BE0A4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4BF94B67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820" w:type="dxa"/>
            <w:vAlign w:val="center"/>
          </w:tcPr>
          <w:p w14:paraId="35CE88A2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Diagnostika elektronike motorja MTU</w:t>
            </w:r>
          </w:p>
        </w:tc>
        <w:tc>
          <w:tcPr>
            <w:tcW w:w="567" w:type="dxa"/>
            <w:vAlign w:val="center"/>
          </w:tcPr>
          <w:p w14:paraId="4F5C7D00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2A34542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348D05E7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21284F6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07821A71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0565B77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820" w:type="dxa"/>
            <w:vAlign w:val="center"/>
          </w:tcPr>
          <w:p w14:paraId="2A3C1970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Analiza motornega olja</w:t>
            </w:r>
          </w:p>
        </w:tc>
        <w:tc>
          <w:tcPr>
            <w:tcW w:w="567" w:type="dxa"/>
            <w:vAlign w:val="center"/>
          </w:tcPr>
          <w:p w14:paraId="5EA8A2EB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vAlign w:val="center"/>
          </w:tcPr>
          <w:p w14:paraId="067F0B49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52E090F0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0C25217B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4BDED49D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253D21B7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820" w:type="dxa"/>
            <w:vAlign w:val="center"/>
          </w:tcPr>
          <w:p w14:paraId="354339F4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Analiza olja v menjalniku</w:t>
            </w:r>
          </w:p>
        </w:tc>
        <w:tc>
          <w:tcPr>
            <w:tcW w:w="567" w:type="dxa"/>
            <w:vAlign w:val="center"/>
          </w:tcPr>
          <w:p w14:paraId="6F1322A0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vAlign w:val="center"/>
          </w:tcPr>
          <w:p w14:paraId="4C243DE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256872D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330B198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687CA874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3E8F67F2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820" w:type="dxa"/>
            <w:vAlign w:val="center"/>
          </w:tcPr>
          <w:p w14:paraId="1E9391BF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Analiza dizel goriva</w:t>
            </w:r>
          </w:p>
        </w:tc>
        <w:tc>
          <w:tcPr>
            <w:tcW w:w="567" w:type="dxa"/>
            <w:vAlign w:val="center"/>
          </w:tcPr>
          <w:p w14:paraId="1E4B164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vAlign w:val="center"/>
          </w:tcPr>
          <w:p w14:paraId="41A20C4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00BE47B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1ED18F8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EE87852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11575122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820" w:type="dxa"/>
            <w:vAlign w:val="center"/>
          </w:tcPr>
          <w:p w14:paraId="5DD03F32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Analiza hladilne tekočine motorja</w:t>
            </w:r>
          </w:p>
        </w:tc>
        <w:tc>
          <w:tcPr>
            <w:tcW w:w="567" w:type="dxa"/>
            <w:vAlign w:val="center"/>
          </w:tcPr>
          <w:p w14:paraId="191543B3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vAlign w:val="center"/>
          </w:tcPr>
          <w:p w14:paraId="5FD2D808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36B698F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1617822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6055364C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575CA21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820" w:type="dxa"/>
            <w:vAlign w:val="center"/>
          </w:tcPr>
          <w:p w14:paraId="17C2AD43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motorja MTU 8V 396 TE94 na 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1500 ur</w:t>
            </w:r>
          </w:p>
        </w:tc>
        <w:tc>
          <w:tcPr>
            <w:tcW w:w="567" w:type="dxa"/>
            <w:vAlign w:val="center"/>
          </w:tcPr>
          <w:p w14:paraId="227DAE92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4A9ED89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4AE86350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5036C5F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617E401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4010E9D6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820" w:type="dxa"/>
            <w:vAlign w:val="center"/>
          </w:tcPr>
          <w:p w14:paraId="63E7839E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motorja MTU 8V 396 TE94 na 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3000 ur</w:t>
            </w:r>
          </w:p>
        </w:tc>
        <w:tc>
          <w:tcPr>
            <w:tcW w:w="567" w:type="dxa"/>
            <w:vAlign w:val="center"/>
          </w:tcPr>
          <w:p w14:paraId="43B12C2D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EF883C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1EE4436F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35FBC09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47F02C7A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2D92C5F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820" w:type="dxa"/>
            <w:vAlign w:val="center"/>
          </w:tcPr>
          <w:p w14:paraId="72C17922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motorja MTU 8V 396 TE94 na 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6000 ur</w:t>
            </w:r>
          </w:p>
        </w:tc>
        <w:tc>
          <w:tcPr>
            <w:tcW w:w="567" w:type="dxa"/>
            <w:vAlign w:val="center"/>
          </w:tcPr>
          <w:p w14:paraId="0350F67B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540C7A2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DB780E9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03D971D2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21E8A19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63E71E1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820" w:type="dxa"/>
            <w:vAlign w:val="center"/>
          </w:tcPr>
          <w:p w14:paraId="3479FCB2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>motorja MTU 16V 4000 M73L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 na 1000 ur</w:t>
            </w:r>
          </w:p>
        </w:tc>
        <w:tc>
          <w:tcPr>
            <w:tcW w:w="567" w:type="dxa"/>
            <w:vAlign w:val="center"/>
          </w:tcPr>
          <w:p w14:paraId="46E0162D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1DBF8A33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582595CD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34F0BA0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682FD38A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38A4A0D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4820" w:type="dxa"/>
            <w:vAlign w:val="center"/>
          </w:tcPr>
          <w:p w14:paraId="1EBB6E6A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>motorja MTU 16V 4000 M73L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 na 2000 ur</w:t>
            </w:r>
          </w:p>
        </w:tc>
        <w:tc>
          <w:tcPr>
            <w:tcW w:w="567" w:type="dxa"/>
            <w:vAlign w:val="center"/>
          </w:tcPr>
          <w:p w14:paraId="17879A39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48343BA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16E118F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54875E0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2CF87D76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0DD34587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4820" w:type="dxa"/>
            <w:vAlign w:val="center"/>
          </w:tcPr>
          <w:p w14:paraId="7D1F1133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>motorja MTU 16V 4000 M73L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 na 5000 ur</w:t>
            </w:r>
          </w:p>
        </w:tc>
        <w:tc>
          <w:tcPr>
            <w:tcW w:w="567" w:type="dxa"/>
            <w:vAlign w:val="center"/>
          </w:tcPr>
          <w:p w14:paraId="2BE3C47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5BF4FBA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6066D0C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6364CC24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1510B6B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53F1DF6C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820" w:type="dxa"/>
            <w:vAlign w:val="center"/>
          </w:tcPr>
          <w:p w14:paraId="01151DFC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Servis </w:t>
            </w:r>
            <w:r w:rsidRPr="006F689C">
              <w:rPr>
                <w:rFonts w:ascii="Arial" w:eastAsia="Times New Roman" w:hAnsi="Arial" w:cs="Arial"/>
                <w:bCs/>
                <w:sz w:val="20"/>
                <w:szCs w:val="20"/>
              </w:rPr>
              <w:t>motorja MTU 16V 4000 M73L</w:t>
            </w:r>
            <w:r w:rsidRPr="006F689C">
              <w:rPr>
                <w:rFonts w:ascii="Arial" w:eastAsia="Times New Roman" w:hAnsi="Arial" w:cs="Arial"/>
                <w:sz w:val="20"/>
                <w:szCs w:val="20"/>
              </w:rPr>
              <w:t xml:space="preserve"> na 7500 ur</w:t>
            </w:r>
          </w:p>
        </w:tc>
        <w:tc>
          <w:tcPr>
            <w:tcW w:w="567" w:type="dxa"/>
            <w:vAlign w:val="center"/>
          </w:tcPr>
          <w:p w14:paraId="222C07AB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0E2EEAA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38ED3BEF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00211C8D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79EFBB9C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6D2FB234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4820" w:type="dxa"/>
            <w:vAlign w:val="center"/>
          </w:tcPr>
          <w:p w14:paraId="59D47526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Servis ladijskega menjalnika ZF 255 BW na 1000 ur</w:t>
            </w:r>
          </w:p>
        </w:tc>
        <w:tc>
          <w:tcPr>
            <w:tcW w:w="567" w:type="dxa"/>
            <w:vAlign w:val="center"/>
          </w:tcPr>
          <w:p w14:paraId="469F1363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auto"/>
            <w:vAlign w:val="center"/>
          </w:tcPr>
          <w:p w14:paraId="5FB79BF9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1E78596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9FC9512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46E063FE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7CFD5B56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820" w:type="dxa"/>
            <w:vAlign w:val="center"/>
          </w:tcPr>
          <w:p w14:paraId="1EA5E243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Servis ladijskega menjalnika ZF 255 BW na 5000 ur</w:t>
            </w:r>
          </w:p>
        </w:tc>
        <w:tc>
          <w:tcPr>
            <w:tcW w:w="567" w:type="dxa"/>
            <w:vAlign w:val="center"/>
          </w:tcPr>
          <w:p w14:paraId="5CE5ED1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BC599D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66ACC5EB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0D31B459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11B97369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2968E0D0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820" w:type="dxa"/>
            <w:vAlign w:val="center"/>
          </w:tcPr>
          <w:p w14:paraId="378567BA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Servis ladijskega menjalnika ZF 9050 A na 1000 ur</w:t>
            </w:r>
          </w:p>
        </w:tc>
        <w:tc>
          <w:tcPr>
            <w:tcW w:w="567" w:type="dxa"/>
            <w:vAlign w:val="center"/>
          </w:tcPr>
          <w:p w14:paraId="13E90E1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vAlign w:val="center"/>
          </w:tcPr>
          <w:p w14:paraId="6ECE085A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712364E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75E29D4C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0732897F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128D2DEF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820" w:type="dxa"/>
            <w:vAlign w:val="center"/>
          </w:tcPr>
          <w:p w14:paraId="4D27D26F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Servis ladijskega menjalnika ZF 9050 A na 5000 ur</w:t>
            </w:r>
          </w:p>
        </w:tc>
        <w:tc>
          <w:tcPr>
            <w:tcW w:w="567" w:type="dxa"/>
            <w:vAlign w:val="center"/>
          </w:tcPr>
          <w:p w14:paraId="0BC0D766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00142D30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211648B5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shd w:val="clear" w:color="auto" w:fill="D9D9D9" w:themeFill="background1" w:themeFillShade="D9"/>
            <w:vAlign w:val="center"/>
          </w:tcPr>
          <w:p w14:paraId="6EEFF90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6F689C" w:rsidRPr="006F689C" w14:paraId="4128348D" w14:textId="77777777" w:rsidTr="004866F5">
        <w:trPr>
          <w:trHeight w:val="426"/>
        </w:trPr>
        <w:tc>
          <w:tcPr>
            <w:tcW w:w="702" w:type="dxa"/>
            <w:vAlign w:val="center"/>
          </w:tcPr>
          <w:p w14:paraId="38D186E8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820" w:type="dxa"/>
            <w:vAlign w:val="center"/>
          </w:tcPr>
          <w:p w14:paraId="59314DD8" w14:textId="77777777" w:rsidR="006F689C" w:rsidRPr="006F689C" w:rsidRDefault="006F689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F689C">
              <w:rPr>
                <w:rFonts w:ascii="Arial" w:eastAsia="Times New Roman" w:hAnsi="Arial" w:cs="Arial"/>
                <w:sz w:val="20"/>
                <w:szCs w:val="20"/>
              </w:rPr>
              <w:t>Kilometrina podizvajalca (s sedežem v tujini)</w:t>
            </w:r>
          </w:p>
        </w:tc>
        <w:tc>
          <w:tcPr>
            <w:tcW w:w="567" w:type="dxa"/>
            <w:vAlign w:val="center"/>
          </w:tcPr>
          <w:p w14:paraId="53842FF5" w14:textId="77777777" w:rsidR="006F689C" w:rsidRPr="006F689C" w:rsidRDefault="006F689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2426" w:type="dxa"/>
            <w:vAlign w:val="center"/>
          </w:tcPr>
          <w:p w14:paraId="1130B7B4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6" w:type="dxa"/>
            <w:vAlign w:val="center"/>
          </w:tcPr>
          <w:p w14:paraId="150424DF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427" w:type="dxa"/>
            <w:vAlign w:val="center"/>
          </w:tcPr>
          <w:p w14:paraId="5B07467E" w14:textId="77777777" w:rsidR="006F689C" w:rsidRPr="006F689C" w:rsidRDefault="006F689C" w:rsidP="004866F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689C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2C016C" w:rsidRPr="006F689C" w14:paraId="21138418" w14:textId="77777777" w:rsidTr="00792A30">
        <w:trPr>
          <w:trHeight w:val="426"/>
        </w:trPr>
        <w:tc>
          <w:tcPr>
            <w:tcW w:w="702" w:type="dxa"/>
            <w:vAlign w:val="center"/>
          </w:tcPr>
          <w:p w14:paraId="4514D1BD" w14:textId="3A8FAA00" w:rsidR="002C016C" w:rsidRPr="006F689C" w:rsidRDefault="002C016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820" w:type="dxa"/>
            <w:vAlign w:val="center"/>
          </w:tcPr>
          <w:p w14:paraId="4ABF2AF5" w14:textId="0175BFA6" w:rsidR="002C016C" w:rsidRPr="006F689C" w:rsidRDefault="002C016C" w:rsidP="004866F5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Marža na delo podizvajalcev</w:t>
            </w:r>
          </w:p>
        </w:tc>
        <w:tc>
          <w:tcPr>
            <w:tcW w:w="567" w:type="dxa"/>
            <w:vAlign w:val="center"/>
          </w:tcPr>
          <w:p w14:paraId="22DFD70B" w14:textId="1D45ED44" w:rsidR="002C016C" w:rsidRPr="006F689C" w:rsidRDefault="002C016C" w:rsidP="004866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7279" w:type="dxa"/>
            <w:gridSpan w:val="3"/>
            <w:vAlign w:val="center"/>
          </w:tcPr>
          <w:p w14:paraId="01FEA52E" w14:textId="77777777" w:rsidR="002C016C" w:rsidRPr="006F689C" w:rsidRDefault="002C016C" w:rsidP="002C016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74EAD3" w14:textId="77777777" w:rsidR="006F689C" w:rsidRPr="006F689C" w:rsidRDefault="006F689C" w:rsidP="006F689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661862F" w14:textId="3ACB9883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6F689C">
        <w:rPr>
          <w:rFonts w:ascii="Arial" w:hAnsi="Arial" w:cs="Arial"/>
          <w:b/>
          <w:sz w:val="20"/>
          <w:szCs w:val="20"/>
          <w:lang w:eastAsia="sl-SI"/>
        </w:rPr>
        <w:t xml:space="preserve">Ponudnik mora v obrazec Priloga 2 vnesti vse zahtevane vrednosti, ki morajo temeljiti na podatkih in izračunih navedenih v prilogah A, B, C in D.  Ponudnik mora v priloge A-D vnesti vse vrednosti, ki so podlaga za izračun vrednosti postavk št.  11 do 21. </w:t>
      </w:r>
      <w:bookmarkStart w:id="0" w:name="_Hlk198619137"/>
      <w:r w:rsidRPr="006F689C">
        <w:rPr>
          <w:rFonts w:ascii="Arial" w:hAnsi="Arial" w:cs="Arial"/>
          <w:b/>
          <w:sz w:val="20"/>
          <w:szCs w:val="20"/>
          <w:lang w:eastAsia="sl-SI"/>
        </w:rPr>
        <w:t xml:space="preserve">Ti podatki so za ponudnika obvezujoči in v kolikor bodo pomanjkljivi bo taka ponudba </w:t>
      </w:r>
      <w:r w:rsidRPr="006F689C">
        <w:rPr>
          <w:rFonts w:ascii="Arial" w:hAnsi="Arial" w:cs="Arial"/>
          <w:b/>
          <w:sz w:val="20"/>
          <w:szCs w:val="20"/>
          <w:u w:val="single"/>
          <w:lang w:eastAsia="sl-SI"/>
        </w:rPr>
        <w:t>označena kot nepopolna</w:t>
      </w:r>
      <w:bookmarkEnd w:id="0"/>
      <w:r w:rsidRPr="006F689C">
        <w:rPr>
          <w:rFonts w:ascii="Arial" w:hAnsi="Arial" w:cs="Arial"/>
          <w:b/>
          <w:sz w:val="20"/>
          <w:szCs w:val="20"/>
          <w:lang w:eastAsia="sl-SI"/>
        </w:rPr>
        <w:t xml:space="preserve">.  </w:t>
      </w:r>
    </w:p>
    <w:p w14:paraId="06657146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sl-SI"/>
        </w:rPr>
      </w:pPr>
    </w:p>
    <w:p w14:paraId="7CB746BE" w14:textId="77777777" w:rsidR="006F689C" w:rsidRPr="006F689C" w:rsidRDefault="006F689C" w:rsidP="006F689C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6F689C">
        <w:rPr>
          <w:rFonts w:ascii="Arial" w:hAnsi="Arial" w:cs="Arial"/>
          <w:b/>
          <w:sz w:val="20"/>
          <w:szCs w:val="20"/>
          <w:lang w:eastAsia="sl-SI"/>
        </w:rPr>
        <w:t>V kolikor katere od ostalih navedenih kataloških številk ali nazivov navedenih v prilogah A, B, C in D niso več v prodaji, so spremenjeni ali iz drugega razloga niso več dobavljivi, mora ponudnik to zapisati v opombah, naročnik pa bo po potrebi zahteval dopolnitev.</w:t>
      </w:r>
    </w:p>
    <w:sectPr w:rsidR="006F689C" w:rsidRPr="006F689C" w:rsidSect="006F68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9C"/>
    <w:rsid w:val="001F1AF9"/>
    <w:rsid w:val="002C016C"/>
    <w:rsid w:val="003330AD"/>
    <w:rsid w:val="0051377B"/>
    <w:rsid w:val="006F689C"/>
    <w:rsid w:val="00703715"/>
    <w:rsid w:val="00726FC0"/>
    <w:rsid w:val="00781704"/>
    <w:rsid w:val="00792A30"/>
    <w:rsid w:val="00813395"/>
    <w:rsid w:val="00A24CA4"/>
    <w:rsid w:val="00A527F6"/>
    <w:rsid w:val="00A614E6"/>
    <w:rsid w:val="00AC107D"/>
    <w:rsid w:val="00C62E8D"/>
    <w:rsid w:val="00F77566"/>
    <w:rsid w:val="00F87C3B"/>
    <w:rsid w:val="00FB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7A3B"/>
  <w15:chartTrackingRefBased/>
  <w15:docId w15:val="{D76E4B8F-117A-44A9-8766-A6C0F7C8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689C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6F689C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6F689C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3">
    <w:name w:val="Body Text 3"/>
    <w:basedOn w:val="Navaden"/>
    <w:link w:val="Telobesedila3Znak"/>
    <w:rsid w:val="006F689C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6F689C"/>
    <w:rPr>
      <w:rFonts w:ascii="Arial" w:eastAsia="Times New Roman" w:hAnsi="Arial" w:cs="Arial"/>
      <w:sz w:val="16"/>
      <w:szCs w:val="16"/>
      <w:lang w:val="en-US"/>
    </w:rPr>
  </w:style>
  <w:style w:type="table" w:styleId="Tabelamrea">
    <w:name w:val="Table Grid"/>
    <w:basedOn w:val="Navadnatabela"/>
    <w:uiPriority w:val="39"/>
    <w:rsid w:val="006F6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7756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775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7756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775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775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3000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GLAVAN Jožica</dc:creator>
  <cp:keywords/>
  <dc:description/>
  <cp:lastModifiedBy>GLAVAN Jožica</cp:lastModifiedBy>
  <cp:revision>2</cp:revision>
  <dcterms:created xsi:type="dcterms:W3CDTF">2025-05-22T05:18:00Z</dcterms:created>
  <dcterms:modified xsi:type="dcterms:W3CDTF">2025-05-22T05:18:00Z</dcterms:modified>
</cp:coreProperties>
</file>