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DCC5A" w14:textId="77777777" w:rsidR="005B45B5" w:rsidRPr="002231BC" w:rsidRDefault="005B45B5" w:rsidP="00975731">
      <w:pPr>
        <w:spacing w:line="276" w:lineRule="auto"/>
        <w:ind w:left="142"/>
        <w:jc w:val="both"/>
        <w:rPr>
          <w:b/>
          <w:bCs/>
          <w:color w:val="548DD4" w:themeColor="text2" w:themeTint="99"/>
          <w:sz w:val="20"/>
          <w:szCs w:val="20"/>
        </w:rPr>
      </w:pPr>
      <w:r w:rsidRPr="002231BC">
        <w:rPr>
          <w:b/>
          <w:bCs/>
          <w:color w:val="548DD4" w:themeColor="text2" w:themeTint="99"/>
          <w:sz w:val="20"/>
          <w:szCs w:val="20"/>
        </w:rPr>
        <w:t>OPOZORILO: Neuradno prečiščeno besedilo internega splošnega pravnega akta je le informativni delovni pripomoček, glede katerega organ ne jamči odškodninsko ali kako drugače.</w:t>
      </w:r>
    </w:p>
    <w:p w14:paraId="51B58005" w14:textId="77777777" w:rsidR="00157148" w:rsidRPr="007B58ED" w:rsidRDefault="00157148" w:rsidP="00975731">
      <w:pPr>
        <w:pStyle w:val="Telobesedila"/>
        <w:spacing w:line="276" w:lineRule="auto"/>
        <w:rPr>
          <w:sz w:val="20"/>
          <w:szCs w:val="20"/>
        </w:rPr>
      </w:pPr>
    </w:p>
    <w:p w14:paraId="1D9413C3" w14:textId="450D2E87" w:rsidR="00975731" w:rsidRPr="007B58ED" w:rsidRDefault="00975731" w:rsidP="00EA2AD7">
      <w:pPr>
        <w:pStyle w:val="Telobesedila"/>
        <w:spacing w:line="276" w:lineRule="auto"/>
        <w:ind w:left="142"/>
        <w:jc w:val="both"/>
        <w:rPr>
          <w:sz w:val="20"/>
          <w:szCs w:val="20"/>
        </w:rPr>
      </w:pPr>
      <w:r w:rsidRPr="007B58ED">
        <w:rPr>
          <w:sz w:val="20"/>
          <w:szCs w:val="20"/>
        </w:rPr>
        <w:t>Neuradno prečiščeno besedilo Pravilnika o evidentiranju in označevanju tovornih kontejnerjev Ministrstva za obrambo obsega:</w:t>
      </w:r>
    </w:p>
    <w:p w14:paraId="54C6E4C6" w14:textId="78A052D3" w:rsidR="00975731" w:rsidRPr="007B58ED" w:rsidRDefault="00975731" w:rsidP="00975731">
      <w:pPr>
        <w:pStyle w:val="Telobesedila"/>
        <w:spacing w:line="276" w:lineRule="auto"/>
        <w:ind w:left="142" w:hanging="142"/>
        <w:jc w:val="both"/>
        <w:rPr>
          <w:sz w:val="20"/>
          <w:szCs w:val="20"/>
        </w:rPr>
      </w:pPr>
      <w:r w:rsidRPr="007B58ED">
        <w:rPr>
          <w:sz w:val="20"/>
          <w:szCs w:val="20"/>
        </w:rPr>
        <w:t xml:space="preserve">  - Pravilnik o evidentiranju in označevanju tovorni</w:t>
      </w:r>
      <w:r w:rsidR="007B58ED" w:rsidRPr="007B58ED">
        <w:rPr>
          <w:sz w:val="20"/>
          <w:szCs w:val="20"/>
        </w:rPr>
        <w:t>h</w:t>
      </w:r>
      <w:r w:rsidRPr="007B58ED">
        <w:rPr>
          <w:sz w:val="20"/>
          <w:szCs w:val="20"/>
        </w:rPr>
        <w:t xml:space="preserve"> kontejnerjev Ministrstva za obrambo (MO; št. 0070-57/2006-4 z dne 15. 3. 2007) in</w:t>
      </w:r>
    </w:p>
    <w:p w14:paraId="6D435DF6" w14:textId="2DD21FB6" w:rsidR="00975731" w:rsidRPr="007B58ED" w:rsidRDefault="00975731" w:rsidP="00975731">
      <w:pPr>
        <w:pStyle w:val="Telobesedila"/>
        <w:spacing w:line="276" w:lineRule="auto"/>
        <w:ind w:left="142"/>
        <w:jc w:val="both"/>
        <w:rPr>
          <w:sz w:val="20"/>
          <w:szCs w:val="20"/>
        </w:rPr>
      </w:pPr>
      <w:r w:rsidRPr="007B58ED">
        <w:rPr>
          <w:sz w:val="20"/>
          <w:szCs w:val="20"/>
        </w:rPr>
        <w:t>- Akt o spremembah in dopolnitvah Pravilnika o evidentiranju in označevanju tovornih kontejnerjev Ministrstva za obrambo (MO; št. 0070-5/2025-11 z dne 28. 3. 2025)</w:t>
      </w:r>
      <w:r w:rsidR="003F45B0">
        <w:rPr>
          <w:sz w:val="20"/>
          <w:szCs w:val="20"/>
        </w:rPr>
        <w:t>.</w:t>
      </w:r>
    </w:p>
    <w:p w14:paraId="4C78A4FF" w14:textId="77777777" w:rsidR="00157148" w:rsidRDefault="00157148" w:rsidP="00975731">
      <w:pPr>
        <w:pStyle w:val="Telobesedila"/>
        <w:spacing w:before="21" w:line="276" w:lineRule="auto"/>
        <w:jc w:val="both"/>
        <w:rPr>
          <w:sz w:val="20"/>
          <w:szCs w:val="20"/>
        </w:rPr>
      </w:pPr>
    </w:p>
    <w:p w14:paraId="08B62F8C" w14:textId="77777777" w:rsidR="00157148" w:rsidRPr="007B58ED" w:rsidRDefault="00157148" w:rsidP="00975731">
      <w:pPr>
        <w:pStyle w:val="Telobesedila"/>
        <w:spacing w:before="5" w:line="276" w:lineRule="auto"/>
        <w:rPr>
          <w:sz w:val="20"/>
          <w:szCs w:val="20"/>
        </w:rPr>
      </w:pPr>
    </w:p>
    <w:p w14:paraId="504ACBF9" w14:textId="77777777" w:rsidR="00157148" w:rsidRPr="007B58ED" w:rsidRDefault="00975731" w:rsidP="00975731">
      <w:pPr>
        <w:pStyle w:val="Naslov"/>
        <w:spacing w:line="276" w:lineRule="auto"/>
        <w:rPr>
          <w:b w:val="0"/>
          <w:sz w:val="20"/>
          <w:szCs w:val="20"/>
        </w:rPr>
      </w:pPr>
      <w:bookmarkStart w:id="0" w:name="P_R_A_V_I_L_N_I_K_"/>
      <w:bookmarkEnd w:id="0"/>
      <w:r w:rsidRPr="007B58ED">
        <w:rPr>
          <w:sz w:val="20"/>
          <w:szCs w:val="20"/>
        </w:rPr>
        <w:t>P</w:t>
      </w:r>
      <w:r w:rsidRPr="007B58ED">
        <w:rPr>
          <w:spacing w:val="-2"/>
          <w:sz w:val="20"/>
          <w:szCs w:val="20"/>
        </w:rPr>
        <w:t xml:space="preserve"> </w:t>
      </w:r>
      <w:r w:rsidRPr="007B58ED">
        <w:rPr>
          <w:sz w:val="20"/>
          <w:szCs w:val="20"/>
        </w:rPr>
        <w:t>R</w:t>
      </w:r>
      <w:r w:rsidRPr="007B58ED">
        <w:rPr>
          <w:spacing w:val="-2"/>
          <w:sz w:val="20"/>
          <w:szCs w:val="20"/>
        </w:rPr>
        <w:t xml:space="preserve"> </w:t>
      </w:r>
      <w:r w:rsidRPr="007B58ED">
        <w:rPr>
          <w:sz w:val="20"/>
          <w:szCs w:val="20"/>
        </w:rPr>
        <w:t>A</w:t>
      </w:r>
      <w:r w:rsidRPr="007B58ED">
        <w:rPr>
          <w:spacing w:val="-1"/>
          <w:sz w:val="20"/>
          <w:szCs w:val="20"/>
        </w:rPr>
        <w:t xml:space="preserve"> </w:t>
      </w:r>
      <w:r w:rsidRPr="007B58ED">
        <w:rPr>
          <w:sz w:val="20"/>
          <w:szCs w:val="20"/>
        </w:rPr>
        <w:t>V</w:t>
      </w:r>
      <w:r w:rsidRPr="007B58ED">
        <w:rPr>
          <w:spacing w:val="-2"/>
          <w:sz w:val="20"/>
          <w:szCs w:val="20"/>
        </w:rPr>
        <w:t xml:space="preserve"> </w:t>
      </w:r>
      <w:r w:rsidRPr="007B58ED">
        <w:rPr>
          <w:sz w:val="20"/>
          <w:szCs w:val="20"/>
        </w:rPr>
        <w:t>I</w:t>
      </w:r>
      <w:r w:rsidRPr="007B58ED">
        <w:rPr>
          <w:spacing w:val="-2"/>
          <w:sz w:val="20"/>
          <w:szCs w:val="20"/>
        </w:rPr>
        <w:t xml:space="preserve"> </w:t>
      </w:r>
      <w:r w:rsidRPr="007B58ED">
        <w:rPr>
          <w:sz w:val="20"/>
          <w:szCs w:val="20"/>
        </w:rPr>
        <w:t>L</w:t>
      </w:r>
      <w:r w:rsidRPr="007B58ED">
        <w:rPr>
          <w:spacing w:val="-1"/>
          <w:sz w:val="20"/>
          <w:szCs w:val="20"/>
        </w:rPr>
        <w:t xml:space="preserve"> </w:t>
      </w:r>
      <w:r w:rsidRPr="007B58ED">
        <w:rPr>
          <w:sz w:val="20"/>
          <w:szCs w:val="20"/>
        </w:rPr>
        <w:t>N</w:t>
      </w:r>
      <w:r w:rsidRPr="007B58ED">
        <w:rPr>
          <w:spacing w:val="-2"/>
          <w:sz w:val="20"/>
          <w:szCs w:val="20"/>
        </w:rPr>
        <w:t xml:space="preserve"> </w:t>
      </w:r>
      <w:r w:rsidRPr="007B58ED">
        <w:rPr>
          <w:sz w:val="20"/>
          <w:szCs w:val="20"/>
        </w:rPr>
        <w:t>I</w:t>
      </w:r>
      <w:r w:rsidRPr="007B58ED">
        <w:rPr>
          <w:spacing w:val="-2"/>
          <w:sz w:val="20"/>
          <w:szCs w:val="20"/>
        </w:rPr>
        <w:t xml:space="preserve"> </w:t>
      </w:r>
      <w:r w:rsidRPr="007B58ED">
        <w:rPr>
          <w:spacing w:val="-10"/>
          <w:sz w:val="20"/>
          <w:szCs w:val="20"/>
        </w:rPr>
        <w:t>K</w:t>
      </w:r>
    </w:p>
    <w:p w14:paraId="607FFF8C" w14:textId="77777777" w:rsidR="00157148" w:rsidRDefault="00975731" w:rsidP="00975731">
      <w:pPr>
        <w:spacing w:before="1" w:line="276" w:lineRule="auto"/>
        <w:ind w:left="684" w:right="604"/>
        <w:jc w:val="center"/>
        <w:rPr>
          <w:b/>
          <w:sz w:val="20"/>
          <w:szCs w:val="20"/>
        </w:rPr>
      </w:pPr>
      <w:bookmarkStart w:id="1" w:name="__o_evidentiranju_in_označevanju_tovorni"/>
      <w:bookmarkEnd w:id="1"/>
      <w:r w:rsidRPr="007B58ED">
        <w:rPr>
          <w:b/>
          <w:sz w:val="20"/>
          <w:szCs w:val="20"/>
        </w:rPr>
        <w:t>o</w:t>
      </w:r>
      <w:r w:rsidRPr="007B58ED">
        <w:rPr>
          <w:b/>
          <w:spacing w:val="-7"/>
          <w:sz w:val="20"/>
          <w:szCs w:val="20"/>
        </w:rPr>
        <w:t xml:space="preserve"> </w:t>
      </w:r>
      <w:r w:rsidRPr="007B58ED">
        <w:rPr>
          <w:b/>
          <w:sz w:val="20"/>
          <w:szCs w:val="20"/>
        </w:rPr>
        <w:t>evidentiranju</w:t>
      </w:r>
      <w:r w:rsidRPr="007B58ED">
        <w:rPr>
          <w:b/>
          <w:spacing w:val="-7"/>
          <w:sz w:val="20"/>
          <w:szCs w:val="20"/>
        </w:rPr>
        <w:t xml:space="preserve"> </w:t>
      </w:r>
      <w:r w:rsidRPr="007B58ED">
        <w:rPr>
          <w:b/>
          <w:sz w:val="20"/>
          <w:szCs w:val="20"/>
        </w:rPr>
        <w:t>in</w:t>
      </w:r>
      <w:r w:rsidRPr="007B58ED">
        <w:rPr>
          <w:b/>
          <w:spacing w:val="-7"/>
          <w:sz w:val="20"/>
          <w:szCs w:val="20"/>
        </w:rPr>
        <w:t xml:space="preserve"> </w:t>
      </w:r>
      <w:r w:rsidRPr="007B58ED">
        <w:rPr>
          <w:b/>
          <w:sz w:val="20"/>
          <w:szCs w:val="20"/>
        </w:rPr>
        <w:t>označevanju</w:t>
      </w:r>
      <w:r w:rsidRPr="007B58ED">
        <w:rPr>
          <w:b/>
          <w:spacing w:val="-7"/>
          <w:sz w:val="20"/>
          <w:szCs w:val="20"/>
        </w:rPr>
        <w:t xml:space="preserve"> </w:t>
      </w:r>
      <w:r w:rsidRPr="007B58ED">
        <w:rPr>
          <w:b/>
          <w:sz w:val="20"/>
          <w:szCs w:val="20"/>
        </w:rPr>
        <w:t>tovornih</w:t>
      </w:r>
      <w:r w:rsidRPr="007B58ED">
        <w:rPr>
          <w:b/>
          <w:spacing w:val="-7"/>
          <w:sz w:val="20"/>
          <w:szCs w:val="20"/>
        </w:rPr>
        <w:t xml:space="preserve"> </w:t>
      </w:r>
      <w:r w:rsidRPr="007B58ED">
        <w:rPr>
          <w:b/>
          <w:sz w:val="20"/>
          <w:szCs w:val="20"/>
        </w:rPr>
        <w:t xml:space="preserve">kontejnerjev </w:t>
      </w:r>
      <w:bookmarkStart w:id="2" w:name="Ministrstva_za_obrambo__"/>
      <w:bookmarkEnd w:id="2"/>
      <w:r w:rsidRPr="007B58ED">
        <w:rPr>
          <w:b/>
          <w:sz w:val="20"/>
          <w:szCs w:val="20"/>
        </w:rPr>
        <w:t>Ministrstva za obrambo</w:t>
      </w:r>
    </w:p>
    <w:p w14:paraId="297B93E0" w14:textId="25BED4ED" w:rsidR="007B58ED" w:rsidRPr="007B58ED" w:rsidRDefault="007B58ED" w:rsidP="00975731">
      <w:pPr>
        <w:spacing w:before="1" w:line="276" w:lineRule="auto"/>
        <w:ind w:left="684" w:right="604"/>
        <w:jc w:val="center"/>
        <w:rPr>
          <w:b/>
          <w:sz w:val="20"/>
          <w:szCs w:val="20"/>
        </w:rPr>
      </w:pPr>
      <w:r>
        <w:rPr>
          <w:b/>
          <w:sz w:val="20"/>
          <w:szCs w:val="20"/>
        </w:rPr>
        <w:t>(neuradno prečiščeno besedilo)</w:t>
      </w:r>
    </w:p>
    <w:p w14:paraId="541D364E" w14:textId="77777777" w:rsidR="00157148" w:rsidRPr="007B58ED" w:rsidRDefault="00157148" w:rsidP="00975731">
      <w:pPr>
        <w:pStyle w:val="Telobesedila"/>
        <w:spacing w:line="276" w:lineRule="auto"/>
        <w:rPr>
          <w:b/>
          <w:sz w:val="20"/>
          <w:szCs w:val="20"/>
        </w:rPr>
      </w:pPr>
    </w:p>
    <w:p w14:paraId="7FB93655" w14:textId="77777777" w:rsidR="00157148" w:rsidRPr="00144AE9" w:rsidRDefault="00975731" w:rsidP="00975731">
      <w:pPr>
        <w:pStyle w:val="Naslov1"/>
        <w:numPr>
          <w:ilvl w:val="0"/>
          <w:numId w:val="3"/>
        </w:numPr>
        <w:tabs>
          <w:tab w:val="left" w:pos="3620"/>
        </w:tabs>
        <w:spacing w:line="276" w:lineRule="auto"/>
        <w:ind w:left="3620" w:hanging="266"/>
        <w:jc w:val="left"/>
        <w:rPr>
          <w:b w:val="0"/>
          <w:bCs w:val="0"/>
          <w:sz w:val="20"/>
          <w:szCs w:val="20"/>
        </w:rPr>
      </w:pPr>
      <w:bookmarkStart w:id="3" w:name="_"/>
      <w:bookmarkEnd w:id="3"/>
      <w:r w:rsidRPr="00144AE9">
        <w:rPr>
          <w:b w:val="0"/>
          <w:bCs w:val="0"/>
          <w:sz w:val="20"/>
          <w:szCs w:val="20"/>
        </w:rPr>
        <w:t xml:space="preserve">SPLOŠNE </w:t>
      </w:r>
      <w:r w:rsidRPr="00144AE9">
        <w:rPr>
          <w:b w:val="0"/>
          <w:bCs w:val="0"/>
          <w:spacing w:val="-2"/>
          <w:sz w:val="20"/>
          <w:szCs w:val="20"/>
        </w:rPr>
        <w:t>DOLOČBE</w:t>
      </w:r>
    </w:p>
    <w:p w14:paraId="7F665F93" w14:textId="77777777" w:rsidR="00157148" w:rsidRPr="007B58ED" w:rsidRDefault="00157148" w:rsidP="00975731">
      <w:pPr>
        <w:pStyle w:val="Telobesedila"/>
        <w:spacing w:before="2" w:line="276" w:lineRule="auto"/>
        <w:rPr>
          <w:b/>
          <w:sz w:val="20"/>
          <w:szCs w:val="20"/>
        </w:rPr>
      </w:pPr>
    </w:p>
    <w:p w14:paraId="156D7E9E" w14:textId="77777777" w:rsidR="00157148" w:rsidRPr="00C6464D" w:rsidRDefault="00975731" w:rsidP="00975731">
      <w:pPr>
        <w:pStyle w:val="Odstavekseznama"/>
        <w:numPr>
          <w:ilvl w:val="1"/>
          <w:numId w:val="3"/>
        </w:numPr>
        <w:tabs>
          <w:tab w:val="left" w:pos="4605"/>
        </w:tabs>
        <w:spacing w:before="1" w:line="276" w:lineRule="auto"/>
        <w:ind w:left="4605" w:hanging="266"/>
        <w:rPr>
          <w:b/>
          <w:bCs/>
          <w:sz w:val="20"/>
          <w:szCs w:val="20"/>
        </w:rPr>
      </w:pPr>
      <w:r w:rsidRPr="00C6464D">
        <w:rPr>
          <w:b/>
          <w:bCs/>
          <w:spacing w:val="-4"/>
          <w:sz w:val="20"/>
          <w:szCs w:val="20"/>
        </w:rPr>
        <w:t>člen</w:t>
      </w:r>
    </w:p>
    <w:p w14:paraId="249F42C0" w14:textId="77777777" w:rsidR="00157148" w:rsidRPr="007B58ED" w:rsidRDefault="00157148" w:rsidP="00975731">
      <w:pPr>
        <w:pStyle w:val="Telobesedila"/>
        <w:spacing w:before="2" w:line="276" w:lineRule="auto"/>
        <w:rPr>
          <w:sz w:val="20"/>
          <w:szCs w:val="20"/>
        </w:rPr>
      </w:pPr>
    </w:p>
    <w:p w14:paraId="3A107C36" w14:textId="3A166A5C" w:rsidR="005A475C" w:rsidRPr="007B58ED" w:rsidRDefault="00975731" w:rsidP="00480C12">
      <w:pPr>
        <w:pStyle w:val="Telobesedila"/>
        <w:spacing w:line="276" w:lineRule="auto"/>
        <w:ind w:right="156"/>
        <w:jc w:val="both"/>
        <w:rPr>
          <w:sz w:val="20"/>
          <w:szCs w:val="20"/>
        </w:rPr>
      </w:pPr>
      <w:r w:rsidRPr="007B58ED">
        <w:rPr>
          <w:sz w:val="20"/>
          <w:szCs w:val="20"/>
        </w:rPr>
        <w:t>Ta pravilnik ureja evidentiranje in označevanje tovornih kontejnerjev Ministrstva za obrambo (v nadaljnjem besedilu: ministrstvo).</w:t>
      </w:r>
    </w:p>
    <w:p w14:paraId="392C8968" w14:textId="77777777" w:rsidR="00157148" w:rsidRPr="00C6464D" w:rsidRDefault="00975731" w:rsidP="00975731">
      <w:pPr>
        <w:pStyle w:val="Odstavekseznama"/>
        <w:numPr>
          <w:ilvl w:val="1"/>
          <w:numId w:val="3"/>
        </w:numPr>
        <w:tabs>
          <w:tab w:val="left" w:pos="4605"/>
        </w:tabs>
        <w:spacing w:line="276" w:lineRule="auto"/>
        <w:ind w:left="4605" w:hanging="266"/>
        <w:rPr>
          <w:b/>
          <w:bCs/>
          <w:sz w:val="20"/>
          <w:szCs w:val="20"/>
        </w:rPr>
      </w:pPr>
      <w:r w:rsidRPr="00C6464D">
        <w:rPr>
          <w:b/>
          <w:bCs/>
          <w:spacing w:val="-4"/>
          <w:sz w:val="20"/>
          <w:szCs w:val="20"/>
        </w:rPr>
        <w:t>člen</w:t>
      </w:r>
    </w:p>
    <w:p w14:paraId="7CA020D6" w14:textId="77777777" w:rsidR="00157148" w:rsidRPr="007B58ED" w:rsidRDefault="00157148" w:rsidP="00975731">
      <w:pPr>
        <w:pStyle w:val="Telobesedila"/>
        <w:spacing w:before="3" w:line="276" w:lineRule="auto"/>
        <w:rPr>
          <w:sz w:val="20"/>
          <w:szCs w:val="20"/>
        </w:rPr>
      </w:pPr>
    </w:p>
    <w:p w14:paraId="1B7B0DBB" w14:textId="7972899E" w:rsidR="00DE1D45" w:rsidRPr="007B58ED" w:rsidRDefault="00975731" w:rsidP="00480C12">
      <w:pPr>
        <w:pStyle w:val="Telobesedila"/>
        <w:spacing w:before="1" w:line="276" w:lineRule="auto"/>
        <w:ind w:right="155"/>
        <w:jc w:val="both"/>
        <w:rPr>
          <w:sz w:val="20"/>
          <w:szCs w:val="20"/>
        </w:rPr>
      </w:pPr>
      <w:r w:rsidRPr="007B58ED">
        <w:rPr>
          <w:sz w:val="20"/>
          <w:szCs w:val="20"/>
        </w:rPr>
        <w:t>Ministrstvo se registrira kot uporabnik enotnega sistema označevanja tovornih kontejnerjev pri mednarodni organizaciji B.I.C. (</w:t>
      </w:r>
      <w:proofErr w:type="spellStart"/>
      <w:r w:rsidRPr="007B58ED">
        <w:rPr>
          <w:sz w:val="20"/>
          <w:szCs w:val="20"/>
        </w:rPr>
        <w:t>Bureau</w:t>
      </w:r>
      <w:proofErr w:type="spellEnd"/>
      <w:r w:rsidRPr="007B58ED">
        <w:rPr>
          <w:sz w:val="20"/>
          <w:szCs w:val="20"/>
        </w:rPr>
        <w:t xml:space="preserve"> </w:t>
      </w:r>
      <w:proofErr w:type="spellStart"/>
      <w:r w:rsidRPr="007B58ED">
        <w:rPr>
          <w:sz w:val="20"/>
          <w:szCs w:val="20"/>
        </w:rPr>
        <w:t>International</w:t>
      </w:r>
      <w:proofErr w:type="spellEnd"/>
      <w:r w:rsidRPr="007B58ED">
        <w:rPr>
          <w:sz w:val="20"/>
          <w:szCs w:val="20"/>
        </w:rPr>
        <w:t xml:space="preserve"> des </w:t>
      </w:r>
      <w:proofErr w:type="spellStart"/>
      <w:r w:rsidRPr="007B58ED">
        <w:rPr>
          <w:sz w:val="20"/>
          <w:szCs w:val="20"/>
        </w:rPr>
        <w:t>Containers</w:t>
      </w:r>
      <w:proofErr w:type="spellEnd"/>
      <w:r w:rsidRPr="007B58ED">
        <w:rPr>
          <w:sz w:val="20"/>
          <w:szCs w:val="20"/>
        </w:rPr>
        <w:t xml:space="preserve"> et </w:t>
      </w:r>
      <w:proofErr w:type="spellStart"/>
      <w:r w:rsidRPr="007B58ED">
        <w:rPr>
          <w:sz w:val="20"/>
          <w:szCs w:val="20"/>
        </w:rPr>
        <w:t>du</w:t>
      </w:r>
      <w:proofErr w:type="spellEnd"/>
      <w:r w:rsidRPr="007B58ED">
        <w:rPr>
          <w:sz w:val="20"/>
          <w:szCs w:val="20"/>
        </w:rPr>
        <w:t xml:space="preserve"> Transport </w:t>
      </w:r>
      <w:proofErr w:type="spellStart"/>
      <w:r w:rsidRPr="007B58ED">
        <w:rPr>
          <w:sz w:val="20"/>
          <w:szCs w:val="20"/>
        </w:rPr>
        <w:t>Intermodal</w:t>
      </w:r>
      <w:proofErr w:type="spellEnd"/>
      <w:r w:rsidRPr="007B58ED">
        <w:rPr>
          <w:sz w:val="20"/>
          <w:szCs w:val="20"/>
        </w:rPr>
        <w:t>) in s tem pridobi štirimestno črkovno mednarodno kodo (prefiks), ki je sestavni del oznake tovornega kontejnerja.</w:t>
      </w:r>
      <w:r w:rsidRPr="007B58ED">
        <w:rPr>
          <w:spacing w:val="40"/>
          <w:sz w:val="20"/>
          <w:szCs w:val="20"/>
        </w:rPr>
        <w:t xml:space="preserve"> </w:t>
      </w:r>
      <w:r w:rsidRPr="007B58ED">
        <w:rPr>
          <w:sz w:val="20"/>
          <w:szCs w:val="20"/>
        </w:rPr>
        <w:t>Registrirana mednarodna koda je SVNU.</w:t>
      </w:r>
    </w:p>
    <w:p w14:paraId="5ACA84EA" w14:textId="77777777" w:rsidR="00157148" w:rsidRPr="007B58ED" w:rsidRDefault="00157148" w:rsidP="00975731">
      <w:pPr>
        <w:pStyle w:val="Telobesedila"/>
        <w:spacing w:line="276" w:lineRule="auto"/>
        <w:rPr>
          <w:sz w:val="20"/>
          <w:szCs w:val="20"/>
        </w:rPr>
      </w:pPr>
    </w:p>
    <w:p w14:paraId="2659F7E0" w14:textId="77777777" w:rsidR="00157148" w:rsidRPr="00C6464D" w:rsidRDefault="00975731" w:rsidP="00975731">
      <w:pPr>
        <w:pStyle w:val="Odstavekseznama"/>
        <w:numPr>
          <w:ilvl w:val="1"/>
          <w:numId w:val="3"/>
        </w:numPr>
        <w:tabs>
          <w:tab w:val="left" w:pos="4605"/>
        </w:tabs>
        <w:spacing w:line="276" w:lineRule="auto"/>
        <w:ind w:left="4605" w:hanging="266"/>
        <w:rPr>
          <w:b/>
          <w:bCs/>
          <w:sz w:val="20"/>
          <w:szCs w:val="20"/>
        </w:rPr>
      </w:pPr>
      <w:r w:rsidRPr="00C6464D">
        <w:rPr>
          <w:b/>
          <w:bCs/>
          <w:spacing w:val="-4"/>
          <w:sz w:val="20"/>
          <w:szCs w:val="20"/>
        </w:rPr>
        <w:t>člen</w:t>
      </w:r>
    </w:p>
    <w:p w14:paraId="6487114F" w14:textId="77777777" w:rsidR="005B45B5" w:rsidRPr="007B58ED" w:rsidRDefault="005B45B5" w:rsidP="00975731">
      <w:pPr>
        <w:tabs>
          <w:tab w:val="left" w:pos="4605"/>
        </w:tabs>
        <w:spacing w:line="276" w:lineRule="auto"/>
        <w:rPr>
          <w:sz w:val="20"/>
          <w:szCs w:val="20"/>
        </w:rPr>
      </w:pPr>
    </w:p>
    <w:p w14:paraId="2CAFE1BC" w14:textId="77777777" w:rsidR="005B45B5" w:rsidRPr="007B58ED" w:rsidRDefault="005B45B5" w:rsidP="007424AE">
      <w:pPr>
        <w:pStyle w:val="Telobesedila"/>
        <w:spacing w:line="276" w:lineRule="auto"/>
        <w:jc w:val="both"/>
        <w:rPr>
          <w:bCs/>
          <w:sz w:val="20"/>
          <w:szCs w:val="20"/>
        </w:rPr>
      </w:pPr>
      <w:r w:rsidRPr="007B58ED">
        <w:rPr>
          <w:bCs/>
          <w:sz w:val="20"/>
          <w:szCs w:val="20"/>
        </w:rPr>
        <w:t xml:space="preserve">(1) Tovorni kontejnerji se evidentirajo in označujejo v skladu s standardom SIST EN ISO 6346 – Kodiranje, identifikacija in označevanje (ISO 6346) in se uporabljajo za kontejnerje ISO, izdelane v skladu s standardi ISO 668, ISO 1496 in ISO 8323, ter za druge tovorne kontejnerje, izdelane v skladu s točko 1.4 standarda SIST EN ISO 6346. </w:t>
      </w:r>
    </w:p>
    <w:p w14:paraId="7273C18F" w14:textId="77777777" w:rsidR="005B45B5" w:rsidRPr="007B58ED" w:rsidRDefault="005B45B5" w:rsidP="007424AE">
      <w:pPr>
        <w:pStyle w:val="Telobesedila"/>
        <w:spacing w:line="276" w:lineRule="auto"/>
        <w:jc w:val="both"/>
        <w:rPr>
          <w:bCs/>
          <w:sz w:val="20"/>
          <w:szCs w:val="20"/>
        </w:rPr>
      </w:pPr>
    </w:p>
    <w:p w14:paraId="5DD58A1A" w14:textId="77777777" w:rsidR="005B45B5" w:rsidRPr="007B58ED" w:rsidRDefault="005B45B5" w:rsidP="007424AE">
      <w:pPr>
        <w:tabs>
          <w:tab w:val="left" w:pos="4605"/>
        </w:tabs>
        <w:spacing w:line="276" w:lineRule="auto"/>
        <w:jc w:val="both"/>
        <w:rPr>
          <w:sz w:val="20"/>
          <w:szCs w:val="20"/>
        </w:rPr>
      </w:pPr>
      <w:r w:rsidRPr="007B58ED">
        <w:rPr>
          <w:bCs/>
          <w:sz w:val="20"/>
          <w:szCs w:val="20"/>
        </w:rPr>
        <w:t>(2) Tovorni kontejnerji se opremijo z enotno tablico, ki vsebuje podatke v skladu s Carinsko konvencijo o kontejnerjih (</w:t>
      </w:r>
      <w:proofErr w:type="spellStart"/>
      <w:r w:rsidRPr="007B58ED">
        <w:rPr>
          <w:bCs/>
          <w:sz w:val="20"/>
          <w:szCs w:val="20"/>
        </w:rPr>
        <w:t>Customs</w:t>
      </w:r>
      <w:proofErr w:type="spellEnd"/>
      <w:r w:rsidRPr="007B58ED">
        <w:rPr>
          <w:bCs/>
          <w:sz w:val="20"/>
          <w:szCs w:val="20"/>
        </w:rPr>
        <w:t xml:space="preserve"> </w:t>
      </w:r>
      <w:proofErr w:type="spellStart"/>
      <w:r w:rsidRPr="007B58ED">
        <w:rPr>
          <w:bCs/>
          <w:sz w:val="20"/>
          <w:szCs w:val="20"/>
        </w:rPr>
        <w:t>Convention</w:t>
      </w:r>
      <w:proofErr w:type="spellEnd"/>
      <w:r w:rsidRPr="007B58ED">
        <w:rPr>
          <w:bCs/>
          <w:sz w:val="20"/>
          <w:szCs w:val="20"/>
        </w:rPr>
        <w:t xml:space="preserve"> </w:t>
      </w:r>
      <w:proofErr w:type="spellStart"/>
      <w:r w:rsidRPr="007B58ED">
        <w:rPr>
          <w:bCs/>
          <w:sz w:val="20"/>
          <w:szCs w:val="20"/>
        </w:rPr>
        <w:t>for</w:t>
      </w:r>
      <w:proofErr w:type="spellEnd"/>
      <w:r w:rsidRPr="007B58ED">
        <w:rPr>
          <w:bCs/>
          <w:sz w:val="20"/>
          <w:szCs w:val="20"/>
        </w:rPr>
        <w:t xml:space="preserve"> </w:t>
      </w:r>
      <w:proofErr w:type="spellStart"/>
      <w:r w:rsidRPr="007B58ED">
        <w:rPr>
          <w:bCs/>
          <w:sz w:val="20"/>
          <w:szCs w:val="20"/>
        </w:rPr>
        <w:t>Containers</w:t>
      </w:r>
      <w:proofErr w:type="spellEnd"/>
      <w:r w:rsidRPr="007B58ED">
        <w:rPr>
          <w:bCs/>
          <w:sz w:val="20"/>
          <w:szCs w:val="20"/>
        </w:rPr>
        <w:t xml:space="preserve"> – CCC) in Mednarodno konvencijo o varnosti kontejnerjev (</w:t>
      </w:r>
      <w:proofErr w:type="spellStart"/>
      <w:r w:rsidRPr="007B58ED">
        <w:rPr>
          <w:bCs/>
          <w:sz w:val="20"/>
          <w:szCs w:val="20"/>
        </w:rPr>
        <w:t>International</w:t>
      </w:r>
      <w:proofErr w:type="spellEnd"/>
      <w:r w:rsidRPr="007B58ED">
        <w:rPr>
          <w:bCs/>
          <w:sz w:val="20"/>
          <w:szCs w:val="20"/>
        </w:rPr>
        <w:t xml:space="preserve"> </w:t>
      </w:r>
      <w:proofErr w:type="spellStart"/>
      <w:r w:rsidRPr="007B58ED">
        <w:rPr>
          <w:bCs/>
          <w:sz w:val="20"/>
          <w:szCs w:val="20"/>
        </w:rPr>
        <w:t>Convention</w:t>
      </w:r>
      <w:proofErr w:type="spellEnd"/>
      <w:r w:rsidRPr="007B58ED">
        <w:rPr>
          <w:bCs/>
          <w:sz w:val="20"/>
          <w:szCs w:val="20"/>
        </w:rPr>
        <w:t xml:space="preserve"> </w:t>
      </w:r>
      <w:proofErr w:type="spellStart"/>
      <w:r w:rsidRPr="007B58ED">
        <w:rPr>
          <w:bCs/>
          <w:sz w:val="20"/>
          <w:szCs w:val="20"/>
        </w:rPr>
        <w:t>for</w:t>
      </w:r>
      <w:proofErr w:type="spellEnd"/>
      <w:r w:rsidRPr="007B58ED">
        <w:rPr>
          <w:bCs/>
          <w:sz w:val="20"/>
          <w:szCs w:val="20"/>
        </w:rPr>
        <w:t xml:space="preserve"> </w:t>
      </w:r>
      <w:proofErr w:type="spellStart"/>
      <w:r w:rsidRPr="007B58ED">
        <w:rPr>
          <w:bCs/>
          <w:sz w:val="20"/>
          <w:szCs w:val="20"/>
        </w:rPr>
        <w:t>Safe</w:t>
      </w:r>
      <w:proofErr w:type="spellEnd"/>
      <w:r w:rsidRPr="007B58ED">
        <w:rPr>
          <w:bCs/>
          <w:sz w:val="20"/>
          <w:szCs w:val="20"/>
        </w:rPr>
        <w:t xml:space="preserve"> </w:t>
      </w:r>
      <w:proofErr w:type="spellStart"/>
      <w:r w:rsidRPr="007B58ED">
        <w:rPr>
          <w:bCs/>
          <w:sz w:val="20"/>
          <w:szCs w:val="20"/>
        </w:rPr>
        <w:t>Containers</w:t>
      </w:r>
      <w:proofErr w:type="spellEnd"/>
      <w:r w:rsidRPr="007B58ED">
        <w:rPr>
          <w:bCs/>
          <w:sz w:val="20"/>
          <w:szCs w:val="20"/>
        </w:rPr>
        <w:t xml:space="preserve"> – CSC).</w:t>
      </w:r>
    </w:p>
    <w:p w14:paraId="641FEAB9" w14:textId="77777777" w:rsidR="00157148" w:rsidRPr="007B58ED" w:rsidRDefault="00157148" w:rsidP="00975731">
      <w:pPr>
        <w:pStyle w:val="Telobesedila"/>
        <w:spacing w:line="276" w:lineRule="auto"/>
        <w:rPr>
          <w:sz w:val="20"/>
          <w:szCs w:val="20"/>
        </w:rPr>
      </w:pPr>
    </w:p>
    <w:p w14:paraId="377CAEE6" w14:textId="77777777" w:rsidR="005B45B5" w:rsidRPr="007B58ED" w:rsidRDefault="005B45B5" w:rsidP="00975731">
      <w:pPr>
        <w:pStyle w:val="Telobesedila"/>
        <w:spacing w:line="276" w:lineRule="auto"/>
        <w:ind w:left="158" w:right="154"/>
        <w:jc w:val="both"/>
        <w:rPr>
          <w:sz w:val="20"/>
          <w:szCs w:val="20"/>
        </w:rPr>
      </w:pPr>
    </w:p>
    <w:p w14:paraId="454E726A" w14:textId="77777777" w:rsidR="00157148" w:rsidRPr="00144AE9" w:rsidRDefault="00975731" w:rsidP="007A2DAE">
      <w:pPr>
        <w:pStyle w:val="Naslov1"/>
        <w:numPr>
          <w:ilvl w:val="0"/>
          <w:numId w:val="3"/>
        </w:numPr>
        <w:tabs>
          <w:tab w:val="left" w:pos="284"/>
        </w:tabs>
        <w:spacing w:before="72" w:line="276" w:lineRule="auto"/>
        <w:ind w:left="0" w:firstLine="0"/>
        <w:jc w:val="center"/>
        <w:rPr>
          <w:b w:val="0"/>
          <w:bCs w:val="0"/>
          <w:sz w:val="20"/>
          <w:szCs w:val="20"/>
        </w:rPr>
      </w:pPr>
      <w:r w:rsidRPr="00144AE9">
        <w:rPr>
          <w:b w:val="0"/>
          <w:bCs w:val="0"/>
          <w:sz w:val="20"/>
          <w:szCs w:val="20"/>
        </w:rPr>
        <w:t>EVIDENTIRANJE</w:t>
      </w:r>
      <w:r w:rsidRPr="00144AE9">
        <w:rPr>
          <w:b w:val="0"/>
          <w:bCs w:val="0"/>
          <w:spacing w:val="-11"/>
          <w:sz w:val="20"/>
          <w:szCs w:val="20"/>
        </w:rPr>
        <w:t xml:space="preserve"> </w:t>
      </w:r>
      <w:r w:rsidRPr="00144AE9">
        <w:rPr>
          <w:b w:val="0"/>
          <w:bCs w:val="0"/>
          <w:sz w:val="20"/>
          <w:szCs w:val="20"/>
        </w:rPr>
        <w:t>TOVORNIH</w:t>
      </w:r>
      <w:r w:rsidRPr="00144AE9">
        <w:rPr>
          <w:b w:val="0"/>
          <w:bCs w:val="0"/>
          <w:spacing w:val="-9"/>
          <w:sz w:val="20"/>
          <w:szCs w:val="20"/>
        </w:rPr>
        <w:t xml:space="preserve"> </w:t>
      </w:r>
      <w:r w:rsidRPr="00144AE9">
        <w:rPr>
          <w:b w:val="0"/>
          <w:bCs w:val="0"/>
          <w:sz w:val="20"/>
          <w:szCs w:val="20"/>
        </w:rPr>
        <w:t>KONTEJNERJEV</w:t>
      </w:r>
      <w:r w:rsidRPr="00144AE9">
        <w:rPr>
          <w:b w:val="0"/>
          <w:bCs w:val="0"/>
          <w:spacing w:val="-9"/>
          <w:sz w:val="20"/>
          <w:szCs w:val="20"/>
        </w:rPr>
        <w:t xml:space="preserve"> </w:t>
      </w:r>
      <w:r w:rsidRPr="00144AE9">
        <w:rPr>
          <w:b w:val="0"/>
          <w:bCs w:val="0"/>
          <w:spacing w:val="-2"/>
          <w:sz w:val="20"/>
          <w:szCs w:val="20"/>
        </w:rPr>
        <w:t>MINISTRSTVA</w:t>
      </w:r>
    </w:p>
    <w:p w14:paraId="6D882392" w14:textId="77777777" w:rsidR="00157148" w:rsidRPr="00C6464D" w:rsidRDefault="00975731" w:rsidP="00975731">
      <w:pPr>
        <w:pStyle w:val="Odstavekseznama"/>
        <w:numPr>
          <w:ilvl w:val="0"/>
          <w:numId w:val="2"/>
        </w:numPr>
        <w:tabs>
          <w:tab w:val="left" w:pos="4605"/>
        </w:tabs>
        <w:spacing w:before="275" w:line="276" w:lineRule="auto"/>
        <w:ind w:left="4605" w:hanging="266"/>
        <w:jc w:val="left"/>
        <w:rPr>
          <w:b/>
          <w:bCs/>
          <w:sz w:val="20"/>
          <w:szCs w:val="20"/>
        </w:rPr>
      </w:pPr>
      <w:r w:rsidRPr="00C6464D">
        <w:rPr>
          <w:b/>
          <w:bCs/>
          <w:spacing w:val="-4"/>
          <w:sz w:val="20"/>
          <w:szCs w:val="20"/>
        </w:rPr>
        <w:t>člen</w:t>
      </w:r>
    </w:p>
    <w:p w14:paraId="1AC99ACB" w14:textId="77777777" w:rsidR="00157148" w:rsidRPr="007B58ED" w:rsidRDefault="00975731" w:rsidP="00975731">
      <w:pPr>
        <w:pStyle w:val="Telobesedila"/>
        <w:spacing w:before="276" w:line="276" w:lineRule="auto"/>
        <w:ind w:left="158" w:right="154"/>
        <w:jc w:val="both"/>
        <w:rPr>
          <w:sz w:val="20"/>
          <w:szCs w:val="20"/>
        </w:rPr>
      </w:pPr>
      <w:r w:rsidRPr="007B58ED">
        <w:rPr>
          <w:sz w:val="20"/>
          <w:szCs w:val="20"/>
        </w:rPr>
        <w:t>Tovorni kontejnerji, ki se evidentirajo in označujejo v skladu s tem pravilnikom, so tovorni kontejnerji ministrstva.</w:t>
      </w:r>
    </w:p>
    <w:p w14:paraId="43440FE0" w14:textId="77777777" w:rsidR="00157148" w:rsidRPr="007B58ED" w:rsidRDefault="00157148" w:rsidP="00975731">
      <w:pPr>
        <w:pStyle w:val="Telobesedila"/>
        <w:spacing w:line="276" w:lineRule="auto"/>
        <w:rPr>
          <w:sz w:val="20"/>
          <w:szCs w:val="20"/>
        </w:rPr>
      </w:pPr>
    </w:p>
    <w:p w14:paraId="2521CBB5" w14:textId="77777777" w:rsidR="007B58ED" w:rsidRDefault="007B58ED" w:rsidP="00975731">
      <w:pPr>
        <w:pStyle w:val="Telobesedila"/>
        <w:spacing w:line="276" w:lineRule="auto"/>
        <w:rPr>
          <w:sz w:val="20"/>
          <w:szCs w:val="20"/>
        </w:rPr>
      </w:pPr>
      <w:r>
        <w:rPr>
          <w:sz w:val="20"/>
          <w:szCs w:val="20"/>
        </w:rPr>
        <w:br w:type="page"/>
      </w:r>
    </w:p>
    <w:p w14:paraId="1C90B599" w14:textId="77777777" w:rsidR="00157148" w:rsidRPr="00C6464D" w:rsidRDefault="00975731" w:rsidP="00975731">
      <w:pPr>
        <w:pStyle w:val="Odstavekseznama"/>
        <w:numPr>
          <w:ilvl w:val="0"/>
          <w:numId w:val="2"/>
        </w:numPr>
        <w:tabs>
          <w:tab w:val="left" w:pos="4605"/>
        </w:tabs>
        <w:spacing w:line="276" w:lineRule="auto"/>
        <w:ind w:left="4605" w:hanging="266"/>
        <w:jc w:val="left"/>
        <w:rPr>
          <w:b/>
          <w:bCs/>
          <w:sz w:val="20"/>
          <w:szCs w:val="20"/>
        </w:rPr>
      </w:pPr>
      <w:r w:rsidRPr="00C6464D">
        <w:rPr>
          <w:b/>
          <w:bCs/>
          <w:spacing w:val="-4"/>
          <w:sz w:val="20"/>
          <w:szCs w:val="20"/>
        </w:rPr>
        <w:lastRenderedPageBreak/>
        <w:t>člen</w:t>
      </w:r>
    </w:p>
    <w:p w14:paraId="76937610" w14:textId="77777777" w:rsidR="00157148" w:rsidRPr="007B58ED" w:rsidRDefault="00157148" w:rsidP="00975731">
      <w:pPr>
        <w:pStyle w:val="Telobesedila"/>
        <w:spacing w:line="276" w:lineRule="auto"/>
        <w:rPr>
          <w:sz w:val="20"/>
          <w:szCs w:val="20"/>
        </w:rPr>
      </w:pPr>
    </w:p>
    <w:p w14:paraId="12252898" w14:textId="77777777" w:rsidR="00157148" w:rsidRPr="007B58ED" w:rsidRDefault="00975731" w:rsidP="007424AE">
      <w:pPr>
        <w:pStyle w:val="Telobesedila"/>
        <w:spacing w:line="276" w:lineRule="auto"/>
        <w:ind w:right="155"/>
        <w:jc w:val="both"/>
        <w:rPr>
          <w:sz w:val="20"/>
          <w:szCs w:val="20"/>
        </w:rPr>
      </w:pPr>
      <w:r w:rsidRPr="007B58ED">
        <w:rPr>
          <w:sz w:val="20"/>
          <w:szCs w:val="20"/>
        </w:rPr>
        <w:t xml:space="preserve">Notranja organizacijska enota, pristojna za splošne zadeve, opravlja vpis in vodi evidenco tovornih kontejnerjev ministrstva (v nadaljevanju evidenca) iz prejšnjega </w:t>
      </w:r>
      <w:r w:rsidRPr="007B58ED">
        <w:rPr>
          <w:spacing w:val="-2"/>
          <w:sz w:val="20"/>
          <w:szCs w:val="20"/>
        </w:rPr>
        <w:t>člena.</w:t>
      </w:r>
    </w:p>
    <w:p w14:paraId="42A163E7" w14:textId="77777777" w:rsidR="007B58ED" w:rsidRPr="007B58ED" w:rsidRDefault="007B58ED" w:rsidP="00975731">
      <w:pPr>
        <w:pStyle w:val="Telobesedila"/>
        <w:spacing w:line="276" w:lineRule="auto"/>
        <w:rPr>
          <w:sz w:val="20"/>
          <w:szCs w:val="20"/>
        </w:rPr>
      </w:pPr>
    </w:p>
    <w:p w14:paraId="44826F5B" w14:textId="77777777" w:rsidR="00157148" w:rsidRPr="00C6464D" w:rsidRDefault="00975731" w:rsidP="00975731">
      <w:pPr>
        <w:pStyle w:val="Odstavekseznama"/>
        <w:numPr>
          <w:ilvl w:val="0"/>
          <w:numId w:val="2"/>
        </w:numPr>
        <w:tabs>
          <w:tab w:val="left" w:pos="4605"/>
        </w:tabs>
        <w:spacing w:line="276" w:lineRule="auto"/>
        <w:ind w:left="4605" w:hanging="266"/>
        <w:jc w:val="left"/>
        <w:rPr>
          <w:b/>
          <w:bCs/>
          <w:sz w:val="20"/>
          <w:szCs w:val="20"/>
        </w:rPr>
      </w:pPr>
      <w:r w:rsidRPr="00C6464D">
        <w:rPr>
          <w:b/>
          <w:bCs/>
          <w:spacing w:val="-4"/>
          <w:sz w:val="20"/>
          <w:szCs w:val="20"/>
        </w:rPr>
        <w:t>člen</w:t>
      </w:r>
    </w:p>
    <w:p w14:paraId="5AF6D91D" w14:textId="77777777" w:rsidR="00157148" w:rsidRPr="007B58ED" w:rsidRDefault="00157148" w:rsidP="00975731">
      <w:pPr>
        <w:pStyle w:val="Telobesedila"/>
        <w:spacing w:line="276" w:lineRule="auto"/>
        <w:rPr>
          <w:sz w:val="20"/>
          <w:szCs w:val="20"/>
        </w:rPr>
      </w:pPr>
    </w:p>
    <w:p w14:paraId="4AF40C52" w14:textId="77777777" w:rsidR="00157148" w:rsidRPr="007B58ED" w:rsidRDefault="00975731" w:rsidP="007424AE">
      <w:pPr>
        <w:pStyle w:val="Telobesedila"/>
        <w:spacing w:line="276" w:lineRule="auto"/>
        <w:rPr>
          <w:sz w:val="20"/>
          <w:szCs w:val="20"/>
        </w:rPr>
      </w:pPr>
      <w:r w:rsidRPr="007B58ED">
        <w:rPr>
          <w:sz w:val="20"/>
          <w:szCs w:val="20"/>
        </w:rPr>
        <w:t>Evidenca</w:t>
      </w:r>
      <w:r w:rsidRPr="007B58ED">
        <w:rPr>
          <w:spacing w:val="-6"/>
          <w:sz w:val="20"/>
          <w:szCs w:val="20"/>
        </w:rPr>
        <w:t xml:space="preserve"> </w:t>
      </w:r>
      <w:r w:rsidRPr="007B58ED">
        <w:rPr>
          <w:sz w:val="20"/>
          <w:szCs w:val="20"/>
        </w:rPr>
        <w:t>vsebuje</w:t>
      </w:r>
      <w:r w:rsidRPr="007B58ED">
        <w:rPr>
          <w:spacing w:val="-5"/>
          <w:sz w:val="20"/>
          <w:szCs w:val="20"/>
        </w:rPr>
        <w:t xml:space="preserve"> </w:t>
      </w:r>
      <w:r w:rsidRPr="007B58ED">
        <w:rPr>
          <w:sz w:val="20"/>
          <w:szCs w:val="20"/>
        </w:rPr>
        <w:t>naslednje</w:t>
      </w:r>
      <w:r w:rsidRPr="007B58ED">
        <w:rPr>
          <w:spacing w:val="-5"/>
          <w:sz w:val="20"/>
          <w:szCs w:val="20"/>
        </w:rPr>
        <w:t xml:space="preserve"> </w:t>
      </w:r>
      <w:r w:rsidRPr="007B58ED">
        <w:rPr>
          <w:sz w:val="20"/>
          <w:szCs w:val="20"/>
        </w:rPr>
        <w:t>podatke</w:t>
      </w:r>
      <w:r w:rsidRPr="007B58ED">
        <w:rPr>
          <w:spacing w:val="-7"/>
          <w:sz w:val="20"/>
          <w:szCs w:val="20"/>
        </w:rPr>
        <w:t xml:space="preserve"> </w:t>
      </w:r>
      <w:r w:rsidRPr="007B58ED">
        <w:rPr>
          <w:sz w:val="20"/>
          <w:szCs w:val="20"/>
        </w:rPr>
        <w:t>o</w:t>
      </w:r>
      <w:r w:rsidRPr="007B58ED">
        <w:rPr>
          <w:spacing w:val="-5"/>
          <w:sz w:val="20"/>
          <w:szCs w:val="20"/>
        </w:rPr>
        <w:t xml:space="preserve"> </w:t>
      </w:r>
      <w:r w:rsidRPr="007B58ED">
        <w:rPr>
          <w:sz w:val="20"/>
          <w:szCs w:val="20"/>
        </w:rPr>
        <w:t>tovornem</w:t>
      </w:r>
      <w:r w:rsidRPr="007B58ED">
        <w:rPr>
          <w:spacing w:val="-5"/>
          <w:sz w:val="20"/>
          <w:szCs w:val="20"/>
        </w:rPr>
        <w:t xml:space="preserve"> </w:t>
      </w:r>
      <w:r w:rsidRPr="007B58ED">
        <w:rPr>
          <w:sz w:val="20"/>
          <w:szCs w:val="20"/>
        </w:rPr>
        <w:t>kontejnerju</w:t>
      </w:r>
      <w:r w:rsidRPr="007B58ED">
        <w:rPr>
          <w:spacing w:val="-5"/>
          <w:sz w:val="20"/>
          <w:szCs w:val="20"/>
        </w:rPr>
        <w:t xml:space="preserve"> </w:t>
      </w:r>
      <w:r w:rsidRPr="007B58ED">
        <w:rPr>
          <w:spacing w:val="-2"/>
          <w:sz w:val="20"/>
          <w:szCs w:val="20"/>
        </w:rPr>
        <w:t>ministrstva:</w:t>
      </w:r>
    </w:p>
    <w:p w14:paraId="0F897704"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zaporedna</w:t>
      </w:r>
      <w:r w:rsidRPr="007B58ED">
        <w:rPr>
          <w:spacing w:val="-5"/>
          <w:sz w:val="20"/>
          <w:szCs w:val="20"/>
        </w:rPr>
        <w:t xml:space="preserve"> </w:t>
      </w:r>
      <w:r w:rsidRPr="007B58ED">
        <w:rPr>
          <w:sz w:val="20"/>
          <w:szCs w:val="20"/>
        </w:rPr>
        <w:t>številka</w:t>
      </w:r>
      <w:r w:rsidRPr="007B58ED">
        <w:rPr>
          <w:spacing w:val="-5"/>
          <w:sz w:val="20"/>
          <w:szCs w:val="20"/>
        </w:rPr>
        <w:t xml:space="preserve"> </w:t>
      </w:r>
      <w:r w:rsidRPr="007B58ED">
        <w:rPr>
          <w:sz w:val="20"/>
          <w:szCs w:val="20"/>
        </w:rPr>
        <w:t>vpisa</w:t>
      </w:r>
      <w:r w:rsidRPr="007B58ED">
        <w:rPr>
          <w:spacing w:val="-5"/>
          <w:sz w:val="20"/>
          <w:szCs w:val="20"/>
        </w:rPr>
        <w:t xml:space="preserve"> </w:t>
      </w:r>
      <w:r w:rsidRPr="007B58ED">
        <w:rPr>
          <w:sz w:val="20"/>
          <w:szCs w:val="20"/>
        </w:rPr>
        <w:t>v</w:t>
      </w:r>
      <w:r w:rsidRPr="007B58ED">
        <w:rPr>
          <w:spacing w:val="-4"/>
          <w:sz w:val="20"/>
          <w:szCs w:val="20"/>
        </w:rPr>
        <w:t xml:space="preserve"> </w:t>
      </w:r>
      <w:r w:rsidRPr="007B58ED">
        <w:rPr>
          <w:spacing w:val="-2"/>
          <w:sz w:val="20"/>
          <w:szCs w:val="20"/>
        </w:rPr>
        <w:t>evidenco;</w:t>
      </w:r>
    </w:p>
    <w:p w14:paraId="27A78409"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B.I.C.</w:t>
      </w:r>
      <w:r w:rsidRPr="007B58ED">
        <w:rPr>
          <w:spacing w:val="-2"/>
          <w:sz w:val="20"/>
          <w:szCs w:val="20"/>
        </w:rPr>
        <w:t xml:space="preserve"> </w:t>
      </w:r>
      <w:r w:rsidRPr="007B58ED">
        <w:rPr>
          <w:sz w:val="20"/>
          <w:szCs w:val="20"/>
        </w:rPr>
        <w:t>koda</w:t>
      </w:r>
      <w:r w:rsidRPr="007B58ED">
        <w:rPr>
          <w:spacing w:val="-2"/>
          <w:sz w:val="20"/>
          <w:szCs w:val="20"/>
        </w:rPr>
        <w:t xml:space="preserve"> </w:t>
      </w:r>
      <w:r w:rsidRPr="007B58ED">
        <w:rPr>
          <w:sz w:val="20"/>
          <w:szCs w:val="20"/>
        </w:rPr>
        <w:t>ministrstva</w:t>
      </w:r>
      <w:r w:rsidRPr="007B58ED">
        <w:rPr>
          <w:spacing w:val="-3"/>
          <w:sz w:val="20"/>
          <w:szCs w:val="20"/>
        </w:rPr>
        <w:t xml:space="preserve"> </w:t>
      </w:r>
      <w:r w:rsidRPr="007B58ED">
        <w:rPr>
          <w:sz w:val="20"/>
          <w:szCs w:val="20"/>
        </w:rPr>
        <w:t>(štirimestna</w:t>
      </w:r>
      <w:r w:rsidRPr="007B58ED">
        <w:rPr>
          <w:spacing w:val="-1"/>
          <w:sz w:val="20"/>
          <w:szCs w:val="20"/>
        </w:rPr>
        <w:t xml:space="preserve"> </w:t>
      </w:r>
      <w:r w:rsidRPr="007B58ED">
        <w:rPr>
          <w:spacing w:val="-2"/>
          <w:sz w:val="20"/>
          <w:szCs w:val="20"/>
        </w:rPr>
        <w:t>koda);</w:t>
      </w:r>
    </w:p>
    <w:p w14:paraId="60810DDB"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šestmestna</w:t>
      </w:r>
      <w:r w:rsidRPr="007B58ED">
        <w:rPr>
          <w:spacing w:val="-12"/>
          <w:sz w:val="20"/>
          <w:szCs w:val="20"/>
        </w:rPr>
        <w:t xml:space="preserve"> </w:t>
      </w:r>
      <w:r w:rsidRPr="007B58ED">
        <w:rPr>
          <w:sz w:val="20"/>
          <w:szCs w:val="20"/>
        </w:rPr>
        <w:t>identifikacijska</w:t>
      </w:r>
      <w:r w:rsidRPr="007B58ED">
        <w:rPr>
          <w:spacing w:val="-12"/>
          <w:sz w:val="20"/>
          <w:szCs w:val="20"/>
        </w:rPr>
        <w:t xml:space="preserve"> </w:t>
      </w:r>
      <w:r w:rsidRPr="007B58ED">
        <w:rPr>
          <w:spacing w:val="-2"/>
          <w:sz w:val="20"/>
          <w:szCs w:val="20"/>
        </w:rPr>
        <w:t>številka;</w:t>
      </w:r>
    </w:p>
    <w:p w14:paraId="51FD7A6D"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enomestna</w:t>
      </w:r>
      <w:r w:rsidRPr="007B58ED">
        <w:rPr>
          <w:spacing w:val="-8"/>
          <w:sz w:val="20"/>
          <w:szCs w:val="20"/>
        </w:rPr>
        <w:t xml:space="preserve"> </w:t>
      </w:r>
      <w:r w:rsidRPr="007B58ED">
        <w:rPr>
          <w:sz w:val="20"/>
          <w:szCs w:val="20"/>
        </w:rPr>
        <w:t>kontrolna</w:t>
      </w:r>
      <w:r w:rsidRPr="007B58ED">
        <w:rPr>
          <w:spacing w:val="-8"/>
          <w:sz w:val="20"/>
          <w:szCs w:val="20"/>
        </w:rPr>
        <w:t xml:space="preserve"> </w:t>
      </w:r>
      <w:r w:rsidRPr="007B58ED">
        <w:rPr>
          <w:spacing w:val="-2"/>
          <w:sz w:val="20"/>
          <w:szCs w:val="20"/>
        </w:rPr>
        <w:t>številka;</w:t>
      </w:r>
    </w:p>
    <w:p w14:paraId="044E88B5"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dvomestna</w:t>
      </w:r>
      <w:r w:rsidRPr="007B58ED">
        <w:rPr>
          <w:spacing w:val="-7"/>
          <w:sz w:val="20"/>
          <w:szCs w:val="20"/>
        </w:rPr>
        <w:t xml:space="preserve"> </w:t>
      </w:r>
      <w:r w:rsidRPr="007B58ED">
        <w:rPr>
          <w:sz w:val="20"/>
          <w:szCs w:val="20"/>
        </w:rPr>
        <w:t>oznaka</w:t>
      </w:r>
      <w:r w:rsidRPr="007B58ED">
        <w:rPr>
          <w:spacing w:val="-4"/>
          <w:sz w:val="20"/>
          <w:szCs w:val="20"/>
        </w:rPr>
        <w:t xml:space="preserve"> </w:t>
      </w:r>
      <w:r w:rsidRPr="007B58ED">
        <w:rPr>
          <w:sz w:val="20"/>
          <w:szCs w:val="20"/>
        </w:rPr>
        <w:t>države</w:t>
      </w:r>
      <w:r w:rsidRPr="007B58ED">
        <w:rPr>
          <w:spacing w:val="-5"/>
          <w:sz w:val="20"/>
          <w:szCs w:val="20"/>
        </w:rPr>
        <w:t xml:space="preserve"> </w:t>
      </w:r>
      <w:r w:rsidRPr="007B58ED">
        <w:rPr>
          <w:sz w:val="20"/>
          <w:szCs w:val="20"/>
        </w:rPr>
        <w:t>(SI)</w:t>
      </w:r>
      <w:r w:rsidRPr="007B58ED">
        <w:rPr>
          <w:spacing w:val="-4"/>
          <w:sz w:val="20"/>
          <w:szCs w:val="20"/>
        </w:rPr>
        <w:t xml:space="preserve"> </w:t>
      </w:r>
      <w:r w:rsidRPr="007B58ED">
        <w:rPr>
          <w:sz w:val="20"/>
          <w:szCs w:val="20"/>
        </w:rPr>
        <w:t>po</w:t>
      </w:r>
      <w:r w:rsidRPr="007B58ED">
        <w:rPr>
          <w:spacing w:val="-4"/>
          <w:sz w:val="20"/>
          <w:szCs w:val="20"/>
        </w:rPr>
        <w:t xml:space="preserve"> </w:t>
      </w:r>
      <w:r w:rsidRPr="007B58ED">
        <w:rPr>
          <w:sz w:val="20"/>
          <w:szCs w:val="20"/>
        </w:rPr>
        <w:t>standardu</w:t>
      </w:r>
      <w:r w:rsidRPr="007B58ED">
        <w:rPr>
          <w:spacing w:val="-5"/>
          <w:sz w:val="20"/>
          <w:szCs w:val="20"/>
        </w:rPr>
        <w:t xml:space="preserve"> </w:t>
      </w:r>
      <w:r w:rsidRPr="007B58ED">
        <w:rPr>
          <w:sz w:val="20"/>
          <w:szCs w:val="20"/>
        </w:rPr>
        <w:t>SIST</w:t>
      </w:r>
      <w:r w:rsidRPr="007B58ED">
        <w:rPr>
          <w:spacing w:val="-4"/>
          <w:sz w:val="20"/>
          <w:szCs w:val="20"/>
        </w:rPr>
        <w:t xml:space="preserve"> </w:t>
      </w:r>
      <w:r w:rsidRPr="007B58ED">
        <w:rPr>
          <w:sz w:val="20"/>
          <w:szCs w:val="20"/>
        </w:rPr>
        <w:t>ISO</w:t>
      </w:r>
      <w:r w:rsidRPr="007B58ED">
        <w:rPr>
          <w:spacing w:val="-4"/>
          <w:sz w:val="20"/>
          <w:szCs w:val="20"/>
        </w:rPr>
        <w:t xml:space="preserve"> </w:t>
      </w:r>
      <w:r w:rsidRPr="007B58ED">
        <w:rPr>
          <w:spacing w:val="-2"/>
          <w:sz w:val="20"/>
          <w:szCs w:val="20"/>
        </w:rPr>
        <w:t>3166;</w:t>
      </w:r>
    </w:p>
    <w:p w14:paraId="53DF4AD0"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štirimestna</w:t>
      </w:r>
      <w:r w:rsidRPr="007B58ED">
        <w:rPr>
          <w:spacing w:val="-5"/>
          <w:sz w:val="20"/>
          <w:szCs w:val="20"/>
        </w:rPr>
        <w:t xml:space="preserve"> </w:t>
      </w:r>
      <w:r w:rsidRPr="007B58ED">
        <w:rPr>
          <w:sz w:val="20"/>
          <w:szCs w:val="20"/>
        </w:rPr>
        <w:t>koda,</w:t>
      </w:r>
      <w:r w:rsidRPr="007B58ED">
        <w:rPr>
          <w:spacing w:val="-4"/>
          <w:sz w:val="20"/>
          <w:szCs w:val="20"/>
        </w:rPr>
        <w:t xml:space="preserve"> </w:t>
      </w:r>
      <w:r w:rsidRPr="007B58ED">
        <w:rPr>
          <w:sz w:val="20"/>
          <w:szCs w:val="20"/>
        </w:rPr>
        <w:t>ki</w:t>
      </w:r>
      <w:r w:rsidRPr="007B58ED">
        <w:rPr>
          <w:spacing w:val="-4"/>
          <w:sz w:val="20"/>
          <w:szCs w:val="20"/>
        </w:rPr>
        <w:t xml:space="preserve"> </w:t>
      </w:r>
      <w:r w:rsidRPr="007B58ED">
        <w:rPr>
          <w:sz w:val="20"/>
          <w:szCs w:val="20"/>
        </w:rPr>
        <w:t>označuje</w:t>
      </w:r>
      <w:r w:rsidRPr="007B58ED">
        <w:rPr>
          <w:spacing w:val="-5"/>
          <w:sz w:val="20"/>
          <w:szCs w:val="20"/>
        </w:rPr>
        <w:t xml:space="preserve"> </w:t>
      </w:r>
      <w:r w:rsidRPr="007B58ED">
        <w:rPr>
          <w:sz w:val="20"/>
          <w:szCs w:val="20"/>
        </w:rPr>
        <w:t>dimenzijo</w:t>
      </w:r>
      <w:r w:rsidRPr="007B58ED">
        <w:rPr>
          <w:spacing w:val="-4"/>
          <w:sz w:val="20"/>
          <w:szCs w:val="20"/>
        </w:rPr>
        <w:t xml:space="preserve"> </w:t>
      </w:r>
      <w:r w:rsidRPr="007B58ED">
        <w:rPr>
          <w:sz w:val="20"/>
          <w:szCs w:val="20"/>
        </w:rPr>
        <w:t>in</w:t>
      </w:r>
      <w:r w:rsidRPr="007B58ED">
        <w:rPr>
          <w:spacing w:val="-4"/>
          <w:sz w:val="20"/>
          <w:szCs w:val="20"/>
        </w:rPr>
        <w:t xml:space="preserve"> </w:t>
      </w:r>
      <w:r w:rsidRPr="007B58ED">
        <w:rPr>
          <w:spacing w:val="-2"/>
          <w:sz w:val="20"/>
          <w:szCs w:val="20"/>
        </w:rPr>
        <w:t>obliko;</w:t>
      </w:r>
    </w:p>
    <w:p w14:paraId="3845FD35"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pacing w:val="-2"/>
          <w:sz w:val="20"/>
          <w:szCs w:val="20"/>
        </w:rPr>
        <w:t>vrsta;</w:t>
      </w:r>
    </w:p>
    <w:p w14:paraId="700FA674"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pacing w:val="-2"/>
          <w:sz w:val="20"/>
          <w:szCs w:val="20"/>
        </w:rPr>
        <w:t>dimenzija;</w:t>
      </w:r>
    </w:p>
    <w:p w14:paraId="2371A5EE"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pacing w:val="-2"/>
          <w:sz w:val="20"/>
          <w:szCs w:val="20"/>
        </w:rPr>
        <w:t>posebnosti;</w:t>
      </w:r>
    </w:p>
    <w:p w14:paraId="59F7639E"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pacing w:val="-2"/>
          <w:sz w:val="20"/>
          <w:szCs w:val="20"/>
        </w:rPr>
        <w:t>barva;</w:t>
      </w:r>
    </w:p>
    <w:p w14:paraId="02B57B2B"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 xml:space="preserve">barva </w:t>
      </w:r>
      <w:r w:rsidRPr="007B58ED">
        <w:rPr>
          <w:spacing w:val="-2"/>
          <w:sz w:val="20"/>
          <w:szCs w:val="20"/>
        </w:rPr>
        <w:t>oznak;</w:t>
      </w:r>
    </w:p>
    <w:p w14:paraId="0742E123"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proizvajalec</w:t>
      </w:r>
      <w:r w:rsidRPr="007B58ED">
        <w:rPr>
          <w:spacing w:val="-9"/>
          <w:sz w:val="20"/>
          <w:szCs w:val="20"/>
        </w:rPr>
        <w:t xml:space="preserve"> </w:t>
      </w:r>
      <w:r w:rsidRPr="007B58ED">
        <w:rPr>
          <w:sz w:val="20"/>
          <w:szCs w:val="20"/>
        </w:rPr>
        <w:t>(naziv,</w:t>
      </w:r>
      <w:r w:rsidRPr="007B58ED">
        <w:rPr>
          <w:spacing w:val="-9"/>
          <w:sz w:val="20"/>
          <w:szCs w:val="20"/>
        </w:rPr>
        <w:t xml:space="preserve"> </w:t>
      </w:r>
      <w:r w:rsidRPr="007B58ED">
        <w:rPr>
          <w:sz w:val="20"/>
          <w:szCs w:val="20"/>
        </w:rPr>
        <w:t>N-</w:t>
      </w:r>
      <w:r w:rsidRPr="007B58ED">
        <w:rPr>
          <w:spacing w:val="-2"/>
          <w:sz w:val="20"/>
          <w:szCs w:val="20"/>
        </w:rPr>
        <w:t>CAGE);</w:t>
      </w:r>
    </w:p>
    <w:p w14:paraId="2BC3BE41"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Natova</w:t>
      </w:r>
      <w:r w:rsidRPr="007B58ED">
        <w:rPr>
          <w:spacing w:val="-9"/>
          <w:sz w:val="20"/>
          <w:szCs w:val="20"/>
        </w:rPr>
        <w:t xml:space="preserve"> </w:t>
      </w:r>
      <w:proofErr w:type="spellStart"/>
      <w:r w:rsidRPr="007B58ED">
        <w:rPr>
          <w:sz w:val="20"/>
          <w:szCs w:val="20"/>
        </w:rPr>
        <w:t>kodifikacijska</w:t>
      </w:r>
      <w:proofErr w:type="spellEnd"/>
      <w:r w:rsidRPr="007B58ED">
        <w:rPr>
          <w:spacing w:val="-8"/>
          <w:sz w:val="20"/>
          <w:szCs w:val="20"/>
        </w:rPr>
        <w:t xml:space="preserve"> </w:t>
      </w:r>
      <w:r w:rsidRPr="007B58ED">
        <w:rPr>
          <w:sz w:val="20"/>
          <w:szCs w:val="20"/>
        </w:rPr>
        <w:t>številka</w:t>
      </w:r>
      <w:r w:rsidRPr="007B58ED">
        <w:rPr>
          <w:spacing w:val="-8"/>
          <w:sz w:val="20"/>
          <w:szCs w:val="20"/>
        </w:rPr>
        <w:t xml:space="preserve"> </w:t>
      </w:r>
      <w:r w:rsidRPr="007B58ED">
        <w:rPr>
          <w:spacing w:val="-2"/>
          <w:sz w:val="20"/>
          <w:szCs w:val="20"/>
        </w:rPr>
        <w:t>(NSN);</w:t>
      </w:r>
    </w:p>
    <w:p w14:paraId="0F66997A"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serijska</w:t>
      </w:r>
      <w:r w:rsidRPr="007B58ED">
        <w:rPr>
          <w:spacing w:val="-7"/>
          <w:sz w:val="20"/>
          <w:szCs w:val="20"/>
        </w:rPr>
        <w:t xml:space="preserve"> </w:t>
      </w:r>
      <w:r w:rsidRPr="007B58ED">
        <w:rPr>
          <w:spacing w:val="-2"/>
          <w:sz w:val="20"/>
          <w:szCs w:val="20"/>
        </w:rPr>
        <w:t>številka;</w:t>
      </w:r>
    </w:p>
    <w:p w14:paraId="6E1A87B1"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dodatna</w:t>
      </w:r>
      <w:r w:rsidRPr="007B58ED">
        <w:rPr>
          <w:spacing w:val="-4"/>
          <w:sz w:val="20"/>
          <w:szCs w:val="20"/>
        </w:rPr>
        <w:t xml:space="preserve"> </w:t>
      </w:r>
      <w:r w:rsidRPr="007B58ED">
        <w:rPr>
          <w:sz w:val="20"/>
          <w:szCs w:val="20"/>
        </w:rPr>
        <w:t>oznaka</w:t>
      </w:r>
      <w:r w:rsidRPr="007B58ED">
        <w:rPr>
          <w:spacing w:val="-4"/>
          <w:sz w:val="20"/>
          <w:szCs w:val="20"/>
        </w:rPr>
        <w:t xml:space="preserve"> </w:t>
      </w:r>
      <w:r w:rsidRPr="007B58ED">
        <w:rPr>
          <w:sz w:val="20"/>
          <w:szCs w:val="20"/>
        </w:rPr>
        <w:t>za</w:t>
      </w:r>
      <w:r w:rsidRPr="007B58ED">
        <w:rPr>
          <w:spacing w:val="-4"/>
          <w:sz w:val="20"/>
          <w:szCs w:val="20"/>
        </w:rPr>
        <w:t xml:space="preserve"> </w:t>
      </w:r>
      <w:r w:rsidRPr="007B58ED">
        <w:rPr>
          <w:sz w:val="20"/>
          <w:szCs w:val="20"/>
        </w:rPr>
        <w:t>kombinirani</w:t>
      </w:r>
      <w:r w:rsidRPr="007B58ED">
        <w:rPr>
          <w:spacing w:val="-4"/>
          <w:sz w:val="20"/>
          <w:szCs w:val="20"/>
        </w:rPr>
        <w:t xml:space="preserve"> </w:t>
      </w:r>
      <w:r w:rsidRPr="007B58ED">
        <w:rPr>
          <w:sz w:val="20"/>
          <w:szCs w:val="20"/>
        </w:rPr>
        <w:t>zračni/zemeljski</w:t>
      </w:r>
      <w:r w:rsidRPr="007B58ED">
        <w:rPr>
          <w:spacing w:val="-4"/>
          <w:sz w:val="20"/>
          <w:szCs w:val="20"/>
        </w:rPr>
        <w:t xml:space="preserve"> </w:t>
      </w:r>
      <w:r w:rsidRPr="007B58ED">
        <w:rPr>
          <w:spacing w:val="-2"/>
          <w:sz w:val="20"/>
          <w:szCs w:val="20"/>
        </w:rPr>
        <w:t>transport;</w:t>
      </w:r>
    </w:p>
    <w:p w14:paraId="0AD4737F"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dodatna</w:t>
      </w:r>
      <w:r w:rsidRPr="007B58ED">
        <w:rPr>
          <w:spacing w:val="-5"/>
          <w:sz w:val="20"/>
          <w:szCs w:val="20"/>
        </w:rPr>
        <w:t xml:space="preserve"> </w:t>
      </w:r>
      <w:r w:rsidRPr="007B58ED">
        <w:rPr>
          <w:sz w:val="20"/>
          <w:szCs w:val="20"/>
        </w:rPr>
        <w:t>varnostna</w:t>
      </w:r>
      <w:r w:rsidRPr="007B58ED">
        <w:rPr>
          <w:spacing w:val="-5"/>
          <w:sz w:val="20"/>
          <w:szCs w:val="20"/>
        </w:rPr>
        <w:t xml:space="preserve"> </w:t>
      </w:r>
      <w:r w:rsidRPr="007B58ED">
        <w:rPr>
          <w:sz w:val="20"/>
          <w:szCs w:val="20"/>
        </w:rPr>
        <w:t>oznaka</w:t>
      </w:r>
      <w:r w:rsidRPr="007B58ED">
        <w:rPr>
          <w:spacing w:val="-4"/>
          <w:sz w:val="20"/>
          <w:szCs w:val="20"/>
        </w:rPr>
        <w:t xml:space="preserve"> </w:t>
      </w:r>
      <w:r w:rsidRPr="007B58ED">
        <w:rPr>
          <w:sz w:val="20"/>
          <w:szCs w:val="20"/>
        </w:rPr>
        <w:t>za</w:t>
      </w:r>
      <w:r w:rsidRPr="007B58ED">
        <w:rPr>
          <w:spacing w:val="-5"/>
          <w:sz w:val="20"/>
          <w:szCs w:val="20"/>
        </w:rPr>
        <w:t xml:space="preserve"> </w:t>
      </w:r>
      <w:r w:rsidRPr="007B58ED">
        <w:rPr>
          <w:sz w:val="20"/>
          <w:szCs w:val="20"/>
        </w:rPr>
        <w:t>električno</w:t>
      </w:r>
      <w:r w:rsidRPr="007B58ED">
        <w:rPr>
          <w:spacing w:val="-5"/>
          <w:sz w:val="20"/>
          <w:szCs w:val="20"/>
        </w:rPr>
        <w:t xml:space="preserve"> </w:t>
      </w:r>
      <w:r w:rsidRPr="007B58ED">
        <w:rPr>
          <w:sz w:val="20"/>
          <w:szCs w:val="20"/>
        </w:rPr>
        <w:t>nevarnost</w:t>
      </w:r>
      <w:r w:rsidRPr="007B58ED">
        <w:rPr>
          <w:spacing w:val="-4"/>
          <w:sz w:val="20"/>
          <w:szCs w:val="20"/>
        </w:rPr>
        <w:t xml:space="preserve"> </w:t>
      </w:r>
      <w:r w:rsidRPr="007B58ED">
        <w:rPr>
          <w:spacing w:val="-2"/>
          <w:sz w:val="20"/>
          <w:szCs w:val="20"/>
        </w:rPr>
        <w:t>(lestev);</w:t>
      </w:r>
    </w:p>
    <w:p w14:paraId="135F9772"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dodatna</w:t>
      </w:r>
      <w:r w:rsidRPr="007B58ED">
        <w:rPr>
          <w:spacing w:val="-4"/>
          <w:sz w:val="20"/>
          <w:szCs w:val="20"/>
        </w:rPr>
        <w:t xml:space="preserve"> </w:t>
      </w:r>
      <w:r w:rsidRPr="007B58ED">
        <w:rPr>
          <w:sz w:val="20"/>
          <w:szCs w:val="20"/>
        </w:rPr>
        <w:t>oznaka</w:t>
      </w:r>
      <w:r w:rsidRPr="007B58ED">
        <w:rPr>
          <w:spacing w:val="-4"/>
          <w:sz w:val="20"/>
          <w:szCs w:val="20"/>
        </w:rPr>
        <w:t xml:space="preserve"> </w:t>
      </w:r>
      <w:r w:rsidRPr="007B58ED">
        <w:rPr>
          <w:sz w:val="20"/>
          <w:szCs w:val="20"/>
        </w:rPr>
        <w:t>višine</w:t>
      </w:r>
      <w:r w:rsidRPr="007B58ED">
        <w:rPr>
          <w:spacing w:val="-3"/>
          <w:sz w:val="20"/>
          <w:szCs w:val="20"/>
        </w:rPr>
        <w:t xml:space="preserve"> </w:t>
      </w:r>
      <w:r w:rsidRPr="007B58ED">
        <w:rPr>
          <w:sz w:val="20"/>
          <w:szCs w:val="20"/>
        </w:rPr>
        <w:t>nad</w:t>
      </w:r>
      <w:r w:rsidRPr="007B58ED">
        <w:rPr>
          <w:spacing w:val="-4"/>
          <w:sz w:val="20"/>
          <w:szCs w:val="20"/>
        </w:rPr>
        <w:t xml:space="preserve"> </w:t>
      </w:r>
      <w:r w:rsidRPr="007B58ED">
        <w:rPr>
          <w:sz w:val="20"/>
          <w:szCs w:val="20"/>
        </w:rPr>
        <w:t>2,6</w:t>
      </w:r>
      <w:r w:rsidRPr="007B58ED">
        <w:rPr>
          <w:spacing w:val="-3"/>
          <w:sz w:val="20"/>
          <w:szCs w:val="20"/>
        </w:rPr>
        <w:t xml:space="preserve"> </w:t>
      </w:r>
      <w:r w:rsidRPr="007B58ED">
        <w:rPr>
          <w:spacing w:val="-5"/>
          <w:sz w:val="20"/>
          <w:szCs w:val="20"/>
        </w:rPr>
        <w:t>m;</w:t>
      </w:r>
    </w:p>
    <w:p w14:paraId="5541AEC1"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datum</w:t>
      </w:r>
      <w:r w:rsidRPr="007B58ED">
        <w:rPr>
          <w:spacing w:val="-3"/>
          <w:sz w:val="20"/>
          <w:szCs w:val="20"/>
        </w:rPr>
        <w:t xml:space="preserve"> </w:t>
      </w:r>
      <w:r w:rsidRPr="007B58ED">
        <w:rPr>
          <w:sz w:val="20"/>
          <w:szCs w:val="20"/>
        </w:rPr>
        <w:t>vpisa</w:t>
      </w:r>
      <w:r w:rsidRPr="007B58ED">
        <w:rPr>
          <w:spacing w:val="-3"/>
          <w:sz w:val="20"/>
          <w:szCs w:val="20"/>
        </w:rPr>
        <w:t xml:space="preserve"> </w:t>
      </w:r>
      <w:r w:rsidRPr="007B58ED">
        <w:rPr>
          <w:sz w:val="20"/>
          <w:szCs w:val="20"/>
        </w:rPr>
        <w:t>v</w:t>
      </w:r>
      <w:r w:rsidRPr="007B58ED">
        <w:rPr>
          <w:spacing w:val="-2"/>
          <w:sz w:val="20"/>
          <w:szCs w:val="20"/>
        </w:rPr>
        <w:t xml:space="preserve"> evidenco;</w:t>
      </w:r>
    </w:p>
    <w:p w14:paraId="53DA00BF"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predlagatelj</w:t>
      </w:r>
      <w:r w:rsidRPr="007B58ED">
        <w:rPr>
          <w:spacing w:val="-5"/>
          <w:sz w:val="20"/>
          <w:szCs w:val="20"/>
        </w:rPr>
        <w:t xml:space="preserve"> </w:t>
      </w:r>
      <w:r w:rsidRPr="007B58ED">
        <w:rPr>
          <w:sz w:val="20"/>
          <w:szCs w:val="20"/>
        </w:rPr>
        <w:t>vpisa</w:t>
      </w:r>
      <w:r w:rsidRPr="007B58ED">
        <w:rPr>
          <w:spacing w:val="-5"/>
          <w:sz w:val="20"/>
          <w:szCs w:val="20"/>
        </w:rPr>
        <w:t xml:space="preserve"> </w:t>
      </w:r>
      <w:r w:rsidRPr="007B58ED">
        <w:rPr>
          <w:sz w:val="20"/>
          <w:szCs w:val="20"/>
        </w:rPr>
        <w:t>v</w:t>
      </w:r>
      <w:r w:rsidRPr="007B58ED">
        <w:rPr>
          <w:spacing w:val="-5"/>
          <w:sz w:val="20"/>
          <w:szCs w:val="20"/>
        </w:rPr>
        <w:t xml:space="preserve"> </w:t>
      </w:r>
      <w:r w:rsidRPr="007B58ED">
        <w:rPr>
          <w:spacing w:val="-2"/>
          <w:sz w:val="20"/>
          <w:szCs w:val="20"/>
        </w:rPr>
        <w:t>evidenco;</w:t>
      </w:r>
    </w:p>
    <w:p w14:paraId="6D5B8908"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datum</w:t>
      </w:r>
      <w:r w:rsidRPr="007B58ED">
        <w:rPr>
          <w:spacing w:val="-4"/>
          <w:sz w:val="20"/>
          <w:szCs w:val="20"/>
        </w:rPr>
        <w:t xml:space="preserve"> </w:t>
      </w:r>
      <w:r w:rsidRPr="007B58ED">
        <w:rPr>
          <w:sz w:val="20"/>
          <w:szCs w:val="20"/>
        </w:rPr>
        <w:t>izbrisa</w:t>
      </w:r>
      <w:r w:rsidRPr="007B58ED">
        <w:rPr>
          <w:spacing w:val="-4"/>
          <w:sz w:val="20"/>
          <w:szCs w:val="20"/>
        </w:rPr>
        <w:t xml:space="preserve"> </w:t>
      </w:r>
      <w:r w:rsidRPr="007B58ED">
        <w:rPr>
          <w:sz w:val="20"/>
          <w:szCs w:val="20"/>
        </w:rPr>
        <w:t>iz</w:t>
      </w:r>
      <w:r w:rsidRPr="007B58ED">
        <w:rPr>
          <w:spacing w:val="-3"/>
          <w:sz w:val="20"/>
          <w:szCs w:val="20"/>
        </w:rPr>
        <w:t xml:space="preserve"> </w:t>
      </w:r>
      <w:r w:rsidRPr="007B58ED">
        <w:rPr>
          <w:spacing w:val="-2"/>
          <w:sz w:val="20"/>
          <w:szCs w:val="20"/>
        </w:rPr>
        <w:t>evidence;</w:t>
      </w:r>
    </w:p>
    <w:p w14:paraId="6BA4FC74" w14:textId="77777777" w:rsidR="00157148" w:rsidRPr="007B58ED" w:rsidRDefault="00975731" w:rsidP="00975731">
      <w:pPr>
        <w:pStyle w:val="Odstavekseznama"/>
        <w:numPr>
          <w:ilvl w:val="0"/>
          <w:numId w:val="1"/>
        </w:numPr>
        <w:tabs>
          <w:tab w:val="left" w:pos="1058"/>
        </w:tabs>
        <w:spacing w:line="276" w:lineRule="auto"/>
        <w:rPr>
          <w:sz w:val="20"/>
          <w:szCs w:val="20"/>
        </w:rPr>
      </w:pPr>
      <w:r w:rsidRPr="007B58ED">
        <w:rPr>
          <w:sz w:val="20"/>
          <w:szCs w:val="20"/>
        </w:rPr>
        <w:t>predlagatelj</w:t>
      </w:r>
      <w:r w:rsidRPr="007B58ED">
        <w:rPr>
          <w:spacing w:val="-6"/>
          <w:sz w:val="20"/>
          <w:szCs w:val="20"/>
        </w:rPr>
        <w:t xml:space="preserve"> </w:t>
      </w:r>
      <w:r w:rsidRPr="007B58ED">
        <w:rPr>
          <w:sz w:val="20"/>
          <w:szCs w:val="20"/>
        </w:rPr>
        <w:t>izbrisa</w:t>
      </w:r>
      <w:r w:rsidRPr="007B58ED">
        <w:rPr>
          <w:spacing w:val="-6"/>
          <w:sz w:val="20"/>
          <w:szCs w:val="20"/>
        </w:rPr>
        <w:t xml:space="preserve"> </w:t>
      </w:r>
      <w:r w:rsidRPr="007B58ED">
        <w:rPr>
          <w:sz w:val="20"/>
          <w:szCs w:val="20"/>
        </w:rPr>
        <w:t>iz</w:t>
      </w:r>
      <w:r w:rsidRPr="007B58ED">
        <w:rPr>
          <w:spacing w:val="-6"/>
          <w:sz w:val="20"/>
          <w:szCs w:val="20"/>
        </w:rPr>
        <w:t xml:space="preserve"> </w:t>
      </w:r>
      <w:r w:rsidRPr="007B58ED">
        <w:rPr>
          <w:spacing w:val="-2"/>
          <w:sz w:val="20"/>
          <w:szCs w:val="20"/>
        </w:rPr>
        <w:t>evidence.</w:t>
      </w:r>
    </w:p>
    <w:p w14:paraId="4A62E476" w14:textId="77777777" w:rsidR="00157148" w:rsidRPr="00C6464D" w:rsidRDefault="00975731" w:rsidP="00975731">
      <w:pPr>
        <w:pStyle w:val="Odstavekseznama"/>
        <w:numPr>
          <w:ilvl w:val="0"/>
          <w:numId w:val="2"/>
        </w:numPr>
        <w:tabs>
          <w:tab w:val="left" w:pos="4605"/>
        </w:tabs>
        <w:spacing w:line="276" w:lineRule="auto"/>
        <w:ind w:left="4605" w:hanging="266"/>
        <w:jc w:val="left"/>
        <w:rPr>
          <w:b/>
          <w:bCs/>
          <w:sz w:val="20"/>
          <w:szCs w:val="20"/>
        </w:rPr>
      </w:pPr>
      <w:r w:rsidRPr="00C6464D">
        <w:rPr>
          <w:b/>
          <w:bCs/>
          <w:spacing w:val="-4"/>
          <w:sz w:val="20"/>
          <w:szCs w:val="20"/>
        </w:rPr>
        <w:t>člen</w:t>
      </w:r>
    </w:p>
    <w:p w14:paraId="4EE369AB" w14:textId="77777777" w:rsidR="00157148" w:rsidRPr="007B58ED" w:rsidRDefault="00157148" w:rsidP="00975731">
      <w:pPr>
        <w:pStyle w:val="Telobesedila"/>
        <w:spacing w:line="276" w:lineRule="auto"/>
        <w:rPr>
          <w:sz w:val="20"/>
          <w:szCs w:val="20"/>
        </w:rPr>
      </w:pPr>
    </w:p>
    <w:p w14:paraId="0559A70E" w14:textId="77777777" w:rsidR="00157148" w:rsidRPr="007B58ED" w:rsidRDefault="00975731" w:rsidP="007424AE">
      <w:pPr>
        <w:pStyle w:val="Telobesedila"/>
        <w:spacing w:line="276" w:lineRule="auto"/>
        <w:ind w:right="154"/>
        <w:jc w:val="both"/>
        <w:rPr>
          <w:sz w:val="20"/>
          <w:szCs w:val="20"/>
        </w:rPr>
      </w:pPr>
      <w:r w:rsidRPr="007B58ED">
        <w:rPr>
          <w:sz w:val="20"/>
          <w:szCs w:val="20"/>
        </w:rPr>
        <w:t>Vsak tovorni kontejner mora biti vpisan v evidenco. Če je tovorni kontejner že vpisan v drugo evidenco, se vpis v evidenco lahko izvrši samo ob predložitvi dokaza o izpisu iz druge evidence, v kateri je bil tovorni kontejner vpisan.</w:t>
      </w:r>
    </w:p>
    <w:p w14:paraId="5B6A8712" w14:textId="77777777" w:rsidR="00157148" w:rsidRPr="007B58ED" w:rsidRDefault="00157148" w:rsidP="007424AE">
      <w:pPr>
        <w:pStyle w:val="Telobesedila"/>
        <w:spacing w:line="276" w:lineRule="auto"/>
        <w:rPr>
          <w:sz w:val="20"/>
          <w:szCs w:val="20"/>
        </w:rPr>
      </w:pPr>
    </w:p>
    <w:p w14:paraId="42FC1189" w14:textId="24B799B0" w:rsidR="00774FA2" w:rsidRPr="007B58ED" w:rsidRDefault="00975731" w:rsidP="00480C12">
      <w:pPr>
        <w:pStyle w:val="Telobesedila"/>
        <w:spacing w:line="276" w:lineRule="auto"/>
        <w:ind w:right="154"/>
        <w:jc w:val="both"/>
        <w:rPr>
          <w:sz w:val="20"/>
          <w:szCs w:val="20"/>
        </w:rPr>
      </w:pPr>
      <w:r w:rsidRPr="007B58ED">
        <w:rPr>
          <w:sz w:val="20"/>
          <w:szCs w:val="20"/>
        </w:rPr>
        <w:t>Notranja organizacijska enota ali organ v sestavi ministrstva lahko vzpostavi in vodi tudi svoj seznam tovornih kontejnerjev ministrstva, ki jih uporablja, vendar se podatki iz takšnega seznama lahko uporabljajo le za interno rabo.</w:t>
      </w:r>
    </w:p>
    <w:p w14:paraId="430EEB63" w14:textId="77777777" w:rsidR="00157148" w:rsidRPr="00C6464D" w:rsidRDefault="00975731" w:rsidP="00975731">
      <w:pPr>
        <w:pStyle w:val="Odstavekseznama"/>
        <w:numPr>
          <w:ilvl w:val="0"/>
          <w:numId w:val="2"/>
        </w:numPr>
        <w:tabs>
          <w:tab w:val="left" w:pos="4605"/>
        </w:tabs>
        <w:spacing w:before="71" w:line="276" w:lineRule="auto"/>
        <w:ind w:left="4605" w:hanging="266"/>
        <w:jc w:val="left"/>
        <w:rPr>
          <w:b/>
          <w:bCs/>
          <w:sz w:val="20"/>
          <w:szCs w:val="20"/>
        </w:rPr>
      </w:pPr>
      <w:r w:rsidRPr="00C6464D">
        <w:rPr>
          <w:b/>
          <w:bCs/>
          <w:spacing w:val="-4"/>
          <w:sz w:val="20"/>
          <w:szCs w:val="20"/>
        </w:rPr>
        <w:t>člen</w:t>
      </w:r>
    </w:p>
    <w:p w14:paraId="2E6900A5" w14:textId="77777777" w:rsidR="00157148" w:rsidRDefault="00975731" w:rsidP="007424AE">
      <w:pPr>
        <w:pStyle w:val="Telobesedila"/>
        <w:spacing w:before="276" w:line="276" w:lineRule="auto"/>
        <w:ind w:right="153"/>
        <w:jc w:val="both"/>
        <w:rPr>
          <w:sz w:val="20"/>
          <w:szCs w:val="20"/>
        </w:rPr>
      </w:pPr>
      <w:r w:rsidRPr="007B58ED">
        <w:rPr>
          <w:sz w:val="20"/>
          <w:szCs w:val="20"/>
        </w:rPr>
        <w:t>Predlog za vpis tovornega kontejnerja v evidenco vloži v dveh izvodih notranja organizacijska enota ali organ v sestavi ministrstva, ki tovorni kontejner nabavlja, oziroma ga ima uporabi pred veljavnostjo tega pravilnika (v nadaljnjem besedilu: predlagatelj). Predlagatelj, ki tovorni kontejner nabavlja, vloži predlog za vpis tovornega kontejnerja najmanj 15 dni pred prevzemom. Predlog za vpis tovornega kontejnerja ministrstva je sestavni del evidenčnega lista tovornega kontejnerja ministrstva, (priloga 1 tega pravilnika).</w:t>
      </w:r>
    </w:p>
    <w:p w14:paraId="0D4A7EF4" w14:textId="49F3D148" w:rsidR="007B58ED" w:rsidRDefault="007B58ED" w:rsidP="00774FA2">
      <w:pPr>
        <w:pStyle w:val="Telobesedila"/>
        <w:spacing w:before="276" w:line="276" w:lineRule="auto"/>
        <w:ind w:right="153"/>
        <w:jc w:val="both"/>
        <w:rPr>
          <w:sz w:val="20"/>
          <w:szCs w:val="20"/>
        </w:rPr>
      </w:pPr>
    </w:p>
    <w:p w14:paraId="7DF51547" w14:textId="77777777" w:rsidR="00157148" w:rsidRPr="007B58ED" w:rsidRDefault="00975731" w:rsidP="007424AE">
      <w:pPr>
        <w:pStyle w:val="Telobesedila"/>
        <w:spacing w:line="276" w:lineRule="auto"/>
        <w:ind w:right="154"/>
        <w:jc w:val="both"/>
        <w:rPr>
          <w:sz w:val="20"/>
          <w:szCs w:val="20"/>
        </w:rPr>
      </w:pPr>
      <w:r w:rsidRPr="007B58ED">
        <w:rPr>
          <w:sz w:val="20"/>
          <w:szCs w:val="20"/>
        </w:rPr>
        <w:t>Po vpisu v evidenco pošlje notranja organizacijska enota, pristojna za splošne zadeve, predlagatelju en izvod potrjenega evidenčnega lista tovornega kontejnerja ministrstva, drugega pa arhivira.</w:t>
      </w:r>
    </w:p>
    <w:p w14:paraId="3E3E3F4D" w14:textId="77777777" w:rsidR="007B58ED" w:rsidRDefault="007B58ED" w:rsidP="007424AE">
      <w:pPr>
        <w:pStyle w:val="Telobesedila"/>
        <w:spacing w:line="276" w:lineRule="auto"/>
        <w:ind w:right="153"/>
        <w:jc w:val="both"/>
        <w:rPr>
          <w:sz w:val="20"/>
          <w:szCs w:val="20"/>
        </w:rPr>
      </w:pPr>
    </w:p>
    <w:p w14:paraId="750F4636" w14:textId="77777777" w:rsidR="00157148" w:rsidRPr="007B58ED" w:rsidRDefault="00975731" w:rsidP="007424AE">
      <w:pPr>
        <w:pStyle w:val="Telobesedila"/>
        <w:spacing w:line="276" w:lineRule="auto"/>
        <w:ind w:right="153"/>
        <w:jc w:val="both"/>
        <w:rPr>
          <w:sz w:val="20"/>
          <w:szCs w:val="20"/>
        </w:rPr>
      </w:pPr>
      <w:r w:rsidRPr="007B58ED">
        <w:rPr>
          <w:sz w:val="20"/>
          <w:szCs w:val="20"/>
        </w:rPr>
        <w:t xml:space="preserve">Izbris iz evidence opravi notranja organizacijska enota, pristojna za splošne zadeve, na pisno zahtevo </w:t>
      </w:r>
      <w:r w:rsidRPr="007B58ED">
        <w:rPr>
          <w:sz w:val="20"/>
          <w:szCs w:val="20"/>
        </w:rPr>
        <w:lastRenderedPageBreak/>
        <w:t>predlagatelja, ki je imetnik evidenčnega lista tako, da se datum izbrisa označi v evidenci in v evidenčnem listu tovornega kontejnerja ministrstva. Predlagatelj prejme potrjen evidenčni list o izbrisu.</w:t>
      </w:r>
    </w:p>
    <w:p w14:paraId="66056C44" w14:textId="77777777" w:rsidR="00157148" w:rsidRPr="007B58ED" w:rsidRDefault="00157148" w:rsidP="00975731">
      <w:pPr>
        <w:pStyle w:val="Telobesedila"/>
        <w:spacing w:line="276" w:lineRule="auto"/>
        <w:rPr>
          <w:sz w:val="20"/>
          <w:szCs w:val="20"/>
        </w:rPr>
      </w:pPr>
    </w:p>
    <w:p w14:paraId="79176735" w14:textId="77777777" w:rsidR="00157148" w:rsidRPr="00C6464D" w:rsidRDefault="00157148" w:rsidP="00975731">
      <w:pPr>
        <w:pStyle w:val="Telobesedila"/>
        <w:spacing w:before="1" w:line="276" w:lineRule="auto"/>
        <w:rPr>
          <w:sz w:val="20"/>
          <w:szCs w:val="20"/>
        </w:rPr>
      </w:pPr>
    </w:p>
    <w:p w14:paraId="11DF5BC9" w14:textId="77777777" w:rsidR="00157148" w:rsidRPr="00C6464D" w:rsidRDefault="00975731" w:rsidP="007A2DAE">
      <w:pPr>
        <w:pStyle w:val="Naslov1"/>
        <w:numPr>
          <w:ilvl w:val="0"/>
          <w:numId w:val="3"/>
        </w:numPr>
        <w:tabs>
          <w:tab w:val="left" w:pos="284"/>
        </w:tabs>
        <w:spacing w:line="276" w:lineRule="auto"/>
        <w:ind w:left="0" w:firstLine="0"/>
        <w:jc w:val="center"/>
        <w:rPr>
          <w:b w:val="0"/>
          <w:bCs w:val="0"/>
          <w:sz w:val="20"/>
          <w:szCs w:val="20"/>
        </w:rPr>
      </w:pPr>
      <w:r w:rsidRPr="00C6464D">
        <w:rPr>
          <w:b w:val="0"/>
          <w:bCs w:val="0"/>
          <w:sz w:val="20"/>
          <w:szCs w:val="20"/>
        </w:rPr>
        <w:t>OZNAČEVANJE</w:t>
      </w:r>
      <w:r w:rsidRPr="00C6464D">
        <w:rPr>
          <w:b w:val="0"/>
          <w:bCs w:val="0"/>
          <w:spacing w:val="-9"/>
          <w:sz w:val="20"/>
          <w:szCs w:val="20"/>
        </w:rPr>
        <w:t xml:space="preserve"> </w:t>
      </w:r>
      <w:r w:rsidRPr="00C6464D">
        <w:rPr>
          <w:b w:val="0"/>
          <w:bCs w:val="0"/>
          <w:sz w:val="20"/>
          <w:szCs w:val="20"/>
        </w:rPr>
        <w:t>TOVORNIH</w:t>
      </w:r>
      <w:r w:rsidRPr="00C6464D">
        <w:rPr>
          <w:b w:val="0"/>
          <w:bCs w:val="0"/>
          <w:spacing w:val="-6"/>
          <w:sz w:val="20"/>
          <w:szCs w:val="20"/>
        </w:rPr>
        <w:t xml:space="preserve"> </w:t>
      </w:r>
      <w:r w:rsidRPr="00C6464D">
        <w:rPr>
          <w:b w:val="0"/>
          <w:bCs w:val="0"/>
          <w:sz w:val="20"/>
          <w:szCs w:val="20"/>
        </w:rPr>
        <w:t>KONTEJNERJEV</w:t>
      </w:r>
      <w:r w:rsidRPr="00C6464D">
        <w:rPr>
          <w:b w:val="0"/>
          <w:bCs w:val="0"/>
          <w:spacing w:val="-6"/>
          <w:sz w:val="20"/>
          <w:szCs w:val="20"/>
        </w:rPr>
        <w:t xml:space="preserve"> </w:t>
      </w:r>
      <w:r w:rsidRPr="00C6464D">
        <w:rPr>
          <w:b w:val="0"/>
          <w:bCs w:val="0"/>
          <w:spacing w:val="-2"/>
          <w:sz w:val="20"/>
          <w:szCs w:val="20"/>
        </w:rPr>
        <w:t>MINISTRSTVA</w:t>
      </w:r>
    </w:p>
    <w:p w14:paraId="40D0E77D" w14:textId="77777777" w:rsidR="00157148" w:rsidRPr="00C6464D" w:rsidRDefault="00975731" w:rsidP="00975731">
      <w:pPr>
        <w:pStyle w:val="Odstavekseznama"/>
        <w:numPr>
          <w:ilvl w:val="0"/>
          <w:numId w:val="2"/>
        </w:numPr>
        <w:tabs>
          <w:tab w:val="left" w:pos="4605"/>
        </w:tabs>
        <w:spacing w:before="275" w:line="276" w:lineRule="auto"/>
        <w:ind w:left="4605" w:hanging="266"/>
        <w:jc w:val="left"/>
        <w:rPr>
          <w:b/>
          <w:bCs/>
          <w:sz w:val="20"/>
          <w:szCs w:val="20"/>
        </w:rPr>
      </w:pPr>
      <w:r w:rsidRPr="00C6464D">
        <w:rPr>
          <w:b/>
          <w:bCs/>
          <w:spacing w:val="-4"/>
          <w:sz w:val="20"/>
          <w:szCs w:val="20"/>
        </w:rPr>
        <w:t>člen</w:t>
      </w:r>
    </w:p>
    <w:p w14:paraId="294D8C77" w14:textId="77777777" w:rsidR="00157148" w:rsidRPr="007B58ED" w:rsidRDefault="00157148" w:rsidP="00975731">
      <w:pPr>
        <w:pStyle w:val="Telobesedila"/>
        <w:spacing w:line="276" w:lineRule="auto"/>
        <w:rPr>
          <w:sz w:val="20"/>
          <w:szCs w:val="20"/>
        </w:rPr>
      </w:pPr>
    </w:p>
    <w:p w14:paraId="072C1FFF" w14:textId="6BDC07CC" w:rsidR="00144AE9" w:rsidRPr="007B58ED" w:rsidRDefault="00975731" w:rsidP="007424AE">
      <w:pPr>
        <w:pStyle w:val="Telobesedila"/>
        <w:spacing w:line="276" w:lineRule="auto"/>
        <w:ind w:right="153"/>
        <w:jc w:val="both"/>
        <w:rPr>
          <w:sz w:val="20"/>
          <w:szCs w:val="20"/>
        </w:rPr>
      </w:pPr>
      <w:r w:rsidRPr="007B58ED">
        <w:rPr>
          <w:sz w:val="20"/>
          <w:szCs w:val="20"/>
        </w:rPr>
        <w:t xml:space="preserve">Pogodba o </w:t>
      </w:r>
      <w:r w:rsidR="005B45B5" w:rsidRPr="007B58ED">
        <w:rPr>
          <w:sz w:val="20"/>
          <w:szCs w:val="20"/>
        </w:rPr>
        <w:t xml:space="preserve">nakupu </w:t>
      </w:r>
      <w:r w:rsidRPr="007B58ED">
        <w:rPr>
          <w:sz w:val="20"/>
          <w:szCs w:val="20"/>
        </w:rPr>
        <w:t>tovornih kontejnerjev mora vsebovati določilo, s katero se dobavitelj obvezuje, da bo pred dobavo tovorni kontejner opremil z ustreznimi oznakami v skladu s tem pravilnikom. Ta zahteva mora biti vsebovana tudi v razpisni oziroma povabilni dokumentaciji. Oznake tovornega kontejnerja določi predlagatelj.</w:t>
      </w:r>
    </w:p>
    <w:p w14:paraId="21F2EB4E" w14:textId="77777777" w:rsidR="00157148" w:rsidRPr="00C6464D" w:rsidRDefault="00975731" w:rsidP="00144AE9">
      <w:pPr>
        <w:pStyle w:val="Odstavekseznama"/>
        <w:numPr>
          <w:ilvl w:val="0"/>
          <w:numId w:val="2"/>
        </w:numPr>
        <w:tabs>
          <w:tab w:val="left" w:pos="4673"/>
        </w:tabs>
        <w:spacing w:line="276" w:lineRule="auto"/>
        <w:ind w:left="4673" w:hanging="400"/>
        <w:jc w:val="left"/>
        <w:rPr>
          <w:b/>
          <w:bCs/>
          <w:sz w:val="20"/>
          <w:szCs w:val="20"/>
        </w:rPr>
      </w:pPr>
      <w:r w:rsidRPr="00C6464D">
        <w:rPr>
          <w:b/>
          <w:bCs/>
          <w:spacing w:val="-4"/>
          <w:sz w:val="20"/>
          <w:szCs w:val="20"/>
        </w:rPr>
        <w:t>člen</w:t>
      </w:r>
    </w:p>
    <w:p w14:paraId="7F39CDE6" w14:textId="77777777" w:rsidR="00157148" w:rsidRPr="007B58ED" w:rsidRDefault="00157148" w:rsidP="00975731">
      <w:pPr>
        <w:pStyle w:val="Telobesedila"/>
        <w:spacing w:line="276" w:lineRule="auto"/>
        <w:rPr>
          <w:sz w:val="20"/>
          <w:szCs w:val="20"/>
        </w:rPr>
      </w:pPr>
    </w:p>
    <w:p w14:paraId="01DF522D" w14:textId="4AFB5E04" w:rsidR="00144AE9" w:rsidRPr="007B58ED" w:rsidRDefault="00975731" w:rsidP="00480C12">
      <w:pPr>
        <w:pStyle w:val="Telobesedila"/>
        <w:spacing w:line="276" w:lineRule="auto"/>
        <w:ind w:right="156"/>
        <w:jc w:val="both"/>
        <w:rPr>
          <w:sz w:val="20"/>
          <w:szCs w:val="20"/>
        </w:rPr>
      </w:pPr>
      <w:r w:rsidRPr="007B58ED">
        <w:rPr>
          <w:sz w:val="20"/>
          <w:szCs w:val="20"/>
        </w:rPr>
        <w:t>Če dobavitelj tovornih kontejnerjev ne označi ali jih opremi z oznakami, ki niso v skladu s tem pravilnikom, ni mogoče izvršiti prevzema tovornih kontejnerjev in jih vpisati v evidenco tovornih kontejnerjev ministrstva.</w:t>
      </w:r>
    </w:p>
    <w:p w14:paraId="2C14A76A" w14:textId="77777777" w:rsidR="009D0C67" w:rsidRPr="00C6464D" w:rsidRDefault="00975731" w:rsidP="00975731">
      <w:pPr>
        <w:pStyle w:val="Odstavekseznama"/>
        <w:numPr>
          <w:ilvl w:val="0"/>
          <w:numId w:val="2"/>
        </w:numPr>
        <w:tabs>
          <w:tab w:val="left" w:pos="4673"/>
        </w:tabs>
        <w:spacing w:line="276" w:lineRule="auto"/>
        <w:ind w:left="3252" w:right="3248" w:firstLine="1021"/>
        <w:jc w:val="left"/>
        <w:rPr>
          <w:b/>
          <w:bCs/>
          <w:sz w:val="20"/>
          <w:szCs w:val="20"/>
        </w:rPr>
      </w:pPr>
      <w:r w:rsidRPr="00C6464D">
        <w:rPr>
          <w:b/>
          <w:bCs/>
          <w:spacing w:val="-4"/>
          <w:sz w:val="20"/>
          <w:szCs w:val="20"/>
        </w:rPr>
        <w:t>člen</w:t>
      </w:r>
      <w:r w:rsidRPr="00C6464D">
        <w:rPr>
          <w:b/>
          <w:bCs/>
          <w:spacing w:val="40"/>
          <w:sz w:val="20"/>
          <w:szCs w:val="20"/>
        </w:rPr>
        <w:t xml:space="preserve"> </w:t>
      </w:r>
    </w:p>
    <w:p w14:paraId="2F6760E8" w14:textId="77777777" w:rsidR="00157148" w:rsidRPr="007B62B9" w:rsidRDefault="009D0C67" w:rsidP="00975731">
      <w:pPr>
        <w:tabs>
          <w:tab w:val="left" w:pos="4673"/>
        </w:tabs>
        <w:spacing w:line="276" w:lineRule="auto"/>
        <w:ind w:left="3252" w:right="3248"/>
        <w:rPr>
          <w:b/>
          <w:bCs/>
          <w:sz w:val="20"/>
          <w:szCs w:val="20"/>
        </w:rPr>
      </w:pPr>
      <w:r w:rsidRPr="007B62B9">
        <w:rPr>
          <w:b/>
          <w:bCs/>
          <w:sz w:val="20"/>
          <w:szCs w:val="20"/>
        </w:rPr>
        <w:t xml:space="preserve">    </w:t>
      </w:r>
      <w:r w:rsidR="00975731" w:rsidRPr="007B62B9">
        <w:rPr>
          <w:b/>
          <w:bCs/>
          <w:sz w:val="20"/>
          <w:szCs w:val="20"/>
        </w:rPr>
        <w:t>(osnovne</w:t>
      </w:r>
      <w:r w:rsidR="00975731" w:rsidRPr="007B62B9">
        <w:rPr>
          <w:b/>
          <w:bCs/>
          <w:spacing w:val="-17"/>
          <w:sz w:val="20"/>
          <w:szCs w:val="20"/>
        </w:rPr>
        <w:t xml:space="preserve"> </w:t>
      </w:r>
      <w:r w:rsidR="00975731" w:rsidRPr="007B62B9">
        <w:rPr>
          <w:b/>
          <w:bCs/>
          <w:sz w:val="20"/>
          <w:szCs w:val="20"/>
        </w:rPr>
        <w:t>obvezne</w:t>
      </w:r>
      <w:r w:rsidR="00975731" w:rsidRPr="007B62B9">
        <w:rPr>
          <w:b/>
          <w:bCs/>
          <w:spacing w:val="-16"/>
          <w:sz w:val="20"/>
          <w:szCs w:val="20"/>
        </w:rPr>
        <w:t xml:space="preserve"> </w:t>
      </w:r>
      <w:r w:rsidR="00975731" w:rsidRPr="007B62B9">
        <w:rPr>
          <w:b/>
          <w:bCs/>
          <w:sz w:val="20"/>
          <w:szCs w:val="20"/>
        </w:rPr>
        <w:t>oznake)</w:t>
      </w:r>
    </w:p>
    <w:p w14:paraId="2BFD5E21" w14:textId="77777777" w:rsidR="00157148" w:rsidRPr="007B58ED" w:rsidRDefault="00157148" w:rsidP="00975731">
      <w:pPr>
        <w:pStyle w:val="Telobesedila"/>
        <w:spacing w:line="276" w:lineRule="auto"/>
        <w:rPr>
          <w:sz w:val="20"/>
          <w:szCs w:val="20"/>
        </w:rPr>
      </w:pPr>
    </w:p>
    <w:p w14:paraId="3210D428" w14:textId="77777777" w:rsidR="00157148" w:rsidRPr="007B58ED" w:rsidRDefault="00975731" w:rsidP="007424AE">
      <w:pPr>
        <w:pStyle w:val="Telobesedila"/>
        <w:spacing w:line="276" w:lineRule="auto"/>
        <w:ind w:right="154"/>
        <w:jc w:val="both"/>
        <w:rPr>
          <w:sz w:val="20"/>
          <w:szCs w:val="20"/>
        </w:rPr>
      </w:pPr>
      <w:r w:rsidRPr="007B58ED">
        <w:rPr>
          <w:sz w:val="20"/>
          <w:szCs w:val="20"/>
        </w:rPr>
        <w:t>Oznaka</w:t>
      </w:r>
      <w:r w:rsidRPr="007B58ED">
        <w:rPr>
          <w:spacing w:val="-1"/>
          <w:sz w:val="20"/>
          <w:szCs w:val="20"/>
        </w:rPr>
        <w:t xml:space="preserve"> </w:t>
      </w:r>
      <w:r w:rsidRPr="007B58ED">
        <w:rPr>
          <w:sz w:val="20"/>
          <w:szCs w:val="20"/>
        </w:rPr>
        <w:t>tovornega</w:t>
      </w:r>
      <w:r w:rsidRPr="007B58ED">
        <w:rPr>
          <w:spacing w:val="-1"/>
          <w:sz w:val="20"/>
          <w:szCs w:val="20"/>
        </w:rPr>
        <w:t xml:space="preserve"> </w:t>
      </w:r>
      <w:r w:rsidRPr="007B58ED">
        <w:rPr>
          <w:sz w:val="20"/>
          <w:szCs w:val="20"/>
        </w:rPr>
        <w:t>kontejnerja</w:t>
      </w:r>
      <w:r w:rsidRPr="007B58ED">
        <w:rPr>
          <w:spacing w:val="-1"/>
          <w:sz w:val="20"/>
          <w:szCs w:val="20"/>
        </w:rPr>
        <w:t xml:space="preserve"> </w:t>
      </w:r>
      <w:r w:rsidRPr="007B58ED">
        <w:rPr>
          <w:sz w:val="20"/>
          <w:szCs w:val="20"/>
        </w:rPr>
        <w:t>ministrstva</w:t>
      </w:r>
      <w:r w:rsidRPr="007B58ED">
        <w:rPr>
          <w:spacing w:val="-1"/>
          <w:sz w:val="20"/>
          <w:szCs w:val="20"/>
        </w:rPr>
        <w:t xml:space="preserve"> </w:t>
      </w:r>
      <w:r w:rsidRPr="007B58ED">
        <w:rPr>
          <w:sz w:val="20"/>
          <w:szCs w:val="20"/>
        </w:rPr>
        <w:t>je</w:t>
      </w:r>
      <w:r w:rsidRPr="007B58ED">
        <w:rPr>
          <w:spacing w:val="-1"/>
          <w:sz w:val="20"/>
          <w:szCs w:val="20"/>
        </w:rPr>
        <w:t xml:space="preserve"> </w:t>
      </w:r>
      <w:r w:rsidRPr="007B58ED">
        <w:rPr>
          <w:sz w:val="20"/>
          <w:szCs w:val="20"/>
        </w:rPr>
        <w:t>sestavljena</w:t>
      </w:r>
      <w:r w:rsidRPr="007B58ED">
        <w:rPr>
          <w:spacing w:val="-1"/>
          <w:sz w:val="20"/>
          <w:szCs w:val="20"/>
        </w:rPr>
        <w:t xml:space="preserve"> </w:t>
      </w:r>
      <w:r w:rsidRPr="007B58ED">
        <w:rPr>
          <w:sz w:val="20"/>
          <w:szCs w:val="20"/>
        </w:rPr>
        <w:t>iz</w:t>
      </w:r>
      <w:r w:rsidRPr="007B58ED">
        <w:rPr>
          <w:spacing w:val="-1"/>
          <w:sz w:val="20"/>
          <w:szCs w:val="20"/>
        </w:rPr>
        <w:t xml:space="preserve"> </w:t>
      </w:r>
      <w:proofErr w:type="spellStart"/>
      <w:r w:rsidRPr="007B58ED">
        <w:rPr>
          <w:sz w:val="20"/>
          <w:szCs w:val="20"/>
        </w:rPr>
        <w:t>štiričrkovne</w:t>
      </w:r>
      <w:proofErr w:type="spellEnd"/>
      <w:r w:rsidRPr="007B58ED">
        <w:rPr>
          <w:spacing w:val="-1"/>
          <w:sz w:val="20"/>
          <w:szCs w:val="20"/>
        </w:rPr>
        <w:t xml:space="preserve"> </w:t>
      </w:r>
      <w:r w:rsidRPr="007B58ED">
        <w:rPr>
          <w:sz w:val="20"/>
          <w:szCs w:val="20"/>
        </w:rPr>
        <w:t>kode</w:t>
      </w:r>
      <w:r w:rsidRPr="007B58ED">
        <w:rPr>
          <w:spacing w:val="-1"/>
          <w:sz w:val="20"/>
          <w:szCs w:val="20"/>
        </w:rPr>
        <w:t xml:space="preserve"> </w:t>
      </w:r>
      <w:r w:rsidRPr="007B58ED">
        <w:rPr>
          <w:sz w:val="20"/>
          <w:szCs w:val="20"/>
        </w:rPr>
        <w:t>(prefiks), ki ji sledi šestmestna številčna koda in enomestna posebej izračunana kontrolna številka. Šestmestna številčna koda je zaporedna številka tovornega kontejnerja ministrstva z vodilno števko 1 za Generalštab Slovenske vojske, 2 za Upravo RS za zaščito in reševanje in 3 za vse ostale notranje organizacijske enote in organe v sestavi ministrstva.</w:t>
      </w:r>
    </w:p>
    <w:p w14:paraId="4AA7D6E6" w14:textId="77777777" w:rsidR="00157148" w:rsidRPr="007B58ED" w:rsidRDefault="00157148" w:rsidP="00975731">
      <w:pPr>
        <w:pStyle w:val="Telobesedila"/>
        <w:spacing w:line="276" w:lineRule="auto"/>
        <w:rPr>
          <w:sz w:val="20"/>
          <w:szCs w:val="20"/>
        </w:rPr>
      </w:pPr>
    </w:p>
    <w:p w14:paraId="23EC23A0" w14:textId="77777777" w:rsidR="00157148" w:rsidRPr="007B58ED" w:rsidRDefault="00975731" w:rsidP="007424AE">
      <w:pPr>
        <w:pStyle w:val="Telobesedila"/>
        <w:spacing w:line="276" w:lineRule="auto"/>
        <w:jc w:val="both"/>
        <w:rPr>
          <w:spacing w:val="-2"/>
          <w:sz w:val="20"/>
          <w:szCs w:val="20"/>
        </w:rPr>
      </w:pPr>
      <w:r w:rsidRPr="007B58ED">
        <w:rPr>
          <w:sz w:val="20"/>
          <w:szCs w:val="20"/>
        </w:rPr>
        <w:t>Celotna</w:t>
      </w:r>
      <w:r w:rsidRPr="007B58ED">
        <w:rPr>
          <w:spacing w:val="-4"/>
          <w:sz w:val="20"/>
          <w:szCs w:val="20"/>
        </w:rPr>
        <w:t xml:space="preserve"> </w:t>
      </w:r>
      <w:r w:rsidRPr="007B58ED">
        <w:rPr>
          <w:sz w:val="20"/>
          <w:szCs w:val="20"/>
        </w:rPr>
        <w:t>dolžine</w:t>
      </w:r>
      <w:r w:rsidRPr="007B58ED">
        <w:rPr>
          <w:spacing w:val="-4"/>
          <w:sz w:val="20"/>
          <w:szCs w:val="20"/>
        </w:rPr>
        <w:t xml:space="preserve"> </w:t>
      </w:r>
      <w:r w:rsidRPr="007B58ED">
        <w:rPr>
          <w:sz w:val="20"/>
          <w:szCs w:val="20"/>
        </w:rPr>
        <w:t>oznake</w:t>
      </w:r>
      <w:r w:rsidRPr="007B58ED">
        <w:rPr>
          <w:spacing w:val="-4"/>
          <w:sz w:val="20"/>
          <w:szCs w:val="20"/>
        </w:rPr>
        <w:t xml:space="preserve"> </w:t>
      </w:r>
      <w:r w:rsidRPr="007B58ED">
        <w:rPr>
          <w:sz w:val="20"/>
          <w:szCs w:val="20"/>
        </w:rPr>
        <w:t>znaša</w:t>
      </w:r>
      <w:r w:rsidRPr="007B58ED">
        <w:rPr>
          <w:spacing w:val="-4"/>
          <w:sz w:val="20"/>
          <w:szCs w:val="20"/>
        </w:rPr>
        <w:t xml:space="preserve"> </w:t>
      </w:r>
      <w:r w:rsidRPr="007B58ED">
        <w:rPr>
          <w:sz w:val="20"/>
          <w:szCs w:val="20"/>
        </w:rPr>
        <w:t>11</w:t>
      </w:r>
      <w:r w:rsidRPr="007B58ED">
        <w:rPr>
          <w:spacing w:val="-3"/>
          <w:sz w:val="20"/>
          <w:szCs w:val="20"/>
        </w:rPr>
        <w:t xml:space="preserve"> </w:t>
      </w:r>
      <w:r w:rsidRPr="007B58ED">
        <w:rPr>
          <w:sz w:val="20"/>
          <w:szCs w:val="20"/>
        </w:rPr>
        <w:t>znakov</w:t>
      </w:r>
      <w:r w:rsidRPr="007B58ED">
        <w:rPr>
          <w:spacing w:val="-4"/>
          <w:sz w:val="20"/>
          <w:szCs w:val="20"/>
        </w:rPr>
        <w:t xml:space="preserve"> </w:t>
      </w:r>
      <w:r w:rsidRPr="007B58ED">
        <w:rPr>
          <w:sz w:val="20"/>
          <w:szCs w:val="20"/>
        </w:rPr>
        <w:t>(štiri</w:t>
      </w:r>
      <w:r w:rsidRPr="007B58ED">
        <w:rPr>
          <w:spacing w:val="-3"/>
          <w:sz w:val="20"/>
          <w:szCs w:val="20"/>
        </w:rPr>
        <w:t xml:space="preserve"> </w:t>
      </w:r>
      <w:r w:rsidRPr="007B58ED">
        <w:rPr>
          <w:sz w:val="20"/>
          <w:szCs w:val="20"/>
        </w:rPr>
        <w:t>črke</w:t>
      </w:r>
      <w:r w:rsidRPr="007B58ED">
        <w:rPr>
          <w:spacing w:val="-4"/>
          <w:sz w:val="20"/>
          <w:szCs w:val="20"/>
        </w:rPr>
        <w:t xml:space="preserve"> </w:t>
      </w:r>
      <w:r w:rsidRPr="007B58ED">
        <w:rPr>
          <w:sz w:val="20"/>
          <w:szCs w:val="20"/>
        </w:rPr>
        <w:t>in</w:t>
      </w:r>
      <w:r w:rsidRPr="007B58ED">
        <w:rPr>
          <w:spacing w:val="-4"/>
          <w:sz w:val="20"/>
          <w:szCs w:val="20"/>
        </w:rPr>
        <w:t xml:space="preserve"> </w:t>
      </w:r>
      <w:r w:rsidRPr="007B58ED">
        <w:rPr>
          <w:sz w:val="20"/>
          <w:szCs w:val="20"/>
        </w:rPr>
        <w:t>sedem</w:t>
      </w:r>
      <w:r w:rsidRPr="007B58ED">
        <w:rPr>
          <w:spacing w:val="-3"/>
          <w:sz w:val="20"/>
          <w:szCs w:val="20"/>
        </w:rPr>
        <w:t xml:space="preserve"> </w:t>
      </w:r>
      <w:r w:rsidRPr="007B58ED">
        <w:rPr>
          <w:spacing w:val="-2"/>
          <w:sz w:val="20"/>
          <w:szCs w:val="20"/>
        </w:rPr>
        <w:t>številk).</w:t>
      </w:r>
    </w:p>
    <w:p w14:paraId="351F8472" w14:textId="3C1076F6" w:rsidR="005B45B5" w:rsidRDefault="005B45B5" w:rsidP="00975731">
      <w:pPr>
        <w:pStyle w:val="Telobesedila"/>
        <w:spacing w:line="276" w:lineRule="auto"/>
        <w:ind w:left="158"/>
        <w:jc w:val="both"/>
        <w:rPr>
          <w:spacing w:val="-2"/>
          <w:sz w:val="20"/>
          <w:szCs w:val="20"/>
        </w:rPr>
      </w:pPr>
    </w:p>
    <w:p w14:paraId="1528E2A8" w14:textId="77777777" w:rsidR="00157148" w:rsidRPr="00C6464D" w:rsidRDefault="00975731" w:rsidP="00975731">
      <w:pPr>
        <w:pStyle w:val="Odstavekseznama"/>
        <w:numPr>
          <w:ilvl w:val="0"/>
          <w:numId w:val="2"/>
        </w:numPr>
        <w:tabs>
          <w:tab w:val="left" w:pos="4673"/>
        </w:tabs>
        <w:spacing w:before="71" w:line="276" w:lineRule="auto"/>
        <w:ind w:left="4673" w:hanging="400"/>
        <w:jc w:val="left"/>
        <w:rPr>
          <w:b/>
          <w:bCs/>
          <w:sz w:val="20"/>
          <w:szCs w:val="20"/>
        </w:rPr>
      </w:pPr>
      <w:r w:rsidRPr="00C6464D">
        <w:rPr>
          <w:b/>
          <w:bCs/>
          <w:spacing w:val="-4"/>
          <w:sz w:val="20"/>
          <w:szCs w:val="20"/>
        </w:rPr>
        <w:t>člen</w:t>
      </w:r>
    </w:p>
    <w:p w14:paraId="5C8C0751" w14:textId="27505303" w:rsidR="00157148" w:rsidRPr="007B58ED" w:rsidRDefault="00975731" w:rsidP="007424AE">
      <w:pPr>
        <w:pStyle w:val="Telobesedila"/>
        <w:spacing w:before="276" w:line="276" w:lineRule="auto"/>
        <w:ind w:right="153"/>
        <w:jc w:val="both"/>
        <w:rPr>
          <w:sz w:val="20"/>
          <w:szCs w:val="20"/>
        </w:rPr>
      </w:pPr>
      <w:r w:rsidRPr="007B58ED">
        <w:rPr>
          <w:sz w:val="20"/>
          <w:szCs w:val="20"/>
        </w:rPr>
        <w:t xml:space="preserve">Kontrolna številka je obrobljena s pravokotnikom, ki je iste barve kot celotna oznaka. Algoritem za izračun kontrolne številke je določen v dodatku A standarda </w:t>
      </w:r>
      <w:r w:rsidR="005B45B5" w:rsidRPr="007B58ED">
        <w:rPr>
          <w:sz w:val="20"/>
          <w:szCs w:val="20"/>
        </w:rPr>
        <w:t>SIST EN ISO 6346</w:t>
      </w:r>
      <w:r w:rsidRPr="007B58ED">
        <w:rPr>
          <w:sz w:val="20"/>
          <w:szCs w:val="20"/>
        </w:rPr>
        <w:t>. Primer oznake: SVNU 100015</w:t>
      </w:r>
      <w:r w:rsidR="009D0C67" w:rsidRPr="007B58ED">
        <w:rPr>
          <w:sz w:val="20"/>
          <w:szCs w:val="20"/>
        </w:rPr>
        <w:t xml:space="preserve">  8</w:t>
      </w:r>
      <w:r w:rsidR="007B58ED">
        <w:rPr>
          <w:sz w:val="20"/>
          <w:szCs w:val="20"/>
        </w:rPr>
        <w:t>.</w:t>
      </w:r>
    </w:p>
    <w:p w14:paraId="71B4F23F" w14:textId="77777777" w:rsidR="00157148" w:rsidRPr="00C6464D" w:rsidRDefault="00975731" w:rsidP="00975731">
      <w:pPr>
        <w:pStyle w:val="Odstavekseznama"/>
        <w:numPr>
          <w:ilvl w:val="0"/>
          <w:numId w:val="2"/>
        </w:numPr>
        <w:tabs>
          <w:tab w:val="left" w:pos="4673"/>
        </w:tabs>
        <w:spacing w:before="1" w:line="276" w:lineRule="auto"/>
        <w:ind w:left="4673" w:hanging="400"/>
        <w:jc w:val="left"/>
        <w:rPr>
          <w:b/>
          <w:bCs/>
          <w:sz w:val="20"/>
          <w:szCs w:val="20"/>
        </w:rPr>
      </w:pPr>
      <w:r w:rsidRPr="00C6464D">
        <w:rPr>
          <w:b/>
          <w:bCs/>
          <w:spacing w:val="-4"/>
          <w:sz w:val="20"/>
          <w:szCs w:val="20"/>
        </w:rPr>
        <w:t>člen</w:t>
      </w:r>
    </w:p>
    <w:p w14:paraId="45BE42D1" w14:textId="77777777" w:rsidR="00157148" w:rsidRPr="007B58ED" w:rsidRDefault="00975731" w:rsidP="007424AE">
      <w:pPr>
        <w:pStyle w:val="Telobesedila"/>
        <w:spacing w:before="276" w:line="276" w:lineRule="auto"/>
        <w:ind w:right="154"/>
        <w:jc w:val="both"/>
        <w:rPr>
          <w:sz w:val="20"/>
          <w:szCs w:val="20"/>
        </w:rPr>
      </w:pPr>
      <w:r w:rsidRPr="007B58ED">
        <w:rPr>
          <w:sz w:val="20"/>
          <w:szCs w:val="20"/>
        </w:rPr>
        <w:t>Poleg B.I.C. oznake je potrebno tovorni kontejner ministrstva označiti tudi s šestmestno kodo, ki je sestavljena iz oznake SI, ki ji sledita presledek in štirimestna koda, ki označuje dimenzije (dva znaka) in tip (dva znaka). Prvi znak določa dolžino, drugi pa širino in višino. Tabela ustreznih vrednosti je v dodatku D standarda SIST EN ISO 6346. Tretji znak določa tip, četrti znak, ki mora biti numeričen, pa določa glavne karakteristike določenega tipa. Tabela ustreznih vrednosti je v</w:t>
      </w:r>
      <w:r w:rsidRPr="007B58ED">
        <w:rPr>
          <w:spacing w:val="40"/>
          <w:sz w:val="20"/>
          <w:szCs w:val="20"/>
        </w:rPr>
        <w:t xml:space="preserve"> </w:t>
      </w:r>
      <w:r w:rsidRPr="007B58ED">
        <w:rPr>
          <w:sz w:val="20"/>
          <w:szCs w:val="20"/>
        </w:rPr>
        <w:t>dodatku</w:t>
      </w:r>
      <w:r w:rsidRPr="007B58ED">
        <w:rPr>
          <w:spacing w:val="40"/>
          <w:sz w:val="20"/>
          <w:szCs w:val="20"/>
        </w:rPr>
        <w:t xml:space="preserve"> </w:t>
      </w:r>
      <w:r w:rsidRPr="007B58ED">
        <w:rPr>
          <w:sz w:val="20"/>
          <w:szCs w:val="20"/>
        </w:rPr>
        <w:t>E standarda SIST EN ISO 6346.</w:t>
      </w:r>
    </w:p>
    <w:p w14:paraId="7D0780A7" w14:textId="77777777" w:rsidR="005B45B5" w:rsidRPr="00413274" w:rsidRDefault="005B45B5" w:rsidP="00975731">
      <w:pPr>
        <w:spacing w:line="276" w:lineRule="auto"/>
        <w:jc w:val="center"/>
        <w:rPr>
          <w:sz w:val="20"/>
          <w:szCs w:val="20"/>
        </w:rPr>
      </w:pPr>
    </w:p>
    <w:p w14:paraId="23DF75CA" w14:textId="77777777" w:rsidR="005B45B5" w:rsidRPr="00C6464D" w:rsidRDefault="005B45B5" w:rsidP="00975731">
      <w:pPr>
        <w:spacing w:line="276" w:lineRule="auto"/>
        <w:jc w:val="center"/>
        <w:rPr>
          <w:b/>
          <w:bCs/>
          <w:sz w:val="20"/>
          <w:szCs w:val="20"/>
        </w:rPr>
      </w:pPr>
      <w:r w:rsidRPr="00C6464D">
        <w:rPr>
          <w:b/>
          <w:bCs/>
          <w:sz w:val="20"/>
          <w:szCs w:val="20"/>
        </w:rPr>
        <w:t>13.a člen</w:t>
      </w:r>
    </w:p>
    <w:p w14:paraId="4EB6883F" w14:textId="77777777" w:rsidR="005B45B5" w:rsidRPr="00413274" w:rsidRDefault="005B45B5" w:rsidP="00975731">
      <w:pPr>
        <w:spacing w:line="276" w:lineRule="auto"/>
        <w:jc w:val="center"/>
        <w:rPr>
          <w:sz w:val="20"/>
          <w:szCs w:val="20"/>
        </w:rPr>
      </w:pPr>
    </w:p>
    <w:p w14:paraId="4B95A5C3" w14:textId="77777777" w:rsidR="005B45B5" w:rsidRPr="007B58ED" w:rsidRDefault="005B45B5" w:rsidP="00975731">
      <w:pPr>
        <w:spacing w:line="276" w:lineRule="auto"/>
        <w:jc w:val="both"/>
        <w:rPr>
          <w:sz w:val="20"/>
          <w:szCs w:val="20"/>
        </w:rPr>
      </w:pPr>
      <w:r w:rsidRPr="007B58ED">
        <w:rPr>
          <w:sz w:val="20"/>
          <w:szCs w:val="20"/>
        </w:rPr>
        <w:t>Tovorne kontejnerje dobavitelj opremi z enotno identifikacijsko ploščico CSC (</w:t>
      </w:r>
      <w:proofErr w:type="spellStart"/>
      <w:r w:rsidRPr="007B58ED">
        <w:rPr>
          <w:sz w:val="20"/>
          <w:szCs w:val="20"/>
        </w:rPr>
        <w:t>Combined</w:t>
      </w:r>
      <w:proofErr w:type="spellEnd"/>
      <w:r w:rsidRPr="007B58ED">
        <w:rPr>
          <w:sz w:val="20"/>
          <w:szCs w:val="20"/>
        </w:rPr>
        <w:t xml:space="preserve"> Data Plate) dimenzije najmanj 200 mm x 100 mm, določeno z Mednarodno konvencijo o varnosti kontejnerjev (CSC, 1972, podpisana v Ženevi 2. decembra 1972), ki vsebuje naslednje podatke:</w:t>
      </w:r>
    </w:p>
    <w:p w14:paraId="4705119E" w14:textId="77777777" w:rsidR="009D0C67" w:rsidRPr="007B58ED" w:rsidRDefault="009D0C67" w:rsidP="00975731">
      <w:pPr>
        <w:spacing w:line="276" w:lineRule="auto"/>
        <w:jc w:val="both"/>
        <w:rPr>
          <w:sz w:val="20"/>
          <w:szCs w:val="20"/>
        </w:rPr>
      </w:pPr>
    </w:p>
    <w:p w14:paraId="2881A3D4"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državo izdajatelja in številko certifikata skladnosti,</w:t>
      </w:r>
    </w:p>
    <w:p w14:paraId="1076D628"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tip kontejnerja,</w:t>
      </w:r>
    </w:p>
    <w:p w14:paraId="3A0283B7"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proizvajalca,</w:t>
      </w:r>
    </w:p>
    <w:p w14:paraId="0D83CC64"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serijsko številko kontejnerja,</w:t>
      </w:r>
    </w:p>
    <w:p w14:paraId="1444C1B1"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osnovno obvezno oznako kontejnerja,</w:t>
      </w:r>
    </w:p>
    <w:p w14:paraId="2CC760F8"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državo potrjevalca in referenco potrditve,</w:t>
      </w:r>
    </w:p>
    <w:p w14:paraId="77DFD060"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datum izdelave kontejnerja,</w:t>
      </w:r>
    </w:p>
    <w:p w14:paraId="6049DB40"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lastRenderedPageBreak/>
        <w:t>največjo bruto maso,</w:t>
      </w:r>
    </w:p>
    <w:p w14:paraId="0C6D0124"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dovoljeno »</w:t>
      </w:r>
      <w:proofErr w:type="spellStart"/>
      <w:r w:rsidRPr="007B58ED">
        <w:rPr>
          <w:sz w:val="20"/>
          <w:szCs w:val="20"/>
        </w:rPr>
        <w:t>stacking</w:t>
      </w:r>
      <w:proofErr w:type="spellEnd"/>
      <w:r w:rsidRPr="007B58ED">
        <w:rPr>
          <w:sz w:val="20"/>
          <w:szCs w:val="20"/>
        </w:rPr>
        <w:t>« maso,</w:t>
      </w:r>
    </w:p>
    <w:p w14:paraId="4CD18237"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statične in dinamične teste,</w:t>
      </w:r>
    </w:p>
    <w:p w14:paraId="1C7D6467" w14:textId="77777777" w:rsidR="005B45B5" w:rsidRPr="007B58ED" w:rsidRDefault="005B45B5" w:rsidP="00975731">
      <w:pPr>
        <w:pStyle w:val="Odstavekseznama"/>
        <w:widowControl/>
        <w:numPr>
          <w:ilvl w:val="0"/>
          <w:numId w:val="4"/>
        </w:numPr>
        <w:autoSpaceDE/>
        <w:autoSpaceDN/>
        <w:spacing w:after="160" w:line="276" w:lineRule="auto"/>
        <w:contextualSpacing/>
        <w:jc w:val="both"/>
        <w:rPr>
          <w:sz w:val="20"/>
          <w:szCs w:val="20"/>
        </w:rPr>
      </w:pPr>
      <w:r w:rsidRPr="007B58ED">
        <w:rPr>
          <w:sz w:val="20"/>
          <w:szCs w:val="20"/>
        </w:rPr>
        <w:t>številko ACEP (</w:t>
      </w:r>
      <w:proofErr w:type="spellStart"/>
      <w:r w:rsidRPr="007B58ED">
        <w:rPr>
          <w:sz w:val="20"/>
          <w:szCs w:val="20"/>
        </w:rPr>
        <w:t>Approved</w:t>
      </w:r>
      <w:proofErr w:type="spellEnd"/>
      <w:r w:rsidRPr="007B58ED">
        <w:rPr>
          <w:sz w:val="20"/>
          <w:szCs w:val="20"/>
        </w:rPr>
        <w:t xml:space="preserve"> </w:t>
      </w:r>
      <w:proofErr w:type="spellStart"/>
      <w:r w:rsidRPr="007B58ED">
        <w:rPr>
          <w:sz w:val="20"/>
          <w:szCs w:val="20"/>
        </w:rPr>
        <w:t>Continous</w:t>
      </w:r>
      <w:proofErr w:type="spellEnd"/>
      <w:r w:rsidRPr="007B58ED">
        <w:rPr>
          <w:sz w:val="20"/>
          <w:szCs w:val="20"/>
        </w:rPr>
        <w:t xml:space="preserve"> </w:t>
      </w:r>
      <w:proofErr w:type="spellStart"/>
      <w:r w:rsidRPr="007B58ED">
        <w:rPr>
          <w:sz w:val="20"/>
          <w:szCs w:val="20"/>
        </w:rPr>
        <w:t>Examination</w:t>
      </w:r>
      <w:proofErr w:type="spellEnd"/>
      <w:r w:rsidRPr="007B58ED">
        <w:rPr>
          <w:sz w:val="20"/>
          <w:szCs w:val="20"/>
        </w:rPr>
        <w:t xml:space="preserve"> Program).</w:t>
      </w:r>
    </w:p>
    <w:p w14:paraId="761C8003" w14:textId="77777777" w:rsidR="00144AE9" w:rsidRPr="007B58ED" w:rsidRDefault="00144AE9" w:rsidP="00975731">
      <w:pPr>
        <w:pStyle w:val="Odstavekseznama"/>
        <w:widowControl/>
        <w:autoSpaceDE/>
        <w:autoSpaceDN/>
        <w:spacing w:after="160" w:line="276" w:lineRule="auto"/>
        <w:ind w:left="720" w:firstLine="0"/>
        <w:contextualSpacing/>
        <w:jc w:val="both"/>
        <w:rPr>
          <w:color w:val="FF0000"/>
          <w:sz w:val="20"/>
          <w:szCs w:val="20"/>
        </w:rPr>
      </w:pPr>
    </w:p>
    <w:p w14:paraId="07900DAA" w14:textId="5D5C9442" w:rsidR="00DA1434" w:rsidRDefault="00975731" w:rsidP="00DA1434">
      <w:pPr>
        <w:pStyle w:val="Odstavekseznama"/>
        <w:numPr>
          <w:ilvl w:val="0"/>
          <w:numId w:val="2"/>
        </w:numPr>
        <w:spacing w:line="276" w:lineRule="auto"/>
        <w:ind w:left="3261" w:right="3268" w:firstLine="0"/>
        <w:jc w:val="center"/>
        <w:rPr>
          <w:sz w:val="20"/>
          <w:szCs w:val="20"/>
        </w:rPr>
      </w:pPr>
      <w:r w:rsidRPr="00C6464D">
        <w:rPr>
          <w:b/>
          <w:bCs/>
          <w:spacing w:val="-4"/>
          <w:sz w:val="20"/>
          <w:szCs w:val="20"/>
        </w:rPr>
        <w:t>člen</w:t>
      </w:r>
    </w:p>
    <w:p w14:paraId="338669A4" w14:textId="68FE870E" w:rsidR="00157148" w:rsidRPr="007B62B9" w:rsidRDefault="00975731" w:rsidP="00DA1434">
      <w:pPr>
        <w:pStyle w:val="Odstavekseznama"/>
        <w:tabs>
          <w:tab w:val="left" w:pos="284"/>
        </w:tabs>
        <w:spacing w:line="276" w:lineRule="auto"/>
        <w:ind w:left="3261" w:right="3268" w:firstLine="0"/>
        <w:jc w:val="center"/>
        <w:rPr>
          <w:b/>
          <w:bCs/>
          <w:sz w:val="20"/>
          <w:szCs w:val="20"/>
        </w:rPr>
      </w:pPr>
      <w:r w:rsidRPr="007B62B9">
        <w:rPr>
          <w:b/>
          <w:bCs/>
          <w:sz w:val="20"/>
          <w:szCs w:val="20"/>
        </w:rPr>
        <w:t>(dodatne</w:t>
      </w:r>
      <w:r w:rsidRPr="007B62B9">
        <w:rPr>
          <w:b/>
          <w:bCs/>
          <w:spacing w:val="-17"/>
          <w:sz w:val="20"/>
          <w:szCs w:val="20"/>
        </w:rPr>
        <w:t xml:space="preserve"> </w:t>
      </w:r>
      <w:r w:rsidRPr="007B62B9">
        <w:rPr>
          <w:b/>
          <w:bCs/>
          <w:sz w:val="20"/>
          <w:szCs w:val="20"/>
        </w:rPr>
        <w:t>obvezne</w:t>
      </w:r>
      <w:r w:rsidRPr="007B62B9">
        <w:rPr>
          <w:b/>
          <w:bCs/>
          <w:spacing w:val="-16"/>
          <w:sz w:val="20"/>
          <w:szCs w:val="20"/>
        </w:rPr>
        <w:t xml:space="preserve"> </w:t>
      </w:r>
      <w:r w:rsidRPr="007B62B9">
        <w:rPr>
          <w:b/>
          <w:bCs/>
          <w:sz w:val="20"/>
          <w:szCs w:val="20"/>
        </w:rPr>
        <w:t>oznake)</w:t>
      </w:r>
    </w:p>
    <w:p w14:paraId="468F96FD" w14:textId="77777777" w:rsidR="00157148" w:rsidRPr="007B58ED" w:rsidRDefault="00975731" w:rsidP="007424AE">
      <w:pPr>
        <w:pStyle w:val="Telobesedila"/>
        <w:spacing w:before="276" w:line="276" w:lineRule="auto"/>
        <w:ind w:right="154"/>
        <w:jc w:val="both"/>
        <w:rPr>
          <w:sz w:val="20"/>
          <w:szCs w:val="20"/>
        </w:rPr>
      </w:pPr>
      <w:r w:rsidRPr="007B58ED">
        <w:rPr>
          <w:sz w:val="20"/>
          <w:szCs w:val="20"/>
        </w:rPr>
        <w:t>Obvezna oznaka na tovornem kontejnerju ministrstva je tudi največja skupna masa (MAX GROSS), tara (TARE) in nosilnost (NET), ki je izpisana v kilogramih (kg) in funtih (</w:t>
      </w:r>
      <w:proofErr w:type="spellStart"/>
      <w:r w:rsidRPr="007B58ED">
        <w:rPr>
          <w:sz w:val="20"/>
          <w:szCs w:val="20"/>
        </w:rPr>
        <w:t>lb</w:t>
      </w:r>
      <w:proofErr w:type="spellEnd"/>
      <w:r w:rsidRPr="007B58ED">
        <w:rPr>
          <w:sz w:val="20"/>
          <w:szCs w:val="20"/>
        </w:rPr>
        <w:t>).</w:t>
      </w:r>
    </w:p>
    <w:p w14:paraId="0DA03CA8" w14:textId="77777777" w:rsidR="00157148" w:rsidRPr="007B58ED" w:rsidRDefault="00975731" w:rsidP="007424AE">
      <w:pPr>
        <w:pStyle w:val="Telobesedila"/>
        <w:spacing w:before="276" w:line="276" w:lineRule="auto"/>
        <w:ind w:right="154"/>
        <w:jc w:val="both"/>
        <w:rPr>
          <w:sz w:val="20"/>
          <w:szCs w:val="20"/>
        </w:rPr>
      </w:pPr>
      <w:r w:rsidRPr="007B58ED">
        <w:rPr>
          <w:sz w:val="20"/>
          <w:szCs w:val="20"/>
        </w:rPr>
        <w:t>V primeru, da se tovorni kontejner ministrstva uporablja v kombiniranem zračnem in zemeljskem transportu, se</w:t>
      </w:r>
      <w:r w:rsidRPr="007B58ED">
        <w:rPr>
          <w:spacing w:val="-1"/>
          <w:sz w:val="20"/>
          <w:szCs w:val="20"/>
        </w:rPr>
        <w:t xml:space="preserve"> </w:t>
      </w:r>
      <w:r w:rsidRPr="007B58ED">
        <w:rPr>
          <w:sz w:val="20"/>
          <w:szCs w:val="20"/>
        </w:rPr>
        <w:t>dodatno</w:t>
      </w:r>
      <w:r w:rsidRPr="007B58ED">
        <w:rPr>
          <w:spacing w:val="-1"/>
          <w:sz w:val="20"/>
          <w:szCs w:val="20"/>
        </w:rPr>
        <w:t xml:space="preserve"> </w:t>
      </w:r>
      <w:r w:rsidRPr="007B58ED">
        <w:rPr>
          <w:sz w:val="20"/>
          <w:szCs w:val="20"/>
        </w:rPr>
        <w:t>označi</w:t>
      </w:r>
      <w:r w:rsidRPr="007B58ED">
        <w:rPr>
          <w:spacing w:val="-1"/>
          <w:sz w:val="20"/>
          <w:szCs w:val="20"/>
        </w:rPr>
        <w:t xml:space="preserve"> </w:t>
      </w:r>
      <w:r w:rsidRPr="007B58ED">
        <w:rPr>
          <w:sz w:val="20"/>
          <w:szCs w:val="20"/>
        </w:rPr>
        <w:t>z oznako</w:t>
      </w:r>
      <w:r w:rsidRPr="007B58ED">
        <w:rPr>
          <w:spacing w:val="-1"/>
          <w:sz w:val="20"/>
          <w:szCs w:val="20"/>
        </w:rPr>
        <w:t xml:space="preserve"> </w:t>
      </w:r>
      <w:r w:rsidRPr="007B58ED">
        <w:rPr>
          <w:sz w:val="20"/>
          <w:szCs w:val="20"/>
        </w:rPr>
        <w:t>določeno v dodatku B standarda SIST EN ISO 6346.</w:t>
      </w:r>
    </w:p>
    <w:p w14:paraId="5743BD37" w14:textId="77777777" w:rsidR="009D0C67" w:rsidRPr="007B58ED" w:rsidRDefault="009D0C67" w:rsidP="007424AE">
      <w:pPr>
        <w:pStyle w:val="Telobesedila"/>
        <w:spacing w:line="276" w:lineRule="auto"/>
        <w:ind w:right="154"/>
        <w:jc w:val="both"/>
        <w:rPr>
          <w:sz w:val="20"/>
          <w:szCs w:val="20"/>
        </w:rPr>
      </w:pPr>
    </w:p>
    <w:p w14:paraId="5CBECC0F" w14:textId="77777777" w:rsidR="00157148" w:rsidRPr="007B58ED" w:rsidRDefault="00975731" w:rsidP="007424AE">
      <w:pPr>
        <w:pStyle w:val="Telobesedila"/>
        <w:spacing w:line="276" w:lineRule="auto"/>
        <w:ind w:right="154"/>
        <w:jc w:val="both"/>
        <w:rPr>
          <w:sz w:val="20"/>
          <w:szCs w:val="20"/>
        </w:rPr>
      </w:pPr>
      <w:r w:rsidRPr="007B58ED">
        <w:rPr>
          <w:sz w:val="20"/>
          <w:szCs w:val="20"/>
        </w:rPr>
        <w:t>V primeru, da je tovorni kontejner ministrstva opremljen z zunanjo lestvijo, se</w:t>
      </w:r>
      <w:r w:rsidRPr="007B58ED">
        <w:rPr>
          <w:spacing w:val="40"/>
          <w:sz w:val="20"/>
          <w:szCs w:val="20"/>
        </w:rPr>
        <w:t xml:space="preserve"> </w:t>
      </w:r>
      <w:r w:rsidRPr="007B58ED">
        <w:rPr>
          <w:sz w:val="20"/>
          <w:szCs w:val="20"/>
        </w:rPr>
        <w:t xml:space="preserve">dodatno označi z opozorilno oznako, določeno dodatku C standarda SIST EN ISO </w:t>
      </w:r>
      <w:r w:rsidRPr="007B58ED">
        <w:rPr>
          <w:spacing w:val="-2"/>
          <w:sz w:val="20"/>
          <w:szCs w:val="20"/>
        </w:rPr>
        <w:t>6346.</w:t>
      </w:r>
    </w:p>
    <w:p w14:paraId="1EA73690" w14:textId="77777777" w:rsidR="00157148" w:rsidRPr="007B58ED" w:rsidRDefault="00157148" w:rsidP="007424AE">
      <w:pPr>
        <w:pStyle w:val="Telobesedila"/>
        <w:spacing w:line="276" w:lineRule="auto"/>
        <w:rPr>
          <w:sz w:val="20"/>
          <w:szCs w:val="20"/>
        </w:rPr>
      </w:pPr>
    </w:p>
    <w:p w14:paraId="0FE5075C" w14:textId="77777777" w:rsidR="00157148" w:rsidRPr="007B58ED" w:rsidRDefault="00975731" w:rsidP="007424AE">
      <w:pPr>
        <w:pStyle w:val="Telobesedila"/>
        <w:spacing w:line="276" w:lineRule="auto"/>
        <w:ind w:right="155"/>
        <w:jc w:val="both"/>
        <w:rPr>
          <w:sz w:val="20"/>
          <w:szCs w:val="20"/>
        </w:rPr>
      </w:pPr>
      <w:r w:rsidRPr="007B58ED">
        <w:rPr>
          <w:sz w:val="20"/>
          <w:szCs w:val="20"/>
        </w:rPr>
        <w:t>Tovorni kontejner ministrstva, ki je višji od 2,6 m mora biti dodatno označen z oznako višine v metričnih in anglosaških dolžinskih merah, določeno v dodatku F standarda SIST EN ISO 6346.</w:t>
      </w:r>
    </w:p>
    <w:p w14:paraId="2D22697E" w14:textId="77777777" w:rsidR="00157148" w:rsidRPr="007B58ED" w:rsidRDefault="00157148" w:rsidP="00975731">
      <w:pPr>
        <w:pStyle w:val="Telobesedila"/>
        <w:spacing w:line="276" w:lineRule="auto"/>
        <w:rPr>
          <w:sz w:val="20"/>
          <w:szCs w:val="20"/>
        </w:rPr>
      </w:pPr>
    </w:p>
    <w:p w14:paraId="1C35E363" w14:textId="77777777" w:rsidR="009D0C67" w:rsidRPr="00C6464D" w:rsidRDefault="00975731" w:rsidP="00975731">
      <w:pPr>
        <w:pStyle w:val="Odstavekseznama"/>
        <w:numPr>
          <w:ilvl w:val="0"/>
          <w:numId w:val="2"/>
        </w:numPr>
        <w:tabs>
          <w:tab w:val="left" w:pos="4672"/>
        </w:tabs>
        <w:spacing w:line="276" w:lineRule="auto"/>
        <w:ind w:left="3332" w:right="3326" w:firstLine="940"/>
        <w:jc w:val="left"/>
        <w:rPr>
          <w:b/>
          <w:bCs/>
          <w:sz w:val="20"/>
          <w:szCs w:val="20"/>
        </w:rPr>
      </w:pPr>
      <w:r w:rsidRPr="00C6464D">
        <w:rPr>
          <w:b/>
          <w:bCs/>
          <w:spacing w:val="-4"/>
          <w:sz w:val="20"/>
          <w:szCs w:val="20"/>
        </w:rPr>
        <w:t>člen</w:t>
      </w:r>
      <w:r w:rsidRPr="00C6464D">
        <w:rPr>
          <w:b/>
          <w:bCs/>
          <w:spacing w:val="80"/>
          <w:sz w:val="20"/>
          <w:szCs w:val="20"/>
        </w:rPr>
        <w:t xml:space="preserve"> </w:t>
      </w:r>
    </w:p>
    <w:p w14:paraId="5A6113EC" w14:textId="77777777" w:rsidR="00157148" w:rsidRPr="00DA1434" w:rsidRDefault="009D0C67" w:rsidP="00975731">
      <w:pPr>
        <w:tabs>
          <w:tab w:val="left" w:pos="4672"/>
        </w:tabs>
        <w:spacing w:line="276" w:lineRule="auto"/>
        <w:ind w:left="3332" w:right="3326"/>
        <w:rPr>
          <w:b/>
          <w:bCs/>
          <w:sz w:val="20"/>
          <w:szCs w:val="20"/>
        </w:rPr>
      </w:pPr>
      <w:r w:rsidRPr="00DA1434">
        <w:rPr>
          <w:b/>
          <w:bCs/>
          <w:sz w:val="20"/>
          <w:szCs w:val="20"/>
        </w:rPr>
        <w:t xml:space="preserve">    </w:t>
      </w:r>
      <w:r w:rsidR="00975731" w:rsidRPr="00DA1434">
        <w:rPr>
          <w:b/>
          <w:bCs/>
          <w:sz w:val="20"/>
          <w:szCs w:val="20"/>
        </w:rPr>
        <w:t>(velikost</w:t>
      </w:r>
      <w:r w:rsidR="00975731" w:rsidRPr="00DA1434">
        <w:rPr>
          <w:b/>
          <w:bCs/>
          <w:spacing w:val="-10"/>
          <w:sz w:val="20"/>
          <w:szCs w:val="20"/>
        </w:rPr>
        <w:t xml:space="preserve"> </w:t>
      </w:r>
      <w:r w:rsidR="00975731" w:rsidRPr="00DA1434">
        <w:rPr>
          <w:b/>
          <w:bCs/>
          <w:sz w:val="20"/>
          <w:szCs w:val="20"/>
        </w:rPr>
        <w:t>in</w:t>
      </w:r>
      <w:r w:rsidR="00975731" w:rsidRPr="00DA1434">
        <w:rPr>
          <w:b/>
          <w:bCs/>
          <w:spacing w:val="-10"/>
          <w:sz w:val="20"/>
          <w:szCs w:val="20"/>
        </w:rPr>
        <w:t xml:space="preserve"> </w:t>
      </w:r>
      <w:r w:rsidR="00975731" w:rsidRPr="00DA1434">
        <w:rPr>
          <w:b/>
          <w:bCs/>
          <w:sz w:val="20"/>
          <w:szCs w:val="20"/>
        </w:rPr>
        <w:t>barva</w:t>
      </w:r>
      <w:r w:rsidR="00975731" w:rsidRPr="00DA1434">
        <w:rPr>
          <w:b/>
          <w:bCs/>
          <w:spacing w:val="-10"/>
          <w:sz w:val="20"/>
          <w:szCs w:val="20"/>
        </w:rPr>
        <w:t xml:space="preserve"> </w:t>
      </w:r>
      <w:r w:rsidR="00975731" w:rsidRPr="00DA1434">
        <w:rPr>
          <w:b/>
          <w:bCs/>
          <w:sz w:val="20"/>
          <w:szCs w:val="20"/>
        </w:rPr>
        <w:t>oznake)</w:t>
      </w:r>
    </w:p>
    <w:p w14:paraId="59461F19" w14:textId="77777777" w:rsidR="00157148" w:rsidRPr="007B58ED" w:rsidRDefault="00157148" w:rsidP="00975731">
      <w:pPr>
        <w:pStyle w:val="Telobesedila"/>
        <w:spacing w:line="276" w:lineRule="auto"/>
        <w:rPr>
          <w:sz w:val="20"/>
          <w:szCs w:val="20"/>
        </w:rPr>
      </w:pPr>
    </w:p>
    <w:p w14:paraId="7223DE2B" w14:textId="1B7DFC3E" w:rsidR="00157148" w:rsidRDefault="00975731" w:rsidP="007424AE">
      <w:pPr>
        <w:pStyle w:val="Telobesedila"/>
        <w:spacing w:line="276" w:lineRule="auto"/>
        <w:ind w:right="152"/>
        <w:jc w:val="both"/>
        <w:rPr>
          <w:sz w:val="20"/>
          <w:szCs w:val="20"/>
        </w:rPr>
      </w:pPr>
      <w:r w:rsidRPr="007B58ED">
        <w:rPr>
          <w:sz w:val="20"/>
          <w:szCs w:val="20"/>
        </w:rPr>
        <w:t>Višina črk in številk oznake mora biti večja od 100 mm, višina oznake za maso pa večja od 50 mm. Oznake morajo biti ustrezne širine in debeline. Barva mora biti obstojna in kontrastna glede na barvo tovornega kontejnerja ministrstva. Oznaka je lahko</w:t>
      </w:r>
      <w:r w:rsidRPr="007B58ED">
        <w:rPr>
          <w:spacing w:val="-1"/>
          <w:sz w:val="20"/>
          <w:szCs w:val="20"/>
        </w:rPr>
        <w:t xml:space="preserve"> </w:t>
      </w:r>
      <w:r w:rsidRPr="007B58ED">
        <w:rPr>
          <w:sz w:val="20"/>
          <w:szCs w:val="20"/>
        </w:rPr>
        <w:t>nalepljena</w:t>
      </w:r>
      <w:r w:rsidRPr="007B58ED">
        <w:rPr>
          <w:spacing w:val="-1"/>
          <w:sz w:val="20"/>
          <w:szCs w:val="20"/>
        </w:rPr>
        <w:t xml:space="preserve"> </w:t>
      </w:r>
      <w:r w:rsidRPr="007B58ED">
        <w:rPr>
          <w:sz w:val="20"/>
          <w:szCs w:val="20"/>
        </w:rPr>
        <w:t>ali</w:t>
      </w:r>
      <w:r w:rsidRPr="007B58ED">
        <w:rPr>
          <w:spacing w:val="-1"/>
          <w:sz w:val="20"/>
          <w:szCs w:val="20"/>
        </w:rPr>
        <w:t xml:space="preserve"> </w:t>
      </w:r>
      <w:r w:rsidRPr="007B58ED">
        <w:rPr>
          <w:sz w:val="20"/>
          <w:szCs w:val="20"/>
        </w:rPr>
        <w:t>barvana</w:t>
      </w:r>
      <w:r w:rsidRPr="007B58ED">
        <w:rPr>
          <w:spacing w:val="-1"/>
          <w:sz w:val="20"/>
          <w:szCs w:val="20"/>
        </w:rPr>
        <w:t xml:space="preserve"> </w:t>
      </w:r>
      <w:r w:rsidRPr="007B58ED">
        <w:rPr>
          <w:sz w:val="20"/>
          <w:szCs w:val="20"/>
        </w:rPr>
        <w:t>na</w:t>
      </w:r>
      <w:r w:rsidRPr="007B58ED">
        <w:rPr>
          <w:spacing w:val="-1"/>
          <w:sz w:val="20"/>
          <w:szCs w:val="20"/>
        </w:rPr>
        <w:t xml:space="preserve"> </w:t>
      </w:r>
      <w:r w:rsidRPr="007B58ED">
        <w:rPr>
          <w:sz w:val="20"/>
          <w:szCs w:val="20"/>
        </w:rPr>
        <w:t>zgornjem desnem vogalu</w:t>
      </w:r>
      <w:r w:rsidRPr="007B58ED">
        <w:rPr>
          <w:spacing w:val="-1"/>
          <w:sz w:val="20"/>
          <w:szCs w:val="20"/>
        </w:rPr>
        <w:t xml:space="preserve"> </w:t>
      </w:r>
      <w:r w:rsidRPr="007B58ED">
        <w:rPr>
          <w:sz w:val="20"/>
          <w:szCs w:val="20"/>
        </w:rPr>
        <w:t>vseh</w:t>
      </w:r>
      <w:r w:rsidRPr="007B58ED">
        <w:rPr>
          <w:spacing w:val="-1"/>
          <w:sz w:val="20"/>
          <w:szCs w:val="20"/>
        </w:rPr>
        <w:t xml:space="preserve"> </w:t>
      </w:r>
      <w:r w:rsidRPr="007B58ED">
        <w:rPr>
          <w:sz w:val="20"/>
          <w:szCs w:val="20"/>
        </w:rPr>
        <w:t>štirih</w:t>
      </w:r>
      <w:r w:rsidRPr="007B58ED">
        <w:rPr>
          <w:spacing w:val="-1"/>
          <w:sz w:val="20"/>
          <w:szCs w:val="20"/>
        </w:rPr>
        <w:t xml:space="preserve"> </w:t>
      </w:r>
      <w:r w:rsidRPr="007B58ED">
        <w:rPr>
          <w:sz w:val="20"/>
          <w:szCs w:val="20"/>
        </w:rPr>
        <w:t>zunanjih</w:t>
      </w:r>
      <w:r w:rsidRPr="007B58ED">
        <w:rPr>
          <w:spacing w:val="-1"/>
          <w:sz w:val="20"/>
          <w:szCs w:val="20"/>
        </w:rPr>
        <w:t xml:space="preserve"> </w:t>
      </w:r>
      <w:r w:rsidRPr="007B58ED">
        <w:rPr>
          <w:sz w:val="20"/>
          <w:szCs w:val="20"/>
        </w:rPr>
        <w:t>ploskev stranic, ob sprednjem in zadnjem robu strehe in vsaj na eni notranji ploskvi stranice kontejnerja ministrstva. Oznake morajo biti praviloma vodoravne in izjemoma navpične, če konstrukcija ne dopušča vodoravnega zapisa. Primer zapisa oznake je</w:t>
      </w:r>
      <w:r w:rsidRPr="007B58ED">
        <w:rPr>
          <w:spacing w:val="40"/>
          <w:sz w:val="20"/>
          <w:szCs w:val="20"/>
        </w:rPr>
        <w:t xml:space="preserve"> </w:t>
      </w:r>
      <w:r w:rsidRPr="007B58ED">
        <w:rPr>
          <w:sz w:val="20"/>
          <w:szCs w:val="20"/>
        </w:rPr>
        <w:t>v prilogi 2 tega pravilnika.</w:t>
      </w:r>
    </w:p>
    <w:p w14:paraId="0516E206" w14:textId="77777777" w:rsidR="00144AE9" w:rsidRPr="007B58ED" w:rsidRDefault="00144AE9" w:rsidP="007424AE">
      <w:pPr>
        <w:pStyle w:val="Telobesedila"/>
        <w:spacing w:line="276" w:lineRule="auto"/>
        <w:ind w:right="152"/>
        <w:jc w:val="both"/>
        <w:rPr>
          <w:sz w:val="20"/>
          <w:szCs w:val="20"/>
        </w:rPr>
      </w:pPr>
    </w:p>
    <w:p w14:paraId="650EFA86" w14:textId="77777777" w:rsidR="00157148" w:rsidRPr="00C6464D" w:rsidRDefault="00975731" w:rsidP="00975731">
      <w:pPr>
        <w:pStyle w:val="Odstavekseznama"/>
        <w:numPr>
          <w:ilvl w:val="0"/>
          <w:numId w:val="2"/>
        </w:numPr>
        <w:tabs>
          <w:tab w:val="left" w:pos="4673"/>
        </w:tabs>
        <w:spacing w:before="71" w:line="276" w:lineRule="auto"/>
        <w:ind w:left="4673" w:hanging="400"/>
        <w:jc w:val="left"/>
        <w:rPr>
          <w:b/>
          <w:bCs/>
          <w:sz w:val="20"/>
          <w:szCs w:val="20"/>
        </w:rPr>
      </w:pPr>
      <w:r w:rsidRPr="00C6464D">
        <w:rPr>
          <w:b/>
          <w:bCs/>
          <w:spacing w:val="-4"/>
          <w:sz w:val="20"/>
          <w:szCs w:val="20"/>
        </w:rPr>
        <w:t>člen</w:t>
      </w:r>
    </w:p>
    <w:p w14:paraId="0AADDDE5" w14:textId="77777777" w:rsidR="00157148" w:rsidRPr="007B58ED" w:rsidRDefault="00975731" w:rsidP="007424AE">
      <w:pPr>
        <w:pStyle w:val="Telobesedila"/>
        <w:spacing w:before="276" w:line="276" w:lineRule="auto"/>
        <w:ind w:right="154"/>
        <w:jc w:val="both"/>
        <w:rPr>
          <w:sz w:val="20"/>
          <w:szCs w:val="20"/>
        </w:rPr>
      </w:pPr>
      <w:r w:rsidRPr="007B58ED">
        <w:rPr>
          <w:sz w:val="20"/>
          <w:szCs w:val="20"/>
        </w:rPr>
        <w:t>Tovorni kontejnerji ministrstva, ki se uporabljajo za Civilno zaščito, se lahko označijo z oznako pripadnosti Civilni zaščiti Republike Slovenije na vseh ploskvah, kjer je registrska oznaka tovornega kontejnerja ministrstva.</w:t>
      </w:r>
    </w:p>
    <w:p w14:paraId="4B264D4B" w14:textId="2013B44B" w:rsidR="00157148" w:rsidRDefault="00975731" w:rsidP="007424AE">
      <w:pPr>
        <w:pStyle w:val="Telobesedila"/>
        <w:spacing w:before="276" w:line="276" w:lineRule="auto"/>
        <w:ind w:right="154"/>
        <w:jc w:val="both"/>
        <w:rPr>
          <w:sz w:val="20"/>
          <w:szCs w:val="20"/>
        </w:rPr>
      </w:pPr>
      <w:r w:rsidRPr="007B58ED">
        <w:rPr>
          <w:sz w:val="20"/>
          <w:szCs w:val="20"/>
        </w:rPr>
        <w:t>Tovorni</w:t>
      </w:r>
      <w:r w:rsidRPr="007B58ED">
        <w:rPr>
          <w:spacing w:val="-1"/>
          <w:sz w:val="20"/>
          <w:szCs w:val="20"/>
        </w:rPr>
        <w:t xml:space="preserve"> </w:t>
      </w:r>
      <w:r w:rsidRPr="007B58ED">
        <w:rPr>
          <w:sz w:val="20"/>
          <w:szCs w:val="20"/>
        </w:rPr>
        <w:t>kontejnerji</w:t>
      </w:r>
      <w:r w:rsidRPr="007B58ED">
        <w:rPr>
          <w:spacing w:val="-1"/>
          <w:sz w:val="20"/>
          <w:szCs w:val="20"/>
        </w:rPr>
        <w:t xml:space="preserve"> </w:t>
      </w:r>
      <w:r w:rsidRPr="007B58ED">
        <w:rPr>
          <w:sz w:val="20"/>
          <w:szCs w:val="20"/>
        </w:rPr>
        <w:t>ministrstva, ki</w:t>
      </w:r>
      <w:r w:rsidRPr="007B58ED">
        <w:rPr>
          <w:spacing w:val="-2"/>
          <w:sz w:val="20"/>
          <w:szCs w:val="20"/>
        </w:rPr>
        <w:t xml:space="preserve"> </w:t>
      </w:r>
      <w:r w:rsidRPr="007B58ED">
        <w:rPr>
          <w:sz w:val="20"/>
          <w:szCs w:val="20"/>
        </w:rPr>
        <w:t>se uporabljajo</w:t>
      </w:r>
      <w:r w:rsidRPr="007B58ED">
        <w:rPr>
          <w:spacing w:val="-1"/>
          <w:sz w:val="20"/>
          <w:szCs w:val="20"/>
        </w:rPr>
        <w:t xml:space="preserve"> </w:t>
      </w:r>
      <w:r w:rsidRPr="007B58ED">
        <w:rPr>
          <w:sz w:val="20"/>
          <w:szCs w:val="20"/>
        </w:rPr>
        <w:t>v</w:t>
      </w:r>
      <w:r w:rsidRPr="007B58ED">
        <w:rPr>
          <w:spacing w:val="-1"/>
          <w:sz w:val="20"/>
          <w:szCs w:val="20"/>
        </w:rPr>
        <w:t xml:space="preserve"> </w:t>
      </w:r>
      <w:r w:rsidRPr="007B58ED">
        <w:rPr>
          <w:sz w:val="20"/>
          <w:szCs w:val="20"/>
        </w:rPr>
        <w:t>mednarodnih</w:t>
      </w:r>
      <w:r w:rsidRPr="007B58ED">
        <w:rPr>
          <w:spacing w:val="-1"/>
          <w:sz w:val="20"/>
          <w:szCs w:val="20"/>
        </w:rPr>
        <w:t xml:space="preserve"> </w:t>
      </w:r>
      <w:r w:rsidRPr="007B58ED">
        <w:rPr>
          <w:sz w:val="20"/>
          <w:szCs w:val="20"/>
        </w:rPr>
        <w:t>operacijah</w:t>
      </w:r>
      <w:r w:rsidRPr="007B58ED">
        <w:rPr>
          <w:spacing w:val="-1"/>
          <w:sz w:val="20"/>
          <w:szCs w:val="20"/>
        </w:rPr>
        <w:t xml:space="preserve"> </w:t>
      </w:r>
      <w:r w:rsidRPr="007B58ED">
        <w:rPr>
          <w:sz w:val="20"/>
          <w:szCs w:val="20"/>
        </w:rPr>
        <w:t>na</w:t>
      </w:r>
      <w:r w:rsidRPr="007B58ED">
        <w:rPr>
          <w:spacing w:val="-1"/>
          <w:sz w:val="20"/>
          <w:szCs w:val="20"/>
        </w:rPr>
        <w:t xml:space="preserve"> </w:t>
      </w:r>
      <w:r w:rsidRPr="007B58ED">
        <w:rPr>
          <w:sz w:val="20"/>
          <w:szCs w:val="20"/>
        </w:rPr>
        <w:t>podlagi mednarodnih sporazumov se lahko označijo s simbolom operacije (npr. KFOR). Primer oznak pripadnosti je v prilogi 3 tega pravilnika.</w:t>
      </w:r>
    </w:p>
    <w:p w14:paraId="17700B71" w14:textId="77777777" w:rsidR="00157148" w:rsidRPr="007B58ED" w:rsidRDefault="00157148" w:rsidP="00975731">
      <w:pPr>
        <w:pStyle w:val="Telobesedila"/>
        <w:spacing w:line="276" w:lineRule="auto"/>
        <w:rPr>
          <w:sz w:val="20"/>
          <w:szCs w:val="20"/>
        </w:rPr>
      </w:pPr>
    </w:p>
    <w:p w14:paraId="4073B5AF" w14:textId="77777777" w:rsidR="00157148" w:rsidRPr="00C6464D" w:rsidRDefault="00975731" w:rsidP="00EA2AD7">
      <w:pPr>
        <w:pStyle w:val="Naslov1"/>
        <w:numPr>
          <w:ilvl w:val="0"/>
          <w:numId w:val="3"/>
        </w:numPr>
        <w:tabs>
          <w:tab w:val="left" w:pos="284"/>
        </w:tabs>
        <w:spacing w:line="276" w:lineRule="auto"/>
        <w:ind w:left="0" w:firstLine="0"/>
        <w:jc w:val="center"/>
        <w:rPr>
          <w:b w:val="0"/>
          <w:bCs w:val="0"/>
          <w:sz w:val="20"/>
          <w:szCs w:val="20"/>
        </w:rPr>
      </w:pPr>
      <w:r w:rsidRPr="00C6464D">
        <w:rPr>
          <w:b w:val="0"/>
          <w:bCs w:val="0"/>
          <w:sz w:val="20"/>
          <w:szCs w:val="20"/>
        </w:rPr>
        <w:t>PREHODNE</w:t>
      </w:r>
      <w:r w:rsidRPr="00C6464D">
        <w:rPr>
          <w:b w:val="0"/>
          <w:bCs w:val="0"/>
          <w:spacing w:val="-5"/>
          <w:sz w:val="20"/>
          <w:szCs w:val="20"/>
        </w:rPr>
        <w:t xml:space="preserve"> </w:t>
      </w:r>
      <w:r w:rsidRPr="00C6464D">
        <w:rPr>
          <w:b w:val="0"/>
          <w:bCs w:val="0"/>
          <w:sz w:val="20"/>
          <w:szCs w:val="20"/>
        </w:rPr>
        <w:t>IN</w:t>
      </w:r>
      <w:r w:rsidRPr="00C6464D">
        <w:rPr>
          <w:b w:val="0"/>
          <w:bCs w:val="0"/>
          <w:spacing w:val="-5"/>
          <w:sz w:val="20"/>
          <w:szCs w:val="20"/>
        </w:rPr>
        <w:t xml:space="preserve"> </w:t>
      </w:r>
      <w:r w:rsidRPr="00C6464D">
        <w:rPr>
          <w:b w:val="0"/>
          <w:bCs w:val="0"/>
          <w:sz w:val="20"/>
          <w:szCs w:val="20"/>
        </w:rPr>
        <w:t>KONČNE</w:t>
      </w:r>
      <w:r w:rsidRPr="00C6464D">
        <w:rPr>
          <w:b w:val="0"/>
          <w:bCs w:val="0"/>
          <w:spacing w:val="-4"/>
          <w:sz w:val="20"/>
          <w:szCs w:val="20"/>
        </w:rPr>
        <w:t xml:space="preserve"> </w:t>
      </w:r>
      <w:r w:rsidRPr="00C6464D">
        <w:rPr>
          <w:b w:val="0"/>
          <w:bCs w:val="0"/>
          <w:spacing w:val="-2"/>
          <w:sz w:val="20"/>
          <w:szCs w:val="20"/>
        </w:rPr>
        <w:t>DOLOČBE</w:t>
      </w:r>
    </w:p>
    <w:p w14:paraId="320DC6ED" w14:textId="77777777" w:rsidR="00157148" w:rsidRPr="007B58ED" w:rsidRDefault="00157148" w:rsidP="00975731">
      <w:pPr>
        <w:pStyle w:val="Telobesedila"/>
        <w:spacing w:before="2" w:line="276" w:lineRule="auto"/>
        <w:rPr>
          <w:b/>
          <w:sz w:val="20"/>
          <w:szCs w:val="20"/>
        </w:rPr>
      </w:pPr>
    </w:p>
    <w:p w14:paraId="55954F75" w14:textId="77777777" w:rsidR="00157148" w:rsidRPr="007B58ED" w:rsidRDefault="00975731" w:rsidP="00975731">
      <w:pPr>
        <w:pStyle w:val="Odstavekseznama"/>
        <w:numPr>
          <w:ilvl w:val="0"/>
          <w:numId w:val="2"/>
        </w:numPr>
        <w:tabs>
          <w:tab w:val="left" w:pos="4673"/>
        </w:tabs>
        <w:spacing w:line="276" w:lineRule="auto"/>
        <w:ind w:left="4673" w:hanging="400"/>
        <w:jc w:val="left"/>
        <w:rPr>
          <w:sz w:val="20"/>
          <w:szCs w:val="20"/>
        </w:rPr>
      </w:pPr>
      <w:r w:rsidRPr="00C6464D">
        <w:rPr>
          <w:b/>
          <w:bCs/>
          <w:spacing w:val="-4"/>
          <w:sz w:val="20"/>
          <w:szCs w:val="20"/>
        </w:rPr>
        <w:t>člen</w:t>
      </w:r>
    </w:p>
    <w:p w14:paraId="5C1621C8" w14:textId="77777777" w:rsidR="00157148" w:rsidRPr="007B58ED" w:rsidRDefault="00157148" w:rsidP="00975731">
      <w:pPr>
        <w:pStyle w:val="Telobesedila"/>
        <w:spacing w:before="4" w:line="276" w:lineRule="auto"/>
        <w:rPr>
          <w:sz w:val="20"/>
          <w:szCs w:val="20"/>
        </w:rPr>
      </w:pPr>
    </w:p>
    <w:p w14:paraId="1508BBD0" w14:textId="77DDF7EB" w:rsidR="00EA2AD7" w:rsidRPr="007B58ED" w:rsidRDefault="00975731" w:rsidP="00480C12">
      <w:pPr>
        <w:pStyle w:val="Telobesedila"/>
        <w:spacing w:line="276" w:lineRule="auto"/>
        <w:ind w:right="154"/>
        <w:jc w:val="both"/>
        <w:rPr>
          <w:spacing w:val="-4"/>
          <w:sz w:val="20"/>
          <w:szCs w:val="20"/>
        </w:rPr>
      </w:pPr>
      <w:r w:rsidRPr="007B58ED">
        <w:rPr>
          <w:sz w:val="20"/>
          <w:szCs w:val="20"/>
        </w:rPr>
        <w:t xml:space="preserve">Tehnični zavod Slovenske vojske ter pristojna notranja organizacijska enota ministrstva izdelata tehnično in tehnološko dokumentacijo za osnovne in dodatne obvezne oznake, oznake pripadnosti Civilni zaščiti, oznake mednarodnih operacij ter barvanje tovornih kontejnerjih ministrstva v skladu s tem pravilnikom in Tehnološkim postopkom barvanja (II.U – TZ-32) ter Tehničnimi zahtevami za barvanje (II.U – TZ- </w:t>
      </w:r>
      <w:r w:rsidRPr="007B58ED">
        <w:rPr>
          <w:spacing w:val="-4"/>
          <w:sz w:val="20"/>
          <w:szCs w:val="20"/>
        </w:rPr>
        <w:t>36).</w:t>
      </w:r>
    </w:p>
    <w:p w14:paraId="3E4C67FB" w14:textId="77777777" w:rsidR="00DE1D45" w:rsidRPr="00C6464D" w:rsidRDefault="00DE1D45" w:rsidP="00975731">
      <w:pPr>
        <w:spacing w:line="276" w:lineRule="auto"/>
        <w:jc w:val="center"/>
        <w:rPr>
          <w:b/>
          <w:bCs/>
          <w:sz w:val="20"/>
          <w:szCs w:val="20"/>
        </w:rPr>
      </w:pPr>
      <w:r w:rsidRPr="00C6464D">
        <w:rPr>
          <w:b/>
          <w:bCs/>
          <w:sz w:val="20"/>
          <w:szCs w:val="20"/>
        </w:rPr>
        <w:t>17.a člen</w:t>
      </w:r>
    </w:p>
    <w:p w14:paraId="143DCACC" w14:textId="77777777" w:rsidR="00DE1D45" w:rsidRPr="007B58ED" w:rsidRDefault="00DE1D45" w:rsidP="00975731">
      <w:pPr>
        <w:spacing w:line="276" w:lineRule="auto"/>
        <w:jc w:val="center"/>
        <w:rPr>
          <w:b/>
          <w:bCs/>
          <w:sz w:val="20"/>
          <w:szCs w:val="20"/>
        </w:rPr>
      </w:pPr>
    </w:p>
    <w:p w14:paraId="2199B9F2" w14:textId="77777777" w:rsidR="00DE1D45" w:rsidRPr="007B58ED" w:rsidRDefault="00DE1D45" w:rsidP="007424AE">
      <w:pPr>
        <w:pStyle w:val="Telobesedila"/>
        <w:spacing w:line="276" w:lineRule="auto"/>
        <w:ind w:right="154"/>
        <w:jc w:val="both"/>
        <w:rPr>
          <w:sz w:val="20"/>
          <w:szCs w:val="20"/>
        </w:rPr>
      </w:pPr>
      <w:r w:rsidRPr="007B58ED">
        <w:rPr>
          <w:sz w:val="20"/>
          <w:szCs w:val="20"/>
        </w:rPr>
        <w:t>Tehnična in tehnološka dokumentacija za označevanje ter barvanje kontejnerjev sta določeni v dokumentu Označevanje tovornih kontejnerjev – Tehnološki postopek SV-OT-636 (MO, št. 880-4/2008-209 z dne 17. 9. 2008.)</w:t>
      </w:r>
    </w:p>
    <w:p w14:paraId="217F377B" w14:textId="0B19D8D5" w:rsidR="00DE1D45" w:rsidRDefault="00DE1D45" w:rsidP="00975731">
      <w:pPr>
        <w:pStyle w:val="Telobesedila"/>
        <w:spacing w:line="276" w:lineRule="auto"/>
        <w:ind w:left="158" w:right="154"/>
        <w:jc w:val="both"/>
        <w:rPr>
          <w:sz w:val="20"/>
          <w:szCs w:val="20"/>
        </w:rPr>
      </w:pPr>
    </w:p>
    <w:p w14:paraId="79A014AE" w14:textId="77777777" w:rsidR="00EA2AD7" w:rsidRPr="007B58ED" w:rsidRDefault="00EA2AD7" w:rsidP="00975731">
      <w:pPr>
        <w:pStyle w:val="Telobesedila"/>
        <w:spacing w:line="276" w:lineRule="auto"/>
        <w:ind w:left="158" w:right="154"/>
        <w:jc w:val="both"/>
        <w:rPr>
          <w:sz w:val="20"/>
          <w:szCs w:val="20"/>
        </w:rPr>
      </w:pPr>
    </w:p>
    <w:p w14:paraId="288036DD" w14:textId="77777777" w:rsidR="00157148" w:rsidRPr="007B58ED" w:rsidRDefault="00975731" w:rsidP="00975731">
      <w:pPr>
        <w:pStyle w:val="Odstavekseznama"/>
        <w:numPr>
          <w:ilvl w:val="0"/>
          <w:numId w:val="2"/>
        </w:numPr>
        <w:tabs>
          <w:tab w:val="left" w:pos="4673"/>
        </w:tabs>
        <w:spacing w:line="276" w:lineRule="auto"/>
        <w:ind w:left="4673" w:hanging="400"/>
        <w:jc w:val="left"/>
        <w:rPr>
          <w:sz w:val="20"/>
          <w:szCs w:val="20"/>
        </w:rPr>
      </w:pPr>
      <w:r w:rsidRPr="00C6464D">
        <w:rPr>
          <w:b/>
          <w:bCs/>
          <w:spacing w:val="-4"/>
          <w:sz w:val="20"/>
          <w:szCs w:val="20"/>
        </w:rPr>
        <w:t>člen</w:t>
      </w:r>
    </w:p>
    <w:p w14:paraId="59C57335" w14:textId="77777777" w:rsidR="00157148" w:rsidRPr="007B58ED" w:rsidRDefault="00157148" w:rsidP="00975731">
      <w:pPr>
        <w:pStyle w:val="Telobesedila"/>
        <w:spacing w:before="2" w:line="276" w:lineRule="auto"/>
        <w:rPr>
          <w:sz w:val="20"/>
          <w:szCs w:val="20"/>
        </w:rPr>
      </w:pPr>
    </w:p>
    <w:p w14:paraId="06E19791" w14:textId="77777777" w:rsidR="00157148" w:rsidRPr="007B58ED" w:rsidRDefault="00975731" w:rsidP="007424AE">
      <w:pPr>
        <w:pStyle w:val="Telobesedila"/>
        <w:spacing w:line="276" w:lineRule="auto"/>
        <w:ind w:right="154"/>
        <w:jc w:val="both"/>
        <w:rPr>
          <w:spacing w:val="-2"/>
          <w:sz w:val="20"/>
          <w:szCs w:val="20"/>
        </w:rPr>
      </w:pPr>
      <w:r w:rsidRPr="007B58ED">
        <w:rPr>
          <w:sz w:val="20"/>
          <w:szCs w:val="20"/>
        </w:rPr>
        <w:t xml:space="preserve">Uporaba tovornih kontejnerjev ministrstva je urejena v internem splošnem pravnem </w:t>
      </w:r>
      <w:r w:rsidRPr="007B58ED">
        <w:rPr>
          <w:spacing w:val="-2"/>
          <w:sz w:val="20"/>
          <w:szCs w:val="20"/>
        </w:rPr>
        <w:t>aktu.</w:t>
      </w:r>
    </w:p>
    <w:p w14:paraId="2FC82BBD" w14:textId="77777777" w:rsidR="00157148" w:rsidRPr="007B58ED" w:rsidRDefault="00157148" w:rsidP="00975731">
      <w:pPr>
        <w:pStyle w:val="Telobesedila"/>
        <w:spacing w:line="276" w:lineRule="auto"/>
        <w:rPr>
          <w:sz w:val="20"/>
          <w:szCs w:val="20"/>
        </w:rPr>
      </w:pPr>
    </w:p>
    <w:p w14:paraId="2D42B4DF" w14:textId="77777777" w:rsidR="00DE1D45" w:rsidRPr="00C6464D" w:rsidRDefault="00DE1D45" w:rsidP="00975731">
      <w:pPr>
        <w:spacing w:line="276" w:lineRule="auto"/>
        <w:jc w:val="center"/>
        <w:rPr>
          <w:b/>
          <w:bCs/>
          <w:sz w:val="20"/>
          <w:szCs w:val="20"/>
          <w:lang w:eastAsia="sl-SI"/>
        </w:rPr>
      </w:pPr>
      <w:r w:rsidRPr="00C6464D">
        <w:rPr>
          <w:b/>
          <w:bCs/>
          <w:sz w:val="20"/>
          <w:szCs w:val="20"/>
          <w:lang w:eastAsia="sl-SI"/>
        </w:rPr>
        <w:t>18.a člen</w:t>
      </w:r>
    </w:p>
    <w:p w14:paraId="7321A63A" w14:textId="77777777" w:rsidR="00DE1D45" w:rsidRPr="007B58ED" w:rsidRDefault="00DE1D45" w:rsidP="00975731">
      <w:pPr>
        <w:spacing w:line="276" w:lineRule="auto"/>
        <w:jc w:val="both"/>
        <w:rPr>
          <w:b/>
          <w:bCs/>
          <w:sz w:val="20"/>
          <w:szCs w:val="20"/>
          <w:lang w:eastAsia="sl-SI"/>
        </w:rPr>
      </w:pPr>
    </w:p>
    <w:p w14:paraId="2A36367A" w14:textId="66060AAB" w:rsidR="00144AE9" w:rsidRPr="007B58ED" w:rsidRDefault="00DE1D45" w:rsidP="00480C12">
      <w:pPr>
        <w:pStyle w:val="Telobesedila"/>
        <w:spacing w:line="276" w:lineRule="auto"/>
        <w:jc w:val="both"/>
        <w:rPr>
          <w:sz w:val="20"/>
          <w:szCs w:val="20"/>
        </w:rPr>
      </w:pPr>
      <w:r w:rsidRPr="007B58ED">
        <w:rPr>
          <w:sz w:val="20"/>
          <w:szCs w:val="20"/>
          <w:lang w:eastAsia="sl-SI"/>
        </w:rPr>
        <w:t xml:space="preserve">Pri izvajanju določil tega pravilnika se uporabljajo tudi določila SVS </w:t>
      </w:r>
      <w:proofErr w:type="spellStart"/>
      <w:r w:rsidRPr="007B58ED">
        <w:rPr>
          <w:sz w:val="20"/>
          <w:szCs w:val="20"/>
          <w:lang w:eastAsia="sl-SI"/>
        </w:rPr>
        <w:t>Stanaga</w:t>
      </w:r>
      <w:proofErr w:type="spellEnd"/>
      <w:r w:rsidRPr="007B58ED">
        <w:rPr>
          <w:sz w:val="20"/>
          <w:szCs w:val="20"/>
          <w:lang w:eastAsia="sl-SI"/>
        </w:rPr>
        <w:t xml:space="preserve"> 2236/AMovP-5 – Sredstva za </w:t>
      </w:r>
      <w:proofErr w:type="spellStart"/>
      <w:r w:rsidRPr="007B58ED">
        <w:rPr>
          <w:sz w:val="20"/>
          <w:szCs w:val="20"/>
          <w:lang w:eastAsia="sl-SI"/>
        </w:rPr>
        <w:t>multimodalni</w:t>
      </w:r>
      <w:proofErr w:type="spellEnd"/>
      <w:r w:rsidRPr="007B58ED">
        <w:rPr>
          <w:sz w:val="20"/>
          <w:szCs w:val="20"/>
          <w:lang w:eastAsia="sl-SI"/>
        </w:rPr>
        <w:t xml:space="preserve"> transport, </w:t>
      </w:r>
      <w:proofErr w:type="spellStart"/>
      <w:r w:rsidRPr="007B58ED">
        <w:rPr>
          <w:sz w:val="20"/>
          <w:szCs w:val="20"/>
          <w:lang w:eastAsia="sl-SI"/>
        </w:rPr>
        <w:t>Stanaga</w:t>
      </w:r>
      <w:proofErr w:type="spellEnd"/>
      <w:r w:rsidRPr="007B58ED">
        <w:rPr>
          <w:sz w:val="20"/>
          <w:szCs w:val="20"/>
          <w:lang w:eastAsia="sl-SI"/>
        </w:rPr>
        <w:t xml:space="preserve"> 4281/AAITP-05 – Standardno označevanje v Natu za prevoze in skladiščenje ter SVS </w:t>
      </w:r>
      <w:proofErr w:type="spellStart"/>
      <w:r w:rsidRPr="007B58ED">
        <w:rPr>
          <w:sz w:val="20"/>
          <w:szCs w:val="20"/>
          <w:lang w:eastAsia="sl-SI"/>
        </w:rPr>
        <w:t>Stanaga</w:t>
      </w:r>
      <w:proofErr w:type="spellEnd"/>
      <w:r w:rsidRPr="007B58ED">
        <w:rPr>
          <w:sz w:val="20"/>
          <w:szCs w:val="20"/>
          <w:lang w:eastAsia="sl-SI"/>
        </w:rPr>
        <w:t xml:space="preserve"> 4441/AMovP-6 – Zavezniška direktiva o </w:t>
      </w:r>
      <w:proofErr w:type="spellStart"/>
      <w:r w:rsidRPr="007B58ED">
        <w:rPr>
          <w:sz w:val="20"/>
          <w:szCs w:val="20"/>
          <w:lang w:eastAsia="sl-SI"/>
        </w:rPr>
        <w:t>multimodalnem</w:t>
      </w:r>
      <w:proofErr w:type="spellEnd"/>
      <w:r w:rsidRPr="007B58ED">
        <w:rPr>
          <w:sz w:val="20"/>
          <w:szCs w:val="20"/>
          <w:lang w:eastAsia="sl-SI"/>
        </w:rPr>
        <w:t xml:space="preserve"> transportu nevarnega blaga (SRD AMovP-6.2 – Transport po cesti, SRD AMovP-6.4 – Transport po morju in SRD AMovP-6.6 – Transport po zraku).</w:t>
      </w:r>
    </w:p>
    <w:p w14:paraId="5201C0B5" w14:textId="77777777" w:rsidR="00157148" w:rsidRPr="007B58ED" w:rsidRDefault="00975731" w:rsidP="00975731">
      <w:pPr>
        <w:pStyle w:val="Odstavekseznama"/>
        <w:numPr>
          <w:ilvl w:val="0"/>
          <w:numId w:val="2"/>
        </w:numPr>
        <w:tabs>
          <w:tab w:val="left" w:pos="4673"/>
        </w:tabs>
        <w:spacing w:line="276" w:lineRule="auto"/>
        <w:ind w:left="4673" w:hanging="400"/>
        <w:jc w:val="left"/>
        <w:rPr>
          <w:sz w:val="20"/>
          <w:szCs w:val="20"/>
        </w:rPr>
      </w:pPr>
      <w:r w:rsidRPr="00C6464D">
        <w:rPr>
          <w:b/>
          <w:bCs/>
          <w:spacing w:val="-4"/>
          <w:sz w:val="20"/>
          <w:szCs w:val="20"/>
        </w:rPr>
        <w:t>člen</w:t>
      </w:r>
    </w:p>
    <w:p w14:paraId="284AB686" w14:textId="77777777" w:rsidR="00157148" w:rsidRPr="007B58ED" w:rsidRDefault="00157148" w:rsidP="00975731">
      <w:pPr>
        <w:pStyle w:val="Telobesedila"/>
        <w:spacing w:before="4" w:line="276" w:lineRule="auto"/>
        <w:rPr>
          <w:sz w:val="20"/>
          <w:szCs w:val="20"/>
        </w:rPr>
      </w:pPr>
    </w:p>
    <w:p w14:paraId="5548F331" w14:textId="0E56AEA4" w:rsidR="00157148" w:rsidRDefault="00975731" w:rsidP="007424AE">
      <w:pPr>
        <w:pStyle w:val="Telobesedila"/>
        <w:spacing w:line="276" w:lineRule="auto"/>
        <w:ind w:right="154"/>
        <w:jc w:val="both"/>
        <w:rPr>
          <w:sz w:val="20"/>
          <w:szCs w:val="20"/>
        </w:rPr>
      </w:pPr>
      <w:r w:rsidRPr="007B58ED">
        <w:rPr>
          <w:sz w:val="20"/>
          <w:szCs w:val="20"/>
        </w:rPr>
        <w:t>Notranje organizacijske enote in organi v sestavi ministrstva vložijo predloge za vpis tovornih kontejnerjev ministrstva, ki so že v uporabi, najkasneje v šestih mesecih od uveljavitve tega pravilnika.</w:t>
      </w:r>
    </w:p>
    <w:p w14:paraId="2E768B71" w14:textId="14D03AEE" w:rsidR="007634FB" w:rsidRDefault="007634FB" w:rsidP="007424AE">
      <w:pPr>
        <w:pStyle w:val="Telobesedila"/>
        <w:spacing w:line="276" w:lineRule="auto"/>
        <w:ind w:right="154"/>
        <w:jc w:val="both"/>
        <w:rPr>
          <w:sz w:val="20"/>
          <w:szCs w:val="20"/>
        </w:rPr>
      </w:pPr>
    </w:p>
    <w:p w14:paraId="13717DE0" w14:textId="4E625030" w:rsidR="007634FB" w:rsidRPr="007B58ED" w:rsidRDefault="00622895" w:rsidP="007424AE">
      <w:pPr>
        <w:pStyle w:val="Telobesedila"/>
        <w:spacing w:line="276" w:lineRule="auto"/>
        <w:ind w:right="154"/>
        <w:jc w:val="both"/>
        <w:rPr>
          <w:sz w:val="20"/>
          <w:szCs w:val="20"/>
        </w:rPr>
      </w:pPr>
      <w:r w:rsidRPr="002D252F">
        <w:rPr>
          <w:rFonts w:eastAsia="Calibri"/>
          <w:noProof/>
        </w:rPr>
        <w:drawing>
          <wp:inline distT="0" distB="0" distL="0" distR="0" wp14:anchorId="4B816D5A" wp14:editId="1E5217A8">
            <wp:extent cx="5391150" cy="182880"/>
            <wp:effectExtent l="0" t="0" r="0" b="762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91150" cy="182880"/>
                    </a:xfrm>
                    <a:prstGeom prst="rect">
                      <a:avLst/>
                    </a:prstGeom>
                    <a:noFill/>
                    <a:ln>
                      <a:noFill/>
                    </a:ln>
                  </pic:spPr>
                </pic:pic>
              </a:graphicData>
            </a:graphic>
          </wp:inline>
        </w:drawing>
      </w:r>
    </w:p>
    <w:p w14:paraId="6AA687B3" w14:textId="4B0172CA" w:rsidR="00157148" w:rsidRDefault="00157148" w:rsidP="00975731">
      <w:pPr>
        <w:pStyle w:val="Telobesedila"/>
        <w:spacing w:before="5" w:line="276" w:lineRule="auto"/>
        <w:rPr>
          <w:sz w:val="20"/>
          <w:szCs w:val="20"/>
        </w:rPr>
      </w:pPr>
    </w:p>
    <w:p w14:paraId="67FF7991" w14:textId="3E757D0A" w:rsidR="007634FB" w:rsidRPr="0092657C" w:rsidRDefault="007634FB" w:rsidP="00975731">
      <w:pPr>
        <w:pStyle w:val="Telobesedila"/>
        <w:spacing w:before="5" w:line="276" w:lineRule="auto"/>
        <w:rPr>
          <w:b/>
          <w:bCs/>
          <w:sz w:val="20"/>
          <w:szCs w:val="20"/>
        </w:rPr>
      </w:pPr>
      <w:r w:rsidRPr="0092657C">
        <w:rPr>
          <w:b/>
          <w:bCs/>
          <w:sz w:val="20"/>
          <w:szCs w:val="20"/>
        </w:rPr>
        <w:t>Pravilnik o evidentiranju in označevanju tovornih kontejnerjev Ministrstva za obrambo (MO; št. 0070-57/2006-4 z dne 15. 3. 2007) vsebuje naslednj</w:t>
      </w:r>
      <w:r w:rsidR="008A3B3A" w:rsidRPr="0092657C">
        <w:rPr>
          <w:b/>
          <w:bCs/>
          <w:sz w:val="20"/>
          <w:szCs w:val="20"/>
        </w:rPr>
        <w:t>e prehodne in</w:t>
      </w:r>
      <w:r w:rsidRPr="0092657C">
        <w:rPr>
          <w:b/>
          <w:bCs/>
          <w:sz w:val="20"/>
          <w:szCs w:val="20"/>
        </w:rPr>
        <w:t xml:space="preserve"> končn</w:t>
      </w:r>
      <w:r w:rsidR="008A3B3A" w:rsidRPr="0092657C">
        <w:rPr>
          <w:b/>
          <w:bCs/>
          <w:sz w:val="20"/>
          <w:szCs w:val="20"/>
        </w:rPr>
        <w:t>e</w:t>
      </w:r>
      <w:r w:rsidRPr="0092657C">
        <w:rPr>
          <w:b/>
          <w:bCs/>
          <w:sz w:val="20"/>
          <w:szCs w:val="20"/>
        </w:rPr>
        <w:t xml:space="preserve"> določb</w:t>
      </w:r>
      <w:r w:rsidR="008A3B3A" w:rsidRPr="0092657C">
        <w:rPr>
          <w:b/>
          <w:bCs/>
          <w:sz w:val="20"/>
          <w:szCs w:val="20"/>
        </w:rPr>
        <w:t>e</w:t>
      </w:r>
      <w:r w:rsidRPr="0092657C">
        <w:rPr>
          <w:b/>
          <w:bCs/>
          <w:sz w:val="20"/>
          <w:szCs w:val="20"/>
        </w:rPr>
        <w:t>:</w:t>
      </w:r>
    </w:p>
    <w:p w14:paraId="285EC768" w14:textId="77777777" w:rsidR="007634FB" w:rsidRDefault="007634FB" w:rsidP="00975731">
      <w:pPr>
        <w:pStyle w:val="Telobesedila"/>
        <w:spacing w:before="5" w:line="276" w:lineRule="auto"/>
        <w:rPr>
          <w:sz w:val="20"/>
          <w:szCs w:val="20"/>
        </w:rPr>
      </w:pPr>
    </w:p>
    <w:p w14:paraId="119D936A" w14:textId="20C96B9D" w:rsidR="007634FB" w:rsidRPr="008A3B3A" w:rsidRDefault="007634FB" w:rsidP="007634FB">
      <w:pPr>
        <w:pStyle w:val="Telobesedila"/>
        <w:spacing w:before="5" w:line="276" w:lineRule="auto"/>
        <w:jc w:val="center"/>
        <w:rPr>
          <w:b/>
          <w:bCs/>
          <w:sz w:val="20"/>
          <w:szCs w:val="20"/>
        </w:rPr>
      </w:pPr>
      <w:r>
        <w:rPr>
          <w:sz w:val="20"/>
          <w:szCs w:val="20"/>
        </w:rPr>
        <w:t>»</w:t>
      </w:r>
      <w:r w:rsidR="008A3B3A" w:rsidRPr="008A3B3A">
        <w:rPr>
          <w:b/>
          <w:bCs/>
          <w:sz w:val="20"/>
          <w:szCs w:val="20"/>
        </w:rPr>
        <w:t>IV. PREHODNE IN KONČNE DOLOČBE</w:t>
      </w:r>
    </w:p>
    <w:p w14:paraId="6A321BC2" w14:textId="1F5FC462" w:rsidR="008A3B3A" w:rsidRDefault="008A3B3A" w:rsidP="007634FB">
      <w:pPr>
        <w:pStyle w:val="Telobesedila"/>
        <w:spacing w:before="5" w:line="276" w:lineRule="auto"/>
        <w:jc w:val="center"/>
        <w:rPr>
          <w:sz w:val="20"/>
          <w:szCs w:val="20"/>
        </w:rPr>
      </w:pPr>
    </w:p>
    <w:p w14:paraId="37FDB473" w14:textId="04DB65D9" w:rsidR="008A3B3A" w:rsidRDefault="008A3B3A" w:rsidP="007634FB">
      <w:pPr>
        <w:pStyle w:val="Telobesedila"/>
        <w:spacing w:before="5" w:line="276" w:lineRule="auto"/>
        <w:jc w:val="center"/>
        <w:rPr>
          <w:sz w:val="20"/>
          <w:szCs w:val="20"/>
        </w:rPr>
      </w:pPr>
      <w:r>
        <w:rPr>
          <w:sz w:val="20"/>
          <w:szCs w:val="20"/>
        </w:rPr>
        <w:t>17. člen</w:t>
      </w:r>
    </w:p>
    <w:p w14:paraId="6FDEF119" w14:textId="77777777" w:rsidR="003F45B0" w:rsidRDefault="003F45B0" w:rsidP="007634FB">
      <w:pPr>
        <w:pStyle w:val="Telobesedila"/>
        <w:spacing w:before="5" w:line="276" w:lineRule="auto"/>
        <w:jc w:val="center"/>
        <w:rPr>
          <w:sz w:val="20"/>
          <w:szCs w:val="20"/>
        </w:rPr>
      </w:pPr>
    </w:p>
    <w:p w14:paraId="6A424187" w14:textId="3AFCA570" w:rsidR="008A3B3A" w:rsidRPr="008A3B3A" w:rsidRDefault="008A3B3A" w:rsidP="008A3B3A">
      <w:pPr>
        <w:pStyle w:val="Telobesedila"/>
        <w:spacing w:before="5" w:line="276" w:lineRule="auto"/>
        <w:jc w:val="both"/>
        <w:rPr>
          <w:sz w:val="20"/>
          <w:szCs w:val="20"/>
        </w:rPr>
      </w:pPr>
      <w:r w:rsidRPr="008A3B3A">
        <w:rPr>
          <w:sz w:val="20"/>
          <w:szCs w:val="20"/>
        </w:rPr>
        <w:t>Tehnični zavod Slovenske vojske ter pristojna notranja organizacijska enota</w:t>
      </w:r>
      <w:r>
        <w:rPr>
          <w:sz w:val="20"/>
          <w:szCs w:val="20"/>
        </w:rPr>
        <w:t xml:space="preserve"> </w:t>
      </w:r>
      <w:r w:rsidRPr="008A3B3A">
        <w:rPr>
          <w:sz w:val="20"/>
          <w:szCs w:val="20"/>
        </w:rPr>
        <w:t>ministrstva izdelata tehnično in tehnološko dokumentacijo za osnovne in dodatne obvezne oznake, oznake pripadnosti Civilni zaščiti, oznake mednarodnih operacij ter barvanje tovornih kontejnerjih ministrstva v skladu s tem pravilnikom in Tehnološkim postopkom barvanja (II.U – TZ-32) ter Tehničnimi zahtevami za barvanje (II.U – TZ</w:t>
      </w:r>
      <w:r>
        <w:rPr>
          <w:sz w:val="20"/>
          <w:szCs w:val="20"/>
        </w:rPr>
        <w:t>-</w:t>
      </w:r>
      <w:r w:rsidRPr="008A3B3A">
        <w:rPr>
          <w:sz w:val="20"/>
          <w:szCs w:val="20"/>
        </w:rPr>
        <w:t xml:space="preserve">36). </w:t>
      </w:r>
    </w:p>
    <w:p w14:paraId="36858787" w14:textId="56D43FEC" w:rsidR="008A3B3A" w:rsidRDefault="008A3B3A" w:rsidP="008A3B3A">
      <w:pPr>
        <w:pStyle w:val="Telobesedila"/>
        <w:spacing w:before="5" w:line="276" w:lineRule="auto"/>
        <w:jc w:val="center"/>
        <w:rPr>
          <w:sz w:val="20"/>
          <w:szCs w:val="20"/>
        </w:rPr>
      </w:pPr>
    </w:p>
    <w:p w14:paraId="0AD8C66A" w14:textId="34E5C5D2" w:rsidR="008A3B3A" w:rsidRDefault="008A3B3A" w:rsidP="008A3B3A">
      <w:pPr>
        <w:pStyle w:val="Telobesedila"/>
        <w:spacing w:before="5" w:line="276" w:lineRule="auto"/>
        <w:jc w:val="center"/>
        <w:rPr>
          <w:sz w:val="20"/>
          <w:szCs w:val="20"/>
        </w:rPr>
      </w:pPr>
      <w:r w:rsidRPr="008A3B3A">
        <w:rPr>
          <w:sz w:val="20"/>
          <w:szCs w:val="20"/>
        </w:rPr>
        <w:t xml:space="preserve">18. člen </w:t>
      </w:r>
    </w:p>
    <w:p w14:paraId="7BE6702F" w14:textId="77777777" w:rsidR="008A3B3A" w:rsidRPr="008A3B3A" w:rsidRDefault="008A3B3A" w:rsidP="008A3B3A">
      <w:pPr>
        <w:pStyle w:val="Telobesedila"/>
        <w:spacing w:before="5" w:line="276" w:lineRule="auto"/>
        <w:jc w:val="center"/>
        <w:rPr>
          <w:sz w:val="20"/>
          <w:szCs w:val="20"/>
        </w:rPr>
      </w:pPr>
    </w:p>
    <w:p w14:paraId="7E47675B" w14:textId="1DB83A4F" w:rsidR="008A3B3A" w:rsidRPr="008A3B3A" w:rsidRDefault="008A3B3A" w:rsidP="003F45B0">
      <w:pPr>
        <w:pStyle w:val="Telobesedila"/>
        <w:spacing w:before="5" w:line="276" w:lineRule="auto"/>
        <w:jc w:val="both"/>
        <w:rPr>
          <w:sz w:val="20"/>
          <w:szCs w:val="20"/>
        </w:rPr>
      </w:pPr>
      <w:r w:rsidRPr="008A3B3A">
        <w:rPr>
          <w:sz w:val="20"/>
          <w:szCs w:val="20"/>
        </w:rPr>
        <w:t xml:space="preserve">Uporaba tovornih kontejnerjev ministrstva je urejena v internem splošnem pravnem aktu. </w:t>
      </w:r>
    </w:p>
    <w:p w14:paraId="4A14DEE8" w14:textId="77777777" w:rsidR="003F45B0" w:rsidRDefault="003F45B0" w:rsidP="008A3B3A">
      <w:pPr>
        <w:pStyle w:val="Telobesedila"/>
        <w:spacing w:before="5" w:line="276" w:lineRule="auto"/>
        <w:jc w:val="center"/>
        <w:rPr>
          <w:sz w:val="20"/>
          <w:szCs w:val="20"/>
        </w:rPr>
      </w:pPr>
    </w:p>
    <w:p w14:paraId="14551C93" w14:textId="6062D1BB" w:rsidR="008A3B3A" w:rsidRDefault="008A3B3A" w:rsidP="008A3B3A">
      <w:pPr>
        <w:pStyle w:val="Telobesedila"/>
        <w:spacing w:before="5" w:line="276" w:lineRule="auto"/>
        <w:jc w:val="center"/>
        <w:rPr>
          <w:sz w:val="20"/>
          <w:szCs w:val="20"/>
        </w:rPr>
      </w:pPr>
      <w:r w:rsidRPr="008A3B3A">
        <w:rPr>
          <w:sz w:val="20"/>
          <w:szCs w:val="20"/>
        </w:rPr>
        <w:t xml:space="preserve">19. člen </w:t>
      </w:r>
    </w:p>
    <w:p w14:paraId="62B3AF25" w14:textId="77777777" w:rsidR="008A3B3A" w:rsidRPr="008A3B3A" w:rsidRDefault="008A3B3A" w:rsidP="008A3B3A">
      <w:pPr>
        <w:pStyle w:val="Telobesedila"/>
        <w:spacing w:before="5" w:line="276" w:lineRule="auto"/>
        <w:jc w:val="center"/>
        <w:rPr>
          <w:sz w:val="20"/>
          <w:szCs w:val="20"/>
        </w:rPr>
      </w:pPr>
    </w:p>
    <w:p w14:paraId="66B0856B" w14:textId="7F0EAF8F" w:rsidR="008A3B3A" w:rsidRDefault="008A3B3A" w:rsidP="008A3B3A">
      <w:pPr>
        <w:pStyle w:val="Telobesedila"/>
        <w:spacing w:before="5" w:line="276" w:lineRule="auto"/>
        <w:jc w:val="both"/>
        <w:rPr>
          <w:sz w:val="20"/>
          <w:szCs w:val="20"/>
        </w:rPr>
      </w:pPr>
      <w:r w:rsidRPr="008A3B3A">
        <w:rPr>
          <w:sz w:val="20"/>
          <w:szCs w:val="20"/>
        </w:rPr>
        <w:t xml:space="preserve">Notranje organizacijske enote in organi v sestavi ministrstva vložijo predloge za vpis tovornih kontejnerjev ministrstva, ki so že v uporabi, najkasneje v šestih mesecih od uveljavitve tega pravilnika. </w:t>
      </w:r>
    </w:p>
    <w:p w14:paraId="35E5BC8A" w14:textId="77777777" w:rsidR="003F45B0" w:rsidRPr="008A3B3A" w:rsidRDefault="003F45B0" w:rsidP="008A3B3A">
      <w:pPr>
        <w:pStyle w:val="Telobesedila"/>
        <w:spacing w:before="5" w:line="276" w:lineRule="auto"/>
        <w:jc w:val="center"/>
        <w:rPr>
          <w:sz w:val="20"/>
          <w:szCs w:val="20"/>
        </w:rPr>
      </w:pPr>
    </w:p>
    <w:p w14:paraId="1CFB3849" w14:textId="72F8189B" w:rsidR="008A3B3A" w:rsidRDefault="008A3B3A" w:rsidP="008A3B3A">
      <w:pPr>
        <w:pStyle w:val="Telobesedila"/>
        <w:spacing w:before="5" w:line="276" w:lineRule="auto"/>
        <w:jc w:val="center"/>
        <w:rPr>
          <w:sz w:val="20"/>
          <w:szCs w:val="20"/>
        </w:rPr>
      </w:pPr>
      <w:r w:rsidRPr="008A3B3A">
        <w:rPr>
          <w:sz w:val="20"/>
          <w:szCs w:val="20"/>
        </w:rPr>
        <w:t xml:space="preserve">20. člen </w:t>
      </w:r>
    </w:p>
    <w:p w14:paraId="32D4E2C7" w14:textId="77777777" w:rsidR="008A3B3A" w:rsidRPr="008A3B3A" w:rsidRDefault="008A3B3A" w:rsidP="008A3B3A">
      <w:pPr>
        <w:pStyle w:val="Telobesedila"/>
        <w:spacing w:before="5" w:line="276" w:lineRule="auto"/>
        <w:jc w:val="center"/>
        <w:rPr>
          <w:sz w:val="20"/>
          <w:szCs w:val="20"/>
        </w:rPr>
      </w:pPr>
    </w:p>
    <w:p w14:paraId="108E8873" w14:textId="6F2B48C4" w:rsidR="008A3B3A" w:rsidRDefault="008A3B3A" w:rsidP="008A3B3A">
      <w:pPr>
        <w:pStyle w:val="Telobesedila"/>
        <w:spacing w:before="5" w:line="276" w:lineRule="auto"/>
        <w:jc w:val="both"/>
        <w:rPr>
          <w:sz w:val="20"/>
          <w:szCs w:val="20"/>
        </w:rPr>
      </w:pPr>
      <w:r w:rsidRPr="008A3B3A">
        <w:rPr>
          <w:sz w:val="20"/>
          <w:szCs w:val="20"/>
        </w:rPr>
        <w:t>Ta pravilnik začne veljati naslednji dan po podpisu.</w:t>
      </w:r>
      <w:r w:rsidR="003F45B0">
        <w:rPr>
          <w:sz w:val="20"/>
          <w:szCs w:val="20"/>
        </w:rPr>
        <w:t>«.</w:t>
      </w:r>
    </w:p>
    <w:p w14:paraId="2BA55D89" w14:textId="02021CC0" w:rsidR="003F45B0" w:rsidRDefault="003F45B0" w:rsidP="008A3B3A">
      <w:pPr>
        <w:pStyle w:val="Telobesedila"/>
        <w:spacing w:before="5" w:line="276" w:lineRule="auto"/>
        <w:jc w:val="both"/>
        <w:rPr>
          <w:sz w:val="20"/>
          <w:szCs w:val="20"/>
        </w:rPr>
      </w:pPr>
    </w:p>
    <w:p w14:paraId="2615AC45" w14:textId="1DF01224" w:rsidR="003F45B0" w:rsidRDefault="00480C12" w:rsidP="008A3B3A">
      <w:pPr>
        <w:pStyle w:val="Telobesedila"/>
        <w:spacing w:before="5" w:line="276" w:lineRule="auto"/>
        <w:jc w:val="both"/>
        <w:rPr>
          <w:sz w:val="20"/>
          <w:szCs w:val="20"/>
        </w:rPr>
      </w:pPr>
      <w:r>
        <w:pict w14:anchorId="287EA797">
          <v:rect id="_x0000_i1025" style="width:57pt;height:1.8pt" o:hrpct="0" o:hralign="center" o:hrstd="t" o:hrnoshade="t" o:hr="t" fillcolor="#404040" stroked="f"/>
        </w:pict>
      </w:r>
    </w:p>
    <w:p w14:paraId="74C75298" w14:textId="77777777" w:rsidR="0092657C" w:rsidRDefault="0092657C" w:rsidP="003F45B0">
      <w:pPr>
        <w:pStyle w:val="Telobesedila"/>
        <w:spacing w:before="5" w:line="276" w:lineRule="auto"/>
        <w:jc w:val="both"/>
        <w:rPr>
          <w:b/>
          <w:bCs/>
          <w:sz w:val="20"/>
          <w:szCs w:val="20"/>
        </w:rPr>
      </w:pPr>
    </w:p>
    <w:p w14:paraId="176D6BAB" w14:textId="10D42062" w:rsidR="003F45B0" w:rsidRDefault="003F45B0" w:rsidP="003F45B0">
      <w:pPr>
        <w:pStyle w:val="Telobesedila"/>
        <w:spacing w:before="5" w:line="276" w:lineRule="auto"/>
        <w:jc w:val="both"/>
        <w:rPr>
          <w:b/>
          <w:bCs/>
          <w:sz w:val="20"/>
          <w:szCs w:val="20"/>
        </w:rPr>
      </w:pPr>
      <w:r w:rsidRPr="003F45B0">
        <w:rPr>
          <w:b/>
          <w:bCs/>
          <w:sz w:val="20"/>
          <w:szCs w:val="20"/>
        </w:rPr>
        <w:t>Akt o spremembah in dopolnitvah Pravilnika o evidentiranju in označevanju tovornih kontejnerjev Ministrstva za obrambo (MO; št. 0070-5/2025-11 z dne 28. 3. 2025)</w:t>
      </w:r>
      <w:r>
        <w:rPr>
          <w:b/>
          <w:bCs/>
          <w:sz w:val="20"/>
          <w:szCs w:val="20"/>
        </w:rPr>
        <w:t xml:space="preserve"> vsebuje naslednjo končno določbo:</w:t>
      </w:r>
    </w:p>
    <w:p w14:paraId="2ADF6288" w14:textId="14FD1DB4" w:rsidR="003F45B0" w:rsidRDefault="003F45B0" w:rsidP="003F45B0">
      <w:pPr>
        <w:pStyle w:val="Telobesedila"/>
        <w:spacing w:before="5" w:line="276" w:lineRule="auto"/>
        <w:jc w:val="center"/>
        <w:rPr>
          <w:sz w:val="20"/>
          <w:szCs w:val="20"/>
        </w:rPr>
      </w:pPr>
      <w:r>
        <w:rPr>
          <w:sz w:val="20"/>
          <w:szCs w:val="20"/>
        </w:rPr>
        <w:t>»</w:t>
      </w:r>
      <w:r w:rsidRPr="003F45B0">
        <w:rPr>
          <w:sz w:val="20"/>
          <w:szCs w:val="20"/>
        </w:rPr>
        <w:t>KONČNA DOLOČBA</w:t>
      </w:r>
    </w:p>
    <w:p w14:paraId="4D692C33" w14:textId="77777777" w:rsidR="003F45B0" w:rsidRPr="003F45B0" w:rsidRDefault="003F45B0" w:rsidP="003F45B0">
      <w:pPr>
        <w:pStyle w:val="Telobesedila"/>
        <w:spacing w:before="5" w:line="276" w:lineRule="auto"/>
        <w:jc w:val="center"/>
        <w:rPr>
          <w:sz w:val="20"/>
          <w:szCs w:val="20"/>
        </w:rPr>
      </w:pPr>
    </w:p>
    <w:p w14:paraId="11B0C342" w14:textId="35F7C4BF" w:rsidR="00157148" w:rsidRPr="007B58ED" w:rsidRDefault="003F45B0" w:rsidP="003F45B0">
      <w:pPr>
        <w:pStyle w:val="Odstavekseznama"/>
        <w:tabs>
          <w:tab w:val="left" w:pos="0"/>
        </w:tabs>
        <w:spacing w:line="276" w:lineRule="auto"/>
        <w:ind w:left="0" w:firstLine="0"/>
        <w:jc w:val="center"/>
        <w:rPr>
          <w:sz w:val="20"/>
          <w:szCs w:val="20"/>
        </w:rPr>
      </w:pPr>
      <w:r>
        <w:rPr>
          <w:b/>
          <w:bCs/>
          <w:spacing w:val="-4"/>
          <w:sz w:val="20"/>
          <w:szCs w:val="20"/>
        </w:rPr>
        <w:t xml:space="preserve">7. </w:t>
      </w:r>
      <w:r w:rsidR="00975731" w:rsidRPr="00C6464D">
        <w:rPr>
          <w:b/>
          <w:bCs/>
          <w:spacing w:val="-4"/>
          <w:sz w:val="20"/>
          <w:szCs w:val="20"/>
        </w:rPr>
        <w:t>člen</w:t>
      </w:r>
    </w:p>
    <w:p w14:paraId="453F7DAA" w14:textId="77777777" w:rsidR="00157148" w:rsidRPr="007B58ED" w:rsidRDefault="00157148" w:rsidP="00975731">
      <w:pPr>
        <w:pStyle w:val="Telobesedila"/>
        <w:spacing w:before="2" w:line="276" w:lineRule="auto"/>
        <w:rPr>
          <w:sz w:val="20"/>
          <w:szCs w:val="20"/>
        </w:rPr>
      </w:pPr>
    </w:p>
    <w:p w14:paraId="2FC4AF90" w14:textId="2DF054C2" w:rsidR="00157148" w:rsidRPr="007B58ED" w:rsidRDefault="007B58ED" w:rsidP="00975731">
      <w:pPr>
        <w:pStyle w:val="Telobesedila"/>
        <w:spacing w:line="276" w:lineRule="auto"/>
        <w:rPr>
          <w:sz w:val="20"/>
          <w:szCs w:val="20"/>
        </w:rPr>
      </w:pPr>
      <w:r w:rsidRPr="001F3A4B">
        <w:rPr>
          <w:sz w:val="20"/>
          <w:szCs w:val="20"/>
        </w:rPr>
        <w:t xml:space="preserve">Ta </w:t>
      </w:r>
      <w:r>
        <w:rPr>
          <w:sz w:val="20"/>
          <w:szCs w:val="20"/>
        </w:rPr>
        <w:t>akt</w:t>
      </w:r>
      <w:r w:rsidRPr="001F3A4B">
        <w:rPr>
          <w:sz w:val="20"/>
          <w:szCs w:val="20"/>
        </w:rPr>
        <w:t xml:space="preserve"> začne veljati naslednji dan po objavi na internih spletnih straneh ministrstva.</w:t>
      </w:r>
      <w:r w:rsidR="0092657C">
        <w:rPr>
          <w:sz w:val="20"/>
          <w:szCs w:val="20"/>
        </w:rPr>
        <w:t>«.</w:t>
      </w:r>
    </w:p>
    <w:p w14:paraId="278FE1C2" w14:textId="77777777" w:rsidR="00157148" w:rsidRPr="007B58ED" w:rsidRDefault="00157148" w:rsidP="00975731">
      <w:pPr>
        <w:pStyle w:val="Telobesedila"/>
        <w:spacing w:line="276" w:lineRule="auto"/>
        <w:rPr>
          <w:sz w:val="20"/>
          <w:szCs w:val="20"/>
        </w:rPr>
      </w:pPr>
    </w:p>
    <w:sectPr w:rsidR="00157148" w:rsidRPr="007B58ED">
      <w:footerReference w:type="default" r:id="rId8"/>
      <w:pgSz w:w="11910" w:h="16840"/>
      <w:pgMar w:top="1060" w:right="1260" w:bottom="980" w:left="1260" w:header="0" w:footer="7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DC11C" w14:textId="77777777" w:rsidR="00EA0218" w:rsidRDefault="00EA0218">
      <w:r>
        <w:separator/>
      </w:r>
    </w:p>
  </w:endnote>
  <w:endnote w:type="continuationSeparator" w:id="0">
    <w:p w14:paraId="3AC0AA65" w14:textId="77777777" w:rsidR="00EA0218" w:rsidRDefault="00EA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285E6" w14:textId="77777777" w:rsidR="00157148" w:rsidRDefault="00975731">
    <w:pPr>
      <w:pStyle w:val="Telobesedila"/>
      <w:spacing w:line="14" w:lineRule="auto"/>
      <w:rPr>
        <w:sz w:val="20"/>
      </w:rPr>
    </w:pPr>
    <w:r>
      <w:rPr>
        <w:noProof/>
        <w:lang w:eastAsia="sl-SI"/>
      </w:rPr>
      <mc:AlternateContent>
        <mc:Choice Requires="wps">
          <w:drawing>
            <wp:anchor distT="0" distB="0" distL="0" distR="0" simplePos="0" relativeHeight="251659776" behindDoc="1" locked="0" layoutInCell="1" allowOverlap="1" wp14:anchorId="17E71F19" wp14:editId="18A0B27D">
              <wp:simplePos x="0" y="0"/>
              <wp:positionH relativeFrom="page">
                <wp:posOffset>3636264</wp:posOffset>
              </wp:positionH>
              <wp:positionV relativeFrom="page">
                <wp:posOffset>10057084</wp:posOffset>
              </wp:positionV>
              <wp:extent cx="2628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2890" cy="196215"/>
                      </a:xfrm>
                      <a:prstGeom prst="rect">
                        <a:avLst/>
                      </a:prstGeom>
                    </wps:spPr>
                    <wps:txbx>
                      <w:txbxContent>
                        <w:p w14:paraId="67EC25EC" w14:textId="77777777" w:rsidR="00157148" w:rsidRDefault="00975731">
                          <w:pPr>
                            <w:pStyle w:val="Telobesedila"/>
                            <w:spacing w:before="12"/>
                            <w:ind w:left="60"/>
                          </w:pPr>
                          <w:r>
                            <w:rPr>
                              <w:spacing w:val="-5"/>
                            </w:rPr>
                            <w:t>3/5</w:t>
                          </w:r>
                        </w:p>
                      </w:txbxContent>
                    </wps:txbx>
                    <wps:bodyPr wrap="square" lIns="0" tIns="0" rIns="0" bIns="0" rtlCol="0">
                      <a:noAutofit/>
                    </wps:bodyPr>
                  </wps:wsp>
                </a:graphicData>
              </a:graphic>
            </wp:anchor>
          </w:drawing>
        </mc:Choice>
        <mc:Fallback>
          <w:pict>
            <v:shapetype w14:anchorId="17E71F19" id="_x0000_t202" coordsize="21600,21600" o:spt="202" path="m,l,21600r21600,l21600,xe">
              <v:stroke joinstyle="miter"/>
              <v:path gradientshapeok="t" o:connecttype="rect"/>
            </v:shapetype>
            <v:shape id="Textbox 1" o:spid="_x0000_s1026" type="#_x0000_t202" style="position:absolute;margin-left:286.3pt;margin-top:791.9pt;width:20.7pt;height:15.4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" filled="f" stroked="f">
              <v:textbox inset="0,0,0,0">
                <w:txbxContent>
                  <w:p w14:paraId="67EC25EC" w14:textId="77777777" w:rsidR="00157148" w:rsidRDefault="00975731">
                    <w:pPr>
                      <w:pStyle w:val="Telobesedila"/>
                      <w:spacing w:before="12"/>
                      <w:ind w:left="60"/>
                    </w:pPr>
                    <w:r>
                      <w:rPr>
                        <w:spacing w:val="-5"/>
                      </w:rPr>
                      <w:t>3/5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6ECEE" w14:textId="77777777" w:rsidR="00EA0218" w:rsidRDefault="00EA0218">
      <w:r>
        <w:separator/>
      </w:r>
    </w:p>
  </w:footnote>
  <w:footnote w:type="continuationSeparator" w:id="0">
    <w:p w14:paraId="60A163B9" w14:textId="77777777" w:rsidR="00EA0218" w:rsidRDefault="00EA0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74E9C"/>
    <w:multiLevelType w:val="hybridMultilevel"/>
    <w:tmpl w:val="E03630B0"/>
    <w:lvl w:ilvl="0" w:tplc="273810A0">
      <w:start w:val="1"/>
      <w:numFmt w:val="decimal"/>
      <w:lvlText w:val="%1)"/>
      <w:lvlJc w:val="left"/>
      <w:pPr>
        <w:ind w:left="720" w:hanging="360"/>
      </w:pPr>
      <w:rPr>
        <w:rFonts w:hint="default"/>
      </w:rPr>
    </w:lvl>
    <w:lvl w:ilvl="1" w:tplc="4E1263C0">
      <w:start w:val="1"/>
      <w:numFmt w:val="bullet"/>
      <w:lvlText w:val="o"/>
      <w:lvlJc w:val="left"/>
      <w:pPr>
        <w:ind w:left="1440" w:hanging="360"/>
      </w:pPr>
      <w:rPr>
        <w:rFonts w:ascii="Courier New" w:hAnsi="Courier New" w:cs="Courier New" w:hint="default"/>
      </w:rPr>
    </w:lvl>
    <w:lvl w:ilvl="2" w:tplc="3C8C5184">
      <w:start w:val="1"/>
      <w:numFmt w:val="bullet"/>
      <w:lvlText w:val=""/>
      <w:lvlJc w:val="left"/>
      <w:pPr>
        <w:ind w:left="2160" w:hanging="360"/>
      </w:pPr>
      <w:rPr>
        <w:rFonts w:ascii="Wingdings" w:hAnsi="Wingdings" w:hint="default"/>
      </w:rPr>
    </w:lvl>
    <w:lvl w:ilvl="3" w:tplc="C308B7CA">
      <w:start w:val="1"/>
      <w:numFmt w:val="bullet"/>
      <w:lvlText w:val=""/>
      <w:lvlJc w:val="left"/>
      <w:pPr>
        <w:ind w:left="2880" w:hanging="360"/>
      </w:pPr>
      <w:rPr>
        <w:rFonts w:ascii="Symbol" w:hAnsi="Symbol" w:hint="default"/>
      </w:rPr>
    </w:lvl>
    <w:lvl w:ilvl="4" w:tplc="420C4F24" w:tentative="1">
      <w:start w:val="1"/>
      <w:numFmt w:val="bullet"/>
      <w:lvlText w:val="o"/>
      <w:lvlJc w:val="left"/>
      <w:pPr>
        <w:ind w:left="3600" w:hanging="360"/>
      </w:pPr>
      <w:rPr>
        <w:rFonts w:ascii="Courier New" w:hAnsi="Courier New" w:cs="Courier New" w:hint="default"/>
      </w:rPr>
    </w:lvl>
    <w:lvl w:ilvl="5" w:tplc="A86833C0" w:tentative="1">
      <w:start w:val="1"/>
      <w:numFmt w:val="bullet"/>
      <w:lvlText w:val=""/>
      <w:lvlJc w:val="left"/>
      <w:pPr>
        <w:ind w:left="4320" w:hanging="360"/>
      </w:pPr>
      <w:rPr>
        <w:rFonts w:ascii="Wingdings" w:hAnsi="Wingdings" w:hint="default"/>
      </w:rPr>
    </w:lvl>
    <w:lvl w:ilvl="6" w:tplc="CAAEF2EC" w:tentative="1">
      <w:start w:val="1"/>
      <w:numFmt w:val="bullet"/>
      <w:lvlText w:val=""/>
      <w:lvlJc w:val="left"/>
      <w:pPr>
        <w:ind w:left="5040" w:hanging="360"/>
      </w:pPr>
      <w:rPr>
        <w:rFonts w:ascii="Symbol" w:hAnsi="Symbol" w:hint="default"/>
      </w:rPr>
    </w:lvl>
    <w:lvl w:ilvl="7" w:tplc="C6CAAC80" w:tentative="1">
      <w:start w:val="1"/>
      <w:numFmt w:val="bullet"/>
      <w:lvlText w:val="o"/>
      <w:lvlJc w:val="left"/>
      <w:pPr>
        <w:ind w:left="5760" w:hanging="360"/>
      </w:pPr>
      <w:rPr>
        <w:rFonts w:ascii="Courier New" w:hAnsi="Courier New" w:cs="Courier New" w:hint="default"/>
      </w:rPr>
    </w:lvl>
    <w:lvl w:ilvl="8" w:tplc="415CDD9A" w:tentative="1">
      <w:start w:val="1"/>
      <w:numFmt w:val="bullet"/>
      <w:lvlText w:val=""/>
      <w:lvlJc w:val="left"/>
      <w:pPr>
        <w:ind w:left="6480" w:hanging="360"/>
      </w:pPr>
      <w:rPr>
        <w:rFonts w:ascii="Wingdings" w:hAnsi="Wingdings" w:hint="default"/>
      </w:rPr>
    </w:lvl>
  </w:abstractNum>
  <w:abstractNum w:abstractNumId="1" w15:restartNumberingAfterBreak="0">
    <w:nsid w:val="31537DC4"/>
    <w:multiLevelType w:val="hybridMultilevel"/>
    <w:tmpl w:val="17965B36"/>
    <w:lvl w:ilvl="0" w:tplc="BD04DE72">
      <w:numFmt w:val="bullet"/>
      <w:lvlText w:val="-"/>
      <w:lvlJc w:val="left"/>
      <w:pPr>
        <w:ind w:left="1058" w:hanging="360"/>
      </w:pPr>
      <w:rPr>
        <w:rFonts w:ascii="Times New Roman" w:eastAsia="Times New Roman" w:hAnsi="Times New Roman" w:cs="Times New Roman" w:hint="default"/>
        <w:b w:val="0"/>
        <w:bCs w:val="0"/>
        <w:i w:val="0"/>
        <w:iCs w:val="0"/>
        <w:spacing w:val="0"/>
        <w:w w:val="100"/>
        <w:sz w:val="24"/>
        <w:szCs w:val="24"/>
        <w:lang w:val="sl-SI" w:eastAsia="en-US" w:bidi="ar-SA"/>
      </w:rPr>
    </w:lvl>
    <w:lvl w:ilvl="1" w:tplc="7DB4FA8E">
      <w:numFmt w:val="bullet"/>
      <w:lvlText w:val="•"/>
      <w:lvlJc w:val="left"/>
      <w:pPr>
        <w:ind w:left="1892" w:hanging="360"/>
      </w:pPr>
      <w:rPr>
        <w:rFonts w:hint="default"/>
        <w:lang w:val="sl-SI" w:eastAsia="en-US" w:bidi="ar-SA"/>
      </w:rPr>
    </w:lvl>
    <w:lvl w:ilvl="2" w:tplc="9E14F40E">
      <w:numFmt w:val="bullet"/>
      <w:lvlText w:val="•"/>
      <w:lvlJc w:val="left"/>
      <w:pPr>
        <w:ind w:left="2724" w:hanging="360"/>
      </w:pPr>
      <w:rPr>
        <w:rFonts w:hint="default"/>
        <w:lang w:val="sl-SI" w:eastAsia="en-US" w:bidi="ar-SA"/>
      </w:rPr>
    </w:lvl>
    <w:lvl w:ilvl="3" w:tplc="6E6A4F32">
      <w:numFmt w:val="bullet"/>
      <w:lvlText w:val="•"/>
      <w:lvlJc w:val="left"/>
      <w:pPr>
        <w:ind w:left="3557" w:hanging="360"/>
      </w:pPr>
      <w:rPr>
        <w:rFonts w:hint="default"/>
        <w:lang w:val="sl-SI" w:eastAsia="en-US" w:bidi="ar-SA"/>
      </w:rPr>
    </w:lvl>
    <w:lvl w:ilvl="4" w:tplc="C05CFD4C">
      <w:numFmt w:val="bullet"/>
      <w:lvlText w:val="•"/>
      <w:lvlJc w:val="left"/>
      <w:pPr>
        <w:ind w:left="4389" w:hanging="360"/>
      </w:pPr>
      <w:rPr>
        <w:rFonts w:hint="default"/>
        <w:lang w:val="sl-SI" w:eastAsia="en-US" w:bidi="ar-SA"/>
      </w:rPr>
    </w:lvl>
    <w:lvl w:ilvl="5" w:tplc="FD44A8DC">
      <w:numFmt w:val="bullet"/>
      <w:lvlText w:val="•"/>
      <w:lvlJc w:val="left"/>
      <w:pPr>
        <w:ind w:left="5222" w:hanging="360"/>
      </w:pPr>
      <w:rPr>
        <w:rFonts w:hint="default"/>
        <w:lang w:val="sl-SI" w:eastAsia="en-US" w:bidi="ar-SA"/>
      </w:rPr>
    </w:lvl>
    <w:lvl w:ilvl="6" w:tplc="9970F426">
      <w:numFmt w:val="bullet"/>
      <w:lvlText w:val="•"/>
      <w:lvlJc w:val="left"/>
      <w:pPr>
        <w:ind w:left="6054" w:hanging="360"/>
      </w:pPr>
      <w:rPr>
        <w:rFonts w:hint="default"/>
        <w:lang w:val="sl-SI" w:eastAsia="en-US" w:bidi="ar-SA"/>
      </w:rPr>
    </w:lvl>
    <w:lvl w:ilvl="7" w:tplc="E47C2AB0">
      <w:numFmt w:val="bullet"/>
      <w:lvlText w:val="•"/>
      <w:lvlJc w:val="left"/>
      <w:pPr>
        <w:ind w:left="6887" w:hanging="360"/>
      </w:pPr>
      <w:rPr>
        <w:rFonts w:hint="default"/>
        <w:lang w:val="sl-SI" w:eastAsia="en-US" w:bidi="ar-SA"/>
      </w:rPr>
    </w:lvl>
    <w:lvl w:ilvl="8" w:tplc="1C425F1A">
      <w:numFmt w:val="bullet"/>
      <w:lvlText w:val="•"/>
      <w:lvlJc w:val="left"/>
      <w:pPr>
        <w:ind w:left="7719" w:hanging="360"/>
      </w:pPr>
      <w:rPr>
        <w:rFonts w:hint="default"/>
        <w:lang w:val="sl-SI" w:eastAsia="en-US" w:bidi="ar-SA"/>
      </w:rPr>
    </w:lvl>
  </w:abstractNum>
  <w:abstractNum w:abstractNumId="2" w15:restartNumberingAfterBreak="0">
    <w:nsid w:val="4FDC66DF"/>
    <w:multiLevelType w:val="hybridMultilevel"/>
    <w:tmpl w:val="29B209AC"/>
    <w:lvl w:ilvl="0" w:tplc="DA7C41F8">
      <w:start w:val="1"/>
      <w:numFmt w:val="upperRoman"/>
      <w:lvlText w:val="%1."/>
      <w:lvlJc w:val="left"/>
      <w:pPr>
        <w:ind w:left="2679" w:hanging="268"/>
        <w:jc w:val="right"/>
      </w:pPr>
      <w:rPr>
        <w:rFonts w:ascii="Arial" w:eastAsia="Arial" w:hAnsi="Arial" w:cs="Arial" w:hint="default"/>
        <w:b w:val="0"/>
        <w:bCs w:val="0"/>
        <w:i w:val="0"/>
        <w:iCs w:val="0"/>
        <w:spacing w:val="0"/>
        <w:w w:val="100"/>
        <w:sz w:val="20"/>
        <w:szCs w:val="24"/>
        <w:lang w:val="sl-SI" w:eastAsia="en-US" w:bidi="ar-SA"/>
      </w:rPr>
    </w:lvl>
    <w:lvl w:ilvl="1" w:tplc="5D1EA420">
      <w:start w:val="1"/>
      <w:numFmt w:val="decimal"/>
      <w:lvlText w:val="%2."/>
      <w:lvlJc w:val="left"/>
      <w:pPr>
        <w:ind w:left="4606" w:hanging="268"/>
      </w:pPr>
      <w:rPr>
        <w:rFonts w:ascii="Arial" w:eastAsia="Arial" w:hAnsi="Arial" w:cs="Arial" w:hint="default"/>
        <w:b/>
        <w:bCs/>
        <w:i w:val="0"/>
        <w:iCs w:val="0"/>
        <w:spacing w:val="0"/>
        <w:w w:val="100"/>
        <w:sz w:val="20"/>
        <w:szCs w:val="24"/>
        <w:lang w:val="sl-SI" w:eastAsia="en-US" w:bidi="ar-SA"/>
      </w:rPr>
    </w:lvl>
    <w:lvl w:ilvl="2" w:tplc="24182494">
      <w:numFmt w:val="bullet"/>
      <w:lvlText w:val="•"/>
      <w:lvlJc w:val="left"/>
      <w:pPr>
        <w:ind w:left="5131" w:hanging="268"/>
      </w:pPr>
      <w:rPr>
        <w:rFonts w:hint="default"/>
        <w:lang w:val="sl-SI" w:eastAsia="en-US" w:bidi="ar-SA"/>
      </w:rPr>
    </w:lvl>
    <w:lvl w:ilvl="3" w:tplc="BFF0CCD0">
      <w:numFmt w:val="bullet"/>
      <w:lvlText w:val="•"/>
      <w:lvlJc w:val="left"/>
      <w:pPr>
        <w:ind w:left="5663" w:hanging="268"/>
      </w:pPr>
      <w:rPr>
        <w:rFonts w:hint="default"/>
        <w:lang w:val="sl-SI" w:eastAsia="en-US" w:bidi="ar-SA"/>
      </w:rPr>
    </w:lvl>
    <w:lvl w:ilvl="4" w:tplc="CFB4E752">
      <w:numFmt w:val="bullet"/>
      <w:lvlText w:val="•"/>
      <w:lvlJc w:val="left"/>
      <w:pPr>
        <w:ind w:left="6194" w:hanging="268"/>
      </w:pPr>
      <w:rPr>
        <w:rFonts w:hint="default"/>
        <w:lang w:val="sl-SI" w:eastAsia="en-US" w:bidi="ar-SA"/>
      </w:rPr>
    </w:lvl>
    <w:lvl w:ilvl="5" w:tplc="F6BC145E">
      <w:numFmt w:val="bullet"/>
      <w:lvlText w:val="•"/>
      <w:lvlJc w:val="left"/>
      <w:pPr>
        <w:ind w:left="6726" w:hanging="268"/>
      </w:pPr>
      <w:rPr>
        <w:rFonts w:hint="default"/>
        <w:lang w:val="sl-SI" w:eastAsia="en-US" w:bidi="ar-SA"/>
      </w:rPr>
    </w:lvl>
    <w:lvl w:ilvl="6" w:tplc="DF846742">
      <w:numFmt w:val="bullet"/>
      <w:lvlText w:val="•"/>
      <w:lvlJc w:val="left"/>
      <w:pPr>
        <w:ind w:left="7258" w:hanging="268"/>
      </w:pPr>
      <w:rPr>
        <w:rFonts w:hint="default"/>
        <w:lang w:val="sl-SI" w:eastAsia="en-US" w:bidi="ar-SA"/>
      </w:rPr>
    </w:lvl>
    <w:lvl w:ilvl="7" w:tplc="EDCE9A3E">
      <w:numFmt w:val="bullet"/>
      <w:lvlText w:val="•"/>
      <w:lvlJc w:val="left"/>
      <w:pPr>
        <w:ind w:left="7789" w:hanging="268"/>
      </w:pPr>
      <w:rPr>
        <w:rFonts w:hint="default"/>
        <w:lang w:val="sl-SI" w:eastAsia="en-US" w:bidi="ar-SA"/>
      </w:rPr>
    </w:lvl>
    <w:lvl w:ilvl="8" w:tplc="A9081DE6">
      <w:numFmt w:val="bullet"/>
      <w:lvlText w:val="•"/>
      <w:lvlJc w:val="left"/>
      <w:pPr>
        <w:ind w:left="8321" w:hanging="268"/>
      </w:pPr>
      <w:rPr>
        <w:rFonts w:hint="default"/>
        <w:lang w:val="sl-SI" w:eastAsia="en-US" w:bidi="ar-SA"/>
      </w:rPr>
    </w:lvl>
  </w:abstractNum>
  <w:abstractNum w:abstractNumId="3" w15:restartNumberingAfterBreak="0">
    <w:nsid w:val="5EF474F4"/>
    <w:multiLevelType w:val="hybridMultilevel"/>
    <w:tmpl w:val="261E9BE8"/>
    <w:lvl w:ilvl="0" w:tplc="99C473AE">
      <w:start w:val="4"/>
      <w:numFmt w:val="decimal"/>
      <w:lvlText w:val="%1."/>
      <w:lvlJc w:val="left"/>
      <w:pPr>
        <w:ind w:left="4521" w:hanging="268"/>
        <w:jc w:val="right"/>
      </w:pPr>
      <w:rPr>
        <w:rFonts w:ascii="Arial" w:eastAsia="Arial" w:hAnsi="Arial" w:cs="Arial" w:hint="default"/>
        <w:b/>
        <w:bCs/>
        <w:i w:val="0"/>
        <w:iCs w:val="0"/>
        <w:spacing w:val="0"/>
        <w:w w:val="100"/>
        <w:sz w:val="20"/>
        <w:szCs w:val="24"/>
        <w:lang w:val="sl-SI" w:eastAsia="en-US" w:bidi="ar-SA"/>
      </w:rPr>
    </w:lvl>
    <w:lvl w:ilvl="1" w:tplc="7B889080">
      <w:numFmt w:val="bullet"/>
      <w:lvlText w:val="•"/>
      <w:lvlJc w:val="left"/>
      <w:pPr>
        <w:ind w:left="5078" w:hanging="268"/>
      </w:pPr>
      <w:rPr>
        <w:rFonts w:hint="default"/>
        <w:lang w:val="sl-SI" w:eastAsia="en-US" w:bidi="ar-SA"/>
      </w:rPr>
    </w:lvl>
    <w:lvl w:ilvl="2" w:tplc="26BE9B50">
      <w:numFmt w:val="bullet"/>
      <w:lvlText w:val="•"/>
      <w:lvlJc w:val="left"/>
      <w:pPr>
        <w:ind w:left="5556" w:hanging="268"/>
      </w:pPr>
      <w:rPr>
        <w:rFonts w:hint="default"/>
        <w:lang w:val="sl-SI" w:eastAsia="en-US" w:bidi="ar-SA"/>
      </w:rPr>
    </w:lvl>
    <w:lvl w:ilvl="3" w:tplc="D030732E">
      <w:numFmt w:val="bullet"/>
      <w:lvlText w:val="•"/>
      <w:lvlJc w:val="left"/>
      <w:pPr>
        <w:ind w:left="6035" w:hanging="268"/>
      </w:pPr>
      <w:rPr>
        <w:rFonts w:hint="default"/>
        <w:lang w:val="sl-SI" w:eastAsia="en-US" w:bidi="ar-SA"/>
      </w:rPr>
    </w:lvl>
    <w:lvl w:ilvl="4" w:tplc="2A0468C0">
      <w:numFmt w:val="bullet"/>
      <w:lvlText w:val="•"/>
      <w:lvlJc w:val="left"/>
      <w:pPr>
        <w:ind w:left="6513" w:hanging="268"/>
      </w:pPr>
      <w:rPr>
        <w:rFonts w:hint="default"/>
        <w:lang w:val="sl-SI" w:eastAsia="en-US" w:bidi="ar-SA"/>
      </w:rPr>
    </w:lvl>
    <w:lvl w:ilvl="5" w:tplc="2D8835B0">
      <w:numFmt w:val="bullet"/>
      <w:lvlText w:val="•"/>
      <w:lvlJc w:val="left"/>
      <w:pPr>
        <w:ind w:left="6992" w:hanging="268"/>
      </w:pPr>
      <w:rPr>
        <w:rFonts w:hint="default"/>
        <w:lang w:val="sl-SI" w:eastAsia="en-US" w:bidi="ar-SA"/>
      </w:rPr>
    </w:lvl>
    <w:lvl w:ilvl="6" w:tplc="085E3936">
      <w:numFmt w:val="bullet"/>
      <w:lvlText w:val="•"/>
      <w:lvlJc w:val="left"/>
      <w:pPr>
        <w:ind w:left="7470" w:hanging="268"/>
      </w:pPr>
      <w:rPr>
        <w:rFonts w:hint="default"/>
        <w:lang w:val="sl-SI" w:eastAsia="en-US" w:bidi="ar-SA"/>
      </w:rPr>
    </w:lvl>
    <w:lvl w:ilvl="7" w:tplc="249CEB78">
      <w:numFmt w:val="bullet"/>
      <w:lvlText w:val="•"/>
      <w:lvlJc w:val="left"/>
      <w:pPr>
        <w:ind w:left="7949" w:hanging="268"/>
      </w:pPr>
      <w:rPr>
        <w:rFonts w:hint="default"/>
        <w:lang w:val="sl-SI" w:eastAsia="en-US" w:bidi="ar-SA"/>
      </w:rPr>
    </w:lvl>
    <w:lvl w:ilvl="8" w:tplc="FD38195E">
      <w:numFmt w:val="bullet"/>
      <w:lvlText w:val="•"/>
      <w:lvlJc w:val="left"/>
      <w:pPr>
        <w:ind w:left="8427" w:hanging="268"/>
      </w:pPr>
      <w:rPr>
        <w:rFonts w:hint="default"/>
        <w:lang w:val="sl-SI" w:eastAsia="en-US" w:bidi="ar-S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157148"/>
    <w:rsid w:val="000F2ED6"/>
    <w:rsid w:val="00144AE9"/>
    <w:rsid w:val="00157148"/>
    <w:rsid w:val="0016318F"/>
    <w:rsid w:val="002231BC"/>
    <w:rsid w:val="002502EA"/>
    <w:rsid w:val="003F45B0"/>
    <w:rsid w:val="00413274"/>
    <w:rsid w:val="00480C12"/>
    <w:rsid w:val="005A475C"/>
    <w:rsid w:val="005B45B5"/>
    <w:rsid w:val="00622895"/>
    <w:rsid w:val="007424AE"/>
    <w:rsid w:val="00762E0F"/>
    <w:rsid w:val="007634FB"/>
    <w:rsid w:val="00774FA2"/>
    <w:rsid w:val="007A2DAE"/>
    <w:rsid w:val="007B58ED"/>
    <w:rsid w:val="007B62B9"/>
    <w:rsid w:val="008A3B3A"/>
    <w:rsid w:val="0092657C"/>
    <w:rsid w:val="00975731"/>
    <w:rsid w:val="009D0C67"/>
    <w:rsid w:val="00C6464D"/>
    <w:rsid w:val="00DA1434"/>
    <w:rsid w:val="00DE1D45"/>
    <w:rsid w:val="00E54369"/>
    <w:rsid w:val="00EA0218"/>
    <w:rsid w:val="00EA2A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4A573A"/>
  <w15:docId w15:val="{1C4B4322-38A2-4B9B-9BC8-D31CD131A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uiPriority w:val="1"/>
    <w:qFormat/>
    <w:rPr>
      <w:rFonts w:ascii="Arial" w:eastAsia="Arial" w:hAnsi="Arial" w:cs="Arial"/>
      <w:lang w:val="sl-SI"/>
    </w:rPr>
  </w:style>
  <w:style w:type="paragraph" w:styleId="Naslov1">
    <w:name w:val="heading 1"/>
    <w:basedOn w:val="Navaden"/>
    <w:uiPriority w:val="1"/>
    <w:qFormat/>
    <w:pPr>
      <w:ind w:left="1385"/>
      <w:outlineLvl w:val="0"/>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Naslov">
    <w:name w:val="Title"/>
    <w:basedOn w:val="Navaden"/>
    <w:uiPriority w:val="1"/>
    <w:qFormat/>
    <w:pPr>
      <w:spacing w:before="1"/>
      <w:ind w:left="1"/>
      <w:jc w:val="center"/>
    </w:pPr>
    <w:rPr>
      <w:b/>
      <w:bCs/>
      <w:sz w:val="28"/>
      <w:szCs w:val="28"/>
    </w:rPr>
  </w:style>
  <w:style w:type="paragraph" w:styleId="Odstavekseznama">
    <w:name w:val="List Paragraph"/>
    <w:basedOn w:val="Navaden"/>
    <w:uiPriority w:val="34"/>
    <w:qFormat/>
    <w:pPr>
      <w:ind w:left="1058" w:hanging="360"/>
    </w:pPr>
  </w:style>
  <w:style w:type="paragraph" w:customStyle="1" w:styleId="TableParagraph">
    <w:name w:val="Table Paragraph"/>
    <w:basedOn w:val="Navaden"/>
    <w:uiPriority w:val="1"/>
    <w:qFormat/>
    <w:pPr>
      <w:spacing w:line="210" w:lineRule="exact"/>
      <w:ind w:left="50"/>
    </w:pPr>
  </w:style>
  <w:style w:type="paragraph" w:styleId="Glava">
    <w:name w:val="header"/>
    <w:basedOn w:val="Navaden"/>
    <w:link w:val="GlavaZnak"/>
    <w:rsid w:val="005B45B5"/>
    <w:pPr>
      <w:widowControl/>
      <w:tabs>
        <w:tab w:val="center" w:pos="4320"/>
        <w:tab w:val="right" w:pos="8640"/>
      </w:tabs>
      <w:autoSpaceDE/>
      <w:autoSpaceDN/>
      <w:spacing w:line="260" w:lineRule="atLeast"/>
    </w:pPr>
    <w:rPr>
      <w:rFonts w:eastAsia="Times New Roman"/>
      <w:sz w:val="20"/>
      <w:szCs w:val="24"/>
      <w:lang w:val="en-US"/>
    </w:rPr>
  </w:style>
  <w:style w:type="character" w:customStyle="1" w:styleId="GlavaZnak">
    <w:name w:val="Glava Znak"/>
    <w:basedOn w:val="Privzetapisavaodstavka"/>
    <w:link w:val="Glava"/>
    <w:rsid w:val="005B45B5"/>
    <w:rPr>
      <w:rFonts w:ascii="Arial" w:eastAsia="Times New Roman" w:hAnsi="Arial" w:cs="Arial"/>
      <w:sz w:val="20"/>
      <w:szCs w:val="24"/>
    </w:rPr>
  </w:style>
  <w:style w:type="paragraph" w:styleId="Noga">
    <w:name w:val="footer"/>
    <w:basedOn w:val="Navaden"/>
    <w:link w:val="NogaZnak"/>
    <w:uiPriority w:val="99"/>
    <w:unhideWhenUsed/>
    <w:rsid w:val="00975731"/>
    <w:pPr>
      <w:tabs>
        <w:tab w:val="center" w:pos="4536"/>
        <w:tab w:val="right" w:pos="9072"/>
      </w:tabs>
    </w:pPr>
  </w:style>
  <w:style w:type="character" w:customStyle="1" w:styleId="NogaZnak">
    <w:name w:val="Noga Znak"/>
    <w:basedOn w:val="Privzetapisavaodstavka"/>
    <w:link w:val="Noga"/>
    <w:uiPriority w:val="99"/>
    <w:rsid w:val="00975731"/>
    <w:rPr>
      <w:rFonts w:ascii="Arial" w:eastAsia="Arial" w:hAnsi="Arial" w:cs="Arial"/>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5</Pages>
  <Words>1722</Words>
  <Characters>9817</Characters>
  <Application>Microsoft Office Word</Application>
  <DocSecurity>0</DocSecurity>
  <Lines>81</Lines>
  <Paragraphs>23</Paragraphs>
  <ScaleCrop>false</ScaleCrop>
  <HeadingPairs>
    <vt:vector size="2" baseType="variant">
      <vt:variant>
        <vt:lpstr>Naslov</vt:lpstr>
      </vt:variant>
      <vt:variant>
        <vt:i4>1</vt:i4>
      </vt:variant>
    </vt:vector>
  </HeadingPairs>
  <TitlesOfParts>
    <vt:vector size="1" baseType="lpstr">
      <vt:lpstr>Na podlagi 16</vt:lpstr>
    </vt:vector>
  </TitlesOfParts>
  <Company>MORS</Company>
  <LinksUpToDate>false</LinksUpToDate>
  <CharactersWithSpaces>11516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16</dc:title>
  <dc:creator>skerbinam</dc:creator>
  <cp:lastModifiedBy>KRŽIŠNIK Dolores</cp:lastModifiedBy>
  <cp:revision>24</cp:revision>
  <dcterms:created xsi:type="dcterms:W3CDTF">2025-04-08T13:01:00Z</dcterms:created>
  <dcterms:modified xsi:type="dcterms:W3CDTF">2025-06-03T05:51:00Z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2007-06-05T00:00:00Z</vt:filetime>
  </property>
  <property fmtid="{D5CDD505-2E9C-101B-9397-08002B2CF9AE}" pid="3" name="Creator">
    <vt:lpwstr>Acrobat PDFMaker 7.0 for Word</vt:lpwstr>
  </property>
  <property fmtid="{D5CDD505-2E9C-101B-9397-08002B2CF9AE}" pid="4" name="LastSaved">
    <vt:filetime>2025-04-08T00:00:00Z</vt:filetime>
  </property>
  <property fmtid="{D5CDD505-2E9C-101B-9397-08002B2CF9AE}" pid="5" name="Producer">
    <vt:lpwstr>Acrobat Distiller 7.0 (Windows)</vt:lpwstr>
  </property>
  <property fmtid="{D5CDD505-2E9C-101B-9397-08002B2CF9AE}" pid="6" name="SourceModified">
    <vt:lpwstr>D:20070605114146</vt:lpwstr>
  </property>
</Properties>
</file>