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320"/>
        <w:gridCol w:w="4320"/>
      </w:tblGrid>
      <w:tr w:rsidR="00B90923" w:rsidRPr="00E20320" w14:paraId="6F5D830F" w14:textId="77777777">
        <w:tc>
          <w:tcPr>
            <w:tcW w:w="4320" w:type="dxa"/>
          </w:tcPr>
          <w:p w14:paraId="621EFB98" w14:textId="77777777" w:rsidR="00B90923" w:rsidRPr="00A519DC" w:rsidRDefault="00334204">
            <w:pPr>
              <w:rPr>
                <w:rFonts w:ascii="Arial" w:hAnsi="Arial" w:cs="Arial"/>
                <w:b/>
                <w:bCs/>
              </w:rPr>
            </w:pPr>
            <w:r w:rsidRPr="00A519DC">
              <w:rPr>
                <w:rFonts w:ascii="Arial" w:hAnsi="Arial" w:cs="Arial"/>
                <w:b/>
                <w:bCs/>
              </w:rPr>
              <w:t>TEHNIČNA SPECIFIKACIJA</w:t>
            </w:r>
          </w:p>
        </w:tc>
        <w:tc>
          <w:tcPr>
            <w:tcW w:w="4320" w:type="dxa"/>
          </w:tcPr>
          <w:p w14:paraId="59A6CEEF" w14:textId="77777777" w:rsidR="00B90923" w:rsidRPr="00A519DC" w:rsidRDefault="00334204">
            <w:pPr>
              <w:rPr>
                <w:rFonts w:ascii="Arial" w:hAnsi="Arial" w:cs="Arial"/>
                <w:b/>
                <w:bCs/>
                <w:lang w:val="en-GB"/>
              </w:rPr>
            </w:pPr>
            <w:r w:rsidRPr="00A519DC">
              <w:rPr>
                <w:rFonts w:ascii="Arial" w:hAnsi="Arial" w:cs="Arial"/>
                <w:b/>
                <w:bCs/>
                <w:lang w:val="en-GB"/>
              </w:rPr>
              <w:t>TECHNICAL SPECIFICATION</w:t>
            </w:r>
          </w:p>
        </w:tc>
      </w:tr>
      <w:tr w:rsidR="00B90923" w:rsidRPr="00B67E6A" w14:paraId="7D335539" w14:textId="77777777">
        <w:tc>
          <w:tcPr>
            <w:tcW w:w="4320" w:type="dxa"/>
          </w:tcPr>
          <w:p w14:paraId="7179C74A" w14:textId="77777777" w:rsidR="00B90923" w:rsidRPr="00B67E6A" w:rsidRDefault="00334204">
            <w:pPr>
              <w:rPr>
                <w:rFonts w:ascii="Arial" w:hAnsi="Arial" w:cs="Arial"/>
                <w:b/>
                <w:bCs/>
              </w:rPr>
            </w:pPr>
            <w:r w:rsidRPr="00B67E6A">
              <w:rPr>
                <w:rFonts w:ascii="Arial" w:hAnsi="Arial" w:cs="Arial"/>
                <w:b/>
                <w:bCs/>
              </w:rPr>
              <w:t>1. OPIS PREDMETA NAROČILA</w:t>
            </w:r>
          </w:p>
        </w:tc>
        <w:tc>
          <w:tcPr>
            <w:tcW w:w="4320" w:type="dxa"/>
          </w:tcPr>
          <w:p w14:paraId="67DF5100" w14:textId="77777777" w:rsidR="00B90923" w:rsidRPr="00475FD7" w:rsidRDefault="00334204">
            <w:pPr>
              <w:rPr>
                <w:rFonts w:ascii="Arial" w:hAnsi="Arial" w:cs="Arial"/>
                <w:b/>
                <w:bCs/>
                <w:lang w:val="en-GB"/>
              </w:rPr>
            </w:pPr>
            <w:r w:rsidRPr="00475FD7">
              <w:rPr>
                <w:rFonts w:ascii="Arial" w:hAnsi="Arial" w:cs="Arial"/>
                <w:b/>
                <w:bCs/>
                <w:lang w:val="en-GB"/>
              </w:rPr>
              <w:t>1. DESCRIPTION OF THE SUBJECT MATTER OF THE CONTRACT</w:t>
            </w:r>
          </w:p>
        </w:tc>
      </w:tr>
      <w:tr w:rsidR="00B90923" w:rsidRPr="00E20320" w14:paraId="47FC7C79" w14:textId="77777777">
        <w:tc>
          <w:tcPr>
            <w:tcW w:w="4320" w:type="dxa"/>
          </w:tcPr>
          <w:p w14:paraId="35595EF3" w14:textId="77777777" w:rsidR="00B90923" w:rsidRPr="00A7145E" w:rsidRDefault="00334204" w:rsidP="00A7145E">
            <w:pPr>
              <w:jc w:val="both"/>
              <w:rPr>
                <w:rFonts w:ascii="Arial" w:hAnsi="Arial" w:cs="Arial"/>
                <w:lang w:val="sl-SI"/>
              </w:rPr>
            </w:pPr>
            <w:r w:rsidRPr="00A7145E">
              <w:rPr>
                <w:rFonts w:ascii="Arial" w:hAnsi="Arial" w:cs="Arial"/>
                <w:lang w:val="sl-SI"/>
              </w:rPr>
              <w:t>Predmet javnega naročila je izvedba svetovalnih storitev, katerih cilj je podpora pri pripravi in izvedbi celovite strategije za izboljšanje bonitetnih ocen Republike Slovenije v obdobju dveh let.</w:t>
            </w:r>
          </w:p>
        </w:tc>
        <w:tc>
          <w:tcPr>
            <w:tcW w:w="4320" w:type="dxa"/>
          </w:tcPr>
          <w:p w14:paraId="409C51D7" w14:textId="09914A76" w:rsidR="00B90923" w:rsidRPr="00475FD7" w:rsidRDefault="00334204" w:rsidP="00A7145E">
            <w:pPr>
              <w:jc w:val="both"/>
              <w:rPr>
                <w:rFonts w:ascii="Arial" w:hAnsi="Arial" w:cs="Arial"/>
                <w:lang w:val="en-GB"/>
              </w:rPr>
            </w:pPr>
            <w:r w:rsidRPr="00475FD7">
              <w:rPr>
                <w:rFonts w:ascii="Arial" w:hAnsi="Arial" w:cs="Arial"/>
                <w:lang w:val="en-GB"/>
              </w:rPr>
              <w:t xml:space="preserve">The subject of the public contract is </w:t>
            </w:r>
            <w:r w:rsidR="00B67E6A" w:rsidRPr="00475FD7">
              <w:rPr>
                <w:rFonts w:ascii="Arial" w:hAnsi="Arial" w:cs="Arial"/>
                <w:lang w:val="en-GB"/>
              </w:rPr>
              <w:t xml:space="preserve">consultancy services to support the preparation and implementation of a comprehensive strategy to improve the credit ratings of the Republic of Slovenia </w:t>
            </w:r>
            <w:r w:rsidRPr="00475FD7">
              <w:rPr>
                <w:rFonts w:ascii="Arial" w:hAnsi="Arial" w:cs="Arial"/>
                <w:lang w:val="en-GB"/>
              </w:rPr>
              <w:t>over a period of two years.</w:t>
            </w:r>
          </w:p>
        </w:tc>
      </w:tr>
      <w:tr w:rsidR="00B90923" w:rsidRPr="00E20320" w14:paraId="0DE86FA4" w14:textId="77777777">
        <w:tc>
          <w:tcPr>
            <w:tcW w:w="4320" w:type="dxa"/>
          </w:tcPr>
          <w:p w14:paraId="3C3FFFDB" w14:textId="77777777" w:rsidR="00B90923" w:rsidRPr="00A7145E" w:rsidRDefault="00334204" w:rsidP="00A7145E">
            <w:pPr>
              <w:jc w:val="both"/>
              <w:rPr>
                <w:rFonts w:ascii="Arial" w:hAnsi="Arial" w:cs="Arial"/>
                <w:lang w:val="sl-SI"/>
              </w:rPr>
            </w:pPr>
            <w:r w:rsidRPr="00A7145E">
              <w:rPr>
                <w:rFonts w:ascii="Arial" w:hAnsi="Arial" w:cs="Arial"/>
                <w:lang w:val="sl-SI"/>
              </w:rPr>
              <w:t>Storitve vključujejo naslednje vsebinske sklope:</w:t>
            </w:r>
          </w:p>
        </w:tc>
        <w:tc>
          <w:tcPr>
            <w:tcW w:w="4320" w:type="dxa"/>
          </w:tcPr>
          <w:p w14:paraId="7E473C7C" w14:textId="77777777" w:rsidR="00B90923" w:rsidRPr="00475FD7" w:rsidRDefault="00334204" w:rsidP="00A7145E">
            <w:pPr>
              <w:jc w:val="both"/>
              <w:rPr>
                <w:rFonts w:ascii="Arial" w:hAnsi="Arial" w:cs="Arial"/>
                <w:lang w:val="en-GB"/>
              </w:rPr>
            </w:pPr>
            <w:r w:rsidRPr="00475FD7">
              <w:rPr>
                <w:rFonts w:ascii="Arial" w:hAnsi="Arial" w:cs="Arial"/>
                <w:lang w:val="en-GB"/>
              </w:rPr>
              <w:t>The services comprise the following content areas:</w:t>
            </w:r>
          </w:p>
        </w:tc>
      </w:tr>
      <w:tr w:rsidR="00B90923" w:rsidRPr="00E20320" w14:paraId="36F3B2AC" w14:textId="77777777">
        <w:tc>
          <w:tcPr>
            <w:tcW w:w="4320" w:type="dxa"/>
          </w:tcPr>
          <w:p w14:paraId="290F8D2B" w14:textId="77777777" w:rsidR="00B90923" w:rsidRPr="00A7145E" w:rsidRDefault="00334204" w:rsidP="00A7145E">
            <w:pPr>
              <w:jc w:val="both"/>
              <w:rPr>
                <w:rFonts w:ascii="Arial" w:hAnsi="Arial" w:cs="Arial"/>
                <w:b/>
                <w:bCs/>
                <w:lang w:val="sl-SI"/>
              </w:rPr>
            </w:pPr>
            <w:r w:rsidRPr="00A7145E">
              <w:rPr>
                <w:rFonts w:ascii="Arial" w:hAnsi="Arial" w:cs="Arial"/>
                <w:b/>
                <w:bCs/>
                <w:lang w:val="sl-SI"/>
              </w:rPr>
              <w:t>Razvoj strategije za izboljšanje bonitetnih ocen, analiza bonitetnih dejavnikov in priprava kreditne zgodbe (400 ur)</w:t>
            </w:r>
          </w:p>
        </w:tc>
        <w:tc>
          <w:tcPr>
            <w:tcW w:w="4320" w:type="dxa"/>
          </w:tcPr>
          <w:p w14:paraId="54A77300" w14:textId="7B75147E" w:rsidR="00B90923" w:rsidRPr="00475FD7" w:rsidRDefault="00B67E6A" w:rsidP="00A7145E">
            <w:pPr>
              <w:jc w:val="both"/>
              <w:rPr>
                <w:rFonts w:ascii="Arial" w:hAnsi="Arial" w:cs="Arial"/>
                <w:b/>
                <w:bCs/>
                <w:lang w:val="en-GB"/>
              </w:rPr>
            </w:pPr>
            <w:r w:rsidRPr="00475FD7">
              <w:rPr>
                <w:rFonts w:ascii="Arial" w:hAnsi="Arial" w:cs="Arial"/>
                <w:b/>
                <w:bCs/>
                <w:lang w:val="en-GB"/>
              </w:rPr>
              <w:t xml:space="preserve">Development of a strategy to improve credit ratings, analysis of credit factors and preparation </w:t>
            </w:r>
            <w:r w:rsidR="006F6719" w:rsidRPr="00475FD7">
              <w:rPr>
                <w:rFonts w:ascii="Arial" w:hAnsi="Arial" w:cs="Arial"/>
                <w:b/>
                <w:bCs/>
                <w:lang w:val="en-GB"/>
              </w:rPr>
              <w:t xml:space="preserve">of </w:t>
            </w:r>
            <w:r w:rsidRPr="00475FD7">
              <w:rPr>
                <w:rFonts w:ascii="Arial" w:hAnsi="Arial" w:cs="Arial"/>
                <w:b/>
                <w:bCs/>
                <w:lang w:val="en-GB"/>
              </w:rPr>
              <w:t xml:space="preserve">a credit </w:t>
            </w:r>
            <w:r w:rsidR="00EB1F60" w:rsidRPr="00475FD7">
              <w:rPr>
                <w:rFonts w:ascii="Arial" w:hAnsi="Arial" w:cs="Arial"/>
                <w:b/>
                <w:bCs/>
                <w:lang w:val="en-GB"/>
              </w:rPr>
              <w:t>case</w:t>
            </w:r>
            <w:r w:rsidRPr="00475FD7">
              <w:rPr>
                <w:rFonts w:ascii="Arial" w:hAnsi="Arial" w:cs="Arial"/>
                <w:b/>
                <w:bCs/>
                <w:lang w:val="en-GB"/>
              </w:rPr>
              <w:t xml:space="preserve"> </w:t>
            </w:r>
            <w:r w:rsidR="00334204" w:rsidRPr="00475FD7">
              <w:rPr>
                <w:rFonts w:ascii="Arial" w:hAnsi="Arial" w:cs="Arial"/>
                <w:b/>
                <w:bCs/>
                <w:lang w:val="en-GB"/>
              </w:rPr>
              <w:t>(400 hours)</w:t>
            </w:r>
          </w:p>
        </w:tc>
      </w:tr>
      <w:tr w:rsidR="00B90923" w:rsidRPr="00E20320" w14:paraId="74BEE80E" w14:textId="77777777">
        <w:tc>
          <w:tcPr>
            <w:tcW w:w="4320" w:type="dxa"/>
          </w:tcPr>
          <w:p w14:paraId="3E1A4B00" w14:textId="77777777" w:rsidR="00B90923" w:rsidRPr="00527116" w:rsidRDefault="00334204" w:rsidP="00527116">
            <w:pPr>
              <w:jc w:val="both"/>
              <w:rPr>
                <w:rFonts w:ascii="Arial" w:hAnsi="Arial" w:cs="Arial"/>
                <w:lang w:val="sl-SI"/>
              </w:rPr>
            </w:pPr>
            <w:r w:rsidRPr="00527116">
              <w:rPr>
                <w:rFonts w:ascii="Arial" w:hAnsi="Arial" w:cs="Arial"/>
                <w:lang w:val="sl-SI"/>
              </w:rPr>
              <w:t>Priprava celovite strategije z upoštevanjem metodoloških pristopov treh bonitetnih agencij, ki jih določi naročnik.</w:t>
            </w:r>
          </w:p>
        </w:tc>
        <w:tc>
          <w:tcPr>
            <w:tcW w:w="4320" w:type="dxa"/>
          </w:tcPr>
          <w:p w14:paraId="11BC02AA" w14:textId="269BD9B3" w:rsidR="00B90923" w:rsidRPr="00475FD7" w:rsidRDefault="002456E7" w:rsidP="00527116">
            <w:pPr>
              <w:jc w:val="both"/>
              <w:rPr>
                <w:rFonts w:ascii="Arial" w:hAnsi="Arial" w:cs="Arial"/>
                <w:lang w:val="en-GB"/>
              </w:rPr>
            </w:pPr>
            <w:r w:rsidRPr="00475FD7">
              <w:rPr>
                <w:rFonts w:ascii="Arial" w:hAnsi="Arial" w:cs="Arial"/>
                <w:lang w:val="en-GB"/>
              </w:rPr>
              <w:t xml:space="preserve">Preparation of a comprehensive strategy, </w:t>
            </w:r>
            <w:proofErr w:type="gramStart"/>
            <w:r w:rsidRPr="00475FD7">
              <w:rPr>
                <w:rFonts w:ascii="Arial" w:hAnsi="Arial" w:cs="Arial"/>
                <w:lang w:val="en-GB"/>
              </w:rPr>
              <w:t>taking into account</w:t>
            </w:r>
            <w:proofErr w:type="gramEnd"/>
            <w:r w:rsidRPr="00475FD7">
              <w:rPr>
                <w:rFonts w:ascii="Arial" w:hAnsi="Arial" w:cs="Arial"/>
                <w:lang w:val="en-GB"/>
              </w:rPr>
              <w:t xml:space="preserve"> the methodological frameworks of the three credit rating agencies designated by the Contracting Authority.</w:t>
            </w:r>
          </w:p>
        </w:tc>
      </w:tr>
      <w:tr w:rsidR="00B90923" w:rsidRPr="00E20320" w14:paraId="4D4CF1DF" w14:textId="77777777">
        <w:tc>
          <w:tcPr>
            <w:tcW w:w="4320" w:type="dxa"/>
          </w:tcPr>
          <w:p w14:paraId="5AD9590B" w14:textId="77777777" w:rsidR="00B90923" w:rsidRPr="00527116" w:rsidRDefault="00334204" w:rsidP="00527116">
            <w:pPr>
              <w:jc w:val="both"/>
              <w:rPr>
                <w:rFonts w:ascii="Arial" w:hAnsi="Arial" w:cs="Arial"/>
                <w:lang w:val="sl-SI"/>
              </w:rPr>
            </w:pPr>
            <w:r w:rsidRPr="00527116">
              <w:rPr>
                <w:rFonts w:ascii="Arial" w:hAnsi="Arial" w:cs="Arial"/>
                <w:lang w:val="sl-SI"/>
              </w:rPr>
              <w:t>Izdelava podrobnih analiz in argumentov za izboljšanje ocen glede na metodologijo posamezne agencije.</w:t>
            </w:r>
          </w:p>
        </w:tc>
        <w:tc>
          <w:tcPr>
            <w:tcW w:w="4320" w:type="dxa"/>
          </w:tcPr>
          <w:p w14:paraId="5F39F3DB" w14:textId="68ED7BDE" w:rsidR="00B90923" w:rsidRPr="00475FD7" w:rsidRDefault="00B67E6A" w:rsidP="00527116">
            <w:pPr>
              <w:jc w:val="both"/>
              <w:rPr>
                <w:rFonts w:ascii="Arial" w:hAnsi="Arial" w:cs="Arial"/>
                <w:lang w:val="en-GB"/>
              </w:rPr>
            </w:pPr>
            <w:r w:rsidRPr="00475FD7">
              <w:rPr>
                <w:rFonts w:ascii="Arial" w:hAnsi="Arial" w:cs="Arial"/>
                <w:lang w:val="en-GB"/>
              </w:rPr>
              <w:t>Detailed analysis and arguments for improving the ratings according to each agency's methodology.</w:t>
            </w:r>
          </w:p>
        </w:tc>
      </w:tr>
      <w:tr w:rsidR="00B90923" w:rsidRPr="00E20320" w14:paraId="7109762C" w14:textId="77777777" w:rsidTr="00B67E6A">
        <w:trPr>
          <w:trHeight w:val="1419"/>
        </w:trPr>
        <w:tc>
          <w:tcPr>
            <w:tcW w:w="4320" w:type="dxa"/>
          </w:tcPr>
          <w:p w14:paraId="1BE7E5A2" w14:textId="77777777" w:rsidR="00B90923" w:rsidRPr="009A4485" w:rsidRDefault="00334204" w:rsidP="009A4485">
            <w:pPr>
              <w:jc w:val="both"/>
              <w:rPr>
                <w:rFonts w:ascii="Arial" w:hAnsi="Arial" w:cs="Arial"/>
                <w:lang w:val="sl-SI"/>
              </w:rPr>
            </w:pPr>
            <w:r w:rsidRPr="009A4485">
              <w:rPr>
                <w:rFonts w:ascii="Arial" w:hAnsi="Arial" w:cs="Arial"/>
                <w:lang w:val="sl-SI"/>
              </w:rPr>
              <w:t>Priprava strukturirane »kreditne zgodbe« na podlagi modeliranja in primerjav z najmanj tremi primerljivimi državami znotraj ciljne bonitetne skupine.</w:t>
            </w:r>
          </w:p>
        </w:tc>
        <w:tc>
          <w:tcPr>
            <w:tcW w:w="4320" w:type="dxa"/>
          </w:tcPr>
          <w:p w14:paraId="2A6147BA" w14:textId="5C0EC414" w:rsidR="00B90923" w:rsidRPr="00475FD7" w:rsidRDefault="00334204" w:rsidP="009A4485">
            <w:pPr>
              <w:jc w:val="both"/>
              <w:rPr>
                <w:rFonts w:ascii="Arial" w:hAnsi="Arial" w:cs="Arial"/>
                <w:lang w:val="en-GB"/>
              </w:rPr>
            </w:pPr>
            <w:r w:rsidRPr="00475FD7">
              <w:rPr>
                <w:rFonts w:ascii="Arial" w:hAnsi="Arial" w:cs="Arial"/>
                <w:lang w:val="en-GB"/>
              </w:rPr>
              <w:t xml:space="preserve">Preparation of a structured </w:t>
            </w:r>
            <w:r w:rsidR="0002257D" w:rsidRPr="00475FD7">
              <w:rPr>
                <w:rFonts w:ascii="Arial" w:hAnsi="Arial" w:cs="Arial"/>
                <w:lang w:val="en-GB"/>
              </w:rPr>
              <w:t>“</w:t>
            </w:r>
            <w:r w:rsidRPr="00475FD7">
              <w:rPr>
                <w:rFonts w:ascii="Arial" w:hAnsi="Arial" w:cs="Arial"/>
                <w:lang w:val="en-GB"/>
              </w:rPr>
              <w:t xml:space="preserve">credit </w:t>
            </w:r>
            <w:r w:rsidR="00EB1F60" w:rsidRPr="00475FD7">
              <w:rPr>
                <w:rFonts w:ascii="Arial" w:hAnsi="Arial" w:cs="Arial"/>
                <w:lang w:val="en-GB"/>
              </w:rPr>
              <w:t>case</w:t>
            </w:r>
            <w:r w:rsidR="0002257D" w:rsidRPr="00475FD7">
              <w:rPr>
                <w:rFonts w:ascii="Arial" w:hAnsi="Arial" w:cs="Arial"/>
                <w:lang w:val="en-GB"/>
              </w:rPr>
              <w:t>”</w:t>
            </w:r>
            <w:r w:rsidRPr="00475FD7">
              <w:rPr>
                <w:rFonts w:ascii="Arial" w:hAnsi="Arial" w:cs="Arial"/>
                <w:lang w:val="en-GB"/>
              </w:rPr>
              <w:t xml:space="preserve"> based on modelling and comparisons with at least three comparable countries within the target rating group.</w:t>
            </w:r>
          </w:p>
        </w:tc>
      </w:tr>
      <w:tr w:rsidR="00B90923" w:rsidRPr="00E20320" w14:paraId="16B65321" w14:textId="77777777">
        <w:tc>
          <w:tcPr>
            <w:tcW w:w="4320" w:type="dxa"/>
          </w:tcPr>
          <w:p w14:paraId="13075A64" w14:textId="77777777" w:rsidR="00B90923" w:rsidRPr="009A4485" w:rsidRDefault="00334204" w:rsidP="009A4485">
            <w:pPr>
              <w:jc w:val="both"/>
              <w:rPr>
                <w:rFonts w:ascii="Arial" w:hAnsi="Arial" w:cs="Arial"/>
                <w:b/>
                <w:bCs/>
                <w:lang w:val="sl-SI"/>
              </w:rPr>
            </w:pPr>
            <w:r w:rsidRPr="009A4485">
              <w:rPr>
                <w:rFonts w:ascii="Arial" w:hAnsi="Arial" w:cs="Arial"/>
                <w:b/>
                <w:bCs/>
                <w:lang w:val="sl-SI"/>
              </w:rPr>
              <w:t>Podpora pri pripravi na bonitetne preglede (420 ur)</w:t>
            </w:r>
          </w:p>
        </w:tc>
        <w:tc>
          <w:tcPr>
            <w:tcW w:w="4320" w:type="dxa"/>
          </w:tcPr>
          <w:p w14:paraId="1C237117" w14:textId="5D31A2A6" w:rsidR="00B90923" w:rsidRPr="00475FD7" w:rsidRDefault="00B67E6A" w:rsidP="009A4485">
            <w:pPr>
              <w:jc w:val="both"/>
              <w:rPr>
                <w:rFonts w:ascii="Arial" w:hAnsi="Arial" w:cs="Arial"/>
                <w:b/>
                <w:bCs/>
                <w:lang w:val="en-GB"/>
              </w:rPr>
            </w:pPr>
            <w:r w:rsidRPr="00475FD7">
              <w:rPr>
                <w:rFonts w:ascii="Arial" w:hAnsi="Arial" w:cs="Arial"/>
                <w:b/>
                <w:bCs/>
                <w:lang w:val="en-GB"/>
              </w:rPr>
              <w:t>Support in preparation for credit rating assessments (420 hours)</w:t>
            </w:r>
          </w:p>
        </w:tc>
      </w:tr>
      <w:tr w:rsidR="00B90923" w:rsidRPr="00E20320" w14:paraId="0E7CA928" w14:textId="77777777">
        <w:tc>
          <w:tcPr>
            <w:tcW w:w="4320" w:type="dxa"/>
          </w:tcPr>
          <w:p w14:paraId="6B9FCF4F" w14:textId="77777777" w:rsidR="00B90923" w:rsidRPr="009A4485" w:rsidRDefault="00334204" w:rsidP="009A4485">
            <w:pPr>
              <w:jc w:val="both"/>
              <w:rPr>
                <w:rFonts w:ascii="Arial" w:hAnsi="Arial" w:cs="Arial"/>
                <w:lang w:val="sl-SI"/>
              </w:rPr>
            </w:pPr>
            <w:r w:rsidRPr="009A4485">
              <w:rPr>
                <w:rFonts w:ascii="Arial" w:hAnsi="Arial" w:cs="Arial"/>
                <w:lang w:val="sl-SI"/>
              </w:rPr>
              <w:t>Svetovanje naročniku pri pripravi in vodenju komunikacije s tremi bonitetnimi agencijami, ki jih določi naročnik.</w:t>
            </w:r>
          </w:p>
        </w:tc>
        <w:tc>
          <w:tcPr>
            <w:tcW w:w="4320" w:type="dxa"/>
          </w:tcPr>
          <w:p w14:paraId="6CE0FDFC" w14:textId="4F0D9F92" w:rsidR="00B90923" w:rsidRPr="00475FD7" w:rsidRDefault="00B67E6A" w:rsidP="009A4485">
            <w:pPr>
              <w:jc w:val="both"/>
              <w:rPr>
                <w:rFonts w:ascii="Arial" w:hAnsi="Arial" w:cs="Arial"/>
                <w:lang w:val="en-GB"/>
              </w:rPr>
            </w:pPr>
            <w:r w:rsidRPr="00475FD7">
              <w:rPr>
                <w:rFonts w:ascii="Arial" w:hAnsi="Arial" w:cs="Arial"/>
                <w:lang w:val="en-GB"/>
              </w:rPr>
              <w:t>Advising the Contracting Authority on the preparation and management of communications with three credit rating agencies designated by the Contracting Authority</w:t>
            </w:r>
            <w:r w:rsidR="00334204" w:rsidRPr="00475FD7">
              <w:rPr>
                <w:rFonts w:ascii="Arial" w:hAnsi="Arial" w:cs="Arial"/>
                <w:lang w:val="en-GB"/>
              </w:rPr>
              <w:t>.</w:t>
            </w:r>
          </w:p>
        </w:tc>
      </w:tr>
      <w:tr w:rsidR="00B90923" w:rsidRPr="00E20320" w14:paraId="37C9FB82" w14:textId="77777777">
        <w:tc>
          <w:tcPr>
            <w:tcW w:w="4320" w:type="dxa"/>
          </w:tcPr>
          <w:p w14:paraId="5F7219B4" w14:textId="77777777" w:rsidR="00B90923" w:rsidRPr="00F70DA6" w:rsidRDefault="00334204" w:rsidP="00F70DA6">
            <w:pPr>
              <w:jc w:val="both"/>
              <w:rPr>
                <w:rFonts w:ascii="Arial" w:hAnsi="Arial" w:cs="Arial"/>
                <w:lang w:val="sl-SI"/>
              </w:rPr>
            </w:pPr>
            <w:r w:rsidRPr="00F70DA6">
              <w:rPr>
                <w:rFonts w:ascii="Arial" w:hAnsi="Arial" w:cs="Arial"/>
                <w:lang w:val="sl-SI"/>
              </w:rPr>
              <w:lastRenderedPageBreak/>
              <w:t>Izdelava predstavitvenih gradiv, podatkovnih analiz in drugih strokovnih materialov.</w:t>
            </w:r>
          </w:p>
        </w:tc>
        <w:tc>
          <w:tcPr>
            <w:tcW w:w="4320" w:type="dxa"/>
          </w:tcPr>
          <w:p w14:paraId="3750F4BE" w14:textId="6BE235CD" w:rsidR="00B90923" w:rsidRPr="00475FD7" w:rsidRDefault="00B67E6A" w:rsidP="00F70DA6">
            <w:pPr>
              <w:jc w:val="both"/>
              <w:rPr>
                <w:rFonts w:ascii="Arial" w:hAnsi="Arial" w:cs="Arial"/>
                <w:lang w:val="en-GB"/>
              </w:rPr>
            </w:pPr>
            <w:r w:rsidRPr="00475FD7">
              <w:rPr>
                <w:rFonts w:ascii="Arial" w:hAnsi="Arial" w:cs="Arial"/>
                <w:lang w:val="en-GB"/>
              </w:rPr>
              <w:t xml:space="preserve">Preparation of presentations, data analyses and other expert </w:t>
            </w:r>
            <w:r w:rsidR="00334204" w:rsidRPr="00475FD7">
              <w:rPr>
                <w:rFonts w:ascii="Arial" w:hAnsi="Arial" w:cs="Arial"/>
                <w:lang w:val="en-GB"/>
              </w:rPr>
              <w:t>documentation.</w:t>
            </w:r>
          </w:p>
        </w:tc>
      </w:tr>
      <w:tr w:rsidR="00B90923" w:rsidRPr="00E20320" w14:paraId="569E227D" w14:textId="77777777">
        <w:tc>
          <w:tcPr>
            <w:tcW w:w="4320" w:type="dxa"/>
          </w:tcPr>
          <w:p w14:paraId="5AC285F0" w14:textId="19280BF0" w:rsidR="00B90923" w:rsidRPr="00F70DA6" w:rsidRDefault="00334204" w:rsidP="00F70DA6">
            <w:pPr>
              <w:jc w:val="both"/>
              <w:rPr>
                <w:rFonts w:ascii="Arial" w:hAnsi="Arial" w:cs="Arial"/>
                <w:lang w:val="sl-SI"/>
              </w:rPr>
            </w:pPr>
            <w:r w:rsidRPr="00F70DA6">
              <w:rPr>
                <w:rFonts w:ascii="Arial" w:hAnsi="Arial" w:cs="Arial"/>
                <w:lang w:val="sl-SI"/>
              </w:rPr>
              <w:t>Organizacija in izvedba strukturiranih br</w:t>
            </w:r>
            <w:r w:rsidR="00F70DA6">
              <w:rPr>
                <w:rFonts w:ascii="Arial" w:hAnsi="Arial" w:cs="Arial"/>
                <w:lang w:val="sl-SI"/>
              </w:rPr>
              <w:t>i</w:t>
            </w:r>
            <w:r w:rsidRPr="00F70DA6">
              <w:rPr>
                <w:rFonts w:ascii="Arial" w:hAnsi="Arial" w:cs="Arial"/>
                <w:lang w:val="sl-SI"/>
              </w:rPr>
              <w:t>firanj v obliki predstavitev ali delavnic (v živo ali na daljavo), katerih namen je preverjanje pripravljenosti, usklajenost sporočil in pričakovanj.</w:t>
            </w:r>
          </w:p>
        </w:tc>
        <w:tc>
          <w:tcPr>
            <w:tcW w:w="4320" w:type="dxa"/>
          </w:tcPr>
          <w:p w14:paraId="73992E9D" w14:textId="7E9BE589" w:rsidR="00B90923" w:rsidRPr="00475FD7" w:rsidRDefault="002456E7" w:rsidP="00F70DA6">
            <w:pPr>
              <w:jc w:val="both"/>
              <w:rPr>
                <w:rFonts w:ascii="Arial" w:hAnsi="Arial" w:cs="Arial"/>
                <w:lang w:val="en-GB"/>
              </w:rPr>
            </w:pPr>
            <w:r w:rsidRPr="00475FD7">
              <w:rPr>
                <w:rFonts w:ascii="Arial" w:hAnsi="Arial" w:cs="Arial"/>
                <w:lang w:val="en-GB"/>
              </w:rPr>
              <w:t>Organization</w:t>
            </w:r>
            <w:r w:rsidR="00B67E6A" w:rsidRPr="00475FD7">
              <w:rPr>
                <w:rFonts w:ascii="Arial" w:hAnsi="Arial" w:cs="Arial"/>
                <w:lang w:val="en-GB"/>
              </w:rPr>
              <w:t xml:space="preserve"> and delivery of structured briefings in the form of presentations or workshops (on-site or remote) to verify readiness, consistency of messages and expectations.</w:t>
            </w:r>
          </w:p>
        </w:tc>
      </w:tr>
      <w:tr w:rsidR="00B90923" w:rsidRPr="00E20320" w14:paraId="3F841130" w14:textId="77777777">
        <w:tc>
          <w:tcPr>
            <w:tcW w:w="4320" w:type="dxa"/>
          </w:tcPr>
          <w:p w14:paraId="0B9DED28" w14:textId="77777777" w:rsidR="00B90923" w:rsidRPr="00F70DA6" w:rsidRDefault="00334204" w:rsidP="00F70DA6">
            <w:pPr>
              <w:jc w:val="both"/>
              <w:rPr>
                <w:rFonts w:ascii="Arial" w:hAnsi="Arial" w:cs="Arial"/>
                <w:b/>
                <w:bCs/>
                <w:lang w:val="sl-SI"/>
              </w:rPr>
            </w:pPr>
            <w:r w:rsidRPr="00F70DA6">
              <w:rPr>
                <w:rFonts w:ascii="Arial" w:hAnsi="Arial" w:cs="Arial"/>
                <w:b/>
                <w:bCs/>
                <w:lang w:val="sl-SI"/>
              </w:rPr>
              <w:t>Strokovno svetovanje in iskanje dodatnih priložnosti (400 ur)</w:t>
            </w:r>
          </w:p>
        </w:tc>
        <w:tc>
          <w:tcPr>
            <w:tcW w:w="4320" w:type="dxa"/>
          </w:tcPr>
          <w:p w14:paraId="449FBF8B" w14:textId="77777777" w:rsidR="00B90923" w:rsidRPr="00475FD7" w:rsidRDefault="00334204" w:rsidP="00F70DA6">
            <w:pPr>
              <w:jc w:val="both"/>
              <w:rPr>
                <w:rFonts w:ascii="Arial" w:hAnsi="Arial" w:cs="Arial"/>
                <w:b/>
                <w:bCs/>
                <w:lang w:val="en-GB"/>
              </w:rPr>
            </w:pPr>
            <w:r w:rsidRPr="00475FD7">
              <w:rPr>
                <w:rFonts w:ascii="Arial" w:hAnsi="Arial" w:cs="Arial"/>
                <w:b/>
                <w:bCs/>
                <w:lang w:val="en-GB"/>
              </w:rPr>
              <w:t>Expert advice and identification of additional opportunities (400 hours)</w:t>
            </w:r>
          </w:p>
        </w:tc>
      </w:tr>
      <w:tr w:rsidR="00B90923" w:rsidRPr="00E20320" w14:paraId="0C9621E1" w14:textId="77777777">
        <w:tc>
          <w:tcPr>
            <w:tcW w:w="4320" w:type="dxa"/>
          </w:tcPr>
          <w:p w14:paraId="4894222C" w14:textId="77777777" w:rsidR="00B90923" w:rsidRPr="00F70DA6" w:rsidRDefault="00334204" w:rsidP="00F70DA6">
            <w:pPr>
              <w:jc w:val="both"/>
              <w:rPr>
                <w:rFonts w:ascii="Arial" w:hAnsi="Arial" w:cs="Arial"/>
                <w:lang w:val="sl-SI"/>
              </w:rPr>
            </w:pPr>
            <w:r w:rsidRPr="00F70DA6">
              <w:rPr>
                <w:rFonts w:ascii="Arial" w:hAnsi="Arial" w:cs="Arial"/>
                <w:lang w:val="sl-SI"/>
              </w:rPr>
              <w:t>Usposabljanja in krepitev kapacitet naročnika v obliki interaktivnih delavnic, predavanj ali simulacij (v živo ali na daljavo). Izvajalec pripravi tudi gradiva in pisne povzetke.</w:t>
            </w:r>
          </w:p>
        </w:tc>
        <w:tc>
          <w:tcPr>
            <w:tcW w:w="4320" w:type="dxa"/>
          </w:tcPr>
          <w:p w14:paraId="75EFD39D" w14:textId="3B471D6E" w:rsidR="00B90923" w:rsidRPr="00475FD7" w:rsidRDefault="002456E7" w:rsidP="00F70DA6">
            <w:pPr>
              <w:jc w:val="both"/>
              <w:rPr>
                <w:rFonts w:ascii="Arial" w:hAnsi="Arial" w:cs="Arial"/>
                <w:lang w:val="en-GB"/>
              </w:rPr>
            </w:pPr>
            <w:r w:rsidRPr="00475FD7">
              <w:rPr>
                <w:rFonts w:ascii="Arial" w:hAnsi="Arial" w:cs="Arial"/>
                <w:lang w:val="en-GB"/>
              </w:rPr>
              <w:t>Training and capacity building for the Contracting Authority in the form of interactive workshops, lectures or simulations (on-site or remote). The provider shall also prepare supporting materials and written summaries.</w:t>
            </w:r>
          </w:p>
        </w:tc>
      </w:tr>
      <w:tr w:rsidR="00B90923" w:rsidRPr="00E20320" w14:paraId="1DDFED45" w14:textId="77777777">
        <w:tc>
          <w:tcPr>
            <w:tcW w:w="4320" w:type="dxa"/>
          </w:tcPr>
          <w:p w14:paraId="769E6151" w14:textId="77777777" w:rsidR="00B90923" w:rsidRPr="00F70DA6" w:rsidRDefault="00334204" w:rsidP="00F70DA6">
            <w:pPr>
              <w:jc w:val="both"/>
              <w:rPr>
                <w:rFonts w:ascii="Arial" w:hAnsi="Arial" w:cs="Arial"/>
                <w:lang w:val="sl-SI"/>
              </w:rPr>
            </w:pPr>
            <w:r w:rsidRPr="00F70DA6">
              <w:rPr>
                <w:rFonts w:ascii="Arial" w:hAnsi="Arial" w:cs="Arial"/>
                <w:lang w:val="sl-SI"/>
              </w:rPr>
              <w:t>Neprekinjeno svetovanje v zvezi z ocenjevalnimi postopki, odzivi agencij in prepoznavanjem dodatnih potencialov za izboljšanje ocene.</w:t>
            </w:r>
          </w:p>
        </w:tc>
        <w:tc>
          <w:tcPr>
            <w:tcW w:w="4320" w:type="dxa"/>
          </w:tcPr>
          <w:p w14:paraId="3508638D" w14:textId="56426FF0" w:rsidR="00B90923" w:rsidRPr="00475FD7" w:rsidRDefault="002456E7" w:rsidP="00F70DA6">
            <w:pPr>
              <w:jc w:val="both"/>
              <w:rPr>
                <w:rFonts w:ascii="Arial" w:hAnsi="Arial" w:cs="Arial"/>
                <w:lang w:val="en-GB"/>
              </w:rPr>
            </w:pPr>
            <w:r w:rsidRPr="00475FD7">
              <w:rPr>
                <w:rFonts w:ascii="Arial" w:hAnsi="Arial" w:cs="Arial"/>
                <w:lang w:val="en-GB"/>
              </w:rPr>
              <w:t>Ongoing advisory support in relation to rating processes, agency feedback and potential rating enhancement opportunities.</w:t>
            </w:r>
          </w:p>
        </w:tc>
      </w:tr>
      <w:tr w:rsidR="00B90923" w:rsidRPr="00E20320" w14:paraId="50C568EF" w14:textId="77777777">
        <w:tc>
          <w:tcPr>
            <w:tcW w:w="4320" w:type="dxa"/>
          </w:tcPr>
          <w:p w14:paraId="329E29C3" w14:textId="77777777" w:rsidR="00B90923" w:rsidRPr="00D82A42" w:rsidRDefault="00334204" w:rsidP="009F2C4A">
            <w:pPr>
              <w:jc w:val="both"/>
              <w:rPr>
                <w:rFonts w:ascii="Arial" w:hAnsi="Arial" w:cs="Arial"/>
                <w:b/>
                <w:bCs/>
              </w:rPr>
            </w:pPr>
            <w:r w:rsidRPr="00D82A42">
              <w:rPr>
                <w:rFonts w:ascii="Arial" w:hAnsi="Arial" w:cs="Arial"/>
                <w:b/>
                <w:bCs/>
              </w:rPr>
              <w:t>3. ČASOVNI OKVIR IN IZVEDBA STORITEV</w:t>
            </w:r>
          </w:p>
        </w:tc>
        <w:tc>
          <w:tcPr>
            <w:tcW w:w="4320" w:type="dxa"/>
          </w:tcPr>
          <w:p w14:paraId="78B4F26E" w14:textId="40E554A5" w:rsidR="00B90923" w:rsidRPr="00475FD7" w:rsidRDefault="00334204" w:rsidP="009F2C4A">
            <w:pPr>
              <w:jc w:val="both"/>
              <w:rPr>
                <w:rFonts w:ascii="Arial" w:hAnsi="Arial" w:cs="Arial"/>
                <w:b/>
                <w:bCs/>
                <w:lang w:val="en-GB"/>
              </w:rPr>
            </w:pPr>
            <w:r w:rsidRPr="00475FD7">
              <w:rPr>
                <w:rFonts w:ascii="Arial" w:hAnsi="Arial" w:cs="Arial"/>
                <w:b/>
                <w:bCs/>
                <w:lang w:val="en-GB"/>
              </w:rPr>
              <w:t xml:space="preserve">3. TIMELINE AND </w:t>
            </w:r>
            <w:r w:rsidR="00D82A42" w:rsidRPr="00475FD7">
              <w:rPr>
                <w:rFonts w:ascii="Arial" w:hAnsi="Arial" w:cs="Arial"/>
                <w:b/>
                <w:bCs/>
                <w:lang w:val="en-GB"/>
              </w:rPr>
              <w:t>PERFORMANCE OF SERVICES</w:t>
            </w:r>
          </w:p>
        </w:tc>
      </w:tr>
      <w:tr w:rsidR="00B90923" w:rsidRPr="00E20320" w14:paraId="487EA1EC" w14:textId="77777777">
        <w:tc>
          <w:tcPr>
            <w:tcW w:w="4320" w:type="dxa"/>
          </w:tcPr>
          <w:p w14:paraId="40578625" w14:textId="77777777" w:rsidR="00B90923" w:rsidRPr="009F2C4A" w:rsidRDefault="00334204" w:rsidP="009F2C4A">
            <w:pPr>
              <w:jc w:val="both"/>
              <w:rPr>
                <w:rFonts w:ascii="Arial" w:hAnsi="Arial" w:cs="Arial"/>
                <w:lang w:val="sl-SI"/>
              </w:rPr>
            </w:pPr>
            <w:r w:rsidRPr="009F2C4A">
              <w:rPr>
                <w:rFonts w:ascii="Arial" w:hAnsi="Arial" w:cs="Arial"/>
                <w:lang w:val="sl-SI"/>
              </w:rPr>
              <w:t>Pogodba se sklene za obdobje 24 mesecev.</w:t>
            </w:r>
          </w:p>
        </w:tc>
        <w:tc>
          <w:tcPr>
            <w:tcW w:w="4320" w:type="dxa"/>
          </w:tcPr>
          <w:p w14:paraId="78C213CD" w14:textId="77777777" w:rsidR="00B90923" w:rsidRPr="00475FD7" w:rsidRDefault="00334204" w:rsidP="009F2C4A">
            <w:pPr>
              <w:jc w:val="both"/>
              <w:rPr>
                <w:rFonts w:ascii="Arial" w:hAnsi="Arial" w:cs="Arial"/>
                <w:lang w:val="en-GB"/>
              </w:rPr>
            </w:pPr>
            <w:r w:rsidRPr="00475FD7">
              <w:rPr>
                <w:rFonts w:ascii="Arial" w:hAnsi="Arial" w:cs="Arial"/>
                <w:lang w:val="en-GB"/>
              </w:rPr>
              <w:t>The contract shall be concluded for a period of 24 months.</w:t>
            </w:r>
          </w:p>
        </w:tc>
      </w:tr>
      <w:tr w:rsidR="00B90923" w:rsidRPr="00E20320" w14:paraId="363451F4" w14:textId="77777777">
        <w:tc>
          <w:tcPr>
            <w:tcW w:w="4320" w:type="dxa"/>
          </w:tcPr>
          <w:p w14:paraId="3D16BDB7" w14:textId="77777777" w:rsidR="00B90923" w:rsidRPr="009F2C4A" w:rsidRDefault="00334204" w:rsidP="009F2C4A">
            <w:pPr>
              <w:jc w:val="both"/>
              <w:rPr>
                <w:rFonts w:ascii="Arial" w:hAnsi="Arial" w:cs="Arial"/>
                <w:lang w:val="sl-SI"/>
              </w:rPr>
            </w:pPr>
            <w:r w:rsidRPr="009F2C4A">
              <w:rPr>
                <w:rFonts w:ascii="Arial" w:hAnsi="Arial" w:cs="Arial"/>
                <w:lang w:val="sl-SI"/>
              </w:rPr>
              <w:t>Izvajalec mora z izvajanjem storitev po pogodbi pričeti takoj po sklenitvi pogodbe.</w:t>
            </w:r>
          </w:p>
        </w:tc>
        <w:tc>
          <w:tcPr>
            <w:tcW w:w="4320" w:type="dxa"/>
          </w:tcPr>
          <w:p w14:paraId="2C78ED4C" w14:textId="77777777" w:rsidR="00B90923" w:rsidRPr="00475FD7" w:rsidRDefault="00334204" w:rsidP="009F2C4A">
            <w:pPr>
              <w:jc w:val="both"/>
              <w:rPr>
                <w:rFonts w:ascii="Arial" w:hAnsi="Arial" w:cs="Arial"/>
                <w:lang w:val="en-GB"/>
              </w:rPr>
            </w:pPr>
            <w:r w:rsidRPr="00475FD7">
              <w:rPr>
                <w:rFonts w:ascii="Arial" w:hAnsi="Arial" w:cs="Arial"/>
                <w:lang w:val="en-GB"/>
              </w:rPr>
              <w:t>The Service Provider must commence service implementation immediately upon conclusion of the contract.</w:t>
            </w:r>
          </w:p>
        </w:tc>
      </w:tr>
      <w:tr w:rsidR="00B90923" w:rsidRPr="00E20320" w14:paraId="27A2F7AF" w14:textId="77777777">
        <w:tc>
          <w:tcPr>
            <w:tcW w:w="4320" w:type="dxa"/>
          </w:tcPr>
          <w:p w14:paraId="1038D336" w14:textId="77777777" w:rsidR="00B90923" w:rsidRPr="009F2C4A" w:rsidRDefault="00334204" w:rsidP="009F2C4A">
            <w:pPr>
              <w:jc w:val="both"/>
              <w:rPr>
                <w:rFonts w:ascii="Arial" w:hAnsi="Arial" w:cs="Arial"/>
                <w:lang w:val="sl-SI"/>
              </w:rPr>
            </w:pPr>
            <w:r w:rsidRPr="009F2C4A">
              <w:rPr>
                <w:rFonts w:ascii="Arial" w:hAnsi="Arial" w:cs="Arial"/>
                <w:lang w:val="sl-SI"/>
              </w:rPr>
              <w:t>Storitve se bodo izvajale kombinirano – na lokaciji naročnika in na daljavo.</w:t>
            </w:r>
          </w:p>
        </w:tc>
        <w:tc>
          <w:tcPr>
            <w:tcW w:w="4320" w:type="dxa"/>
          </w:tcPr>
          <w:p w14:paraId="6F0B82B9" w14:textId="77777777" w:rsidR="00B90923" w:rsidRPr="00475FD7" w:rsidRDefault="00334204" w:rsidP="009F2C4A">
            <w:pPr>
              <w:jc w:val="both"/>
              <w:rPr>
                <w:rFonts w:ascii="Arial" w:hAnsi="Arial" w:cs="Arial"/>
                <w:lang w:val="en-GB"/>
              </w:rPr>
            </w:pPr>
            <w:r w:rsidRPr="00475FD7">
              <w:rPr>
                <w:rFonts w:ascii="Arial" w:hAnsi="Arial" w:cs="Arial"/>
                <w:lang w:val="en-GB"/>
              </w:rPr>
              <w:t>The services will be delivered in a hybrid form – both on-site at the Contracting Authority’s premises and remotely.</w:t>
            </w:r>
          </w:p>
        </w:tc>
      </w:tr>
      <w:tr w:rsidR="00B90923" w:rsidRPr="00E20320" w14:paraId="320EE036" w14:textId="77777777">
        <w:tc>
          <w:tcPr>
            <w:tcW w:w="4320" w:type="dxa"/>
          </w:tcPr>
          <w:p w14:paraId="3204AD72" w14:textId="77777777" w:rsidR="00B90923" w:rsidRPr="009F2C4A" w:rsidRDefault="00334204" w:rsidP="009F2C4A">
            <w:pPr>
              <w:jc w:val="both"/>
              <w:rPr>
                <w:rFonts w:ascii="Arial" w:hAnsi="Arial" w:cs="Arial"/>
                <w:b/>
                <w:bCs/>
                <w:lang w:val="sl-SI"/>
              </w:rPr>
            </w:pPr>
            <w:r w:rsidRPr="009F2C4A">
              <w:rPr>
                <w:rFonts w:ascii="Arial" w:hAnsi="Arial" w:cs="Arial"/>
                <w:b/>
                <w:bCs/>
                <w:lang w:val="sl-SI"/>
              </w:rPr>
              <w:t>4. NADZOR, PREVZEM IN POTRDITEV OPRAVLJENIH STORITEV</w:t>
            </w:r>
          </w:p>
        </w:tc>
        <w:tc>
          <w:tcPr>
            <w:tcW w:w="4320" w:type="dxa"/>
          </w:tcPr>
          <w:p w14:paraId="787EC314" w14:textId="77777777" w:rsidR="00B90923" w:rsidRPr="00475FD7" w:rsidRDefault="00334204" w:rsidP="009F2C4A">
            <w:pPr>
              <w:jc w:val="both"/>
              <w:rPr>
                <w:rFonts w:ascii="Arial" w:hAnsi="Arial" w:cs="Arial"/>
                <w:b/>
                <w:bCs/>
                <w:lang w:val="en-GB"/>
              </w:rPr>
            </w:pPr>
            <w:r w:rsidRPr="00475FD7">
              <w:rPr>
                <w:rFonts w:ascii="Arial" w:hAnsi="Arial" w:cs="Arial"/>
                <w:b/>
                <w:bCs/>
                <w:lang w:val="en-GB"/>
              </w:rPr>
              <w:t>4. SUPERVISION, ACCEPTANCE, AND CONFIRMATION OF SERVICES PERFORMED</w:t>
            </w:r>
          </w:p>
        </w:tc>
      </w:tr>
      <w:tr w:rsidR="00B90923" w:rsidRPr="00E20320" w14:paraId="67F45031" w14:textId="77777777">
        <w:tc>
          <w:tcPr>
            <w:tcW w:w="4320" w:type="dxa"/>
          </w:tcPr>
          <w:p w14:paraId="7FBC3A86" w14:textId="1F55DA28" w:rsidR="00B90923" w:rsidRPr="009F2C4A" w:rsidRDefault="00334204" w:rsidP="009F2C4A">
            <w:pPr>
              <w:jc w:val="both"/>
              <w:rPr>
                <w:rFonts w:ascii="Arial" w:hAnsi="Arial" w:cs="Arial"/>
                <w:lang w:val="sl-SI"/>
              </w:rPr>
            </w:pPr>
            <w:r w:rsidRPr="009F2C4A">
              <w:rPr>
                <w:rFonts w:ascii="Arial" w:hAnsi="Arial" w:cs="Arial"/>
                <w:lang w:val="sl-SI"/>
              </w:rPr>
              <w:t>Izvajalec</w:t>
            </w:r>
            <w:r w:rsidR="009F2C4A" w:rsidRPr="009F2C4A">
              <w:rPr>
                <w:rFonts w:ascii="Arial" w:hAnsi="Arial" w:cs="Arial"/>
                <w:lang w:val="sl-SI"/>
              </w:rPr>
              <w:t xml:space="preserve"> </w:t>
            </w:r>
            <w:r w:rsidRPr="009F2C4A">
              <w:rPr>
                <w:rFonts w:ascii="Arial" w:hAnsi="Arial" w:cs="Arial"/>
                <w:lang w:val="sl-SI"/>
              </w:rPr>
              <w:t xml:space="preserve">bo po sklenitvi pogodbe v dogovoru z naročnikom pripravil izvedbeni načrt, ki bo predstavljal formalni operativni </w:t>
            </w:r>
            <w:r w:rsidRPr="009F2C4A">
              <w:rPr>
                <w:rFonts w:ascii="Arial" w:hAnsi="Arial" w:cs="Arial"/>
                <w:lang w:val="sl-SI"/>
              </w:rPr>
              <w:lastRenderedPageBreak/>
              <w:t>okvir za izvajanje storitev. Ta načrt bo vseboval najmanj:</w:t>
            </w:r>
          </w:p>
        </w:tc>
        <w:tc>
          <w:tcPr>
            <w:tcW w:w="4320" w:type="dxa"/>
          </w:tcPr>
          <w:p w14:paraId="731E2EBF" w14:textId="71097222" w:rsidR="00B90923" w:rsidRPr="00475FD7" w:rsidRDefault="00334204" w:rsidP="009F2C4A">
            <w:pPr>
              <w:jc w:val="both"/>
              <w:rPr>
                <w:rFonts w:ascii="Arial" w:hAnsi="Arial" w:cs="Arial"/>
                <w:lang w:val="en-GB"/>
              </w:rPr>
            </w:pPr>
            <w:r w:rsidRPr="00475FD7">
              <w:rPr>
                <w:rFonts w:ascii="Arial" w:hAnsi="Arial" w:cs="Arial"/>
                <w:lang w:val="en-GB"/>
              </w:rPr>
              <w:lastRenderedPageBreak/>
              <w:t xml:space="preserve">Upon contract signature, </w:t>
            </w:r>
            <w:r w:rsidR="00E468F4" w:rsidRPr="00475FD7">
              <w:rPr>
                <w:rFonts w:ascii="Arial" w:hAnsi="Arial" w:cs="Arial"/>
                <w:lang w:val="en-GB"/>
              </w:rPr>
              <w:t xml:space="preserve">The Service Provider undertakes to prepare, in coordination with the Contracting Authority, an implementation plan, which </w:t>
            </w:r>
            <w:r w:rsidR="00E468F4" w:rsidRPr="00475FD7">
              <w:rPr>
                <w:rFonts w:ascii="Arial" w:hAnsi="Arial" w:cs="Arial"/>
                <w:lang w:val="en-GB"/>
              </w:rPr>
              <w:lastRenderedPageBreak/>
              <w:t xml:space="preserve">shall constitute the formal operational framework for the performance of the services </w:t>
            </w:r>
            <w:r w:rsidRPr="00475FD7">
              <w:rPr>
                <w:rFonts w:ascii="Arial" w:hAnsi="Arial" w:cs="Arial"/>
                <w:lang w:val="en-GB"/>
              </w:rPr>
              <w:t>This plan shall include at minimum:</w:t>
            </w:r>
          </w:p>
        </w:tc>
      </w:tr>
      <w:tr w:rsidR="00B90923" w:rsidRPr="00E20320" w14:paraId="6115BAD7" w14:textId="77777777">
        <w:tc>
          <w:tcPr>
            <w:tcW w:w="4320" w:type="dxa"/>
          </w:tcPr>
          <w:p w14:paraId="22B55CEA" w14:textId="7A1A8E74" w:rsidR="00B90923" w:rsidRPr="00BC47BA" w:rsidRDefault="00334204" w:rsidP="00BC47BA">
            <w:pPr>
              <w:pStyle w:val="Odstavekseznama"/>
              <w:numPr>
                <w:ilvl w:val="0"/>
                <w:numId w:val="10"/>
              </w:numPr>
              <w:ind w:left="174" w:hanging="142"/>
              <w:jc w:val="both"/>
              <w:rPr>
                <w:rFonts w:ascii="Arial" w:hAnsi="Arial" w:cs="Arial"/>
                <w:lang w:val="sl-SI"/>
              </w:rPr>
            </w:pPr>
            <w:r w:rsidRPr="00BC47BA">
              <w:rPr>
                <w:rFonts w:ascii="Arial" w:hAnsi="Arial" w:cs="Arial"/>
                <w:lang w:val="sl-SI"/>
              </w:rPr>
              <w:lastRenderedPageBreak/>
              <w:t>razdelitev storitev po vsebinskih in časovnih fazah</w:t>
            </w:r>
            <w:r w:rsidR="006E1318" w:rsidRPr="00BC47BA">
              <w:rPr>
                <w:rFonts w:ascii="Arial" w:hAnsi="Arial" w:cs="Arial"/>
                <w:lang w:val="sl-SI"/>
              </w:rPr>
              <w:t>;</w:t>
            </w:r>
          </w:p>
        </w:tc>
        <w:tc>
          <w:tcPr>
            <w:tcW w:w="4320" w:type="dxa"/>
          </w:tcPr>
          <w:p w14:paraId="22BA532D" w14:textId="4070DBB5" w:rsidR="00B90923" w:rsidRPr="00475FD7" w:rsidRDefault="00334204" w:rsidP="00456C46">
            <w:pPr>
              <w:pStyle w:val="Odstavekseznama"/>
              <w:numPr>
                <w:ilvl w:val="0"/>
                <w:numId w:val="10"/>
              </w:numPr>
              <w:jc w:val="both"/>
              <w:rPr>
                <w:rFonts w:ascii="Arial" w:hAnsi="Arial" w:cs="Arial"/>
                <w:lang w:val="en-GB"/>
              </w:rPr>
            </w:pPr>
            <w:r w:rsidRPr="00475FD7">
              <w:rPr>
                <w:rFonts w:ascii="Arial" w:hAnsi="Arial" w:cs="Arial"/>
                <w:lang w:val="en-GB"/>
              </w:rPr>
              <w:t>a breakdown of services by content and time phases;</w:t>
            </w:r>
          </w:p>
        </w:tc>
      </w:tr>
      <w:tr w:rsidR="00B90923" w:rsidRPr="00E20320" w14:paraId="4E3D4BC7" w14:textId="77777777">
        <w:tc>
          <w:tcPr>
            <w:tcW w:w="4320" w:type="dxa"/>
          </w:tcPr>
          <w:p w14:paraId="19ADAD9D" w14:textId="3CED3E71" w:rsidR="00B90923" w:rsidRPr="00BC47BA" w:rsidRDefault="00334204" w:rsidP="00BC47BA">
            <w:pPr>
              <w:pStyle w:val="Odstavekseznama"/>
              <w:numPr>
                <w:ilvl w:val="0"/>
                <w:numId w:val="10"/>
              </w:numPr>
              <w:ind w:left="174" w:hanging="142"/>
              <w:jc w:val="both"/>
              <w:rPr>
                <w:rFonts w:ascii="Arial" w:hAnsi="Arial" w:cs="Arial"/>
                <w:lang w:val="sl-SI"/>
              </w:rPr>
            </w:pPr>
            <w:r w:rsidRPr="00BC47BA">
              <w:rPr>
                <w:rFonts w:ascii="Arial" w:hAnsi="Arial" w:cs="Arial"/>
                <w:lang w:val="sl-SI"/>
              </w:rPr>
              <w:t>okvirni terminski načrt za izvedbo posameznih storitev oziroma faz</w:t>
            </w:r>
            <w:r w:rsidR="006E1318" w:rsidRPr="00BC47BA">
              <w:rPr>
                <w:rFonts w:ascii="Arial" w:hAnsi="Arial" w:cs="Arial"/>
                <w:lang w:val="sl-SI"/>
              </w:rPr>
              <w:t>;</w:t>
            </w:r>
          </w:p>
        </w:tc>
        <w:tc>
          <w:tcPr>
            <w:tcW w:w="4320" w:type="dxa"/>
          </w:tcPr>
          <w:p w14:paraId="36EA1BE7" w14:textId="78C385D5" w:rsidR="00B90923" w:rsidRPr="00475FD7" w:rsidRDefault="00E468F4" w:rsidP="00456C46">
            <w:pPr>
              <w:pStyle w:val="Odstavekseznama"/>
              <w:numPr>
                <w:ilvl w:val="0"/>
                <w:numId w:val="10"/>
              </w:numPr>
              <w:jc w:val="both"/>
              <w:rPr>
                <w:rFonts w:ascii="Arial" w:hAnsi="Arial" w:cs="Arial"/>
                <w:lang w:val="en-GB"/>
              </w:rPr>
            </w:pPr>
            <w:r w:rsidRPr="00475FD7">
              <w:rPr>
                <w:rFonts w:ascii="Arial" w:hAnsi="Arial" w:cs="Arial"/>
                <w:lang w:val="en-GB"/>
              </w:rPr>
              <w:t>an indicative timeline for the implementation of each service or phase</w:t>
            </w:r>
            <w:r w:rsidR="00334204" w:rsidRPr="00475FD7">
              <w:rPr>
                <w:rFonts w:ascii="Arial" w:hAnsi="Arial" w:cs="Arial"/>
                <w:lang w:val="en-GB"/>
              </w:rPr>
              <w:t>;</w:t>
            </w:r>
          </w:p>
        </w:tc>
      </w:tr>
      <w:tr w:rsidR="00B90923" w:rsidRPr="00E20320" w14:paraId="03862AFB" w14:textId="77777777">
        <w:tc>
          <w:tcPr>
            <w:tcW w:w="4320" w:type="dxa"/>
          </w:tcPr>
          <w:p w14:paraId="2090E97C" w14:textId="5A39CCA1" w:rsidR="00B90923" w:rsidRPr="00BC47BA" w:rsidRDefault="00334204" w:rsidP="00BC47BA">
            <w:pPr>
              <w:pStyle w:val="Odstavekseznama"/>
              <w:numPr>
                <w:ilvl w:val="0"/>
                <w:numId w:val="10"/>
              </w:numPr>
              <w:ind w:left="174" w:hanging="174"/>
              <w:jc w:val="both"/>
              <w:rPr>
                <w:rFonts w:ascii="Arial" w:hAnsi="Arial" w:cs="Arial"/>
                <w:lang w:val="sl-SI"/>
              </w:rPr>
            </w:pPr>
            <w:r w:rsidRPr="00BC47BA">
              <w:rPr>
                <w:rFonts w:ascii="Arial" w:hAnsi="Arial" w:cs="Arial"/>
                <w:lang w:val="sl-SI"/>
              </w:rPr>
              <w:t>opredelitev izhodnih rezultatov in pričakovanih učinkov po posameznih sklopih</w:t>
            </w:r>
            <w:r w:rsidR="006E1318" w:rsidRPr="00BC47BA">
              <w:rPr>
                <w:rFonts w:ascii="Arial" w:hAnsi="Arial" w:cs="Arial"/>
                <w:lang w:val="sl-SI"/>
              </w:rPr>
              <w:t>;</w:t>
            </w:r>
          </w:p>
        </w:tc>
        <w:tc>
          <w:tcPr>
            <w:tcW w:w="4320" w:type="dxa"/>
          </w:tcPr>
          <w:p w14:paraId="725A0BDE" w14:textId="1A4DD264" w:rsidR="00B90923" w:rsidRPr="00475FD7" w:rsidRDefault="00334204" w:rsidP="00456C46">
            <w:pPr>
              <w:pStyle w:val="Odstavekseznama"/>
              <w:numPr>
                <w:ilvl w:val="0"/>
                <w:numId w:val="10"/>
              </w:numPr>
              <w:jc w:val="both"/>
              <w:rPr>
                <w:rFonts w:ascii="Arial" w:hAnsi="Arial" w:cs="Arial"/>
                <w:lang w:val="en-GB"/>
              </w:rPr>
            </w:pPr>
            <w:r w:rsidRPr="00475FD7">
              <w:rPr>
                <w:rFonts w:ascii="Arial" w:hAnsi="Arial" w:cs="Arial"/>
                <w:lang w:val="en-GB"/>
              </w:rPr>
              <w:t xml:space="preserve">definition of outputs and expected impacts by </w:t>
            </w:r>
            <w:r w:rsidR="006E1318" w:rsidRPr="00475FD7">
              <w:rPr>
                <w:rFonts w:ascii="Arial" w:hAnsi="Arial" w:cs="Arial"/>
                <w:lang w:val="en-GB"/>
              </w:rPr>
              <w:t>content area</w:t>
            </w:r>
            <w:r w:rsidRPr="00475FD7">
              <w:rPr>
                <w:rFonts w:ascii="Arial" w:hAnsi="Arial" w:cs="Arial"/>
                <w:lang w:val="en-GB"/>
              </w:rPr>
              <w:t>;</w:t>
            </w:r>
          </w:p>
        </w:tc>
      </w:tr>
      <w:tr w:rsidR="00B90923" w:rsidRPr="00E20320" w14:paraId="18CB456F" w14:textId="77777777">
        <w:tc>
          <w:tcPr>
            <w:tcW w:w="4320" w:type="dxa"/>
          </w:tcPr>
          <w:p w14:paraId="4D2B7EE1" w14:textId="3539CF39" w:rsidR="00B90923" w:rsidRPr="00BC47BA" w:rsidRDefault="00334204" w:rsidP="00BC47BA">
            <w:pPr>
              <w:pStyle w:val="Odstavekseznama"/>
              <w:numPr>
                <w:ilvl w:val="0"/>
                <w:numId w:val="10"/>
              </w:numPr>
              <w:ind w:left="174" w:hanging="174"/>
              <w:jc w:val="both"/>
              <w:rPr>
                <w:rFonts w:ascii="Arial" w:hAnsi="Arial" w:cs="Arial"/>
                <w:lang w:val="sl-SI"/>
              </w:rPr>
            </w:pPr>
            <w:r w:rsidRPr="00BC47BA">
              <w:rPr>
                <w:rFonts w:ascii="Arial" w:hAnsi="Arial" w:cs="Arial"/>
                <w:lang w:val="sl-SI"/>
              </w:rPr>
              <w:t>obliko sodelovanja, poročanja in usklajevanja z naročnikom.</w:t>
            </w:r>
          </w:p>
        </w:tc>
        <w:tc>
          <w:tcPr>
            <w:tcW w:w="4320" w:type="dxa"/>
          </w:tcPr>
          <w:p w14:paraId="18AF5136" w14:textId="18A417CA" w:rsidR="00B90923" w:rsidRPr="00475FD7" w:rsidRDefault="00334204" w:rsidP="00456C46">
            <w:pPr>
              <w:pStyle w:val="Odstavekseznama"/>
              <w:numPr>
                <w:ilvl w:val="0"/>
                <w:numId w:val="10"/>
              </w:numPr>
              <w:jc w:val="both"/>
              <w:rPr>
                <w:rFonts w:ascii="Arial" w:hAnsi="Arial" w:cs="Arial"/>
                <w:lang w:val="en-GB"/>
              </w:rPr>
            </w:pPr>
            <w:r w:rsidRPr="00475FD7">
              <w:rPr>
                <w:rFonts w:ascii="Arial" w:hAnsi="Arial" w:cs="Arial"/>
                <w:lang w:val="en-GB"/>
              </w:rPr>
              <w:t>the format of cooperation, reporting and coordination with the Contracting Authority.</w:t>
            </w:r>
          </w:p>
        </w:tc>
      </w:tr>
      <w:tr w:rsidR="00B90923" w:rsidRPr="00E20320" w14:paraId="3CCFD829" w14:textId="77777777">
        <w:tc>
          <w:tcPr>
            <w:tcW w:w="4320" w:type="dxa"/>
          </w:tcPr>
          <w:p w14:paraId="49336B5F" w14:textId="53E2D44E" w:rsidR="00B90923" w:rsidRPr="00456C46" w:rsidRDefault="00334204" w:rsidP="00456C46">
            <w:pPr>
              <w:jc w:val="both"/>
              <w:rPr>
                <w:rFonts w:ascii="Arial" w:hAnsi="Arial" w:cs="Arial"/>
                <w:lang w:val="sl-SI"/>
              </w:rPr>
            </w:pPr>
            <w:r w:rsidRPr="00456C46">
              <w:rPr>
                <w:rFonts w:ascii="Arial" w:hAnsi="Arial" w:cs="Arial"/>
                <w:lang w:val="sl-SI"/>
              </w:rPr>
              <w:t>Ta načrt bo služil kot podlaga za izvedbo, sprotno spremljanje napredka in vmesni ter končni prevzem posameznih storitev oziroma faz. Če tako predvideva izvedbeni načrt je izvajalec dolžan naročniku predložiti pisno poročilo oziroma drugo ustrezno dokazilo o izvedbi (v nadaljevanju: poročilo)</w:t>
            </w:r>
            <w:r w:rsidR="00456C46" w:rsidRPr="00456C46">
              <w:rPr>
                <w:rFonts w:ascii="Arial" w:hAnsi="Arial" w:cs="Arial"/>
                <w:lang w:val="sl-SI"/>
              </w:rPr>
              <w:t>.</w:t>
            </w:r>
          </w:p>
        </w:tc>
        <w:tc>
          <w:tcPr>
            <w:tcW w:w="4320" w:type="dxa"/>
          </w:tcPr>
          <w:p w14:paraId="54AAF041" w14:textId="3FF7A9AD" w:rsidR="00B90923" w:rsidRPr="00475FD7" w:rsidRDefault="00334204" w:rsidP="00456C46">
            <w:pPr>
              <w:jc w:val="both"/>
              <w:rPr>
                <w:rFonts w:ascii="Arial" w:hAnsi="Arial" w:cs="Arial"/>
                <w:lang w:val="en-GB"/>
              </w:rPr>
            </w:pPr>
            <w:r w:rsidRPr="00475FD7">
              <w:rPr>
                <w:rFonts w:ascii="Arial" w:hAnsi="Arial" w:cs="Arial"/>
                <w:lang w:val="en-GB"/>
              </w:rPr>
              <w:t xml:space="preserve">This plan </w:t>
            </w:r>
            <w:r w:rsidR="00E468F4" w:rsidRPr="00475FD7">
              <w:rPr>
                <w:rFonts w:ascii="Arial" w:hAnsi="Arial" w:cs="Arial"/>
                <w:lang w:val="en-GB"/>
              </w:rPr>
              <w:t>shall serve as the basis for implementation, ongoing progress monitoring, and interim and final acceptance of individual services or phases. If so</w:t>
            </w:r>
            <w:r w:rsidR="00456C46" w:rsidRPr="00475FD7">
              <w:rPr>
                <w:rFonts w:ascii="Arial" w:hAnsi="Arial" w:cs="Arial"/>
                <w:lang w:val="en-GB"/>
              </w:rPr>
              <w:t>,</w:t>
            </w:r>
            <w:r w:rsidR="00E468F4" w:rsidRPr="00475FD7">
              <w:rPr>
                <w:rFonts w:ascii="Arial" w:hAnsi="Arial" w:cs="Arial"/>
                <w:lang w:val="en-GB"/>
              </w:rPr>
              <w:t xml:space="preserve"> provided in the implementation plan, the Service Provider shall be obliged to submit to the Contracting Authority a written report or other appropriate proof of performance </w:t>
            </w:r>
            <w:r w:rsidRPr="00475FD7">
              <w:rPr>
                <w:rFonts w:ascii="Arial" w:hAnsi="Arial" w:cs="Arial"/>
                <w:lang w:val="en-GB"/>
              </w:rPr>
              <w:t>(hereinafter: report).</w:t>
            </w:r>
          </w:p>
        </w:tc>
      </w:tr>
      <w:tr w:rsidR="00B90923" w:rsidRPr="00E20320" w14:paraId="0E249E16" w14:textId="77777777">
        <w:tc>
          <w:tcPr>
            <w:tcW w:w="4320" w:type="dxa"/>
          </w:tcPr>
          <w:p w14:paraId="0CA481FA" w14:textId="77777777" w:rsidR="00B90923" w:rsidRPr="00456C46" w:rsidRDefault="00334204" w:rsidP="00456C46">
            <w:pPr>
              <w:jc w:val="both"/>
              <w:rPr>
                <w:rFonts w:ascii="Arial" w:hAnsi="Arial" w:cs="Arial"/>
                <w:lang w:val="sl-SI"/>
              </w:rPr>
            </w:pPr>
            <w:r w:rsidRPr="00456C46">
              <w:rPr>
                <w:rFonts w:ascii="Arial" w:hAnsi="Arial" w:cs="Arial"/>
                <w:lang w:val="sl-SI"/>
              </w:rPr>
              <w:t>Naročnik ima po prejemu poročila 20 delovnih dni za pregled in podajo morebitnih pripomb. V primeru pomanjkljivosti mora izvajalec pomanjkljivosti odpraviti v 10 delovnih dneh od prejema pripomb oz. v dogovoru z naročnikom.</w:t>
            </w:r>
          </w:p>
        </w:tc>
        <w:tc>
          <w:tcPr>
            <w:tcW w:w="4320" w:type="dxa"/>
          </w:tcPr>
          <w:p w14:paraId="1E1B0892" w14:textId="77777777" w:rsidR="00B90923" w:rsidRPr="00475FD7" w:rsidRDefault="00334204" w:rsidP="00456C46">
            <w:pPr>
              <w:jc w:val="both"/>
              <w:rPr>
                <w:rFonts w:ascii="Arial" w:hAnsi="Arial" w:cs="Arial"/>
                <w:lang w:val="en-GB"/>
              </w:rPr>
            </w:pPr>
            <w:r w:rsidRPr="00475FD7">
              <w:rPr>
                <w:rFonts w:ascii="Arial" w:hAnsi="Arial" w:cs="Arial"/>
                <w:lang w:val="en-GB"/>
              </w:rPr>
              <w:t>The Contracting Authority shall have 20 working days upon receipt of the report to review and submit any comments. In case of deficiencies, the Service Provider shall rectify them within 10 working days from receipt of comments, or as otherwise agreed with the Contracting Authority.</w:t>
            </w:r>
          </w:p>
        </w:tc>
      </w:tr>
      <w:tr w:rsidR="00B90923" w:rsidRPr="00D82A42" w14:paraId="34832505" w14:textId="77777777">
        <w:tc>
          <w:tcPr>
            <w:tcW w:w="4320" w:type="dxa"/>
          </w:tcPr>
          <w:p w14:paraId="2DD16BB0" w14:textId="77777777" w:rsidR="00B90923" w:rsidRPr="00D82A42" w:rsidRDefault="00334204">
            <w:pPr>
              <w:rPr>
                <w:rFonts w:ascii="Arial" w:hAnsi="Arial" w:cs="Arial"/>
                <w:b/>
                <w:bCs/>
              </w:rPr>
            </w:pPr>
            <w:r w:rsidRPr="00D82A42">
              <w:rPr>
                <w:rFonts w:ascii="Arial" w:hAnsi="Arial" w:cs="Arial"/>
                <w:b/>
                <w:bCs/>
              </w:rPr>
              <w:t>5. FINANČNI POGOJI IN PLAČILA</w:t>
            </w:r>
          </w:p>
        </w:tc>
        <w:tc>
          <w:tcPr>
            <w:tcW w:w="4320" w:type="dxa"/>
          </w:tcPr>
          <w:p w14:paraId="561D1388" w14:textId="26A13D8E" w:rsidR="00B90923" w:rsidRPr="00475FD7" w:rsidRDefault="00334204">
            <w:pPr>
              <w:rPr>
                <w:rFonts w:ascii="Arial" w:hAnsi="Arial" w:cs="Arial"/>
                <w:b/>
                <w:bCs/>
                <w:lang w:val="en-GB"/>
              </w:rPr>
            </w:pPr>
            <w:r w:rsidRPr="00475FD7">
              <w:rPr>
                <w:rFonts w:ascii="Arial" w:hAnsi="Arial" w:cs="Arial"/>
                <w:b/>
                <w:bCs/>
                <w:lang w:val="en-GB"/>
              </w:rPr>
              <w:t xml:space="preserve">5. FINANCIAL </w:t>
            </w:r>
            <w:r w:rsidR="00E468F4" w:rsidRPr="00475FD7">
              <w:rPr>
                <w:rFonts w:ascii="Arial" w:hAnsi="Arial" w:cs="Arial"/>
                <w:b/>
                <w:bCs/>
                <w:lang w:val="en-GB"/>
              </w:rPr>
              <w:t>TERMS</w:t>
            </w:r>
            <w:r w:rsidRPr="00475FD7">
              <w:rPr>
                <w:rFonts w:ascii="Arial" w:hAnsi="Arial" w:cs="Arial"/>
                <w:b/>
                <w:bCs/>
                <w:lang w:val="en-GB"/>
              </w:rPr>
              <w:t xml:space="preserve"> AND PAYMENTS</w:t>
            </w:r>
          </w:p>
        </w:tc>
      </w:tr>
      <w:tr w:rsidR="00B90923" w:rsidRPr="00E20320" w14:paraId="7772B654" w14:textId="77777777">
        <w:tc>
          <w:tcPr>
            <w:tcW w:w="4320" w:type="dxa"/>
          </w:tcPr>
          <w:p w14:paraId="262FF7C7" w14:textId="77777777" w:rsidR="00B90923" w:rsidRPr="00456C46" w:rsidRDefault="00334204" w:rsidP="00456C46">
            <w:pPr>
              <w:jc w:val="both"/>
              <w:rPr>
                <w:rFonts w:ascii="Arial" w:hAnsi="Arial" w:cs="Arial"/>
                <w:lang w:val="sl-SI"/>
              </w:rPr>
            </w:pPr>
            <w:r w:rsidRPr="00456C46">
              <w:rPr>
                <w:rFonts w:ascii="Arial" w:hAnsi="Arial" w:cs="Arial"/>
                <w:lang w:val="sl-SI"/>
              </w:rPr>
              <w:t>Določi se skupna vrednost pogodbe v EUR brez DDV za obdobje 24 mesecev.</w:t>
            </w:r>
          </w:p>
        </w:tc>
        <w:tc>
          <w:tcPr>
            <w:tcW w:w="4320" w:type="dxa"/>
          </w:tcPr>
          <w:p w14:paraId="1941414C" w14:textId="3D104DB4" w:rsidR="00B90923" w:rsidRPr="00475FD7" w:rsidRDefault="00E468F4" w:rsidP="00456C46">
            <w:pPr>
              <w:jc w:val="both"/>
              <w:rPr>
                <w:rFonts w:ascii="Arial" w:hAnsi="Arial" w:cs="Arial"/>
                <w:lang w:val="en-GB"/>
              </w:rPr>
            </w:pPr>
            <w:r w:rsidRPr="00475FD7">
              <w:rPr>
                <w:rFonts w:ascii="Arial" w:hAnsi="Arial" w:cs="Arial"/>
                <w:lang w:val="en-GB"/>
              </w:rPr>
              <w:t>The total value of the Contract in EUR excluding VAT is determined for a period of 24 months.</w:t>
            </w:r>
          </w:p>
        </w:tc>
      </w:tr>
      <w:tr w:rsidR="00B90923" w:rsidRPr="00E20320" w14:paraId="212F561D" w14:textId="77777777">
        <w:tc>
          <w:tcPr>
            <w:tcW w:w="4320" w:type="dxa"/>
          </w:tcPr>
          <w:p w14:paraId="06C9BDCA" w14:textId="0756C2C9" w:rsidR="00B90923" w:rsidRPr="00456C46" w:rsidRDefault="00334204" w:rsidP="00456C46">
            <w:pPr>
              <w:jc w:val="both"/>
              <w:rPr>
                <w:rFonts w:ascii="Arial" w:hAnsi="Arial" w:cs="Arial"/>
                <w:lang w:val="sl-SI"/>
              </w:rPr>
            </w:pPr>
            <w:r w:rsidRPr="00456C46">
              <w:rPr>
                <w:rFonts w:ascii="Arial" w:hAnsi="Arial" w:cs="Arial"/>
                <w:lang w:val="sl-SI"/>
              </w:rPr>
              <w:t xml:space="preserve">Naročnik bo izvajalcu povrnil tudi potrebne potne stroške in stroške prenočišča, </w:t>
            </w:r>
            <w:r w:rsidR="00FD5A5E" w:rsidRPr="00456C46">
              <w:rPr>
                <w:rFonts w:ascii="Arial" w:hAnsi="Arial" w:cs="Arial"/>
                <w:lang w:val="sl-SI"/>
              </w:rPr>
              <w:t xml:space="preserve">ki so potrebni za kakovostno izvedbo predmeta </w:t>
            </w:r>
            <w:r w:rsidR="00FD5A5E" w:rsidRPr="00456C46">
              <w:rPr>
                <w:rFonts w:ascii="Arial" w:hAnsi="Arial" w:cs="Arial"/>
                <w:lang w:val="sl-SI"/>
              </w:rPr>
              <w:lastRenderedPageBreak/>
              <w:t>pogodbe</w:t>
            </w:r>
            <w:r w:rsidRPr="00456C46">
              <w:rPr>
                <w:rFonts w:ascii="Arial" w:hAnsi="Arial" w:cs="Arial"/>
                <w:lang w:val="sl-SI"/>
              </w:rPr>
              <w:t xml:space="preserve"> in bodo nastali po predhodnem dogovoru z naročnikom, vendar ne več kot 20.000 EUR brez DDV v celotnem obdobju trajanja pogodbe. Izvajalec je ob uveljavitvi povračila potnih stroškov dolžan predložiti ustrezno dokumentacijo, ki dokazuje nastanek le-teh. Upravičeni potni stroški so:</w:t>
            </w:r>
          </w:p>
        </w:tc>
        <w:tc>
          <w:tcPr>
            <w:tcW w:w="4320" w:type="dxa"/>
          </w:tcPr>
          <w:p w14:paraId="048298DF" w14:textId="0B69FA2A" w:rsidR="00B90923" w:rsidRPr="00475FD7" w:rsidRDefault="00FD5A5E" w:rsidP="00456C46">
            <w:pPr>
              <w:jc w:val="both"/>
              <w:rPr>
                <w:rFonts w:ascii="Arial" w:hAnsi="Arial" w:cs="Arial"/>
                <w:lang w:val="en-GB"/>
              </w:rPr>
            </w:pPr>
            <w:r w:rsidRPr="00475FD7">
              <w:rPr>
                <w:rFonts w:ascii="Arial" w:hAnsi="Arial" w:cs="Arial"/>
                <w:lang w:val="en-GB"/>
              </w:rPr>
              <w:lastRenderedPageBreak/>
              <w:t xml:space="preserve">The Contracting Authority shall also reimburse the Service Provider for necessary travel and accommodation </w:t>
            </w:r>
            <w:r w:rsidRPr="00475FD7">
              <w:rPr>
                <w:rFonts w:ascii="Arial" w:hAnsi="Arial" w:cs="Arial"/>
                <w:lang w:val="en-GB"/>
              </w:rPr>
              <w:lastRenderedPageBreak/>
              <w:t>expenses essential for the proper performance of the subject-matter of the Contract, provided they are incurred with the prior consent of the Contracting Authority and do not exceed EUR 20,000 excluding VAT over the entire duration of the Contract. When claiming reimbursement, the Service Provider shall submit appropriate documentation proving that such expenses have been incurred.</w:t>
            </w:r>
          </w:p>
        </w:tc>
      </w:tr>
      <w:tr w:rsidR="00B90923" w:rsidRPr="00E20320" w14:paraId="0C350308" w14:textId="77777777">
        <w:tc>
          <w:tcPr>
            <w:tcW w:w="4320" w:type="dxa"/>
          </w:tcPr>
          <w:p w14:paraId="30076BBB" w14:textId="739E95FC" w:rsidR="00B90923" w:rsidRPr="00E20320" w:rsidRDefault="00334204" w:rsidP="007A6ECF">
            <w:pPr>
              <w:jc w:val="both"/>
              <w:rPr>
                <w:rFonts w:ascii="Arial" w:hAnsi="Arial" w:cs="Arial"/>
              </w:rPr>
            </w:pPr>
            <w:r w:rsidRPr="00E20320">
              <w:rPr>
                <w:rFonts w:ascii="Arial" w:hAnsi="Arial" w:cs="Arial"/>
              </w:rPr>
              <w:lastRenderedPageBreak/>
              <w:t>-</w:t>
            </w:r>
            <w:r w:rsidR="007A6ECF">
              <w:rPr>
                <w:rFonts w:ascii="Arial" w:hAnsi="Arial" w:cs="Arial"/>
              </w:rPr>
              <w:t xml:space="preserve"> </w:t>
            </w:r>
            <w:r w:rsidRPr="007A6ECF">
              <w:rPr>
                <w:rFonts w:ascii="Arial" w:hAnsi="Arial" w:cs="Arial"/>
                <w:lang w:val="sl-SI"/>
              </w:rPr>
              <w:t>kilometrina za uporabo lastnega osebnega vozila v službene namene v višini, določeni z veljavno Uredbo o davčni obravnavi povračil stroškov in drugih dohodkov iz delovnega razmerja, Uradni list RS, št. 140/06 s spremembami in dopolnitvami</w:t>
            </w:r>
            <w:r w:rsidR="00245E65">
              <w:rPr>
                <w:rFonts w:ascii="Arial" w:hAnsi="Arial" w:cs="Arial"/>
                <w:lang w:val="sl-SI"/>
              </w:rPr>
              <w:t>;</w:t>
            </w:r>
          </w:p>
        </w:tc>
        <w:tc>
          <w:tcPr>
            <w:tcW w:w="4320" w:type="dxa"/>
          </w:tcPr>
          <w:p w14:paraId="27BCAC91" w14:textId="7606479B" w:rsidR="00B90923" w:rsidRPr="00475FD7" w:rsidRDefault="00334204" w:rsidP="007A6ECF">
            <w:pPr>
              <w:jc w:val="both"/>
              <w:rPr>
                <w:rFonts w:ascii="Arial" w:hAnsi="Arial" w:cs="Arial"/>
                <w:lang w:val="en-GB"/>
              </w:rPr>
            </w:pPr>
            <w:r w:rsidRPr="00475FD7">
              <w:rPr>
                <w:rFonts w:ascii="Arial" w:hAnsi="Arial" w:cs="Arial"/>
                <w:lang w:val="en-GB"/>
              </w:rPr>
              <w:t xml:space="preserve">- </w:t>
            </w:r>
            <w:r w:rsidR="00FD5A5E" w:rsidRPr="00475FD7">
              <w:rPr>
                <w:rFonts w:ascii="Arial" w:hAnsi="Arial" w:cs="Arial"/>
                <w:lang w:val="en-GB"/>
              </w:rPr>
              <w:t>mileage for the use of a private vehicle for business purposes, reimbursed at the rate specified in the currently applicable Regulation on the Tax Treatment of Reimbursement of Expenses and Other Income from Employment (Official Gazette of the Republic of Slovenia, No. 140/06, as amended)</w:t>
            </w:r>
            <w:r w:rsidR="00245E65">
              <w:rPr>
                <w:rFonts w:ascii="Arial" w:hAnsi="Arial" w:cs="Arial"/>
                <w:lang w:val="en-GB"/>
              </w:rPr>
              <w:t>;</w:t>
            </w:r>
          </w:p>
        </w:tc>
      </w:tr>
      <w:tr w:rsidR="00B90923" w:rsidRPr="00E20320" w14:paraId="034149AF" w14:textId="77777777">
        <w:tc>
          <w:tcPr>
            <w:tcW w:w="4320" w:type="dxa"/>
          </w:tcPr>
          <w:p w14:paraId="68C200E7" w14:textId="0C4CC8B6" w:rsidR="00B90923" w:rsidRPr="00E20320" w:rsidRDefault="00334204" w:rsidP="007A6ECF">
            <w:pPr>
              <w:jc w:val="both"/>
              <w:rPr>
                <w:rFonts w:ascii="Arial" w:hAnsi="Arial" w:cs="Arial"/>
              </w:rPr>
            </w:pPr>
            <w:r w:rsidRPr="00E20320">
              <w:rPr>
                <w:rFonts w:ascii="Arial" w:hAnsi="Arial" w:cs="Arial"/>
              </w:rPr>
              <w:t>-</w:t>
            </w:r>
            <w:r w:rsidR="007A6ECF">
              <w:rPr>
                <w:rFonts w:ascii="Arial" w:hAnsi="Arial" w:cs="Arial"/>
              </w:rPr>
              <w:t xml:space="preserve"> </w:t>
            </w:r>
            <w:r w:rsidRPr="007A6ECF">
              <w:rPr>
                <w:rFonts w:ascii="Arial" w:hAnsi="Arial" w:cs="Arial"/>
                <w:lang w:val="sl-SI"/>
              </w:rPr>
              <w:t>stroški prevoza z javnimi prevoznimi sredstvi (vlak, taksi, avtobus, letalo), pri čemer se kot upravičen strošek šteje le ekonomski oziroma II. razred</w:t>
            </w:r>
            <w:r w:rsidR="00245E65">
              <w:rPr>
                <w:rFonts w:ascii="Arial" w:hAnsi="Arial" w:cs="Arial"/>
                <w:lang w:val="sl-SI"/>
              </w:rPr>
              <w:t>;</w:t>
            </w:r>
          </w:p>
        </w:tc>
        <w:tc>
          <w:tcPr>
            <w:tcW w:w="4320" w:type="dxa"/>
          </w:tcPr>
          <w:p w14:paraId="75A98431" w14:textId="5751FAAE" w:rsidR="00B90923" w:rsidRPr="00475FD7" w:rsidRDefault="00334204" w:rsidP="007A6ECF">
            <w:pPr>
              <w:jc w:val="both"/>
              <w:rPr>
                <w:rFonts w:ascii="Arial" w:hAnsi="Arial" w:cs="Arial"/>
                <w:lang w:val="en-GB"/>
              </w:rPr>
            </w:pPr>
            <w:r w:rsidRPr="00475FD7">
              <w:rPr>
                <w:rFonts w:ascii="Arial" w:hAnsi="Arial" w:cs="Arial"/>
                <w:lang w:val="en-GB"/>
              </w:rPr>
              <w:t xml:space="preserve">- </w:t>
            </w:r>
            <w:r w:rsidR="00FD5A5E" w:rsidRPr="00475FD7">
              <w:rPr>
                <w:rFonts w:ascii="Arial" w:hAnsi="Arial" w:cs="Arial"/>
                <w:lang w:val="en-GB"/>
              </w:rPr>
              <w:t>The cost of transport by public transport (train, taxi, bus, plane), provided that only second-class or economy-class fares shall be deemed eligible for reimbursement</w:t>
            </w:r>
            <w:r w:rsidRPr="00475FD7">
              <w:rPr>
                <w:rFonts w:ascii="Arial" w:hAnsi="Arial" w:cs="Arial"/>
                <w:lang w:val="en-GB"/>
              </w:rPr>
              <w:t>;</w:t>
            </w:r>
          </w:p>
        </w:tc>
      </w:tr>
      <w:tr w:rsidR="00B90923" w:rsidRPr="00E20320" w14:paraId="3469E06A" w14:textId="77777777">
        <w:tc>
          <w:tcPr>
            <w:tcW w:w="4320" w:type="dxa"/>
          </w:tcPr>
          <w:p w14:paraId="7AB4780A" w14:textId="77777777" w:rsidR="00B90923" w:rsidRPr="007A6ECF" w:rsidRDefault="00334204" w:rsidP="007A6ECF">
            <w:pPr>
              <w:jc w:val="both"/>
              <w:rPr>
                <w:rFonts w:ascii="Arial" w:hAnsi="Arial" w:cs="Arial"/>
                <w:lang w:val="sl-SI"/>
              </w:rPr>
            </w:pPr>
            <w:r w:rsidRPr="007A6ECF">
              <w:rPr>
                <w:rFonts w:ascii="Arial" w:hAnsi="Arial" w:cs="Arial"/>
                <w:lang w:val="sl-SI"/>
              </w:rPr>
              <w:t>- ter stroški prenočišča do višine 150,00 EUR brez DDV na osebo na nočitev.</w:t>
            </w:r>
          </w:p>
        </w:tc>
        <w:tc>
          <w:tcPr>
            <w:tcW w:w="4320" w:type="dxa"/>
          </w:tcPr>
          <w:p w14:paraId="786E240C" w14:textId="77777777" w:rsidR="00B90923" w:rsidRPr="00475FD7" w:rsidRDefault="00334204" w:rsidP="007A6ECF">
            <w:pPr>
              <w:jc w:val="both"/>
              <w:rPr>
                <w:rFonts w:ascii="Arial" w:hAnsi="Arial" w:cs="Arial"/>
                <w:lang w:val="en-GB"/>
              </w:rPr>
            </w:pPr>
            <w:r w:rsidRPr="00475FD7">
              <w:rPr>
                <w:rFonts w:ascii="Arial" w:hAnsi="Arial" w:cs="Arial"/>
                <w:lang w:val="en-GB"/>
              </w:rPr>
              <w:t>- accommodation costs up to EUR 150.00 excluding VAT per person per night.</w:t>
            </w:r>
          </w:p>
        </w:tc>
      </w:tr>
      <w:tr w:rsidR="00B90923" w:rsidRPr="00E20320" w14:paraId="520CE7E6" w14:textId="77777777">
        <w:tc>
          <w:tcPr>
            <w:tcW w:w="4320" w:type="dxa"/>
          </w:tcPr>
          <w:p w14:paraId="6CF4188A" w14:textId="77777777" w:rsidR="003D4B17" w:rsidRPr="007A6ECF" w:rsidRDefault="00334204" w:rsidP="007A6ECF">
            <w:pPr>
              <w:jc w:val="both"/>
              <w:rPr>
                <w:rFonts w:ascii="Arial" w:hAnsi="Arial" w:cs="Arial"/>
                <w:lang w:val="sl-SI"/>
              </w:rPr>
            </w:pPr>
            <w:r w:rsidRPr="007A6ECF">
              <w:rPr>
                <w:rFonts w:ascii="Arial" w:hAnsi="Arial" w:cs="Arial"/>
                <w:lang w:val="sl-SI"/>
              </w:rPr>
              <w:t>Računi se plačajo v 30 dneh po prejemu</w:t>
            </w:r>
            <w:r w:rsidR="003D4B17" w:rsidRPr="007A6ECF">
              <w:rPr>
                <w:lang w:val="sl-SI"/>
              </w:rPr>
              <w:t xml:space="preserve"> </w:t>
            </w:r>
            <w:r w:rsidR="003D4B17" w:rsidRPr="007A6ECF">
              <w:rPr>
                <w:rFonts w:ascii="Arial" w:hAnsi="Arial" w:cs="Arial"/>
                <w:lang w:val="sl-SI"/>
              </w:rPr>
              <w:t xml:space="preserve"> oziroma v roku, določenem v vsakokrat veljavnem zakonu, ki ureja izvrševanje proračunov Republike Slovenije.</w:t>
            </w:r>
          </w:p>
          <w:p w14:paraId="5CD30651" w14:textId="23EE9994" w:rsidR="00B90923" w:rsidRPr="007A6ECF" w:rsidRDefault="00334204" w:rsidP="007A6ECF">
            <w:pPr>
              <w:jc w:val="both"/>
              <w:rPr>
                <w:rFonts w:ascii="Arial" w:hAnsi="Arial" w:cs="Arial"/>
                <w:lang w:val="sl-SI"/>
              </w:rPr>
            </w:pPr>
            <w:r w:rsidRPr="007A6ECF">
              <w:rPr>
                <w:rFonts w:ascii="Arial" w:hAnsi="Arial" w:cs="Arial"/>
                <w:lang w:val="sl-SI"/>
              </w:rPr>
              <w:t>Prevzem storitve temelji na dokumentiranem rezultatu (npr.: izdana analiza za naslovitev možnosti izboljšanja bonitetnih ocen glede na ocenjevalne modele posameznih bonitetnih agencij, izvedena delavnica za naročnika z gradivi, predstavitveno gradivo in ‘brifiranje’ pred bonitetnim pregledom ali obiskom, kot določeno z izvedbenim načrtom).</w:t>
            </w:r>
          </w:p>
        </w:tc>
        <w:tc>
          <w:tcPr>
            <w:tcW w:w="4320" w:type="dxa"/>
          </w:tcPr>
          <w:p w14:paraId="3874DC50" w14:textId="77777777" w:rsidR="003D4B17" w:rsidRPr="00475FD7" w:rsidRDefault="00334204" w:rsidP="007A6ECF">
            <w:pPr>
              <w:jc w:val="both"/>
              <w:rPr>
                <w:rFonts w:ascii="Arial" w:hAnsi="Arial" w:cs="Arial"/>
                <w:lang w:val="en-GB"/>
              </w:rPr>
            </w:pPr>
            <w:r w:rsidRPr="00475FD7">
              <w:rPr>
                <w:rFonts w:ascii="Arial" w:hAnsi="Arial" w:cs="Arial"/>
                <w:lang w:val="en-GB"/>
              </w:rPr>
              <w:t>Invoices shall be paid within 30 days of receipt</w:t>
            </w:r>
            <w:r w:rsidR="003D4B17" w:rsidRPr="00475FD7">
              <w:rPr>
                <w:rFonts w:ascii="Arial" w:hAnsi="Arial" w:cs="Arial"/>
                <w:lang w:val="en-GB"/>
              </w:rPr>
              <w:t xml:space="preserve"> at the latest, or within the time limit laid down in the law currently governing the execution of the budgets of the Republic of Slovenia.</w:t>
            </w:r>
          </w:p>
          <w:p w14:paraId="26A63A07" w14:textId="43F210A1" w:rsidR="00B90923" w:rsidRPr="00475FD7" w:rsidRDefault="00334204" w:rsidP="007A6ECF">
            <w:pPr>
              <w:jc w:val="both"/>
              <w:rPr>
                <w:rFonts w:ascii="Arial" w:hAnsi="Arial" w:cs="Arial"/>
                <w:lang w:val="en-GB"/>
              </w:rPr>
            </w:pPr>
            <w:r w:rsidRPr="00475FD7">
              <w:rPr>
                <w:rFonts w:ascii="Arial" w:hAnsi="Arial" w:cs="Arial"/>
                <w:lang w:val="en-GB"/>
              </w:rPr>
              <w:t xml:space="preserve"> Acceptance of services is based on documented outputs (e.g. an issued analysis addressing credit rating improvements according to agency models, a delivered workshop with materials, briefing documentation prior to a credit rating assessment, as defined in the implementation plan).</w:t>
            </w:r>
          </w:p>
        </w:tc>
      </w:tr>
      <w:tr w:rsidR="00B90923" w:rsidRPr="00E20320" w14:paraId="0DABB8E9" w14:textId="77777777">
        <w:tc>
          <w:tcPr>
            <w:tcW w:w="4320" w:type="dxa"/>
          </w:tcPr>
          <w:p w14:paraId="1C8F17BD" w14:textId="77777777" w:rsidR="00245E65" w:rsidRDefault="00245E65" w:rsidP="00A71B09">
            <w:pPr>
              <w:jc w:val="both"/>
              <w:rPr>
                <w:rFonts w:ascii="Arial" w:hAnsi="Arial" w:cs="Arial"/>
                <w:b/>
                <w:bCs/>
              </w:rPr>
            </w:pPr>
          </w:p>
          <w:p w14:paraId="542935B9" w14:textId="69F5FA45" w:rsidR="00B90923" w:rsidRPr="00D82A42" w:rsidRDefault="00334204" w:rsidP="00A71B09">
            <w:pPr>
              <w:jc w:val="both"/>
              <w:rPr>
                <w:rFonts w:ascii="Arial" w:hAnsi="Arial" w:cs="Arial"/>
                <w:b/>
                <w:bCs/>
              </w:rPr>
            </w:pPr>
            <w:r w:rsidRPr="00D82A42">
              <w:rPr>
                <w:rFonts w:ascii="Arial" w:hAnsi="Arial" w:cs="Arial"/>
                <w:b/>
                <w:bCs/>
              </w:rPr>
              <w:lastRenderedPageBreak/>
              <w:t>6. SANKCIJE IN ODSTOP OD POGODBE</w:t>
            </w:r>
          </w:p>
        </w:tc>
        <w:tc>
          <w:tcPr>
            <w:tcW w:w="4320" w:type="dxa"/>
          </w:tcPr>
          <w:p w14:paraId="4AD21AA2" w14:textId="77777777" w:rsidR="00245E65" w:rsidRDefault="00245E65" w:rsidP="00A71B09">
            <w:pPr>
              <w:jc w:val="both"/>
              <w:rPr>
                <w:rFonts w:ascii="Arial" w:hAnsi="Arial" w:cs="Arial"/>
                <w:b/>
                <w:bCs/>
                <w:lang w:val="en-GB"/>
              </w:rPr>
            </w:pPr>
          </w:p>
          <w:p w14:paraId="3EEAE6AF" w14:textId="77777777" w:rsidR="00245E65" w:rsidRDefault="00245E65" w:rsidP="00A71B09">
            <w:pPr>
              <w:jc w:val="both"/>
              <w:rPr>
                <w:rFonts w:ascii="Arial" w:hAnsi="Arial" w:cs="Arial"/>
                <w:b/>
                <w:bCs/>
                <w:lang w:val="en-GB"/>
              </w:rPr>
            </w:pPr>
          </w:p>
          <w:p w14:paraId="4BFEEBDF" w14:textId="7954A27F" w:rsidR="00B90923" w:rsidRPr="00475FD7" w:rsidRDefault="00334204" w:rsidP="00A71B09">
            <w:pPr>
              <w:jc w:val="both"/>
              <w:rPr>
                <w:rFonts w:ascii="Arial" w:hAnsi="Arial" w:cs="Arial"/>
                <w:b/>
                <w:bCs/>
                <w:lang w:val="en-GB"/>
              </w:rPr>
            </w:pPr>
            <w:r w:rsidRPr="00475FD7">
              <w:rPr>
                <w:rFonts w:ascii="Arial" w:hAnsi="Arial" w:cs="Arial"/>
                <w:b/>
                <w:bCs/>
                <w:lang w:val="en-GB"/>
              </w:rPr>
              <w:lastRenderedPageBreak/>
              <w:t xml:space="preserve">6. </w:t>
            </w:r>
            <w:r w:rsidR="00D82A42" w:rsidRPr="00475FD7">
              <w:rPr>
                <w:rFonts w:ascii="Arial" w:hAnsi="Arial" w:cs="Arial"/>
                <w:b/>
                <w:bCs/>
                <w:lang w:val="en-GB"/>
              </w:rPr>
              <w:t>SANCTIONS AND TERMINATION</w:t>
            </w:r>
          </w:p>
        </w:tc>
      </w:tr>
      <w:tr w:rsidR="00B90923" w:rsidRPr="00E20320" w14:paraId="15FBC7D7" w14:textId="77777777">
        <w:tc>
          <w:tcPr>
            <w:tcW w:w="4320" w:type="dxa"/>
          </w:tcPr>
          <w:p w14:paraId="0FE16F88" w14:textId="2D1D1A0A" w:rsidR="00B90923" w:rsidRPr="00A71B09" w:rsidRDefault="00334204" w:rsidP="00A71B09">
            <w:pPr>
              <w:jc w:val="both"/>
              <w:rPr>
                <w:rFonts w:ascii="Arial" w:hAnsi="Arial" w:cs="Arial"/>
                <w:lang w:val="sl-SI"/>
              </w:rPr>
            </w:pPr>
            <w:r w:rsidRPr="00A71B09">
              <w:rPr>
                <w:rFonts w:ascii="Arial" w:hAnsi="Arial" w:cs="Arial"/>
                <w:lang w:val="sl-SI"/>
              </w:rPr>
              <w:lastRenderedPageBreak/>
              <w:t>Pogodbena kazen za zamudo</w:t>
            </w:r>
            <w:r w:rsidR="00DB7DA0" w:rsidRPr="00A71B09">
              <w:rPr>
                <w:rFonts w:ascii="Arial" w:hAnsi="Arial" w:cs="Arial"/>
                <w:lang w:val="sl-SI"/>
              </w:rPr>
              <w:t xml:space="preserve"> s pričetkom aktivnosti v skladu z rokom določenim v pogodbi zaradi razlogov na </w:t>
            </w:r>
            <w:r w:rsidR="00742B1A" w:rsidRPr="00A71B09">
              <w:rPr>
                <w:rFonts w:ascii="Arial" w:hAnsi="Arial" w:cs="Arial"/>
                <w:lang w:val="sl-SI"/>
              </w:rPr>
              <w:t>strani</w:t>
            </w:r>
            <w:r w:rsidR="00DB7DA0" w:rsidRPr="00A71B09">
              <w:rPr>
                <w:rFonts w:ascii="Arial" w:hAnsi="Arial" w:cs="Arial"/>
                <w:lang w:val="sl-SI"/>
              </w:rPr>
              <w:t xml:space="preserve"> izvajalca ali za zamudo s pripravo strategije znotraj 2-letnega roka zaradi razlogov na </w:t>
            </w:r>
            <w:r w:rsidR="00742B1A" w:rsidRPr="00A71B09">
              <w:rPr>
                <w:rFonts w:ascii="Arial" w:hAnsi="Arial" w:cs="Arial"/>
                <w:lang w:val="sl-SI"/>
              </w:rPr>
              <w:t>strani</w:t>
            </w:r>
            <w:r w:rsidR="00DB7DA0" w:rsidRPr="00A71B09">
              <w:rPr>
                <w:rFonts w:ascii="Arial" w:hAnsi="Arial" w:cs="Arial"/>
                <w:lang w:val="sl-SI"/>
              </w:rPr>
              <w:t xml:space="preserve"> izvajalca: </w:t>
            </w:r>
            <w:r w:rsidRPr="00A71B09">
              <w:rPr>
                <w:rFonts w:ascii="Arial" w:hAnsi="Arial" w:cs="Arial"/>
                <w:lang w:val="sl-SI"/>
              </w:rPr>
              <w:t xml:space="preserve">0,5 % vrednosti pogodbe </w:t>
            </w:r>
            <w:r w:rsidR="00DB7DA0" w:rsidRPr="00A71B09">
              <w:rPr>
                <w:rFonts w:ascii="Arial" w:hAnsi="Arial" w:cs="Arial"/>
                <w:lang w:val="sl-SI"/>
              </w:rPr>
              <w:t xml:space="preserve">v EUR z DDV </w:t>
            </w:r>
            <w:r w:rsidRPr="00A71B09">
              <w:rPr>
                <w:rFonts w:ascii="Arial" w:hAnsi="Arial" w:cs="Arial"/>
                <w:lang w:val="sl-SI"/>
              </w:rPr>
              <w:t xml:space="preserve">na dan, </w:t>
            </w:r>
            <w:r w:rsidR="00DB7DA0" w:rsidRPr="00A71B09">
              <w:rPr>
                <w:rFonts w:ascii="Arial" w:hAnsi="Arial" w:cs="Arial"/>
                <w:lang w:val="sl-SI"/>
              </w:rPr>
              <w:t xml:space="preserve">za vsak dan zamude, </w:t>
            </w:r>
            <w:r w:rsidRPr="00A71B09">
              <w:rPr>
                <w:rFonts w:ascii="Arial" w:hAnsi="Arial" w:cs="Arial"/>
                <w:lang w:val="sl-SI"/>
              </w:rPr>
              <w:t>do največ 10 % vrednosti pogodbe</w:t>
            </w:r>
            <w:r w:rsidR="00DB7DA0" w:rsidRPr="00A71B09">
              <w:rPr>
                <w:lang w:val="sl-SI"/>
              </w:rPr>
              <w:t xml:space="preserve"> </w:t>
            </w:r>
            <w:r w:rsidR="00DB7DA0" w:rsidRPr="00A71B09">
              <w:rPr>
                <w:rFonts w:ascii="Arial" w:hAnsi="Arial" w:cs="Arial"/>
                <w:lang w:val="sl-SI"/>
              </w:rPr>
              <w:t>v EUR z DDV.</w:t>
            </w:r>
          </w:p>
        </w:tc>
        <w:tc>
          <w:tcPr>
            <w:tcW w:w="4320" w:type="dxa"/>
          </w:tcPr>
          <w:p w14:paraId="56806050" w14:textId="2DA541A2" w:rsidR="00B90923" w:rsidRPr="00475FD7" w:rsidRDefault="00DB7DA0" w:rsidP="00A71B09">
            <w:pPr>
              <w:jc w:val="both"/>
              <w:rPr>
                <w:rFonts w:ascii="Arial" w:hAnsi="Arial" w:cs="Arial"/>
                <w:lang w:val="en-GB"/>
              </w:rPr>
            </w:pPr>
            <w:r w:rsidRPr="00475FD7">
              <w:rPr>
                <w:rFonts w:ascii="Arial" w:hAnsi="Arial" w:cs="Arial"/>
                <w:lang w:val="en-GB"/>
              </w:rPr>
              <w:t>Contractual penalty for delay in commencing the activities within the deadline specified in the Contract due to reasons attributable to the Service Provider, or for delay in the preparation of the strategy within the two-year period for reasons attributable to the Service Provider: 0.5% of the total Contract value in EUR including VAT per day of delay, up to a maximum of 10% of the total Contract value in EUR including VAT.</w:t>
            </w:r>
          </w:p>
        </w:tc>
      </w:tr>
      <w:tr w:rsidR="00B90923" w:rsidRPr="00E20320" w14:paraId="68C01403" w14:textId="77777777">
        <w:tc>
          <w:tcPr>
            <w:tcW w:w="4320" w:type="dxa"/>
          </w:tcPr>
          <w:p w14:paraId="38504C16" w14:textId="77777777" w:rsidR="00DB7DA0" w:rsidRDefault="00DB7DA0" w:rsidP="00A71B09">
            <w:pPr>
              <w:jc w:val="both"/>
              <w:rPr>
                <w:rFonts w:ascii="Arial" w:hAnsi="Arial" w:cs="Arial"/>
                <w:lang w:val="sl-SI"/>
              </w:rPr>
            </w:pPr>
            <w:r w:rsidRPr="00742B1A">
              <w:rPr>
                <w:rFonts w:ascii="Arial" w:hAnsi="Arial" w:cs="Arial"/>
                <w:lang w:val="sl-SI"/>
              </w:rPr>
              <w:t>Naročnik lahko brez odpovednega roka takoj pisno odpove pogodbo:</w:t>
            </w:r>
          </w:p>
          <w:p w14:paraId="2496C4A1" w14:textId="77777777" w:rsidR="0074124B" w:rsidRPr="00742B1A" w:rsidRDefault="0074124B" w:rsidP="00A71B09">
            <w:pPr>
              <w:jc w:val="both"/>
              <w:rPr>
                <w:rFonts w:ascii="Arial" w:hAnsi="Arial" w:cs="Arial"/>
                <w:lang w:val="sl-SI"/>
              </w:rPr>
            </w:pPr>
          </w:p>
          <w:p w14:paraId="7972F077" w14:textId="77777777" w:rsidR="00742B1A" w:rsidRDefault="00DB7DA0" w:rsidP="00A71B09">
            <w:pPr>
              <w:pStyle w:val="Odstavekseznama"/>
              <w:numPr>
                <w:ilvl w:val="0"/>
                <w:numId w:val="11"/>
              </w:numPr>
              <w:ind w:left="174" w:hanging="174"/>
              <w:jc w:val="both"/>
              <w:rPr>
                <w:rFonts w:ascii="Arial" w:hAnsi="Arial" w:cs="Arial"/>
                <w:lang w:val="sl-SI"/>
              </w:rPr>
            </w:pPr>
            <w:r w:rsidRPr="00742B1A">
              <w:rPr>
                <w:rFonts w:ascii="Arial" w:hAnsi="Arial" w:cs="Arial"/>
                <w:lang w:val="sl-SI"/>
              </w:rPr>
              <w:t>če izvajalec  zamuja več kot deset (10) delovnih dni s pričetkom izvajanja pogodbe ali posamičnih faz po dogovorjeni časovnici;</w:t>
            </w:r>
          </w:p>
          <w:p w14:paraId="4D29DE6B" w14:textId="77777777" w:rsidR="00742B1A" w:rsidRDefault="00742B1A" w:rsidP="00742B1A">
            <w:pPr>
              <w:pStyle w:val="Odstavekseznama"/>
              <w:ind w:left="174"/>
              <w:jc w:val="both"/>
              <w:rPr>
                <w:rFonts w:ascii="Arial" w:hAnsi="Arial" w:cs="Arial"/>
                <w:lang w:val="sl-SI"/>
              </w:rPr>
            </w:pPr>
          </w:p>
          <w:p w14:paraId="604210EA" w14:textId="77777777" w:rsidR="00742B1A" w:rsidRDefault="00742B1A" w:rsidP="00742B1A">
            <w:pPr>
              <w:pStyle w:val="Odstavekseznama"/>
              <w:ind w:left="174"/>
              <w:jc w:val="both"/>
              <w:rPr>
                <w:rFonts w:ascii="Arial" w:hAnsi="Arial" w:cs="Arial"/>
                <w:lang w:val="sl-SI"/>
              </w:rPr>
            </w:pPr>
          </w:p>
          <w:p w14:paraId="06BE906E" w14:textId="7952D2EE" w:rsidR="00DB7DA0" w:rsidRDefault="00DB7DA0" w:rsidP="00A71B09">
            <w:pPr>
              <w:pStyle w:val="Odstavekseznama"/>
              <w:numPr>
                <w:ilvl w:val="0"/>
                <w:numId w:val="11"/>
              </w:numPr>
              <w:ind w:left="174" w:hanging="174"/>
              <w:jc w:val="both"/>
              <w:rPr>
                <w:rFonts w:ascii="Arial" w:hAnsi="Arial" w:cs="Arial"/>
                <w:lang w:val="sl-SI"/>
              </w:rPr>
            </w:pPr>
            <w:r w:rsidRPr="00742B1A">
              <w:rPr>
                <w:rFonts w:ascii="Arial" w:hAnsi="Arial" w:cs="Arial"/>
                <w:lang w:val="sl-SI"/>
              </w:rPr>
              <w:t>izvajalec izvaja storitve v nasprotju s standardi stroke ali predpisi;</w:t>
            </w:r>
          </w:p>
          <w:p w14:paraId="2F5DF298" w14:textId="77777777" w:rsidR="00372FBC" w:rsidRDefault="00372FBC" w:rsidP="00372FBC">
            <w:pPr>
              <w:pStyle w:val="Odstavekseznama"/>
              <w:ind w:left="174"/>
              <w:jc w:val="both"/>
              <w:rPr>
                <w:rFonts w:ascii="Arial" w:hAnsi="Arial" w:cs="Arial"/>
                <w:lang w:val="sl-SI"/>
              </w:rPr>
            </w:pPr>
          </w:p>
          <w:p w14:paraId="7F6FA841" w14:textId="77777777" w:rsidR="00D605B4" w:rsidRPr="00742B1A" w:rsidRDefault="00D605B4" w:rsidP="00372FBC">
            <w:pPr>
              <w:pStyle w:val="Odstavekseznama"/>
              <w:ind w:left="174"/>
              <w:jc w:val="both"/>
              <w:rPr>
                <w:rFonts w:ascii="Arial" w:hAnsi="Arial" w:cs="Arial"/>
                <w:lang w:val="sl-SI"/>
              </w:rPr>
            </w:pPr>
          </w:p>
          <w:p w14:paraId="1F271F91" w14:textId="48227783" w:rsidR="0074124B" w:rsidRDefault="00DB7DA0" w:rsidP="0074124B">
            <w:pPr>
              <w:pStyle w:val="Odstavekseznama"/>
              <w:numPr>
                <w:ilvl w:val="0"/>
                <w:numId w:val="11"/>
              </w:numPr>
              <w:ind w:left="174" w:hanging="174"/>
              <w:jc w:val="both"/>
              <w:rPr>
                <w:rFonts w:ascii="Arial" w:hAnsi="Arial" w:cs="Arial"/>
                <w:lang w:val="sl-SI"/>
              </w:rPr>
            </w:pPr>
            <w:r w:rsidRPr="00372FBC">
              <w:rPr>
                <w:rFonts w:ascii="Arial" w:hAnsi="Arial" w:cs="Arial"/>
                <w:lang w:val="sl-SI"/>
              </w:rPr>
              <w:t>izvajalec krši določila o zaupnosti ali varstvu podatkov;</w:t>
            </w:r>
          </w:p>
          <w:p w14:paraId="1BEC5A22" w14:textId="77777777" w:rsidR="00596AB3" w:rsidRPr="00596AB3" w:rsidRDefault="00596AB3" w:rsidP="00596AB3">
            <w:pPr>
              <w:pStyle w:val="Odstavekseznama"/>
              <w:rPr>
                <w:rFonts w:ascii="Arial" w:hAnsi="Arial" w:cs="Arial"/>
                <w:lang w:val="sl-SI"/>
              </w:rPr>
            </w:pPr>
          </w:p>
          <w:p w14:paraId="61B5F106" w14:textId="77777777" w:rsidR="00596AB3" w:rsidRPr="0074124B" w:rsidRDefault="00596AB3" w:rsidP="00596AB3">
            <w:pPr>
              <w:pStyle w:val="Odstavekseznama"/>
              <w:ind w:left="174"/>
              <w:jc w:val="both"/>
              <w:rPr>
                <w:rFonts w:ascii="Arial" w:hAnsi="Arial" w:cs="Arial"/>
                <w:lang w:val="sl-SI"/>
              </w:rPr>
            </w:pPr>
          </w:p>
          <w:p w14:paraId="772E305C" w14:textId="29B1C2F9" w:rsidR="00B90923" w:rsidRPr="00372FBC" w:rsidRDefault="00DB7DA0" w:rsidP="00596AB3">
            <w:pPr>
              <w:pStyle w:val="Odstavekseznama"/>
              <w:numPr>
                <w:ilvl w:val="0"/>
                <w:numId w:val="11"/>
              </w:numPr>
              <w:ind w:left="174" w:hanging="142"/>
              <w:jc w:val="both"/>
              <w:rPr>
                <w:rFonts w:ascii="Arial" w:hAnsi="Arial" w:cs="Arial"/>
                <w:lang w:val="sl-SI"/>
              </w:rPr>
            </w:pPr>
            <w:r w:rsidRPr="00372FBC">
              <w:rPr>
                <w:rFonts w:ascii="Arial" w:hAnsi="Arial" w:cs="Arial"/>
                <w:lang w:val="sl-SI"/>
              </w:rPr>
              <w:t>pri izvajalcu  pride do insolventnosti, stečaja ali likvidacije, zaradi česar ne more izpolnjevati pogodbenih obveznosti.</w:t>
            </w:r>
          </w:p>
        </w:tc>
        <w:tc>
          <w:tcPr>
            <w:tcW w:w="4320" w:type="dxa"/>
          </w:tcPr>
          <w:p w14:paraId="39D2D07A" w14:textId="409F73E4" w:rsidR="00DB7DA0" w:rsidRPr="00475FD7" w:rsidRDefault="00334204" w:rsidP="00A71B09">
            <w:pPr>
              <w:jc w:val="both"/>
              <w:rPr>
                <w:rFonts w:ascii="Arial" w:hAnsi="Arial" w:cs="Arial"/>
                <w:lang w:val="en-GB"/>
              </w:rPr>
            </w:pPr>
            <w:r w:rsidRPr="00475FD7">
              <w:rPr>
                <w:rFonts w:ascii="Arial" w:hAnsi="Arial" w:cs="Arial"/>
                <w:lang w:val="en-GB"/>
              </w:rPr>
              <w:t>The Contracting Authority may</w:t>
            </w:r>
            <w:r w:rsidR="00DB7DA0" w:rsidRPr="00475FD7">
              <w:rPr>
                <w:rFonts w:ascii="Arial" w:hAnsi="Arial" w:cs="Arial"/>
                <w:lang w:val="en-GB"/>
              </w:rPr>
              <w:t xml:space="preserve"> may terminate the Contract immediately in writing without notice:</w:t>
            </w:r>
          </w:p>
          <w:p w14:paraId="6794A5A5" w14:textId="77777777" w:rsidR="00DB7DA0" w:rsidRPr="00475FD7" w:rsidRDefault="00DB7DA0" w:rsidP="0074124B">
            <w:pPr>
              <w:pStyle w:val="Odstavekseznama"/>
              <w:numPr>
                <w:ilvl w:val="0"/>
                <w:numId w:val="12"/>
              </w:numPr>
              <w:jc w:val="both"/>
              <w:rPr>
                <w:rFonts w:ascii="Arial" w:hAnsi="Arial" w:cs="Arial"/>
                <w:lang w:val="en-GB"/>
              </w:rPr>
            </w:pPr>
            <w:r w:rsidRPr="00475FD7">
              <w:rPr>
                <w:rFonts w:ascii="Arial" w:hAnsi="Arial" w:cs="Arial"/>
                <w:lang w:val="en-GB"/>
              </w:rPr>
              <w:t>if the Service Provider is more than ten (10) working days late in starting the Contract or individual phases according to the agreed timetable;</w:t>
            </w:r>
          </w:p>
          <w:p w14:paraId="574E47E9" w14:textId="77777777" w:rsidR="00596AB3" w:rsidRPr="00475FD7" w:rsidRDefault="00596AB3" w:rsidP="00596AB3">
            <w:pPr>
              <w:pStyle w:val="Odstavekseznama"/>
              <w:jc w:val="both"/>
              <w:rPr>
                <w:rFonts w:ascii="Arial" w:hAnsi="Arial" w:cs="Arial"/>
                <w:lang w:val="en-GB"/>
              </w:rPr>
            </w:pPr>
          </w:p>
          <w:p w14:paraId="784CFBD4" w14:textId="43632643" w:rsidR="00872E4C" w:rsidRPr="00475FD7" w:rsidRDefault="00DB7DA0" w:rsidP="00872E4C">
            <w:pPr>
              <w:pStyle w:val="Odstavekseznama"/>
              <w:numPr>
                <w:ilvl w:val="0"/>
                <w:numId w:val="12"/>
              </w:numPr>
              <w:jc w:val="both"/>
              <w:rPr>
                <w:rFonts w:ascii="Arial" w:hAnsi="Arial" w:cs="Arial"/>
                <w:lang w:val="en-GB"/>
              </w:rPr>
            </w:pPr>
            <w:r w:rsidRPr="00475FD7">
              <w:rPr>
                <w:rFonts w:ascii="Arial" w:hAnsi="Arial" w:cs="Arial"/>
                <w:lang w:val="en-GB"/>
              </w:rPr>
              <w:t>the service provider provides services in breach of professional standards or regulations;</w:t>
            </w:r>
          </w:p>
          <w:p w14:paraId="502D3950" w14:textId="77777777" w:rsidR="00872E4C" w:rsidRPr="00475FD7" w:rsidRDefault="00872E4C" w:rsidP="00872E4C">
            <w:pPr>
              <w:pStyle w:val="Odstavekseznama"/>
              <w:rPr>
                <w:rFonts w:ascii="Arial" w:hAnsi="Arial" w:cs="Arial"/>
                <w:lang w:val="en-GB"/>
              </w:rPr>
            </w:pPr>
          </w:p>
          <w:p w14:paraId="4CAAD153" w14:textId="77777777" w:rsidR="00872E4C" w:rsidRPr="00475FD7" w:rsidRDefault="00872E4C" w:rsidP="00872E4C">
            <w:pPr>
              <w:pStyle w:val="Odstavekseznama"/>
              <w:jc w:val="both"/>
              <w:rPr>
                <w:rFonts w:ascii="Arial" w:hAnsi="Arial" w:cs="Arial"/>
                <w:lang w:val="en-GB"/>
              </w:rPr>
            </w:pPr>
          </w:p>
          <w:p w14:paraId="3CEC877F" w14:textId="77777777" w:rsidR="00DB7DA0" w:rsidRPr="00475FD7" w:rsidRDefault="00DB7DA0" w:rsidP="0074124B">
            <w:pPr>
              <w:pStyle w:val="Odstavekseznama"/>
              <w:numPr>
                <w:ilvl w:val="0"/>
                <w:numId w:val="12"/>
              </w:numPr>
              <w:jc w:val="both"/>
              <w:rPr>
                <w:rFonts w:ascii="Arial" w:hAnsi="Arial" w:cs="Arial"/>
                <w:lang w:val="en-GB"/>
              </w:rPr>
            </w:pPr>
            <w:r w:rsidRPr="00475FD7">
              <w:rPr>
                <w:rFonts w:ascii="Arial" w:hAnsi="Arial" w:cs="Arial"/>
                <w:lang w:val="en-GB"/>
              </w:rPr>
              <w:t>the service provider breaches confidentiality or data protection clauses;</w:t>
            </w:r>
          </w:p>
          <w:p w14:paraId="0AB8614B" w14:textId="77777777" w:rsidR="00596AB3" w:rsidRPr="00475FD7" w:rsidRDefault="00596AB3" w:rsidP="00596AB3">
            <w:pPr>
              <w:pStyle w:val="Odstavekseznama"/>
              <w:jc w:val="both"/>
              <w:rPr>
                <w:rFonts w:ascii="Arial" w:hAnsi="Arial" w:cs="Arial"/>
                <w:lang w:val="en-GB"/>
              </w:rPr>
            </w:pPr>
          </w:p>
          <w:p w14:paraId="42022E89" w14:textId="402DB6C3" w:rsidR="00B90923" w:rsidRPr="00475FD7" w:rsidRDefault="00DB7DA0" w:rsidP="0074124B">
            <w:pPr>
              <w:pStyle w:val="Odstavekseznama"/>
              <w:numPr>
                <w:ilvl w:val="0"/>
                <w:numId w:val="12"/>
              </w:numPr>
              <w:jc w:val="both"/>
              <w:rPr>
                <w:rFonts w:ascii="Arial" w:hAnsi="Arial" w:cs="Arial"/>
                <w:lang w:val="en-GB"/>
              </w:rPr>
            </w:pPr>
            <w:r w:rsidRPr="00475FD7">
              <w:rPr>
                <w:rFonts w:ascii="Arial" w:hAnsi="Arial" w:cs="Arial"/>
                <w:lang w:val="en-GB"/>
              </w:rPr>
              <w:t>the Service Provider becomes insolvent, bankrupt or is wound up and is unable to fulfil its contractual obligations.</w:t>
            </w:r>
          </w:p>
        </w:tc>
      </w:tr>
      <w:tr w:rsidR="00B90923" w:rsidRPr="00E20320" w14:paraId="1BA487EB" w14:textId="77777777">
        <w:tc>
          <w:tcPr>
            <w:tcW w:w="4320" w:type="dxa"/>
          </w:tcPr>
          <w:p w14:paraId="2BCC938E" w14:textId="77777777" w:rsidR="00B90923" w:rsidRPr="00872E4C" w:rsidRDefault="00334204" w:rsidP="00A71B09">
            <w:pPr>
              <w:jc w:val="both"/>
              <w:rPr>
                <w:rFonts w:ascii="Arial" w:hAnsi="Arial" w:cs="Arial"/>
                <w:b/>
                <w:bCs/>
              </w:rPr>
            </w:pPr>
            <w:r w:rsidRPr="00872E4C">
              <w:rPr>
                <w:rFonts w:ascii="Arial" w:hAnsi="Arial" w:cs="Arial"/>
                <w:b/>
                <w:bCs/>
              </w:rPr>
              <w:t>7. KONČNE DOLOČBE</w:t>
            </w:r>
          </w:p>
        </w:tc>
        <w:tc>
          <w:tcPr>
            <w:tcW w:w="4320" w:type="dxa"/>
          </w:tcPr>
          <w:p w14:paraId="6245679B" w14:textId="77777777" w:rsidR="00B90923" w:rsidRPr="00475FD7" w:rsidRDefault="00334204" w:rsidP="00A71B09">
            <w:pPr>
              <w:jc w:val="both"/>
              <w:rPr>
                <w:rFonts w:ascii="Arial" w:hAnsi="Arial" w:cs="Arial"/>
                <w:b/>
                <w:bCs/>
                <w:lang w:val="en-GB"/>
              </w:rPr>
            </w:pPr>
            <w:r w:rsidRPr="00475FD7">
              <w:rPr>
                <w:rFonts w:ascii="Arial" w:hAnsi="Arial" w:cs="Arial"/>
                <w:b/>
                <w:bCs/>
                <w:lang w:val="en-GB"/>
              </w:rPr>
              <w:t>7. FINAL PROVISIONS</w:t>
            </w:r>
          </w:p>
        </w:tc>
      </w:tr>
      <w:tr w:rsidR="00B90923" w:rsidRPr="00E20320" w14:paraId="79EC0F10" w14:textId="77777777" w:rsidTr="008F2595">
        <w:trPr>
          <w:trHeight w:val="2104"/>
        </w:trPr>
        <w:tc>
          <w:tcPr>
            <w:tcW w:w="4320" w:type="dxa"/>
          </w:tcPr>
          <w:p w14:paraId="11FEF759" w14:textId="77777777" w:rsidR="00B90923" w:rsidRPr="00C7369F" w:rsidRDefault="00334204" w:rsidP="00A71B09">
            <w:pPr>
              <w:jc w:val="both"/>
              <w:rPr>
                <w:rFonts w:ascii="Arial" w:hAnsi="Arial" w:cs="Arial"/>
                <w:lang w:val="sl-SI"/>
              </w:rPr>
            </w:pPr>
            <w:r w:rsidRPr="00C7369F">
              <w:rPr>
                <w:rFonts w:ascii="Arial" w:hAnsi="Arial" w:cs="Arial"/>
                <w:lang w:val="sl-SI"/>
              </w:rPr>
              <w:lastRenderedPageBreak/>
              <w:t>Pogodba je sklenjena v slovenskem in angleškem jeziku, pri čemer se v primeru razhajanj uporablja slovenska različica.</w:t>
            </w:r>
          </w:p>
        </w:tc>
        <w:tc>
          <w:tcPr>
            <w:tcW w:w="4320" w:type="dxa"/>
          </w:tcPr>
          <w:p w14:paraId="7D63D4EA" w14:textId="190CB8BB" w:rsidR="00B90923" w:rsidRPr="00475FD7" w:rsidRDefault="00334204" w:rsidP="00A71B09">
            <w:pPr>
              <w:jc w:val="both"/>
              <w:rPr>
                <w:rFonts w:ascii="Arial" w:hAnsi="Arial" w:cs="Arial"/>
                <w:lang w:val="en-GB"/>
              </w:rPr>
            </w:pPr>
            <w:r w:rsidRPr="00475FD7">
              <w:rPr>
                <w:rFonts w:ascii="Arial" w:hAnsi="Arial" w:cs="Arial"/>
                <w:lang w:val="en-GB"/>
              </w:rPr>
              <w:t>The contract shall be concluded in Slovenian and English.</w:t>
            </w:r>
            <w:r w:rsidR="008F2595" w:rsidRPr="00475FD7">
              <w:rPr>
                <w:rFonts w:ascii="Arial" w:hAnsi="Arial" w:cs="Arial"/>
                <w:lang w:val="en-GB"/>
              </w:rPr>
              <w:t xml:space="preserve"> In the event of any inconsistency or ambiguity in the interpretation of the provisions of the Contract, the Slovenian version shall prevail.</w:t>
            </w:r>
          </w:p>
        </w:tc>
      </w:tr>
      <w:tr w:rsidR="00B90923" w:rsidRPr="00E20320" w14:paraId="0BB56EDE" w14:textId="77777777">
        <w:tc>
          <w:tcPr>
            <w:tcW w:w="4320" w:type="dxa"/>
          </w:tcPr>
          <w:p w14:paraId="700AD4F7" w14:textId="64644D20" w:rsidR="00B90923" w:rsidRPr="00D605B4" w:rsidRDefault="008F2595" w:rsidP="00A71B09">
            <w:pPr>
              <w:jc w:val="both"/>
              <w:rPr>
                <w:rFonts w:ascii="Arial" w:hAnsi="Arial" w:cs="Arial"/>
                <w:lang w:val="sl-SI"/>
              </w:rPr>
            </w:pPr>
            <w:r w:rsidRPr="00D605B4">
              <w:rPr>
                <w:rFonts w:ascii="Arial" w:hAnsi="Arial" w:cs="Arial"/>
                <w:lang w:val="sl-SI"/>
              </w:rPr>
              <w:t xml:space="preserve">Pogodbenika soglašata, da bosta sporazumno reševali morebitne spore, ki nastanejo v zvezi z izpolnjevanjem pogodbenih obveznosti. Če sporazum med pogodbenima strankama ne bi bil mogoč je za </w:t>
            </w:r>
            <w:r w:rsidR="00334204" w:rsidRPr="00D605B4">
              <w:rPr>
                <w:rFonts w:ascii="Arial" w:hAnsi="Arial" w:cs="Arial"/>
                <w:lang w:val="sl-SI"/>
              </w:rPr>
              <w:t xml:space="preserve">reševanje sporov pristojno </w:t>
            </w:r>
            <w:r w:rsidR="00D82A42" w:rsidRPr="00D605B4">
              <w:rPr>
                <w:rFonts w:ascii="Arial" w:hAnsi="Arial" w:cs="Arial"/>
                <w:lang w:val="sl-SI"/>
              </w:rPr>
              <w:t xml:space="preserve">stvarno pristojno </w:t>
            </w:r>
            <w:r w:rsidR="00334204" w:rsidRPr="00D605B4">
              <w:rPr>
                <w:rFonts w:ascii="Arial" w:hAnsi="Arial" w:cs="Arial"/>
                <w:lang w:val="sl-SI"/>
              </w:rPr>
              <w:t>sodišče v Ljubljani.</w:t>
            </w:r>
          </w:p>
        </w:tc>
        <w:tc>
          <w:tcPr>
            <w:tcW w:w="4320" w:type="dxa"/>
          </w:tcPr>
          <w:p w14:paraId="6A99072E" w14:textId="76EFA80D" w:rsidR="00B90923" w:rsidRPr="00475FD7" w:rsidRDefault="00D82A42" w:rsidP="00A71B09">
            <w:pPr>
              <w:jc w:val="both"/>
              <w:rPr>
                <w:rFonts w:ascii="Arial" w:hAnsi="Arial" w:cs="Arial"/>
                <w:lang w:val="en-GB"/>
              </w:rPr>
            </w:pPr>
            <w:r w:rsidRPr="00475FD7">
              <w:rPr>
                <w:rFonts w:ascii="Arial" w:hAnsi="Arial" w:cs="Arial"/>
                <w:lang w:val="en-GB"/>
              </w:rPr>
              <w:t>The Contracting Parties agree to resolve any disputes arising in connection with the performance of contractual obligations amicably. Should an amicable settlement not be possible, the Contracting Parties agree that the court with subject-matter jurisdiction in Ljubljana shall have jurisdiction to decide the dispute.</w:t>
            </w:r>
          </w:p>
        </w:tc>
      </w:tr>
      <w:tr w:rsidR="00B90923" w:rsidRPr="00E20320" w14:paraId="57D8D855" w14:textId="77777777">
        <w:tc>
          <w:tcPr>
            <w:tcW w:w="4320" w:type="dxa"/>
          </w:tcPr>
          <w:p w14:paraId="4A6AF77D" w14:textId="77777777" w:rsidR="00B90923" w:rsidRPr="00D605B4" w:rsidRDefault="00334204" w:rsidP="00A71B09">
            <w:pPr>
              <w:jc w:val="both"/>
              <w:rPr>
                <w:rFonts w:ascii="Arial" w:hAnsi="Arial" w:cs="Arial"/>
                <w:lang w:val="sl-SI"/>
              </w:rPr>
            </w:pPr>
            <w:r w:rsidRPr="00D605B4">
              <w:rPr>
                <w:rFonts w:ascii="Arial" w:hAnsi="Arial" w:cs="Arial"/>
                <w:lang w:val="sl-SI"/>
              </w:rPr>
              <w:t>Pogodba sledi določbam ZJN-3 in OZ.</w:t>
            </w:r>
          </w:p>
        </w:tc>
        <w:tc>
          <w:tcPr>
            <w:tcW w:w="4320" w:type="dxa"/>
          </w:tcPr>
          <w:p w14:paraId="04A56323" w14:textId="77777777" w:rsidR="00B90923" w:rsidRPr="00475FD7" w:rsidRDefault="00334204" w:rsidP="00A71B09">
            <w:pPr>
              <w:jc w:val="both"/>
              <w:rPr>
                <w:rFonts w:ascii="Arial" w:hAnsi="Arial" w:cs="Arial"/>
                <w:lang w:val="en-GB"/>
              </w:rPr>
            </w:pPr>
            <w:r w:rsidRPr="00475FD7">
              <w:rPr>
                <w:rFonts w:ascii="Arial" w:hAnsi="Arial" w:cs="Arial"/>
                <w:lang w:val="en-GB"/>
              </w:rPr>
              <w:t>The contract is governed by the Public Procurement Act (ZJN-3) and the Obligations Code (OZ).</w:t>
            </w:r>
          </w:p>
        </w:tc>
      </w:tr>
    </w:tbl>
    <w:p w14:paraId="34F00B92" w14:textId="77777777" w:rsidR="00334204" w:rsidRPr="00E20320" w:rsidRDefault="00334204" w:rsidP="00A71B09">
      <w:pPr>
        <w:jc w:val="both"/>
        <w:rPr>
          <w:rFonts w:ascii="Arial" w:hAnsi="Arial" w:cs="Arial"/>
        </w:rPr>
      </w:pPr>
    </w:p>
    <w:sectPr w:rsidR="00334204" w:rsidRPr="00E20320" w:rsidSect="0003461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15FC6" w14:textId="77777777" w:rsidR="002456C0" w:rsidRDefault="002456C0" w:rsidP="00A71B09">
      <w:pPr>
        <w:spacing w:after="0" w:line="240" w:lineRule="auto"/>
      </w:pPr>
      <w:r>
        <w:separator/>
      </w:r>
    </w:p>
  </w:endnote>
  <w:endnote w:type="continuationSeparator" w:id="0">
    <w:p w14:paraId="714A1F3D" w14:textId="77777777" w:rsidR="002456C0" w:rsidRDefault="002456C0" w:rsidP="00A71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C80EC" w14:textId="77777777" w:rsidR="00CE00DE" w:rsidRDefault="00CE00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8048173"/>
      <w:docPartObj>
        <w:docPartGallery w:val="Page Numbers (Bottom of Page)"/>
        <w:docPartUnique/>
      </w:docPartObj>
    </w:sdtPr>
    <w:sdtEndPr>
      <w:rPr>
        <w:rFonts w:ascii="Arial" w:hAnsi="Arial" w:cs="Arial"/>
        <w:sz w:val="20"/>
        <w:szCs w:val="20"/>
      </w:rPr>
    </w:sdtEndPr>
    <w:sdtContent>
      <w:p w14:paraId="4EE3EC27" w14:textId="18060015" w:rsidR="00A71B09" w:rsidRPr="00A71B09" w:rsidRDefault="00A71B09">
        <w:pPr>
          <w:pStyle w:val="Noga"/>
          <w:jc w:val="right"/>
          <w:rPr>
            <w:rFonts w:ascii="Arial" w:hAnsi="Arial" w:cs="Arial"/>
            <w:sz w:val="20"/>
            <w:szCs w:val="20"/>
          </w:rPr>
        </w:pPr>
        <w:r w:rsidRPr="00A71B09">
          <w:rPr>
            <w:rFonts w:ascii="Arial" w:hAnsi="Arial" w:cs="Arial"/>
            <w:sz w:val="20"/>
            <w:szCs w:val="20"/>
          </w:rPr>
          <w:fldChar w:fldCharType="begin"/>
        </w:r>
        <w:r w:rsidRPr="00A71B09">
          <w:rPr>
            <w:rFonts w:ascii="Arial" w:hAnsi="Arial" w:cs="Arial"/>
            <w:sz w:val="20"/>
            <w:szCs w:val="20"/>
          </w:rPr>
          <w:instrText>PAGE   \* MERGEFORMAT</w:instrText>
        </w:r>
        <w:r w:rsidRPr="00A71B09">
          <w:rPr>
            <w:rFonts w:ascii="Arial" w:hAnsi="Arial" w:cs="Arial"/>
            <w:sz w:val="20"/>
            <w:szCs w:val="20"/>
          </w:rPr>
          <w:fldChar w:fldCharType="separate"/>
        </w:r>
        <w:r w:rsidRPr="00A71B09">
          <w:rPr>
            <w:rFonts w:ascii="Arial" w:hAnsi="Arial" w:cs="Arial"/>
            <w:sz w:val="20"/>
            <w:szCs w:val="20"/>
            <w:lang w:val="sl-SI"/>
          </w:rPr>
          <w:t>2</w:t>
        </w:r>
        <w:r w:rsidRPr="00A71B09">
          <w:rPr>
            <w:rFonts w:ascii="Arial" w:hAnsi="Arial" w:cs="Arial"/>
            <w:sz w:val="20"/>
            <w:szCs w:val="20"/>
          </w:rPr>
          <w:fldChar w:fldCharType="end"/>
        </w:r>
      </w:p>
    </w:sdtContent>
  </w:sdt>
  <w:p w14:paraId="6506BE44" w14:textId="77777777" w:rsidR="00A71B09" w:rsidRDefault="00A71B0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8033" w14:textId="77777777" w:rsidR="00CE00DE" w:rsidRDefault="00CE00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0857" w14:textId="77777777" w:rsidR="002456C0" w:rsidRDefault="002456C0" w:rsidP="00A71B09">
      <w:pPr>
        <w:spacing w:after="0" w:line="240" w:lineRule="auto"/>
      </w:pPr>
      <w:r>
        <w:separator/>
      </w:r>
    </w:p>
  </w:footnote>
  <w:footnote w:type="continuationSeparator" w:id="0">
    <w:p w14:paraId="089F67D8" w14:textId="77777777" w:rsidR="002456C0" w:rsidRDefault="002456C0" w:rsidP="00A71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2499" w14:textId="77777777" w:rsidR="00CE00DE" w:rsidRDefault="00CE00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29B7B" w14:textId="42F29E15" w:rsidR="00CE00DE" w:rsidRPr="00CE00DE" w:rsidRDefault="00CE00DE" w:rsidP="00CE00DE">
    <w:pPr>
      <w:pStyle w:val="Glava"/>
      <w:jc w:val="right"/>
      <w:rPr>
        <w:rFonts w:ascii="Arial" w:hAnsi="Arial" w:cs="Arial"/>
        <w:sz w:val="20"/>
        <w:szCs w:val="20"/>
      </w:rPr>
    </w:pPr>
    <w:r w:rsidRPr="00CE00DE">
      <w:rPr>
        <w:rFonts w:ascii="Arial" w:hAnsi="Arial" w:cs="Arial"/>
        <w:sz w:val="20"/>
        <w:szCs w:val="20"/>
      </w:rPr>
      <w:t>JN-58798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5B60" w14:textId="77777777" w:rsidR="00CE00DE" w:rsidRDefault="00CE00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4C65038"/>
    <w:multiLevelType w:val="hybridMultilevel"/>
    <w:tmpl w:val="5538D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310DEB"/>
    <w:multiLevelType w:val="hybridMultilevel"/>
    <w:tmpl w:val="9FA2B8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DE7C00"/>
    <w:multiLevelType w:val="hybridMultilevel"/>
    <w:tmpl w:val="C4BCE67A"/>
    <w:lvl w:ilvl="0" w:tplc="63D089E6">
      <w:start w:val="3"/>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477108">
    <w:abstractNumId w:val="8"/>
  </w:num>
  <w:num w:numId="2" w16cid:durableId="57021580">
    <w:abstractNumId w:val="6"/>
  </w:num>
  <w:num w:numId="3" w16cid:durableId="2067995582">
    <w:abstractNumId w:val="5"/>
  </w:num>
  <w:num w:numId="4" w16cid:durableId="854735263">
    <w:abstractNumId w:val="4"/>
  </w:num>
  <w:num w:numId="5" w16cid:durableId="517504875">
    <w:abstractNumId w:val="7"/>
  </w:num>
  <w:num w:numId="6" w16cid:durableId="445776517">
    <w:abstractNumId w:val="3"/>
  </w:num>
  <w:num w:numId="7" w16cid:durableId="1358577579">
    <w:abstractNumId w:val="2"/>
  </w:num>
  <w:num w:numId="8" w16cid:durableId="464588047">
    <w:abstractNumId w:val="1"/>
  </w:num>
  <w:num w:numId="9" w16cid:durableId="1032339264">
    <w:abstractNumId w:val="0"/>
  </w:num>
  <w:num w:numId="10" w16cid:durableId="314841013">
    <w:abstractNumId w:val="11"/>
  </w:num>
  <w:num w:numId="11" w16cid:durableId="1237206273">
    <w:abstractNumId w:val="9"/>
  </w:num>
  <w:num w:numId="12" w16cid:durableId="19286153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257D"/>
    <w:rsid w:val="00034616"/>
    <w:rsid w:val="0006063C"/>
    <w:rsid w:val="0015074B"/>
    <w:rsid w:val="0015278A"/>
    <w:rsid w:val="002456C0"/>
    <w:rsid w:val="002456E7"/>
    <w:rsid w:val="00245E65"/>
    <w:rsid w:val="00293622"/>
    <w:rsid w:val="0029639D"/>
    <w:rsid w:val="002C6512"/>
    <w:rsid w:val="00321462"/>
    <w:rsid w:val="00326F90"/>
    <w:rsid w:val="00334204"/>
    <w:rsid w:val="00372FBC"/>
    <w:rsid w:val="003D4B17"/>
    <w:rsid w:val="00456C46"/>
    <w:rsid w:val="00475FD7"/>
    <w:rsid w:val="00527116"/>
    <w:rsid w:val="00565362"/>
    <w:rsid w:val="00596AB3"/>
    <w:rsid w:val="005E1DBB"/>
    <w:rsid w:val="00665C57"/>
    <w:rsid w:val="00693E77"/>
    <w:rsid w:val="006E1318"/>
    <w:rsid w:val="006F6719"/>
    <w:rsid w:val="0074124B"/>
    <w:rsid w:val="00742B1A"/>
    <w:rsid w:val="00784389"/>
    <w:rsid w:val="007A6ECF"/>
    <w:rsid w:val="008508C3"/>
    <w:rsid w:val="00872E4C"/>
    <w:rsid w:val="00873F52"/>
    <w:rsid w:val="008F2595"/>
    <w:rsid w:val="009A4485"/>
    <w:rsid w:val="009F2C4A"/>
    <w:rsid w:val="00A519DC"/>
    <w:rsid w:val="00A7145E"/>
    <w:rsid w:val="00A71B09"/>
    <w:rsid w:val="00AA1D8D"/>
    <w:rsid w:val="00AE4BC5"/>
    <w:rsid w:val="00B10618"/>
    <w:rsid w:val="00B47730"/>
    <w:rsid w:val="00B67E6A"/>
    <w:rsid w:val="00B90923"/>
    <w:rsid w:val="00BB4D4F"/>
    <w:rsid w:val="00BC47BA"/>
    <w:rsid w:val="00C7369F"/>
    <w:rsid w:val="00CB0664"/>
    <w:rsid w:val="00CE00DE"/>
    <w:rsid w:val="00D16034"/>
    <w:rsid w:val="00D33A7D"/>
    <w:rsid w:val="00D35CDF"/>
    <w:rsid w:val="00D605B4"/>
    <w:rsid w:val="00D82A42"/>
    <w:rsid w:val="00DB4CE1"/>
    <w:rsid w:val="00DB7DA0"/>
    <w:rsid w:val="00E20320"/>
    <w:rsid w:val="00E468F4"/>
    <w:rsid w:val="00EB1F60"/>
    <w:rsid w:val="00F70DA6"/>
    <w:rsid w:val="00FC693F"/>
    <w:rsid w:val="00FD5A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801CC1"/>
  <w14:defaultImageDpi w14:val="300"/>
  <w15:docId w15:val="{EF4F0AE3-22F2-48C2-8575-F835EB07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1821</Words>
  <Characters>10386</Characters>
  <Application>Microsoft Office Word</Application>
  <DocSecurity>4</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Antonija Zdešar Vochl</cp:lastModifiedBy>
  <cp:revision>2</cp:revision>
  <cp:lastPrinted>2025-06-24T06:30:00Z</cp:lastPrinted>
  <dcterms:created xsi:type="dcterms:W3CDTF">2025-07-01T13:26:00Z</dcterms:created>
  <dcterms:modified xsi:type="dcterms:W3CDTF">2025-07-01T13:26:00Z</dcterms:modified>
  <cp:category/>
</cp:coreProperties>
</file>