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2AC5D" w14:textId="2EBB88C0" w:rsidR="00575188" w:rsidRPr="00261C73" w:rsidRDefault="00575188" w:rsidP="00575188">
      <w:pPr>
        <w:jc w:val="center"/>
        <w:rPr>
          <w:rFonts w:eastAsia="Arial" w:cs="Arial"/>
        </w:rPr>
      </w:pPr>
      <w:r w:rsidRPr="00575188">
        <w:rPr>
          <w:rFonts w:eastAsia="Arial" w:cs="Arial"/>
          <w:b/>
          <w:bCs/>
        </w:rPr>
        <w:t>​</w:t>
      </w:r>
      <w:r w:rsidRPr="00261C73">
        <w:rPr>
          <w:rFonts w:eastAsia="Arial" w:cs="Arial"/>
          <w:b/>
          <w:bCs/>
        </w:rPr>
        <w:t>ČISTOPIS ŠT. 2</w:t>
      </w:r>
    </w:p>
    <w:sdt>
      <w:sdtPr>
        <w:rPr>
          <w:rFonts w:eastAsia="Arial" w:cs="Arial"/>
        </w:rPr>
        <w:id w:val="-968813912"/>
        <w:docPartObj>
          <w:docPartGallery w:val="Cover Pages"/>
          <w:docPartUnique/>
        </w:docPartObj>
      </w:sdtPr>
      <w:sdtEndPr/>
      <w:sdtContent>
        <w:p w14:paraId="77BC3ACE" w14:textId="481C493E" w:rsidR="00B90679" w:rsidRPr="00261C73" w:rsidRDefault="00B90679" w:rsidP="006C3FD5">
          <w:pPr>
            <w:rPr>
              <w:rFonts w:eastAsia="Arial" w:cs="Arial"/>
            </w:rPr>
          </w:pPr>
        </w:p>
        <w:p w14:paraId="0B28DF5C" w14:textId="4FD06BE0" w:rsidR="004E2BD6" w:rsidRPr="00261C73" w:rsidRDefault="004E2BD6" w:rsidP="00DF1F5B">
          <w:pPr>
            <w:rPr>
              <w:rFonts w:eastAsia="Arial" w:cs="Arial"/>
            </w:rPr>
          </w:pPr>
        </w:p>
        <w:p w14:paraId="3A0D7CE7" w14:textId="63501B17" w:rsidR="004E2BD6" w:rsidRPr="00261C73" w:rsidRDefault="004E2BD6" w:rsidP="00DF1F5B">
          <w:pPr>
            <w:rPr>
              <w:rFonts w:eastAsia="Arial" w:cs="Arial"/>
            </w:rPr>
          </w:pPr>
        </w:p>
        <w:p w14:paraId="2918027B" w14:textId="1B2AA981" w:rsidR="00D614A7" w:rsidRPr="00261C73" w:rsidRDefault="00D614A7" w:rsidP="00DF1F5B">
          <w:pPr>
            <w:rPr>
              <w:rFonts w:eastAsia="Arial" w:cs="Arial"/>
            </w:rPr>
          </w:pPr>
        </w:p>
        <w:p w14:paraId="663728E6" w14:textId="25146529" w:rsidR="00D614A7" w:rsidRPr="00261C73" w:rsidRDefault="00D614A7" w:rsidP="00DF1F5B">
          <w:pPr>
            <w:rPr>
              <w:rFonts w:eastAsia="Arial" w:cs="Arial"/>
            </w:rPr>
          </w:pPr>
        </w:p>
        <w:p w14:paraId="6B45BAEB" w14:textId="22CA3A85" w:rsidR="00D614A7" w:rsidRPr="00261C73" w:rsidRDefault="00D614A7" w:rsidP="00DF1F5B">
          <w:pPr>
            <w:rPr>
              <w:rFonts w:eastAsia="Arial" w:cs="Arial"/>
            </w:rPr>
          </w:pPr>
        </w:p>
        <w:p w14:paraId="4333B5E4" w14:textId="77777777" w:rsidR="00D614A7" w:rsidRPr="00261C73" w:rsidRDefault="00D614A7" w:rsidP="00DF1F5B">
          <w:pPr>
            <w:rPr>
              <w:rFonts w:eastAsia="Arial" w:cs="Arial"/>
            </w:rPr>
          </w:pPr>
        </w:p>
        <w:p w14:paraId="6A33DE2F" w14:textId="092C3B3C" w:rsidR="003B21EA" w:rsidRPr="00261C73" w:rsidRDefault="00AC4DDC" w:rsidP="4C81F60C">
          <w:pPr>
            <w:jc w:val="center"/>
            <w:rPr>
              <w:rFonts w:eastAsia="Arial" w:cs="Arial"/>
              <w:b/>
              <w:bCs/>
              <w:sz w:val="36"/>
              <w:szCs w:val="36"/>
            </w:rPr>
          </w:pPr>
          <w:r w:rsidRPr="00261C73">
            <w:rPr>
              <w:rFonts w:eastAsia="Arial" w:cs="Arial"/>
              <w:b/>
              <w:bCs/>
              <w:sz w:val="36"/>
              <w:szCs w:val="36"/>
            </w:rPr>
            <w:t>Vzpostavitev sistema za upravljanje s strateškimi podatkovnimi viri v zdravstvenem sistemu</w:t>
          </w:r>
        </w:p>
        <w:p w14:paraId="27F7F73D" w14:textId="4E76D061" w:rsidR="00845BBB" w:rsidRPr="00261C73" w:rsidRDefault="007C09A3" w:rsidP="4C81F60C">
          <w:pPr>
            <w:jc w:val="center"/>
            <w:rPr>
              <w:rFonts w:eastAsia="Arial" w:cs="Arial"/>
              <w:b/>
              <w:bCs/>
              <w:sz w:val="28"/>
              <w:szCs w:val="28"/>
            </w:rPr>
          </w:pPr>
          <w:r w:rsidRPr="00261C73">
            <w:rPr>
              <w:rFonts w:eastAsia="Arial" w:cs="Arial"/>
              <w:b/>
              <w:bCs/>
              <w:sz w:val="28"/>
              <w:szCs w:val="28"/>
            </w:rPr>
            <w:t>Funkcionalne in nefunkcionalne zahteve za sklop 1</w:t>
          </w:r>
          <w:r w:rsidR="1D431756" w:rsidRPr="00261C73">
            <w:rPr>
              <w:rFonts w:eastAsia="Arial" w:cs="Arial"/>
              <w:b/>
              <w:bCs/>
              <w:sz w:val="28"/>
              <w:szCs w:val="28"/>
            </w:rPr>
            <w:t>: Podatkovno skladišče in podatkovna analitika</w:t>
          </w:r>
        </w:p>
        <w:p w14:paraId="60F70589" w14:textId="58277EAE" w:rsidR="002D7F67" w:rsidRPr="00261C73" w:rsidRDefault="002D7F67" w:rsidP="00DF1F5B">
          <w:pPr>
            <w:rPr>
              <w:rFonts w:eastAsia="Arial" w:cs="Arial"/>
            </w:rPr>
          </w:pPr>
        </w:p>
        <w:p w14:paraId="11743AD6" w14:textId="77777777" w:rsidR="004E2BD6" w:rsidRPr="00261C73" w:rsidRDefault="004E2BD6" w:rsidP="00DF1F5B">
          <w:pPr>
            <w:rPr>
              <w:rFonts w:eastAsia="Arial" w:cs="Arial"/>
            </w:rPr>
          </w:pPr>
        </w:p>
        <w:p w14:paraId="3301E2FC" w14:textId="4A82B52F" w:rsidR="004E2BD6" w:rsidRPr="00261C73" w:rsidRDefault="004E2BD6" w:rsidP="00DF1F5B">
          <w:pPr>
            <w:rPr>
              <w:rFonts w:eastAsia="Arial" w:cs="Arial"/>
            </w:rPr>
          </w:pPr>
        </w:p>
        <w:p w14:paraId="6A6D9CB6" w14:textId="212DE65F" w:rsidR="004E2BD6" w:rsidRPr="00261C73" w:rsidRDefault="004E2BD6" w:rsidP="00DF1F5B">
          <w:pPr>
            <w:rPr>
              <w:rFonts w:eastAsia="Arial" w:cs="Arial"/>
            </w:rPr>
          </w:pPr>
        </w:p>
        <w:p w14:paraId="371E29ED" w14:textId="0E863D7B" w:rsidR="00B90679" w:rsidRPr="00261C73" w:rsidRDefault="00017125" w:rsidP="00DF1F5B">
          <w:pPr>
            <w:rPr>
              <w:rFonts w:eastAsia="Arial" w:cs="Arial"/>
            </w:rPr>
          </w:pPr>
        </w:p>
      </w:sdtContent>
    </w:sdt>
    <w:p w14:paraId="1B3B4CE8" w14:textId="04EB6661" w:rsidR="00316B88" w:rsidRPr="00261C73" w:rsidRDefault="00316B88" w:rsidP="00DF1F5B">
      <w:pPr>
        <w:rPr>
          <w:rFonts w:eastAsia="Arial" w:cs="Arial"/>
        </w:rPr>
      </w:pPr>
    </w:p>
    <w:p w14:paraId="5FC6D31E" w14:textId="77777777" w:rsidR="00040FD2" w:rsidRPr="00261C73" w:rsidRDefault="00040FD2" w:rsidP="00DF1F5B">
      <w:pPr>
        <w:rPr>
          <w:rFonts w:eastAsia="Arial" w:cs="Arial"/>
        </w:rPr>
      </w:pPr>
    </w:p>
    <w:p w14:paraId="13E4DEB9" w14:textId="77777777" w:rsidR="00040FD2" w:rsidRPr="00261C73" w:rsidRDefault="00040FD2" w:rsidP="00DF1F5B">
      <w:pPr>
        <w:rPr>
          <w:rFonts w:eastAsia="Arial" w:cs="Arial"/>
        </w:rPr>
      </w:pPr>
    </w:p>
    <w:p w14:paraId="4D0211A9" w14:textId="77777777" w:rsidR="00316B88" w:rsidRPr="00261C73" w:rsidRDefault="00316B88" w:rsidP="00DF1F5B">
      <w:pPr>
        <w:rPr>
          <w:rFonts w:eastAsia="Arial" w:cs="Arial"/>
        </w:rPr>
      </w:pPr>
    </w:p>
    <w:p w14:paraId="6C8E522D" w14:textId="77777777" w:rsidR="004E2BD6" w:rsidRPr="00261C73" w:rsidRDefault="004E2BD6" w:rsidP="00DF1F5B">
      <w:pPr>
        <w:rPr>
          <w:rFonts w:eastAsia="Arial" w:cs="Arial"/>
        </w:rPr>
      </w:pPr>
    </w:p>
    <w:p w14:paraId="5332EF9F" w14:textId="66D6B0BC" w:rsidR="00104D8E" w:rsidRPr="00261C73" w:rsidRDefault="00104D8E" w:rsidP="00572AFA">
      <w:pPr>
        <w:spacing w:line="276" w:lineRule="auto"/>
        <w:rPr>
          <w:rFonts w:eastAsia="Arial" w:cs="Arial"/>
        </w:rPr>
      </w:pPr>
    </w:p>
    <w:p w14:paraId="6EEDE86F" w14:textId="77777777" w:rsidR="00E8016E" w:rsidRPr="00261C73" w:rsidRDefault="00E8016E" w:rsidP="00572AFA">
      <w:pPr>
        <w:spacing w:line="276" w:lineRule="auto"/>
        <w:rPr>
          <w:rFonts w:eastAsia="Arial" w:cs="Arial"/>
        </w:rPr>
      </w:pPr>
    </w:p>
    <w:p w14:paraId="052E1031" w14:textId="67214703" w:rsidR="00B66EA8" w:rsidRPr="00261C73" w:rsidRDefault="001614E0" w:rsidP="006C3FD5">
      <w:pPr>
        <w:jc w:val="center"/>
        <w:rPr>
          <w:rFonts w:eastAsia="Arial" w:cs="Arial"/>
          <w:lang w:eastAsia="sl-SI"/>
        </w:rPr>
      </w:pPr>
      <w:r w:rsidRPr="00261C73">
        <w:rPr>
          <w:rFonts w:eastAsia="Arial" w:cs="Arial"/>
          <w:lang w:eastAsia="sl-SI"/>
        </w:rPr>
        <w:t xml:space="preserve">Julij </w:t>
      </w:r>
      <w:r w:rsidR="00845BBB" w:rsidRPr="00261C73">
        <w:rPr>
          <w:rFonts w:eastAsia="Arial" w:cs="Arial"/>
          <w:lang w:eastAsia="sl-SI"/>
        </w:rPr>
        <w:t>2025</w:t>
      </w:r>
    </w:p>
    <w:p w14:paraId="20DCE691" w14:textId="36A2F970" w:rsidR="00FA616E" w:rsidRPr="00671031" w:rsidRDefault="00FA616E">
      <w:pPr>
        <w:spacing w:after="0"/>
        <w:jc w:val="left"/>
        <w:rPr>
          <w:rFonts w:eastAsia="Arial" w:cs="Arial"/>
          <w:lang w:eastAsia="sl-SI"/>
        </w:rPr>
      </w:pPr>
      <w:r w:rsidRPr="00671031">
        <w:rPr>
          <w:rFonts w:eastAsia="Arial" w:cs="Arial"/>
          <w:lang w:eastAsia="sl-SI"/>
        </w:rPr>
        <w:br w:type="page"/>
      </w:r>
    </w:p>
    <w:p w14:paraId="2547FF67" w14:textId="77777777" w:rsidR="00FA616E" w:rsidRPr="00671031" w:rsidRDefault="00FA616E" w:rsidP="006C3FD5">
      <w:pPr>
        <w:jc w:val="center"/>
        <w:rPr>
          <w:rFonts w:eastAsia="Arial" w:cs="Arial"/>
          <w:lang w:eastAsia="sl-SI"/>
        </w:rPr>
      </w:pPr>
    </w:p>
    <w:p w14:paraId="61DC3D7D" w14:textId="56662659" w:rsidR="00017125" w:rsidRDefault="5983F03E">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r w:rsidRPr="00671031">
        <w:fldChar w:fldCharType="begin"/>
      </w:r>
      <w:r w:rsidRPr="00671031">
        <w:instrText>TOC \o "1-4" \z \u \h</w:instrText>
      </w:r>
      <w:r w:rsidRPr="00671031">
        <w:fldChar w:fldCharType="separate"/>
      </w:r>
      <w:hyperlink w:anchor="_Toc205535564" w:history="1">
        <w:r w:rsidR="00017125" w:rsidRPr="00484538">
          <w:rPr>
            <w:rStyle w:val="Hyperlink"/>
            <w:rFonts w:eastAsia="Arial"/>
            <w:bCs/>
          </w:rPr>
          <w:t>1</w:t>
        </w:r>
        <w:r w:rsidR="00017125">
          <w:rPr>
            <w:rFonts w:asciiTheme="minorHAnsi" w:eastAsiaTheme="minorEastAsia" w:hAnsiTheme="minorHAnsi" w:cstheme="minorBidi"/>
            <w:b w:val="0"/>
            <w:kern w:val="2"/>
            <w:sz w:val="24"/>
            <w:szCs w:val="24"/>
            <w:lang w:eastAsia="sl-SI"/>
            <w14:ligatures w14:val="standardContextual"/>
          </w:rPr>
          <w:tab/>
        </w:r>
        <w:r w:rsidR="00017125" w:rsidRPr="00484538">
          <w:rPr>
            <w:rStyle w:val="Hyperlink"/>
            <w:rFonts w:eastAsia="Arial"/>
          </w:rPr>
          <w:t>Izhodišče</w:t>
        </w:r>
        <w:r w:rsidR="00017125">
          <w:rPr>
            <w:webHidden/>
          </w:rPr>
          <w:tab/>
        </w:r>
        <w:r w:rsidR="00017125">
          <w:rPr>
            <w:webHidden/>
          </w:rPr>
          <w:fldChar w:fldCharType="begin"/>
        </w:r>
        <w:r w:rsidR="00017125">
          <w:rPr>
            <w:webHidden/>
          </w:rPr>
          <w:instrText xml:space="preserve"> PAGEREF _Toc205535564 \h </w:instrText>
        </w:r>
        <w:r w:rsidR="00017125">
          <w:rPr>
            <w:webHidden/>
          </w:rPr>
        </w:r>
        <w:r w:rsidR="00017125">
          <w:rPr>
            <w:webHidden/>
          </w:rPr>
          <w:fldChar w:fldCharType="separate"/>
        </w:r>
        <w:r w:rsidR="00017125">
          <w:rPr>
            <w:webHidden/>
          </w:rPr>
          <w:t>11</w:t>
        </w:r>
        <w:r w:rsidR="00017125">
          <w:rPr>
            <w:webHidden/>
          </w:rPr>
          <w:fldChar w:fldCharType="end"/>
        </w:r>
      </w:hyperlink>
    </w:p>
    <w:p w14:paraId="592FCA76" w14:textId="43E9AD1C"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565" w:history="1">
        <w:r w:rsidRPr="00484538">
          <w:rPr>
            <w:rStyle w:val="Hyperlink"/>
            <w:rFonts w:eastAsia="Arial"/>
            <w:bCs/>
          </w:rPr>
          <w:t>2</w:t>
        </w:r>
        <w:r>
          <w:rPr>
            <w:rFonts w:asciiTheme="minorHAnsi" w:eastAsiaTheme="minorEastAsia" w:hAnsiTheme="minorHAnsi" w:cstheme="minorBidi"/>
            <w:b w:val="0"/>
            <w:kern w:val="2"/>
            <w:sz w:val="24"/>
            <w:szCs w:val="24"/>
            <w:lang w:eastAsia="sl-SI"/>
            <w14:ligatures w14:val="standardContextual"/>
          </w:rPr>
          <w:tab/>
        </w:r>
        <w:r w:rsidRPr="00484538">
          <w:rPr>
            <w:rStyle w:val="Hyperlink"/>
            <w:rFonts w:eastAsia="Arial"/>
          </w:rPr>
          <w:t>Opredelitev uporabniških vlog za podatkovno skladišče in sistem za poročanje in podatkovno analitiko</w:t>
        </w:r>
        <w:r>
          <w:rPr>
            <w:webHidden/>
          </w:rPr>
          <w:tab/>
        </w:r>
        <w:r>
          <w:rPr>
            <w:webHidden/>
          </w:rPr>
          <w:fldChar w:fldCharType="begin"/>
        </w:r>
        <w:r>
          <w:rPr>
            <w:webHidden/>
          </w:rPr>
          <w:instrText xml:space="preserve"> PAGEREF _Toc205535565 \h </w:instrText>
        </w:r>
        <w:r>
          <w:rPr>
            <w:webHidden/>
          </w:rPr>
        </w:r>
        <w:r>
          <w:rPr>
            <w:webHidden/>
          </w:rPr>
          <w:fldChar w:fldCharType="separate"/>
        </w:r>
        <w:r>
          <w:rPr>
            <w:webHidden/>
          </w:rPr>
          <w:t>13</w:t>
        </w:r>
        <w:r>
          <w:rPr>
            <w:webHidden/>
          </w:rPr>
          <w:fldChar w:fldCharType="end"/>
        </w:r>
      </w:hyperlink>
    </w:p>
    <w:p w14:paraId="1976F9D8" w14:textId="3953B8AF"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566" w:history="1">
        <w:r w:rsidRPr="00484538">
          <w:rPr>
            <w:rStyle w:val="Hyperlink"/>
          </w:rPr>
          <w:t>2.1</w:t>
        </w:r>
        <w:r>
          <w:rPr>
            <w:rFonts w:asciiTheme="minorHAnsi" w:hAnsiTheme="minorHAnsi" w:cstheme="minorBidi"/>
            <w:b w:val="0"/>
            <w:kern w:val="2"/>
            <w:szCs w:val="24"/>
            <w14:ligatures w14:val="standardContextual"/>
          </w:rPr>
          <w:tab/>
        </w:r>
        <w:r w:rsidRPr="00484538">
          <w:rPr>
            <w:rStyle w:val="Hyperlink"/>
          </w:rPr>
          <w:t>Podatkovno skladišče</w:t>
        </w:r>
        <w:r>
          <w:rPr>
            <w:webHidden/>
          </w:rPr>
          <w:tab/>
        </w:r>
        <w:r>
          <w:rPr>
            <w:webHidden/>
          </w:rPr>
          <w:fldChar w:fldCharType="begin"/>
        </w:r>
        <w:r>
          <w:rPr>
            <w:webHidden/>
          </w:rPr>
          <w:instrText xml:space="preserve"> PAGEREF _Toc205535566 \h </w:instrText>
        </w:r>
        <w:r>
          <w:rPr>
            <w:webHidden/>
          </w:rPr>
        </w:r>
        <w:r>
          <w:rPr>
            <w:webHidden/>
          </w:rPr>
          <w:fldChar w:fldCharType="separate"/>
        </w:r>
        <w:r>
          <w:rPr>
            <w:webHidden/>
          </w:rPr>
          <w:t>13</w:t>
        </w:r>
        <w:r>
          <w:rPr>
            <w:webHidden/>
          </w:rPr>
          <w:fldChar w:fldCharType="end"/>
        </w:r>
      </w:hyperlink>
    </w:p>
    <w:p w14:paraId="045B994E" w14:textId="78ECC24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67" w:history="1">
        <w:r w:rsidRPr="00484538">
          <w:rPr>
            <w:rStyle w:val="Hyperlink"/>
            <w:noProof/>
          </w:rPr>
          <w:t>2.1.1</w:t>
        </w:r>
        <w:r>
          <w:rPr>
            <w:rFonts w:asciiTheme="minorHAnsi" w:hAnsiTheme="minorHAnsi"/>
            <w:noProof/>
            <w:kern w:val="2"/>
            <w:sz w:val="24"/>
            <w:szCs w:val="24"/>
            <w:lang w:eastAsia="sl-SI"/>
            <w14:ligatures w14:val="standardContextual"/>
          </w:rPr>
          <w:tab/>
        </w:r>
        <w:r w:rsidRPr="00484538">
          <w:rPr>
            <w:rStyle w:val="Hyperlink"/>
            <w:noProof/>
          </w:rPr>
          <w:t>Super skrbnik podatkovnega skladišča</w:t>
        </w:r>
        <w:r>
          <w:rPr>
            <w:noProof/>
            <w:webHidden/>
          </w:rPr>
          <w:tab/>
        </w:r>
        <w:r>
          <w:rPr>
            <w:noProof/>
            <w:webHidden/>
          </w:rPr>
          <w:fldChar w:fldCharType="begin"/>
        </w:r>
        <w:r>
          <w:rPr>
            <w:noProof/>
            <w:webHidden/>
          </w:rPr>
          <w:instrText xml:space="preserve"> PAGEREF _Toc205535567 \h </w:instrText>
        </w:r>
        <w:r>
          <w:rPr>
            <w:noProof/>
            <w:webHidden/>
          </w:rPr>
        </w:r>
        <w:r>
          <w:rPr>
            <w:noProof/>
            <w:webHidden/>
          </w:rPr>
          <w:fldChar w:fldCharType="separate"/>
        </w:r>
        <w:r>
          <w:rPr>
            <w:noProof/>
            <w:webHidden/>
          </w:rPr>
          <w:t>13</w:t>
        </w:r>
        <w:r>
          <w:rPr>
            <w:noProof/>
            <w:webHidden/>
          </w:rPr>
          <w:fldChar w:fldCharType="end"/>
        </w:r>
      </w:hyperlink>
    </w:p>
    <w:p w14:paraId="491503E7" w14:textId="6BAE21AC"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68" w:history="1">
        <w:r w:rsidRPr="00484538">
          <w:rPr>
            <w:rStyle w:val="Hyperlink"/>
            <w:noProof/>
          </w:rPr>
          <w:t>2.1.2</w:t>
        </w:r>
        <w:r>
          <w:rPr>
            <w:rFonts w:asciiTheme="minorHAnsi" w:hAnsiTheme="minorHAnsi"/>
            <w:noProof/>
            <w:kern w:val="2"/>
            <w:sz w:val="24"/>
            <w:szCs w:val="24"/>
            <w:lang w:eastAsia="sl-SI"/>
            <w14:ligatures w14:val="standardContextual"/>
          </w:rPr>
          <w:tab/>
        </w:r>
        <w:r w:rsidRPr="00484538">
          <w:rPr>
            <w:rStyle w:val="Hyperlink"/>
            <w:noProof/>
          </w:rPr>
          <w:t>Skrbnik podatkovnega skladišča</w:t>
        </w:r>
        <w:r>
          <w:rPr>
            <w:noProof/>
            <w:webHidden/>
          </w:rPr>
          <w:tab/>
        </w:r>
        <w:r>
          <w:rPr>
            <w:noProof/>
            <w:webHidden/>
          </w:rPr>
          <w:fldChar w:fldCharType="begin"/>
        </w:r>
        <w:r>
          <w:rPr>
            <w:noProof/>
            <w:webHidden/>
          </w:rPr>
          <w:instrText xml:space="preserve"> PAGEREF _Toc205535568 \h </w:instrText>
        </w:r>
        <w:r>
          <w:rPr>
            <w:noProof/>
            <w:webHidden/>
          </w:rPr>
        </w:r>
        <w:r>
          <w:rPr>
            <w:noProof/>
            <w:webHidden/>
          </w:rPr>
          <w:fldChar w:fldCharType="separate"/>
        </w:r>
        <w:r>
          <w:rPr>
            <w:noProof/>
            <w:webHidden/>
          </w:rPr>
          <w:t>13</w:t>
        </w:r>
        <w:r>
          <w:rPr>
            <w:noProof/>
            <w:webHidden/>
          </w:rPr>
          <w:fldChar w:fldCharType="end"/>
        </w:r>
      </w:hyperlink>
    </w:p>
    <w:p w14:paraId="46438218" w14:textId="123224F3"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69" w:history="1">
        <w:r w:rsidRPr="00484538">
          <w:rPr>
            <w:rStyle w:val="Hyperlink"/>
            <w:noProof/>
          </w:rPr>
          <w:t>2.1.3</w:t>
        </w:r>
        <w:r>
          <w:rPr>
            <w:rFonts w:asciiTheme="minorHAnsi" w:hAnsiTheme="minorHAnsi"/>
            <w:noProof/>
            <w:kern w:val="2"/>
            <w:sz w:val="24"/>
            <w:szCs w:val="24"/>
            <w:lang w:eastAsia="sl-SI"/>
            <w14:ligatures w14:val="standardContextual"/>
          </w:rPr>
          <w:tab/>
        </w:r>
        <w:r w:rsidRPr="00484538">
          <w:rPr>
            <w:rStyle w:val="Hyperlink"/>
            <w:noProof/>
          </w:rPr>
          <w:t>Skrbnik ETL procesov</w:t>
        </w:r>
        <w:r>
          <w:rPr>
            <w:noProof/>
            <w:webHidden/>
          </w:rPr>
          <w:tab/>
        </w:r>
        <w:r>
          <w:rPr>
            <w:noProof/>
            <w:webHidden/>
          </w:rPr>
          <w:fldChar w:fldCharType="begin"/>
        </w:r>
        <w:r>
          <w:rPr>
            <w:noProof/>
            <w:webHidden/>
          </w:rPr>
          <w:instrText xml:space="preserve"> PAGEREF _Toc205535569 \h </w:instrText>
        </w:r>
        <w:r>
          <w:rPr>
            <w:noProof/>
            <w:webHidden/>
          </w:rPr>
        </w:r>
        <w:r>
          <w:rPr>
            <w:noProof/>
            <w:webHidden/>
          </w:rPr>
          <w:fldChar w:fldCharType="separate"/>
        </w:r>
        <w:r>
          <w:rPr>
            <w:noProof/>
            <w:webHidden/>
          </w:rPr>
          <w:t>13</w:t>
        </w:r>
        <w:r>
          <w:rPr>
            <w:noProof/>
            <w:webHidden/>
          </w:rPr>
          <w:fldChar w:fldCharType="end"/>
        </w:r>
      </w:hyperlink>
    </w:p>
    <w:p w14:paraId="26E2B002" w14:textId="4478D48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0" w:history="1">
        <w:r w:rsidRPr="00484538">
          <w:rPr>
            <w:rStyle w:val="Hyperlink"/>
            <w:noProof/>
          </w:rPr>
          <w:t>2.1.4</w:t>
        </w:r>
        <w:r>
          <w:rPr>
            <w:rFonts w:asciiTheme="minorHAnsi" w:hAnsiTheme="minorHAnsi"/>
            <w:noProof/>
            <w:kern w:val="2"/>
            <w:sz w:val="24"/>
            <w:szCs w:val="24"/>
            <w:lang w:eastAsia="sl-SI"/>
            <w14:ligatures w14:val="standardContextual"/>
          </w:rPr>
          <w:tab/>
        </w:r>
        <w:r w:rsidRPr="00484538">
          <w:rPr>
            <w:rStyle w:val="Hyperlink"/>
            <w:noProof/>
          </w:rPr>
          <w:t>Analitik</w:t>
        </w:r>
        <w:r>
          <w:rPr>
            <w:noProof/>
            <w:webHidden/>
          </w:rPr>
          <w:tab/>
        </w:r>
        <w:r>
          <w:rPr>
            <w:noProof/>
            <w:webHidden/>
          </w:rPr>
          <w:fldChar w:fldCharType="begin"/>
        </w:r>
        <w:r>
          <w:rPr>
            <w:noProof/>
            <w:webHidden/>
          </w:rPr>
          <w:instrText xml:space="preserve"> PAGEREF _Toc205535570 \h </w:instrText>
        </w:r>
        <w:r>
          <w:rPr>
            <w:noProof/>
            <w:webHidden/>
          </w:rPr>
        </w:r>
        <w:r>
          <w:rPr>
            <w:noProof/>
            <w:webHidden/>
          </w:rPr>
          <w:fldChar w:fldCharType="separate"/>
        </w:r>
        <w:r>
          <w:rPr>
            <w:noProof/>
            <w:webHidden/>
          </w:rPr>
          <w:t>14</w:t>
        </w:r>
        <w:r>
          <w:rPr>
            <w:noProof/>
            <w:webHidden/>
          </w:rPr>
          <w:fldChar w:fldCharType="end"/>
        </w:r>
      </w:hyperlink>
    </w:p>
    <w:p w14:paraId="6186F5AC" w14:textId="0C2C6FD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1" w:history="1">
        <w:r w:rsidRPr="00484538">
          <w:rPr>
            <w:rStyle w:val="Hyperlink"/>
            <w:noProof/>
          </w:rPr>
          <w:t>2.1.5</w:t>
        </w:r>
        <w:r>
          <w:rPr>
            <w:rFonts w:asciiTheme="minorHAnsi" w:hAnsiTheme="minorHAnsi"/>
            <w:noProof/>
            <w:kern w:val="2"/>
            <w:sz w:val="24"/>
            <w:szCs w:val="24"/>
            <w:lang w:eastAsia="sl-SI"/>
            <w14:ligatures w14:val="standardContextual"/>
          </w:rPr>
          <w:tab/>
        </w:r>
        <w:r w:rsidRPr="00484538">
          <w:rPr>
            <w:rStyle w:val="Hyperlink"/>
            <w:noProof/>
          </w:rPr>
          <w:t>Zunanji sistemi</w:t>
        </w:r>
        <w:r>
          <w:rPr>
            <w:noProof/>
            <w:webHidden/>
          </w:rPr>
          <w:tab/>
        </w:r>
        <w:r>
          <w:rPr>
            <w:noProof/>
            <w:webHidden/>
          </w:rPr>
          <w:fldChar w:fldCharType="begin"/>
        </w:r>
        <w:r>
          <w:rPr>
            <w:noProof/>
            <w:webHidden/>
          </w:rPr>
          <w:instrText xml:space="preserve"> PAGEREF _Toc205535571 \h </w:instrText>
        </w:r>
        <w:r>
          <w:rPr>
            <w:noProof/>
            <w:webHidden/>
          </w:rPr>
        </w:r>
        <w:r>
          <w:rPr>
            <w:noProof/>
            <w:webHidden/>
          </w:rPr>
          <w:fldChar w:fldCharType="separate"/>
        </w:r>
        <w:r>
          <w:rPr>
            <w:noProof/>
            <w:webHidden/>
          </w:rPr>
          <w:t>14</w:t>
        </w:r>
        <w:r>
          <w:rPr>
            <w:noProof/>
            <w:webHidden/>
          </w:rPr>
          <w:fldChar w:fldCharType="end"/>
        </w:r>
      </w:hyperlink>
    </w:p>
    <w:p w14:paraId="118BA320" w14:textId="34F7B147"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2" w:history="1">
        <w:r w:rsidRPr="00484538">
          <w:rPr>
            <w:rStyle w:val="Hyperlink"/>
            <w:noProof/>
          </w:rPr>
          <w:t>2.1.6</w:t>
        </w:r>
        <w:r>
          <w:rPr>
            <w:rFonts w:asciiTheme="minorHAnsi" w:hAnsiTheme="minorHAnsi"/>
            <w:noProof/>
            <w:kern w:val="2"/>
            <w:sz w:val="24"/>
            <w:szCs w:val="24"/>
            <w:lang w:eastAsia="sl-SI"/>
            <w14:ligatures w14:val="standardContextual"/>
          </w:rPr>
          <w:tab/>
        </w:r>
        <w:r w:rsidRPr="00484538">
          <w:rPr>
            <w:rStyle w:val="Hyperlink"/>
            <w:noProof/>
          </w:rPr>
          <w:t>Poročevalec v javnem zdravstvenem zavodu (JZZ)</w:t>
        </w:r>
        <w:r>
          <w:rPr>
            <w:noProof/>
            <w:webHidden/>
          </w:rPr>
          <w:tab/>
        </w:r>
        <w:r>
          <w:rPr>
            <w:noProof/>
            <w:webHidden/>
          </w:rPr>
          <w:fldChar w:fldCharType="begin"/>
        </w:r>
        <w:r>
          <w:rPr>
            <w:noProof/>
            <w:webHidden/>
          </w:rPr>
          <w:instrText xml:space="preserve"> PAGEREF _Toc205535572 \h </w:instrText>
        </w:r>
        <w:r>
          <w:rPr>
            <w:noProof/>
            <w:webHidden/>
          </w:rPr>
        </w:r>
        <w:r>
          <w:rPr>
            <w:noProof/>
            <w:webHidden/>
          </w:rPr>
          <w:fldChar w:fldCharType="separate"/>
        </w:r>
        <w:r>
          <w:rPr>
            <w:noProof/>
            <w:webHidden/>
          </w:rPr>
          <w:t>14</w:t>
        </w:r>
        <w:r>
          <w:rPr>
            <w:noProof/>
            <w:webHidden/>
          </w:rPr>
          <w:fldChar w:fldCharType="end"/>
        </w:r>
      </w:hyperlink>
    </w:p>
    <w:p w14:paraId="34FDBBB9" w14:textId="477FB47F"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573" w:history="1">
        <w:r w:rsidRPr="00484538">
          <w:rPr>
            <w:rStyle w:val="Hyperlink"/>
          </w:rPr>
          <w:t>2.2</w:t>
        </w:r>
        <w:r>
          <w:rPr>
            <w:rFonts w:asciiTheme="minorHAnsi" w:hAnsiTheme="minorHAnsi" w:cstheme="minorBidi"/>
            <w:b w:val="0"/>
            <w:kern w:val="2"/>
            <w:szCs w:val="24"/>
            <w14:ligatures w14:val="standardContextual"/>
          </w:rPr>
          <w:tab/>
        </w:r>
        <w:r w:rsidRPr="00484538">
          <w:rPr>
            <w:rStyle w:val="Hyperlink"/>
          </w:rPr>
          <w:t>Sistem za poročanje in podatkovno analitiko</w:t>
        </w:r>
        <w:r>
          <w:rPr>
            <w:webHidden/>
          </w:rPr>
          <w:tab/>
        </w:r>
        <w:r>
          <w:rPr>
            <w:webHidden/>
          </w:rPr>
          <w:fldChar w:fldCharType="begin"/>
        </w:r>
        <w:r>
          <w:rPr>
            <w:webHidden/>
          </w:rPr>
          <w:instrText xml:space="preserve"> PAGEREF _Toc205535573 \h </w:instrText>
        </w:r>
        <w:r>
          <w:rPr>
            <w:webHidden/>
          </w:rPr>
        </w:r>
        <w:r>
          <w:rPr>
            <w:webHidden/>
          </w:rPr>
          <w:fldChar w:fldCharType="separate"/>
        </w:r>
        <w:r>
          <w:rPr>
            <w:webHidden/>
          </w:rPr>
          <w:t>15</w:t>
        </w:r>
        <w:r>
          <w:rPr>
            <w:webHidden/>
          </w:rPr>
          <w:fldChar w:fldCharType="end"/>
        </w:r>
      </w:hyperlink>
    </w:p>
    <w:p w14:paraId="05176B6C" w14:textId="7FE4FB3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4" w:history="1">
        <w:r w:rsidRPr="00484538">
          <w:rPr>
            <w:rStyle w:val="Hyperlink"/>
            <w:noProof/>
          </w:rPr>
          <w:t>2.2.1</w:t>
        </w:r>
        <w:r>
          <w:rPr>
            <w:rFonts w:asciiTheme="minorHAnsi" w:hAnsiTheme="minorHAnsi"/>
            <w:noProof/>
            <w:kern w:val="2"/>
            <w:sz w:val="24"/>
            <w:szCs w:val="24"/>
            <w:lang w:eastAsia="sl-SI"/>
            <w14:ligatures w14:val="standardContextual"/>
          </w:rPr>
          <w:tab/>
        </w:r>
        <w:r w:rsidRPr="00484538">
          <w:rPr>
            <w:rStyle w:val="Hyperlink"/>
            <w:noProof/>
          </w:rPr>
          <w:t>Super skrbnik sistema za poročanje in podatkovno analitiko</w:t>
        </w:r>
        <w:r>
          <w:rPr>
            <w:noProof/>
            <w:webHidden/>
          </w:rPr>
          <w:tab/>
        </w:r>
        <w:r>
          <w:rPr>
            <w:noProof/>
            <w:webHidden/>
          </w:rPr>
          <w:fldChar w:fldCharType="begin"/>
        </w:r>
        <w:r>
          <w:rPr>
            <w:noProof/>
            <w:webHidden/>
          </w:rPr>
          <w:instrText xml:space="preserve"> PAGEREF _Toc205535574 \h </w:instrText>
        </w:r>
        <w:r>
          <w:rPr>
            <w:noProof/>
            <w:webHidden/>
          </w:rPr>
        </w:r>
        <w:r>
          <w:rPr>
            <w:noProof/>
            <w:webHidden/>
          </w:rPr>
          <w:fldChar w:fldCharType="separate"/>
        </w:r>
        <w:r>
          <w:rPr>
            <w:noProof/>
            <w:webHidden/>
          </w:rPr>
          <w:t>15</w:t>
        </w:r>
        <w:r>
          <w:rPr>
            <w:noProof/>
            <w:webHidden/>
          </w:rPr>
          <w:fldChar w:fldCharType="end"/>
        </w:r>
      </w:hyperlink>
    </w:p>
    <w:p w14:paraId="6E80BF16" w14:textId="683F8384"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5" w:history="1">
        <w:r w:rsidRPr="00484538">
          <w:rPr>
            <w:rStyle w:val="Hyperlink"/>
            <w:noProof/>
          </w:rPr>
          <w:t>2.2.2</w:t>
        </w:r>
        <w:r>
          <w:rPr>
            <w:rFonts w:asciiTheme="minorHAnsi" w:hAnsiTheme="minorHAnsi"/>
            <w:noProof/>
            <w:kern w:val="2"/>
            <w:sz w:val="24"/>
            <w:szCs w:val="24"/>
            <w:lang w:eastAsia="sl-SI"/>
            <w14:ligatures w14:val="standardContextual"/>
          </w:rPr>
          <w:tab/>
        </w:r>
        <w:r w:rsidRPr="00484538">
          <w:rPr>
            <w:rStyle w:val="Hyperlink"/>
            <w:noProof/>
          </w:rPr>
          <w:t>Skrbnik sistema za poročanje in podatkovno analitiko</w:t>
        </w:r>
        <w:r>
          <w:rPr>
            <w:noProof/>
            <w:webHidden/>
          </w:rPr>
          <w:tab/>
        </w:r>
        <w:r>
          <w:rPr>
            <w:noProof/>
            <w:webHidden/>
          </w:rPr>
          <w:fldChar w:fldCharType="begin"/>
        </w:r>
        <w:r>
          <w:rPr>
            <w:noProof/>
            <w:webHidden/>
          </w:rPr>
          <w:instrText xml:space="preserve"> PAGEREF _Toc205535575 \h </w:instrText>
        </w:r>
        <w:r>
          <w:rPr>
            <w:noProof/>
            <w:webHidden/>
          </w:rPr>
        </w:r>
        <w:r>
          <w:rPr>
            <w:noProof/>
            <w:webHidden/>
          </w:rPr>
          <w:fldChar w:fldCharType="separate"/>
        </w:r>
        <w:r>
          <w:rPr>
            <w:noProof/>
            <w:webHidden/>
          </w:rPr>
          <w:t>15</w:t>
        </w:r>
        <w:r>
          <w:rPr>
            <w:noProof/>
            <w:webHidden/>
          </w:rPr>
          <w:fldChar w:fldCharType="end"/>
        </w:r>
      </w:hyperlink>
    </w:p>
    <w:p w14:paraId="5C2F9950" w14:textId="0CEB00D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6" w:history="1">
        <w:r w:rsidRPr="00484538">
          <w:rPr>
            <w:rStyle w:val="Hyperlink"/>
            <w:noProof/>
          </w:rPr>
          <w:t>2.2.3</w:t>
        </w:r>
        <w:r>
          <w:rPr>
            <w:rFonts w:asciiTheme="minorHAnsi" w:hAnsiTheme="minorHAnsi"/>
            <w:noProof/>
            <w:kern w:val="2"/>
            <w:sz w:val="24"/>
            <w:szCs w:val="24"/>
            <w:lang w:eastAsia="sl-SI"/>
            <w14:ligatures w14:val="standardContextual"/>
          </w:rPr>
          <w:tab/>
        </w:r>
        <w:r w:rsidRPr="00484538">
          <w:rPr>
            <w:rStyle w:val="Hyperlink"/>
            <w:noProof/>
          </w:rPr>
          <w:t>Skrbnik poročevalskih procesov in poročil</w:t>
        </w:r>
        <w:r>
          <w:rPr>
            <w:noProof/>
            <w:webHidden/>
          </w:rPr>
          <w:tab/>
        </w:r>
        <w:r>
          <w:rPr>
            <w:noProof/>
            <w:webHidden/>
          </w:rPr>
          <w:fldChar w:fldCharType="begin"/>
        </w:r>
        <w:r>
          <w:rPr>
            <w:noProof/>
            <w:webHidden/>
          </w:rPr>
          <w:instrText xml:space="preserve"> PAGEREF _Toc205535576 \h </w:instrText>
        </w:r>
        <w:r>
          <w:rPr>
            <w:noProof/>
            <w:webHidden/>
          </w:rPr>
        </w:r>
        <w:r>
          <w:rPr>
            <w:noProof/>
            <w:webHidden/>
          </w:rPr>
          <w:fldChar w:fldCharType="separate"/>
        </w:r>
        <w:r>
          <w:rPr>
            <w:noProof/>
            <w:webHidden/>
          </w:rPr>
          <w:t>15</w:t>
        </w:r>
        <w:r>
          <w:rPr>
            <w:noProof/>
            <w:webHidden/>
          </w:rPr>
          <w:fldChar w:fldCharType="end"/>
        </w:r>
      </w:hyperlink>
    </w:p>
    <w:p w14:paraId="291988AD" w14:textId="22EEC459"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77" w:history="1">
        <w:r w:rsidRPr="00484538">
          <w:rPr>
            <w:rStyle w:val="Hyperlink"/>
            <w:noProof/>
          </w:rPr>
          <w:t>2.2.4</w:t>
        </w:r>
        <w:r>
          <w:rPr>
            <w:rFonts w:asciiTheme="minorHAnsi" w:hAnsiTheme="minorHAnsi"/>
            <w:noProof/>
            <w:kern w:val="2"/>
            <w:sz w:val="24"/>
            <w:szCs w:val="24"/>
            <w:lang w:eastAsia="sl-SI"/>
            <w14:ligatures w14:val="standardContextual"/>
          </w:rPr>
          <w:tab/>
        </w:r>
        <w:r w:rsidRPr="00484538">
          <w:rPr>
            <w:rStyle w:val="Hyperlink"/>
            <w:noProof/>
          </w:rPr>
          <w:t>Poslovni uporabnik</w:t>
        </w:r>
        <w:r>
          <w:rPr>
            <w:noProof/>
            <w:webHidden/>
          </w:rPr>
          <w:tab/>
        </w:r>
        <w:r>
          <w:rPr>
            <w:noProof/>
            <w:webHidden/>
          </w:rPr>
          <w:fldChar w:fldCharType="begin"/>
        </w:r>
        <w:r>
          <w:rPr>
            <w:noProof/>
            <w:webHidden/>
          </w:rPr>
          <w:instrText xml:space="preserve"> PAGEREF _Toc205535577 \h </w:instrText>
        </w:r>
        <w:r>
          <w:rPr>
            <w:noProof/>
            <w:webHidden/>
          </w:rPr>
        </w:r>
        <w:r>
          <w:rPr>
            <w:noProof/>
            <w:webHidden/>
          </w:rPr>
          <w:fldChar w:fldCharType="separate"/>
        </w:r>
        <w:r>
          <w:rPr>
            <w:noProof/>
            <w:webHidden/>
          </w:rPr>
          <w:t>16</w:t>
        </w:r>
        <w:r>
          <w:rPr>
            <w:noProof/>
            <w:webHidden/>
          </w:rPr>
          <w:fldChar w:fldCharType="end"/>
        </w:r>
      </w:hyperlink>
    </w:p>
    <w:p w14:paraId="539D1CEE" w14:textId="3D28CB69"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578" w:history="1">
        <w:r w:rsidRPr="00484538">
          <w:rPr>
            <w:rStyle w:val="Hyperlink"/>
            <w:bCs/>
          </w:rPr>
          <w:t>3</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Primeri uporabe</w:t>
        </w:r>
        <w:r>
          <w:rPr>
            <w:webHidden/>
          </w:rPr>
          <w:tab/>
        </w:r>
        <w:r>
          <w:rPr>
            <w:webHidden/>
          </w:rPr>
          <w:fldChar w:fldCharType="begin"/>
        </w:r>
        <w:r>
          <w:rPr>
            <w:webHidden/>
          </w:rPr>
          <w:instrText xml:space="preserve"> PAGEREF _Toc205535578 \h </w:instrText>
        </w:r>
        <w:r>
          <w:rPr>
            <w:webHidden/>
          </w:rPr>
        </w:r>
        <w:r>
          <w:rPr>
            <w:webHidden/>
          </w:rPr>
          <w:fldChar w:fldCharType="separate"/>
        </w:r>
        <w:r>
          <w:rPr>
            <w:webHidden/>
          </w:rPr>
          <w:t>17</w:t>
        </w:r>
        <w:r>
          <w:rPr>
            <w:webHidden/>
          </w:rPr>
          <w:fldChar w:fldCharType="end"/>
        </w:r>
      </w:hyperlink>
    </w:p>
    <w:p w14:paraId="4D6BA642" w14:textId="703119B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579" w:history="1">
        <w:r w:rsidRPr="00484538">
          <w:rPr>
            <w:rStyle w:val="Hyperlink"/>
          </w:rPr>
          <w:t>3.1</w:t>
        </w:r>
        <w:r>
          <w:rPr>
            <w:rFonts w:asciiTheme="minorHAnsi" w:hAnsiTheme="minorHAnsi" w:cstheme="minorBidi"/>
            <w:b w:val="0"/>
            <w:kern w:val="2"/>
            <w:szCs w:val="24"/>
            <w14:ligatures w14:val="standardContextual"/>
          </w:rPr>
          <w:tab/>
        </w:r>
        <w:r w:rsidRPr="00484538">
          <w:rPr>
            <w:rStyle w:val="Hyperlink"/>
          </w:rPr>
          <w:t>Podatkovno skladišče</w:t>
        </w:r>
        <w:r>
          <w:rPr>
            <w:webHidden/>
          </w:rPr>
          <w:tab/>
        </w:r>
        <w:r>
          <w:rPr>
            <w:webHidden/>
          </w:rPr>
          <w:fldChar w:fldCharType="begin"/>
        </w:r>
        <w:r>
          <w:rPr>
            <w:webHidden/>
          </w:rPr>
          <w:instrText xml:space="preserve"> PAGEREF _Toc205535579 \h </w:instrText>
        </w:r>
        <w:r>
          <w:rPr>
            <w:webHidden/>
          </w:rPr>
        </w:r>
        <w:r>
          <w:rPr>
            <w:webHidden/>
          </w:rPr>
          <w:fldChar w:fldCharType="separate"/>
        </w:r>
        <w:r>
          <w:rPr>
            <w:webHidden/>
          </w:rPr>
          <w:t>17</w:t>
        </w:r>
        <w:r>
          <w:rPr>
            <w:webHidden/>
          </w:rPr>
          <w:fldChar w:fldCharType="end"/>
        </w:r>
      </w:hyperlink>
    </w:p>
    <w:p w14:paraId="35D61CFA" w14:textId="0786F7B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80" w:history="1">
        <w:r w:rsidRPr="00484538">
          <w:rPr>
            <w:rStyle w:val="Hyperlink"/>
            <w:noProof/>
          </w:rPr>
          <w:t>3.1.1</w:t>
        </w:r>
        <w:r>
          <w:rPr>
            <w:rFonts w:asciiTheme="minorHAnsi" w:hAnsiTheme="minorHAnsi"/>
            <w:noProof/>
            <w:kern w:val="2"/>
            <w:sz w:val="24"/>
            <w:szCs w:val="24"/>
            <w:lang w:eastAsia="sl-SI"/>
            <w14:ligatures w14:val="standardContextual"/>
          </w:rPr>
          <w:tab/>
        </w:r>
        <w:r w:rsidRPr="00484538">
          <w:rPr>
            <w:rStyle w:val="Hyperlink"/>
            <w:noProof/>
          </w:rPr>
          <w:t>Super skrbnik podatkovnega skladišča</w:t>
        </w:r>
        <w:r>
          <w:rPr>
            <w:noProof/>
            <w:webHidden/>
          </w:rPr>
          <w:tab/>
        </w:r>
        <w:r>
          <w:rPr>
            <w:noProof/>
            <w:webHidden/>
          </w:rPr>
          <w:fldChar w:fldCharType="begin"/>
        </w:r>
        <w:r>
          <w:rPr>
            <w:noProof/>
            <w:webHidden/>
          </w:rPr>
          <w:instrText xml:space="preserve"> PAGEREF _Toc205535580 \h </w:instrText>
        </w:r>
        <w:r>
          <w:rPr>
            <w:noProof/>
            <w:webHidden/>
          </w:rPr>
        </w:r>
        <w:r>
          <w:rPr>
            <w:noProof/>
            <w:webHidden/>
          </w:rPr>
          <w:fldChar w:fldCharType="separate"/>
        </w:r>
        <w:r>
          <w:rPr>
            <w:noProof/>
            <w:webHidden/>
          </w:rPr>
          <w:t>17</w:t>
        </w:r>
        <w:r>
          <w:rPr>
            <w:noProof/>
            <w:webHidden/>
          </w:rPr>
          <w:fldChar w:fldCharType="end"/>
        </w:r>
      </w:hyperlink>
    </w:p>
    <w:p w14:paraId="722264FB" w14:textId="73E857D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1" w:history="1">
        <w:r w:rsidRPr="00484538">
          <w:rPr>
            <w:rStyle w:val="Hyperlink"/>
            <w:rFonts w:eastAsiaTheme="majorEastAsia"/>
            <w:noProof/>
          </w:rPr>
          <w:t>3.1.1.1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Ustvarjanje novega najemniškega sklopa</w:t>
        </w:r>
        <w:r>
          <w:rPr>
            <w:noProof/>
            <w:webHidden/>
          </w:rPr>
          <w:tab/>
        </w:r>
        <w:r>
          <w:rPr>
            <w:noProof/>
            <w:webHidden/>
          </w:rPr>
          <w:fldChar w:fldCharType="begin"/>
        </w:r>
        <w:r>
          <w:rPr>
            <w:noProof/>
            <w:webHidden/>
          </w:rPr>
          <w:instrText xml:space="preserve"> PAGEREF _Toc205535581 \h </w:instrText>
        </w:r>
        <w:r>
          <w:rPr>
            <w:noProof/>
            <w:webHidden/>
          </w:rPr>
        </w:r>
        <w:r>
          <w:rPr>
            <w:noProof/>
            <w:webHidden/>
          </w:rPr>
          <w:fldChar w:fldCharType="separate"/>
        </w:r>
        <w:r>
          <w:rPr>
            <w:noProof/>
            <w:webHidden/>
          </w:rPr>
          <w:t>18</w:t>
        </w:r>
        <w:r>
          <w:rPr>
            <w:noProof/>
            <w:webHidden/>
          </w:rPr>
          <w:fldChar w:fldCharType="end"/>
        </w:r>
      </w:hyperlink>
    </w:p>
    <w:p w14:paraId="2C88D9EF" w14:textId="258811B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82" w:history="1">
        <w:r w:rsidRPr="00484538">
          <w:rPr>
            <w:rStyle w:val="Hyperlink"/>
            <w:noProof/>
          </w:rPr>
          <w:t>3.1.2</w:t>
        </w:r>
        <w:r>
          <w:rPr>
            <w:rFonts w:asciiTheme="minorHAnsi" w:hAnsiTheme="minorHAnsi"/>
            <w:noProof/>
            <w:kern w:val="2"/>
            <w:sz w:val="24"/>
            <w:szCs w:val="24"/>
            <w:lang w:eastAsia="sl-SI"/>
            <w14:ligatures w14:val="standardContextual"/>
          </w:rPr>
          <w:tab/>
        </w:r>
        <w:r w:rsidRPr="00484538">
          <w:rPr>
            <w:rStyle w:val="Hyperlink"/>
            <w:noProof/>
          </w:rPr>
          <w:t>Skrbnik podatkovnega skladišča in Skrbnik ETL procesov</w:t>
        </w:r>
        <w:r>
          <w:rPr>
            <w:noProof/>
            <w:webHidden/>
          </w:rPr>
          <w:tab/>
        </w:r>
        <w:r>
          <w:rPr>
            <w:noProof/>
            <w:webHidden/>
          </w:rPr>
          <w:fldChar w:fldCharType="begin"/>
        </w:r>
        <w:r>
          <w:rPr>
            <w:noProof/>
            <w:webHidden/>
          </w:rPr>
          <w:instrText xml:space="preserve"> PAGEREF _Toc205535582 \h </w:instrText>
        </w:r>
        <w:r>
          <w:rPr>
            <w:noProof/>
            <w:webHidden/>
          </w:rPr>
        </w:r>
        <w:r>
          <w:rPr>
            <w:noProof/>
            <w:webHidden/>
          </w:rPr>
          <w:fldChar w:fldCharType="separate"/>
        </w:r>
        <w:r>
          <w:rPr>
            <w:noProof/>
            <w:webHidden/>
          </w:rPr>
          <w:t>18</w:t>
        </w:r>
        <w:r>
          <w:rPr>
            <w:noProof/>
            <w:webHidden/>
          </w:rPr>
          <w:fldChar w:fldCharType="end"/>
        </w:r>
      </w:hyperlink>
    </w:p>
    <w:p w14:paraId="191D7D45" w14:textId="5FCF9129"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3" w:history="1">
        <w:r w:rsidRPr="00484538">
          <w:rPr>
            <w:rStyle w:val="Hyperlink"/>
            <w:rFonts w:eastAsiaTheme="majorEastAsia"/>
            <w:noProof/>
          </w:rPr>
          <w:t>3.1.2.1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Nadzor nad ETL procesi</w:t>
        </w:r>
        <w:r>
          <w:rPr>
            <w:noProof/>
            <w:webHidden/>
          </w:rPr>
          <w:tab/>
        </w:r>
        <w:r>
          <w:rPr>
            <w:noProof/>
            <w:webHidden/>
          </w:rPr>
          <w:fldChar w:fldCharType="begin"/>
        </w:r>
        <w:r>
          <w:rPr>
            <w:noProof/>
            <w:webHidden/>
          </w:rPr>
          <w:instrText xml:space="preserve"> PAGEREF _Toc205535583 \h </w:instrText>
        </w:r>
        <w:r>
          <w:rPr>
            <w:noProof/>
            <w:webHidden/>
          </w:rPr>
        </w:r>
        <w:r>
          <w:rPr>
            <w:noProof/>
            <w:webHidden/>
          </w:rPr>
          <w:fldChar w:fldCharType="separate"/>
        </w:r>
        <w:r>
          <w:rPr>
            <w:noProof/>
            <w:webHidden/>
          </w:rPr>
          <w:t>18</w:t>
        </w:r>
        <w:r>
          <w:rPr>
            <w:noProof/>
            <w:webHidden/>
          </w:rPr>
          <w:fldChar w:fldCharType="end"/>
        </w:r>
      </w:hyperlink>
    </w:p>
    <w:p w14:paraId="1B5B7292" w14:textId="68C0845A"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4" w:history="1">
        <w:r w:rsidRPr="00484538">
          <w:rPr>
            <w:rStyle w:val="Hyperlink"/>
            <w:rFonts w:eastAsiaTheme="majorEastAsia"/>
            <w:noProof/>
          </w:rPr>
          <w:t>3.1.2.2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Zgodovina izvajanja ETL procesov</w:t>
        </w:r>
        <w:r>
          <w:rPr>
            <w:noProof/>
            <w:webHidden/>
          </w:rPr>
          <w:tab/>
        </w:r>
        <w:r>
          <w:rPr>
            <w:noProof/>
            <w:webHidden/>
          </w:rPr>
          <w:fldChar w:fldCharType="begin"/>
        </w:r>
        <w:r>
          <w:rPr>
            <w:noProof/>
            <w:webHidden/>
          </w:rPr>
          <w:instrText xml:space="preserve"> PAGEREF _Toc205535584 \h </w:instrText>
        </w:r>
        <w:r>
          <w:rPr>
            <w:noProof/>
            <w:webHidden/>
          </w:rPr>
        </w:r>
        <w:r>
          <w:rPr>
            <w:noProof/>
            <w:webHidden/>
          </w:rPr>
          <w:fldChar w:fldCharType="separate"/>
        </w:r>
        <w:r>
          <w:rPr>
            <w:noProof/>
            <w:webHidden/>
          </w:rPr>
          <w:t>19</w:t>
        </w:r>
        <w:r>
          <w:rPr>
            <w:noProof/>
            <w:webHidden/>
          </w:rPr>
          <w:fldChar w:fldCharType="end"/>
        </w:r>
      </w:hyperlink>
    </w:p>
    <w:p w14:paraId="1E470EDA" w14:textId="47EA32B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5" w:history="1">
        <w:r w:rsidRPr="00484538">
          <w:rPr>
            <w:rStyle w:val="Hyperlink"/>
            <w:rFonts w:eastAsiaTheme="majorEastAsia"/>
            <w:noProof/>
          </w:rPr>
          <w:t>3.1.2.3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Evidenca obdelav osebnih podatkov</w:t>
        </w:r>
        <w:r>
          <w:rPr>
            <w:noProof/>
            <w:webHidden/>
          </w:rPr>
          <w:tab/>
        </w:r>
        <w:r>
          <w:rPr>
            <w:noProof/>
            <w:webHidden/>
          </w:rPr>
          <w:fldChar w:fldCharType="begin"/>
        </w:r>
        <w:r>
          <w:rPr>
            <w:noProof/>
            <w:webHidden/>
          </w:rPr>
          <w:instrText xml:space="preserve"> PAGEREF _Toc205535585 \h </w:instrText>
        </w:r>
        <w:r>
          <w:rPr>
            <w:noProof/>
            <w:webHidden/>
          </w:rPr>
        </w:r>
        <w:r>
          <w:rPr>
            <w:noProof/>
            <w:webHidden/>
          </w:rPr>
          <w:fldChar w:fldCharType="separate"/>
        </w:r>
        <w:r>
          <w:rPr>
            <w:noProof/>
            <w:webHidden/>
          </w:rPr>
          <w:t>19</w:t>
        </w:r>
        <w:r>
          <w:rPr>
            <w:noProof/>
            <w:webHidden/>
          </w:rPr>
          <w:fldChar w:fldCharType="end"/>
        </w:r>
      </w:hyperlink>
    </w:p>
    <w:p w14:paraId="2711836F" w14:textId="26AD627A"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6" w:history="1">
        <w:r w:rsidRPr="00484538">
          <w:rPr>
            <w:rStyle w:val="Hyperlink"/>
            <w:rFonts w:eastAsiaTheme="majorEastAsia"/>
            <w:noProof/>
          </w:rPr>
          <w:t>3.1.2.4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Povezovanje uporabnikov z entitetami</w:t>
        </w:r>
        <w:r>
          <w:rPr>
            <w:noProof/>
            <w:webHidden/>
          </w:rPr>
          <w:tab/>
        </w:r>
        <w:r>
          <w:rPr>
            <w:noProof/>
            <w:webHidden/>
          </w:rPr>
          <w:fldChar w:fldCharType="begin"/>
        </w:r>
        <w:r>
          <w:rPr>
            <w:noProof/>
            <w:webHidden/>
          </w:rPr>
          <w:instrText xml:space="preserve"> PAGEREF _Toc205535586 \h </w:instrText>
        </w:r>
        <w:r>
          <w:rPr>
            <w:noProof/>
            <w:webHidden/>
          </w:rPr>
        </w:r>
        <w:r>
          <w:rPr>
            <w:noProof/>
            <w:webHidden/>
          </w:rPr>
          <w:fldChar w:fldCharType="separate"/>
        </w:r>
        <w:r>
          <w:rPr>
            <w:noProof/>
            <w:webHidden/>
          </w:rPr>
          <w:t>20</w:t>
        </w:r>
        <w:r>
          <w:rPr>
            <w:noProof/>
            <w:webHidden/>
          </w:rPr>
          <w:fldChar w:fldCharType="end"/>
        </w:r>
      </w:hyperlink>
    </w:p>
    <w:p w14:paraId="65EC02AD" w14:textId="7CDA28D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7" w:history="1">
        <w:r w:rsidRPr="00484538">
          <w:rPr>
            <w:rStyle w:val="Hyperlink"/>
            <w:rFonts w:eastAsiaTheme="majorEastAsia"/>
            <w:noProof/>
          </w:rPr>
          <w:t>3.1.2.5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Vzdrževanje metapodatkov za nabore podatkov</w:t>
        </w:r>
        <w:r>
          <w:rPr>
            <w:noProof/>
            <w:webHidden/>
          </w:rPr>
          <w:tab/>
        </w:r>
        <w:r>
          <w:rPr>
            <w:noProof/>
            <w:webHidden/>
          </w:rPr>
          <w:fldChar w:fldCharType="begin"/>
        </w:r>
        <w:r>
          <w:rPr>
            <w:noProof/>
            <w:webHidden/>
          </w:rPr>
          <w:instrText xml:space="preserve"> PAGEREF _Toc205535587 \h </w:instrText>
        </w:r>
        <w:r>
          <w:rPr>
            <w:noProof/>
            <w:webHidden/>
          </w:rPr>
        </w:r>
        <w:r>
          <w:rPr>
            <w:noProof/>
            <w:webHidden/>
          </w:rPr>
          <w:fldChar w:fldCharType="separate"/>
        </w:r>
        <w:r>
          <w:rPr>
            <w:noProof/>
            <w:webHidden/>
          </w:rPr>
          <w:t>21</w:t>
        </w:r>
        <w:r>
          <w:rPr>
            <w:noProof/>
            <w:webHidden/>
          </w:rPr>
          <w:fldChar w:fldCharType="end"/>
        </w:r>
      </w:hyperlink>
    </w:p>
    <w:p w14:paraId="2A2FA062" w14:textId="70F78EC7"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8" w:history="1">
        <w:r w:rsidRPr="00484538">
          <w:rPr>
            <w:rStyle w:val="Hyperlink"/>
            <w:rFonts w:eastAsiaTheme="majorEastAsia"/>
            <w:noProof/>
          </w:rPr>
          <w:t>3.1.2.6</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Upravljanje kataloga podatkov</w:t>
        </w:r>
        <w:r>
          <w:rPr>
            <w:noProof/>
            <w:webHidden/>
          </w:rPr>
          <w:tab/>
        </w:r>
        <w:r>
          <w:rPr>
            <w:noProof/>
            <w:webHidden/>
          </w:rPr>
          <w:fldChar w:fldCharType="begin"/>
        </w:r>
        <w:r>
          <w:rPr>
            <w:noProof/>
            <w:webHidden/>
          </w:rPr>
          <w:instrText xml:space="preserve"> PAGEREF _Toc205535588 \h </w:instrText>
        </w:r>
        <w:r>
          <w:rPr>
            <w:noProof/>
            <w:webHidden/>
          </w:rPr>
        </w:r>
        <w:r>
          <w:rPr>
            <w:noProof/>
            <w:webHidden/>
          </w:rPr>
          <w:fldChar w:fldCharType="separate"/>
        </w:r>
        <w:r>
          <w:rPr>
            <w:noProof/>
            <w:webHidden/>
          </w:rPr>
          <w:t>21</w:t>
        </w:r>
        <w:r>
          <w:rPr>
            <w:noProof/>
            <w:webHidden/>
          </w:rPr>
          <w:fldChar w:fldCharType="end"/>
        </w:r>
      </w:hyperlink>
    </w:p>
    <w:p w14:paraId="00289AE9" w14:textId="07BA631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89" w:history="1">
        <w:r w:rsidRPr="00484538">
          <w:rPr>
            <w:rStyle w:val="Hyperlink"/>
            <w:rFonts w:eastAsiaTheme="majorEastAsia"/>
            <w:noProof/>
          </w:rPr>
          <w:t>3.1.2.7</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Repozitorij za razvojne komponente</w:t>
        </w:r>
        <w:r>
          <w:rPr>
            <w:noProof/>
            <w:webHidden/>
          </w:rPr>
          <w:tab/>
        </w:r>
        <w:r>
          <w:rPr>
            <w:noProof/>
            <w:webHidden/>
          </w:rPr>
          <w:fldChar w:fldCharType="begin"/>
        </w:r>
        <w:r>
          <w:rPr>
            <w:noProof/>
            <w:webHidden/>
          </w:rPr>
          <w:instrText xml:space="preserve"> PAGEREF _Toc205535589 \h </w:instrText>
        </w:r>
        <w:r>
          <w:rPr>
            <w:noProof/>
            <w:webHidden/>
          </w:rPr>
        </w:r>
        <w:r>
          <w:rPr>
            <w:noProof/>
            <w:webHidden/>
          </w:rPr>
          <w:fldChar w:fldCharType="separate"/>
        </w:r>
        <w:r>
          <w:rPr>
            <w:noProof/>
            <w:webHidden/>
          </w:rPr>
          <w:t>22</w:t>
        </w:r>
        <w:r>
          <w:rPr>
            <w:noProof/>
            <w:webHidden/>
          </w:rPr>
          <w:fldChar w:fldCharType="end"/>
        </w:r>
      </w:hyperlink>
    </w:p>
    <w:p w14:paraId="30CB7ED0" w14:textId="0DDC9A7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90" w:history="1">
        <w:r w:rsidRPr="00484538">
          <w:rPr>
            <w:rStyle w:val="Hyperlink"/>
            <w:rFonts w:eastAsiaTheme="majorEastAsia"/>
            <w:noProof/>
          </w:rPr>
          <w:t>3.1.2.8</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Zaščita osebnih podatkov</w:t>
        </w:r>
        <w:r>
          <w:rPr>
            <w:noProof/>
            <w:webHidden/>
          </w:rPr>
          <w:tab/>
        </w:r>
        <w:r>
          <w:rPr>
            <w:noProof/>
            <w:webHidden/>
          </w:rPr>
          <w:fldChar w:fldCharType="begin"/>
        </w:r>
        <w:r>
          <w:rPr>
            <w:noProof/>
            <w:webHidden/>
          </w:rPr>
          <w:instrText xml:space="preserve"> PAGEREF _Toc205535590 \h </w:instrText>
        </w:r>
        <w:r>
          <w:rPr>
            <w:noProof/>
            <w:webHidden/>
          </w:rPr>
        </w:r>
        <w:r>
          <w:rPr>
            <w:noProof/>
            <w:webHidden/>
          </w:rPr>
          <w:fldChar w:fldCharType="separate"/>
        </w:r>
        <w:r>
          <w:rPr>
            <w:noProof/>
            <w:webHidden/>
          </w:rPr>
          <w:t>22</w:t>
        </w:r>
        <w:r>
          <w:rPr>
            <w:noProof/>
            <w:webHidden/>
          </w:rPr>
          <w:fldChar w:fldCharType="end"/>
        </w:r>
      </w:hyperlink>
    </w:p>
    <w:p w14:paraId="09CCC4D0" w14:textId="26F5190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91" w:history="1">
        <w:r w:rsidRPr="00484538">
          <w:rPr>
            <w:rStyle w:val="Hyperlink"/>
            <w:noProof/>
          </w:rPr>
          <w:t>3.1.3</w:t>
        </w:r>
        <w:r>
          <w:rPr>
            <w:rFonts w:asciiTheme="minorHAnsi" w:hAnsiTheme="minorHAnsi"/>
            <w:noProof/>
            <w:kern w:val="2"/>
            <w:sz w:val="24"/>
            <w:szCs w:val="24"/>
            <w:lang w:eastAsia="sl-SI"/>
            <w14:ligatures w14:val="standardContextual"/>
          </w:rPr>
          <w:tab/>
        </w:r>
        <w:r w:rsidRPr="00484538">
          <w:rPr>
            <w:rStyle w:val="Hyperlink"/>
            <w:noProof/>
          </w:rPr>
          <w:t>Analitik</w:t>
        </w:r>
        <w:r>
          <w:rPr>
            <w:noProof/>
            <w:webHidden/>
          </w:rPr>
          <w:tab/>
        </w:r>
        <w:r>
          <w:rPr>
            <w:noProof/>
            <w:webHidden/>
          </w:rPr>
          <w:fldChar w:fldCharType="begin"/>
        </w:r>
        <w:r>
          <w:rPr>
            <w:noProof/>
            <w:webHidden/>
          </w:rPr>
          <w:instrText xml:space="preserve"> PAGEREF _Toc205535591 \h </w:instrText>
        </w:r>
        <w:r>
          <w:rPr>
            <w:noProof/>
            <w:webHidden/>
          </w:rPr>
        </w:r>
        <w:r>
          <w:rPr>
            <w:noProof/>
            <w:webHidden/>
          </w:rPr>
          <w:fldChar w:fldCharType="separate"/>
        </w:r>
        <w:r>
          <w:rPr>
            <w:noProof/>
            <w:webHidden/>
          </w:rPr>
          <w:t>23</w:t>
        </w:r>
        <w:r>
          <w:rPr>
            <w:noProof/>
            <w:webHidden/>
          </w:rPr>
          <w:fldChar w:fldCharType="end"/>
        </w:r>
      </w:hyperlink>
    </w:p>
    <w:p w14:paraId="0FA719DC" w14:textId="7204F93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92" w:history="1">
        <w:r w:rsidRPr="00484538">
          <w:rPr>
            <w:rStyle w:val="Hyperlink"/>
            <w:rFonts w:eastAsiaTheme="majorEastAsia"/>
            <w:noProof/>
          </w:rPr>
          <w:t>3.1.3.1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Dostop do podatkov v podatkovnem skladišču preko API-ja</w:t>
        </w:r>
        <w:r>
          <w:rPr>
            <w:noProof/>
            <w:webHidden/>
          </w:rPr>
          <w:tab/>
        </w:r>
        <w:r>
          <w:rPr>
            <w:noProof/>
            <w:webHidden/>
          </w:rPr>
          <w:fldChar w:fldCharType="begin"/>
        </w:r>
        <w:r>
          <w:rPr>
            <w:noProof/>
            <w:webHidden/>
          </w:rPr>
          <w:instrText xml:space="preserve"> PAGEREF _Toc205535592 \h </w:instrText>
        </w:r>
        <w:r>
          <w:rPr>
            <w:noProof/>
            <w:webHidden/>
          </w:rPr>
        </w:r>
        <w:r>
          <w:rPr>
            <w:noProof/>
            <w:webHidden/>
          </w:rPr>
          <w:fldChar w:fldCharType="separate"/>
        </w:r>
        <w:r>
          <w:rPr>
            <w:noProof/>
            <w:webHidden/>
          </w:rPr>
          <w:t>23</w:t>
        </w:r>
        <w:r>
          <w:rPr>
            <w:noProof/>
            <w:webHidden/>
          </w:rPr>
          <w:fldChar w:fldCharType="end"/>
        </w:r>
      </w:hyperlink>
    </w:p>
    <w:p w14:paraId="1897CC8A" w14:textId="4037DE9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93" w:history="1">
        <w:r w:rsidRPr="00484538">
          <w:rPr>
            <w:rStyle w:val="Hyperlink"/>
            <w:noProof/>
          </w:rPr>
          <w:t>3.1.4</w:t>
        </w:r>
        <w:r>
          <w:rPr>
            <w:rFonts w:asciiTheme="minorHAnsi" w:hAnsiTheme="minorHAnsi"/>
            <w:noProof/>
            <w:kern w:val="2"/>
            <w:sz w:val="24"/>
            <w:szCs w:val="24"/>
            <w:lang w:eastAsia="sl-SI"/>
            <w14:ligatures w14:val="standardContextual"/>
          </w:rPr>
          <w:tab/>
        </w:r>
        <w:r w:rsidRPr="00484538">
          <w:rPr>
            <w:rStyle w:val="Hyperlink"/>
            <w:noProof/>
          </w:rPr>
          <w:t>Zunanji sistemi</w:t>
        </w:r>
        <w:r>
          <w:rPr>
            <w:noProof/>
            <w:webHidden/>
          </w:rPr>
          <w:tab/>
        </w:r>
        <w:r>
          <w:rPr>
            <w:noProof/>
            <w:webHidden/>
          </w:rPr>
          <w:fldChar w:fldCharType="begin"/>
        </w:r>
        <w:r>
          <w:rPr>
            <w:noProof/>
            <w:webHidden/>
          </w:rPr>
          <w:instrText xml:space="preserve"> PAGEREF _Toc205535593 \h </w:instrText>
        </w:r>
        <w:r>
          <w:rPr>
            <w:noProof/>
            <w:webHidden/>
          </w:rPr>
        </w:r>
        <w:r>
          <w:rPr>
            <w:noProof/>
            <w:webHidden/>
          </w:rPr>
          <w:fldChar w:fldCharType="separate"/>
        </w:r>
        <w:r>
          <w:rPr>
            <w:noProof/>
            <w:webHidden/>
          </w:rPr>
          <w:t>24</w:t>
        </w:r>
        <w:r>
          <w:rPr>
            <w:noProof/>
            <w:webHidden/>
          </w:rPr>
          <w:fldChar w:fldCharType="end"/>
        </w:r>
      </w:hyperlink>
    </w:p>
    <w:p w14:paraId="128E85C7" w14:textId="63F548C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94" w:history="1">
        <w:r w:rsidRPr="00484538">
          <w:rPr>
            <w:rStyle w:val="Hyperlink"/>
            <w:rFonts w:eastAsiaTheme="majorEastAsia"/>
            <w:noProof/>
          </w:rPr>
          <w:t>3.1.4.1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Dostop do podatkov v podatkovnem skladišču</w:t>
        </w:r>
        <w:r>
          <w:rPr>
            <w:noProof/>
            <w:webHidden/>
          </w:rPr>
          <w:tab/>
        </w:r>
        <w:r>
          <w:rPr>
            <w:noProof/>
            <w:webHidden/>
          </w:rPr>
          <w:fldChar w:fldCharType="begin"/>
        </w:r>
        <w:r>
          <w:rPr>
            <w:noProof/>
            <w:webHidden/>
          </w:rPr>
          <w:instrText xml:space="preserve"> PAGEREF _Toc205535594 \h </w:instrText>
        </w:r>
        <w:r>
          <w:rPr>
            <w:noProof/>
            <w:webHidden/>
          </w:rPr>
        </w:r>
        <w:r>
          <w:rPr>
            <w:noProof/>
            <w:webHidden/>
          </w:rPr>
          <w:fldChar w:fldCharType="separate"/>
        </w:r>
        <w:r>
          <w:rPr>
            <w:noProof/>
            <w:webHidden/>
          </w:rPr>
          <w:t>24</w:t>
        </w:r>
        <w:r>
          <w:rPr>
            <w:noProof/>
            <w:webHidden/>
          </w:rPr>
          <w:fldChar w:fldCharType="end"/>
        </w:r>
      </w:hyperlink>
    </w:p>
    <w:p w14:paraId="00AEED40" w14:textId="74EAAFE7"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95" w:history="1">
        <w:r w:rsidRPr="00484538">
          <w:rPr>
            <w:rStyle w:val="Hyperlink"/>
            <w:noProof/>
          </w:rPr>
          <w:t>3.1.5</w:t>
        </w:r>
        <w:r>
          <w:rPr>
            <w:rFonts w:asciiTheme="minorHAnsi" w:hAnsiTheme="minorHAnsi"/>
            <w:noProof/>
            <w:kern w:val="2"/>
            <w:sz w:val="24"/>
            <w:szCs w:val="24"/>
            <w:lang w:eastAsia="sl-SI"/>
            <w14:ligatures w14:val="standardContextual"/>
          </w:rPr>
          <w:tab/>
        </w:r>
        <w:r w:rsidRPr="00484538">
          <w:rPr>
            <w:rStyle w:val="Hyperlink"/>
            <w:noProof/>
          </w:rPr>
          <w:t>Poročevalec v javnem zdravstvenem zavodu (JZZ)</w:t>
        </w:r>
        <w:r>
          <w:rPr>
            <w:noProof/>
            <w:webHidden/>
          </w:rPr>
          <w:tab/>
        </w:r>
        <w:r>
          <w:rPr>
            <w:noProof/>
            <w:webHidden/>
          </w:rPr>
          <w:fldChar w:fldCharType="begin"/>
        </w:r>
        <w:r>
          <w:rPr>
            <w:noProof/>
            <w:webHidden/>
          </w:rPr>
          <w:instrText xml:space="preserve"> PAGEREF _Toc205535595 \h </w:instrText>
        </w:r>
        <w:r>
          <w:rPr>
            <w:noProof/>
            <w:webHidden/>
          </w:rPr>
        </w:r>
        <w:r>
          <w:rPr>
            <w:noProof/>
            <w:webHidden/>
          </w:rPr>
          <w:fldChar w:fldCharType="separate"/>
        </w:r>
        <w:r>
          <w:rPr>
            <w:noProof/>
            <w:webHidden/>
          </w:rPr>
          <w:t>24</w:t>
        </w:r>
        <w:r>
          <w:rPr>
            <w:noProof/>
            <w:webHidden/>
          </w:rPr>
          <w:fldChar w:fldCharType="end"/>
        </w:r>
      </w:hyperlink>
    </w:p>
    <w:p w14:paraId="51D06E71" w14:textId="2F2FD7D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96" w:history="1">
        <w:r w:rsidRPr="00484538">
          <w:rPr>
            <w:rStyle w:val="Hyperlink"/>
            <w:rFonts w:eastAsiaTheme="majorEastAsia"/>
            <w:noProof/>
          </w:rPr>
          <w:t>3.1.5.1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Nalaganje podatkov v vir za podatke JZZ</w:t>
        </w:r>
        <w:r>
          <w:rPr>
            <w:noProof/>
            <w:webHidden/>
          </w:rPr>
          <w:tab/>
        </w:r>
        <w:r>
          <w:rPr>
            <w:noProof/>
            <w:webHidden/>
          </w:rPr>
          <w:fldChar w:fldCharType="begin"/>
        </w:r>
        <w:r>
          <w:rPr>
            <w:noProof/>
            <w:webHidden/>
          </w:rPr>
          <w:instrText xml:space="preserve"> PAGEREF _Toc205535596 \h </w:instrText>
        </w:r>
        <w:r>
          <w:rPr>
            <w:noProof/>
            <w:webHidden/>
          </w:rPr>
        </w:r>
        <w:r>
          <w:rPr>
            <w:noProof/>
            <w:webHidden/>
          </w:rPr>
          <w:fldChar w:fldCharType="separate"/>
        </w:r>
        <w:r>
          <w:rPr>
            <w:noProof/>
            <w:webHidden/>
          </w:rPr>
          <w:t>24</w:t>
        </w:r>
        <w:r>
          <w:rPr>
            <w:noProof/>
            <w:webHidden/>
          </w:rPr>
          <w:fldChar w:fldCharType="end"/>
        </w:r>
      </w:hyperlink>
    </w:p>
    <w:p w14:paraId="4429B5C0" w14:textId="1047AD89"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597" w:history="1">
        <w:r w:rsidRPr="00484538">
          <w:rPr>
            <w:rStyle w:val="Hyperlink"/>
          </w:rPr>
          <w:t>3.2</w:t>
        </w:r>
        <w:r>
          <w:rPr>
            <w:rFonts w:asciiTheme="minorHAnsi" w:hAnsiTheme="minorHAnsi" w:cstheme="minorBidi"/>
            <w:b w:val="0"/>
            <w:kern w:val="2"/>
            <w:szCs w:val="24"/>
            <w14:ligatures w14:val="standardContextual"/>
          </w:rPr>
          <w:tab/>
        </w:r>
        <w:r w:rsidRPr="00484538">
          <w:rPr>
            <w:rStyle w:val="Hyperlink"/>
          </w:rPr>
          <w:t>Sistem za poročanje in podatkovno analitiko</w:t>
        </w:r>
        <w:r>
          <w:rPr>
            <w:webHidden/>
          </w:rPr>
          <w:tab/>
        </w:r>
        <w:r>
          <w:rPr>
            <w:webHidden/>
          </w:rPr>
          <w:fldChar w:fldCharType="begin"/>
        </w:r>
        <w:r>
          <w:rPr>
            <w:webHidden/>
          </w:rPr>
          <w:instrText xml:space="preserve"> PAGEREF _Toc205535597 \h </w:instrText>
        </w:r>
        <w:r>
          <w:rPr>
            <w:webHidden/>
          </w:rPr>
        </w:r>
        <w:r>
          <w:rPr>
            <w:webHidden/>
          </w:rPr>
          <w:fldChar w:fldCharType="separate"/>
        </w:r>
        <w:r>
          <w:rPr>
            <w:webHidden/>
          </w:rPr>
          <w:t>25</w:t>
        </w:r>
        <w:r>
          <w:rPr>
            <w:webHidden/>
          </w:rPr>
          <w:fldChar w:fldCharType="end"/>
        </w:r>
      </w:hyperlink>
    </w:p>
    <w:p w14:paraId="0F2E5DBF" w14:textId="2142C7E6"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598" w:history="1">
        <w:r w:rsidRPr="00484538">
          <w:rPr>
            <w:rStyle w:val="Hyperlink"/>
            <w:noProof/>
          </w:rPr>
          <w:t>3.2.1</w:t>
        </w:r>
        <w:r>
          <w:rPr>
            <w:rFonts w:asciiTheme="minorHAnsi" w:hAnsiTheme="minorHAnsi"/>
            <w:noProof/>
            <w:kern w:val="2"/>
            <w:sz w:val="24"/>
            <w:szCs w:val="24"/>
            <w:lang w:eastAsia="sl-SI"/>
            <w14:ligatures w14:val="standardContextual"/>
          </w:rPr>
          <w:tab/>
        </w:r>
        <w:r w:rsidRPr="00484538">
          <w:rPr>
            <w:rStyle w:val="Hyperlink"/>
            <w:noProof/>
          </w:rPr>
          <w:t>Super skrbnik sistema za podatkovno analitiko</w:t>
        </w:r>
        <w:r>
          <w:rPr>
            <w:noProof/>
            <w:webHidden/>
          </w:rPr>
          <w:tab/>
        </w:r>
        <w:r>
          <w:rPr>
            <w:noProof/>
            <w:webHidden/>
          </w:rPr>
          <w:fldChar w:fldCharType="begin"/>
        </w:r>
        <w:r>
          <w:rPr>
            <w:noProof/>
            <w:webHidden/>
          </w:rPr>
          <w:instrText xml:space="preserve"> PAGEREF _Toc205535598 \h </w:instrText>
        </w:r>
        <w:r>
          <w:rPr>
            <w:noProof/>
            <w:webHidden/>
          </w:rPr>
        </w:r>
        <w:r>
          <w:rPr>
            <w:noProof/>
            <w:webHidden/>
          </w:rPr>
          <w:fldChar w:fldCharType="separate"/>
        </w:r>
        <w:r>
          <w:rPr>
            <w:noProof/>
            <w:webHidden/>
          </w:rPr>
          <w:t>25</w:t>
        </w:r>
        <w:r>
          <w:rPr>
            <w:noProof/>
            <w:webHidden/>
          </w:rPr>
          <w:fldChar w:fldCharType="end"/>
        </w:r>
      </w:hyperlink>
    </w:p>
    <w:p w14:paraId="00CF1772" w14:textId="574790D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599" w:history="1">
        <w:r w:rsidRPr="00484538">
          <w:rPr>
            <w:rStyle w:val="Hyperlink"/>
            <w:rFonts w:eastAsiaTheme="majorEastAsia"/>
            <w:noProof/>
          </w:rPr>
          <w:t>3.2.1.1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Upravljanje najemniških sklopov</w:t>
        </w:r>
        <w:r>
          <w:rPr>
            <w:noProof/>
            <w:webHidden/>
          </w:rPr>
          <w:tab/>
        </w:r>
        <w:r>
          <w:rPr>
            <w:noProof/>
            <w:webHidden/>
          </w:rPr>
          <w:fldChar w:fldCharType="begin"/>
        </w:r>
        <w:r>
          <w:rPr>
            <w:noProof/>
            <w:webHidden/>
          </w:rPr>
          <w:instrText xml:space="preserve"> PAGEREF _Toc205535599 \h </w:instrText>
        </w:r>
        <w:r>
          <w:rPr>
            <w:noProof/>
            <w:webHidden/>
          </w:rPr>
        </w:r>
        <w:r>
          <w:rPr>
            <w:noProof/>
            <w:webHidden/>
          </w:rPr>
          <w:fldChar w:fldCharType="separate"/>
        </w:r>
        <w:r>
          <w:rPr>
            <w:noProof/>
            <w:webHidden/>
          </w:rPr>
          <w:t>25</w:t>
        </w:r>
        <w:r>
          <w:rPr>
            <w:noProof/>
            <w:webHidden/>
          </w:rPr>
          <w:fldChar w:fldCharType="end"/>
        </w:r>
      </w:hyperlink>
    </w:p>
    <w:p w14:paraId="23C32697" w14:textId="55A1F76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00" w:history="1">
        <w:r w:rsidRPr="00484538">
          <w:rPr>
            <w:rStyle w:val="Hyperlink"/>
            <w:noProof/>
          </w:rPr>
          <w:t>3.2.2</w:t>
        </w:r>
        <w:r>
          <w:rPr>
            <w:rFonts w:asciiTheme="minorHAnsi" w:hAnsiTheme="minorHAnsi"/>
            <w:noProof/>
            <w:kern w:val="2"/>
            <w:sz w:val="24"/>
            <w:szCs w:val="24"/>
            <w:lang w:eastAsia="sl-SI"/>
            <w14:ligatures w14:val="standardContextual"/>
          </w:rPr>
          <w:tab/>
        </w:r>
        <w:r w:rsidRPr="00484538">
          <w:rPr>
            <w:rStyle w:val="Hyperlink"/>
            <w:noProof/>
          </w:rPr>
          <w:t>Skrbnik analitičnega sistema</w:t>
        </w:r>
        <w:r>
          <w:rPr>
            <w:noProof/>
            <w:webHidden/>
          </w:rPr>
          <w:tab/>
        </w:r>
        <w:r>
          <w:rPr>
            <w:noProof/>
            <w:webHidden/>
          </w:rPr>
          <w:fldChar w:fldCharType="begin"/>
        </w:r>
        <w:r>
          <w:rPr>
            <w:noProof/>
            <w:webHidden/>
          </w:rPr>
          <w:instrText xml:space="preserve"> PAGEREF _Toc205535600 \h </w:instrText>
        </w:r>
        <w:r>
          <w:rPr>
            <w:noProof/>
            <w:webHidden/>
          </w:rPr>
        </w:r>
        <w:r>
          <w:rPr>
            <w:noProof/>
            <w:webHidden/>
          </w:rPr>
          <w:fldChar w:fldCharType="separate"/>
        </w:r>
        <w:r>
          <w:rPr>
            <w:noProof/>
            <w:webHidden/>
          </w:rPr>
          <w:t>26</w:t>
        </w:r>
        <w:r>
          <w:rPr>
            <w:noProof/>
            <w:webHidden/>
          </w:rPr>
          <w:fldChar w:fldCharType="end"/>
        </w:r>
      </w:hyperlink>
    </w:p>
    <w:p w14:paraId="10AC2ED9" w14:textId="1EB5B23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01" w:history="1">
        <w:r w:rsidRPr="00484538">
          <w:rPr>
            <w:rStyle w:val="Hyperlink"/>
            <w:rFonts w:eastAsiaTheme="majorEastAsia"/>
            <w:noProof/>
          </w:rPr>
          <w:t>3.2.2.1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Upravljanje uporabniških računov in vlog</w:t>
        </w:r>
        <w:r>
          <w:rPr>
            <w:noProof/>
            <w:webHidden/>
          </w:rPr>
          <w:tab/>
        </w:r>
        <w:r>
          <w:rPr>
            <w:noProof/>
            <w:webHidden/>
          </w:rPr>
          <w:fldChar w:fldCharType="begin"/>
        </w:r>
        <w:r>
          <w:rPr>
            <w:noProof/>
            <w:webHidden/>
          </w:rPr>
          <w:instrText xml:space="preserve"> PAGEREF _Toc205535601 \h </w:instrText>
        </w:r>
        <w:r>
          <w:rPr>
            <w:noProof/>
            <w:webHidden/>
          </w:rPr>
        </w:r>
        <w:r>
          <w:rPr>
            <w:noProof/>
            <w:webHidden/>
          </w:rPr>
          <w:fldChar w:fldCharType="separate"/>
        </w:r>
        <w:r>
          <w:rPr>
            <w:noProof/>
            <w:webHidden/>
          </w:rPr>
          <w:t>26</w:t>
        </w:r>
        <w:r>
          <w:rPr>
            <w:noProof/>
            <w:webHidden/>
          </w:rPr>
          <w:fldChar w:fldCharType="end"/>
        </w:r>
      </w:hyperlink>
    </w:p>
    <w:p w14:paraId="388DFE75" w14:textId="4A0721A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02" w:history="1">
        <w:r w:rsidRPr="00484538">
          <w:rPr>
            <w:rStyle w:val="Hyperlink"/>
            <w:noProof/>
          </w:rPr>
          <w:t>3.2.3</w:t>
        </w:r>
        <w:r>
          <w:rPr>
            <w:rFonts w:asciiTheme="minorHAnsi" w:hAnsiTheme="minorHAnsi"/>
            <w:noProof/>
            <w:kern w:val="2"/>
            <w:sz w:val="24"/>
            <w:szCs w:val="24"/>
            <w:lang w:eastAsia="sl-SI"/>
            <w14:ligatures w14:val="standardContextual"/>
          </w:rPr>
          <w:tab/>
        </w:r>
        <w:r w:rsidRPr="00484538">
          <w:rPr>
            <w:rStyle w:val="Hyperlink"/>
            <w:noProof/>
          </w:rPr>
          <w:t>Poslovni uporabnik</w:t>
        </w:r>
        <w:r>
          <w:rPr>
            <w:noProof/>
            <w:webHidden/>
          </w:rPr>
          <w:tab/>
        </w:r>
        <w:r>
          <w:rPr>
            <w:noProof/>
            <w:webHidden/>
          </w:rPr>
          <w:fldChar w:fldCharType="begin"/>
        </w:r>
        <w:r>
          <w:rPr>
            <w:noProof/>
            <w:webHidden/>
          </w:rPr>
          <w:instrText xml:space="preserve"> PAGEREF _Toc205535602 \h </w:instrText>
        </w:r>
        <w:r>
          <w:rPr>
            <w:noProof/>
            <w:webHidden/>
          </w:rPr>
        </w:r>
        <w:r>
          <w:rPr>
            <w:noProof/>
            <w:webHidden/>
          </w:rPr>
          <w:fldChar w:fldCharType="separate"/>
        </w:r>
        <w:r>
          <w:rPr>
            <w:noProof/>
            <w:webHidden/>
          </w:rPr>
          <w:t>27</w:t>
        </w:r>
        <w:r>
          <w:rPr>
            <w:noProof/>
            <w:webHidden/>
          </w:rPr>
          <w:fldChar w:fldCharType="end"/>
        </w:r>
      </w:hyperlink>
    </w:p>
    <w:p w14:paraId="3A679281" w14:textId="3CD3B236"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03" w:history="1">
        <w:r w:rsidRPr="00484538">
          <w:rPr>
            <w:rStyle w:val="Hyperlink"/>
            <w:rFonts w:eastAsiaTheme="majorEastAsia"/>
            <w:noProof/>
          </w:rPr>
          <w:t>3.2.3.1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Dostop do interaktivnih poročil in nadzornih plošč</w:t>
        </w:r>
        <w:r>
          <w:rPr>
            <w:noProof/>
            <w:webHidden/>
          </w:rPr>
          <w:tab/>
        </w:r>
        <w:r>
          <w:rPr>
            <w:noProof/>
            <w:webHidden/>
          </w:rPr>
          <w:fldChar w:fldCharType="begin"/>
        </w:r>
        <w:r>
          <w:rPr>
            <w:noProof/>
            <w:webHidden/>
          </w:rPr>
          <w:instrText xml:space="preserve"> PAGEREF _Toc205535603 \h </w:instrText>
        </w:r>
        <w:r>
          <w:rPr>
            <w:noProof/>
            <w:webHidden/>
          </w:rPr>
        </w:r>
        <w:r>
          <w:rPr>
            <w:noProof/>
            <w:webHidden/>
          </w:rPr>
          <w:fldChar w:fldCharType="separate"/>
        </w:r>
        <w:r>
          <w:rPr>
            <w:noProof/>
            <w:webHidden/>
          </w:rPr>
          <w:t>27</w:t>
        </w:r>
        <w:r>
          <w:rPr>
            <w:noProof/>
            <w:webHidden/>
          </w:rPr>
          <w:fldChar w:fldCharType="end"/>
        </w:r>
      </w:hyperlink>
    </w:p>
    <w:p w14:paraId="326C1F4E" w14:textId="0996004F"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04" w:history="1">
        <w:r w:rsidRPr="00484538">
          <w:rPr>
            <w:rStyle w:val="Hyperlink"/>
            <w:rFonts w:eastAsiaTheme="majorEastAsia"/>
            <w:noProof/>
          </w:rPr>
          <w:t>3.2.3.2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Izvoz podatkov za nadaljnjo obdelavo</w:t>
        </w:r>
        <w:r>
          <w:rPr>
            <w:noProof/>
            <w:webHidden/>
          </w:rPr>
          <w:tab/>
        </w:r>
        <w:r>
          <w:rPr>
            <w:noProof/>
            <w:webHidden/>
          </w:rPr>
          <w:fldChar w:fldCharType="begin"/>
        </w:r>
        <w:r>
          <w:rPr>
            <w:noProof/>
            <w:webHidden/>
          </w:rPr>
          <w:instrText xml:space="preserve"> PAGEREF _Toc205535604 \h </w:instrText>
        </w:r>
        <w:r>
          <w:rPr>
            <w:noProof/>
            <w:webHidden/>
          </w:rPr>
        </w:r>
        <w:r>
          <w:rPr>
            <w:noProof/>
            <w:webHidden/>
          </w:rPr>
          <w:fldChar w:fldCharType="separate"/>
        </w:r>
        <w:r>
          <w:rPr>
            <w:noProof/>
            <w:webHidden/>
          </w:rPr>
          <w:t>27</w:t>
        </w:r>
        <w:r>
          <w:rPr>
            <w:noProof/>
            <w:webHidden/>
          </w:rPr>
          <w:fldChar w:fldCharType="end"/>
        </w:r>
      </w:hyperlink>
    </w:p>
    <w:p w14:paraId="78F9AEE7" w14:textId="3C41900B"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605" w:history="1">
        <w:r w:rsidRPr="00484538">
          <w:rPr>
            <w:rStyle w:val="Hyperlink"/>
            <w:bCs/>
          </w:rPr>
          <w:t>4</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Funkcionalne zahteve</w:t>
        </w:r>
        <w:r>
          <w:rPr>
            <w:webHidden/>
          </w:rPr>
          <w:tab/>
        </w:r>
        <w:r>
          <w:rPr>
            <w:webHidden/>
          </w:rPr>
          <w:fldChar w:fldCharType="begin"/>
        </w:r>
        <w:r>
          <w:rPr>
            <w:webHidden/>
          </w:rPr>
          <w:instrText xml:space="preserve"> PAGEREF _Toc205535605 \h </w:instrText>
        </w:r>
        <w:r>
          <w:rPr>
            <w:webHidden/>
          </w:rPr>
        </w:r>
        <w:r>
          <w:rPr>
            <w:webHidden/>
          </w:rPr>
          <w:fldChar w:fldCharType="separate"/>
        </w:r>
        <w:r>
          <w:rPr>
            <w:webHidden/>
          </w:rPr>
          <w:t>29</w:t>
        </w:r>
        <w:r>
          <w:rPr>
            <w:webHidden/>
          </w:rPr>
          <w:fldChar w:fldCharType="end"/>
        </w:r>
      </w:hyperlink>
    </w:p>
    <w:p w14:paraId="1DB7BD45" w14:textId="1244AD13"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06" w:history="1">
        <w:r w:rsidRPr="00484538">
          <w:rPr>
            <w:rStyle w:val="Hyperlink"/>
          </w:rPr>
          <w:t>4.1</w:t>
        </w:r>
        <w:r>
          <w:rPr>
            <w:rFonts w:asciiTheme="minorHAnsi" w:hAnsiTheme="minorHAnsi" w:cstheme="minorBidi"/>
            <w:b w:val="0"/>
            <w:kern w:val="2"/>
            <w:szCs w:val="24"/>
            <w14:ligatures w14:val="standardContextual"/>
          </w:rPr>
          <w:tab/>
        </w:r>
        <w:r w:rsidRPr="00484538">
          <w:rPr>
            <w:rStyle w:val="Hyperlink"/>
          </w:rPr>
          <w:t>Podatkovno skladišče</w:t>
        </w:r>
        <w:r>
          <w:rPr>
            <w:webHidden/>
          </w:rPr>
          <w:tab/>
        </w:r>
        <w:r>
          <w:rPr>
            <w:webHidden/>
          </w:rPr>
          <w:fldChar w:fldCharType="begin"/>
        </w:r>
        <w:r>
          <w:rPr>
            <w:webHidden/>
          </w:rPr>
          <w:instrText xml:space="preserve"> PAGEREF _Toc205535606 \h </w:instrText>
        </w:r>
        <w:r>
          <w:rPr>
            <w:webHidden/>
          </w:rPr>
        </w:r>
        <w:r>
          <w:rPr>
            <w:webHidden/>
          </w:rPr>
          <w:fldChar w:fldCharType="separate"/>
        </w:r>
        <w:r>
          <w:rPr>
            <w:webHidden/>
          </w:rPr>
          <w:t>29</w:t>
        </w:r>
        <w:r>
          <w:rPr>
            <w:webHidden/>
          </w:rPr>
          <w:fldChar w:fldCharType="end"/>
        </w:r>
      </w:hyperlink>
    </w:p>
    <w:p w14:paraId="2CE4C287" w14:textId="4010660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07" w:history="1">
        <w:r w:rsidRPr="00484538">
          <w:rPr>
            <w:rStyle w:val="Hyperlink"/>
            <w:noProof/>
          </w:rPr>
          <w:t>4.1.1</w:t>
        </w:r>
        <w:r>
          <w:rPr>
            <w:rFonts w:asciiTheme="minorHAnsi" w:hAnsiTheme="minorHAnsi"/>
            <w:noProof/>
            <w:kern w:val="2"/>
            <w:sz w:val="24"/>
            <w:szCs w:val="24"/>
            <w:lang w:eastAsia="sl-SI"/>
            <w14:ligatures w14:val="standardContextual"/>
          </w:rPr>
          <w:tab/>
        </w:r>
        <w:r w:rsidRPr="00484538">
          <w:rPr>
            <w:rStyle w:val="Hyperlink"/>
            <w:noProof/>
          </w:rPr>
          <w:t>Upravljanje najemniških sklopov (tenantov)</w:t>
        </w:r>
        <w:r>
          <w:rPr>
            <w:noProof/>
            <w:webHidden/>
          </w:rPr>
          <w:tab/>
        </w:r>
        <w:r>
          <w:rPr>
            <w:noProof/>
            <w:webHidden/>
          </w:rPr>
          <w:fldChar w:fldCharType="begin"/>
        </w:r>
        <w:r>
          <w:rPr>
            <w:noProof/>
            <w:webHidden/>
          </w:rPr>
          <w:instrText xml:space="preserve"> PAGEREF _Toc205535607 \h </w:instrText>
        </w:r>
        <w:r>
          <w:rPr>
            <w:noProof/>
            <w:webHidden/>
          </w:rPr>
        </w:r>
        <w:r>
          <w:rPr>
            <w:noProof/>
            <w:webHidden/>
          </w:rPr>
          <w:fldChar w:fldCharType="separate"/>
        </w:r>
        <w:r>
          <w:rPr>
            <w:noProof/>
            <w:webHidden/>
          </w:rPr>
          <w:t>29</w:t>
        </w:r>
        <w:r>
          <w:rPr>
            <w:noProof/>
            <w:webHidden/>
          </w:rPr>
          <w:fldChar w:fldCharType="end"/>
        </w:r>
      </w:hyperlink>
    </w:p>
    <w:p w14:paraId="5F07934D" w14:textId="05748868"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08" w:history="1">
        <w:r w:rsidRPr="00484538">
          <w:rPr>
            <w:rStyle w:val="Hyperlink"/>
            <w:noProof/>
          </w:rPr>
          <w:t>4.1.2</w:t>
        </w:r>
        <w:r>
          <w:rPr>
            <w:rFonts w:asciiTheme="minorHAnsi" w:hAnsiTheme="minorHAnsi"/>
            <w:noProof/>
            <w:kern w:val="2"/>
            <w:sz w:val="24"/>
            <w:szCs w:val="24"/>
            <w:lang w:eastAsia="sl-SI"/>
            <w14:ligatures w14:val="standardContextual"/>
          </w:rPr>
          <w:tab/>
        </w:r>
        <w:r w:rsidRPr="00484538">
          <w:rPr>
            <w:rStyle w:val="Hyperlink"/>
            <w:noProof/>
          </w:rPr>
          <w:t>Upravljanje skrbniških računov posameznih najemniških sklopov</w:t>
        </w:r>
        <w:r>
          <w:rPr>
            <w:noProof/>
            <w:webHidden/>
          </w:rPr>
          <w:tab/>
        </w:r>
        <w:r>
          <w:rPr>
            <w:noProof/>
            <w:webHidden/>
          </w:rPr>
          <w:fldChar w:fldCharType="begin"/>
        </w:r>
        <w:r>
          <w:rPr>
            <w:noProof/>
            <w:webHidden/>
          </w:rPr>
          <w:instrText xml:space="preserve"> PAGEREF _Toc205535608 \h </w:instrText>
        </w:r>
        <w:r>
          <w:rPr>
            <w:noProof/>
            <w:webHidden/>
          </w:rPr>
        </w:r>
        <w:r>
          <w:rPr>
            <w:noProof/>
            <w:webHidden/>
          </w:rPr>
          <w:fldChar w:fldCharType="separate"/>
        </w:r>
        <w:r>
          <w:rPr>
            <w:noProof/>
            <w:webHidden/>
          </w:rPr>
          <w:t>30</w:t>
        </w:r>
        <w:r>
          <w:rPr>
            <w:noProof/>
            <w:webHidden/>
          </w:rPr>
          <w:fldChar w:fldCharType="end"/>
        </w:r>
      </w:hyperlink>
    </w:p>
    <w:p w14:paraId="40AADE25" w14:textId="50C8120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09" w:history="1">
        <w:r w:rsidRPr="00484538">
          <w:rPr>
            <w:rStyle w:val="Hyperlink"/>
            <w:noProof/>
          </w:rPr>
          <w:t>4.1.3</w:t>
        </w:r>
        <w:r>
          <w:rPr>
            <w:rFonts w:asciiTheme="minorHAnsi" w:hAnsiTheme="minorHAnsi"/>
            <w:noProof/>
            <w:kern w:val="2"/>
            <w:sz w:val="24"/>
            <w:szCs w:val="24"/>
            <w:lang w:eastAsia="sl-SI"/>
            <w14:ligatures w14:val="standardContextual"/>
          </w:rPr>
          <w:tab/>
        </w:r>
        <w:r w:rsidRPr="00484538">
          <w:rPr>
            <w:rStyle w:val="Hyperlink"/>
            <w:noProof/>
          </w:rPr>
          <w:t>Dodeljevanje dostopnih pravic najemniških sklopov</w:t>
        </w:r>
        <w:r>
          <w:rPr>
            <w:noProof/>
            <w:webHidden/>
          </w:rPr>
          <w:tab/>
        </w:r>
        <w:r>
          <w:rPr>
            <w:noProof/>
            <w:webHidden/>
          </w:rPr>
          <w:fldChar w:fldCharType="begin"/>
        </w:r>
        <w:r>
          <w:rPr>
            <w:noProof/>
            <w:webHidden/>
          </w:rPr>
          <w:instrText xml:space="preserve"> PAGEREF _Toc205535609 \h </w:instrText>
        </w:r>
        <w:r>
          <w:rPr>
            <w:noProof/>
            <w:webHidden/>
          </w:rPr>
        </w:r>
        <w:r>
          <w:rPr>
            <w:noProof/>
            <w:webHidden/>
          </w:rPr>
          <w:fldChar w:fldCharType="separate"/>
        </w:r>
        <w:r>
          <w:rPr>
            <w:noProof/>
            <w:webHidden/>
          </w:rPr>
          <w:t>31</w:t>
        </w:r>
        <w:r>
          <w:rPr>
            <w:noProof/>
            <w:webHidden/>
          </w:rPr>
          <w:fldChar w:fldCharType="end"/>
        </w:r>
      </w:hyperlink>
    </w:p>
    <w:p w14:paraId="7618FDDE" w14:textId="64DEA01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0" w:history="1">
        <w:r w:rsidRPr="00484538">
          <w:rPr>
            <w:rStyle w:val="Hyperlink"/>
            <w:noProof/>
          </w:rPr>
          <w:t>4.1.4</w:t>
        </w:r>
        <w:r>
          <w:rPr>
            <w:rFonts w:asciiTheme="minorHAnsi" w:hAnsiTheme="minorHAnsi"/>
            <w:noProof/>
            <w:kern w:val="2"/>
            <w:sz w:val="24"/>
            <w:szCs w:val="24"/>
            <w:lang w:eastAsia="sl-SI"/>
            <w14:ligatures w14:val="standardContextual"/>
          </w:rPr>
          <w:tab/>
        </w:r>
        <w:r w:rsidRPr="00484538">
          <w:rPr>
            <w:rStyle w:val="Hyperlink"/>
            <w:noProof/>
          </w:rPr>
          <w:t>Spremljanje logov, statusov in stanja sistema</w:t>
        </w:r>
        <w:r>
          <w:rPr>
            <w:noProof/>
            <w:webHidden/>
          </w:rPr>
          <w:tab/>
        </w:r>
        <w:r>
          <w:rPr>
            <w:noProof/>
            <w:webHidden/>
          </w:rPr>
          <w:fldChar w:fldCharType="begin"/>
        </w:r>
        <w:r>
          <w:rPr>
            <w:noProof/>
            <w:webHidden/>
          </w:rPr>
          <w:instrText xml:space="preserve"> PAGEREF _Toc205535610 \h </w:instrText>
        </w:r>
        <w:r>
          <w:rPr>
            <w:noProof/>
            <w:webHidden/>
          </w:rPr>
        </w:r>
        <w:r>
          <w:rPr>
            <w:noProof/>
            <w:webHidden/>
          </w:rPr>
          <w:fldChar w:fldCharType="separate"/>
        </w:r>
        <w:r>
          <w:rPr>
            <w:noProof/>
            <w:webHidden/>
          </w:rPr>
          <w:t>31</w:t>
        </w:r>
        <w:r>
          <w:rPr>
            <w:noProof/>
            <w:webHidden/>
          </w:rPr>
          <w:fldChar w:fldCharType="end"/>
        </w:r>
      </w:hyperlink>
    </w:p>
    <w:p w14:paraId="37D011FA" w14:textId="5F9C1314"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1" w:history="1">
        <w:r w:rsidRPr="00484538">
          <w:rPr>
            <w:rStyle w:val="Hyperlink"/>
            <w:noProof/>
          </w:rPr>
          <w:t>4.1.5</w:t>
        </w:r>
        <w:r>
          <w:rPr>
            <w:rFonts w:asciiTheme="minorHAnsi" w:hAnsiTheme="minorHAnsi"/>
            <w:noProof/>
            <w:kern w:val="2"/>
            <w:sz w:val="24"/>
            <w:szCs w:val="24"/>
            <w:lang w:eastAsia="sl-SI"/>
            <w14:ligatures w14:val="standardContextual"/>
          </w:rPr>
          <w:tab/>
        </w:r>
        <w:r w:rsidRPr="00484538">
          <w:rPr>
            <w:rStyle w:val="Hyperlink"/>
            <w:noProof/>
          </w:rPr>
          <w:t>Upravljanje uporabniških računov in vlog</w:t>
        </w:r>
        <w:r>
          <w:rPr>
            <w:noProof/>
            <w:webHidden/>
          </w:rPr>
          <w:tab/>
        </w:r>
        <w:r>
          <w:rPr>
            <w:noProof/>
            <w:webHidden/>
          </w:rPr>
          <w:fldChar w:fldCharType="begin"/>
        </w:r>
        <w:r>
          <w:rPr>
            <w:noProof/>
            <w:webHidden/>
          </w:rPr>
          <w:instrText xml:space="preserve"> PAGEREF _Toc205535611 \h </w:instrText>
        </w:r>
        <w:r>
          <w:rPr>
            <w:noProof/>
            <w:webHidden/>
          </w:rPr>
        </w:r>
        <w:r>
          <w:rPr>
            <w:noProof/>
            <w:webHidden/>
          </w:rPr>
          <w:fldChar w:fldCharType="separate"/>
        </w:r>
        <w:r>
          <w:rPr>
            <w:noProof/>
            <w:webHidden/>
          </w:rPr>
          <w:t>32</w:t>
        </w:r>
        <w:r>
          <w:rPr>
            <w:noProof/>
            <w:webHidden/>
          </w:rPr>
          <w:fldChar w:fldCharType="end"/>
        </w:r>
      </w:hyperlink>
    </w:p>
    <w:p w14:paraId="444E860D" w14:textId="499E50F7"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2" w:history="1">
        <w:r w:rsidRPr="00484538">
          <w:rPr>
            <w:rStyle w:val="Hyperlink"/>
            <w:noProof/>
          </w:rPr>
          <w:t>4.1.6</w:t>
        </w:r>
        <w:r>
          <w:rPr>
            <w:rFonts w:asciiTheme="minorHAnsi" w:hAnsiTheme="minorHAnsi"/>
            <w:noProof/>
            <w:kern w:val="2"/>
            <w:sz w:val="24"/>
            <w:szCs w:val="24"/>
            <w:lang w:eastAsia="sl-SI"/>
            <w14:ligatures w14:val="standardContextual"/>
          </w:rPr>
          <w:tab/>
        </w:r>
        <w:r w:rsidRPr="00484538">
          <w:rPr>
            <w:rStyle w:val="Hyperlink"/>
            <w:noProof/>
          </w:rPr>
          <w:t>Dodeljevanje dostopnih pravic do tabel, pogledov in orodij</w:t>
        </w:r>
        <w:r>
          <w:rPr>
            <w:noProof/>
            <w:webHidden/>
          </w:rPr>
          <w:tab/>
        </w:r>
        <w:r>
          <w:rPr>
            <w:noProof/>
            <w:webHidden/>
          </w:rPr>
          <w:fldChar w:fldCharType="begin"/>
        </w:r>
        <w:r>
          <w:rPr>
            <w:noProof/>
            <w:webHidden/>
          </w:rPr>
          <w:instrText xml:space="preserve"> PAGEREF _Toc205535612 \h </w:instrText>
        </w:r>
        <w:r>
          <w:rPr>
            <w:noProof/>
            <w:webHidden/>
          </w:rPr>
        </w:r>
        <w:r>
          <w:rPr>
            <w:noProof/>
            <w:webHidden/>
          </w:rPr>
          <w:fldChar w:fldCharType="separate"/>
        </w:r>
        <w:r>
          <w:rPr>
            <w:noProof/>
            <w:webHidden/>
          </w:rPr>
          <w:t>33</w:t>
        </w:r>
        <w:r>
          <w:rPr>
            <w:noProof/>
            <w:webHidden/>
          </w:rPr>
          <w:fldChar w:fldCharType="end"/>
        </w:r>
      </w:hyperlink>
    </w:p>
    <w:p w14:paraId="13797F96" w14:textId="5657EA1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3" w:history="1">
        <w:r w:rsidRPr="00484538">
          <w:rPr>
            <w:rStyle w:val="Hyperlink"/>
            <w:noProof/>
          </w:rPr>
          <w:t>4.1.7</w:t>
        </w:r>
        <w:r>
          <w:rPr>
            <w:rFonts w:asciiTheme="minorHAnsi" w:hAnsiTheme="minorHAnsi"/>
            <w:noProof/>
            <w:kern w:val="2"/>
            <w:sz w:val="24"/>
            <w:szCs w:val="24"/>
            <w:lang w:eastAsia="sl-SI"/>
            <w14:ligatures w14:val="standardContextual"/>
          </w:rPr>
          <w:tab/>
        </w:r>
        <w:r w:rsidRPr="00484538">
          <w:rPr>
            <w:rStyle w:val="Hyperlink"/>
            <w:noProof/>
          </w:rPr>
          <w:t>Nadzor nad izvajanjem ETL procesov</w:t>
        </w:r>
        <w:r>
          <w:rPr>
            <w:noProof/>
            <w:webHidden/>
          </w:rPr>
          <w:tab/>
        </w:r>
        <w:r>
          <w:rPr>
            <w:noProof/>
            <w:webHidden/>
          </w:rPr>
          <w:fldChar w:fldCharType="begin"/>
        </w:r>
        <w:r>
          <w:rPr>
            <w:noProof/>
            <w:webHidden/>
          </w:rPr>
          <w:instrText xml:space="preserve"> PAGEREF _Toc205535613 \h </w:instrText>
        </w:r>
        <w:r>
          <w:rPr>
            <w:noProof/>
            <w:webHidden/>
          </w:rPr>
        </w:r>
        <w:r>
          <w:rPr>
            <w:noProof/>
            <w:webHidden/>
          </w:rPr>
          <w:fldChar w:fldCharType="separate"/>
        </w:r>
        <w:r>
          <w:rPr>
            <w:noProof/>
            <w:webHidden/>
          </w:rPr>
          <w:t>34</w:t>
        </w:r>
        <w:r>
          <w:rPr>
            <w:noProof/>
            <w:webHidden/>
          </w:rPr>
          <w:fldChar w:fldCharType="end"/>
        </w:r>
      </w:hyperlink>
    </w:p>
    <w:p w14:paraId="37204F52" w14:textId="21DA5123"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4" w:history="1">
        <w:r w:rsidRPr="00484538">
          <w:rPr>
            <w:rStyle w:val="Hyperlink"/>
            <w:noProof/>
          </w:rPr>
          <w:t>4.1.8</w:t>
        </w:r>
        <w:r>
          <w:rPr>
            <w:rFonts w:asciiTheme="minorHAnsi" w:hAnsiTheme="minorHAnsi"/>
            <w:noProof/>
            <w:kern w:val="2"/>
            <w:sz w:val="24"/>
            <w:szCs w:val="24"/>
            <w:lang w:eastAsia="sl-SI"/>
            <w14:ligatures w14:val="standardContextual"/>
          </w:rPr>
          <w:tab/>
        </w:r>
        <w:r w:rsidRPr="00484538">
          <w:rPr>
            <w:rStyle w:val="Hyperlink"/>
            <w:noProof/>
          </w:rPr>
          <w:t>Izvajanje poizvedb z možnostjo izvoza podatkov, pridobljenih s poizvedbami</w:t>
        </w:r>
        <w:r>
          <w:rPr>
            <w:noProof/>
            <w:webHidden/>
          </w:rPr>
          <w:tab/>
        </w:r>
        <w:r>
          <w:rPr>
            <w:noProof/>
            <w:webHidden/>
          </w:rPr>
          <w:fldChar w:fldCharType="begin"/>
        </w:r>
        <w:r>
          <w:rPr>
            <w:noProof/>
            <w:webHidden/>
          </w:rPr>
          <w:instrText xml:space="preserve"> PAGEREF _Toc205535614 \h </w:instrText>
        </w:r>
        <w:r>
          <w:rPr>
            <w:noProof/>
            <w:webHidden/>
          </w:rPr>
        </w:r>
        <w:r>
          <w:rPr>
            <w:noProof/>
            <w:webHidden/>
          </w:rPr>
          <w:fldChar w:fldCharType="separate"/>
        </w:r>
        <w:r>
          <w:rPr>
            <w:noProof/>
            <w:webHidden/>
          </w:rPr>
          <w:t>35</w:t>
        </w:r>
        <w:r>
          <w:rPr>
            <w:noProof/>
            <w:webHidden/>
          </w:rPr>
          <w:fldChar w:fldCharType="end"/>
        </w:r>
      </w:hyperlink>
    </w:p>
    <w:p w14:paraId="6D8FCE9C" w14:textId="795802E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15" w:history="1">
        <w:r w:rsidRPr="00484538">
          <w:rPr>
            <w:rStyle w:val="Hyperlink"/>
            <w:noProof/>
          </w:rPr>
          <w:t>4.1.9</w:t>
        </w:r>
        <w:r>
          <w:rPr>
            <w:rFonts w:asciiTheme="minorHAnsi" w:hAnsiTheme="minorHAnsi"/>
            <w:noProof/>
            <w:kern w:val="2"/>
            <w:sz w:val="24"/>
            <w:szCs w:val="24"/>
            <w:lang w:eastAsia="sl-SI"/>
            <w14:ligatures w14:val="standardContextual"/>
          </w:rPr>
          <w:tab/>
        </w:r>
        <w:r w:rsidRPr="00484538">
          <w:rPr>
            <w:rStyle w:val="Hyperlink"/>
            <w:noProof/>
          </w:rPr>
          <w:t>Konektor za povezavo s podprtim orodjem za poročanje in podatkovno analitiko</w:t>
        </w:r>
        <w:r>
          <w:rPr>
            <w:noProof/>
            <w:webHidden/>
          </w:rPr>
          <w:tab/>
        </w:r>
        <w:r>
          <w:rPr>
            <w:noProof/>
            <w:webHidden/>
          </w:rPr>
          <w:fldChar w:fldCharType="begin"/>
        </w:r>
        <w:r>
          <w:rPr>
            <w:noProof/>
            <w:webHidden/>
          </w:rPr>
          <w:instrText xml:space="preserve"> PAGEREF _Toc205535615 \h </w:instrText>
        </w:r>
        <w:r>
          <w:rPr>
            <w:noProof/>
            <w:webHidden/>
          </w:rPr>
        </w:r>
        <w:r>
          <w:rPr>
            <w:noProof/>
            <w:webHidden/>
          </w:rPr>
          <w:fldChar w:fldCharType="separate"/>
        </w:r>
        <w:r>
          <w:rPr>
            <w:noProof/>
            <w:webHidden/>
          </w:rPr>
          <w:t>35</w:t>
        </w:r>
        <w:r>
          <w:rPr>
            <w:noProof/>
            <w:webHidden/>
          </w:rPr>
          <w:fldChar w:fldCharType="end"/>
        </w:r>
      </w:hyperlink>
    </w:p>
    <w:p w14:paraId="40F61E00" w14:textId="7621050A"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16" w:history="1">
        <w:r w:rsidRPr="00484538">
          <w:rPr>
            <w:rStyle w:val="Hyperlink"/>
            <w:noProof/>
          </w:rPr>
          <w:t>4.1.10</w:t>
        </w:r>
        <w:r>
          <w:rPr>
            <w:rFonts w:asciiTheme="minorHAnsi" w:hAnsiTheme="minorHAnsi"/>
            <w:noProof/>
            <w:kern w:val="2"/>
            <w:sz w:val="24"/>
            <w:szCs w:val="24"/>
            <w:lang w:eastAsia="sl-SI"/>
            <w14:ligatures w14:val="standardContextual"/>
          </w:rPr>
          <w:tab/>
        </w:r>
        <w:r w:rsidRPr="00484538">
          <w:rPr>
            <w:rStyle w:val="Hyperlink"/>
            <w:noProof/>
          </w:rPr>
          <w:t>API za povezavo zunanjih sistemov na podatkovno skladišče</w:t>
        </w:r>
        <w:r>
          <w:rPr>
            <w:noProof/>
            <w:webHidden/>
          </w:rPr>
          <w:tab/>
        </w:r>
        <w:r>
          <w:rPr>
            <w:noProof/>
            <w:webHidden/>
          </w:rPr>
          <w:fldChar w:fldCharType="begin"/>
        </w:r>
        <w:r>
          <w:rPr>
            <w:noProof/>
            <w:webHidden/>
          </w:rPr>
          <w:instrText xml:space="preserve"> PAGEREF _Toc205535616 \h </w:instrText>
        </w:r>
        <w:r>
          <w:rPr>
            <w:noProof/>
            <w:webHidden/>
          </w:rPr>
        </w:r>
        <w:r>
          <w:rPr>
            <w:noProof/>
            <w:webHidden/>
          </w:rPr>
          <w:fldChar w:fldCharType="separate"/>
        </w:r>
        <w:r>
          <w:rPr>
            <w:noProof/>
            <w:webHidden/>
          </w:rPr>
          <w:t>36</w:t>
        </w:r>
        <w:r>
          <w:rPr>
            <w:noProof/>
            <w:webHidden/>
          </w:rPr>
          <w:fldChar w:fldCharType="end"/>
        </w:r>
      </w:hyperlink>
    </w:p>
    <w:p w14:paraId="3CE9AC0F" w14:textId="5BC43D9F"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17" w:history="1">
        <w:r w:rsidRPr="00484538">
          <w:rPr>
            <w:rStyle w:val="Hyperlink"/>
            <w:noProof/>
          </w:rPr>
          <w:t>4.1.11</w:t>
        </w:r>
        <w:r>
          <w:rPr>
            <w:rFonts w:asciiTheme="minorHAnsi" w:hAnsiTheme="minorHAnsi"/>
            <w:noProof/>
            <w:kern w:val="2"/>
            <w:sz w:val="24"/>
            <w:szCs w:val="24"/>
            <w:lang w:eastAsia="sl-SI"/>
            <w14:ligatures w14:val="standardContextual"/>
          </w:rPr>
          <w:tab/>
        </w:r>
        <w:r w:rsidRPr="00484538">
          <w:rPr>
            <w:rStyle w:val="Hyperlink"/>
            <w:noProof/>
          </w:rPr>
          <w:t>Priprava podatkov za poročanje Javnih zdravstvenih zavodov (JZZ)</w:t>
        </w:r>
        <w:r>
          <w:rPr>
            <w:noProof/>
            <w:webHidden/>
          </w:rPr>
          <w:tab/>
        </w:r>
        <w:r>
          <w:rPr>
            <w:noProof/>
            <w:webHidden/>
          </w:rPr>
          <w:fldChar w:fldCharType="begin"/>
        </w:r>
        <w:r>
          <w:rPr>
            <w:noProof/>
            <w:webHidden/>
          </w:rPr>
          <w:instrText xml:space="preserve"> PAGEREF _Toc205535617 \h </w:instrText>
        </w:r>
        <w:r>
          <w:rPr>
            <w:noProof/>
            <w:webHidden/>
          </w:rPr>
        </w:r>
        <w:r>
          <w:rPr>
            <w:noProof/>
            <w:webHidden/>
          </w:rPr>
          <w:fldChar w:fldCharType="separate"/>
        </w:r>
        <w:r>
          <w:rPr>
            <w:noProof/>
            <w:webHidden/>
          </w:rPr>
          <w:t>36</w:t>
        </w:r>
        <w:r>
          <w:rPr>
            <w:noProof/>
            <w:webHidden/>
          </w:rPr>
          <w:fldChar w:fldCharType="end"/>
        </w:r>
      </w:hyperlink>
    </w:p>
    <w:p w14:paraId="6B7A8EEB" w14:textId="2ED65063"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18" w:history="1">
        <w:r w:rsidRPr="00484538">
          <w:rPr>
            <w:rStyle w:val="Hyperlink"/>
            <w:noProof/>
          </w:rPr>
          <w:t>4.1.12</w:t>
        </w:r>
        <w:r>
          <w:rPr>
            <w:rFonts w:asciiTheme="minorHAnsi" w:hAnsiTheme="minorHAnsi"/>
            <w:noProof/>
            <w:kern w:val="2"/>
            <w:sz w:val="24"/>
            <w:szCs w:val="24"/>
            <w:lang w:eastAsia="sl-SI"/>
            <w14:ligatures w14:val="standardContextual"/>
          </w:rPr>
          <w:tab/>
        </w:r>
        <w:r w:rsidRPr="00484538">
          <w:rPr>
            <w:rStyle w:val="Hyperlink"/>
            <w:noProof/>
          </w:rPr>
          <w:t>Nalaganje podatkov JZZ na SharePoint Online portal</w:t>
        </w:r>
        <w:r>
          <w:rPr>
            <w:noProof/>
            <w:webHidden/>
          </w:rPr>
          <w:tab/>
        </w:r>
        <w:r>
          <w:rPr>
            <w:noProof/>
            <w:webHidden/>
          </w:rPr>
          <w:fldChar w:fldCharType="begin"/>
        </w:r>
        <w:r>
          <w:rPr>
            <w:noProof/>
            <w:webHidden/>
          </w:rPr>
          <w:instrText xml:space="preserve"> PAGEREF _Toc205535618 \h </w:instrText>
        </w:r>
        <w:r>
          <w:rPr>
            <w:noProof/>
            <w:webHidden/>
          </w:rPr>
        </w:r>
        <w:r>
          <w:rPr>
            <w:noProof/>
            <w:webHidden/>
          </w:rPr>
          <w:fldChar w:fldCharType="separate"/>
        </w:r>
        <w:r>
          <w:rPr>
            <w:noProof/>
            <w:webHidden/>
          </w:rPr>
          <w:t>37</w:t>
        </w:r>
        <w:r>
          <w:rPr>
            <w:noProof/>
            <w:webHidden/>
          </w:rPr>
          <w:fldChar w:fldCharType="end"/>
        </w:r>
      </w:hyperlink>
    </w:p>
    <w:p w14:paraId="57C9B48C" w14:textId="718E339A"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19" w:history="1">
        <w:r w:rsidRPr="00484538">
          <w:rPr>
            <w:rStyle w:val="Hyperlink"/>
            <w:noProof/>
          </w:rPr>
          <w:t>4.1.13</w:t>
        </w:r>
        <w:r>
          <w:rPr>
            <w:rFonts w:asciiTheme="minorHAnsi" w:hAnsiTheme="minorHAnsi"/>
            <w:noProof/>
            <w:kern w:val="2"/>
            <w:sz w:val="24"/>
            <w:szCs w:val="24"/>
            <w:lang w:eastAsia="sl-SI"/>
            <w14:ligatures w14:val="standardContextual"/>
          </w:rPr>
          <w:tab/>
        </w:r>
        <w:r w:rsidRPr="00484538">
          <w:rPr>
            <w:rStyle w:val="Hyperlink"/>
            <w:noProof/>
          </w:rPr>
          <w:t>Upravljanje ETL procesov</w:t>
        </w:r>
        <w:r>
          <w:rPr>
            <w:noProof/>
            <w:webHidden/>
          </w:rPr>
          <w:tab/>
        </w:r>
        <w:r>
          <w:rPr>
            <w:noProof/>
            <w:webHidden/>
          </w:rPr>
          <w:fldChar w:fldCharType="begin"/>
        </w:r>
        <w:r>
          <w:rPr>
            <w:noProof/>
            <w:webHidden/>
          </w:rPr>
          <w:instrText xml:space="preserve"> PAGEREF _Toc205535619 \h </w:instrText>
        </w:r>
        <w:r>
          <w:rPr>
            <w:noProof/>
            <w:webHidden/>
          </w:rPr>
        </w:r>
        <w:r>
          <w:rPr>
            <w:noProof/>
            <w:webHidden/>
          </w:rPr>
          <w:fldChar w:fldCharType="separate"/>
        </w:r>
        <w:r>
          <w:rPr>
            <w:noProof/>
            <w:webHidden/>
          </w:rPr>
          <w:t>38</w:t>
        </w:r>
        <w:r>
          <w:rPr>
            <w:noProof/>
            <w:webHidden/>
          </w:rPr>
          <w:fldChar w:fldCharType="end"/>
        </w:r>
      </w:hyperlink>
    </w:p>
    <w:p w14:paraId="70203D57" w14:textId="57AB2E2A"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20" w:history="1">
        <w:r w:rsidRPr="00484538">
          <w:rPr>
            <w:rStyle w:val="Hyperlink"/>
            <w:noProof/>
          </w:rPr>
          <w:t>4.1.14</w:t>
        </w:r>
        <w:r>
          <w:rPr>
            <w:rFonts w:asciiTheme="minorHAnsi" w:hAnsiTheme="minorHAnsi"/>
            <w:noProof/>
            <w:kern w:val="2"/>
            <w:sz w:val="24"/>
            <w:szCs w:val="24"/>
            <w:lang w:eastAsia="sl-SI"/>
            <w14:ligatures w14:val="standardContextual"/>
          </w:rPr>
          <w:tab/>
        </w:r>
        <w:r w:rsidRPr="00484538">
          <w:rPr>
            <w:rStyle w:val="Hyperlink"/>
            <w:noProof/>
          </w:rPr>
          <w:t>Zaščita osebnih podatkov</w:t>
        </w:r>
        <w:r>
          <w:rPr>
            <w:noProof/>
            <w:webHidden/>
          </w:rPr>
          <w:tab/>
        </w:r>
        <w:r>
          <w:rPr>
            <w:noProof/>
            <w:webHidden/>
          </w:rPr>
          <w:fldChar w:fldCharType="begin"/>
        </w:r>
        <w:r>
          <w:rPr>
            <w:noProof/>
            <w:webHidden/>
          </w:rPr>
          <w:instrText xml:space="preserve"> PAGEREF _Toc205535620 \h </w:instrText>
        </w:r>
        <w:r>
          <w:rPr>
            <w:noProof/>
            <w:webHidden/>
          </w:rPr>
        </w:r>
        <w:r>
          <w:rPr>
            <w:noProof/>
            <w:webHidden/>
          </w:rPr>
          <w:fldChar w:fldCharType="separate"/>
        </w:r>
        <w:r>
          <w:rPr>
            <w:noProof/>
            <w:webHidden/>
          </w:rPr>
          <w:t>40</w:t>
        </w:r>
        <w:r>
          <w:rPr>
            <w:noProof/>
            <w:webHidden/>
          </w:rPr>
          <w:fldChar w:fldCharType="end"/>
        </w:r>
      </w:hyperlink>
    </w:p>
    <w:p w14:paraId="1FDE34AF" w14:textId="67A55376"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21" w:history="1">
        <w:r w:rsidRPr="00484538">
          <w:rPr>
            <w:rStyle w:val="Hyperlink"/>
            <w:noProof/>
          </w:rPr>
          <w:t>4.1.15</w:t>
        </w:r>
        <w:r>
          <w:rPr>
            <w:rFonts w:asciiTheme="minorHAnsi" w:hAnsiTheme="minorHAnsi"/>
            <w:noProof/>
            <w:kern w:val="2"/>
            <w:sz w:val="24"/>
            <w:szCs w:val="24"/>
            <w:lang w:eastAsia="sl-SI"/>
            <w14:ligatures w14:val="standardContextual"/>
          </w:rPr>
          <w:tab/>
        </w:r>
        <w:r w:rsidRPr="00484538">
          <w:rPr>
            <w:rStyle w:val="Hyperlink"/>
            <w:noProof/>
          </w:rPr>
          <w:t>Upravljanje nadzornih komponent</w:t>
        </w:r>
        <w:r>
          <w:rPr>
            <w:noProof/>
            <w:webHidden/>
          </w:rPr>
          <w:tab/>
        </w:r>
        <w:r>
          <w:rPr>
            <w:noProof/>
            <w:webHidden/>
          </w:rPr>
          <w:fldChar w:fldCharType="begin"/>
        </w:r>
        <w:r>
          <w:rPr>
            <w:noProof/>
            <w:webHidden/>
          </w:rPr>
          <w:instrText xml:space="preserve"> PAGEREF _Toc205535621 \h </w:instrText>
        </w:r>
        <w:r>
          <w:rPr>
            <w:noProof/>
            <w:webHidden/>
          </w:rPr>
        </w:r>
        <w:r>
          <w:rPr>
            <w:noProof/>
            <w:webHidden/>
          </w:rPr>
          <w:fldChar w:fldCharType="separate"/>
        </w:r>
        <w:r>
          <w:rPr>
            <w:noProof/>
            <w:webHidden/>
          </w:rPr>
          <w:t>41</w:t>
        </w:r>
        <w:r>
          <w:rPr>
            <w:noProof/>
            <w:webHidden/>
          </w:rPr>
          <w:fldChar w:fldCharType="end"/>
        </w:r>
      </w:hyperlink>
    </w:p>
    <w:p w14:paraId="2A97DDA4" w14:textId="15F1B20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22" w:history="1">
        <w:r w:rsidRPr="00484538">
          <w:rPr>
            <w:rStyle w:val="Hyperlink"/>
            <w:noProof/>
          </w:rPr>
          <w:t>4.1.16</w:t>
        </w:r>
        <w:r>
          <w:rPr>
            <w:rFonts w:asciiTheme="minorHAnsi" w:hAnsiTheme="minorHAnsi"/>
            <w:noProof/>
            <w:kern w:val="2"/>
            <w:sz w:val="24"/>
            <w:szCs w:val="24"/>
            <w:lang w:eastAsia="sl-SI"/>
            <w14:ligatures w14:val="standardContextual"/>
          </w:rPr>
          <w:tab/>
        </w:r>
        <w:r w:rsidRPr="00484538">
          <w:rPr>
            <w:rStyle w:val="Hyperlink"/>
            <w:noProof/>
          </w:rPr>
          <w:t>Vzdrževanje metapodatkov</w:t>
        </w:r>
        <w:r>
          <w:rPr>
            <w:noProof/>
            <w:webHidden/>
          </w:rPr>
          <w:tab/>
        </w:r>
        <w:r>
          <w:rPr>
            <w:noProof/>
            <w:webHidden/>
          </w:rPr>
          <w:fldChar w:fldCharType="begin"/>
        </w:r>
        <w:r>
          <w:rPr>
            <w:noProof/>
            <w:webHidden/>
          </w:rPr>
          <w:instrText xml:space="preserve"> PAGEREF _Toc205535622 \h </w:instrText>
        </w:r>
        <w:r>
          <w:rPr>
            <w:noProof/>
            <w:webHidden/>
          </w:rPr>
        </w:r>
        <w:r>
          <w:rPr>
            <w:noProof/>
            <w:webHidden/>
          </w:rPr>
          <w:fldChar w:fldCharType="separate"/>
        </w:r>
        <w:r>
          <w:rPr>
            <w:noProof/>
            <w:webHidden/>
          </w:rPr>
          <w:t>41</w:t>
        </w:r>
        <w:r>
          <w:rPr>
            <w:noProof/>
            <w:webHidden/>
          </w:rPr>
          <w:fldChar w:fldCharType="end"/>
        </w:r>
      </w:hyperlink>
    </w:p>
    <w:p w14:paraId="1F1E9BAC" w14:textId="7B9D41CD"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23" w:history="1">
        <w:r w:rsidRPr="00484538">
          <w:rPr>
            <w:rStyle w:val="Hyperlink"/>
            <w:noProof/>
          </w:rPr>
          <w:t>4.1.17</w:t>
        </w:r>
        <w:r>
          <w:rPr>
            <w:rFonts w:asciiTheme="minorHAnsi" w:hAnsiTheme="minorHAnsi"/>
            <w:noProof/>
            <w:kern w:val="2"/>
            <w:sz w:val="24"/>
            <w:szCs w:val="24"/>
            <w:lang w:eastAsia="sl-SI"/>
            <w14:ligatures w14:val="standardContextual"/>
          </w:rPr>
          <w:tab/>
        </w:r>
        <w:r w:rsidRPr="00484538">
          <w:rPr>
            <w:rStyle w:val="Hyperlink"/>
            <w:noProof/>
          </w:rPr>
          <w:t>Upravljanje kataloga podatkov</w:t>
        </w:r>
        <w:r>
          <w:rPr>
            <w:noProof/>
            <w:webHidden/>
          </w:rPr>
          <w:tab/>
        </w:r>
        <w:r>
          <w:rPr>
            <w:noProof/>
            <w:webHidden/>
          </w:rPr>
          <w:fldChar w:fldCharType="begin"/>
        </w:r>
        <w:r>
          <w:rPr>
            <w:noProof/>
            <w:webHidden/>
          </w:rPr>
          <w:instrText xml:space="preserve"> PAGEREF _Toc205535623 \h </w:instrText>
        </w:r>
        <w:r>
          <w:rPr>
            <w:noProof/>
            <w:webHidden/>
          </w:rPr>
        </w:r>
        <w:r>
          <w:rPr>
            <w:noProof/>
            <w:webHidden/>
          </w:rPr>
          <w:fldChar w:fldCharType="separate"/>
        </w:r>
        <w:r>
          <w:rPr>
            <w:noProof/>
            <w:webHidden/>
          </w:rPr>
          <w:t>42</w:t>
        </w:r>
        <w:r>
          <w:rPr>
            <w:noProof/>
            <w:webHidden/>
          </w:rPr>
          <w:fldChar w:fldCharType="end"/>
        </w:r>
      </w:hyperlink>
    </w:p>
    <w:p w14:paraId="7446C6B6" w14:textId="2E28838C"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24" w:history="1">
        <w:r w:rsidRPr="00484538">
          <w:rPr>
            <w:rStyle w:val="Hyperlink"/>
            <w:noProof/>
          </w:rPr>
          <w:t>4.1.18</w:t>
        </w:r>
        <w:r>
          <w:rPr>
            <w:rFonts w:asciiTheme="minorHAnsi" w:hAnsiTheme="minorHAnsi"/>
            <w:noProof/>
            <w:kern w:val="2"/>
            <w:sz w:val="24"/>
            <w:szCs w:val="24"/>
            <w:lang w:eastAsia="sl-SI"/>
            <w14:ligatures w14:val="standardContextual"/>
          </w:rPr>
          <w:tab/>
        </w:r>
        <w:r w:rsidRPr="00484538">
          <w:rPr>
            <w:rStyle w:val="Hyperlink"/>
            <w:noProof/>
          </w:rPr>
          <w:t>Upravljanje razvojnih komponent</w:t>
        </w:r>
        <w:r>
          <w:rPr>
            <w:noProof/>
            <w:webHidden/>
          </w:rPr>
          <w:tab/>
        </w:r>
        <w:r>
          <w:rPr>
            <w:noProof/>
            <w:webHidden/>
          </w:rPr>
          <w:fldChar w:fldCharType="begin"/>
        </w:r>
        <w:r>
          <w:rPr>
            <w:noProof/>
            <w:webHidden/>
          </w:rPr>
          <w:instrText xml:space="preserve"> PAGEREF _Toc205535624 \h </w:instrText>
        </w:r>
        <w:r>
          <w:rPr>
            <w:noProof/>
            <w:webHidden/>
          </w:rPr>
        </w:r>
        <w:r>
          <w:rPr>
            <w:noProof/>
            <w:webHidden/>
          </w:rPr>
          <w:fldChar w:fldCharType="separate"/>
        </w:r>
        <w:r>
          <w:rPr>
            <w:noProof/>
            <w:webHidden/>
          </w:rPr>
          <w:t>43</w:t>
        </w:r>
        <w:r>
          <w:rPr>
            <w:noProof/>
            <w:webHidden/>
          </w:rPr>
          <w:fldChar w:fldCharType="end"/>
        </w:r>
      </w:hyperlink>
    </w:p>
    <w:p w14:paraId="5A421AEB" w14:textId="743E1BEF"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25" w:history="1">
        <w:r w:rsidRPr="00484538">
          <w:rPr>
            <w:rStyle w:val="Hyperlink"/>
          </w:rPr>
          <w:t>4.2</w:t>
        </w:r>
        <w:r>
          <w:rPr>
            <w:rFonts w:asciiTheme="minorHAnsi" w:hAnsiTheme="minorHAnsi" w:cstheme="minorBidi"/>
            <w:b w:val="0"/>
            <w:kern w:val="2"/>
            <w:szCs w:val="24"/>
            <w14:ligatures w14:val="standardContextual"/>
          </w:rPr>
          <w:tab/>
        </w:r>
        <w:r w:rsidRPr="00484538">
          <w:rPr>
            <w:rStyle w:val="Hyperlink"/>
          </w:rPr>
          <w:t>Sistem za poročanje in podatkovno analitiko</w:t>
        </w:r>
        <w:r>
          <w:rPr>
            <w:webHidden/>
          </w:rPr>
          <w:tab/>
        </w:r>
        <w:r>
          <w:rPr>
            <w:webHidden/>
          </w:rPr>
          <w:fldChar w:fldCharType="begin"/>
        </w:r>
        <w:r>
          <w:rPr>
            <w:webHidden/>
          </w:rPr>
          <w:instrText xml:space="preserve"> PAGEREF _Toc205535625 \h </w:instrText>
        </w:r>
        <w:r>
          <w:rPr>
            <w:webHidden/>
          </w:rPr>
        </w:r>
        <w:r>
          <w:rPr>
            <w:webHidden/>
          </w:rPr>
          <w:fldChar w:fldCharType="separate"/>
        </w:r>
        <w:r>
          <w:rPr>
            <w:webHidden/>
          </w:rPr>
          <w:t>44</w:t>
        </w:r>
        <w:r>
          <w:rPr>
            <w:webHidden/>
          </w:rPr>
          <w:fldChar w:fldCharType="end"/>
        </w:r>
      </w:hyperlink>
    </w:p>
    <w:p w14:paraId="350F8B4E" w14:textId="5E8A92B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26" w:history="1">
        <w:r w:rsidRPr="00484538">
          <w:rPr>
            <w:rStyle w:val="Hyperlink"/>
            <w:noProof/>
          </w:rPr>
          <w:t>4.2.1</w:t>
        </w:r>
        <w:r>
          <w:rPr>
            <w:rFonts w:asciiTheme="minorHAnsi" w:hAnsiTheme="minorHAnsi"/>
            <w:noProof/>
            <w:kern w:val="2"/>
            <w:sz w:val="24"/>
            <w:szCs w:val="24"/>
            <w:lang w:eastAsia="sl-SI"/>
            <w14:ligatures w14:val="standardContextual"/>
          </w:rPr>
          <w:tab/>
        </w:r>
        <w:r w:rsidRPr="00484538">
          <w:rPr>
            <w:rStyle w:val="Hyperlink"/>
            <w:noProof/>
          </w:rPr>
          <w:t>Upravljanje najemniških sklopov (tenantov)</w:t>
        </w:r>
        <w:r>
          <w:rPr>
            <w:noProof/>
            <w:webHidden/>
          </w:rPr>
          <w:tab/>
        </w:r>
        <w:r>
          <w:rPr>
            <w:noProof/>
            <w:webHidden/>
          </w:rPr>
          <w:fldChar w:fldCharType="begin"/>
        </w:r>
        <w:r>
          <w:rPr>
            <w:noProof/>
            <w:webHidden/>
          </w:rPr>
          <w:instrText xml:space="preserve"> PAGEREF _Toc205535626 \h </w:instrText>
        </w:r>
        <w:r>
          <w:rPr>
            <w:noProof/>
            <w:webHidden/>
          </w:rPr>
        </w:r>
        <w:r>
          <w:rPr>
            <w:noProof/>
            <w:webHidden/>
          </w:rPr>
          <w:fldChar w:fldCharType="separate"/>
        </w:r>
        <w:r>
          <w:rPr>
            <w:noProof/>
            <w:webHidden/>
          </w:rPr>
          <w:t>44</w:t>
        </w:r>
        <w:r>
          <w:rPr>
            <w:noProof/>
            <w:webHidden/>
          </w:rPr>
          <w:fldChar w:fldCharType="end"/>
        </w:r>
      </w:hyperlink>
    </w:p>
    <w:p w14:paraId="305FF253" w14:textId="422E3A0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27" w:history="1">
        <w:r w:rsidRPr="00484538">
          <w:rPr>
            <w:rStyle w:val="Hyperlink"/>
            <w:noProof/>
          </w:rPr>
          <w:t>4.2.2</w:t>
        </w:r>
        <w:r>
          <w:rPr>
            <w:rFonts w:asciiTheme="minorHAnsi" w:hAnsiTheme="minorHAnsi"/>
            <w:noProof/>
            <w:kern w:val="2"/>
            <w:sz w:val="24"/>
            <w:szCs w:val="24"/>
            <w:lang w:eastAsia="sl-SI"/>
            <w14:ligatures w14:val="standardContextual"/>
          </w:rPr>
          <w:tab/>
        </w:r>
        <w:r w:rsidRPr="00484538">
          <w:rPr>
            <w:rStyle w:val="Hyperlink"/>
            <w:noProof/>
          </w:rPr>
          <w:t>Upravljanje skrbniških računov posameznih najemniških sklopov</w:t>
        </w:r>
        <w:r>
          <w:rPr>
            <w:noProof/>
            <w:webHidden/>
          </w:rPr>
          <w:tab/>
        </w:r>
        <w:r>
          <w:rPr>
            <w:noProof/>
            <w:webHidden/>
          </w:rPr>
          <w:fldChar w:fldCharType="begin"/>
        </w:r>
        <w:r>
          <w:rPr>
            <w:noProof/>
            <w:webHidden/>
          </w:rPr>
          <w:instrText xml:space="preserve"> PAGEREF _Toc205535627 \h </w:instrText>
        </w:r>
        <w:r>
          <w:rPr>
            <w:noProof/>
            <w:webHidden/>
          </w:rPr>
        </w:r>
        <w:r>
          <w:rPr>
            <w:noProof/>
            <w:webHidden/>
          </w:rPr>
          <w:fldChar w:fldCharType="separate"/>
        </w:r>
        <w:r>
          <w:rPr>
            <w:noProof/>
            <w:webHidden/>
          </w:rPr>
          <w:t>46</w:t>
        </w:r>
        <w:r>
          <w:rPr>
            <w:noProof/>
            <w:webHidden/>
          </w:rPr>
          <w:fldChar w:fldCharType="end"/>
        </w:r>
      </w:hyperlink>
    </w:p>
    <w:p w14:paraId="6BE01C76" w14:textId="6DF2C4E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28" w:history="1">
        <w:r w:rsidRPr="00484538">
          <w:rPr>
            <w:rStyle w:val="Hyperlink"/>
            <w:noProof/>
          </w:rPr>
          <w:t>4.2.3</w:t>
        </w:r>
        <w:r>
          <w:rPr>
            <w:rFonts w:asciiTheme="minorHAnsi" w:hAnsiTheme="minorHAnsi"/>
            <w:noProof/>
            <w:kern w:val="2"/>
            <w:sz w:val="24"/>
            <w:szCs w:val="24"/>
            <w:lang w:eastAsia="sl-SI"/>
            <w14:ligatures w14:val="standardContextual"/>
          </w:rPr>
          <w:tab/>
        </w:r>
        <w:r w:rsidRPr="00484538">
          <w:rPr>
            <w:rStyle w:val="Hyperlink"/>
            <w:noProof/>
          </w:rPr>
          <w:t>Dodeljevanje dostopnih pravic najemniških sklopov</w:t>
        </w:r>
        <w:r>
          <w:rPr>
            <w:noProof/>
            <w:webHidden/>
          </w:rPr>
          <w:tab/>
        </w:r>
        <w:r>
          <w:rPr>
            <w:noProof/>
            <w:webHidden/>
          </w:rPr>
          <w:fldChar w:fldCharType="begin"/>
        </w:r>
        <w:r>
          <w:rPr>
            <w:noProof/>
            <w:webHidden/>
          </w:rPr>
          <w:instrText xml:space="preserve"> PAGEREF _Toc205535628 \h </w:instrText>
        </w:r>
        <w:r>
          <w:rPr>
            <w:noProof/>
            <w:webHidden/>
          </w:rPr>
        </w:r>
        <w:r>
          <w:rPr>
            <w:noProof/>
            <w:webHidden/>
          </w:rPr>
          <w:fldChar w:fldCharType="separate"/>
        </w:r>
        <w:r>
          <w:rPr>
            <w:noProof/>
            <w:webHidden/>
          </w:rPr>
          <w:t>46</w:t>
        </w:r>
        <w:r>
          <w:rPr>
            <w:noProof/>
            <w:webHidden/>
          </w:rPr>
          <w:fldChar w:fldCharType="end"/>
        </w:r>
      </w:hyperlink>
    </w:p>
    <w:p w14:paraId="0FB0D18F" w14:textId="2913C07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29" w:history="1">
        <w:r w:rsidRPr="00484538">
          <w:rPr>
            <w:rStyle w:val="Hyperlink"/>
            <w:noProof/>
          </w:rPr>
          <w:t>4.2.4</w:t>
        </w:r>
        <w:r>
          <w:rPr>
            <w:rFonts w:asciiTheme="minorHAnsi" w:hAnsiTheme="minorHAnsi"/>
            <w:noProof/>
            <w:kern w:val="2"/>
            <w:sz w:val="24"/>
            <w:szCs w:val="24"/>
            <w:lang w:eastAsia="sl-SI"/>
            <w14:ligatures w14:val="standardContextual"/>
          </w:rPr>
          <w:tab/>
        </w:r>
        <w:r w:rsidRPr="00484538">
          <w:rPr>
            <w:rStyle w:val="Hyperlink"/>
            <w:noProof/>
          </w:rPr>
          <w:t>Spremljanje logov, statusov in stanja sistema</w:t>
        </w:r>
        <w:r>
          <w:rPr>
            <w:noProof/>
            <w:webHidden/>
          </w:rPr>
          <w:tab/>
        </w:r>
        <w:r>
          <w:rPr>
            <w:noProof/>
            <w:webHidden/>
          </w:rPr>
          <w:fldChar w:fldCharType="begin"/>
        </w:r>
        <w:r>
          <w:rPr>
            <w:noProof/>
            <w:webHidden/>
          </w:rPr>
          <w:instrText xml:space="preserve"> PAGEREF _Toc205535629 \h </w:instrText>
        </w:r>
        <w:r>
          <w:rPr>
            <w:noProof/>
            <w:webHidden/>
          </w:rPr>
        </w:r>
        <w:r>
          <w:rPr>
            <w:noProof/>
            <w:webHidden/>
          </w:rPr>
          <w:fldChar w:fldCharType="separate"/>
        </w:r>
        <w:r>
          <w:rPr>
            <w:noProof/>
            <w:webHidden/>
          </w:rPr>
          <w:t>47</w:t>
        </w:r>
        <w:r>
          <w:rPr>
            <w:noProof/>
            <w:webHidden/>
          </w:rPr>
          <w:fldChar w:fldCharType="end"/>
        </w:r>
      </w:hyperlink>
    </w:p>
    <w:p w14:paraId="0D6403A4" w14:textId="475B76E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30" w:history="1">
        <w:r w:rsidRPr="00484538">
          <w:rPr>
            <w:rStyle w:val="Hyperlink"/>
            <w:noProof/>
          </w:rPr>
          <w:t>4.2.5</w:t>
        </w:r>
        <w:r>
          <w:rPr>
            <w:rFonts w:asciiTheme="minorHAnsi" w:hAnsiTheme="minorHAnsi"/>
            <w:noProof/>
            <w:kern w:val="2"/>
            <w:sz w:val="24"/>
            <w:szCs w:val="24"/>
            <w:lang w:eastAsia="sl-SI"/>
            <w14:ligatures w14:val="standardContextual"/>
          </w:rPr>
          <w:tab/>
        </w:r>
        <w:r w:rsidRPr="00484538">
          <w:rPr>
            <w:rStyle w:val="Hyperlink"/>
            <w:noProof/>
          </w:rPr>
          <w:t>Upravljanje uporabniških računov in vlog</w:t>
        </w:r>
        <w:r>
          <w:rPr>
            <w:noProof/>
            <w:webHidden/>
          </w:rPr>
          <w:tab/>
        </w:r>
        <w:r>
          <w:rPr>
            <w:noProof/>
            <w:webHidden/>
          </w:rPr>
          <w:fldChar w:fldCharType="begin"/>
        </w:r>
        <w:r>
          <w:rPr>
            <w:noProof/>
            <w:webHidden/>
          </w:rPr>
          <w:instrText xml:space="preserve"> PAGEREF _Toc205535630 \h </w:instrText>
        </w:r>
        <w:r>
          <w:rPr>
            <w:noProof/>
            <w:webHidden/>
          </w:rPr>
        </w:r>
        <w:r>
          <w:rPr>
            <w:noProof/>
            <w:webHidden/>
          </w:rPr>
          <w:fldChar w:fldCharType="separate"/>
        </w:r>
        <w:r>
          <w:rPr>
            <w:noProof/>
            <w:webHidden/>
          </w:rPr>
          <w:t>48</w:t>
        </w:r>
        <w:r>
          <w:rPr>
            <w:noProof/>
            <w:webHidden/>
          </w:rPr>
          <w:fldChar w:fldCharType="end"/>
        </w:r>
      </w:hyperlink>
    </w:p>
    <w:p w14:paraId="50EC4FE4" w14:textId="4B314C3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31" w:history="1">
        <w:r w:rsidRPr="00484538">
          <w:rPr>
            <w:rStyle w:val="Hyperlink"/>
            <w:noProof/>
          </w:rPr>
          <w:t>4.2.6</w:t>
        </w:r>
        <w:r>
          <w:rPr>
            <w:rFonts w:asciiTheme="minorHAnsi" w:hAnsiTheme="minorHAnsi"/>
            <w:noProof/>
            <w:kern w:val="2"/>
            <w:sz w:val="24"/>
            <w:szCs w:val="24"/>
            <w:lang w:eastAsia="sl-SI"/>
            <w14:ligatures w14:val="standardContextual"/>
          </w:rPr>
          <w:tab/>
        </w:r>
        <w:r w:rsidRPr="00484538">
          <w:rPr>
            <w:rStyle w:val="Hyperlink"/>
            <w:noProof/>
          </w:rPr>
          <w:t>Dodeljevanje najemniških dostopnih pravic do poročil</w:t>
        </w:r>
        <w:r>
          <w:rPr>
            <w:noProof/>
            <w:webHidden/>
          </w:rPr>
          <w:tab/>
        </w:r>
        <w:r>
          <w:rPr>
            <w:noProof/>
            <w:webHidden/>
          </w:rPr>
          <w:fldChar w:fldCharType="begin"/>
        </w:r>
        <w:r>
          <w:rPr>
            <w:noProof/>
            <w:webHidden/>
          </w:rPr>
          <w:instrText xml:space="preserve"> PAGEREF _Toc205535631 \h </w:instrText>
        </w:r>
        <w:r>
          <w:rPr>
            <w:noProof/>
            <w:webHidden/>
          </w:rPr>
        </w:r>
        <w:r>
          <w:rPr>
            <w:noProof/>
            <w:webHidden/>
          </w:rPr>
          <w:fldChar w:fldCharType="separate"/>
        </w:r>
        <w:r>
          <w:rPr>
            <w:noProof/>
            <w:webHidden/>
          </w:rPr>
          <w:t>49</w:t>
        </w:r>
        <w:r>
          <w:rPr>
            <w:noProof/>
            <w:webHidden/>
          </w:rPr>
          <w:fldChar w:fldCharType="end"/>
        </w:r>
      </w:hyperlink>
    </w:p>
    <w:p w14:paraId="14C1C934" w14:textId="5EF611D9"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32" w:history="1">
        <w:r w:rsidRPr="00484538">
          <w:rPr>
            <w:rStyle w:val="Hyperlink"/>
            <w:noProof/>
          </w:rPr>
          <w:t>4.2.7</w:t>
        </w:r>
        <w:r>
          <w:rPr>
            <w:rFonts w:asciiTheme="minorHAnsi" w:hAnsiTheme="minorHAnsi"/>
            <w:noProof/>
            <w:kern w:val="2"/>
            <w:sz w:val="24"/>
            <w:szCs w:val="24"/>
            <w:lang w:eastAsia="sl-SI"/>
            <w14:ligatures w14:val="standardContextual"/>
          </w:rPr>
          <w:tab/>
        </w:r>
        <w:r w:rsidRPr="00484538">
          <w:rPr>
            <w:rStyle w:val="Hyperlink"/>
            <w:noProof/>
          </w:rPr>
          <w:t>Dostop do področnih poročil - splošno</w:t>
        </w:r>
        <w:r>
          <w:rPr>
            <w:noProof/>
            <w:webHidden/>
          </w:rPr>
          <w:tab/>
        </w:r>
        <w:r>
          <w:rPr>
            <w:noProof/>
            <w:webHidden/>
          </w:rPr>
          <w:fldChar w:fldCharType="begin"/>
        </w:r>
        <w:r>
          <w:rPr>
            <w:noProof/>
            <w:webHidden/>
          </w:rPr>
          <w:instrText xml:space="preserve"> PAGEREF _Toc205535632 \h </w:instrText>
        </w:r>
        <w:r>
          <w:rPr>
            <w:noProof/>
            <w:webHidden/>
          </w:rPr>
        </w:r>
        <w:r>
          <w:rPr>
            <w:noProof/>
            <w:webHidden/>
          </w:rPr>
          <w:fldChar w:fldCharType="separate"/>
        </w:r>
        <w:r>
          <w:rPr>
            <w:noProof/>
            <w:webHidden/>
          </w:rPr>
          <w:t>49</w:t>
        </w:r>
        <w:r>
          <w:rPr>
            <w:noProof/>
            <w:webHidden/>
          </w:rPr>
          <w:fldChar w:fldCharType="end"/>
        </w:r>
      </w:hyperlink>
    </w:p>
    <w:p w14:paraId="69508E87" w14:textId="44A415D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33" w:history="1">
        <w:r w:rsidRPr="00484538">
          <w:rPr>
            <w:rStyle w:val="Hyperlink"/>
            <w:noProof/>
          </w:rPr>
          <w:t>4.2.8</w:t>
        </w:r>
        <w:r>
          <w:rPr>
            <w:rFonts w:asciiTheme="minorHAnsi" w:hAnsiTheme="minorHAnsi"/>
            <w:noProof/>
            <w:kern w:val="2"/>
            <w:sz w:val="24"/>
            <w:szCs w:val="24"/>
            <w:lang w:eastAsia="sl-SI"/>
            <w14:ligatures w14:val="standardContextual"/>
          </w:rPr>
          <w:tab/>
        </w:r>
        <w:r w:rsidRPr="00484538">
          <w:rPr>
            <w:rStyle w:val="Hyperlink"/>
            <w:noProof/>
          </w:rPr>
          <w:t>Delo s poročili in nadzornimi ploščami področnih poročil</w:t>
        </w:r>
        <w:r>
          <w:rPr>
            <w:noProof/>
            <w:webHidden/>
          </w:rPr>
          <w:tab/>
        </w:r>
        <w:r>
          <w:rPr>
            <w:noProof/>
            <w:webHidden/>
          </w:rPr>
          <w:fldChar w:fldCharType="begin"/>
        </w:r>
        <w:r>
          <w:rPr>
            <w:noProof/>
            <w:webHidden/>
          </w:rPr>
          <w:instrText xml:space="preserve"> PAGEREF _Toc205535633 \h </w:instrText>
        </w:r>
        <w:r>
          <w:rPr>
            <w:noProof/>
            <w:webHidden/>
          </w:rPr>
        </w:r>
        <w:r>
          <w:rPr>
            <w:noProof/>
            <w:webHidden/>
          </w:rPr>
          <w:fldChar w:fldCharType="separate"/>
        </w:r>
        <w:r>
          <w:rPr>
            <w:noProof/>
            <w:webHidden/>
          </w:rPr>
          <w:t>50</w:t>
        </w:r>
        <w:r>
          <w:rPr>
            <w:noProof/>
            <w:webHidden/>
          </w:rPr>
          <w:fldChar w:fldCharType="end"/>
        </w:r>
      </w:hyperlink>
    </w:p>
    <w:p w14:paraId="5278CB8D" w14:textId="47999028"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34" w:history="1">
        <w:r w:rsidRPr="00484538">
          <w:rPr>
            <w:rStyle w:val="Hyperlink"/>
            <w:noProof/>
          </w:rPr>
          <w:t>4.2.9</w:t>
        </w:r>
        <w:r>
          <w:rPr>
            <w:rFonts w:asciiTheme="minorHAnsi" w:hAnsiTheme="minorHAnsi"/>
            <w:noProof/>
            <w:kern w:val="2"/>
            <w:sz w:val="24"/>
            <w:szCs w:val="24"/>
            <w:lang w:eastAsia="sl-SI"/>
            <w14:ligatures w14:val="standardContextual"/>
          </w:rPr>
          <w:tab/>
        </w:r>
        <w:r w:rsidRPr="00484538">
          <w:rPr>
            <w:rStyle w:val="Hyperlink"/>
            <w:noProof/>
          </w:rPr>
          <w:t>Filtriranje podatkov na nadzornih ploščah</w:t>
        </w:r>
        <w:r>
          <w:rPr>
            <w:noProof/>
            <w:webHidden/>
          </w:rPr>
          <w:tab/>
        </w:r>
        <w:r>
          <w:rPr>
            <w:noProof/>
            <w:webHidden/>
          </w:rPr>
          <w:fldChar w:fldCharType="begin"/>
        </w:r>
        <w:r>
          <w:rPr>
            <w:noProof/>
            <w:webHidden/>
          </w:rPr>
          <w:instrText xml:space="preserve"> PAGEREF _Toc205535634 \h </w:instrText>
        </w:r>
        <w:r>
          <w:rPr>
            <w:noProof/>
            <w:webHidden/>
          </w:rPr>
        </w:r>
        <w:r>
          <w:rPr>
            <w:noProof/>
            <w:webHidden/>
          </w:rPr>
          <w:fldChar w:fldCharType="separate"/>
        </w:r>
        <w:r>
          <w:rPr>
            <w:noProof/>
            <w:webHidden/>
          </w:rPr>
          <w:t>52</w:t>
        </w:r>
        <w:r>
          <w:rPr>
            <w:noProof/>
            <w:webHidden/>
          </w:rPr>
          <w:fldChar w:fldCharType="end"/>
        </w:r>
      </w:hyperlink>
    </w:p>
    <w:p w14:paraId="7F25B962" w14:textId="2E15147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35" w:history="1">
        <w:r w:rsidRPr="00484538">
          <w:rPr>
            <w:rStyle w:val="Hyperlink"/>
            <w:noProof/>
          </w:rPr>
          <w:t>4.2.10</w:t>
        </w:r>
        <w:r>
          <w:rPr>
            <w:rFonts w:asciiTheme="minorHAnsi" w:hAnsiTheme="minorHAnsi"/>
            <w:noProof/>
            <w:kern w:val="2"/>
            <w:sz w:val="24"/>
            <w:szCs w:val="24"/>
            <w:lang w:eastAsia="sl-SI"/>
            <w14:ligatures w14:val="standardContextual"/>
          </w:rPr>
          <w:tab/>
        </w:r>
        <w:r w:rsidRPr="00484538">
          <w:rPr>
            <w:rStyle w:val="Hyperlink"/>
            <w:noProof/>
          </w:rPr>
          <w:t>Prilagajanje vizualizacij podatkov</w:t>
        </w:r>
        <w:r>
          <w:rPr>
            <w:noProof/>
            <w:webHidden/>
          </w:rPr>
          <w:tab/>
        </w:r>
        <w:r>
          <w:rPr>
            <w:noProof/>
            <w:webHidden/>
          </w:rPr>
          <w:fldChar w:fldCharType="begin"/>
        </w:r>
        <w:r>
          <w:rPr>
            <w:noProof/>
            <w:webHidden/>
          </w:rPr>
          <w:instrText xml:space="preserve"> PAGEREF _Toc205535635 \h </w:instrText>
        </w:r>
        <w:r>
          <w:rPr>
            <w:noProof/>
            <w:webHidden/>
          </w:rPr>
        </w:r>
        <w:r>
          <w:rPr>
            <w:noProof/>
            <w:webHidden/>
          </w:rPr>
          <w:fldChar w:fldCharType="separate"/>
        </w:r>
        <w:r>
          <w:rPr>
            <w:noProof/>
            <w:webHidden/>
          </w:rPr>
          <w:t>53</w:t>
        </w:r>
        <w:r>
          <w:rPr>
            <w:noProof/>
            <w:webHidden/>
          </w:rPr>
          <w:fldChar w:fldCharType="end"/>
        </w:r>
      </w:hyperlink>
    </w:p>
    <w:p w14:paraId="6545EAA5" w14:textId="485EECFB"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36" w:history="1">
        <w:r w:rsidRPr="00484538">
          <w:rPr>
            <w:rStyle w:val="Hyperlink"/>
            <w:noProof/>
          </w:rPr>
          <w:t>4.2.11</w:t>
        </w:r>
        <w:r>
          <w:rPr>
            <w:rFonts w:asciiTheme="minorHAnsi" w:hAnsiTheme="minorHAnsi"/>
            <w:noProof/>
            <w:kern w:val="2"/>
            <w:sz w:val="24"/>
            <w:szCs w:val="24"/>
            <w:lang w:eastAsia="sl-SI"/>
            <w14:ligatures w14:val="standardContextual"/>
          </w:rPr>
          <w:tab/>
        </w:r>
        <w:r w:rsidRPr="00484538">
          <w:rPr>
            <w:rStyle w:val="Hyperlink"/>
            <w:noProof/>
          </w:rPr>
          <w:t>Izdelava poročila</w:t>
        </w:r>
        <w:r>
          <w:rPr>
            <w:noProof/>
            <w:webHidden/>
          </w:rPr>
          <w:tab/>
        </w:r>
        <w:r>
          <w:rPr>
            <w:noProof/>
            <w:webHidden/>
          </w:rPr>
          <w:fldChar w:fldCharType="begin"/>
        </w:r>
        <w:r>
          <w:rPr>
            <w:noProof/>
            <w:webHidden/>
          </w:rPr>
          <w:instrText xml:space="preserve"> PAGEREF _Toc205535636 \h </w:instrText>
        </w:r>
        <w:r>
          <w:rPr>
            <w:noProof/>
            <w:webHidden/>
          </w:rPr>
        </w:r>
        <w:r>
          <w:rPr>
            <w:noProof/>
            <w:webHidden/>
          </w:rPr>
          <w:fldChar w:fldCharType="separate"/>
        </w:r>
        <w:r>
          <w:rPr>
            <w:noProof/>
            <w:webHidden/>
          </w:rPr>
          <w:t>54</w:t>
        </w:r>
        <w:r>
          <w:rPr>
            <w:noProof/>
            <w:webHidden/>
          </w:rPr>
          <w:fldChar w:fldCharType="end"/>
        </w:r>
      </w:hyperlink>
    </w:p>
    <w:p w14:paraId="4647BA7F" w14:textId="59F835A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37" w:history="1">
        <w:r w:rsidRPr="00484538">
          <w:rPr>
            <w:rStyle w:val="Hyperlink"/>
            <w:noProof/>
          </w:rPr>
          <w:t>4.2.12</w:t>
        </w:r>
        <w:r>
          <w:rPr>
            <w:rFonts w:asciiTheme="minorHAnsi" w:hAnsiTheme="minorHAnsi"/>
            <w:noProof/>
            <w:kern w:val="2"/>
            <w:sz w:val="24"/>
            <w:szCs w:val="24"/>
            <w:lang w:eastAsia="sl-SI"/>
            <w14:ligatures w14:val="standardContextual"/>
          </w:rPr>
          <w:tab/>
        </w:r>
        <w:r w:rsidRPr="00484538">
          <w:rPr>
            <w:rStyle w:val="Hyperlink"/>
            <w:noProof/>
          </w:rPr>
          <w:t>Vpogled v poročilo o čakalnih dobah</w:t>
        </w:r>
        <w:r>
          <w:rPr>
            <w:noProof/>
            <w:webHidden/>
          </w:rPr>
          <w:tab/>
        </w:r>
        <w:r>
          <w:rPr>
            <w:noProof/>
            <w:webHidden/>
          </w:rPr>
          <w:fldChar w:fldCharType="begin"/>
        </w:r>
        <w:r>
          <w:rPr>
            <w:noProof/>
            <w:webHidden/>
          </w:rPr>
          <w:instrText xml:space="preserve"> PAGEREF _Toc205535637 \h </w:instrText>
        </w:r>
        <w:r>
          <w:rPr>
            <w:noProof/>
            <w:webHidden/>
          </w:rPr>
        </w:r>
        <w:r>
          <w:rPr>
            <w:noProof/>
            <w:webHidden/>
          </w:rPr>
          <w:fldChar w:fldCharType="separate"/>
        </w:r>
        <w:r>
          <w:rPr>
            <w:noProof/>
            <w:webHidden/>
          </w:rPr>
          <w:t>55</w:t>
        </w:r>
        <w:r>
          <w:rPr>
            <w:noProof/>
            <w:webHidden/>
          </w:rPr>
          <w:fldChar w:fldCharType="end"/>
        </w:r>
      </w:hyperlink>
    </w:p>
    <w:p w14:paraId="48CA6BF5" w14:textId="1FD2E18C"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38" w:history="1">
        <w:r w:rsidRPr="00484538">
          <w:rPr>
            <w:rStyle w:val="Hyperlink"/>
            <w:noProof/>
          </w:rPr>
          <w:t>4.2.13</w:t>
        </w:r>
        <w:r>
          <w:rPr>
            <w:rFonts w:asciiTheme="minorHAnsi" w:hAnsiTheme="minorHAnsi"/>
            <w:noProof/>
            <w:kern w:val="2"/>
            <w:sz w:val="24"/>
            <w:szCs w:val="24"/>
            <w:lang w:eastAsia="sl-SI"/>
            <w14:ligatures w14:val="standardContextual"/>
          </w:rPr>
          <w:tab/>
        </w:r>
        <w:r w:rsidRPr="00484538">
          <w:rPr>
            <w:rStyle w:val="Hyperlink"/>
            <w:noProof/>
          </w:rPr>
          <w:t>Vpogled v poročilo o stanju precepljenosti prebivalstva</w:t>
        </w:r>
        <w:r>
          <w:rPr>
            <w:noProof/>
            <w:webHidden/>
          </w:rPr>
          <w:tab/>
        </w:r>
        <w:r>
          <w:rPr>
            <w:noProof/>
            <w:webHidden/>
          </w:rPr>
          <w:fldChar w:fldCharType="begin"/>
        </w:r>
        <w:r>
          <w:rPr>
            <w:noProof/>
            <w:webHidden/>
          </w:rPr>
          <w:instrText xml:space="preserve"> PAGEREF _Toc205535638 \h </w:instrText>
        </w:r>
        <w:r>
          <w:rPr>
            <w:noProof/>
            <w:webHidden/>
          </w:rPr>
        </w:r>
        <w:r>
          <w:rPr>
            <w:noProof/>
            <w:webHidden/>
          </w:rPr>
          <w:fldChar w:fldCharType="separate"/>
        </w:r>
        <w:r>
          <w:rPr>
            <w:noProof/>
            <w:webHidden/>
          </w:rPr>
          <w:t>56</w:t>
        </w:r>
        <w:r>
          <w:rPr>
            <w:noProof/>
            <w:webHidden/>
          </w:rPr>
          <w:fldChar w:fldCharType="end"/>
        </w:r>
      </w:hyperlink>
    </w:p>
    <w:p w14:paraId="189C7D55" w14:textId="53E0A66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39" w:history="1">
        <w:r w:rsidRPr="00484538">
          <w:rPr>
            <w:rStyle w:val="Hyperlink"/>
            <w:noProof/>
          </w:rPr>
          <w:t>4.2.14</w:t>
        </w:r>
        <w:r>
          <w:rPr>
            <w:rFonts w:asciiTheme="minorHAnsi" w:hAnsiTheme="minorHAnsi"/>
            <w:noProof/>
            <w:kern w:val="2"/>
            <w:sz w:val="24"/>
            <w:szCs w:val="24"/>
            <w:lang w:eastAsia="sl-SI"/>
            <w14:ligatures w14:val="standardContextual"/>
          </w:rPr>
          <w:tab/>
        </w:r>
        <w:r w:rsidRPr="00484538">
          <w:rPr>
            <w:rStyle w:val="Hyperlink"/>
            <w:noProof/>
          </w:rPr>
          <w:t>Vpogled v poročilo o stanju poslovanja JZZ</w:t>
        </w:r>
        <w:r>
          <w:rPr>
            <w:noProof/>
            <w:webHidden/>
          </w:rPr>
          <w:tab/>
        </w:r>
        <w:r>
          <w:rPr>
            <w:noProof/>
            <w:webHidden/>
          </w:rPr>
          <w:fldChar w:fldCharType="begin"/>
        </w:r>
        <w:r>
          <w:rPr>
            <w:noProof/>
            <w:webHidden/>
          </w:rPr>
          <w:instrText xml:space="preserve"> PAGEREF _Toc205535639 \h </w:instrText>
        </w:r>
        <w:r>
          <w:rPr>
            <w:noProof/>
            <w:webHidden/>
          </w:rPr>
        </w:r>
        <w:r>
          <w:rPr>
            <w:noProof/>
            <w:webHidden/>
          </w:rPr>
          <w:fldChar w:fldCharType="separate"/>
        </w:r>
        <w:r>
          <w:rPr>
            <w:noProof/>
            <w:webHidden/>
          </w:rPr>
          <w:t>57</w:t>
        </w:r>
        <w:r>
          <w:rPr>
            <w:noProof/>
            <w:webHidden/>
          </w:rPr>
          <w:fldChar w:fldCharType="end"/>
        </w:r>
      </w:hyperlink>
    </w:p>
    <w:p w14:paraId="4680EBDD" w14:textId="6353F581"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40" w:history="1">
        <w:r w:rsidRPr="00484538">
          <w:rPr>
            <w:rStyle w:val="Hyperlink"/>
            <w:noProof/>
          </w:rPr>
          <w:t>4.2.15</w:t>
        </w:r>
        <w:r>
          <w:rPr>
            <w:rFonts w:asciiTheme="minorHAnsi" w:hAnsiTheme="minorHAnsi"/>
            <w:noProof/>
            <w:kern w:val="2"/>
            <w:sz w:val="24"/>
            <w:szCs w:val="24"/>
            <w:lang w:eastAsia="sl-SI"/>
            <w14:ligatures w14:val="standardContextual"/>
          </w:rPr>
          <w:tab/>
        </w:r>
        <w:r w:rsidRPr="00484538">
          <w:rPr>
            <w:rStyle w:val="Hyperlink"/>
            <w:noProof/>
          </w:rPr>
          <w:t>Vpogled v poročilo o stanju kapacitet</w:t>
        </w:r>
        <w:r>
          <w:rPr>
            <w:noProof/>
            <w:webHidden/>
          </w:rPr>
          <w:tab/>
        </w:r>
        <w:r>
          <w:rPr>
            <w:noProof/>
            <w:webHidden/>
          </w:rPr>
          <w:fldChar w:fldCharType="begin"/>
        </w:r>
        <w:r>
          <w:rPr>
            <w:noProof/>
            <w:webHidden/>
          </w:rPr>
          <w:instrText xml:space="preserve"> PAGEREF _Toc205535640 \h </w:instrText>
        </w:r>
        <w:r>
          <w:rPr>
            <w:noProof/>
            <w:webHidden/>
          </w:rPr>
        </w:r>
        <w:r>
          <w:rPr>
            <w:noProof/>
            <w:webHidden/>
          </w:rPr>
          <w:fldChar w:fldCharType="separate"/>
        </w:r>
        <w:r>
          <w:rPr>
            <w:noProof/>
            <w:webHidden/>
          </w:rPr>
          <w:t>58</w:t>
        </w:r>
        <w:r>
          <w:rPr>
            <w:noProof/>
            <w:webHidden/>
          </w:rPr>
          <w:fldChar w:fldCharType="end"/>
        </w:r>
      </w:hyperlink>
    </w:p>
    <w:p w14:paraId="5AE549C9" w14:textId="7475FD92"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41" w:history="1">
        <w:r w:rsidRPr="00484538">
          <w:rPr>
            <w:rStyle w:val="Hyperlink"/>
            <w:noProof/>
          </w:rPr>
          <w:t>4.2.16</w:t>
        </w:r>
        <w:r>
          <w:rPr>
            <w:rFonts w:asciiTheme="minorHAnsi" w:hAnsiTheme="minorHAnsi"/>
            <w:noProof/>
            <w:kern w:val="2"/>
            <w:sz w:val="24"/>
            <w:szCs w:val="24"/>
            <w:lang w:eastAsia="sl-SI"/>
            <w14:ligatures w14:val="standardContextual"/>
          </w:rPr>
          <w:tab/>
        </w:r>
        <w:r w:rsidRPr="00484538">
          <w:rPr>
            <w:rStyle w:val="Hyperlink"/>
            <w:noProof/>
          </w:rPr>
          <w:t>Vpogled v poročilo o bivanjih v bolnišnicah</w:t>
        </w:r>
        <w:r>
          <w:rPr>
            <w:noProof/>
            <w:webHidden/>
          </w:rPr>
          <w:tab/>
        </w:r>
        <w:r>
          <w:rPr>
            <w:noProof/>
            <w:webHidden/>
          </w:rPr>
          <w:fldChar w:fldCharType="begin"/>
        </w:r>
        <w:r>
          <w:rPr>
            <w:noProof/>
            <w:webHidden/>
          </w:rPr>
          <w:instrText xml:space="preserve"> PAGEREF _Toc205535641 \h </w:instrText>
        </w:r>
        <w:r>
          <w:rPr>
            <w:noProof/>
            <w:webHidden/>
          </w:rPr>
        </w:r>
        <w:r>
          <w:rPr>
            <w:noProof/>
            <w:webHidden/>
          </w:rPr>
          <w:fldChar w:fldCharType="separate"/>
        </w:r>
        <w:r>
          <w:rPr>
            <w:noProof/>
            <w:webHidden/>
          </w:rPr>
          <w:t>59</w:t>
        </w:r>
        <w:r>
          <w:rPr>
            <w:noProof/>
            <w:webHidden/>
          </w:rPr>
          <w:fldChar w:fldCharType="end"/>
        </w:r>
      </w:hyperlink>
    </w:p>
    <w:p w14:paraId="294C8F52" w14:textId="6652023C"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42" w:history="1">
        <w:r w:rsidRPr="00484538">
          <w:rPr>
            <w:rStyle w:val="Hyperlink"/>
            <w:noProof/>
          </w:rPr>
          <w:t>4.2.17</w:t>
        </w:r>
        <w:r>
          <w:rPr>
            <w:rFonts w:asciiTheme="minorHAnsi" w:hAnsiTheme="minorHAnsi"/>
            <w:noProof/>
            <w:kern w:val="2"/>
            <w:sz w:val="24"/>
            <w:szCs w:val="24"/>
            <w:lang w:eastAsia="sl-SI"/>
            <w14:ligatures w14:val="standardContextual"/>
          </w:rPr>
          <w:tab/>
        </w:r>
        <w:r w:rsidRPr="00484538">
          <w:rPr>
            <w:rStyle w:val="Hyperlink"/>
            <w:noProof/>
          </w:rPr>
          <w:t>Vpogled v poročilo o zaposlitvah v zdravstvu</w:t>
        </w:r>
        <w:r>
          <w:rPr>
            <w:noProof/>
            <w:webHidden/>
          </w:rPr>
          <w:tab/>
        </w:r>
        <w:r>
          <w:rPr>
            <w:noProof/>
            <w:webHidden/>
          </w:rPr>
          <w:fldChar w:fldCharType="begin"/>
        </w:r>
        <w:r>
          <w:rPr>
            <w:noProof/>
            <w:webHidden/>
          </w:rPr>
          <w:instrText xml:space="preserve"> PAGEREF _Toc205535642 \h </w:instrText>
        </w:r>
        <w:r>
          <w:rPr>
            <w:noProof/>
            <w:webHidden/>
          </w:rPr>
        </w:r>
        <w:r>
          <w:rPr>
            <w:noProof/>
            <w:webHidden/>
          </w:rPr>
          <w:fldChar w:fldCharType="separate"/>
        </w:r>
        <w:r>
          <w:rPr>
            <w:noProof/>
            <w:webHidden/>
          </w:rPr>
          <w:t>60</w:t>
        </w:r>
        <w:r>
          <w:rPr>
            <w:noProof/>
            <w:webHidden/>
          </w:rPr>
          <w:fldChar w:fldCharType="end"/>
        </w:r>
      </w:hyperlink>
    </w:p>
    <w:p w14:paraId="7922F475" w14:textId="10457974"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643" w:history="1">
        <w:r w:rsidRPr="00484538">
          <w:rPr>
            <w:rStyle w:val="Hyperlink"/>
            <w:noProof/>
          </w:rPr>
          <w:t>4.2.18</w:t>
        </w:r>
        <w:r>
          <w:rPr>
            <w:rFonts w:asciiTheme="minorHAnsi" w:hAnsiTheme="minorHAnsi"/>
            <w:noProof/>
            <w:kern w:val="2"/>
            <w:sz w:val="24"/>
            <w:szCs w:val="24"/>
            <w:lang w:eastAsia="sl-SI"/>
            <w14:ligatures w14:val="standardContextual"/>
          </w:rPr>
          <w:tab/>
        </w:r>
        <w:r w:rsidRPr="00484538">
          <w:rPr>
            <w:rStyle w:val="Hyperlink"/>
            <w:noProof/>
          </w:rPr>
          <w:t>Izvoz podatkov</w:t>
        </w:r>
        <w:r>
          <w:rPr>
            <w:noProof/>
            <w:webHidden/>
          </w:rPr>
          <w:tab/>
        </w:r>
        <w:r>
          <w:rPr>
            <w:noProof/>
            <w:webHidden/>
          </w:rPr>
          <w:fldChar w:fldCharType="begin"/>
        </w:r>
        <w:r>
          <w:rPr>
            <w:noProof/>
            <w:webHidden/>
          </w:rPr>
          <w:instrText xml:space="preserve"> PAGEREF _Toc205535643 \h </w:instrText>
        </w:r>
        <w:r>
          <w:rPr>
            <w:noProof/>
            <w:webHidden/>
          </w:rPr>
        </w:r>
        <w:r>
          <w:rPr>
            <w:noProof/>
            <w:webHidden/>
          </w:rPr>
          <w:fldChar w:fldCharType="separate"/>
        </w:r>
        <w:r>
          <w:rPr>
            <w:noProof/>
            <w:webHidden/>
          </w:rPr>
          <w:t>61</w:t>
        </w:r>
        <w:r>
          <w:rPr>
            <w:noProof/>
            <w:webHidden/>
          </w:rPr>
          <w:fldChar w:fldCharType="end"/>
        </w:r>
      </w:hyperlink>
    </w:p>
    <w:p w14:paraId="4D092B22" w14:textId="639EF9BC"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644" w:history="1">
        <w:r w:rsidRPr="00484538">
          <w:rPr>
            <w:rStyle w:val="Hyperlink"/>
            <w:rFonts w:eastAsia="Arial"/>
            <w:bCs/>
          </w:rPr>
          <w:t>5</w:t>
        </w:r>
        <w:r>
          <w:rPr>
            <w:rFonts w:asciiTheme="minorHAnsi" w:eastAsiaTheme="minorEastAsia" w:hAnsiTheme="minorHAnsi" w:cstheme="minorBidi"/>
            <w:b w:val="0"/>
            <w:kern w:val="2"/>
            <w:sz w:val="24"/>
            <w:szCs w:val="24"/>
            <w:lang w:eastAsia="sl-SI"/>
            <w14:ligatures w14:val="standardContextual"/>
          </w:rPr>
          <w:tab/>
        </w:r>
        <w:r w:rsidRPr="00484538">
          <w:rPr>
            <w:rStyle w:val="Hyperlink"/>
            <w:rFonts w:eastAsia="Arial"/>
          </w:rPr>
          <w:t>Logična arhitektura podatkovnega skladišča</w:t>
        </w:r>
        <w:r>
          <w:rPr>
            <w:webHidden/>
          </w:rPr>
          <w:tab/>
        </w:r>
        <w:r>
          <w:rPr>
            <w:webHidden/>
          </w:rPr>
          <w:fldChar w:fldCharType="begin"/>
        </w:r>
        <w:r>
          <w:rPr>
            <w:webHidden/>
          </w:rPr>
          <w:instrText xml:space="preserve"> PAGEREF _Toc205535644 \h </w:instrText>
        </w:r>
        <w:r>
          <w:rPr>
            <w:webHidden/>
          </w:rPr>
        </w:r>
        <w:r>
          <w:rPr>
            <w:webHidden/>
          </w:rPr>
          <w:fldChar w:fldCharType="separate"/>
        </w:r>
        <w:r>
          <w:rPr>
            <w:webHidden/>
          </w:rPr>
          <w:t>63</w:t>
        </w:r>
        <w:r>
          <w:rPr>
            <w:webHidden/>
          </w:rPr>
          <w:fldChar w:fldCharType="end"/>
        </w:r>
      </w:hyperlink>
    </w:p>
    <w:p w14:paraId="73C8904A" w14:textId="483A994C"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45" w:history="1">
        <w:r w:rsidRPr="00484538">
          <w:rPr>
            <w:rStyle w:val="Hyperlink"/>
          </w:rPr>
          <w:t>5.1</w:t>
        </w:r>
        <w:r>
          <w:rPr>
            <w:rFonts w:asciiTheme="minorHAnsi" w:hAnsiTheme="minorHAnsi" w:cstheme="minorBidi"/>
            <w:b w:val="0"/>
            <w:kern w:val="2"/>
            <w:szCs w:val="24"/>
            <w14:ligatures w14:val="standardContextual"/>
          </w:rPr>
          <w:tab/>
        </w:r>
        <w:r w:rsidRPr="00484538">
          <w:rPr>
            <w:rStyle w:val="Hyperlink"/>
          </w:rPr>
          <w:t>Definicija in splošen opis logične arhitekture</w:t>
        </w:r>
        <w:r>
          <w:rPr>
            <w:webHidden/>
          </w:rPr>
          <w:tab/>
        </w:r>
        <w:r>
          <w:rPr>
            <w:webHidden/>
          </w:rPr>
          <w:fldChar w:fldCharType="begin"/>
        </w:r>
        <w:r>
          <w:rPr>
            <w:webHidden/>
          </w:rPr>
          <w:instrText xml:space="preserve"> PAGEREF _Toc205535645 \h </w:instrText>
        </w:r>
        <w:r>
          <w:rPr>
            <w:webHidden/>
          </w:rPr>
        </w:r>
        <w:r>
          <w:rPr>
            <w:webHidden/>
          </w:rPr>
          <w:fldChar w:fldCharType="separate"/>
        </w:r>
        <w:r>
          <w:rPr>
            <w:webHidden/>
          </w:rPr>
          <w:t>63</w:t>
        </w:r>
        <w:r>
          <w:rPr>
            <w:webHidden/>
          </w:rPr>
          <w:fldChar w:fldCharType="end"/>
        </w:r>
      </w:hyperlink>
    </w:p>
    <w:p w14:paraId="70545806" w14:textId="000FD7B5"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46" w:history="1">
        <w:r w:rsidRPr="00484538">
          <w:rPr>
            <w:rStyle w:val="Hyperlink"/>
          </w:rPr>
          <w:t>5.2</w:t>
        </w:r>
        <w:r>
          <w:rPr>
            <w:rFonts w:asciiTheme="minorHAnsi" w:hAnsiTheme="minorHAnsi" w:cstheme="minorBidi"/>
            <w:b w:val="0"/>
            <w:kern w:val="2"/>
            <w:szCs w:val="24"/>
            <w14:ligatures w14:val="standardContextual"/>
          </w:rPr>
          <w:tab/>
        </w:r>
        <w:r w:rsidRPr="00484538">
          <w:rPr>
            <w:rStyle w:val="Hyperlink"/>
          </w:rPr>
          <w:t>Osnovni proces, stebri in komponente podatkovnega skladišča</w:t>
        </w:r>
        <w:r>
          <w:rPr>
            <w:webHidden/>
          </w:rPr>
          <w:tab/>
        </w:r>
        <w:r>
          <w:rPr>
            <w:webHidden/>
          </w:rPr>
          <w:fldChar w:fldCharType="begin"/>
        </w:r>
        <w:r>
          <w:rPr>
            <w:webHidden/>
          </w:rPr>
          <w:instrText xml:space="preserve"> PAGEREF _Toc205535646 \h </w:instrText>
        </w:r>
        <w:r>
          <w:rPr>
            <w:webHidden/>
          </w:rPr>
        </w:r>
        <w:r>
          <w:rPr>
            <w:webHidden/>
          </w:rPr>
          <w:fldChar w:fldCharType="separate"/>
        </w:r>
        <w:r>
          <w:rPr>
            <w:webHidden/>
          </w:rPr>
          <w:t>64</w:t>
        </w:r>
        <w:r>
          <w:rPr>
            <w:webHidden/>
          </w:rPr>
          <w:fldChar w:fldCharType="end"/>
        </w:r>
      </w:hyperlink>
    </w:p>
    <w:p w14:paraId="6EC1C2CE" w14:textId="1BAA168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47" w:history="1">
        <w:r w:rsidRPr="00484538">
          <w:rPr>
            <w:rStyle w:val="Hyperlink"/>
            <w:noProof/>
          </w:rPr>
          <w:t>5.2.1</w:t>
        </w:r>
        <w:r>
          <w:rPr>
            <w:rFonts w:asciiTheme="minorHAnsi" w:hAnsiTheme="minorHAnsi"/>
            <w:noProof/>
            <w:kern w:val="2"/>
            <w:sz w:val="24"/>
            <w:szCs w:val="24"/>
            <w:lang w:eastAsia="sl-SI"/>
            <w14:ligatures w14:val="standardContextual"/>
          </w:rPr>
          <w:tab/>
        </w:r>
        <w:r w:rsidRPr="00484538">
          <w:rPr>
            <w:rStyle w:val="Hyperlink"/>
            <w:noProof/>
          </w:rPr>
          <w:t>Viri podatkov in distribucijska okolja za pripravo podatkov</w:t>
        </w:r>
        <w:r>
          <w:rPr>
            <w:noProof/>
            <w:webHidden/>
          </w:rPr>
          <w:tab/>
        </w:r>
        <w:r>
          <w:rPr>
            <w:noProof/>
            <w:webHidden/>
          </w:rPr>
          <w:fldChar w:fldCharType="begin"/>
        </w:r>
        <w:r>
          <w:rPr>
            <w:noProof/>
            <w:webHidden/>
          </w:rPr>
          <w:instrText xml:space="preserve"> PAGEREF _Toc205535647 \h </w:instrText>
        </w:r>
        <w:r>
          <w:rPr>
            <w:noProof/>
            <w:webHidden/>
          </w:rPr>
        </w:r>
        <w:r>
          <w:rPr>
            <w:noProof/>
            <w:webHidden/>
          </w:rPr>
          <w:fldChar w:fldCharType="separate"/>
        </w:r>
        <w:r>
          <w:rPr>
            <w:noProof/>
            <w:webHidden/>
          </w:rPr>
          <w:t>65</w:t>
        </w:r>
        <w:r>
          <w:rPr>
            <w:noProof/>
            <w:webHidden/>
          </w:rPr>
          <w:fldChar w:fldCharType="end"/>
        </w:r>
      </w:hyperlink>
    </w:p>
    <w:p w14:paraId="1A5B56F1" w14:textId="4D7DD0CF"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48" w:history="1">
        <w:r w:rsidRPr="00484538">
          <w:rPr>
            <w:rStyle w:val="Hyperlink"/>
            <w:rFonts w:eastAsiaTheme="majorEastAsia"/>
            <w:noProof/>
            <w:lang w:eastAsia="sl-SI"/>
          </w:rPr>
          <w:t>5.2.1.1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lang w:eastAsia="sl-SI"/>
          </w:rPr>
          <w:t>Viri podatkov</w:t>
        </w:r>
        <w:r>
          <w:rPr>
            <w:noProof/>
            <w:webHidden/>
          </w:rPr>
          <w:tab/>
        </w:r>
        <w:r>
          <w:rPr>
            <w:noProof/>
            <w:webHidden/>
          </w:rPr>
          <w:fldChar w:fldCharType="begin"/>
        </w:r>
        <w:r>
          <w:rPr>
            <w:noProof/>
            <w:webHidden/>
          </w:rPr>
          <w:instrText xml:space="preserve"> PAGEREF _Toc205535648 \h </w:instrText>
        </w:r>
        <w:r>
          <w:rPr>
            <w:noProof/>
            <w:webHidden/>
          </w:rPr>
        </w:r>
        <w:r>
          <w:rPr>
            <w:noProof/>
            <w:webHidden/>
          </w:rPr>
          <w:fldChar w:fldCharType="separate"/>
        </w:r>
        <w:r>
          <w:rPr>
            <w:noProof/>
            <w:webHidden/>
          </w:rPr>
          <w:t>65</w:t>
        </w:r>
        <w:r>
          <w:rPr>
            <w:noProof/>
            <w:webHidden/>
          </w:rPr>
          <w:fldChar w:fldCharType="end"/>
        </w:r>
      </w:hyperlink>
    </w:p>
    <w:p w14:paraId="3D232A00" w14:textId="614C21C7"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49" w:history="1">
        <w:r w:rsidRPr="00484538">
          <w:rPr>
            <w:rStyle w:val="Hyperlink"/>
            <w:rFonts w:eastAsiaTheme="majorEastAsia"/>
            <w:noProof/>
          </w:rPr>
          <w:t>5.2.1.2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Distribucijska okolja in priprava podatkov</w:t>
        </w:r>
        <w:r>
          <w:rPr>
            <w:noProof/>
            <w:webHidden/>
          </w:rPr>
          <w:tab/>
        </w:r>
        <w:r>
          <w:rPr>
            <w:noProof/>
            <w:webHidden/>
          </w:rPr>
          <w:fldChar w:fldCharType="begin"/>
        </w:r>
        <w:r>
          <w:rPr>
            <w:noProof/>
            <w:webHidden/>
          </w:rPr>
          <w:instrText xml:space="preserve"> PAGEREF _Toc205535649 \h </w:instrText>
        </w:r>
        <w:r>
          <w:rPr>
            <w:noProof/>
            <w:webHidden/>
          </w:rPr>
        </w:r>
        <w:r>
          <w:rPr>
            <w:noProof/>
            <w:webHidden/>
          </w:rPr>
          <w:fldChar w:fldCharType="separate"/>
        </w:r>
        <w:r>
          <w:rPr>
            <w:noProof/>
            <w:webHidden/>
          </w:rPr>
          <w:t>66</w:t>
        </w:r>
        <w:r>
          <w:rPr>
            <w:noProof/>
            <w:webHidden/>
          </w:rPr>
          <w:fldChar w:fldCharType="end"/>
        </w:r>
      </w:hyperlink>
    </w:p>
    <w:p w14:paraId="090F22A9" w14:textId="4821A496"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0" w:history="1">
        <w:r w:rsidRPr="00484538">
          <w:rPr>
            <w:rStyle w:val="Hyperlink"/>
            <w:rFonts w:eastAsiaTheme="majorEastAsia"/>
            <w:noProof/>
          </w:rPr>
          <w:t>5.2.1.3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ETL procesi</w:t>
        </w:r>
        <w:r>
          <w:rPr>
            <w:noProof/>
            <w:webHidden/>
          </w:rPr>
          <w:tab/>
        </w:r>
        <w:r>
          <w:rPr>
            <w:noProof/>
            <w:webHidden/>
          </w:rPr>
          <w:fldChar w:fldCharType="begin"/>
        </w:r>
        <w:r>
          <w:rPr>
            <w:noProof/>
            <w:webHidden/>
          </w:rPr>
          <w:instrText xml:space="preserve"> PAGEREF _Toc205535650 \h </w:instrText>
        </w:r>
        <w:r>
          <w:rPr>
            <w:noProof/>
            <w:webHidden/>
          </w:rPr>
        </w:r>
        <w:r>
          <w:rPr>
            <w:noProof/>
            <w:webHidden/>
          </w:rPr>
          <w:fldChar w:fldCharType="separate"/>
        </w:r>
        <w:r>
          <w:rPr>
            <w:noProof/>
            <w:webHidden/>
          </w:rPr>
          <w:t>67</w:t>
        </w:r>
        <w:r>
          <w:rPr>
            <w:noProof/>
            <w:webHidden/>
          </w:rPr>
          <w:fldChar w:fldCharType="end"/>
        </w:r>
      </w:hyperlink>
    </w:p>
    <w:p w14:paraId="24B16D03" w14:textId="20CA95A7"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51" w:history="1">
        <w:r w:rsidRPr="00484538">
          <w:rPr>
            <w:rStyle w:val="Hyperlink"/>
            <w:noProof/>
          </w:rPr>
          <w:t>5.2.2</w:t>
        </w:r>
        <w:r>
          <w:rPr>
            <w:rFonts w:asciiTheme="minorHAnsi" w:hAnsiTheme="minorHAnsi"/>
            <w:noProof/>
            <w:kern w:val="2"/>
            <w:sz w:val="24"/>
            <w:szCs w:val="24"/>
            <w:lang w:eastAsia="sl-SI"/>
            <w14:ligatures w14:val="standardContextual"/>
          </w:rPr>
          <w:tab/>
        </w:r>
        <w:r w:rsidRPr="00484538">
          <w:rPr>
            <w:rStyle w:val="Hyperlink"/>
            <w:noProof/>
          </w:rPr>
          <w:t>Okolje za pripravo podatkov in osrednje podatkovno skladišče</w:t>
        </w:r>
        <w:r>
          <w:rPr>
            <w:noProof/>
            <w:webHidden/>
          </w:rPr>
          <w:tab/>
        </w:r>
        <w:r>
          <w:rPr>
            <w:noProof/>
            <w:webHidden/>
          </w:rPr>
          <w:fldChar w:fldCharType="begin"/>
        </w:r>
        <w:r>
          <w:rPr>
            <w:noProof/>
            <w:webHidden/>
          </w:rPr>
          <w:instrText xml:space="preserve"> PAGEREF _Toc205535651 \h </w:instrText>
        </w:r>
        <w:r>
          <w:rPr>
            <w:noProof/>
            <w:webHidden/>
          </w:rPr>
        </w:r>
        <w:r>
          <w:rPr>
            <w:noProof/>
            <w:webHidden/>
          </w:rPr>
          <w:fldChar w:fldCharType="separate"/>
        </w:r>
        <w:r>
          <w:rPr>
            <w:noProof/>
            <w:webHidden/>
          </w:rPr>
          <w:t>67</w:t>
        </w:r>
        <w:r>
          <w:rPr>
            <w:noProof/>
            <w:webHidden/>
          </w:rPr>
          <w:fldChar w:fldCharType="end"/>
        </w:r>
      </w:hyperlink>
    </w:p>
    <w:p w14:paraId="45AFC7BC" w14:textId="4E315A0C"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2" w:history="1">
        <w:r w:rsidRPr="00484538">
          <w:rPr>
            <w:rStyle w:val="Hyperlink"/>
            <w:rFonts w:eastAsiaTheme="majorEastAsia"/>
            <w:noProof/>
          </w:rPr>
          <w:t>5.2.2.1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Interna arhitekturna zasnova sloja priprave podatkov (Stage)</w:t>
        </w:r>
        <w:r>
          <w:rPr>
            <w:noProof/>
            <w:webHidden/>
          </w:rPr>
          <w:tab/>
        </w:r>
        <w:r>
          <w:rPr>
            <w:noProof/>
            <w:webHidden/>
          </w:rPr>
          <w:fldChar w:fldCharType="begin"/>
        </w:r>
        <w:r>
          <w:rPr>
            <w:noProof/>
            <w:webHidden/>
          </w:rPr>
          <w:instrText xml:space="preserve"> PAGEREF _Toc205535652 \h </w:instrText>
        </w:r>
        <w:r>
          <w:rPr>
            <w:noProof/>
            <w:webHidden/>
          </w:rPr>
        </w:r>
        <w:r>
          <w:rPr>
            <w:noProof/>
            <w:webHidden/>
          </w:rPr>
          <w:fldChar w:fldCharType="separate"/>
        </w:r>
        <w:r>
          <w:rPr>
            <w:noProof/>
            <w:webHidden/>
          </w:rPr>
          <w:t>68</w:t>
        </w:r>
        <w:r>
          <w:rPr>
            <w:noProof/>
            <w:webHidden/>
          </w:rPr>
          <w:fldChar w:fldCharType="end"/>
        </w:r>
      </w:hyperlink>
    </w:p>
    <w:p w14:paraId="038E4141" w14:textId="24F91B6D"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3" w:history="1">
        <w:r w:rsidRPr="00484538">
          <w:rPr>
            <w:rStyle w:val="Hyperlink"/>
            <w:rFonts w:eastAsiaTheme="majorEastAsia"/>
            <w:noProof/>
          </w:rPr>
          <w:t>5.2.2.2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Interna arhitekturna zasnova osrednjega podatkovnega skladišča</w:t>
        </w:r>
        <w:r>
          <w:rPr>
            <w:noProof/>
            <w:webHidden/>
          </w:rPr>
          <w:tab/>
        </w:r>
        <w:r>
          <w:rPr>
            <w:noProof/>
            <w:webHidden/>
          </w:rPr>
          <w:fldChar w:fldCharType="begin"/>
        </w:r>
        <w:r>
          <w:rPr>
            <w:noProof/>
            <w:webHidden/>
          </w:rPr>
          <w:instrText xml:space="preserve"> PAGEREF _Toc205535653 \h </w:instrText>
        </w:r>
        <w:r>
          <w:rPr>
            <w:noProof/>
            <w:webHidden/>
          </w:rPr>
        </w:r>
        <w:r>
          <w:rPr>
            <w:noProof/>
            <w:webHidden/>
          </w:rPr>
          <w:fldChar w:fldCharType="separate"/>
        </w:r>
        <w:r>
          <w:rPr>
            <w:noProof/>
            <w:webHidden/>
          </w:rPr>
          <w:t>68</w:t>
        </w:r>
        <w:r>
          <w:rPr>
            <w:noProof/>
            <w:webHidden/>
          </w:rPr>
          <w:fldChar w:fldCharType="end"/>
        </w:r>
      </w:hyperlink>
    </w:p>
    <w:p w14:paraId="036A18CF" w14:textId="6D0F9B4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4" w:history="1">
        <w:r w:rsidRPr="00484538">
          <w:rPr>
            <w:rStyle w:val="Hyperlink"/>
            <w:rFonts w:eastAsiaTheme="majorEastAsia"/>
            <w:noProof/>
          </w:rPr>
          <w:t>5.2.2.3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Skupne komponente</w:t>
        </w:r>
        <w:r>
          <w:rPr>
            <w:noProof/>
            <w:webHidden/>
          </w:rPr>
          <w:tab/>
        </w:r>
        <w:r>
          <w:rPr>
            <w:noProof/>
            <w:webHidden/>
          </w:rPr>
          <w:fldChar w:fldCharType="begin"/>
        </w:r>
        <w:r>
          <w:rPr>
            <w:noProof/>
            <w:webHidden/>
          </w:rPr>
          <w:instrText xml:space="preserve"> PAGEREF _Toc205535654 \h </w:instrText>
        </w:r>
        <w:r>
          <w:rPr>
            <w:noProof/>
            <w:webHidden/>
          </w:rPr>
        </w:r>
        <w:r>
          <w:rPr>
            <w:noProof/>
            <w:webHidden/>
          </w:rPr>
          <w:fldChar w:fldCharType="separate"/>
        </w:r>
        <w:r>
          <w:rPr>
            <w:noProof/>
            <w:webHidden/>
          </w:rPr>
          <w:t>69</w:t>
        </w:r>
        <w:r>
          <w:rPr>
            <w:noProof/>
            <w:webHidden/>
          </w:rPr>
          <w:fldChar w:fldCharType="end"/>
        </w:r>
      </w:hyperlink>
    </w:p>
    <w:p w14:paraId="18466789" w14:textId="6E0C371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55" w:history="1">
        <w:r w:rsidRPr="00484538">
          <w:rPr>
            <w:rStyle w:val="Hyperlink"/>
            <w:noProof/>
          </w:rPr>
          <w:t>5.2.3</w:t>
        </w:r>
        <w:r>
          <w:rPr>
            <w:rFonts w:asciiTheme="minorHAnsi" w:hAnsiTheme="minorHAnsi"/>
            <w:noProof/>
            <w:kern w:val="2"/>
            <w:sz w:val="24"/>
            <w:szCs w:val="24"/>
            <w:lang w:eastAsia="sl-SI"/>
            <w14:ligatures w14:val="standardContextual"/>
          </w:rPr>
          <w:tab/>
        </w:r>
        <w:r w:rsidRPr="00484538">
          <w:rPr>
            <w:rStyle w:val="Hyperlink"/>
            <w:noProof/>
          </w:rPr>
          <w:t>Prezentacijski nivo</w:t>
        </w:r>
        <w:r>
          <w:rPr>
            <w:noProof/>
            <w:webHidden/>
          </w:rPr>
          <w:tab/>
        </w:r>
        <w:r>
          <w:rPr>
            <w:noProof/>
            <w:webHidden/>
          </w:rPr>
          <w:fldChar w:fldCharType="begin"/>
        </w:r>
        <w:r>
          <w:rPr>
            <w:noProof/>
            <w:webHidden/>
          </w:rPr>
          <w:instrText xml:space="preserve"> PAGEREF _Toc205535655 \h </w:instrText>
        </w:r>
        <w:r>
          <w:rPr>
            <w:noProof/>
            <w:webHidden/>
          </w:rPr>
        </w:r>
        <w:r>
          <w:rPr>
            <w:noProof/>
            <w:webHidden/>
          </w:rPr>
          <w:fldChar w:fldCharType="separate"/>
        </w:r>
        <w:r>
          <w:rPr>
            <w:noProof/>
            <w:webHidden/>
          </w:rPr>
          <w:t>71</w:t>
        </w:r>
        <w:r>
          <w:rPr>
            <w:noProof/>
            <w:webHidden/>
          </w:rPr>
          <w:fldChar w:fldCharType="end"/>
        </w:r>
      </w:hyperlink>
    </w:p>
    <w:p w14:paraId="5FFEBE4C" w14:textId="71410A07"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6" w:history="1">
        <w:r w:rsidRPr="00484538">
          <w:rPr>
            <w:rStyle w:val="Hyperlink"/>
            <w:rFonts w:eastAsia="Arial" w:cs="Arial"/>
            <w:noProof/>
          </w:rPr>
          <w:t>5.2.3.1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Analitični model</w:t>
        </w:r>
        <w:r>
          <w:rPr>
            <w:noProof/>
            <w:webHidden/>
          </w:rPr>
          <w:tab/>
        </w:r>
        <w:r>
          <w:rPr>
            <w:noProof/>
            <w:webHidden/>
          </w:rPr>
          <w:fldChar w:fldCharType="begin"/>
        </w:r>
        <w:r>
          <w:rPr>
            <w:noProof/>
            <w:webHidden/>
          </w:rPr>
          <w:instrText xml:space="preserve"> PAGEREF _Toc205535656 \h </w:instrText>
        </w:r>
        <w:r>
          <w:rPr>
            <w:noProof/>
            <w:webHidden/>
          </w:rPr>
        </w:r>
        <w:r>
          <w:rPr>
            <w:noProof/>
            <w:webHidden/>
          </w:rPr>
          <w:fldChar w:fldCharType="separate"/>
        </w:r>
        <w:r>
          <w:rPr>
            <w:noProof/>
            <w:webHidden/>
          </w:rPr>
          <w:t>72</w:t>
        </w:r>
        <w:r>
          <w:rPr>
            <w:noProof/>
            <w:webHidden/>
          </w:rPr>
          <w:fldChar w:fldCharType="end"/>
        </w:r>
      </w:hyperlink>
    </w:p>
    <w:p w14:paraId="4AD7470B" w14:textId="53CECFF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7" w:history="1">
        <w:r w:rsidRPr="00484538">
          <w:rPr>
            <w:rStyle w:val="Hyperlink"/>
            <w:rFonts w:eastAsia="Arial" w:cs="Arial"/>
            <w:noProof/>
          </w:rPr>
          <w:t>5.2.3.2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BI orodje</w:t>
        </w:r>
        <w:r>
          <w:rPr>
            <w:noProof/>
            <w:webHidden/>
          </w:rPr>
          <w:tab/>
        </w:r>
        <w:r>
          <w:rPr>
            <w:noProof/>
            <w:webHidden/>
          </w:rPr>
          <w:fldChar w:fldCharType="begin"/>
        </w:r>
        <w:r>
          <w:rPr>
            <w:noProof/>
            <w:webHidden/>
          </w:rPr>
          <w:instrText xml:space="preserve"> PAGEREF _Toc205535657 \h </w:instrText>
        </w:r>
        <w:r>
          <w:rPr>
            <w:noProof/>
            <w:webHidden/>
          </w:rPr>
        </w:r>
        <w:r>
          <w:rPr>
            <w:noProof/>
            <w:webHidden/>
          </w:rPr>
          <w:fldChar w:fldCharType="separate"/>
        </w:r>
        <w:r>
          <w:rPr>
            <w:noProof/>
            <w:webHidden/>
          </w:rPr>
          <w:t>72</w:t>
        </w:r>
        <w:r>
          <w:rPr>
            <w:noProof/>
            <w:webHidden/>
          </w:rPr>
          <w:fldChar w:fldCharType="end"/>
        </w:r>
      </w:hyperlink>
    </w:p>
    <w:p w14:paraId="3FCD5E3E" w14:textId="3AF8D1F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58" w:history="1">
        <w:r w:rsidRPr="00484538">
          <w:rPr>
            <w:rStyle w:val="Hyperlink"/>
            <w:rFonts w:eastAsia="Arial" w:cs="Arial"/>
            <w:noProof/>
          </w:rPr>
          <w:t>5.2.3.3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API serviranje podatkov</w:t>
        </w:r>
        <w:r>
          <w:rPr>
            <w:noProof/>
            <w:webHidden/>
          </w:rPr>
          <w:tab/>
        </w:r>
        <w:r>
          <w:rPr>
            <w:noProof/>
            <w:webHidden/>
          </w:rPr>
          <w:fldChar w:fldCharType="begin"/>
        </w:r>
        <w:r>
          <w:rPr>
            <w:noProof/>
            <w:webHidden/>
          </w:rPr>
          <w:instrText xml:space="preserve"> PAGEREF _Toc205535658 \h </w:instrText>
        </w:r>
        <w:r>
          <w:rPr>
            <w:noProof/>
            <w:webHidden/>
          </w:rPr>
        </w:r>
        <w:r>
          <w:rPr>
            <w:noProof/>
            <w:webHidden/>
          </w:rPr>
          <w:fldChar w:fldCharType="separate"/>
        </w:r>
        <w:r>
          <w:rPr>
            <w:noProof/>
            <w:webHidden/>
          </w:rPr>
          <w:t>72</w:t>
        </w:r>
        <w:r>
          <w:rPr>
            <w:noProof/>
            <w:webHidden/>
          </w:rPr>
          <w:fldChar w:fldCharType="end"/>
        </w:r>
      </w:hyperlink>
    </w:p>
    <w:p w14:paraId="44A543EB" w14:textId="5F3B386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59" w:history="1">
        <w:r w:rsidRPr="00484538">
          <w:rPr>
            <w:rStyle w:val="Hyperlink"/>
            <w:noProof/>
          </w:rPr>
          <w:t>5.2.4</w:t>
        </w:r>
        <w:r>
          <w:rPr>
            <w:rFonts w:asciiTheme="minorHAnsi" w:hAnsiTheme="minorHAnsi"/>
            <w:noProof/>
            <w:kern w:val="2"/>
            <w:sz w:val="24"/>
            <w:szCs w:val="24"/>
            <w:lang w:eastAsia="sl-SI"/>
            <w14:ligatures w14:val="standardContextual"/>
          </w:rPr>
          <w:tab/>
        </w:r>
        <w:r w:rsidRPr="00484538">
          <w:rPr>
            <w:rStyle w:val="Hyperlink"/>
            <w:noProof/>
          </w:rPr>
          <w:t>Dostop do kazalnikov</w:t>
        </w:r>
        <w:r>
          <w:rPr>
            <w:noProof/>
            <w:webHidden/>
          </w:rPr>
          <w:tab/>
        </w:r>
        <w:r>
          <w:rPr>
            <w:noProof/>
            <w:webHidden/>
          </w:rPr>
          <w:fldChar w:fldCharType="begin"/>
        </w:r>
        <w:r>
          <w:rPr>
            <w:noProof/>
            <w:webHidden/>
          </w:rPr>
          <w:instrText xml:space="preserve"> PAGEREF _Toc205535659 \h </w:instrText>
        </w:r>
        <w:r>
          <w:rPr>
            <w:noProof/>
            <w:webHidden/>
          </w:rPr>
        </w:r>
        <w:r>
          <w:rPr>
            <w:noProof/>
            <w:webHidden/>
          </w:rPr>
          <w:fldChar w:fldCharType="separate"/>
        </w:r>
        <w:r>
          <w:rPr>
            <w:noProof/>
            <w:webHidden/>
          </w:rPr>
          <w:t>73</w:t>
        </w:r>
        <w:r>
          <w:rPr>
            <w:noProof/>
            <w:webHidden/>
          </w:rPr>
          <w:fldChar w:fldCharType="end"/>
        </w:r>
      </w:hyperlink>
    </w:p>
    <w:p w14:paraId="132B6E95" w14:textId="25DBF6CF"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60" w:history="1">
        <w:r w:rsidRPr="00484538">
          <w:rPr>
            <w:rStyle w:val="Hyperlink"/>
          </w:rPr>
          <w:t>5.3</w:t>
        </w:r>
        <w:r>
          <w:rPr>
            <w:rFonts w:asciiTheme="minorHAnsi" w:hAnsiTheme="minorHAnsi" w:cstheme="minorBidi"/>
            <w:b w:val="0"/>
            <w:kern w:val="2"/>
            <w:szCs w:val="24"/>
            <w14:ligatures w14:val="standardContextual"/>
          </w:rPr>
          <w:tab/>
        </w:r>
        <w:r w:rsidRPr="00484538">
          <w:rPr>
            <w:rStyle w:val="Hyperlink"/>
          </w:rPr>
          <w:t>Podpora večnajemniškega načina</w:t>
        </w:r>
        <w:r>
          <w:rPr>
            <w:webHidden/>
          </w:rPr>
          <w:tab/>
        </w:r>
        <w:r>
          <w:rPr>
            <w:webHidden/>
          </w:rPr>
          <w:fldChar w:fldCharType="begin"/>
        </w:r>
        <w:r>
          <w:rPr>
            <w:webHidden/>
          </w:rPr>
          <w:instrText xml:space="preserve"> PAGEREF _Toc205535660 \h </w:instrText>
        </w:r>
        <w:r>
          <w:rPr>
            <w:webHidden/>
          </w:rPr>
        </w:r>
        <w:r>
          <w:rPr>
            <w:webHidden/>
          </w:rPr>
          <w:fldChar w:fldCharType="separate"/>
        </w:r>
        <w:r>
          <w:rPr>
            <w:webHidden/>
          </w:rPr>
          <w:t>73</w:t>
        </w:r>
        <w:r>
          <w:rPr>
            <w:webHidden/>
          </w:rPr>
          <w:fldChar w:fldCharType="end"/>
        </w:r>
      </w:hyperlink>
    </w:p>
    <w:p w14:paraId="043E064D" w14:textId="5FF2251B"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661" w:history="1">
        <w:r w:rsidRPr="00484538">
          <w:rPr>
            <w:rStyle w:val="Hyperlink"/>
            <w:rFonts w:eastAsia="Arial"/>
            <w:bCs/>
          </w:rPr>
          <w:t>6</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Upravljanje podatkov in ETL procesov v podatkovnem skladišču</w:t>
        </w:r>
        <w:r>
          <w:rPr>
            <w:webHidden/>
          </w:rPr>
          <w:tab/>
        </w:r>
        <w:r>
          <w:rPr>
            <w:webHidden/>
          </w:rPr>
          <w:fldChar w:fldCharType="begin"/>
        </w:r>
        <w:r>
          <w:rPr>
            <w:webHidden/>
          </w:rPr>
          <w:instrText xml:space="preserve"> PAGEREF _Toc205535661 \h </w:instrText>
        </w:r>
        <w:r>
          <w:rPr>
            <w:webHidden/>
          </w:rPr>
        </w:r>
        <w:r>
          <w:rPr>
            <w:webHidden/>
          </w:rPr>
          <w:fldChar w:fldCharType="separate"/>
        </w:r>
        <w:r>
          <w:rPr>
            <w:webHidden/>
          </w:rPr>
          <w:t>75</w:t>
        </w:r>
        <w:r>
          <w:rPr>
            <w:webHidden/>
          </w:rPr>
          <w:fldChar w:fldCharType="end"/>
        </w:r>
      </w:hyperlink>
    </w:p>
    <w:p w14:paraId="5A8465FA" w14:textId="2BB7C98D"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62" w:history="1">
        <w:r w:rsidRPr="00484538">
          <w:rPr>
            <w:rStyle w:val="Hyperlink"/>
          </w:rPr>
          <w:t>6.1</w:t>
        </w:r>
        <w:r>
          <w:rPr>
            <w:rFonts w:asciiTheme="minorHAnsi" w:hAnsiTheme="minorHAnsi" w:cstheme="minorBidi"/>
            <w:b w:val="0"/>
            <w:kern w:val="2"/>
            <w:szCs w:val="24"/>
            <w14:ligatures w14:val="standardContextual"/>
          </w:rPr>
          <w:tab/>
        </w:r>
        <w:r w:rsidRPr="00484538">
          <w:rPr>
            <w:rStyle w:val="Hyperlink"/>
          </w:rPr>
          <w:t>Upravljanje podatkov</w:t>
        </w:r>
        <w:r>
          <w:rPr>
            <w:webHidden/>
          </w:rPr>
          <w:tab/>
        </w:r>
        <w:r>
          <w:rPr>
            <w:webHidden/>
          </w:rPr>
          <w:fldChar w:fldCharType="begin"/>
        </w:r>
        <w:r>
          <w:rPr>
            <w:webHidden/>
          </w:rPr>
          <w:instrText xml:space="preserve"> PAGEREF _Toc205535662 \h </w:instrText>
        </w:r>
        <w:r>
          <w:rPr>
            <w:webHidden/>
          </w:rPr>
        </w:r>
        <w:r>
          <w:rPr>
            <w:webHidden/>
          </w:rPr>
          <w:fldChar w:fldCharType="separate"/>
        </w:r>
        <w:r>
          <w:rPr>
            <w:webHidden/>
          </w:rPr>
          <w:t>75</w:t>
        </w:r>
        <w:r>
          <w:rPr>
            <w:webHidden/>
          </w:rPr>
          <w:fldChar w:fldCharType="end"/>
        </w:r>
      </w:hyperlink>
    </w:p>
    <w:p w14:paraId="244915E4" w14:textId="74403403"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63" w:history="1">
        <w:r w:rsidRPr="00484538">
          <w:rPr>
            <w:rStyle w:val="Hyperlink"/>
            <w:noProof/>
          </w:rPr>
          <w:t>6.1.1</w:t>
        </w:r>
        <w:r>
          <w:rPr>
            <w:rFonts w:asciiTheme="minorHAnsi" w:hAnsiTheme="minorHAnsi"/>
            <w:noProof/>
            <w:kern w:val="2"/>
            <w:sz w:val="24"/>
            <w:szCs w:val="24"/>
            <w:lang w:eastAsia="sl-SI"/>
            <w14:ligatures w14:val="standardContextual"/>
          </w:rPr>
          <w:tab/>
        </w:r>
        <w:r w:rsidRPr="00484538">
          <w:rPr>
            <w:rStyle w:val="Hyperlink"/>
            <w:noProof/>
          </w:rPr>
          <w:t>Metapodatki</w:t>
        </w:r>
        <w:r>
          <w:rPr>
            <w:noProof/>
            <w:webHidden/>
          </w:rPr>
          <w:tab/>
        </w:r>
        <w:r>
          <w:rPr>
            <w:noProof/>
            <w:webHidden/>
          </w:rPr>
          <w:fldChar w:fldCharType="begin"/>
        </w:r>
        <w:r>
          <w:rPr>
            <w:noProof/>
            <w:webHidden/>
          </w:rPr>
          <w:instrText xml:space="preserve"> PAGEREF _Toc205535663 \h </w:instrText>
        </w:r>
        <w:r>
          <w:rPr>
            <w:noProof/>
            <w:webHidden/>
          </w:rPr>
        </w:r>
        <w:r>
          <w:rPr>
            <w:noProof/>
            <w:webHidden/>
          </w:rPr>
          <w:fldChar w:fldCharType="separate"/>
        </w:r>
        <w:r>
          <w:rPr>
            <w:noProof/>
            <w:webHidden/>
          </w:rPr>
          <w:t>75</w:t>
        </w:r>
        <w:r>
          <w:rPr>
            <w:noProof/>
            <w:webHidden/>
          </w:rPr>
          <w:fldChar w:fldCharType="end"/>
        </w:r>
      </w:hyperlink>
    </w:p>
    <w:p w14:paraId="22D99F27" w14:textId="1E71B77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64" w:history="1">
        <w:r w:rsidRPr="00484538">
          <w:rPr>
            <w:rStyle w:val="Hyperlink"/>
            <w:noProof/>
          </w:rPr>
          <w:t>6.1.2</w:t>
        </w:r>
        <w:r>
          <w:rPr>
            <w:rFonts w:asciiTheme="minorHAnsi" w:hAnsiTheme="minorHAnsi"/>
            <w:noProof/>
            <w:kern w:val="2"/>
            <w:sz w:val="24"/>
            <w:szCs w:val="24"/>
            <w:lang w:eastAsia="sl-SI"/>
            <w14:ligatures w14:val="standardContextual"/>
          </w:rPr>
          <w:tab/>
        </w:r>
        <w:r w:rsidRPr="00484538">
          <w:rPr>
            <w:rStyle w:val="Hyperlink"/>
            <w:noProof/>
          </w:rPr>
          <w:t>Lastništvo in odgovornosti</w:t>
        </w:r>
        <w:r>
          <w:rPr>
            <w:noProof/>
            <w:webHidden/>
          </w:rPr>
          <w:tab/>
        </w:r>
        <w:r>
          <w:rPr>
            <w:noProof/>
            <w:webHidden/>
          </w:rPr>
          <w:fldChar w:fldCharType="begin"/>
        </w:r>
        <w:r>
          <w:rPr>
            <w:noProof/>
            <w:webHidden/>
          </w:rPr>
          <w:instrText xml:space="preserve"> PAGEREF _Toc205535664 \h </w:instrText>
        </w:r>
        <w:r>
          <w:rPr>
            <w:noProof/>
            <w:webHidden/>
          </w:rPr>
        </w:r>
        <w:r>
          <w:rPr>
            <w:noProof/>
            <w:webHidden/>
          </w:rPr>
          <w:fldChar w:fldCharType="separate"/>
        </w:r>
        <w:r>
          <w:rPr>
            <w:noProof/>
            <w:webHidden/>
          </w:rPr>
          <w:t>76</w:t>
        </w:r>
        <w:r>
          <w:rPr>
            <w:noProof/>
            <w:webHidden/>
          </w:rPr>
          <w:fldChar w:fldCharType="end"/>
        </w:r>
      </w:hyperlink>
    </w:p>
    <w:p w14:paraId="11BB4E0C" w14:textId="025502E4"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65" w:history="1">
        <w:r w:rsidRPr="00484538">
          <w:rPr>
            <w:rStyle w:val="Hyperlink"/>
            <w:noProof/>
          </w:rPr>
          <w:t>6.1.3</w:t>
        </w:r>
        <w:r>
          <w:rPr>
            <w:rFonts w:asciiTheme="minorHAnsi" w:hAnsiTheme="minorHAnsi"/>
            <w:noProof/>
            <w:kern w:val="2"/>
            <w:sz w:val="24"/>
            <w:szCs w:val="24"/>
            <w:lang w:eastAsia="sl-SI"/>
            <w14:ligatures w14:val="standardContextual"/>
          </w:rPr>
          <w:tab/>
        </w:r>
        <w:r w:rsidRPr="00484538">
          <w:rPr>
            <w:rStyle w:val="Hyperlink"/>
            <w:noProof/>
          </w:rPr>
          <w:t>Usklajevanje terminologije in definicij</w:t>
        </w:r>
        <w:r>
          <w:rPr>
            <w:noProof/>
            <w:webHidden/>
          </w:rPr>
          <w:tab/>
        </w:r>
        <w:r>
          <w:rPr>
            <w:noProof/>
            <w:webHidden/>
          </w:rPr>
          <w:fldChar w:fldCharType="begin"/>
        </w:r>
        <w:r>
          <w:rPr>
            <w:noProof/>
            <w:webHidden/>
          </w:rPr>
          <w:instrText xml:space="preserve"> PAGEREF _Toc205535665 \h </w:instrText>
        </w:r>
        <w:r>
          <w:rPr>
            <w:noProof/>
            <w:webHidden/>
          </w:rPr>
        </w:r>
        <w:r>
          <w:rPr>
            <w:noProof/>
            <w:webHidden/>
          </w:rPr>
          <w:fldChar w:fldCharType="separate"/>
        </w:r>
        <w:r>
          <w:rPr>
            <w:noProof/>
            <w:webHidden/>
          </w:rPr>
          <w:t>76</w:t>
        </w:r>
        <w:r>
          <w:rPr>
            <w:noProof/>
            <w:webHidden/>
          </w:rPr>
          <w:fldChar w:fldCharType="end"/>
        </w:r>
      </w:hyperlink>
    </w:p>
    <w:p w14:paraId="59ADE2A6" w14:textId="687FDE3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66" w:history="1">
        <w:r w:rsidRPr="00484538">
          <w:rPr>
            <w:rStyle w:val="Hyperlink"/>
            <w:noProof/>
          </w:rPr>
          <w:t>6.1.4</w:t>
        </w:r>
        <w:r>
          <w:rPr>
            <w:rFonts w:asciiTheme="minorHAnsi" w:hAnsiTheme="minorHAnsi"/>
            <w:noProof/>
            <w:kern w:val="2"/>
            <w:sz w:val="24"/>
            <w:szCs w:val="24"/>
            <w:lang w:eastAsia="sl-SI"/>
            <w14:ligatures w14:val="standardContextual"/>
          </w:rPr>
          <w:tab/>
        </w:r>
        <w:r w:rsidRPr="00484538">
          <w:rPr>
            <w:rStyle w:val="Hyperlink"/>
            <w:noProof/>
          </w:rPr>
          <w:t>Upravljanje osebnih podatkov</w:t>
        </w:r>
        <w:r>
          <w:rPr>
            <w:noProof/>
            <w:webHidden/>
          </w:rPr>
          <w:tab/>
        </w:r>
        <w:r>
          <w:rPr>
            <w:noProof/>
            <w:webHidden/>
          </w:rPr>
          <w:fldChar w:fldCharType="begin"/>
        </w:r>
        <w:r>
          <w:rPr>
            <w:noProof/>
            <w:webHidden/>
          </w:rPr>
          <w:instrText xml:space="preserve"> PAGEREF _Toc205535666 \h </w:instrText>
        </w:r>
        <w:r>
          <w:rPr>
            <w:noProof/>
            <w:webHidden/>
          </w:rPr>
        </w:r>
        <w:r>
          <w:rPr>
            <w:noProof/>
            <w:webHidden/>
          </w:rPr>
          <w:fldChar w:fldCharType="separate"/>
        </w:r>
        <w:r>
          <w:rPr>
            <w:noProof/>
            <w:webHidden/>
          </w:rPr>
          <w:t>77</w:t>
        </w:r>
        <w:r>
          <w:rPr>
            <w:noProof/>
            <w:webHidden/>
          </w:rPr>
          <w:fldChar w:fldCharType="end"/>
        </w:r>
      </w:hyperlink>
    </w:p>
    <w:p w14:paraId="7EDCCE4C" w14:textId="75A0E291"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67" w:history="1">
        <w:r w:rsidRPr="00484538">
          <w:rPr>
            <w:rStyle w:val="Hyperlink"/>
            <w:noProof/>
          </w:rPr>
          <w:t>6.1.5</w:t>
        </w:r>
        <w:r>
          <w:rPr>
            <w:rFonts w:asciiTheme="minorHAnsi" w:hAnsiTheme="minorHAnsi"/>
            <w:noProof/>
            <w:kern w:val="2"/>
            <w:sz w:val="24"/>
            <w:szCs w:val="24"/>
            <w:lang w:eastAsia="sl-SI"/>
            <w14:ligatures w14:val="standardContextual"/>
          </w:rPr>
          <w:tab/>
        </w:r>
        <w:r w:rsidRPr="00484538">
          <w:rPr>
            <w:rStyle w:val="Hyperlink"/>
            <w:noProof/>
          </w:rPr>
          <w:t>Upravljanje kataloga poslovnih pravil in izračuna metrik</w:t>
        </w:r>
        <w:r>
          <w:rPr>
            <w:noProof/>
            <w:webHidden/>
          </w:rPr>
          <w:tab/>
        </w:r>
        <w:r>
          <w:rPr>
            <w:noProof/>
            <w:webHidden/>
          </w:rPr>
          <w:fldChar w:fldCharType="begin"/>
        </w:r>
        <w:r>
          <w:rPr>
            <w:noProof/>
            <w:webHidden/>
          </w:rPr>
          <w:instrText xml:space="preserve"> PAGEREF _Toc205535667 \h </w:instrText>
        </w:r>
        <w:r>
          <w:rPr>
            <w:noProof/>
            <w:webHidden/>
          </w:rPr>
        </w:r>
        <w:r>
          <w:rPr>
            <w:noProof/>
            <w:webHidden/>
          </w:rPr>
          <w:fldChar w:fldCharType="separate"/>
        </w:r>
        <w:r>
          <w:rPr>
            <w:noProof/>
            <w:webHidden/>
          </w:rPr>
          <w:t>77</w:t>
        </w:r>
        <w:r>
          <w:rPr>
            <w:noProof/>
            <w:webHidden/>
          </w:rPr>
          <w:fldChar w:fldCharType="end"/>
        </w:r>
      </w:hyperlink>
    </w:p>
    <w:p w14:paraId="77E32B33" w14:textId="18A83A09"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68" w:history="1">
        <w:r w:rsidRPr="00484538">
          <w:rPr>
            <w:rStyle w:val="Hyperlink"/>
          </w:rPr>
          <w:t>6.2</w:t>
        </w:r>
        <w:r>
          <w:rPr>
            <w:rFonts w:asciiTheme="minorHAnsi" w:hAnsiTheme="minorHAnsi" w:cstheme="minorBidi"/>
            <w:b w:val="0"/>
            <w:kern w:val="2"/>
            <w:szCs w:val="24"/>
            <w14:ligatures w14:val="standardContextual"/>
          </w:rPr>
          <w:tab/>
        </w:r>
        <w:r w:rsidRPr="00484538">
          <w:rPr>
            <w:rStyle w:val="Hyperlink"/>
          </w:rPr>
          <w:t>Načrt polnjenja podatkov</w:t>
        </w:r>
        <w:r>
          <w:rPr>
            <w:webHidden/>
          </w:rPr>
          <w:tab/>
        </w:r>
        <w:r>
          <w:rPr>
            <w:webHidden/>
          </w:rPr>
          <w:fldChar w:fldCharType="begin"/>
        </w:r>
        <w:r>
          <w:rPr>
            <w:webHidden/>
          </w:rPr>
          <w:instrText xml:space="preserve"> PAGEREF _Toc205535668 \h </w:instrText>
        </w:r>
        <w:r>
          <w:rPr>
            <w:webHidden/>
          </w:rPr>
        </w:r>
        <w:r>
          <w:rPr>
            <w:webHidden/>
          </w:rPr>
          <w:fldChar w:fldCharType="separate"/>
        </w:r>
        <w:r>
          <w:rPr>
            <w:webHidden/>
          </w:rPr>
          <w:t>77</w:t>
        </w:r>
        <w:r>
          <w:rPr>
            <w:webHidden/>
          </w:rPr>
          <w:fldChar w:fldCharType="end"/>
        </w:r>
      </w:hyperlink>
    </w:p>
    <w:p w14:paraId="60FD2B74" w14:textId="189F90EF"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69" w:history="1">
        <w:r w:rsidRPr="00484538">
          <w:rPr>
            <w:rStyle w:val="Hyperlink"/>
          </w:rPr>
          <w:t>6.3</w:t>
        </w:r>
        <w:r>
          <w:rPr>
            <w:rFonts w:asciiTheme="minorHAnsi" w:hAnsiTheme="minorHAnsi" w:cstheme="minorBidi"/>
            <w:b w:val="0"/>
            <w:kern w:val="2"/>
            <w:szCs w:val="24"/>
            <w14:ligatures w14:val="standardContextual"/>
          </w:rPr>
          <w:tab/>
        </w:r>
        <w:r w:rsidRPr="00484538">
          <w:rPr>
            <w:rStyle w:val="Hyperlink"/>
          </w:rPr>
          <w:t>Prenos podatkov z ETL in modulom za upravljanje s podatki</w:t>
        </w:r>
        <w:r>
          <w:rPr>
            <w:webHidden/>
          </w:rPr>
          <w:tab/>
        </w:r>
        <w:r>
          <w:rPr>
            <w:webHidden/>
          </w:rPr>
          <w:fldChar w:fldCharType="begin"/>
        </w:r>
        <w:r>
          <w:rPr>
            <w:webHidden/>
          </w:rPr>
          <w:instrText xml:space="preserve"> PAGEREF _Toc205535669 \h </w:instrText>
        </w:r>
        <w:r>
          <w:rPr>
            <w:webHidden/>
          </w:rPr>
        </w:r>
        <w:r>
          <w:rPr>
            <w:webHidden/>
          </w:rPr>
          <w:fldChar w:fldCharType="separate"/>
        </w:r>
        <w:r>
          <w:rPr>
            <w:webHidden/>
          </w:rPr>
          <w:t>78</w:t>
        </w:r>
        <w:r>
          <w:rPr>
            <w:webHidden/>
          </w:rPr>
          <w:fldChar w:fldCharType="end"/>
        </w:r>
      </w:hyperlink>
    </w:p>
    <w:p w14:paraId="6B78D894" w14:textId="491B12C4"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70" w:history="1">
        <w:r w:rsidRPr="00484538">
          <w:rPr>
            <w:rStyle w:val="Hyperlink"/>
          </w:rPr>
          <w:t>6.4</w:t>
        </w:r>
        <w:r>
          <w:rPr>
            <w:rFonts w:asciiTheme="minorHAnsi" w:hAnsiTheme="minorHAnsi" w:cstheme="minorBidi"/>
            <w:b w:val="0"/>
            <w:kern w:val="2"/>
            <w:szCs w:val="24"/>
            <w14:ligatures w14:val="standardContextual"/>
          </w:rPr>
          <w:tab/>
        </w:r>
        <w:r w:rsidRPr="00484538">
          <w:rPr>
            <w:rStyle w:val="Hyperlink"/>
          </w:rPr>
          <w:t>Orkestracija podatkov</w:t>
        </w:r>
        <w:r>
          <w:rPr>
            <w:webHidden/>
          </w:rPr>
          <w:tab/>
        </w:r>
        <w:r>
          <w:rPr>
            <w:webHidden/>
          </w:rPr>
          <w:fldChar w:fldCharType="begin"/>
        </w:r>
        <w:r>
          <w:rPr>
            <w:webHidden/>
          </w:rPr>
          <w:instrText xml:space="preserve"> PAGEREF _Toc205535670 \h </w:instrText>
        </w:r>
        <w:r>
          <w:rPr>
            <w:webHidden/>
          </w:rPr>
        </w:r>
        <w:r>
          <w:rPr>
            <w:webHidden/>
          </w:rPr>
          <w:fldChar w:fldCharType="separate"/>
        </w:r>
        <w:r>
          <w:rPr>
            <w:webHidden/>
          </w:rPr>
          <w:t>79</w:t>
        </w:r>
        <w:r>
          <w:rPr>
            <w:webHidden/>
          </w:rPr>
          <w:fldChar w:fldCharType="end"/>
        </w:r>
      </w:hyperlink>
    </w:p>
    <w:p w14:paraId="1619A4FF" w14:textId="52FC4891"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71" w:history="1">
        <w:r w:rsidRPr="00484538">
          <w:rPr>
            <w:rStyle w:val="Hyperlink"/>
          </w:rPr>
          <w:t>6.5</w:t>
        </w:r>
        <w:r>
          <w:rPr>
            <w:rFonts w:asciiTheme="minorHAnsi" w:hAnsiTheme="minorHAnsi" w:cstheme="minorBidi"/>
            <w:b w:val="0"/>
            <w:kern w:val="2"/>
            <w:szCs w:val="24"/>
            <w14:ligatures w14:val="standardContextual"/>
          </w:rPr>
          <w:tab/>
        </w:r>
        <w:r w:rsidRPr="00484538">
          <w:rPr>
            <w:rStyle w:val="Hyperlink"/>
          </w:rPr>
          <w:t>Operativni nadzor in spremljanje delovanja podatkovnega skladišča</w:t>
        </w:r>
        <w:r>
          <w:rPr>
            <w:webHidden/>
          </w:rPr>
          <w:tab/>
        </w:r>
        <w:r>
          <w:rPr>
            <w:webHidden/>
          </w:rPr>
          <w:fldChar w:fldCharType="begin"/>
        </w:r>
        <w:r>
          <w:rPr>
            <w:webHidden/>
          </w:rPr>
          <w:instrText xml:space="preserve"> PAGEREF _Toc205535671 \h </w:instrText>
        </w:r>
        <w:r>
          <w:rPr>
            <w:webHidden/>
          </w:rPr>
        </w:r>
        <w:r>
          <w:rPr>
            <w:webHidden/>
          </w:rPr>
          <w:fldChar w:fldCharType="separate"/>
        </w:r>
        <w:r>
          <w:rPr>
            <w:webHidden/>
          </w:rPr>
          <w:t>80</w:t>
        </w:r>
        <w:r>
          <w:rPr>
            <w:webHidden/>
          </w:rPr>
          <w:fldChar w:fldCharType="end"/>
        </w:r>
      </w:hyperlink>
    </w:p>
    <w:p w14:paraId="70DB8E98" w14:textId="73C4D4C8"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672" w:history="1">
        <w:r w:rsidRPr="00484538">
          <w:rPr>
            <w:rStyle w:val="Hyperlink"/>
            <w:rFonts w:eastAsia="Arial"/>
            <w:bCs/>
          </w:rPr>
          <w:t>7</w:t>
        </w:r>
        <w:r>
          <w:rPr>
            <w:rFonts w:asciiTheme="minorHAnsi" w:eastAsiaTheme="minorEastAsia" w:hAnsiTheme="minorHAnsi" w:cstheme="minorBidi"/>
            <w:b w:val="0"/>
            <w:kern w:val="2"/>
            <w:sz w:val="24"/>
            <w:szCs w:val="24"/>
            <w:lang w:eastAsia="sl-SI"/>
            <w14:ligatures w14:val="standardContextual"/>
          </w:rPr>
          <w:tab/>
        </w:r>
        <w:r w:rsidRPr="00484538">
          <w:rPr>
            <w:rStyle w:val="Hyperlink"/>
            <w:rFonts w:eastAsia="Arial"/>
          </w:rPr>
          <w:t>Podatkovni model podatkovnega skladišča</w:t>
        </w:r>
        <w:r>
          <w:rPr>
            <w:webHidden/>
          </w:rPr>
          <w:tab/>
        </w:r>
        <w:r>
          <w:rPr>
            <w:webHidden/>
          </w:rPr>
          <w:fldChar w:fldCharType="begin"/>
        </w:r>
        <w:r>
          <w:rPr>
            <w:webHidden/>
          </w:rPr>
          <w:instrText xml:space="preserve"> PAGEREF _Toc205535672 \h </w:instrText>
        </w:r>
        <w:r>
          <w:rPr>
            <w:webHidden/>
          </w:rPr>
        </w:r>
        <w:r>
          <w:rPr>
            <w:webHidden/>
          </w:rPr>
          <w:fldChar w:fldCharType="separate"/>
        </w:r>
        <w:r>
          <w:rPr>
            <w:webHidden/>
          </w:rPr>
          <w:t>82</w:t>
        </w:r>
        <w:r>
          <w:rPr>
            <w:webHidden/>
          </w:rPr>
          <w:fldChar w:fldCharType="end"/>
        </w:r>
      </w:hyperlink>
    </w:p>
    <w:p w14:paraId="31FA53C2" w14:textId="7FDB8DC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73" w:history="1">
        <w:r w:rsidRPr="00484538">
          <w:rPr>
            <w:rStyle w:val="Hyperlink"/>
          </w:rPr>
          <w:t>7.1</w:t>
        </w:r>
        <w:r>
          <w:rPr>
            <w:rFonts w:asciiTheme="minorHAnsi" w:hAnsiTheme="minorHAnsi" w:cstheme="minorBidi"/>
            <w:b w:val="0"/>
            <w:kern w:val="2"/>
            <w:szCs w:val="24"/>
            <w14:ligatures w14:val="standardContextual"/>
          </w:rPr>
          <w:tab/>
        </w:r>
        <w:r w:rsidRPr="00484538">
          <w:rPr>
            <w:rStyle w:val="Hyperlink"/>
          </w:rPr>
          <w:t>Skupno področje</w:t>
        </w:r>
        <w:r>
          <w:rPr>
            <w:webHidden/>
          </w:rPr>
          <w:tab/>
        </w:r>
        <w:r>
          <w:rPr>
            <w:webHidden/>
          </w:rPr>
          <w:fldChar w:fldCharType="begin"/>
        </w:r>
        <w:r>
          <w:rPr>
            <w:webHidden/>
          </w:rPr>
          <w:instrText xml:space="preserve"> PAGEREF _Toc205535673 \h </w:instrText>
        </w:r>
        <w:r>
          <w:rPr>
            <w:webHidden/>
          </w:rPr>
        </w:r>
        <w:r>
          <w:rPr>
            <w:webHidden/>
          </w:rPr>
          <w:fldChar w:fldCharType="separate"/>
        </w:r>
        <w:r>
          <w:rPr>
            <w:webHidden/>
          </w:rPr>
          <w:t>83</w:t>
        </w:r>
        <w:r>
          <w:rPr>
            <w:webHidden/>
          </w:rPr>
          <w:fldChar w:fldCharType="end"/>
        </w:r>
      </w:hyperlink>
    </w:p>
    <w:p w14:paraId="6B6BFABD" w14:textId="30DC4EB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74" w:history="1">
        <w:r w:rsidRPr="00484538">
          <w:rPr>
            <w:rStyle w:val="Hyperlink"/>
            <w:noProof/>
          </w:rPr>
          <w:t>7.1.1</w:t>
        </w:r>
        <w:r>
          <w:rPr>
            <w:rFonts w:asciiTheme="minorHAnsi" w:hAnsiTheme="minorHAnsi"/>
            <w:noProof/>
            <w:kern w:val="2"/>
            <w:sz w:val="24"/>
            <w:szCs w:val="24"/>
            <w:lang w:eastAsia="sl-SI"/>
            <w14:ligatures w14:val="standardContextual"/>
          </w:rPr>
          <w:tab/>
        </w:r>
        <w:r w:rsidRPr="00484538">
          <w:rPr>
            <w:rStyle w:val="Hyperlink"/>
            <w:noProof/>
          </w:rPr>
          <w:t>D_VZD_SIFRANT</w:t>
        </w:r>
        <w:r>
          <w:rPr>
            <w:noProof/>
            <w:webHidden/>
          </w:rPr>
          <w:tab/>
        </w:r>
        <w:r>
          <w:rPr>
            <w:noProof/>
            <w:webHidden/>
          </w:rPr>
          <w:fldChar w:fldCharType="begin"/>
        </w:r>
        <w:r>
          <w:rPr>
            <w:noProof/>
            <w:webHidden/>
          </w:rPr>
          <w:instrText xml:space="preserve"> PAGEREF _Toc205535674 \h </w:instrText>
        </w:r>
        <w:r>
          <w:rPr>
            <w:noProof/>
            <w:webHidden/>
          </w:rPr>
        </w:r>
        <w:r>
          <w:rPr>
            <w:noProof/>
            <w:webHidden/>
          </w:rPr>
          <w:fldChar w:fldCharType="separate"/>
        </w:r>
        <w:r>
          <w:rPr>
            <w:noProof/>
            <w:webHidden/>
          </w:rPr>
          <w:t>83</w:t>
        </w:r>
        <w:r>
          <w:rPr>
            <w:noProof/>
            <w:webHidden/>
          </w:rPr>
          <w:fldChar w:fldCharType="end"/>
        </w:r>
      </w:hyperlink>
    </w:p>
    <w:p w14:paraId="287F0685" w14:textId="20A3A7F6"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75" w:history="1">
        <w:r w:rsidRPr="00484538">
          <w:rPr>
            <w:rStyle w:val="Hyperlink"/>
            <w:noProof/>
          </w:rPr>
          <w:t>7.1.2</w:t>
        </w:r>
        <w:r>
          <w:rPr>
            <w:rFonts w:asciiTheme="minorHAnsi" w:hAnsiTheme="minorHAnsi"/>
            <w:noProof/>
            <w:kern w:val="2"/>
            <w:sz w:val="24"/>
            <w:szCs w:val="24"/>
            <w:lang w:eastAsia="sl-SI"/>
            <w14:ligatures w14:val="standardContextual"/>
          </w:rPr>
          <w:tab/>
        </w:r>
        <w:r w:rsidRPr="00484538">
          <w:rPr>
            <w:rStyle w:val="Hyperlink"/>
            <w:noProof/>
          </w:rPr>
          <w:t>D_VZS_SIFRANT</w:t>
        </w:r>
        <w:r>
          <w:rPr>
            <w:noProof/>
            <w:webHidden/>
          </w:rPr>
          <w:tab/>
        </w:r>
        <w:r>
          <w:rPr>
            <w:noProof/>
            <w:webHidden/>
          </w:rPr>
          <w:fldChar w:fldCharType="begin"/>
        </w:r>
        <w:r>
          <w:rPr>
            <w:noProof/>
            <w:webHidden/>
          </w:rPr>
          <w:instrText xml:space="preserve"> PAGEREF _Toc205535675 \h </w:instrText>
        </w:r>
        <w:r>
          <w:rPr>
            <w:noProof/>
            <w:webHidden/>
          </w:rPr>
        </w:r>
        <w:r>
          <w:rPr>
            <w:noProof/>
            <w:webHidden/>
          </w:rPr>
          <w:fldChar w:fldCharType="separate"/>
        </w:r>
        <w:r>
          <w:rPr>
            <w:noProof/>
            <w:webHidden/>
          </w:rPr>
          <w:t>84</w:t>
        </w:r>
        <w:r>
          <w:rPr>
            <w:noProof/>
            <w:webHidden/>
          </w:rPr>
          <w:fldChar w:fldCharType="end"/>
        </w:r>
      </w:hyperlink>
    </w:p>
    <w:p w14:paraId="2C29D87C" w14:textId="47025E89"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76" w:history="1">
        <w:r w:rsidRPr="00484538">
          <w:rPr>
            <w:rStyle w:val="Hyperlink"/>
            <w:noProof/>
          </w:rPr>
          <w:t>7.1.3</w:t>
        </w:r>
        <w:r>
          <w:rPr>
            <w:rFonts w:asciiTheme="minorHAnsi" w:hAnsiTheme="minorHAnsi"/>
            <w:noProof/>
            <w:kern w:val="2"/>
            <w:sz w:val="24"/>
            <w:szCs w:val="24"/>
            <w:lang w:eastAsia="sl-SI"/>
            <w14:ligatures w14:val="standardContextual"/>
          </w:rPr>
          <w:tab/>
        </w:r>
        <w:r w:rsidRPr="00484538">
          <w:rPr>
            <w:rStyle w:val="Hyperlink"/>
            <w:noProof/>
          </w:rPr>
          <w:t>D_DNEVI</w:t>
        </w:r>
        <w:r>
          <w:rPr>
            <w:noProof/>
            <w:webHidden/>
          </w:rPr>
          <w:tab/>
        </w:r>
        <w:r>
          <w:rPr>
            <w:noProof/>
            <w:webHidden/>
          </w:rPr>
          <w:fldChar w:fldCharType="begin"/>
        </w:r>
        <w:r>
          <w:rPr>
            <w:noProof/>
            <w:webHidden/>
          </w:rPr>
          <w:instrText xml:space="preserve"> PAGEREF _Toc205535676 \h </w:instrText>
        </w:r>
        <w:r>
          <w:rPr>
            <w:noProof/>
            <w:webHidden/>
          </w:rPr>
        </w:r>
        <w:r>
          <w:rPr>
            <w:noProof/>
            <w:webHidden/>
          </w:rPr>
          <w:fldChar w:fldCharType="separate"/>
        </w:r>
        <w:r>
          <w:rPr>
            <w:noProof/>
            <w:webHidden/>
          </w:rPr>
          <w:t>85</w:t>
        </w:r>
        <w:r>
          <w:rPr>
            <w:noProof/>
            <w:webHidden/>
          </w:rPr>
          <w:fldChar w:fldCharType="end"/>
        </w:r>
      </w:hyperlink>
    </w:p>
    <w:p w14:paraId="5C62E16A" w14:textId="6E0B1E9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77" w:history="1">
        <w:r w:rsidRPr="00484538">
          <w:rPr>
            <w:rStyle w:val="Hyperlink"/>
            <w:noProof/>
          </w:rPr>
          <w:t>7.1.4</w:t>
        </w:r>
        <w:r>
          <w:rPr>
            <w:rFonts w:asciiTheme="minorHAnsi" w:hAnsiTheme="minorHAnsi"/>
            <w:noProof/>
            <w:kern w:val="2"/>
            <w:sz w:val="24"/>
            <w:szCs w:val="24"/>
            <w:lang w:eastAsia="sl-SI"/>
            <w14:ligatures w14:val="standardContextual"/>
          </w:rPr>
          <w:tab/>
        </w:r>
        <w:r w:rsidRPr="00484538">
          <w:rPr>
            <w:rStyle w:val="Hyperlink"/>
            <w:noProof/>
          </w:rPr>
          <w:t>D_ZDRAVSTVENE_USTANOVE</w:t>
        </w:r>
        <w:r>
          <w:rPr>
            <w:noProof/>
            <w:webHidden/>
          </w:rPr>
          <w:tab/>
        </w:r>
        <w:r>
          <w:rPr>
            <w:noProof/>
            <w:webHidden/>
          </w:rPr>
          <w:fldChar w:fldCharType="begin"/>
        </w:r>
        <w:r>
          <w:rPr>
            <w:noProof/>
            <w:webHidden/>
          </w:rPr>
          <w:instrText xml:space="preserve"> PAGEREF _Toc205535677 \h </w:instrText>
        </w:r>
        <w:r>
          <w:rPr>
            <w:noProof/>
            <w:webHidden/>
          </w:rPr>
        </w:r>
        <w:r>
          <w:rPr>
            <w:noProof/>
            <w:webHidden/>
          </w:rPr>
          <w:fldChar w:fldCharType="separate"/>
        </w:r>
        <w:r>
          <w:rPr>
            <w:noProof/>
            <w:webHidden/>
          </w:rPr>
          <w:t>86</w:t>
        </w:r>
        <w:r>
          <w:rPr>
            <w:noProof/>
            <w:webHidden/>
          </w:rPr>
          <w:fldChar w:fldCharType="end"/>
        </w:r>
      </w:hyperlink>
    </w:p>
    <w:p w14:paraId="586E8D94" w14:textId="69E24AE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78" w:history="1">
        <w:r w:rsidRPr="00484538">
          <w:rPr>
            <w:rStyle w:val="Hyperlink"/>
            <w:noProof/>
          </w:rPr>
          <w:t>7.1.5</w:t>
        </w:r>
        <w:r>
          <w:rPr>
            <w:rFonts w:asciiTheme="minorHAnsi" w:hAnsiTheme="minorHAnsi"/>
            <w:noProof/>
            <w:kern w:val="2"/>
            <w:sz w:val="24"/>
            <w:szCs w:val="24"/>
            <w:lang w:eastAsia="sl-SI"/>
            <w14:ligatures w14:val="standardContextual"/>
          </w:rPr>
          <w:tab/>
        </w:r>
        <w:r w:rsidRPr="00484538">
          <w:rPr>
            <w:rStyle w:val="Hyperlink"/>
            <w:noProof/>
          </w:rPr>
          <w:t>D_PREBIVALCI</w:t>
        </w:r>
        <w:r>
          <w:rPr>
            <w:noProof/>
            <w:webHidden/>
          </w:rPr>
          <w:tab/>
        </w:r>
        <w:r>
          <w:rPr>
            <w:noProof/>
            <w:webHidden/>
          </w:rPr>
          <w:fldChar w:fldCharType="begin"/>
        </w:r>
        <w:r>
          <w:rPr>
            <w:noProof/>
            <w:webHidden/>
          </w:rPr>
          <w:instrText xml:space="preserve"> PAGEREF _Toc205535678 \h </w:instrText>
        </w:r>
        <w:r>
          <w:rPr>
            <w:noProof/>
            <w:webHidden/>
          </w:rPr>
        </w:r>
        <w:r>
          <w:rPr>
            <w:noProof/>
            <w:webHidden/>
          </w:rPr>
          <w:fldChar w:fldCharType="separate"/>
        </w:r>
        <w:r>
          <w:rPr>
            <w:noProof/>
            <w:webHidden/>
          </w:rPr>
          <w:t>87</w:t>
        </w:r>
        <w:r>
          <w:rPr>
            <w:noProof/>
            <w:webHidden/>
          </w:rPr>
          <w:fldChar w:fldCharType="end"/>
        </w:r>
      </w:hyperlink>
    </w:p>
    <w:p w14:paraId="243A3A17" w14:textId="3B9F9CAA"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79" w:history="1">
        <w:r w:rsidRPr="00484538">
          <w:rPr>
            <w:rStyle w:val="Hyperlink"/>
          </w:rPr>
          <w:t>7.2</w:t>
        </w:r>
        <w:r>
          <w:rPr>
            <w:rFonts w:asciiTheme="minorHAnsi" w:hAnsiTheme="minorHAnsi" w:cstheme="minorBidi"/>
            <w:b w:val="0"/>
            <w:kern w:val="2"/>
            <w:szCs w:val="24"/>
            <w14:ligatures w14:val="standardContextual"/>
          </w:rPr>
          <w:tab/>
        </w:r>
        <w:r w:rsidRPr="00484538">
          <w:rPr>
            <w:rStyle w:val="Hyperlink"/>
          </w:rPr>
          <w:t>Čakalni seznami</w:t>
        </w:r>
        <w:r>
          <w:rPr>
            <w:webHidden/>
          </w:rPr>
          <w:tab/>
        </w:r>
        <w:r>
          <w:rPr>
            <w:webHidden/>
          </w:rPr>
          <w:fldChar w:fldCharType="begin"/>
        </w:r>
        <w:r>
          <w:rPr>
            <w:webHidden/>
          </w:rPr>
          <w:instrText xml:space="preserve"> PAGEREF _Toc205535679 \h </w:instrText>
        </w:r>
        <w:r>
          <w:rPr>
            <w:webHidden/>
          </w:rPr>
        </w:r>
        <w:r>
          <w:rPr>
            <w:webHidden/>
          </w:rPr>
          <w:fldChar w:fldCharType="separate"/>
        </w:r>
        <w:r>
          <w:rPr>
            <w:webHidden/>
          </w:rPr>
          <w:t>87</w:t>
        </w:r>
        <w:r>
          <w:rPr>
            <w:webHidden/>
          </w:rPr>
          <w:fldChar w:fldCharType="end"/>
        </w:r>
      </w:hyperlink>
    </w:p>
    <w:p w14:paraId="68D3373B" w14:textId="5FF821E9"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80" w:history="1">
        <w:r w:rsidRPr="00484538">
          <w:rPr>
            <w:rStyle w:val="Hyperlink"/>
            <w:noProof/>
          </w:rPr>
          <w:t>7.2.1</w:t>
        </w:r>
        <w:r>
          <w:rPr>
            <w:rFonts w:asciiTheme="minorHAnsi" w:hAnsiTheme="minorHAnsi"/>
            <w:noProof/>
            <w:kern w:val="2"/>
            <w:sz w:val="24"/>
            <w:szCs w:val="24"/>
            <w:lang w:eastAsia="sl-SI"/>
            <w14:ligatures w14:val="standardContextual"/>
          </w:rPr>
          <w:tab/>
        </w:r>
        <w:r w:rsidRPr="00484538">
          <w:rPr>
            <w:rStyle w:val="Hyperlink"/>
            <w:noProof/>
          </w:rPr>
          <w:t>Tabele čakalnih seznamov</w:t>
        </w:r>
        <w:r>
          <w:rPr>
            <w:noProof/>
            <w:webHidden/>
          </w:rPr>
          <w:tab/>
        </w:r>
        <w:r>
          <w:rPr>
            <w:noProof/>
            <w:webHidden/>
          </w:rPr>
          <w:fldChar w:fldCharType="begin"/>
        </w:r>
        <w:r>
          <w:rPr>
            <w:noProof/>
            <w:webHidden/>
          </w:rPr>
          <w:instrText xml:space="preserve"> PAGEREF _Toc205535680 \h </w:instrText>
        </w:r>
        <w:r>
          <w:rPr>
            <w:noProof/>
            <w:webHidden/>
          </w:rPr>
        </w:r>
        <w:r>
          <w:rPr>
            <w:noProof/>
            <w:webHidden/>
          </w:rPr>
          <w:fldChar w:fldCharType="separate"/>
        </w:r>
        <w:r>
          <w:rPr>
            <w:noProof/>
            <w:webHidden/>
          </w:rPr>
          <w:t>88</w:t>
        </w:r>
        <w:r>
          <w:rPr>
            <w:noProof/>
            <w:webHidden/>
          </w:rPr>
          <w:fldChar w:fldCharType="end"/>
        </w:r>
      </w:hyperlink>
    </w:p>
    <w:p w14:paraId="09FAB917" w14:textId="47934A2A"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1" w:history="1">
        <w:r w:rsidRPr="00484538">
          <w:rPr>
            <w:rStyle w:val="Hyperlink"/>
            <w:rFonts w:eastAsiaTheme="majorEastAsia"/>
            <w:noProof/>
          </w:rPr>
          <w:t>7.2.1.1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F_NAROCILA</w:t>
        </w:r>
        <w:r>
          <w:rPr>
            <w:noProof/>
            <w:webHidden/>
          </w:rPr>
          <w:tab/>
        </w:r>
        <w:r>
          <w:rPr>
            <w:noProof/>
            <w:webHidden/>
          </w:rPr>
          <w:fldChar w:fldCharType="begin"/>
        </w:r>
        <w:r>
          <w:rPr>
            <w:noProof/>
            <w:webHidden/>
          </w:rPr>
          <w:instrText xml:space="preserve"> PAGEREF _Toc205535681 \h </w:instrText>
        </w:r>
        <w:r>
          <w:rPr>
            <w:noProof/>
            <w:webHidden/>
          </w:rPr>
        </w:r>
        <w:r>
          <w:rPr>
            <w:noProof/>
            <w:webHidden/>
          </w:rPr>
          <w:fldChar w:fldCharType="separate"/>
        </w:r>
        <w:r>
          <w:rPr>
            <w:noProof/>
            <w:webHidden/>
          </w:rPr>
          <w:t>89</w:t>
        </w:r>
        <w:r>
          <w:rPr>
            <w:noProof/>
            <w:webHidden/>
          </w:rPr>
          <w:fldChar w:fldCharType="end"/>
        </w:r>
      </w:hyperlink>
    </w:p>
    <w:p w14:paraId="729B54FC" w14:textId="707C4A3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2" w:history="1">
        <w:r w:rsidRPr="00484538">
          <w:rPr>
            <w:rStyle w:val="Hyperlink"/>
            <w:rFonts w:eastAsiaTheme="majorEastAsia"/>
            <w:noProof/>
          </w:rPr>
          <w:t>7.2.1.2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F_PRVI_PROSTI_TERMINI</w:t>
        </w:r>
        <w:r>
          <w:rPr>
            <w:noProof/>
            <w:webHidden/>
          </w:rPr>
          <w:tab/>
        </w:r>
        <w:r>
          <w:rPr>
            <w:noProof/>
            <w:webHidden/>
          </w:rPr>
          <w:fldChar w:fldCharType="begin"/>
        </w:r>
        <w:r>
          <w:rPr>
            <w:noProof/>
            <w:webHidden/>
          </w:rPr>
          <w:instrText xml:space="preserve"> PAGEREF _Toc205535682 \h </w:instrText>
        </w:r>
        <w:r>
          <w:rPr>
            <w:noProof/>
            <w:webHidden/>
          </w:rPr>
        </w:r>
        <w:r>
          <w:rPr>
            <w:noProof/>
            <w:webHidden/>
          </w:rPr>
          <w:fldChar w:fldCharType="separate"/>
        </w:r>
        <w:r>
          <w:rPr>
            <w:noProof/>
            <w:webHidden/>
          </w:rPr>
          <w:t>92</w:t>
        </w:r>
        <w:r>
          <w:rPr>
            <w:noProof/>
            <w:webHidden/>
          </w:rPr>
          <w:fldChar w:fldCharType="end"/>
        </w:r>
      </w:hyperlink>
    </w:p>
    <w:p w14:paraId="4C183923" w14:textId="0C2D64FF"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3" w:history="1">
        <w:r w:rsidRPr="00484538">
          <w:rPr>
            <w:rStyle w:val="Hyperlink"/>
            <w:rFonts w:eastAsiaTheme="majorEastAsia"/>
            <w:noProof/>
          </w:rPr>
          <w:t>7.2.1.3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D_STATUS_PACIENTA</w:t>
        </w:r>
        <w:r>
          <w:rPr>
            <w:noProof/>
            <w:webHidden/>
          </w:rPr>
          <w:tab/>
        </w:r>
        <w:r>
          <w:rPr>
            <w:noProof/>
            <w:webHidden/>
          </w:rPr>
          <w:fldChar w:fldCharType="begin"/>
        </w:r>
        <w:r>
          <w:rPr>
            <w:noProof/>
            <w:webHidden/>
          </w:rPr>
          <w:instrText xml:space="preserve"> PAGEREF _Toc205535683 \h </w:instrText>
        </w:r>
        <w:r>
          <w:rPr>
            <w:noProof/>
            <w:webHidden/>
          </w:rPr>
        </w:r>
        <w:r>
          <w:rPr>
            <w:noProof/>
            <w:webHidden/>
          </w:rPr>
          <w:fldChar w:fldCharType="separate"/>
        </w:r>
        <w:r>
          <w:rPr>
            <w:noProof/>
            <w:webHidden/>
          </w:rPr>
          <w:t>93</w:t>
        </w:r>
        <w:r>
          <w:rPr>
            <w:noProof/>
            <w:webHidden/>
          </w:rPr>
          <w:fldChar w:fldCharType="end"/>
        </w:r>
      </w:hyperlink>
    </w:p>
    <w:p w14:paraId="5854DBA4" w14:textId="196BEF02"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4" w:history="1">
        <w:r w:rsidRPr="00484538">
          <w:rPr>
            <w:rStyle w:val="Hyperlink"/>
            <w:rFonts w:eastAsiaTheme="majorEastAsia"/>
            <w:noProof/>
          </w:rPr>
          <w:t>7.2.1.4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D_DOPUSTNE_CD</w:t>
        </w:r>
        <w:r>
          <w:rPr>
            <w:noProof/>
            <w:webHidden/>
          </w:rPr>
          <w:tab/>
        </w:r>
        <w:r>
          <w:rPr>
            <w:noProof/>
            <w:webHidden/>
          </w:rPr>
          <w:fldChar w:fldCharType="begin"/>
        </w:r>
        <w:r>
          <w:rPr>
            <w:noProof/>
            <w:webHidden/>
          </w:rPr>
          <w:instrText xml:space="preserve"> PAGEREF _Toc205535684 \h </w:instrText>
        </w:r>
        <w:r>
          <w:rPr>
            <w:noProof/>
            <w:webHidden/>
          </w:rPr>
        </w:r>
        <w:r>
          <w:rPr>
            <w:noProof/>
            <w:webHidden/>
          </w:rPr>
          <w:fldChar w:fldCharType="separate"/>
        </w:r>
        <w:r>
          <w:rPr>
            <w:noProof/>
            <w:webHidden/>
          </w:rPr>
          <w:t>93</w:t>
        </w:r>
        <w:r>
          <w:rPr>
            <w:noProof/>
            <w:webHidden/>
          </w:rPr>
          <w:fldChar w:fldCharType="end"/>
        </w:r>
      </w:hyperlink>
    </w:p>
    <w:p w14:paraId="4A7AF9F2" w14:textId="2FCEAD7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5" w:history="1">
        <w:r w:rsidRPr="00484538">
          <w:rPr>
            <w:rStyle w:val="Hyperlink"/>
            <w:rFonts w:eastAsiaTheme="majorEastAsia"/>
            <w:noProof/>
          </w:rPr>
          <w:t>7.2.1.5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D_MEDICINSKA INDIKACIJA</w:t>
        </w:r>
        <w:r>
          <w:rPr>
            <w:noProof/>
            <w:webHidden/>
          </w:rPr>
          <w:tab/>
        </w:r>
        <w:r>
          <w:rPr>
            <w:noProof/>
            <w:webHidden/>
          </w:rPr>
          <w:fldChar w:fldCharType="begin"/>
        </w:r>
        <w:r>
          <w:rPr>
            <w:noProof/>
            <w:webHidden/>
          </w:rPr>
          <w:instrText xml:space="preserve"> PAGEREF _Toc205535685 \h </w:instrText>
        </w:r>
        <w:r>
          <w:rPr>
            <w:noProof/>
            <w:webHidden/>
          </w:rPr>
        </w:r>
        <w:r>
          <w:rPr>
            <w:noProof/>
            <w:webHidden/>
          </w:rPr>
          <w:fldChar w:fldCharType="separate"/>
        </w:r>
        <w:r>
          <w:rPr>
            <w:noProof/>
            <w:webHidden/>
          </w:rPr>
          <w:t>93</w:t>
        </w:r>
        <w:r>
          <w:rPr>
            <w:noProof/>
            <w:webHidden/>
          </w:rPr>
          <w:fldChar w:fldCharType="end"/>
        </w:r>
      </w:hyperlink>
    </w:p>
    <w:p w14:paraId="6AD38ACF" w14:textId="04A8C3A2"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6" w:history="1">
        <w:r w:rsidRPr="00484538">
          <w:rPr>
            <w:rStyle w:val="Hyperlink"/>
            <w:rFonts w:eastAsiaTheme="majorEastAsia"/>
            <w:noProof/>
          </w:rPr>
          <w:t>7.2.1.6</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D_PRENAROCILA</w:t>
        </w:r>
        <w:r>
          <w:rPr>
            <w:noProof/>
            <w:webHidden/>
          </w:rPr>
          <w:tab/>
        </w:r>
        <w:r>
          <w:rPr>
            <w:noProof/>
            <w:webHidden/>
          </w:rPr>
          <w:fldChar w:fldCharType="begin"/>
        </w:r>
        <w:r>
          <w:rPr>
            <w:noProof/>
            <w:webHidden/>
          </w:rPr>
          <w:instrText xml:space="preserve"> PAGEREF _Toc205535686 \h </w:instrText>
        </w:r>
        <w:r>
          <w:rPr>
            <w:noProof/>
            <w:webHidden/>
          </w:rPr>
        </w:r>
        <w:r>
          <w:rPr>
            <w:noProof/>
            <w:webHidden/>
          </w:rPr>
          <w:fldChar w:fldCharType="separate"/>
        </w:r>
        <w:r>
          <w:rPr>
            <w:noProof/>
            <w:webHidden/>
          </w:rPr>
          <w:t>94</w:t>
        </w:r>
        <w:r>
          <w:rPr>
            <w:noProof/>
            <w:webHidden/>
          </w:rPr>
          <w:fldChar w:fldCharType="end"/>
        </w:r>
      </w:hyperlink>
    </w:p>
    <w:p w14:paraId="5081157E" w14:textId="2F0BA84D"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7" w:history="1">
        <w:r w:rsidRPr="00484538">
          <w:rPr>
            <w:rStyle w:val="Hyperlink"/>
            <w:rFonts w:eastAsiaTheme="majorEastAsia"/>
            <w:noProof/>
          </w:rPr>
          <w:t>7.2.1.7</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D_RAZLOGI ZAKLJUCKA</w:t>
        </w:r>
        <w:r>
          <w:rPr>
            <w:noProof/>
            <w:webHidden/>
          </w:rPr>
          <w:tab/>
        </w:r>
        <w:r>
          <w:rPr>
            <w:noProof/>
            <w:webHidden/>
          </w:rPr>
          <w:fldChar w:fldCharType="begin"/>
        </w:r>
        <w:r>
          <w:rPr>
            <w:noProof/>
            <w:webHidden/>
          </w:rPr>
          <w:instrText xml:space="preserve"> PAGEREF _Toc205535687 \h </w:instrText>
        </w:r>
        <w:r>
          <w:rPr>
            <w:noProof/>
            <w:webHidden/>
          </w:rPr>
        </w:r>
        <w:r>
          <w:rPr>
            <w:noProof/>
            <w:webHidden/>
          </w:rPr>
          <w:fldChar w:fldCharType="separate"/>
        </w:r>
        <w:r>
          <w:rPr>
            <w:noProof/>
            <w:webHidden/>
          </w:rPr>
          <w:t>95</w:t>
        </w:r>
        <w:r>
          <w:rPr>
            <w:noProof/>
            <w:webHidden/>
          </w:rPr>
          <w:fldChar w:fldCharType="end"/>
        </w:r>
      </w:hyperlink>
    </w:p>
    <w:p w14:paraId="03226B01" w14:textId="2A298C9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88" w:history="1">
        <w:r w:rsidRPr="00484538">
          <w:rPr>
            <w:rStyle w:val="Hyperlink"/>
            <w:rFonts w:eastAsiaTheme="majorEastAsia"/>
            <w:noProof/>
          </w:rPr>
          <w:t>7.2.1.8</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D_SIFRANTI</w:t>
        </w:r>
        <w:r>
          <w:rPr>
            <w:noProof/>
            <w:webHidden/>
          </w:rPr>
          <w:tab/>
        </w:r>
        <w:r>
          <w:rPr>
            <w:noProof/>
            <w:webHidden/>
          </w:rPr>
          <w:fldChar w:fldCharType="begin"/>
        </w:r>
        <w:r>
          <w:rPr>
            <w:noProof/>
            <w:webHidden/>
          </w:rPr>
          <w:instrText xml:space="preserve"> PAGEREF _Toc205535688 \h </w:instrText>
        </w:r>
        <w:r>
          <w:rPr>
            <w:noProof/>
            <w:webHidden/>
          </w:rPr>
        </w:r>
        <w:r>
          <w:rPr>
            <w:noProof/>
            <w:webHidden/>
          </w:rPr>
          <w:fldChar w:fldCharType="separate"/>
        </w:r>
        <w:r>
          <w:rPr>
            <w:noProof/>
            <w:webHidden/>
          </w:rPr>
          <w:t>95</w:t>
        </w:r>
        <w:r>
          <w:rPr>
            <w:noProof/>
            <w:webHidden/>
          </w:rPr>
          <w:fldChar w:fldCharType="end"/>
        </w:r>
      </w:hyperlink>
    </w:p>
    <w:p w14:paraId="5A6FABE0" w14:textId="77007BA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89" w:history="1">
        <w:r w:rsidRPr="00484538">
          <w:rPr>
            <w:rStyle w:val="Hyperlink"/>
            <w:noProof/>
          </w:rPr>
          <w:t>7.2.2</w:t>
        </w:r>
        <w:r>
          <w:rPr>
            <w:rFonts w:asciiTheme="minorHAnsi" w:hAnsiTheme="minorHAnsi"/>
            <w:noProof/>
            <w:kern w:val="2"/>
            <w:sz w:val="24"/>
            <w:szCs w:val="24"/>
            <w:lang w:eastAsia="sl-SI"/>
            <w14:ligatures w14:val="standardContextual"/>
          </w:rPr>
          <w:tab/>
        </w:r>
        <w:r w:rsidRPr="00484538">
          <w:rPr>
            <w:rStyle w:val="Hyperlink"/>
            <w:noProof/>
          </w:rPr>
          <w:t>Izračuni kazalnikov in opisi metrik</w:t>
        </w:r>
        <w:r>
          <w:rPr>
            <w:noProof/>
            <w:webHidden/>
          </w:rPr>
          <w:tab/>
        </w:r>
        <w:r>
          <w:rPr>
            <w:noProof/>
            <w:webHidden/>
          </w:rPr>
          <w:fldChar w:fldCharType="begin"/>
        </w:r>
        <w:r>
          <w:rPr>
            <w:noProof/>
            <w:webHidden/>
          </w:rPr>
          <w:instrText xml:space="preserve"> PAGEREF _Toc205535689 \h </w:instrText>
        </w:r>
        <w:r>
          <w:rPr>
            <w:noProof/>
            <w:webHidden/>
          </w:rPr>
        </w:r>
        <w:r>
          <w:rPr>
            <w:noProof/>
            <w:webHidden/>
          </w:rPr>
          <w:fldChar w:fldCharType="separate"/>
        </w:r>
        <w:r>
          <w:rPr>
            <w:noProof/>
            <w:webHidden/>
          </w:rPr>
          <w:t>96</w:t>
        </w:r>
        <w:r>
          <w:rPr>
            <w:noProof/>
            <w:webHidden/>
          </w:rPr>
          <w:fldChar w:fldCharType="end"/>
        </w:r>
      </w:hyperlink>
    </w:p>
    <w:p w14:paraId="09219828" w14:textId="67756E5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0" w:history="1">
        <w:r w:rsidRPr="00484538">
          <w:rPr>
            <w:rStyle w:val="Hyperlink"/>
            <w:rFonts w:eastAsia="Arial" w:cs="Arial"/>
            <w:noProof/>
          </w:rPr>
          <w:t>7.2.2.1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Realizirana čakalna doba</w:t>
        </w:r>
        <w:r>
          <w:rPr>
            <w:noProof/>
            <w:webHidden/>
          </w:rPr>
          <w:tab/>
        </w:r>
        <w:r>
          <w:rPr>
            <w:noProof/>
            <w:webHidden/>
          </w:rPr>
          <w:fldChar w:fldCharType="begin"/>
        </w:r>
        <w:r>
          <w:rPr>
            <w:noProof/>
            <w:webHidden/>
          </w:rPr>
          <w:instrText xml:space="preserve"> PAGEREF _Toc205535690 \h </w:instrText>
        </w:r>
        <w:r>
          <w:rPr>
            <w:noProof/>
            <w:webHidden/>
          </w:rPr>
        </w:r>
        <w:r>
          <w:rPr>
            <w:noProof/>
            <w:webHidden/>
          </w:rPr>
          <w:fldChar w:fldCharType="separate"/>
        </w:r>
        <w:r>
          <w:rPr>
            <w:noProof/>
            <w:webHidden/>
          </w:rPr>
          <w:t>96</w:t>
        </w:r>
        <w:r>
          <w:rPr>
            <w:noProof/>
            <w:webHidden/>
          </w:rPr>
          <w:fldChar w:fldCharType="end"/>
        </w:r>
      </w:hyperlink>
    </w:p>
    <w:p w14:paraId="68D6F099" w14:textId="50F3A211"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1" w:history="1">
        <w:r w:rsidRPr="00484538">
          <w:rPr>
            <w:rStyle w:val="Hyperlink"/>
            <w:rFonts w:eastAsia="Arial" w:cs="Arial"/>
            <w:noProof/>
          </w:rPr>
          <w:t>7.2.2.2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Stopnja neopravičenega izostanka pacienta od termina</w:t>
        </w:r>
        <w:r>
          <w:rPr>
            <w:noProof/>
            <w:webHidden/>
          </w:rPr>
          <w:tab/>
        </w:r>
        <w:r>
          <w:rPr>
            <w:noProof/>
            <w:webHidden/>
          </w:rPr>
          <w:fldChar w:fldCharType="begin"/>
        </w:r>
        <w:r>
          <w:rPr>
            <w:noProof/>
            <w:webHidden/>
          </w:rPr>
          <w:instrText xml:space="preserve"> PAGEREF _Toc205535691 \h </w:instrText>
        </w:r>
        <w:r>
          <w:rPr>
            <w:noProof/>
            <w:webHidden/>
          </w:rPr>
        </w:r>
        <w:r>
          <w:rPr>
            <w:noProof/>
            <w:webHidden/>
          </w:rPr>
          <w:fldChar w:fldCharType="separate"/>
        </w:r>
        <w:r>
          <w:rPr>
            <w:noProof/>
            <w:webHidden/>
          </w:rPr>
          <w:t>97</w:t>
        </w:r>
        <w:r>
          <w:rPr>
            <w:noProof/>
            <w:webHidden/>
          </w:rPr>
          <w:fldChar w:fldCharType="end"/>
        </w:r>
      </w:hyperlink>
    </w:p>
    <w:p w14:paraId="18D91505" w14:textId="2B122241"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2" w:history="1">
        <w:r w:rsidRPr="00484538">
          <w:rPr>
            <w:rStyle w:val="Hyperlink"/>
            <w:rFonts w:eastAsiaTheme="majorEastAsia"/>
            <w:noProof/>
            <w:lang w:eastAsia="sl-SI"/>
          </w:rPr>
          <w:t>7.2.2.3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lang w:eastAsia="sl-SI"/>
          </w:rPr>
          <w:t>Druge metrike, ki se nanašajo na čakalne sezname</w:t>
        </w:r>
        <w:r>
          <w:rPr>
            <w:noProof/>
            <w:webHidden/>
          </w:rPr>
          <w:tab/>
        </w:r>
        <w:r>
          <w:rPr>
            <w:noProof/>
            <w:webHidden/>
          </w:rPr>
          <w:fldChar w:fldCharType="begin"/>
        </w:r>
        <w:r>
          <w:rPr>
            <w:noProof/>
            <w:webHidden/>
          </w:rPr>
          <w:instrText xml:space="preserve"> PAGEREF _Toc205535692 \h </w:instrText>
        </w:r>
        <w:r>
          <w:rPr>
            <w:noProof/>
            <w:webHidden/>
          </w:rPr>
        </w:r>
        <w:r>
          <w:rPr>
            <w:noProof/>
            <w:webHidden/>
          </w:rPr>
          <w:fldChar w:fldCharType="separate"/>
        </w:r>
        <w:r>
          <w:rPr>
            <w:noProof/>
            <w:webHidden/>
          </w:rPr>
          <w:t>97</w:t>
        </w:r>
        <w:r>
          <w:rPr>
            <w:noProof/>
            <w:webHidden/>
          </w:rPr>
          <w:fldChar w:fldCharType="end"/>
        </w:r>
      </w:hyperlink>
    </w:p>
    <w:p w14:paraId="5B0828D2" w14:textId="2E07B737"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693" w:history="1">
        <w:r w:rsidRPr="00484538">
          <w:rPr>
            <w:rStyle w:val="Hyperlink"/>
          </w:rPr>
          <w:t>7.3</w:t>
        </w:r>
        <w:r>
          <w:rPr>
            <w:rFonts w:asciiTheme="minorHAnsi" w:hAnsiTheme="minorHAnsi" w:cstheme="minorBidi"/>
            <w:b w:val="0"/>
            <w:kern w:val="2"/>
            <w:szCs w:val="24"/>
            <w14:ligatures w14:val="standardContextual"/>
          </w:rPr>
          <w:tab/>
        </w:r>
        <w:r w:rsidRPr="00484538">
          <w:rPr>
            <w:rStyle w:val="Hyperlink"/>
          </w:rPr>
          <w:t>Cepljenje</w:t>
        </w:r>
        <w:r>
          <w:rPr>
            <w:webHidden/>
          </w:rPr>
          <w:tab/>
        </w:r>
        <w:r>
          <w:rPr>
            <w:webHidden/>
          </w:rPr>
          <w:fldChar w:fldCharType="begin"/>
        </w:r>
        <w:r>
          <w:rPr>
            <w:webHidden/>
          </w:rPr>
          <w:instrText xml:space="preserve"> PAGEREF _Toc205535693 \h </w:instrText>
        </w:r>
        <w:r>
          <w:rPr>
            <w:webHidden/>
          </w:rPr>
        </w:r>
        <w:r>
          <w:rPr>
            <w:webHidden/>
          </w:rPr>
          <w:fldChar w:fldCharType="separate"/>
        </w:r>
        <w:r>
          <w:rPr>
            <w:webHidden/>
          </w:rPr>
          <w:t>98</w:t>
        </w:r>
        <w:r>
          <w:rPr>
            <w:webHidden/>
          </w:rPr>
          <w:fldChar w:fldCharType="end"/>
        </w:r>
      </w:hyperlink>
    </w:p>
    <w:p w14:paraId="6312EF7B" w14:textId="51B3C311"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94" w:history="1">
        <w:r w:rsidRPr="00484538">
          <w:rPr>
            <w:rStyle w:val="Hyperlink"/>
            <w:noProof/>
          </w:rPr>
          <w:t>7.3.1</w:t>
        </w:r>
        <w:r>
          <w:rPr>
            <w:rFonts w:asciiTheme="minorHAnsi" w:hAnsiTheme="minorHAnsi"/>
            <w:noProof/>
            <w:kern w:val="2"/>
            <w:sz w:val="24"/>
            <w:szCs w:val="24"/>
            <w:lang w:eastAsia="sl-SI"/>
            <w14:ligatures w14:val="standardContextual"/>
          </w:rPr>
          <w:tab/>
        </w:r>
        <w:r w:rsidRPr="00484538">
          <w:rPr>
            <w:rStyle w:val="Hyperlink"/>
            <w:noProof/>
          </w:rPr>
          <w:t>Tabele</w:t>
        </w:r>
        <w:r>
          <w:rPr>
            <w:noProof/>
            <w:webHidden/>
          </w:rPr>
          <w:tab/>
        </w:r>
        <w:r>
          <w:rPr>
            <w:noProof/>
            <w:webHidden/>
          </w:rPr>
          <w:fldChar w:fldCharType="begin"/>
        </w:r>
        <w:r>
          <w:rPr>
            <w:noProof/>
            <w:webHidden/>
          </w:rPr>
          <w:instrText xml:space="preserve"> PAGEREF _Toc205535694 \h </w:instrText>
        </w:r>
        <w:r>
          <w:rPr>
            <w:noProof/>
            <w:webHidden/>
          </w:rPr>
        </w:r>
        <w:r>
          <w:rPr>
            <w:noProof/>
            <w:webHidden/>
          </w:rPr>
          <w:fldChar w:fldCharType="separate"/>
        </w:r>
        <w:r>
          <w:rPr>
            <w:noProof/>
            <w:webHidden/>
          </w:rPr>
          <w:t>99</w:t>
        </w:r>
        <w:r>
          <w:rPr>
            <w:noProof/>
            <w:webHidden/>
          </w:rPr>
          <w:fldChar w:fldCharType="end"/>
        </w:r>
      </w:hyperlink>
    </w:p>
    <w:p w14:paraId="687A30CD" w14:textId="32ECA7DC"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5" w:history="1">
        <w:r w:rsidRPr="00484538">
          <w:rPr>
            <w:rStyle w:val="Hyperlink"/>
            <w:rFonts w:eastAsia="Arial" w:cs="Arial"/>
            <w:noProof/>
          </w:rPr>
          <w:t>7.3.1.1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F_CEPLJENJA</w:t>
        </w:r>
        <w:r>
          <w:rPr>
            <w:noProof/>
            <w:webHidden/>
          </w:rPr>
          <w:tab/>
        </w:r>
        <w:r>
          <w:rPr>
            <w:noProof/>
            <w:webHidden/>
          </w:rPr>
          <w:fldChar w:fldCharType="begin"/>
        </w:r>
        <w:r>
          <w:rPr>
            <w:noProof/>
            <w:webHidden/>
          </w:rPr>
          <w:instrText xml:space="preserve"> PAGEREF _Toc205535695 \h </w:instrText>
        </w:r>
        <w:r>
          <w:rPr>
            <w:noProof/>
            <w:webHidden/>
          </w:rPr>
        </w:r>
        <w:r>
          <w:rPr>
            <w:noProof/>
            <w:webHidden/>
          </w:rPr>
          <w:fldChar w:fldCharType="separate"/>
        </w:r>
        <w:r>
          <w:rPr>
            <w:noProof/>
            <w:webHidden/>
          </w:rPr>
          <w:t>99</w:t>
        </w:r>
        <w:r>
          <w:rPr>
            <w:noProof/>
            <w:webHidden/>
          </w:rPr>
          <w:fldChar w:fldCharType="end"/>
        </w:r>
      </w:hyperlink>
    </w:p>
    <w:p w14:paraId="32AF10A0" w14:textId="11DB962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6" w:history="1">
        <w:r w:rsidRPr="00484538">
          <w:rPr>
            <w:rStyle w:val="Hyperlink"/>
            <w:rFonts w:eastAsia="Arial" w:cs="Arial"/>
            <w:noProof/>
          </w:rPr>
          <w:t>7.3.1.2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D_CEPIVA</w:t>
        </w:r>
        <w:r>
          <w:rPr>
            <w:noProof/>
            <w:webHidden/>
          </w:rPr>
          <w:tab/>
        </w:r>
        <w:r>
          <w:rPr>
            <w:noProof/>
            <w:webHidden/>
          </w:rPr>
          <w:fldChar w:fldCharType="begin"/>
        </w:r>
        <w:r>
          <w:rPr>
            <w:noProof/>
            <w:webHidden/>
          </w:rPr>
          <w:instrText xml:space="preserve"> PAGEREF _Toc205535696 \h </w:instrText>
        </w:r>
        <w:r>
          <w:rPr>
            <w:noProof/>
            <w:webHidden/>
          </w:rPr>
        </w:r>
        <w:r>
          <w:rPr>
            <w:noProof/>
            <w:webHidden/>
          </w:rPr>
          <w:fldChar w:fldCharType="separate"/>
        </w:r>
        <w:r>
          <w:rPr>
            <w:noProof/>
            <w:webHidden/>
          </w:rPr>
          <w:t>100</w:t>
        </w:r>
        <w:r>
          <w:rPr>
            <w:noProof/>
            <w:webHidden/>
          </w:rPr>
          <w:fldChar w:fldCharType="end"/>
        </w:r>
      </w:hyperlink>
    </w:p>
    <w:p w14:paraId="011D900A" w14:textId="2C502D3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7" w:history="1">
        <w:r w:rsidRPr="00484538">
          <w:rPr>
            <w:rStyle w:val="Hyperlink"/>
            <w:rFonts w:eastAsia="Arial" w:cs="Arial"/>
            <w:noProof/>
          </w:rPr>
          <w:t>7.3.1.3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D_NEZELENI_STRANSKI_UCINKI</w:t>
        </w:r>
        <w:r>
          <w:rPr>
            <w:noProof/>
            <w:webHidden/>
          </w:rPr>
          <w:tab/>
        </w:r>
        <w:r>
          <w:rPr>
            <w:noProof/>
            <w:webHidden/>
          </w:rPr>
          <w:fldChar w:fldCharType="begin"/>
        </w:r>
        <w:r>
          <w:rPr>
            <w:noProof/>
            <w:webHidden/>
          </w:rPr>
          <w:instrText xml:space="preserve"> PAGEREF _Toc205535697 \h </w:instrText>
        </w:r>
        <w:r>
          <w:rPr>
            <w:noProof/>
            <w:webHidden/>
          </w:rPr>
        </w:r>
        <w:r>
          <w:rPr>
            <w:noProof/>
            <w:webHidden/>
          </w:rPr>
          <w:fldChar w:fldCharType="separate"/>
        </w:r>
        <w:r>
          <w:rPr>
            <w:noProof/>
            <w:webHidden/>
          </w:rPr>
          <w:t>100</w:t>
        </w:r>
        <w:r>
          <w:rPr>
            <w:noProof/>
            <w:webHidden/>
          </w:rPr>
          <w:fldChar w:fldCharType="end"/>
        </w:r>
      </w:hyperlink>
    </w:p>
    <w:p w14:paraId="662B6ECD" w14:textId="66ECEEA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698" w:history="1">
        <w:r w:rsidRPr="00484538">
          <w:rPr>
            <w:rStyle w:val="Hyperlink"/>
            <w:noProof/>
          </w:rPr>
          <w:t>7.3.2</w:t>
        </w:r>
        <w:r>
          <w:rPr>
            <w:rFonts w:asciiTheme="minorHAnsi" w:hAnsiTheme="minorHAnsi"/>
            <w:noProof/>
            <w:kern w:val="2"/>
            <w:sz w:val="24"/>
            <w:szCs w:val="24"/>
            <w:lang w:eastAsia="sl-SI"/>
            <w14:ligatures w14:val="standardContextual"/>
          </w:rPr>
          <w:tab/>
        </w:r>
        <w:r w:rsidRPr="00484538">
          <w:rPr>
            <w:rStyle w:val="Hyperlink"/>
            <w:noProof/>
          </w:rPr>
          <w:t>Izračuni kazalnikov</w:t>
        </w:r>
        <w:r>
          <w:rPr>
            <w:noProof/>
            <w:webHidden/>
          </w:rPr>
          <w:tab/>
        </w:r>
        <w:r>
          <w:rPr>
            <w:noProof/>
            <w:webHidden/>
          </w:rPr>
          <w:fldChar w:fldCharType="begin"/>
        </w:r>
        <w:r>
          <w:rPr>
            <w:noProof/>
            <w:webHidden/>
          </w:rPr>
          <w:instrText xml:space="preserve"> PAGEREF _Toc205535698 \h </w:instrText>
        </w:r>
        <w:r>
          <w:rPr>
            <w:noProof/>
            <w:webHidden/>
          </w:rPr>
        </w:r>
        <w:r>
          <w:rPr>
            <w:noProof/>
            <w:webHidden/>
          </w:rPr>
          <w:fldChar w:fldCharType="separate"/>
        </w:r>
        <w:r>
          <w:rPr>
            <w:noProof/>
            <w:webHidden/>
          </w:rPr>
          <w:t>101</w:t>
        </w:r>
        <w:r>
          <w:rPr>
            <w:noProof/>
            <w:webHidden/>
          </w:rPr>
          <w:fldChar w:fldCharType="end"/>
        </w:r>
      </w:hyperlink>
    </w:p>
    <w:p w14:paraId="2B469DE5" w14:textId="099E5D1E"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699" w:history="1">
        <w:r w:rsidRPr="00484538">
          <w:rPr>
            <w:rStyle w:val="Hyperlink"/>
            <w:rFonts w:eastAsiaTheme="majorEastAsia"/>
            <w:noProof/>
          </w:rPr>
          <w:t>7.3.2.1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Delež precepljenosti otrok za obvezna cepljenja po zdravstvenih regijah</w:t>
        </w:r>
        <w:r>
          <w:rPr>
            <w:noProof/>
            <w:webHidden/>
          </w:rPr>
          <w:tab/>
        </w:r>
        <w:r>
          <w:rPr>
            <w:noProof/>
            <w:webHidden/>
          </w:rPr>
          <w:fldChar w:fldCharType="begin"/>
        </w:r>
        <w:r>
          <w:rPr>
            <w:noProof/>
            <w:webHidden/>
          </w:rPr>
          <w:instrText xml:space="preserve"> PAGEREF _Toc205535699 \h </w:instrText>
        </w:r>
        <w:r>
          <w:rPr>
            <w:noProof/>
            <w:webHidden/>
          </w:rPr>
        </w:r>
        <w:r>
          <w:rPr>
            <w:noProof/>
            <w:webHidden/>
          </w:rPr>
          <w:fldChar w:fldCharType="separate"/>
        </w:r>
        <w:r>
          <w:rPr>
            <w:noProof/>
            <w:webHidden/>
          </w:rPr>
          <w:t>101</w:t>
        </w:r>
        <w:r>
          <w:rPr>
            <w:noProof/>
            <w:webHidden/>
          </w:rPr>
          <w:fldChar w:fldCharType="end"/>
        </w:r>
      </w:hyperlink>
    </w:p>
    <w:p w14:paraId="4F241CF4" w14:textId="4E04E85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0" w:history="1">
        <w:r w:rsidRPr="00484538">
          <w:rPr>
            <w:rStyle w:val="Hyperlink"/>
            <w:rFonts w:eastAsiaTheme="majorEastAsia"/>
            <w:noProof/>
          </w:rPr>
          <w:t>7.3.2.2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Neželeni učinki cepljenja</w:t>
        </w:r>
        <w:r>
          <w:rPr>
            <w:noProof/>
            <w:webHidden/>
          </w:rPr>
          <w:tab/>
        </w:r>
        <w:r>
          <w:rPr>
            <w:noProof/>
            <w:webHidden/>
          </w:rPr>
          <w:fldChar w:fldCharType="begin"/>
        </w:r>
        <w:r>
          <w:rPr>
            <w:noProof/>
            <w:webHidden/>
          </w:rPr>
          <w:instrText xml:space="preserve"> PAGEREF _Toc205535700 \h </w:instrText>
        </w:r>
        <w:r>
          <w:rPr>
            <w:noProof/>
            <w:webHidden/>
          </w:rPr>
        </w:r>
        <w:r>
          <w:rPr>
            <w:noProof/>
            <w:webHidden/>
          </w:rPr>
          <w:fldChar w:fldCharType="separate"/>
        </w:r>
        <w:r>
          <w:rPr>
            <w:noProof/>
            <w:webHidden/>
          </w:rPr>
          <w:t>101</w:t>
        </w:r>
        <w:r>
          <w:rPr>
            <w:noProof/>
            <w:webHidden/>
          </w:rPr>
          <w:fldChar w:fldCharType="end"/>
        </w:r>
      </w:hyperlink>
    </w:p>
    <w:p w14:paraId="37779069" w14:textId="35962FF6"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1" w:history="1">
        <w:r w:rsidRPr="00484538">
          <w:rPr>
            <w:rStyle w:val="Hyperlink"/>
            <w:rFonts w:eastAsiaTheme="majorEastAsia"/>
            <w:noProof/>
            <w:lang w:eastAsia="sl-SI"/>
          </w:rPr>
          <w:t>7.3.2.3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lang w:eastAsia="sl-SI"/>
          </w:rPr>
          <w:t>Druge metrike, ki se nanašajo na cepljenja</w:t>
        </w:r>
        <w:r>
          <w:rPr>
            <w:noProof/>
            <w:webHidden/>
          </w:rPr>
          <w:tab/>
        </w:r>
        <w:r>
          <w:rPr>
            <w:noProof/>
            <w:webHidden/>
          </w:rPr>
          <w:fldChar w:fldCharType="begin"/>
        </w:r>
        <w:r>
          <w:rPr>
            <w:noProof/>
            <w:webHidden/>
          </w:rPr>
          <w:instrText xml:space="preserve"> PAGEREF _Toc205535701 \h </w:instrText>
        </w:r>
        <w:r>
          <w:rPr>
            <w:noProof/>
            <w:webHidden/>
          </w:rPr>
        </w:r>
        <w:r>
          <w:rPr>
            <w:noProof/>
            <w:webHidden/>
          </w:rPr>
          <w:fldChar w:fldCharType="separate"/>
        </w:r>
        <w:r>
          <w:rPr>
            <w:noProof/>
            <w:webHidden/>
          </w:rPr>
          <w:t>101</w:t>
        </w:r>
        <w:r>
          <w:rPr>
            <w:noProof/>
            <w:webHidden/>
          </w:rPr>
          <w:fldChar w:fldCharType="end"/>
        </w:r>
      </w:hyperlink>
    </w:p>
    <w:p w14:paraId="00EBE8D6" w14:textId="62B182F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02" w:history="1">
        <w:r w:rsidRPr="00484538">
          <w:rPr>
            <w:rStyle w:val="Hyperlink"/>
          </w:rPr>
          <w:t>7.4</w:t>
        </w:r>
        <w:r>
          <w:rPr>
            <w:rFonts w:asciiTheme="minorHAnsi" w:hAnsiTheme="minorHAnsi" w:cstheme="minorBidi"/>
            <w:b w:val="0"/>
            <w:kern w:val="2"/>
            <w:szCs w:val="24"/>
            <w14:ligatures w14:val="standardContextual"/>
          </w:rPr>
          <w:tab/>
        </w:r>
        <w:r w:rsidRPr="00484538">
          <w:rPr>
            <w:rStyle w:val="Hyperlink"/>
          </w:rPr>
          <w:t>Poslovanje javnih zdravstvenih zavodov</w:t>
        </w:r>
        <w:r>
          <w:rPr>
            <w:webHidden/>
          </w:rPr>
          <w:tab/>
        </w:r>
        <w:r>
          <w:rPr>
            <w:webHidden/>
          </w:rPr>
          <w:fldChar w:fldCharType="begin"/>
        </w:r>
        <w:r>
          <w:rPr>
            <w:webHidden/>
          </w:rPr>
          <w:instrText xml:space="preserve"> PAGEREF _Toc205535702 \h </w:instrText>
        </w:r>
        <w:r>
          <w:rPr>
            <w:webHidden/>
          </w:rPr>
        </w:r>
        <w:r>
          <w:rPr>
            <w:webHidden/>
          </w:rPr>
          <w:fldChar w:fldCharType="separate"/>
        </w:r>
        <w:r>
          <w:rPr>
            <w:webHidden/>
          </w:rPr>
          <w:t>101</w:t>
        </w:r>
        <w:r>
          <w:rPr>
            <w:webHidden/>
          </w:rPr>
          <w:fldChar w:fldCharType="end"/>
        </w:r>
      </w:hyperlink>
    </w:p>
    <w:p w14:paraId="7550014D" w14:textId="1ECD629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03" w:history="1">
        <w:r w:rsidRPr="00484538">
          <w:rPr>
            <w:rStyle w:val="Hyperlink"/>
            <w:noProof/>
          </w:rPr>
          <w:t>7.4.1</w:t>
        </w:r>
        <w:r>
          <w:rPr>
            <w:rFonts w:asciiTheme="minorHAnsi" w:hAnsiTheme="minorHAnsi"/>
            <w:noProof/>
            <w:kern w:val="2"/>
            <w:sz w:val="24"/>
            <w:szCs w:val="24"/>
            <w:lang w:eastAsia="sl-SI"/>
            <w14:ligatures w14:val="standardContextual"/>
          </w:rPr>
          <w:tab/>
        </w:r>
        <w:r w:rsidRPr="00484538">
          <w:rPr>
            <w:rStyle w:val="Hyperlink"/>
            <w:noProof/>
          </w:rPr>
          <w:t>Tabele</w:t>
        </w:r>
        <w:r>
          <w:rPr>
            <w:noProof/>
            <w:webHidden/>
          </w:rPr>
          <w:tab/>
        </w:r>
        <w:r>
          <w:rPr>
            <w:noProof/>
            <w:webHidden/>
          </w:rPr>
          <w:fldChar w:fldCharType="begin"/>
        </w:r>
        <w:r>
          <w:rPr>
            <w:noProof/>
            <w:webHidden/>
          </w:rPr>
          <w:instrText xml:space="preserve"> PAGEREF _Toc205535703 \h </w:instrText>
        </w:r>
        <w:r>
          <w:rPr>
            <w:noProof/>
            <w:webHidden/>
          </w:rPr>
        </w:r>
        <w:r>
          <w:rPr>
            <w:noProof/>
            <w:webHidden/>
          </w:rPr>
          <w:fldChar w:fldCharType="separate"/>
        </w:r>
        <w:r>
          <w:rPr>
            <w:noProof/>
            <w:webHidden/>
          </w:rPr>
          <w:t>102</w:t>
        </w:r>
        <w:r>
          <w:rPr>
            <w:noProof/>
            <w:webHidden/>
          </w:rPr>
          <w:fldChar w:fldCharType="end"/>
        </w:r>
      </w:hyperlink>
    </w:p>
    <w:p w14:paraId="194EE395" w14:textId="2C5E24BF"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4" w:history="1">
        <w:r w:rsidRPr="00484538">
          <w:rPr>
            <w:rStyle w:val="Hyperlink"/>
            <w:rFonts w:eastAsia="Arial" w:cs="Arial"/>
            <w:noProof/>
          </w:rPr>
          <w:t>7.4.1.1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F_POSLOVANJE_KAZALNIKI</w:t>
        </w:r>
        <w:r>
          <w:rPr>
            <w:noProof/>
            <w:webHidden/>
          </w:rPr>
          <w:tab/>
        </w:r>
        <w:r>
          <w:rPr>
            <w:noProof/>
            <w:webHidden/>
          </w:rPr>
          <w:fldChar w:fldCharType="begin"/>
        </w:r>
        <w:r>
          <w:rPr>
            <w:noProof/>
            <w:webHidden/>
          </w:rPr>
          <w:instrText xml:space="preserve"> PAGEREF _Toc205535704 \h </w:instrText>
        </w:r>
        <w:r>
          <w:rPr>
            <w:noProof/>
            <w:webHidden/>
          </w:rPr>
        </w:r>
        <w:r>
          <w:rPr>
            <w:noProof/>
            <w:webHidden/>
          </w:rPr>
          <w:fldChar w:fldCharType="separate"/>
        </w:r>
        <w:r>
          <w:rPr>
            <w:noProof/>
            <w:webHidden/>
          </w:rPr>
          <w:t>102</w:t>
        </w:r>
        <w:r>
          <w:rPr>
            <w:noProof/>
            <w:webHidden/>
          </w:rPr>
          <w:fldChar w:fldCharType="end"/>
        </w:r>
      </w:hyperlink>
    </w:p>
    <w:p w14:paraId="027D8CD8" w14:textId="43068299"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5" w:history="1">
        <w:r w:rsidRPr="00484538">
          <w:rPr>
            <w:rStyle w:val="Hyperlink"/>
            <w:rFonts w:eastAsia="Arial" w:cs="Arial"/>
            <w:noProof/>
          </w:rPr>
          <w:t>7.4.1.2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F_NEPORAVNANE_ZAPADLE_OBVEZNOSTI</w:t>
        </w:r>
        <w:r>
          <w:rPr>
            <w:noProof/>
            <w:webHidden/>
          </w:rPr>
          <w:tab/>
        </w:r>
        <w:r>
          <w:rPr>
            <w:noProof/>
            <w:webHidden/>
          </w:rPr>
          <w:fldChar w:fldCharType="begin"/>
        </w:r>
        <w:r>
          <w:rPr>
            <w:noProof/>
            <w:webHidden/>
          </w:rPr>
          <w:instrText xml:space="preserve"> PAGEREF _Toc205535705 \h </w:instrText>
        </w:r>
        <w:r>
          <w:rPr>
            <w:noProof/>
            <w:webHidden/>
          </w:rPr>
        </w:r>
        <w:r>
          <w:rPr>
            <w:noProof/>
            <w:webHidden/>
          </w:rPr>
          <w:fldChar w:fldCharType="separate"/>
        </w:r>
        <w:r>
          <w:rPr>
            <w:noProof/>
            <w:webHidden/>
          </w:rPr>
          <w:t>103</w:t>
        </w:r>
        <w:r>
          <w:rPr>
            <w:noProof/>
            <w:webHidden/>
          </w:rPr>
          <w:fldChar w:fldCharType="end"/>
        </w:r>
      </w:hyperlink>
    </w:p>
    <w:p w14:paraId="2590F969" w14:textId="5C1757A2"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6" w:history="1">
        <w:r w:rsidRPr="00484538">
          <w:rPr>
            <w:rStyle w:val="Hyperlink"/>
            <w:rFonts w:eastAsia="Arial" w:cs="Arial"/>
            <w:noProof/>
          </w:rPr>
          <w:t>7.4.1.3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F_POSLOVANJE_PRIHODKI_ODHODKI_JZZ</w:t>
        </w:r>
        <w:r>
          <w:rPr>
            <w:noProof/>
            <w:webHidden/>
          </w:rPr>
          <w:tab/>
        </w:r>
        <w:r>
          <w:rPr>
            <w:noProof/>
            <w:webHidden/>
          </w:rPr>
          <w:fldChar w:fldCharType="begin"/>
        </w:r>
        <w:r>
          <w:rPr>
            <w:noProof/>
            <w:webHidden/>
          </w:rPr>
          <w:instrText xml:space="preserve"> PAGEREF _Toc205535706 \h </w:instrText>
        </w:r>
        <w:r>
          <w:rPr>
            <w:noProof/>
            <w:webHidden/>
          </w:rPr>
        </w:r>
        <w:r>
          <w:rPr>
            <w:noProof/>
            <w:webHidden/>
          </w:rPr>
          <w:fldChar w:fldCharType="separate"/>
        </w:r>
        <w:r>
          <w:rPr>
            <w:noProof/>
            <w:webHidden/>
          </w:rPr>
          <w:t>104</w:t>
        </w:r>
        <w:r>
          <w:rPr>
            <w:noProof/>
            <w:webHidden/>
          </w:rPr>
          <w:fldChar w:fldCharType="end"/>
        </w:r>
      </w:hyperlink>
    </w:p>
    <w:p w14:paraId="45BCFACD" w14:textId="4CBB6F16"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7" w:history="1">
        <w:r w:rsidRPr="00484538">
          <w:rPr>
            <w:rStyle w:val="Hyperlink"/>
            <w:rFonts w:eastAsia="Arial" w:cs="Arial"/>
            <w:noProof/>
          </w:rPr>
          <w:t>7.4.1.4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D_SEZNAM_AOP</w:t>
        </w:r>
        <w:r>
          <w:rPr>
            <w:noProof/>
            <w:webHidden/>
          </w:rPr>
          <w:tab/>
        </w:r>
        <w:r>
          <w:rPr>
            <w:noProof/>
            <w:webHidden/>
          </w:rPr>
          <w:fldChar w:fldCharType="begin"/>
        </w:r>
        <w:r>
          <w:rPr>
            <w:noProof/>
            <w:webHidden/>
          </w:rPr>
          <w:instrText xml:space="preserve"> PAGEREF _Toc205535707 \h </w:instrText>
        </w:r>
        <w:r>
          <w:rPr>
            <w:noProof/>
            <w:webHidden/>
          </w:rPr>
        </w:r>
        <w:r>
          <w:rPr>
            <w:noProof/>
            <w:webHidden/>
          </w:rPr>
          <w:fldChar w:fldCharType="separate"/>
        </w:r>
        <w:r>
          <w:rPr>
            <w:noProof/>
            <w:webHidden/>
          </w:rPr>
          <w:t>105</w:t>
        </w:r>
        <w:r>
          <w:rPr>
            <w:noProof/>
            <w:webHidden/>
          </w:rPr>
          <w:fldChar w:fldCharType="end"/>
        </w:r>
      </w:hyperlink>
    </w:p>
    <w:p w14:paraId="7DEE6A27" w14:textId="41EFFC3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08" w:history="1">
        <w:r w:rsidRPr="00484538">
          <w:rPr>
            <w:rStyle w:val="Hyperlink"/>
            <w:noProof/>
          </w:rPr>
          <w:t>7.4.2</w:t>
        </w:r>
        <w:r>
          <w:rPr>
            <w:rFonts w:asciiTheme="minorHAnsi" w:hAnsiTheme="minorHAnsi"/>
            <w:noProof/>
            <w:kern w:val="2"/>
            <w:sz w:val="24"/>
            <w:szCs w:val="24"/>
            <w:lang w:eastAsia="sl-SI"/>
            <w14:ligatures w14:val="standardContextual"/>
          </w:rPr>
          <w:tab/>
        </w:r>
        <w:r w:rsidRPr="00484538">
          <w:rPr>
            <w:rStyle w:val="Hyperlink"/>
            <w:noProof/>
          </w:rPr>
          <w:t>Izračuni kazalnikov</w:t>
        </w:r>
        <w:r>
          <w:rPr>
            <w:noProof/>
            <w:webHidden/>
          </w:rPr>
          <w:tab/>
        </w:r>
        <w:r>
          <w:rPr>
            <w:noProof/>
            <w:webHidden/>
          </w:rPr>
          <w:fldChar w:fldCharType="begin"/>
        </w:r>
        <w:r>
          <w:rPr>
            <w:noProof/>
            <w:webHidden/>
          </w:rPr>
          <w:instrText xml:space="preserve"> PAGEREF _Toc205535708 \h </w:instrText>
        </w:r>
        <w:r>
          <w:rPr>
            <w:noProof/>
            <w:webHidden/>
          </w:rPr>
        </w:r>
        <w:r>
          <w:rPr>
            <w:noProof/>
            <w:webHidden/>
          </w:rPr>
          <w:fldChar w:fldCharType="separate"/>
        </w:r>
        <w:r>
          <w:rPr>
            <w:noProof/>
            <w:webHidden/>
          </w:rPr>
          <w:t>106</w:t>
        </w:r>
        <w:r>
          <w:rPr>
            <w:noProof/>
            <w:webHidden/>
          </w:rPr>
          <w:fldChar w:fldCharType="end"/>
        </w:r>
      </w:hyperlink>
    </w:p>
    <w:p w14:paraId="3E6B58A6" w14:textId="498D557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09" w:history="1">
        <w:r w:rsidRPr="00484538">
          <w:rPr>
            <w:rStyle w:val="Hyperlink"/>
            <w:rFonts w:eastAsiaTheme="majorEastAsia"/>
            <w:noProof/>
          </w:rPr>
          <w:t>7.4.2.1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Delež neporavnanih zapadlih obveznost glede na celotne prihodke</w:t>
        </w:r>
        <w:r>
          <w:rPr>
            <w:noProof/>
            <w:webHidden/>
          </w:rPr>
          <w:tab/>
        </w:r>
        <w:r>
          <w:rPr>
            <w:noProof/>
            <w:webHidden/>
          </w:rPr>
          <w:fldChar w:fldCharType="begin"/>
        </w:r>
        <w:r>
          <w:rPr>
            <w:noProof/>
            <w:webHidden/>
          </w:rPr>
          <w:instrText xml:space="preserve"> PAGEREF _Toc205535709 \h </w:instrText>
        </w:r>
        <w:r>
          <w:rPr>
            <w:noProof/>
            <w:webHidden/>
          </w:rPr>
        </w:r>
        <w:r>
          <w:rPr>
            <w:noProof/>
            <w:webHidden/>
          </w:rPr>
          <w:fldChar w:fldCharType="separate"/>
        </w:r>
        <w:r>
          <w:rPr>
            <w:noProof/>
            <w:webHidden/>
          </w:rPr>
          <w:t>106</w:t>
        </w:r>
        <w:r>
          <w:rPr>
            <w:noProof/>
            <w:webHidden/>
          </w:rPr>
          <w:fldChar w:fldCharType="end"/>
        </w:r>
      </w:hyperlink>
    </w:p>
    <w:p w14:paraId="3734A329" w14:textId="0E7FA8C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0" w:history="1">
        <w:r w:rsidRPr="00484538">
          <w:rPr>
            <w:rStyle w:val="Hyperlink"/>
            <w:rFonts w:eastAsiaTheme="majorEastAsia"/>
            <w:noProof/>
            <w:lang w:eastAsia="sl-SI"/>
          </w:rPr>
          <w:t>7.4.2.2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lang w:eastAsia="sl-SI"/>
          </w:rPr>
          <w:t>Drugi kazalniki in metrike, ki se nanašajo na poslovanje JZZ</w:t>
        </w:r>
        <w:r>
          <w:rPr>
            <w:noProof/>
            <w:webHidden/>
          </w:rPr>
          <w:tab/>
        </w:r>
        <w:r>
          <w:rPr>
            <w:noProof/>
            <w:webHidden/>
          </w:rPr>
          <w:fldChar w:fldCharType="begin"/>
        </w:r>
        <w:r>
          <w:rPr>
            <w:noProof/>
            <w:webHidden/>
          </w:rPr>
          <w:instrText xml:space="preserve"> PAGEREF _Toc205535710 \h </w:instrText>
        </w:r>
        <w:r>
          <w:rPr>
            <w:noProof/>
            <w:webHidden/>
          </w:rPr>
        </w:r>
        <w:r>
          <w:rPr>
            <w:noProof/>
            <w:webHidden/>
          </w:rPr>
          <w:fldChar w:fldCharType="separate"/>
        </w:r>
        <w:r>
          <w:rPr>
            <w:noProof/>
            <w:webHidden/>
          </w:rPr>
          <w:t>106</w:t>
        </w:r>
        <w:r>
          <w:rPr>
            <w:noProof/>
            <w:webHidden/>
          </w:rPr>
          <w:fldChar w:fldCharType="end"/>
        </w:r>
      </w:hyperlink>
    </w:p>
    <w:p w14:paraId="796420FA" w14:textId="5388BD9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11" w:history="1">
        <w:r w:rsidRPr="00484538">
          <w:rPr>
            <w:rStyle w:val="Hyperlink"/>
          </w:rPr>
          <w:t>7.5</w:t>
        </w:r>
        <w:r>
          <w:rPr>
            <w:rFonts w:asciiTheme="minorHAnsi" w:hAnsiTheme="minorHAnsi" w:cstheme="minorBidi"/>
            <w:b w:val="0"/>
            <w:kern w:val="2"/>
            <w:szCs w:val="24"/>
            <w14:ligatures w14:val="standardContextual"/>
          </w:rPr>
          <w:tab/>
        </w:r>
        <w:r w:rsidRPr="00484538">
          <w:rPr>
            <w:rStyle w:val="Hyperlink"/>
          </w:rPr>
          <w:t>Zaposleni v zdravstvu</w:t>
        </w:r>
        <w:r>
          <w:rPr>
            <w:webHidden/>
          </w:rPr>
          <w:tab/>
        </w:r>
        <w:r>
          <w:rPr>
            <w:webHidden/>
          </w:rPr>
          <w:fldChar w:fldCharType="begin"/>
        </w:r>
        <w:r>
          <w:rPr>
            <w:webHidden/>
          </w:rPr>
          <w:instrText xml:space="preserve"> PAGEREF _Toc205535711 \h </w:instrText>
        </w:r>
        <w:r>
          <w:rPr>
            <w:webHidden/>
          </w:rPr>
        </w:r>
        <w:r>
          <w:rPr>
            <w:webHidden/>
          </w:rPr>
          <w:fldChar w:fldCharType="separate"/>
        </w:r>
        <w:r>
          <w:rPr>
            <w:webHidden/>
          </w:rPr>
          <w:t>107</w:t>
        </w:r>
        <w:r>
          <w:rPr>
            <w:webHidden/>
          </w:rPr>
          <w:fldChar w:fldCharType="end"/>
        </w:r>
      </w:hyperlink>
    </w:p>
    <w:p w14:paraId="115202CC" w14:textId="48E6C0C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12" w:history="1">
        <w:r w:rsidRPr="00484538">
          <w:rPr>
            <w:rStyle w:val="Hyperlink"/>
            <w:noProof/>
          </w:rPr>
          <w:t>7.5.1</w:t>
        </w:r>
        <w:r>
          <w:rPr>
            <w:rFonts w:asciiTheme="minorHAnsi" w:hAnsiTheme="minorHAnsi"/>
            <w:noProof/>
            <w:kern w:val="2"/>
            <w:sz w:val="24"/>
            <w:szCs w:val="24"/>
            <w:lang w:eastAsia="sl-SI"/>
            <w14:ligatures w14:val="standardContextual"/>
          </w:rPr>
          <w:tab/>
        </w:r>
        <w:r w:rsidRPr="00484538">
          <w:rPr>
            <w:rStyle w:val="Hyperlink"/>
            <w:noProof/>
          </w:rPr>
          <w:t>Tabele</w:t>
        </w:r>
        <w:r>
          <w:rPr>
            <w:noProof/>
            <w:webHidden/>
          </w:rPr>
          <w:tab/>
        </w:r>
        <w:r>
          <w:rPr>
            <w:noProof/>
            <w:webHidden/>
          </w:rPr>
          <w:fldChar w:fldCharType="begin"/>
        </w:r>
        <w:r>
          <w:rPr>
            <w:noProof/>
            <w:webHidden/>
          </w:rPr>
          <w:instrText xml:space="preserve"> PAGEREF _Toc205535712 \h </w:instrText>
        </w:r>
        <w:r>
          <w:rPr>
            <w:noProof/>
            <w:webHidden/>
          </w:rPr>
        </w:r>
        <w:r>
          <w:rPr>
            <w:noProof/>
            <w:webHidden/>
          </w:rPr>
          <w:fldChar w:fldCharType="separate"/>
        </w:r>
        <w:r>
          <w:rPr>
            <w:noProof/>
            <w:webHidden/>
          </w:rPr>
          <w:t>108</w:t>
        </w:r>
        <w:r>
          <w:rPr>
            <w:noProof/>
            <w:webHidden/>
          </w:rPr>
          <w:fldChar w:fldCharType="end"/>
        </w:r>
      </w:hyperlink>
    </w:p>
    <w:p w14:paraId="1241F5D9" w14:textId="75CC78D1"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3" w:history="1">
        <w:r w:rsidRPr="00484538">
          <w:rPr>
            <w:rStyle w:val="Hyperlink"/>
            <w:rFonts w:eastAsia="Arial" w:cs="Arial"/>
            <w:noProof/>
          </w:rPr>
          <w:t>7.5.1.1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F_ZAPOSLITVE</w:t>
        </w:r>
        <w:r>
          <w:rPr>
            <w:noProof/>
            <w:webHidden/>
          </w:rPr>
          <w:tab/>
        </w:r>
        <w:r>
          <w:rPr>
            <w:noProof/>
            <w:webHidden/>
          </w:rPr>
          <w:fldChar w:fldCharType="begin"/>
        </w:r>
        <w:r>
          <w:rPr>
            <w:noProof/>
            <w:webHidden/>
          </w:rPr>
          <w:instrText xml:space="preserve"> PAGEREF _Toc205535713 \h </w:instrText>
        </w:r>
        <w:r>
          <w:rPr>
            <w:noProof/>
            <w:webHidden/>
          </w:rPr>
        </w:r>
        <w:r>
          <w:rPr>
            <w:noProof/>
            <w:webHidden/>
          </w:rPr>
          <w:fldChar w:fldCharType="separate"/>
        </w:r>
        <w:r>
          <w:rPr>
            <w:noProof/>
            <w:webHidden/>
          </w:rPr>
          <w:t>108</w:t>
        </w:r>
        <w:r>
          <w:rPr>
            <w:noProof/>
            <w:webHidden/>
          </w:rPr>
          <w:fldChar w:fldCharType="end"/>
        </w:r>
      </w:hyperlink>
    </w:p>
    <w:p w14:paraId="07813FFB" w14:textId="272C38E2"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4" w:history="1">
        <w:r w:rsidRPr="00484538">
          <w:rPr>
            <w:rStyle w:val="Hyperlink"/>
            <w:rFonts w:eastAsia="Arial" w:cs="Arial"/>
            <w:noProof/>
          </w:rPr>
          <w:t>7.5.1.2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F_OPRAVLJENE_STORITVE</w:t>
        </w:r>
        <w:r>
          <w:rPr>
            <w:noProof/>
            <w:webHidden/>
          </w:rPr>
          <w:tab/>
        </w:r>
        <w:r>
          <w:rPr>
            <w:noProof/>
            <w:webHidden/>
          </w:rPr>
          <w:fldChar w:fldCharType="begin"/>
        </w:r>
        <w:r>
          <w:rPr>
            <w:noProof/>
            <w:webHidden/>
          </w:rPr>
          <w:instrText xml:space="preserve"> PAGEREF _Toc205535714 \h </w:instrText>
        </w:r>
        <w:r>
          <w:rPr>
            <w:noProof/>
            <w:webHidden/>
          </w:rPr>
        </w:r>
        <w:r>
          <w:rPr>
            <w:noProof/>
            <w:webHidden/>
          </w:rPr>
          <w:fldChar w:fldCharType="separate"/>
        </w:r>
        <w:r>
          <w:rPr>
            <w:noProof/>
            <w:webHidden/>
          </w:rPr>
          <w:t>109</w:t>
        </w:r>
        <w:r>
          <w:rPr>
            <w:noProof/>
            <w:webHidden/>
          </w:rPr>
          <w:fldChar w:fldCharType="end"/>
        </w:r>
      </w:hyperlink>
    </w:p>
    <w:p w14:paraId="048031DD" w14:textId="7148D1E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5" w:history="1">
        <w:r w:rsidRPr="00484538">
          <w:rPr>
            <w:rStyle w:val="Hyperlink"/>
            <w:rFonts w:eastAsia="Arial" w:cs="Arial"/>
            <w:noProof/>
          </w:rPr>
          <w:t>7.5.1.3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D_ZDRAVSTVENI_DELAVCI</w:t>
        </w:r>
        <w:r>
          <w:rPr>
            <w:noProof/>
            <w:webHidden/>
          </w:rPr>
          <w:tab/>
        </w:r>
        <w:r>
          <w:rPr>
            <w:noProof/>
            <w:webHidden/>
          </w:rPr>
          <w:fldChar w:fldCharType="begin"/>
        </w:r>
        <w:r>
          <w:rPr>
            <w:noProof/>
            <w:webHidden/>
          </w:rPr>
          <w:instrText xml:space="preserve"> PAGEREF _Toc205535715 \h </w:instrText>
        </w:r>
        <w:r>
          <w:rPr>
            <w:noProof/>
            <w:webHidden/>
          </w:rPr>
        </w:r>
        <w:r>
          <w:rPr>
            <w:noProof/>
            <w:webHidden/>
          </w:rPr>
          <w:fldChar w:fldCharType="separate"/>
        </w:r>
        <w:r>
          <w:rPr>
            <w:noProof/>
            <w:webHidden/>
          </w:rPr>
          <w:t>110</w:t>
        </w:r>
        <w:r>
          <w:rPr>
            <w:noProof/>
            <w:webHidden/>
          </w:rPr>
          <w:fldChar w:fldCharType="end"/>
        </w:r>
      </w:hyperlink>
    </w:p>
    <w:p w14:paraId="4505AF2C" w14:textId="7722F8A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6" w:history="1">
        <w:r w:rsidRPr="00484538">
          <w:rPr>
            <w:rStyle w:val="Hyperlink"/>
            <w:rFonts w:eastAsiaTheme="majorEastAsia"/>
            <w:noProof/>
          </w:rPr>
          <w:t>7.5.1.4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D_BOLNISKE_ZDR_DELAVCI</w:t>
        </w:r>
        <w:r>
          <w:rPr>
            <w:noProof/>
            <w:webHidden/>
          </w:rPr>
          <w:tab/>
        </w:r>
        <w:r>
          <w:rPr>
            <w:noProof/>
            <w:webHidden/>
          </w:rPr>
          <w:fldChar w:fldCharType="begin"/>
        </w:r>
        <w:r>
          <w:rPr>
            <w:noProof/>
            <w:webHidden/>
          </w:rPr>
          <w:instrText xml:space="preserve"> PAGEREF _Toc205535716 \h </w:instrText>
        </w:r>
        <w:r>
          <w:rPr>
            <w:noProof/>
            <w:webHidden/>
          </w:rPr>
        </w:r>
        <w:r>
          <w:rPr>
            <w:noProof/>
            <w:webHidden/>
          </w:rPr>
          <w:fldChar w:fldCharType="separate"/>
        </w:r>
        <w:r>
          <w:rPr>
            <w:noProof/>
            <w:webHidden/>
          </w:rPr>
          <w:t>111</w:t>
        </w:r>
        <w:r>
          <w:rPr>
            <w:noProof/>
            <w:webHidden/>
          </w:rPr>
          <w:fldChar w:fldCharType="end"/>
        </w:r>
      </w:hyperlink>
    </w:p>
    <w:p w14:paraId="061DF431" w14:textId="1B3E7D3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7" w:history="1">
        <w:r w:rsidRPr="00484538">
          <w:rPr>
            <w:rStyle w:val="Hyperlink"/>
            <w:rFonts w:eastAsiaTheme="majorEastAsia"/>
            <w:noProof/>
          </w:rPr>
          <w:t>7.5.1.5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F_BOLNISKE_ODSOTNOSTI_PREBIVALCI</w:t>
        </w:r>
        <w:r>
          <w:rPr>
            <w:noProof/>
            <w:webHidden/>
          </w:rPr>
          <w:tab/>
        </w:r>
        <w:r>
          <w:rPr>
            <w:noProof/>
            <w:webHidden/>
          </w:rPr>
          <w:fldChar w:fldCharType="begin"/>
        </w:r>
        <w:r>
          <w:rPr>
            <w:noProof/>
            <w:webHidden/>
          </w:rPr>
          <w:instrText xml:space="preserve"> PAGEREF _Toc205535717 \h </w:instrText>
        </w:r>
        <w:r>
          <w:rPr>
            <w:noProof/>
            <w:webHidden/>
          </w:rPr>
        </w:r>
        <w:r>
          <w:rPr>
            <w:noProof/>
            <w:webHidden/>
          </w:rPr>
          <w:fldChar w:fldCharType="separate"/>
        </w:r>
        <w:r>
          <w:rPr>
            <w:noProof/>
            <w:webHidden/>
          </w:rPr>
          <w:t>112</w:t>
        </w:r>
        <w:r>
          <w:rPr>
            <w:noProof/>
            <w:webHidden/>
          </w:rPr>
          <w:fldChar w:fldCharType="end"/>
        </w:r>
      </w:hyperlink>
    </w:p>
    <w:p w14:paraId="462DC109" w14:textId="7165480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18" w:history="1">
        <w:r w:rsidRPr="00484538">
          <w:rPr>
            <w:rStyle w:val="Hyperlink"/>
            <w:rFonts w:eastAsiaTheme="majorEastAsia"/>
            <w:noProof/>
          </w:rPr>
          <w:t>7.5.1.6</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F_NOVI_MATURANTI_IN_DIPLOMANTI_ZDRAVSTVENE_SMERI</w:t>
        </w:r>
        <w:r>
          <w:rPr>
            <w:noProof/>
            <w:webHidden/>
          </w:rPr>
          <w:tab/>
        </w:r>
        <w:r>
          <w:rPr>
            <w:noProof/>
            <w:webHidden/>
          </w:rPr>
          <w:fldChar w:fldCharType="begin"/>
        </w:r>
        <w:r>
          <w:rPr>
            <w:noProof/>
            <w:webHidden/>
          </w:rPr>
          <w:instrText xml:space="preserve"> PAGEREF _Toc205535718 \h </w:instrText>
        </w:r>
        <w:r>
          <w:rPr>
            <w:noProof/>
            <w:webHidden/>
          </w:rPr>
        </w:r>
        <w:r>
          <w:rPr>
            <w:noProof/>
            <w:webHidden/>
          </w:rPr>
          <w:fldChar w:fldCharType="separate"/>
        </w:r>
        <w:r>
          <w:rPr>
            <w:noProof/>
            <w:webHidden/>
          </w:rPr>
          <w:t>112</w:t>
        </w:r>
        <w:r>
          <w:rPr>
            <w:noProof/>
            <w:webHidden/>
          </w:rPr>
          <w:fldChar w:fldCharType="end"/>
        </w:r>
      </w:hyperlink>
    </w:p>
    <w:p w14:paraId="645349D0" w14:textId="012FEAA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19" w:history="1">
        <w:r w:rsidRPr="00484538">
          <w:rPr>
            <w:rStyle w:val="Hyperlink"/>
            <w:noProof/>
          </w:rPr>
          <w:t>7.5.2</w:t>
        </w:r>
        <w:r>
          <w:rPr>
            <w:rFonts w:asciiTheme="minorHAnsi" w:hAnsiTheme="minorHAnsi"/>
            <w:noProof/>
            <w:kern w:val="2"/>
            <w:sz w:val="24"/>
            <w:szCs w:val="24"/>
            <w:lang w:eastAsia="sl-SI"/>
            <w14:ligatures w14:val="standardContextual"/>
          </w:rPr>
          <w:tab/>
        </w:r>
        <w:r w:rsidRPr="00484538">
          <w:rPr>
            <w:rStyle w:val="Hyperlink"/>
            <w:noProof/>
          </w:rPr>
          <w:t>Izračuni kazalnikov</w:t>
        </w:r>
        <w:r>
          <w:rPr>
            <w:noProof/>
            <w:webHidden/>
          </w:rPr>
          <w:tab/>
        </w:r>
        <w:r>
          <w:rPr>
            <w:noProof/>
            <w:webHidden/>
          </w:rPr>
          <w:fldChar w:fldCharType="begin"/>
        </w:r>
        <w:r>
          <w:rPr>
            <w:noProof/>
            <w:webHidden/>
          </w:rPr>
          <w:instrText xml:space="preserve"> PAGEREF _Toc205535719 \h </w:instrText>
        </w:r>
        <w:r>
          <w:rPr>
            <w:noProof/>
            <w:webHidden/>
          </w:rPr>
        </w:r>
        <w:r>
          <w:rPr>
            <w:noProof/>
            <w:webHidden/>
          </w:rPr>
          <w:fldChar w:fldCharType="separate"/>
        </w:r>
        <w:r>
          <w:rPr>
            <w:noProof/>
            <w:webHidden/>
          </w:rPr>
          <w:t>113</w:t>
        </w:r>
        <w:r>
          <w:rPr>
            <w:noProof/>
            <w:webHidden/>
          </w:rPr>
          <w:fldChar w:fldCharType="end"/>
        </w:r>
      </w:hyperlink>
    </w:p>
    <w:p w14:paraId="6A439EB4" w14:textId="0FA721A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0" w:history="1">
        <w:r w:rsidRPr="00484538">
          <w:rPr>
            <w:rStyle w:val="Hyperlink"/>
            <w:rFonts w:eastAsiaTheme="majorEastAsia"/>
            <w:noProof/>
          </w:rPr>
          <w:t>7.5.2.1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Število opravljenih storitev po VZD na zdravnika med posameznimi izvajalci</w:t>
        </w:r>
        <w:r>
          <w:rPr>
            <w:noProof/>
            <w:webHidden/>
          </w:rPr>
          <w:tab/>
        </w:r>
        <w:r>
          <w:rPr>
            <w:noProof/>
            <w:webHidden/>
          </w:rPr>
          <w:fldChar w:fldCharType="begin"/>
        </w:r>
        <w:r>
          <w:rPr>
            <w:noProof/>
            <w:webHidden/>
          </w:rPr>
          <w:instrText xml:space="preserve"> PAGEREF _Toc205535720 \h </w:instrText>
        </w:r>
        <w:r>
          <w:rPr>
            <w:noProof/>
            <w:webHidden/>
          </w:rPr>
        </w:r>
        <w:r>
          <w:rPr>
            <w:noProof/>
            <w:webHidden/>
          </w:rPr>
          <w:fldChar w:fldCharType="separate"/>
        </w:r>
        <w:r>
          <w:rPr>
            <w:noProof/>
            <w:webHidden/>
          </w:rPr>
          <w:t>113</w:t>
        </w:r>
        <w:r>
          <w:rPr>
            <w:noProof/>
            <w:webHidden/>
          </w:rPr>
          <w:fldChar w:fldCharType="end"/>
        </w:r>
      </w:hyperlink>
    </w:p>
    <w:p w14:paraId="3F2C600B" w14:textId="20781DEE"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1" w:history="1">
        <w:r w:rsidRPr="00484538">
          <w:rPr>
            <w:rStyle w:val="Hyperlink"/>
            <w:rFonts w:eastAsiaTheme="majorEastAsia"/>
            <w:noProof/>
          </w:rPr>
          <w:t>7.5.2.2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Razmerje med številom novih zaposlitev in številom prenehanj delovnega razmerja po poklicnih skupinah po posameznih izvajalcih, ločeno tudi podatki o drugih oblikah dela (civilnopravne pogodbe)</w:t>
        </w:r>
        <w:r>
          <w:rPr>
            <w:noProof/>
            <w:webHidden/>
          </w:rPr>
          <w:tab/>
        </w:r>
        <w:r>
          <w:rPr>
            <w:noProof/>
            <w:webHidden/>
          </w:rPr>
          <w:fldChar w:fldCharType="begin"/>
        </w:r>
        <w:r>
          <w:rPr>
            <w:noProof/>
            <w:webHidden/>
          </w:rPr>
          <w:instrText xml:space="preserve"> PAGEREF _Toc205535721 \h </w:instrText>
        </w:r>
        <w:r>
          <w:rPr>
            <w:noProof/>
            <w:webHidden/>
          </w:rPr>
        </w:r>
        <w:r>
          <w:rPr>
            <w:noProof/>
            <w:webHidden/>
          </w:rPr>
          <w:fldChar w:fldCharType="separate"/>
        </w:r>
        <w:r>
          <w:rPr>
            <w:noProof/>
            <w:webHidden/>
          </w:rPr>
          <w:t>114</w:t>
        </w:r>
        <w:r>
          <w:rPr>
            <w:noProof/>
            <w:webHidden/>
          </w:rPr>
          <w:fldChar w:fldCharType="end"/>
        </w:r>
      </w:hyperlink>
    </w:p>
    <w:p w14:paraId="246D5B1E" w14:textId="486BD18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2" w:history="1">
        <w:r w:rsidRPr="00484538">
          <w:rPr>
            <w:rStyle w:val="Hyperlink"/>
            <w:rFonts w:eastAsia="Arial"/>
            <w:noProof/>
          </w:rPr>
          <w:t>7.5.2.3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Število drugega zdravstvenega kadra na zdravnika, po posameznih izvajalcih</w:t>
        </w:r>
        <w:r>
          <w:rPr>
            <w:noProof/>
            <w:webHidden/>
          </w:rPr>
          <w:tab/>
        </w:r>
        <w:r>
          <w:rPr>
            <w:noProof/>
            <w:webHidden/>
          </w:rPr>
          <w:fldChar w:fldCharType="begin"/>
        </w:r>
        <w:r>
          <w:rPr>
            <w:noProof/>
            <w:webHidden/>
          </w:rPr>
          <w:instrText xml:space="preserve"> PAGEREF _Toc205535722 \h </w:instrText>
        </w:r>
        <w:r>
          <w:rPr>
            <w:noProof/>
            <w:webHidden/>
          </w:rPr>
        </w:r>
        <w:r>
          <w:rPr>
            <w:noProof/>
            <w:webHidden/>
          </w:rPr>
          <w:fldChar w:fldCharType="separate"/>
        </w:r>
        <w:r>
          <w:rPr>
            <w:noProof/>
            <w:webHidden/>
          </w:rPr>
          <w:t>114</w:t>
        </w:r>
        <w:r>
          <w:rPr>
            <w:noProof/>
            <w:webHidden/>
          </w:rPr>
          <w:fldChar w:fldCharType="end"/>
        </w:r>
      </w:hyperlink>
    </w:p>
    <w:p w14:paraId="124D4E91" w14:textId="1EA70B3E"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3" w:history="1">
        <w:r w:rsidRPr="00484538">
          <w:rPr>
            <w:rStyle w:val="Hyperlink"/>
            <w:rFonts w:eastAsiaTheme="majorEastAsia"/>
            <w:noProof/>
          </w:rPr>
          <w:t>7.5.2.4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Število zdravstvenih delavcev po poklicnih kategorijah na 1000 prebivalcev, po zdravstvenih regijah</w:t>
        </w:r>
        <w:r>
          <w:rPr>
            <w:noProof/>
            <w:webHidden/>
          </w:rPr>
          <w:tab/>
        </w:r>
        <w:r>
          <w:rPr>
            <w:noProof/>
            <w:webHidden/>
          </w:rPr>
          <w:fldChar w:fldCharType="begin"/>
        </w:r>
        <w:r>
          <w:rPr>
            <w:noProof/>
            <w:webHidden/>
          </w:rPr>
          <w:instrText xml:space="preserve"> PAGEREF _Toc205535723 \h </w:instrText>
        </w:r>
        <w:r>
          <w:rPr>
            <w:noProof/>
            <w:webHidden/>
          </w:rPr>
        </w:r>
        <w:r>
          <w:rPr>
            <w:noProof/>
            <w:webHidden/>
          </w:rPr>
          <w:fldChar w:fldCharType="separate"/>
        </w:r>
        <w:r>
          <w:rPr>
            <w:noProof/>
            <w:webHidden/>
          </w:rPr>
          <w:t>114</w:t>
        </w:r>
        <w:r>
          <w:rPr>
            <w:noProof/>
            <w:webHidden/>
          </w:rPr>
          <w:fldChar w:fldCharType="end"/>
        </w:r>
      </w:hyperlink>
    </w:p>
    <w:p w14:paraId="3ACBBAC9" w14:textId="67FFED3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4" w:history="1">
        <w:r w:rsidRPr="00484538">
          <w:rPr>
            <w:rStyle w:val="Hyperlink"/>
            <w:rFonts w:eastAsiaTheme="majorEastAsia"/>
            <w:noProof/>
          </w:rPr>
          <w:t>7.5.2.5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Absentizem zaposlenih</w:t>
        </w:r>
        <w:r>
          <w:rPr>
            <w:noProof/>
            <w:webHidden/>
          </w:rPr>
          <w:tab/>
        </w:r>
        <w:r>
          <w:rPr>
            <w:noProof/>
            <w:webHidden/>
          </w:rPr>
          <w:fldChar w:fldCharType="begin"/>
        </w:r>
        <w:r>
          <w:rPr>
            <w:noProof/>
            <w:webHidden/>
          </w:rPr>
          <w:instrText xml:space="preserve"> PAGEREF _Toc205535724 \h </w:instrText>
        </w:r>
        <w:r>
          <w:rPr>
            <w:noProof/>
            <w:webHidden/>
          </w:rPr>
        </w:r>
        <w:r>
          <w:rPr>
            <w:noProof/>
            <w:webHidden/>
          </w:rPr>
          <w:fldChar w:fldCharType="separate"/>
        </w:r>
        <w:r>
          <w:rPr>
            <w:noProof/>
            <w:webHidden/>
          </w:rPr>
          <w:t>115</w:t>
        </w:r>
        <w:r>
          <w:rPr>
            <w:noProof/>
            <w:webHidden/>
          </w:rPr>
          <w:fldChar w:fldCharType="end"/>
        </w:r>
      </w:hyperlink>
    </w:p>
    <w:p w14:paraId="34C98E02" w14:textId="4DED5F97"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5" w:history="1">
        <w:r w:rsidRPr="00484538">
          <w:rPr>
            <w:rStyle w:val="Hyperlink"/>
            <w:rFonts w:eastAsiaTheme="majorEastAsia"/>
            <w:noProof/>
          </w:rPr>
          <w:t>7.5.2.6</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Razmerje med pacienti in zaposlenimi</w:t>
        </w:r>
        <w:r>
          <w:rPr>
            <w:noProof/>
            <w:webHidden/>
          </w:rPr>
          <w:tab/>
        </w:r>
        <w:r>
          <w:rPr>
            <w:noProof/>
            <w:webHidden/>
          </w:rPr>
          <w:fldChar w:fldCharType="begin"/>
        </w:r>
        <w:r>
          <w:rPr>
            <w:noProof/>
            <w:webHidden/>
          </w:rPr>
          <w:instrText xml:space="preserve"> PAGEREF _Toc205535725 \h </w:instrText>
        </w:r>
        <w:r>
          <w:rPr>
            <w:noProof/>
            <w:webHidden/>
          </w:rPr>
        </w:r>
        <w:r>
          <w:rPr>
            <w:noProof/>
            <w:webHidden/>
          </w:rPr>
          <w:fldChar w:fldCharType="separate"/>
        </w:r>
        <w:r>
          <w:rPr>
            <w:noProof/>
            <w:webHidden/>
          </w:rPr>
          <w:t>115</w:t>
        </w:r>
        <w:r>
          <w:rPr>
            <w:noProof/>
            <w:webHidden/>
          </w:rPr>
          <w:fldChar w:fldCharType="end"/>
        </w:r>
      </w:hyperlink>
    </w:p>
    <w:p w14:paraId="3359A62A" w14:textId="087FE556"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6" w:history="1">
        <w:r w:rsidRPr="00484538">
          <w:rPr>
            <w:rStyle w:val="Hyperlink"/>
            <w:rFonts w:eastAsiaTheme="majorEastAsia"/>
            <w:noProof/>
          </w:rPr>
          <w:t>7.5.2.7</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Druge metrike, ki se nanašajo na zaposlene v zdravstvu</w:t>
        </w:r>
        <w:r>
          <w:rPr>
            <w:noProof/>
            <w:webHidden/>
          </w:rPr>
          <w:tab/>
        </w:r>
        <w:r>
          <w:rPr>
            <w:noProof/>
            <w:webHidden/>
          </w:rPr>
          <w:fldChar w:fldCharType="begin"/>
        </w:r>
        <w:r>
          <w:rPr>
            <w:noProof/>
            <w:webHidden/>
          </w:rPr>
          <w:instrText xml:space="preserve"> PAGEREF _Toc205535726 \h </w:instrText>
        </w:r>
        <w:r>
          <w:rPr>
            <w:noProof/>
            <w:webHidden/>
          </w:rPr>
        </w:r>
        <w:r>
          <w:rPr>
            <w:noProof/>
            <w:webHidden/>
          </w:rPr>
          <w:fldChar w:fldCharType="separate"/>
        </w:r>
        <w:r>
          <w:rPr>
            <w:noProof/>
            <w:webHidden/>
          </w:rPr>
          <w:t>116</w:t>
        </w:r>
        <w:r>
          <w:rPr>
            <w:noProof/>
            <w:webHidden/>
          </w:rPr>
          <w:fldChar w:fldCharType="end"/>
        </w:r>
      </w:hyperlink>
    </w:p>
    <w:p w14:paraId="11485F05" w14:textId="33EB93CE"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27" w:history="1">
        <w:r w:rsidRPr="00484538">
          <w:rPr>
            <w:rStyle w:val="Hyperlink"/>
          </w:rPr>
          <w:t>7.6</w:t>
        </w:r>
        <w:r>
          <w:rPr>
            <w:rFonts w:asciiTheme="minorHAnsi" w:hAnsiTheme="minorHAnsi" w:cstheme="minorBidi"/>
            <w:b w:val="0"/>
            <w:kern w:val="2"/>
            <w:szCs w:val="24"/>
            <w14:ligatures w14:val="standardContextual"/>
          </w:rPr>
          <w:tab/>
        </w:r>
        <w:r w:rsidRPr="00484538">
          <w:rPr>
            <w:rStyle w:val="Hyperlink"/>
          </w:rPr>
          <w:t>Bivanje v bolnišnici</w:t>
        </w:r>
        <w:r>
          <w:rPr>
            <w:webHidden/>
          </w:rPr>
          <w:tab/>
        </w:r>
        <w:r>
          <w:rPr>
            <w:webHidden/>
          </w:rPr>
          <w:fldChar w:fldCharType="begin"/>
        </w:r>
        <w:r>
          <w:rPr>
            <w:webHidden/>
          </w:rPr>
          <w:instrText xml:space="preserve"> PAGEREF _Toc205535727 \h </w:instrText>
        </w:r>
        <w:r>
          <w:rPr>
            <w:webHidden/>
          </w:rPr>
        </w:r>
        <w:r>
          <w:rPr>
            <w:webHidden/>
          </w:rPr>
          <w:fldChar w:fldCharType="separate"/>
        </w:r>
        <w:r>
          <w:rPr>
            <w:webHidden/>
          </w:rPr>
          <w:t>116</w:t>
        </w:r>
        <w:r>
          <w:rPr>
            <w:webHidden/>
          </w:rPr>
          <w:fldChar w:fldCharType="end"/>
        </w:r>
      </w:hyperlink>
    </w:p>
    <w:p w14:paraId="2071FA6A" w14:textId="483E7514"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28" w:history="1">
        <w:r w:rsidRPr="00484538">
          <w:rPr>
            <w:rStyle w:val="Hyperlink"/>
            <w:noProof/>
          </w:rPr>
          <w:t>7.6.1</w:t>
        </w:r>
        <w:r>
          <w:rPr>
            <w:rFonts w:asciiTheme="minorHAnsi" w:hAnsiTheme="minorHAnsi"/>
            <w:noProof/>
            <w:kern w:val="2"/>
            <w:sz w:val="24"/>
            <w:szCs w:val="24"/>
            <w:lang w:eastAsia="sl-SI"/>
            <w14:ligatures w14:val="standardContextual"/>
          </w:rPr>
          <w:tab/>
        </w:r>
        <w:r w:rsidRPr="00484538">
          <w:rPr>
            <w:rStyle w:val="Hyperlink"/>
            <w:noProof/>
          </w:rPr>
          <w:t>Tabele</w:t>
        </w:r>
        <w:r>
          <w:rPr>
            <w:noProof/>
            <w:webHidden/>
          </w:rPr>
          <w:tab/>
        </w:r>
        <w:r>
          <w:rPr>
            <w:noProof/>
            <w:webHidden/>
          </w:rPr>
          <w:fldChar w:fldCharType="begin"/>
        </w:r>
        <w:r>
          <w:rPr>
            <w:noProof/>
            <w:webHidden/>
          </w:rPr>
          <w:instrText xml:space="preserve"> PAGEREF _Toc205535728 \h </w:instrText>
        </w:r>
        <w:r>
          <w:rPr>
            <w:noProof/>
            <w:webHidden/>
          </w:rPr>
        </w:r>
        <w:r>
          <w:rPr>
            <w:noProof/>
            <w:webHidden/>
          </w:rPr>
          <w:fldChar w:fldCharType="separate"/>
        </w:r>
        <w:r>
          <w:rPr>
            <w:noProof/>
            <w:webHidden/>
          </w:rPr>
          <w:t>116</w:t>
        </w:r>
        <w:r>
          <w:rPr>
            <w:noProof/>
            <w:webHidden/>
          </w:rPr>
          <w:fldChar w:fldCharType="end"/>
        </w:r>
      </w:hyperlink>
    </w:p>
    <w:p w14:paraId="4FA085CE" w14:textId="7E65275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29" w:history="1">
        <w:r w:rsidRPr="00484538">
          <w:rPr>
            <w:rStyle w:val="Hyperlink"/>
            <w:rFonts w:eastAsia="Arial" w:cs="Arial"/>
            <w:noProof/>
          </w:rPr>
          <w:t>7.6.1.1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cs="Arial"/>
            <w:noProof/>
          </w:rPr>
          <w:t>F_OBRACUN_OBRAVNAV</w:t>
        </w:r>
        <w:r>
          <w:rPr>
            <w:noProof/>
            <w:webHidden/>
          </w:rPr>
          <w:tab/>
        </w:r>
        <w:r>
          <w:rPr>
            <w:noProof/>
            <w:webHidden/>
          </w:rPr>
          <w:fldChar w:fldCharType="begin"/>
        </w:r>
        <w:r>
          <w:rPr>
            <w:noProof/>
            <w:webHidden/>
          </w:rPr>
          <w:instrText xml:space="preserve"> PAGEREF _Toc205535729 \h </w:instrText>
        </w:r>
        <w:r>
          <w:rPr>
            <w:noProof/>
            <w:webHidden/>
          </w:rPr>
        </w:r>
        <w:r>
          <w:rPr>
            <w:noProof/>
            <w:webHidden/>
          </w:rPr>
          <w:fldChar w:fldCharType="separate"/>
        </w:r>
        <w:r>
          <w:rPr>
            <w:noProof/>
            <w:webHidden/>
          </w:rPr>
          <w:t>116</w:t>
        </w:r>
        <w:r>
          <w:rPr>
            <w:noProof/>
            <w:webHidden/>
          </w:rPr>
          <w:fldChar w:fldCharType="end"/>
        </w:r>
      </w:hyperlink>
    </w:p>
    <w:p w14:paraId="5C3A0CBF" w14:textId="55486E7F"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30" w:history="1">
        <w:r w:rsidRPr="00484538">
          <w:rPr>
            <w:rStyle w:val="Hyperlink"/>
            <w:noProof/>
          </w:rPr>
          <w:t>7.6.2</w:t>
        </w:r>
        <w:r>
          <w:rPr>
            <w:rFonts w:asciiTheme="minorHAnsi" w:hAnsiTheme="minorHAnsi"/>
            <w:noProof/>
            <w:kern w:val="2"/>
            <w:sz w:val="24"/>
            <w:szCs w:val="24"/>
            <w:lang w:eastAsia="sl-SI"/>
            <w14:ligatures w14:val="standardContextual"/>
          </w:rPr>
          <w:tab/>
        </w:r>
        <w:r w:rsidRPr="00484538">
          <w:rPr>
            <w:rStyle w:val="Hyperlink"/>
            <w:noProof/>
          </w:rPr>
          <w:t>Izračuna kazalnikov</w:t>
        </w:r>
        <w:r>
          <w:rPr>
            <w:noProof/>
            <w:webHidden/>
          </w:rPr>
          <w:tab/>
        </w:r>
        <w:r>
          <w:rPr>
            <w:noProof/>
            <w:webHidden/>
          </w:rPr>
          <w:fldChar w:fldCharType="begin"/>
        </w:r>
        <w:r>
          <w:rPr>
            <w:noProof/>
            <w:webHidden/>
          </w:rPr>
          <w:instrText xml:space="preserve"> PAGEREF _Toc205535730 \h </w:instrText>
        </w:r>
        <w:r>
          <w:rPr>
            <w:noProof/>
            <w:webHidden/>
          </w:rPr>
        </w:r>
        <w:r>
          <w:rPr>
            <w:noProof/>
            <w:webHidden/>
          </w:rPr>
          <w:fldChar w:fldCharType="separate"/>
        </w:r>
        <w:r>
          <w:rPr>
            <w:noProof/>
            <w:webHidden/>
          </w:rPr>
          <w:t>117</w:t>
        </w:r>
        <w:r>
          <w:rPr>
            <w:noProof/>
            <w:webHidden/>
          </w:rPr>
          <w:fldChar w:fldCharType="end"/>
        </w:r>
      </w:hyperlink>
    </w:p>
    <w:p w14:paraId="3A07DE38" w14:textId="56922689"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1" w:history="1">
        <w:r w:rsidRPr="00484538">
          <w:rPr>
            <w:rStyle w:val="Hyperlink"/>
            <w:rFonts w:eastAsia="Arial"/>
            <w:noProof/>
          </w:rPr>
          <w:t>7.6.2.1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noProof/>
          </w:rPr>
          <w:t>Povprečna ležalna doba</w:t>
        </w:r>
        <w:r>
          <w:rPr>
            <w:noProof/>
            <w:webHidden/>
          </w:rPr>
          <w:tab/>
        </w:r>
        <w:r>
          <w:rPr>
            <w:noProof/>
            <w:webHidden/>
          </w:rPr>
          <w:fldChar w:fldCharType="begin"/>
        </w:r>
        <w:r>
          <w:rPr>
            <w:noProof/>
            <w:webHidden/>
          </w:rPr>
          <w:instrText xml:space="preserve"> PAGEREF _Toc205535731 \h </w:instrText>
        </w:r>
        <w:r>
          <w:rPr>
            <w:noProof/>
            <w:webHidden/>
          </w:rPr>
        </w:r>
        <w:r>
          <w:rPr>
            <w:noProof/>
            <w:webHidden/>
          </w:rPr>
          <w:fldChar w:fldCharType="separate"/>
        </w:r>
        <w:r>
          <w:rPr>
            <w:noProof/>
            <w:webHidden/>
          </w:rPr>
          <w:t>117</w:t>
        </w:r>
        <w:r>
          <w:rPr>
            <w:noProof/>
            <w:webHidden/>
          </w:rPr>
          <w:fldChar w:fldCharType="end"/>
        </w:r>
      </w:hyperlink>
    </w:p>
    <w:p w14:paraId="5AE4D439" w14:textId="79380B3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2" w:history="1">
        <w:r w:rsidRPr="00484538">
          <w:rPr>
            <w:rStyle w:val="Hyperlink"/>
            <w:rFonts w:eastAsia="Arial"/>
            <w:noProof/>
          </w:rPr>
          <w:t>7.6.2.2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noProof/>
          </w:rPr>
          <w:t>Povprečni stroški zdravljenja na pacienta</w:t>
        </w:r>
        <w:r>
          <w:rPr>
            <w:noProof/>
            <w:webHidden/>
          </w:rPr>
          <w:tab/>
        </w:r>
        <w:r>
          <w:rPr>
            <w:noProof/>
            <w:webHidden/>
          </w:rPr>
          <w:fldChar w:fldCharType="begin"/>
        </w:r>
        <w:r>
          <w:rPr>
            <w:noProof/>
            <w:webHidden/>
          </w:rPr>
          <w:instrText xml:space="preserve"> PAGEREF _Toc205535732 \h </w:instrText>
        </w:r>
        <w:r>
          <w:rPr>
            <w:noProof/>
            <w:webHidden/>
          </w:rPr>
        </w:r>
        <w:r>
          <w:rPr>
            <w:noProof/>
            <w:webHidden/>
          </w:rPr>
          <w:fldChar w:fldCharType="separate"/>
        </w:r>
        <w:r>
          <w:rPr>
            <w:noProof/>
            <w:webHidden/>
          </w:rPr>
          <w:t>118</w:t>
        </w:r>
        <w:r>
          <w:rPr>
            <w:noProof/>
            <w:webHidden/>
          </w:rPr>
          <w:fldChar w:fldCharType="end"/>
        </w:r>
      </w:hyperlink>
    </w:p>
    <w:p w14:paraId="17AE6C4C" w14:textId="4AD980AF"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3" w:history="1">
        <w:r w:rsidRPr="00484538">
          <w:rPr>
            <w:rStyle w:val="Hyperlink"/>
            <w:rFonts w:eastAsia="Arial"/>
            <w:noProof/>
          </w:rPr>
          <w:t>7.6.2.3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noProof/>
          </w:rPr>
          <w:t>Obrat postelj</w:t>
        </w:r>
        <w:r>
          <w:rPr>
            <w:noProof/>
            <w:webHidden/>
          </w:rPr>
          <w:tab/>
        </w:r>
        <w:r>
          <w:rPr>
            <w:noProof/>
            <w:webHidden/>
          </w:rPr>
          <w:fldChar w:fldCharType="begin"/>
        </w:r>
        <w:r>
          <w:rPr>
            <w:noProof/>
            <w:webHidden/>
          </w:rPr>
          <w:instrText xml:space="preserve"> PAGEREF _Toc205535733 \h </w:instrText>
        </w:r>
        <w:r>
          <w:rPr>
            <w:noProof/>
            <w:webHidden/>
          </w:rPr>
        </w:r>
        <w:r>
          <w:rPr>
            <w:noProof/>
            <w:webHidden/>
          </w:rPr>
          <w:fldChar w:fldCharType="separate"/>
        </w:r>
        <w:r>
          <w:rPr>
            <w:noProof/>
            <w:webHidden/>
          </w:rPr>
          <w:t>118</w:t>
        </w:r>
        <w:r>
          <w:rPr>
            <w:noProof/>
            <w:webHidden/>
          </w:rPr>
          <w:fldChar w:fldCharType="end"/>
        </w:r>
      </w:hyperlink>
    </w:p>
    <w:p w14:paraId="197D4E11" w14:textId="24736B5E"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4" w:history="1">
        <w:r w:rsidRPr="00484538">
          <w:rPr>
            <w:rStyle w:val="Hyperlink"/>
            <w:rFonts w:eastAsiaTheme="majorEastAsia"/>
            <w:noProof/>
          </w:rPr>
          <w:t>7.6.2.4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Druge metrike, ki se nanašajo na bivanje v bolnišnici</w:t>
        </w:r>
        <w:r>
          <w:rPr>
            <w:noProof/>
            <w:webHidden/>
          </w:rPr>
          <w:tab/>
        </w:r>
        <w:r>
          <w:rPr>
            <w:noProof/>
            <w:webHidden/>
          </w:rPr>
          <w:fldChar w:fldCharType="begin"/>
        </w:r>
        <w:r>
          <w:rPr>
            <w:noProof/>
            <w:webHidden/>
          </w:rPr>
          <w:instrText xml:space="preserve"> PAGEREF _Toc205535734 \h </w:instrText>
        </w:r>
        <w:r>
          <w:rPr>
            <w:noProof/>
            <w:webHidden/>
          </w:rPr>
        </w:r>
        <w:r>
          <w:rPr>
            <w:noProof/>
            <w:webHidden/>
          </w:rPr>
          <w:fldChar w:fldCharType="separate"/>
        </w:r>
        <w:r>
          <w:rPr>
            <w:noProof/>
            <w:webHidden/>
          </w:rPr>
          <w:t>118</w:t>
        </w:r>
        <w:r>
          <w:rPr>
            <w:noProof/>
            <w:webHidden/>
          </w:rPr>
          <w:fldChar w:fldCharType="end"/>
        </w:r>
      </w:hyperlink>
    </w:p>
    <w:p w14:paraId="7728AD53" w14:textId="4E8014C9"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35" w:history="1">
        <w:r w:rsidRPr="00484538">
          <w:rPr>
            <w:rStyle w:val="Hyperlink"/>
          </w:rPr>
          <w:t>7.7</w:t>
        </w:r>
        <w:r>
          <w:rPr>
            <w:rFonts w:asciiTheme="minorHAnsi" w:hAnsiTheme="minorHAnsi" w:cstheme="minorBidi"/>
            <w:b w:val="0"/>
            <w:kern w:val="2"/>
            <w:szCs w:val="24"/>
            <w14:ligatures w14:val="standardContextual"/>
          </w:rPr>
          <w:tab/>
        </w:r>
        <w:r w:rsidRPr="00484538">
          <w:rPr>
            <w:rStyle w:val="Hyperlink"/>
          </w:rPr>
          <w:t>Kapacitete</w:t>
        </w:r>
        <w:r>
          <w:rPr>
            <w:webHidden/>
          </w:rPr>
          <w:tab/>
        </w:r>
        <w:r>
          <w:rPr>
            <w:webHidden/>
          </w:rPr>
          <w:fldChar w:fldCharType="begin"/>
        </w:r>
        <w:r>
          <w:rPr>
            <w:webHidden/>
          </w:rPr>
          <w:instrText xml:space="preserve"> PAGEREF _Toc205535735 \h </w:instrText>
        </w:r>
        <w:r>
          <w:rPr>
            <w:webHidden/>
          </w:rPr>
        </w:r>
        <w:r>
          <w:rPr>
            <w:webHidden/>
          </w:rPr>
          <w:fldChar w:fldCharType="separate"/>
        </w:r>
        <w:r>
          <w:rPr>
            <w:webHidden/>
          </w:rPr>
          <w:t>119</w:t>
        </w:r>
        <w:r>
          <w:rPr>
            <w:webHidden/>
          </w:rPr>
          <w:fldChar w:fldCharType="end"/>
        </w:r>
      </w:hyperlink>
    </w:p>
    <w:p w14:paraId="6E8E5078" w14:textId="09E5E7F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36" w:history="1">
        <w:r w:rsidRPr="00484538">
          <w:rPr>
            <w:rStyle w:val="Hyperlink"/>
            <w:noProof/>
          </w:rPr>
          <w:t>7.7.1</w:t>
        </w:r>
        <w:r>
          <w:rPr>
            <w:rFonts w:asciiTheme="minorHAnsi" w:hAnsiTheme="minorHAnsi"/>
            <w:noProof/>
            <w:kern w:val="2"/>
            <w:sz w:val="24"/>
            <w:szCs w:val="24"/>
            <w:lang w:eastAsia="sl-SI"/>
            <w14:ligatures w14:val="standardContextual"/>
          </w:rPr>
          <w:tab/>
        </w:r>
        <w:r w:rsidRPr="00484538">
          <w:rPr>
            <w:rStyle w:val="Hyperlink"/>
            <w:noProof/>
          </w:rPr>
          <w:t>Tabele</w:t>
        </w:r>
        <w:r>
          <w:rPr>
            <w:noProof/>
            <w:webHidden/>
          </w:rPr>
          <w:tab/>
        </w:r>
        <w:r>
          <w:rPr>
            <w:noProof/>
            <w:webHidden/>
          </w:rPr>
          <w:fldChar w:fldCharType="begin"/>
        </w:r>
        <w:r>
          <w:rPr>
            <w:noProof/>
            <w:webHidden/>
          </w:rPr>
          <w:instrText xml:space="preserve"> PAGEREF _Toc205535736 \h </w:instrText>
        </w:r>
        <w:r>
          <w:rPr>
            <w:noProof/>
            <w:webHidden/>
          </w:rPr>
        </w:r>
        <w:r>
          <w:rPr>
            <w:noProof/>
            <w:webHidden/>
          </w:rPr>
          <w:fldChar w:fldCharType="separate"/>
        </w:r>
        <w:r>
          <w:rPr>
            <w:noProof/>
            <w:webHidden/>
          </w:rPr>
          <w:t>119</w:t>
        </w:r>
        <w:r>
          <w:rPr>
            <w:noProof/>
            <w:webHidden/>
          </w:rPr>
          <w:fldChar w:fldCharType="end"/>
        </w:r>
      </w:hyperlink>
    </w:p>
    <w:p w14:paraId="64B20D98" w14:textId="244F3C4D"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7" w:history="1">
        <w:r w:rsidRPr="00484538">
          <w:rPr>
            <w:rStyle w:val="Hyperlink"/>
            <w:rFonts w:eastAsiaTheme="majorEastAsia"/>
            <w:noProof/>
          </w:rPr>
          <w:t>7.7.1.1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F_KADER_PO_DEJAVNOSTI</w:t>
        </w:r>
        <w:r>
          <w:rPr>
            <w:noProof/>
            <w:webHidden/>
          </w:rPr>
          <w:tab/>
        </w:r>
        <w:r>
          <w:rPr>
            <w:noProof/>
            <w:webHidden/>
          </w:rPr>
          <w:fldChar w:fldCharType="begin"/>
        </w:r>
        <w:r>
          <w:rPr>
            <w:noProof/>
            <w:webHidden/>
          </w:rPr>
          <w:instrText xml:space="preserve"> PAGEREF _Toc205535737 \h </w:instrText>
        </w:r>
        <w:r>
          <w:rPr>
            <w:noProof/>
            <w:webHidden/>
          </w:rPr>
        </w:r>
        <w:r>
          <w:rPr>
            <w:noProof/>
            <w:webHidden/>
          </w:rPr>
          <w:fldChar w:fldCharType="separate"/>
        </w:r>
        <w:r>
          <w:rPr>
            <w:noProof/>
            <w:webHidden/>
          </w:rPr>
          <w:t>119</w:t>
        </w:r>
        <w:r>
          <w:rPr>
            <w:noProof/>
            <w:webHidden/>
          </w:rPr>
          <w:fldChar w:fldCharType="end"/>
        </w:r>
      </w:hyperlink>
    </w:p>
    <w:p w14:paraId="1DC05FC1" w14:textId="46D507E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8" w:history="1">
        <w:r w:rsidRPr="00484538">
          <w:rPr>
            <w:rStyle w:val="Hyperlink"/>
            <w:rFonts w:eastAsiaTheme="majorEastAsia"/>
            <w:noProof/>
          </w:rPr>
          <w:t>7.7.1.2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F_ZASCITNA_OPREMA</w:t>
        </w:r>
        <w:r>
          <w:rPr>
            <w:noProof/>
            <w:webHidden/>
          </w:rPr>
          <w:tab/>
        </w:r>
        <w:r>
          <w:rPr>
            <w:noProof/>
            <w:webHidden/>
          </w:rPr>
          <w:fldChar w:fldCharType="begin"/>
        </w:r>
        <w:r>
          <w:rPr>
            <w:noProof/>
            <w:webHidden/>
          </w:rPr>
          <w:instrText xml:space="preserve"> PAGEREF _Toc205535738 \h </w:instrText>
        </w:r>
        <w:r>
          <w:rPr>
            <w:noProof/>
            <w:webHidden/>
          </w:rPr>
        </w:r>
        <w:r>
          <w:rPr>
            <w:noProof/>
            <w:webHidden/>
          </w:rPr>
          <w:fldChar w:fldCharType="separate"/>
        </w:r>
        <w:r>
          <w:rPr>
            <w:noProof/>
            <w:webHidden/>
          </w:rPr>
          <w:t>119</w:t>
        </w:r>
        <w:r>
          <w:rPr>
            <w:noProof/>
            <w:webHidden/>
          </w:rPr>
          <w:fldChar w:fldCharType="end"/>
        </w:r>
      </w:hyperlink>
    </w:p>
    <w:p w14:paraId="7826394A" w14:textId="59885F8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39" w:history="1">
        <w:r w:rsidRPr="00484538">
          <w:rPr>
            <w:rStyle w:val="Hyperlink"/>
            <w:rFonts w:eastAsiaTheme="majorEastAsia"/>
            <w:noProof/>
          </w:rPr>
          <w:t>7.7.1.3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F_OPREMA</w:t>
        </w:r>
        <w:r>
          <w:rPr>
            <w:noProof/>
            <w:webHidden/>
          </w:rPr>
          <w:tab/>
        </w:r>
        <w:r>
          <w:rPr>
            <w:noProof/>
            <w:webHidden/>
          </w:rPr>
          <w:fldChar w:fldCharType="begin"/>
        </w:r>
        <w:r>
          <w:rPr>
            <w:noProof/>
            <w:webHidden/>
          </w:rPr>
          <w:instrText xml:space="preserve"> PAGEREF _Toc205535739 \h </w:instrText>
        </w:r>
        <w:r>
          <w:rPr>
            <w:noProof/>
            <w:webHidden/>
          </w:rPr>
        </w:r>
        <w:r>
          <w:rPr>
            <w:noProof/>
            <w:webHidden/>
          </w:rPr>
          <w:fldChar w:fldCharType="separate"/>
        </w:r>
        <w:r>
          <w:rPr>
            <w:noProof/>
            <w:webHidden/>
          </w:rPr>
          <w:t>120</w:t>
        </w:r>
        <w:r>
          <w:rPr>
            <w:noProof/>
            <w:webHidden/>
          </w:rPr>
          <w:fldChar w:fldCharType="end"/>
        </w:r>
      </w:hyperlink>
    </w:p>
    <w:p w14:paraId="6D70C557" w14:textId="158C747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0" w:history="1">
        <w:r w:rsidRPr="00484538">
          <w:rPr>
            <w:rStyle w:val="Hyperlink"/>
            <w:rFonts w:eastAsiaTheme="majorEastAsia"/>
            <w:noProof/>
          </w:rPr>
          <w:t>7.7.1.4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F_POSTELJE</w:t>
        </w:r>
        <w:r>
          <w:rPr>
            <w:noProof/>
            <w:webHidden/>
          </w:rPr>
          <w:tab/>
        </w:r>
        <w:r>
          <w:rPr>
            <w:noProof/>
            <w:webHidden/>
          </w:rPr>
          <w:fldChar w:fldCharType="begin"/>
        </w:r>
        <w:r>
          <w:rPr>
            <w:noProof/>
            <w:webHidden/>
          </w:rPr>
          <w:instrText xml:space="preserve"> PAGEREF _Toc205535740 \h </w:instrText>
        </w:r>
        <w:r>
          <w:rPr>
            <w:noProof/>
            <w:webHidden/>
          </w:rPr>
        </w:r>
        <w:r>
          <w:rPr>
            <w:noProof/>
            <w:webHidden/>
          </w:rPr>
          <w:fldChar w:fldCharType="separate"/>
        </w:r>
        <w:r>
          <w:rPr>
            <w:noProof/>
            <w:webHidden/>
          </w:rPr>
          <w:t>121</w:t>
        </w:r>
        <w:r>
          <w:rPr>
            <w:noProof/>
            <w:webHidden/>
          </w:rPr>
          <w:fldChar w:fldCharType="end"/>
        </w:r>
      </w:hyperlink>
    </w:p>
    <w:p w14:paraId="1A4F8562" w14:textId="7F930CD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1" w:history="1">
        <w:r w:rsidRPr="00484538">
          <w:rPr>
            <w:rStyle w:val="Hyperlink"/>
            <w:rFonts w:eastAsiaTheme="majorEastAsia"/>
            <w:noProof/>
          </w:rPr>
          <w:t>7.7.1.5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F_URGENTNI_CENTRI</w:t>
        </w:r>
        <w:r>
          <w:rPr>
            <w:noProof/>
            <w:webHidden/>
          </w:rPr>
          <w:tab/>
        </w:r>
        <w:r>
          <w:rPr>
            <w:noProof/>
            <w:webHidden/>
          </w:rPr>
          <w:fldChar w:fldCharType="begin"/>
        </w:r>
        <w:r>
          <w:rPr>
            <w:noProof/>
            <w:webHidden/>
          </w:rPr>
          <w:instrText xml:space="preserve"> PAGEREF _Toc205535741 \h </w:instrText>
        </w:r>
        <w:r>
          <w:rPr>
            <w:noProof/>
            <w:webHidden/>
          </w:rPr>
        </w:r>
        <w:r>
          <w:rPr>
            <w:noProof/>
            <w:webHidden/>
          </w:rPr>
          <w:fldChar w:fldCharType="separate"/>
        </w:r>
        <w:r>
          <w:rPr>
            <w:noProof/>
            <w:webHidden/>
          </w:rPr>
          <w:t>121</w:t>
        </w:r>
        <w:r>
          <w:rPr>
            <w:noProof/>
            <w:webHidden/>
          </w:rPr>
          <w:fldChar w:fldCharType="end"/>
        </w:r>
      </w:hyperlink>
    </w:p>
    <w:p w14:paraId="77BCADEE" w14:textId="3E127531"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2" w:history="1">
        <w:r w:rsidRPr="00484538">
          <w:rPr>
            <w:rStyle w:val="Hyperlink"/>
            <w:rFonts w:eastAsiaTheme="majorEastAsia"/>
            <w:noProof/>
          </w:rPr>
          <w:t>7.7.1.6</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D_KAPACITETE_UC</w:t>
        </w:r>
        <w:r>
          <w:rPr>
            <w:noProof/>
            <w:webHidden/>
          </w:rPr>
          <w:tab/>
        </w:r>
        <w:r>
          <w:rPr>
            <w:noProof/>
            <w:webHidden/>
          </w:rPr>
          <w:fldChar w:fldCharType="begin"/>
        </w:r>
        <w:r>
          <w:rPr>
            <w:noProof/>
            <w:webHidden/>
          </w:rPr>
          <w:instrText xml:space="preserve"> PAGEREF _Toc205535742 \h </w:instrText>
        </w:r>
        <w:r>
          <w:rPr>
            <w:noProof/>
            <w:webHidden/>
          </w:rPr>
        </w:r>
        <w:r>
          <w:rPr>
            <w:noProof/>
            <w:webHidden/>
          </w:rPr>
          <w:fldChar w:fldCharType="separate"/>
        </w:r>
        <w:r>
          <w:rPr>
            <w:noProof/>
            <w:webHidden/>
          </w:rPr>
          <w:t>122</w:t>
        </w:r>
        <w:r>
          <w:rPr>
            <w:noProof/>
            <w:webHidden/>
          </w:rPr>
          <w:fldChar w:fldCharType="end"/>
        </w:r>
      </w:hyperlink>
    </w:p>
    <w:p w14:paraId="1C697F8B" w14:textId="090BFFA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43" w:history="1">
        <w:r w:rsidRPr="00484538">
          <w:rPr>
            <w:rStyle w:val="Hyperlink"/>
            <w:noProof/>
          </w:rPr>
          <w:t>7.7.2</w:t>
        </w:r>
        <w:r>
          <w:rPr>
            <w:rFonts w:asciiTheme="minorHAnsi" w:hAnsiTheme="minorHAnsi"/>
            <w:noProof/>
            <w:kern w:val="2"/>
            <w:sz w:val="24"/>
            <w:szCs w:val="24"/>
            <w:lang w:eastAsia="sl-SI"/>
            <w14:ligatures w14:val="standardContextual"/>
          </w:rPr>
          <w:tab/>
        </w:r>
        <w:r w:rsidRPr="00484538">
          <w:rPr>
            <w:rStyle w:val="Hyperlink"/>
            <w:noProof/>
          </w:rPr>
          <w:t>Kazalniki</w:t>
        </w:r>
        <w:r>
          <w:rPr>
            <w:noProof/>
            <w:webHidden/>
          </w:rPr>
          <w:tab/>
        </w:r>
        <w:r>
          <w:rPr>
            <w:noProof/>
            <w:webHidden/>
          </w:rPr>
          <w:fldChar w:fldCharType="begin"/>
        </w:r>
        <w:r>
          <w:rPr>
            <w:noProof/>
            <w:webHidden/>
          </w:rPr>
          <w:instrText xml:space="preserve"> PAGEREF _Toc205535743 \h </w:instrText>
        </w:r>
        <w:r>
          <w:rPr>
            <w:noProof/>
            <w:webHidden/>
          </w:rPr>
        </w:r>
        <w:r>
          <w:rPr>
            <w:noProof/>
            <w:webHidden/>
          </w:rPr>
          <w:fldChar w:fldCharType="separate"/>
        </w:r>
        <w:r>
          <w:rPr>
            <w:noProof/>
            <w:webHidden/>
          </w:rPr>
          <w:t>122</w:t>
        </w:r>
        <w:r>
          <w:rPr>
            <w:noProof/>
            <w:webHidden/>
          </w:rPr>
          <w:fldChar w:fldCharType="end"/>
        </w:r>
      </w:hyperlink>
    </w:p>
    <w:p w14:paraId="164EC98C" w14:textId="1694DEC9"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4" w:history="1">
        <w:r w:rsidRPr="00484538">
          <w:rPr>
            <w:rStyle w:val="Hyperlink"/>
            <w:rFonts w:eastAsiaTheme="majorEastAsia"/>
            <w:noProof/>
          </w:rPr>
          <w:t>7.7.2.1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Razpoložljivost kapacitet</w:t>
        </w:r>
        <w:r>
          <w:rPr>
            <w:noProof/>
            <w:webHidden/>
          </w:rPr>
          <w:tab/>
        </w:r>
        <w:r>
          <w:rPr>
            <w:noProof/>
            <w:webHidden/>
          </w:rPr>
          <w:fldChar w:fldCharType="begin"/>
        </w:r>
        <w:r>
          <w:rPr>
            <w:noProof/>
            <w:webHidden/>
          </w:rPr>
          <w:instrText xml:space="preserve"> PAGEREF _Toc205535744 \h </w:instrText>
        </w:r>
        <w:r>
          <w:rPr>
            <w:noProof/>
            <w:webHidden/>
          </w:rPr>
        </w:r>
        <w:r>
          <w:rPr>
            <w:noProof/>
            <w:webHidden/>
          </w:rPr>
          <w:fldChar w:fldCharType="separate"/>
        </w:r>
        <w:r>
          <w:rPr>
            <w:noProof/>
            <w:webHidden/>
          </w:rPr>
          <w:t>122</w:t>
        </w:r>
        <w:r>
          <w:rPr>
            <w:noProof/>
            <w:webHidden/>
          </w:rPr>
          <w:fldChar w:fldCharType="end"/>
        </w:r>
      </w:hyperlink>
    </w:p>
    <w:p w14:paraId="6796AF5D" w14:textId="4C39B152"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5" w:history="1">
        <w:r w:rsidRPr="00484538">
          <w:rPr>
            <w:rStyle w:val="Hyperlink"/>
            <w:rFonts w:eastAsiaTheme="majorEastAsia"/>
            <w:noProof/>
          </w:rPr>
          <w:t>7.7.2.2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Izkoriščenost drage medicinske opreme</w:t>
        </w:r>
        <w:r>
          <w:rPr>
            <w:noProof/>
            <w:webHidden/>
          </w:rPr>
          <w:tab/>
        </w:r>
        <w:r>
          <w:rPr>
            <w:noProof/>
            <w:webHidden/>
          </w:rPr>
          <w:fldChar w:fldCharType="begin"/>
        </w:r>
        <w:r>
          <w:rPr>
            <w:noProof/>
            <w:webHidden/>
          </w:rPr>
          <w:instrText xml:space="preserve"> PAGEREF _Toc205535745 \h </w:instrText>
        </w:r>
        <w:r>
          <w:rPr>
            <w:noProof/>
            <w:webHidden/>
          </w:rPr>
        </w:r>
        <w:r>
          <w:rPr>
            <w:noProof/>
            <w:webHidden/>
          </w:rPr>
          <w:fldChar w:fldCharType="separate"/>
        </w:r>
        <w:r>
          <w:rPr>
            <w:noProof/>
            <w:webHidden/>
          </w:rPr>
          <w:t>123</w:t>
        </w:r>
        <w:r>
          <w:rPr>
            <w:noProof/>
            <w:webHidden/>
          </w:rPr>
          <w:fldChar w:fldCharType="end"/>
        </w:r>
      </w:hyperlink>
    </w:p>
    <w:p w14:paraId="1AD262C5" w14:textId="42A13FD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6" w:history="1">
        <w:r w:rsidRPr="00484538">
          <w:rPr>
            <w:rStyle w:val="Hyperlink"/>
            <w:rFonts w:eastAsia="Arial"/>
            <w:noProof/>
          </w:rPr>
          <w:t>7.7.2.3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noProof/>
          </w:rPr>
          <w:t>Stopnja obremenjenosti virov nujne medicinske pomoči (NMP)</w:t>
        </w:r>
        <w:r>
          <w:rPr>
            <w:noProof/>
            <w:webHidden/>
          </w:rPr>
          <w:tab/>
        </w:r>
        <w:r>
          <w:rPr>
            <w:noProof/>
            <w:webHidden/>
          </w:rPr>
          <w:fldChar w:fldCharType="begin"/>
        </w:r>
        <w:r>
          <w:rPr>
            <w:noProof/>
            <w:webHidden/>
          </w:rPr>
          <w:instrText xml:space="preserve"> PAGEREF _Toc205535746 \h </w:instrText>
        </w:r>
        <w:r>
          <w:rPr>
            <w:noProof/>
            <w:webHidden/>
          </w:rPr>
        </w:r>
        <w:r>
          <w:rPr>
            <w:noProof/>
            <w:webHidden/>
          </w:rPr>
          <w:fldChar w:fldCharType="separate"/>
        </w:r>
        <w:r>
          <w:rPr>
            <w:noProof/>
            <w:webHidden/>
          </w:rPr>
          <w:t>123</w:t>
        </w:r>
        <w:r>
          <w:rPr>
            <w:noProof/>
            <w:webHidden/>
          </w:rPr>
          <w:fldChar w:fldCharType="end"/>
        </w:r>
      </w:hyperlink>
    </w:p>
    <w:p w14:paraId="1423ED32" w14:textId="783DE18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47" w:history="1">
        <w:r w:rsidRPr="00484538">
          <w:rPr>
            <w:rStyle w:val="Hyperlink"/>
            <w:rFonts w:eastAsia="Arial"/>
            <w:noProof/>
          </w:rPr>
          <w:t>7.7.2.4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Arial"/>
            <w:noProof/>
          </w:rPr>
          <w:t>Število izvedenih intervencij NMP glede na različne kriterije</w:t>
        </w:r>
        <w:r>
          <w:rPr>
            <w:noProof/>
            <w:webHidden/>
          </w:rPr>
          <w:tab/>
        </w:r>
        <w:r>
          <w:rPr>
            <w:noProof/>
            <w:webHidden/>
          </w:rPr>
          <w:fldChar w:fldCharType="begin"/>
        </w:r>
        <w:r>
          <w:rPr>
            <w:noProof/>
            <w:webHidden/>
          </w:rPr>
          <w:instrText xml:space="preserve"> PAGEREF _Toc205535747 \h </w:instrText>
        </w:r>
        <w:r>
          <w:rPr>
            <w:noProof/>
            <w:webHidden/>
          </w:rPr>
        </w:r>
        <w:r>
          <w:rPr>
            <w:noProof/>
            <w:webHidden/>
          </w:rPr>
          <w:fldChar w:fldCharType="separate"/>
        </w:r>
        <w:r>
          <w:rPr>
            <w:noProof/>
            <w:webHidden/>
          </w:rPr>
          <w:t>123</w:t>
        </w:r>
        <w:r>
          <w:rPr>
            <w:noProof/>
            <w:webHidden/>
          </w:rPr>
          <w:fldChar w:fldCharType="end"/>
        </w:r>
      </w:hyperlink>
    </w:p>
    <w:p w14:paraId="414F5189" w14:textId="70D8B195"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48" w:history="1">
        <w:r w:rsidRPr="00484538">
          <w:rPr>
            <w:rStyle w:val="Hyperlink"/>
          </w:rPr>
          <w:t>7.8</w:t>
        </w:r>
        <w:r>
          <w:rPr>
            <w:rFonts w:asciiTheme="minorHAnsi" w:hAnsiTheme="minorHAnsi" w:cstheme="minorBidi"/>
            <w:b w:val="0"/>
            <w:kern w:val="2"/>
            <w:szCs w:val="24"/>
            <w14:ligatures w14:val="standardContextual"/>
          </w:rPr>
          <w:tab/>
        </w:r>
        <w:r w:rsidRPr="00484538">
          <w:rPr>
            <w:rStyle w:val="Hyperlink"/>
          </w:rPr>
          <w:t>Relacijski model podatkovnega skladišča</w:t>
        </w:r>
        <w:r>
          <w:rPr>
            <w:webHidden/>
          </w:rPr>
          <w:tab/>
        </w:r>
        <w:r>
          <w:rPr>
            <w:webHidden/>
          </w:rPr>
          <w:fldChar w:fldCharType="begin"/>
        </w:r>
        <w:r>
          <w:rPr>
            <w:webHidden/>
          </w:rPr>
          <w:instrText xml:space="preserve"> PAGEREF _Toc205535748 \h </w:instrText>
        </w:r>
        <w:r>
          <w:rPr>
            <w:webHidden/>
          </w:rPr>
        </w:r>
        <w:r>
          <w:rPr>
            <w:webHidden/>
          </w:rPr>
          <w:fldChar w:fldCharType="separate"/>
        </w:r>
        <w:r>
          <w:rPr>
            <w:webHidden/>
          </w:rPr>
          <w:t>123</w:t>
        </w:r>
        <w:r>
          <w:rPr>
            <w:webHidden/>
          </w:rPr>
          <w:fldChar w:fldCharType="end"/>
        </w:r>
      </w:hyperlink>
    </w:p>
    <w:p w14:paraId="1AF7BB5B" w14:textId="0456E5D2"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749" w:history="1">
        <w:r w:rsidRPr="00484538">
          <w:rPr>
            <w:rStyle w:val="Hyperlink"/>
            <w:rFonts w:eastAsia="Arial"/>
            <w:bCs/>
          </w:rPr>
          <w:t>8</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Sistem za poročanje in podatkovno analitiko</w:t>
        </w:r>
        <w:r>
          <w:rPr>
            <w:webHidden/>
          </w:rPr>
          <w:tab/>
        </w:r>
        <w:r>
          <w:rPr>
            <w:webHidden/>
          </w:rPr>
          <w:fldChar w:fldCharType="begin"/>
        </w:r>
        <w:r>
          <w:rPr>
            <w:webHidden/>
          </w:rPr>
          <w:instrText xml:space="preserve"> PAGEREF _Toc205535749 \h </w:instrText>
        </w:r>
        <w:r>
          <w:rPr>
            <w:webHidden/>
          </w:rPr>
        </w:r>
        <w:r>
          <w:rPr>
            <w:webHidden/>
          </w:rPr>
          <w:fldChar w:fldCharType="separate"/>
        </w:r>
        <w:r>
          <w:rPr>
            <w:webHidden/>
          </w:rPr>
          <w:t>126</w:t>
        </w:r>
        <w:r>
          <w:rPr>
            <w:webHidden/>
          </w:rPr>
          <w:fldChar w:fldCharType="end"/>
        </w:r>
      </w:hyperlink>
    </w:p>
    <w:p w14:paraId="2CDB4995" w14:textId="5CEA96BC"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50" w:history="1">
        <w:r w:rsidRPr="00484538">
          <w:rPr>
            <w:rStyle w:val="Hyperlink"/>
          </w:rPr>
          <w:t>8.1</w:t>
        </w:r>
        <w:r>
          <w:rPr>
            <w:rFonts w:asciiTheme="minorHAnsi" w:hAnsiTheme="minorHAnsi" w:cstheme="minorBidi"/>
            <w:b w:val="0"/>
            <w:kern w:val="2"/>
            <w:szCs w:val="24"/>
            <w14:ligatures w14:val="standardContextual"/>
          </w:rPr>
          <w:tab/>
        </w:r>
        <w:r w:rsidRPr="00484538">
          <w:rPr>
            <w:rStyle w:val="Hyperlink"/>
          </w:rPr>
          <w:t>Dostopi in dovoljenja</w:t>
        </w:r>
        <w:r>
          <w:rPr>
            <w:webHidden/>
          </w:rPr>
          <w:tab/>
        </w:r>
        <w:r>
          <w:rPr>
            <w:webHidden/>
          </w:rPr>
          <w:fldChar w:fldCharType="begin"/>
        </w:r>
        <w:r>
          <w:rPr>
            <w:webHidden/>
          </w:rPr>
          <w:instrText xml:space="preserve"> PAGEREF _Toc205535750 \h </w:instrText>
        </w:r>
        <w:r>
          <w:rPr>
            <w:webHidden/>
          </w:rPr>
        </w:r>
        <w:r>
          <w:rPr>
            <w:webHidden/>
          </w:rPr>
          <w:fldChar w:fldCharType="separate"/>
        </w:r>
        <w:r>
          <w:rPr>
            <w:webHidden/>
          </w:rPr>
          <w:t>126</w:t>
        </w:r>
        <w:r>
          <w:rPr>
            <w:webHidden/>
          </w:rPr>
          <w:fldChar w:fldCharType="end"/>
        </w:r>
      </w:hyperlink>
    </w:p>
    <w:p w14:paraId="73A2A374" w14:textId="025FF01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51" w:history="1">
        <w:r w:rsidRPr="00484538">
          <w:rPr>
            <w:rStyle w:val="Hyperlink"/>
          </w:rPr>
          <w:t>8.2</w:t>
        </w:r>
        <w:r>
          <w:rPr>
            <w:rFonts w:asciiTheme="minorHAnsi" w:hAnsiTheme="minorHAnsi" w:cstheme="minorBidi"/>
            <w:b w:val="0"/>
            <w:kern w:val="2"/>
            <w:szCs w:val="24"/>
            <w14:ligatures w14:val="standardContextual"/>
          </w:rPr>
          <w:tab/>
        </w:r>
        <w:r w:rsidRPr="00484538">
          <w:rPr>
            <w:rStyle w:val="Hyperlink"/>
          </w:rPr>
          <w:t>Strukturiranje nadzornih plošč</w:t>
        </w:r>
        <w:r>
          <w:rPr>
            <w:webHidden/>
          </w:rPr>
          <w:tab/>
        </w:r>
        <w:r>
          <w:rPr>
            <w:webHidden/>
          </w:rPr>
          <w:fldChar w:fldCharType="begin"/>
        </w:r>
        <w:r>
          <w:rPr>
            <w:webHidden/>
          </w:rPr>
          <w:instrText xml:space="preserve"> PAGEREF _Toc205535751 \h </w:instrText>
        </w:r>
        <w:r>
          <w:rPr>
            <w:webHidden/>
          </w:rPr>
        </w:r>
        <w:r>
          <w:rPr>
            <w:webHidden/>
          </w:rPr>
          <w:fldChar w:fldCharType="separate"/>
        </w:r>
        <w:r>
          <w:rPr>
            <w:webHidden/>
          </w:rPr>
          <w:t>126</w:t>
        </w:r>
        <w:r>
          <w:rPr>
            <w:webHidden/>
          </w:rPr>
          <w:fldChar w:fldCharType="end"/>
        </w:r>
      </w:hyperlink>
    </w:p>
    <w:p w14:paraId="4165A089" w14:textId="4A9A935C"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52" w:history="1">
        <w:r w:rsidRPr="00484538">
          <w:rPr>
            <w:rStyle w:val="Hyperlink"/>
          </w:rPr>
          <w:t>8.3</w:t>
        </w:r>
        <w:r>
          <w:rPr>
            <w:rFonts w:asciiTheme="minorHAnsi" w:hAnsiTheme="minorHAnsi" w:cstheme="minorBidi"/>
            <w:b w:val="0"/>
            <w:kern w:val="2"/>
            <w:szCs w:val="24"/>
            <w14:ligatures w14:val="standardContextual"/>
          </w:rPr>
          <w:tab/>
        </w:r>
        <w:r w:rsidRPr="00484538">
          <w:rPr>
            <w:rStyle w:val="Hyperlink"/>
          </w:rPr>
          <w:t>Nadzorne plošče po področjih</w:t>
        </w:r>
        <w:r>
          <w:rPr>
            <w:webHidden/>
          </w:rPr>
          <w:tab/>
        </w:r>
        <w:r>
          <w:rPr>
            <w:webHidden/>
          </w:rPr>
          <w:fldChar w:fldCharType="begin"/>
        </w:r>
        <w:r>
          <w:rPr>
            <w:webHidden/>
          </w:rPr>
          <w:instrText xml:space="preserve"> PAGEREF _Toc205535752 \h </w:instrText>
        </w:r>
        <w:r>
          <w:rPr>
            <w:webHidden/>
          </w:rPr>
        </w:r>
        <w:r>
          <w:rPr>
            <w:webHidden/>
          </w:rPr>
          <w:fldChar w:fldCharType="separate"/>
        </w:r>
        <w:r>
          <w:rPr>
            <w:webHidden/>
          </w:rPr>
          <w:t>127</w:t>
        </w:r>
        <w:r>
          <w:rPr>
            <w:webHidden/>
          </w:rPr>
          <w:fldChar w:fldCharType="end"/>
        </w:r>
      </w:hyperlink>
    </w:p>
    <w:p w14:paraId="72CC8A4C" w14:textId="2B497685"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3" w:history="1">
        <w:r w:rsidRPr="00484538">
          <w:rPr>
            <w:rStyle w:val="Hyperlink"/>
            <w:noProof/>
          </w:rPr>
          <w:t>8.3.1</w:t>
        </w:r>
        <w:r>
          <w:rPr>
            <w:rFonts w:asciiTheme="minorHAnsi" w:hAnsiTheme="minorHAnsi"/>
            <w:noProof/>
            <w:kern w:val="2"/>
            <w:sz w:val="24"/>
            <w:szCs w:val="24"/>
            <w:lang w:eastAsia="sl-SI"/>
            <w14:ligatures w14:val="standardContextual"/>
          </w:rPr>
          <w:tab/>
        </w:r>
        <w:r w:rsidRPr="00484538">
          <w:rPr>
            <w:rStyle w:val="Hyperlink"/>
            <w:noProof/>
          </w:rPr>
          <w:t>Čakalni seznami</w:t>
        </w:r>
        <w:r>
          <w:rPr>
            <w:noProof/>
            <w:webHidden/>
          </w:rPr>
          <w:tab/>
        </w:r>
        <w:r>
          <w:rPr>
            <w:noProof/>
            <w:webHidden/>
          </w:rPr>
          <w:fldChar w:fldCharType="begin"/>
        </w:r>
        <w:r>
          <w:rPr>
            <w:noProof/>
            <w:webHidden/>
          </w:rPr>
          <w:instrText xml:space="preserve"> PAGEREF _Toc205535753 \h </w:instrText>
        </w:r>
        <w:r>
          <w:rPr>
            <w:noProof/>
            <w:webHidden/>
          </w:rPr>
        </w:r>
        <w:r>
          <w:rPr>
            <w:noProof/>
            <w:webHidden/>
          </w:rPr>
          <w:fldChar w:fldCharType="separate"/>
        </w:r>
        <w:r>
          <w:rPr>
            <w:noProof/>
            <w:webHidden/>
          </w:rPr>
          <w:t>128</w:t>
        </w:r>
        <w:r>
          <w:rPr>
            <w:noProof/>
            <w:webHidden/>
          </w:rPr>
          <w:fldChar w:fldCharType="end"/>
        </w:r>
      </w:hyperlink>
    </w:p>
    <w:p w14:paraId="2BE28058" w14:textId="094ED16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4" w:history="1">
        <w:r w:rsidRPr="00484538">
          <w:rPr>
            <w:rStyle w:val="Hyperlink"/>
            <w:noProof/>
          </w:rPr>
          <w:t>8.3.2</w:t>
        </w:r>
        <w:r>
          <w:rPr>
            <w:rFonts w:asciiTheme="minorHAnsi" w:hAnsiTheme="minorHAnsi"/>
            <w:noProof/>
            <w:kern w:val="2"/>
            <w:sz w:val="24"/>
            <w:szCs w:val="24"/>
            <w:lang w:eastAsia="sl-SI"/>
            <w14:ligatures w14:val="standardContextual"/>
          </w:rPr>
          <w:tab/>
        </w:r>
        <w:r w:rsidRPr="00484538">
          <w:rPr>
            <w:rStyle w:val="Hyperlink"/>
            <w:noProof/>
          </w:rPr>
          <w:t>Cepljenje</w:t>
        </w:r>
        <w:r>
          <w:rPr>
            <w:noProof/>
            <w:webHidden/>
          </w:rPr>
          <w:tab/>
        </w:r>
        <w:r>
          <w:rPr>
            <w:noProof/>
            <w:webHidden/>
          </w:rPr>
          <w:fldChar w:fldCharType="begin"/>
        </w:r>
        <w:r>
          <w:rPr>
            <w:noProof/>
            <w:webHidden/>
          </w:rPr>
          <w:instrText xml:space="preserve"> PAGEREF _Toc205535754 \h </w:instrText>
        </w:r>
        <w:r>
          <w:rPr>
            <w:noProof/>
            <w:webHidden/>
          </w:rPr>
        </w:r>
        <w:r>
          <w:rPr>
            <w:noProof/>
            <w:webHidden/>
          </w:rPr>
          <w:fldChar w:fldCharType="separate"/>
        </w:r>
        <w:r>
          <w:rPr>
            <w:noProof/>
            <w:webHidden/>
          </w:rPr>
          <w:t>129</w:t>
        </w:r>
        <w:r>
          <w:rPr>
            <w:noProof/>
            <w:webHidden/>
          </w:rPr>
          <w:fldChar w:fldCharType="end"/>
        </w:r>
      </w:hyperlink>
    </w:p>
    <w:p w14:paraId="2B6277D4" w14:textId="7D93CF0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5" w:history="1">
        <w:r w:rsidRPr="00484538">
          <w:rPr>
            <w:rStyle w:val="Hyperlink"/>
            <w:noProof/>
          </w:rPr>
          <w:t>8.3.3</w:t>
        </w:r>
        <w:r>
          <w:rPr>
            <w:rFonts w:asciiTheme="minorHAnsi" w:hAnsiTheme="minorHAnsi"/>
            <w:noProof/>
            <w:kern w:val="2"/>
            <w:sz w:val="24"/>
            <w:szCs w:val="24"/>
            <w:lang w:eastAsia="sl-SI"/>
            <w14:ligatures w14:val="standardContextual"/>
          </w:rPr>
          <w:tab/>
        </w:r>
        <w:r w:rsidRPr="00484538">
          <w:rPr>
            <w:rStyle w:val="Hyperlink"/>
            <w:noProof/>
          </w:rPr>
          <w:t>Zaposleni v zdravstvu</w:t>
        </w:r>
        <w:r>
          <w:rPr>
            <w:noProof/>
            <w:webHidden/>
          </w:rPr>
          <w:tab/>
        </w:r>
        <w:r>
          <w:rPr>
            <w:noProof/>
            <w:webHidden/>
          </w:rPr>
          <w:fldChar w:fldCharType="begin"/>
        </w:r>
        <w:r>
          <w:rPr>
            <w:noProof/>
            <w:webHidden/>
          </w:rPr>
          <w:instrText xml:space="preserve"> PAGEREF _Toc205535755 \h </w:instrText>
        </w:r>
        <w:r>
          <w:rPr>
            <w:noProof/>
            <w:webHidden/>
          </w:rPr>
        </w:r>
        <w:r>
          <w:rPr>
            <w:noProof/>
            <w:webHidden/>
          </w:rPr>
          <w:fldChar w:fldCharType="separate"/>
        </w:r>
        <w:r>
          <w:rPr>
            <w:noProof/>
            <w:webHidden/>
          </w:rPr>
          <w:t>130</w:t>
        </w:r>
        <w:r>
          <w:rPr>
            <w:noProof/>
            <w:webHidden/>
          </w:rPr>
          <w:fldChar w:fldCharType="end"/>
        </w:r>
      </w:hyperlink>
    </w:p>
    <w:p w14:paraId="7B9BBAE8" w14:textId="2C71F85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6" w:history="1">
        <w:r w:rsidRPr="00484538">
          <w:rPr>
            <w:rStyle w:val="Hyperlink"/>
            <w:noProof/>
          </w:rPr>
          <w:t>8.3.4</w:t>
        </w:r>
        <w:r>
          <w:rPr>
            <w:rFonts w:asciiTheme="minorHAnsi" w:hAnsiTheme="minorHAnsi"/>
            <w:noProof/>
            <w:kern w:val="2"/>
            <w:sz w:val="24"/>
            <w:szCs w:val="24"/>
            <w:lang w:eastAsia="sl-SI"/>
            <w14:ligatures w14:val="standardContextual"/>
          </w:rPr>
          <w:tab/>
        </w:r>
        <w:r w:rsidRPr="00484538">
          <w:rPr>
            <w:rStyle w:val="Hyperlink"/>
            <w:noProof/>
          </w:rPr>
          <w:t>Poslovanje javnih zdravstvenih zavodov</w:t>
        </w:r>
        <w:r>
          <w:rPr>
            <w:noProof/>
            <w:webHidden/>
          </w:rPr>
          <w:tab/>
        </w:r>
        <w:r>
          <w:rPr>
            <w:noProof/>
            <w:webHidden/>
          </w:rPr>
          <w:fldChar w:fldCharType="begin"/>
        </w:r>
        <w:r>
          <w:rPr>
            <w:noProof/>
            <w:webHidden/>
          </w:rPr>
          <w:instrText xml:space="preserve"> PAGEREF _Toc205535756 \h </w:instrText>
        </w:r>
        <w:r>
          <w:rPr>
            <w:noProof/>
            <w:webHidden/>
          </w:rPr>
        </w:r>
        <w:r>
          <w:rPr>
            <w:noProof/>
            <w:webHidden/>
          </w:rPr>
          <w:fldChar w:fldCharType="separate"/>
        </w:r>
        <w:r>
          <w:rPr>
            <w:noProof/>
            <w:webHidden/>
          </w:rPr>
          <w:t>132</w:t>
        </w:r>
        <w:r>
          <w:rPr>
            <w:noProof/>
            <w:webHidden/>
          </w:rPr>
          <w:fldChar w:fldCharType="end"/>
        </w:r>
      </w:hyperlink>
    </w:p>
    <w:p w14:paraId="205E4DA5" w14:textId="4CDD6FA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7" w:history="1">
        <w:r w:rsidRPr="00484538">
          <w:rPr>
            <w:rStyle w:val="Hyperlink"/>
            <w:noProof/>
          </w:rPr>
          <w:t>8.3.5</w:t>
        </w:r>
        <w:r>
          <w:rPr>
            <w:rFonts w:asciiTheme="minorHAnsi" w:hAnsiTheme="minorHAnsi"/>
            <w:noProof/>
            <w:kern w:val="2"/>
            <w:sz w:val="24"/>
            <w:szCs w:val="24"/>
            <w:lang w:eastAsia="sl-SI"/>
            <w14:ligatures w14:val="standardContextual"/>
          </w:rPr>
          <w:tab/>
        </w:r>
        <w:r w:rsidRPr="00484538">
          <w:rPr>
            <w:rStyle w:val="Hyperlink"/>
            <w:noProof/>
          </w:rPr>
          <w:t>Bivanje v bolnišnici</w:t>
        </w:r>
        <w:r>
          <w:rPr>
            <w:noProof/>
            <w:webHidden/>
          </w:rPr>
          <w:tab/>
        </w:r>
        <w:r>
          <w:rPr>
            <w:noProof/>
            <w:webHidden/>
          </w:rPr>
          <w:fldChar w:fldCharType="begin"/>
        </w:r>
        <w:r>
          <w:rPr>
            <w:noProof/>
            <w:webHidden/>
          </w:rPr>
          <w:instrText xml:space="preserve"> PAGEREF _Toc205535757 \h </w:instrText>
        </w:r>
        <w:r>
          <w:rPr>
            <w:noProof/>
            <w:webHidden/>
          </w:rPr>
        </w:r>
        <w:r>
          <w:rPr>
            <w:noProof/>
            <w:webHidden/>
          </w:rPr>
          <w:fldChar w:fldCharType="separate"/>
        </w:r>
        <w:r>
          <w:rPr>
            <w:noProof/>
            <w:webHidden/>
          </w:rPr>
          <w:t>133</w:t>
        </w:r>
        <w:r>
          <w:rPr>
            <w:noProof/>
            <w:webHidden/>
          </w:rPr>
          <w:fldChar w:fldCharType="end"/>
        </w:r>
      </w:hyperlink>
    </w:p>
    <w:p w14:paraId="5CD5740D" w14:textId="59099A03"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58" w:history="1">
        <w:r w:rsidRPr="00484538">
          <w:rPr>
            <w:rStyle w:val="Hyperlink"/>
            <w:noProof/>
          </w:rPr>
          <w:t>8.3.6</w:t>
        </w:r>
        <w:r>
          <w:rPr>
            <w:rFonts w:asciiTheme="minorHAnsi" w:hAnsiTheme="minorHAnsi"/>
            <w:noProof/>
            <w:kern w:val="2"/>
            <w:sz w:val="24"/>
            <w:szCs w:val="24"/>
            <w:lang w:eastAsia="sl-SI"/>
            <w14:ligatures w14:val="standardContextual"/>
          </w:rPr>
          <w:tab/>
        </w:r>
        <w:r w:rsidRPr="00484538">
          <w:rPr>
            <w:rStyle w:val="Hyperlink"/>
            <w:noProof/>
          </w:rPr>
          <w:t>Kapacitete</w:t>
        </w:r>
        <w:r>
          <w:rPr>
            <w:noProof/>
            <w:webHidden/>
          </w:rPr>
          <w:tab/>
        </w:r>
        <w:r>
          <w:rPr>
            <w:noProof/>
            <w:webHidden/>
          </w:rPr>
          <w:fldChar w:fldCharType="begin"/>
        </w:r>
        <w:r>
          <w:rPr>
            <w:noProof/>
            <w:webHidden/>
          </w:rPr>
          <w:instrText xml:space="preserve"> PAGEREF _Toc205535758 \h </w:instrText>
        </w:r>
        <w:r>
          <w:rPr>
            <w:noProof/>
            <w:webHidden/>
          </w:rPr>
        </w:r>
        <w:r>
          <w:rPr>
            <w:noProof/>
            <w:webHidden/>
          </w:rPr>
          <w:fldChar w:fldCharType="separate"/>
        </w:r>
        <w:r>
          <w:rPr>
            <w:noProof/>
            <w:webHidden/>
          </w:rPr>
          <w:t>133</w:t>
        </w:r>
        <w:r>
          <w:rPr>
            <w:noProof/>
            <w:webHidden/>
          </w:rPr>
          <w:fldChar w:fldCharType="end"/>
        </w:r>
      </w:hyperlink>
    </w:p>
    <w:p w14:paraId="03D21102" w14:textId="379DF062"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59" w:history="1">
        <w:r w:rsidRPr="00484538">
          <w:rPr>
            <w:rStyle w:val="Hyperlink"/>
          </w:rPr>
          <w:t>8.4</w:t>
        </w:r>
        <w:r>
          <w:rPr>
            <w:rFonts w:asciiTheme="minorHAnsi" w:hAnsiTheme="minorHAnsi" w:cstheme="minorBidi"/>
            <w:b w:val="0"/>
            <w:kern w:val="2"/>
            <w:szCs w:val="24"/>
            <w14:ligatures w14:val="standardContextual"/>
          </w:rPr>
          <w:tab/>
        </w:r>
        <w:r w:rsidRPr="00484538">
          <w:rPr>
            <w:rStyle w:val="Hyperlink"/>
          </w:rPr>
          <w:t>Splošne zahteve glede vizualizacije nadzornih plošč</w:t>
        </w:r>
        <w:r>
          <w:rPr>
            <w:webHidden/>
          </w:rPr>
          <w:tab/>
        </w:r>
        <w:r>
          <w:rPr>
            <w:webHidden/>
          </w:rPr>
          <w:fldChar w:fldCharType="begin"/>
        </w:r>
        <w:r>
          <w:rPr>
            <w:webHidden/>
          </w:rPr>
          <w:instrText xml:space="preserve"> PAGEREF _Toc205535759 \h </w:instrText>
        </w:r>
        <w:r>
          <w:rPr>
            <w:webHidden/>
          </w:rPr>
        </w:r>
        <w:r>
          <w:rPr>
            <w:webHidden/>
          </w:rPr>
          <w:fldChar w:fldCharType="separate"/>
        </w:r>
        <w:r>
          <w:rPr>
            <w:webHidden/>
          </w:rPr>
          <w:t>135</w:t>
        </w:r>
        <w:r>
          <w:rPr>
            <w:webHidden/>
          </w:rPr>
          <w:fldChar w:fldCharType="end"/>
        </w:r>
      </w:hyperlink>
    </w:p>
    <w:p w14:paraId="2CE33DFD" w14:textId="4191CDC2"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60" w:history="1">
        <w:r w:rsidRPr="00484538">
          <w:rPr>
            <w:rStyle w:val="Hyperlink"/>
            <w:noProof/>
          </w:rPr>
          <w:t>8.4.1</w:t>
        </w:r>
        <w:r>
          <w:rPr>
            <w:rFonts w:asciiTheme="minorHAnsi" w:hAnsiTheme="minorHAnsi"/>
            <w:noProof/>
            <w:kern w:val="2"/>
            <w:sz w:val="24"/>
            <w:szCs w:val="24"/>
            <w:lang w:eastAsia="sl-SI"/>
            <w14:ligatures w14:val="standardContextual"/>
          </w:rPr>
          <w:tab/>
        </w:r>
        <w:r w:rsidRPr="00484538">
          <w:rPr>
            <w:rStyle w:val="Hyperlink"/>
            <w:noProof/>
          </w:rPr>
          <w:t>Zahteve za oblikovanje uporabniškega vmesnika (UI Design)</w:t>
        </w:r>
        <w:r>
          <w:rPr>
            <w:noProof/>
            <w:webHidden/>
          </w:rPr>
          <w:tab/>
        </w:r>
        <w:r>
          <w:rPr>
            <w:noProof/>
            <w:webHidden/>
          </w:rPr>
          <w:fldChar w:fldCharType="begin"/>
        </w:r>
        <w:r>
          <w:rPr>
            <w:noProof/>
            <w:webHidden/>
          </w:rPr>
          <w:instrText xml:space="preserve"> PAGEREF _Toc205535760 \h </w:instrText>
        </w:r>
        <w:r>
          <w:rPr>
            <w:noProof/>
            <w:webHidden/>
          </w:rPr>
        </w:r>
        <w:r>
          <w:rPr>
            <w:noProof/>
            <w:webHidden/>
          </w:rPr>
          <w:fldChar w:fldCharType="separate"/>
        </w:r>
        <w:r>
          <w:rPr>
            <w:noProof/>
            <w:webHidden/>
          </w:rPr>
          <w:t>135</w:t>
        </w:r>
        <w:r>
          <w:rPr>
            <w:noProof/>
            <w:webHidden/>
          </w:rPr>
          <w:fldChar w:fldCharType="end"/>
        </w:r>
      </w:hyperlink>
    </w:p>
    <w:p w14:paraId="24CDD898" w14:textId="2FF72433"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61" w:history="1">
        <w:r w:rsidRPr="00484538">
          <w:rPr>
            <w:rStyle w:val="Hyperlink"/>
            <w:noProof/>
          </w:rPr>
          <w:t>8.4.2</w:t>
        </w:r>
        <w:r>
          <w:rPr>
            <w:rFonts w:asciiTheme="minorHAnsi" w:hAnsiTheme="minorHAnsi"/>
            <w:noProof/>
            <w:kern w:val="2"/>
            <w:sz w:val="24"/>
            <w:szCs w:val="24"/>
            <w:lang w:eastAsia="sl-SI"/>
            <w14:ligatures w14:val="standardContextual"/>
          </w:rPr>
          <w:tab/>
        </w:r>
        <w:r w:rsidRPr="00484538">
          <w:rPr>
            <w:rStyle w:val="Hyperlink"/>
            <w:noProof/>
          </w:rPr>
          <w:t>Uporabniška izkušnja (UX Design)</w:t>
        </w:r>
        <w:r>
          <w:rPr>
            <w:noProof/>
            <w:webHidden/>
          </w:rPr>
          <w:tab/>
        </w:r>
        <w:r>
          <w:rPr>
            <w:noProof/>
            <w:webHidden/>
          </w:rPr>
          <w:fldChar w:fldCharType="begin"/>
        </w:r>
        <w:r>
          <w:rPr>
            <w:noProof/>
            <w:webHidden/>
          </w:rPr>
          <w:instrText xml:space="preserve"> PAGEREF _Toc205535761 \h </w:instrText>
        </w:r>
        <w:r>
          <w:rPr>
            <w:noProof/>
            <w:webHidden/>
          </w:rPr>
        </w:r>
        <w:r>
          <w:rPr>
            <w:noProof/>
            <w:webHidden/>
          </w:rPr>
          <w:fldChar w:fldCharType="separate"/>
        </w:r>
        <w:r>
          <w:rPr>
            <w:noProof/>
            <w:webHidden/>
          </w:rPr>
          <w:t>136</w:t>
        </w:r>
        <w:r>
          <w:rPr>
            <w:noProof/>
            <w:webHidden/>
          </w:rPr>
          <w:fldChar w:fldCharType="end"/>
        </w:r>
      </w:hyperlink>
    </w:p>
    <w:p w14:paraId="07FB1637" w14:textId="7CE3864B"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62" w:history="1">
        <w:r w:rsidRPr="00484538">
          <w:rPr>
            <w:rStyle w:val="Hyperlink"/>
            <w:noProof/>
          </w:rPr>
          <w:t>8.4.3</w:t>
        </w:r>
        <w:r>
          <w:rPr>
            <w:rFonts w:asciiTheme="minorHAnsi" w:hAnsiTheme="minorHAnsi"/>
            <w:noProof/>
            <w:kern w:val="2"/>
            <w:sz w:val="24"/>
            <w:szCs w:val="24"/>
            <w:lang w:eastAsia="sl-SI"/>
            <w14:ligatures w14:val="standardContextual"/>
          </w:rPr>
          <w:tab/>
        </w:r>
        <w:r w:rsidRPr="00484538">
          <w:rPr>
            <w:rStyle w:val="Hyperlink"/>
            <w:noProof/>
          </w:rPr>
          <w:t>Poenotena vizualna podoba</w:t>
        </w:r>
        <w:r>
          <w:rPr>
            <w:noProof/>
            <w:webHidden/>
          </w:rPr>
          <w:tab/>
        </w:r>
        <w:r>
          <w:rPr>
            <w:noProof/>
            <w:webHidden/>
          </w:rPr>
          <w:fldChar w:fldCharType="begin"/>
        </w:r>
        <w:r>
          <w:rPr>
            <w:noProof/>
            <w:webHidden/>
          </w:rPr>
          <w:instrText xml:space="preserve"> PAGEREF _Toc205535762 \h </w:instrText>
        </w:r>
        <w:r>
          <w:rPr>
            <w:noProof/>
            <w:webHidden/>
          </w:rPr>
        </w:r>
        <w:r>
          <w:rPr>
            <w:noProof/>
            <w:webHidden/>
          </w:rPr>
          <w:fldChar w:fldCharType="separate"/>
        </w:r>
        <w:r>
          <w:rPr>
            <w:noProof/>
            <w:webHidden/>
          </w:rPr>
          <w:t>137</w:t>
        </w:r>
        <w:r>
          <w:rPr>
            <w:noProof/>
            <w:webHidden/>
          </w:rPr>
          <w:fldChar w:fldCharType="end"/>
        </w:r>
      </w:hyperlink>
    </w:p>
    <w:p w14:paraId="468FEB09" w14:textId="4669540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63" w:history="1">
        <w:r w:rsidRPr="00484538">
          <w:rPr>
            <w:rStyle w:val="Hyperlink"/>
            <w:noProof/>
          </w:rPr>
          <w:t>8.4.4</w:t>
        </w:r>
        <w:r>
          <w:rPr>
            <w:rFonts w:asciiTheme="minorHAnsi" w:hAnsiTheme="minorHAnsi"/>
            <w:noProof/>
            <w:kern w:val="2"/>
            <w:sz w:val="24"/>
            <w:szCs w:val="24"/>
            <w:lang w:eastAsia="sl-SI"/>
            <w14:ligatures w14:val="standardContextual"/>
          </w:rPr>
          <w:tab/>
        </w:r>
        <w:r w:rsidRPr="00484538">
          <w:rPr>
            <w:rStyle w:val="Hyperlink"/>
            <w:noProof/>
          </w:rPr>
          <w:t>Barvno kodiranje</w:t>
        </w:r>
        <w:r>
          <w:rPr>
            <w:noProof/>
            <w:webHidden/>
          </w:rPr>
          <w:tab/>
        </w:r>
        <w:r>
          <w:rPr>
            <w:noProof/>
            <w:webHidden/>
          </w:rPr>
          <w:fldChar w:fldCharType="begin"/>
        </w:r>
        <w:r>
          <w:rPr>
            <w:noProof/>
            <w:webHidden/>
          </w:rPr>
          <w:instrText xml:space="preserve"> PAGEREF _Toc205535763 \h </w:instrText>
        </w:r>
        <w:r>
          <w:rPr>
            <w:noProof/>
            <w:webHidden/>
          </w:rPr>
        </w:r>
        <w:r>
          <w:rPr>
            <w:noProof/>
            <w:webHidden/>
          </w:rPr>
          <w:fldChar w:fldCharType="separate"/>
        </w:r>
        <w:r>
          <w:rPr>
            <w:noProof/>
            <w:webHidden/>
          </w:rPr>
          <w:t>137</w:t>
        </w:r>
        <w:r>
          <w:rPr>
            <w:noProof/>
            <w:webHidden/>
          </w:rPr>
          <w:fldChar w:fldCharType="end"/>
        </w:r>
      </w:hyperlink>
    </w:p>
    <w:p w14:paraId="1A3894CF" w14:textId="06ED577D"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64" w:history="1">
        <w:r w:rsidRPr="00484538">
          <w:rPr>
            <w:rStyle w:val="Hyperlink"/>
            <w:noProof/>
          </w:rPr>
          <w:t>8.4.5</w:t>
        </w:r>
        <w:r>
          <w:rPr>
            <w:rFonts w:asciiTheme="minorHAnsi" w:hAnsiTheme="minorHAnsi"/>
            <w:noProof/>
            <w:kern w:val="2"/>
            <w:sz w:val="24"/>
            <w:szCs w:val="24"/>
            <w:lang w:eastAsia="sl-SI"/>
            <w14:ligatures w14:val="standardContextual"/>
          </w:rPr>
          <w:tab/>
        </w:r>
        <w:r w:rsidRPr="00484538">
          <w:rPr>
            <w:rStyle w:val="Hyperlink"/>
            <w:noProof/>
          </w:rPr>
          <w:t>Koncept nadzorne plošče</w:t>
        </w:r>
        <w:r>
          <w:rPr>
            <w:noProof/>
            <w:webHidden/>
          </w:rPr>
          <w:tab/>
        </w:r>
        <w:r>
          <w:rPr>
            <w:noProof/>
            <w:webHidden/>
          </w:rPr>
          <w:fldChar w:fldCharType="begin"/>
        </w:r>
        <w:r>
          <w:rPr>
            <w:noProof/>
            <w:webHidden/>
          </w:rPr>
          <w:instrText xml:space="preserve"> PAGEREF _Toc205535764 \h </w:instrText>
        </w:r>
        <w:r>
          <w:rPr>
            <w:noProof/>
            <w:webHidden/>
          </w:rPr>
        </w:r>
        <w:r>
          <w:rPr>
            <w:noProof/>
            <w:webHidden/>
          </w:rPr>
          <w:fldChar w:fldCharType="separate"/>
        </w:r>
        <w:r>
          <w:rPr>
            <w:noProof/>
            <w:webHidden/>
          </w:rPr>
          <w:t>137</w:t>
        </w:r>
        <w:r>
          <w:rPr>
            <w:noProof/>
            <w:webHidden/>
          </w:rPr>
          <w:fldChar w:fldCharType="end"/>
        </w:r>
      </w:hyperlink>
    </w:p>
    <w:p w14:paraId="07B18931" w14:textId="59A10B20"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65" w:history="1">
        <w:r w:rsidRPr="00484538">
          <w:rPr>
            <w:rStyle w:val="Hyperlink"/>
            <w:rFonts w:eastAsiaTheme="majorEastAsia"/>
            <w:noProof/>
          </w:rPr>
          <w:t>8.4.5.1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Stran dobrodošlice</w:t>
        </w:r>
        <w:r>
          <w:rPr>
            <w:noProof/>
            <w:webHidden/>
          </w:rPr>
          <w:tab/>
        </w:r>
        <w:r>
          <w:rPr>
            <w:noProof/>
            <w:webHidden/>
          </w:rPr>
          <w:fldChar w:fldCharType="begin"/>
        </w:r>
        <w:r>
          <w:rPr>
            <w:noProof/>
            <w:webHidden/>
          </w:rPr>
          <w:instrText xml:space="preserve"> PAGEREF _Toc205535765 \h </w:instrText>
        </w:r>
        <w:r>
          <w:rPr>
            <w:noProof/>
            <w:webHidden/>
          </w:rPr>
        </w:r>
        <w:r>
          <w:rPr>
            <w:noProof/>
            <w:webHidden/>
          </w:rPr>
          <w:fldChar w:fldCharType="separate"/>
        </w:r>
        <w:r>
          <w:rPr>
            <w:noProof/>
            <w:webHidden/>
          </w:rPr>
          <w:t>139</w:t>
        </w:r>
        <w:r>
          <w:rPr>
            <w:noProof/>
            <w:webHidden/>
          </w:rPr>
          <w:fldChar w:fldCharType="end"/>
        </w:r>
      </w:hyperlink>
    </w:p>
    <w:p w14:paraId="40E8D4EC" w14:textId="1F56585B"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66" w:history="1">
        <w:r w:rsidRPr="00484538">
          <w:rPr>
            <w:rStyle w:val="Hyperlink"/>
            <w:rFonts w:eastAsiaTheme="majorEastAsia"/>
            <w:noProof/>
          </w:rPr>
          <w:t>8.4.5.2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Prva stran nadzorne plošče</w:t>
        </w:r>
        <w:r>
          <w:rPr>
            <w:noProof/>
            <w:webHidden/>
          </w:rPr>
          <w:tab/>
        </w:r>
        <w:r>
          <w:rPr>
            <w:noProof/>
            <w:webHidden/>
          </w:rPr>
          <w:fldChar w:fldCharType="begin"/>
        </w:r>
        <w:r>
          <w:rPr>
            <w:noProof/>
            <w:webHidden/>
          </w:rPr>
          <w:instrText xml:space="preserve"> PAGEREF _Toc205535766 \h </w:instrText>
        </w:r>
        <w:r>
          <w:rPr>
            <w:noProof/>
            <w:webHidden/>
          </w:rPr>
        </w:r>
        <w:r>
          <w:rPr>
            <w:noProof/>
            <w:webHidden/>
          </w:rPr>
          <w:fldChar w:fldCharType="separate"/>
        </w:r>
        <w:r>
          <w:rPr>
            <w:noProof/>
            <w:webHidden/>
          </w:rPr>
          <w:t>139</w:t>
        </w:r>
        <w:r>
          <w:rPr>
            <w:noProof/>
            <w:webHidden/>
          </w:rPr>
          <w:fldChar w:fldCharType="end"/>
        </w:r>
      </w:hyperlink>
    </w:p>
    <w:p w14:paraId="3F3D3D72" w14:textId="77C5F18C"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67" w:history="1">
        <w:r w:rsidRPr="00484538">
          <w:rPr>
            <w:rStyle w:val="Hyperlink"/>
            <w:rFonts w:eastAsiaTheme="majorEastAsia"/>
            <w:noProof/>
          </w:rPr>
          <w:t>8.4.5.3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Analitične strani nadzorne plošče</w:t>
        </w:r>
        <w:r>
          <w:rPr>
            <w:noProof/>
            <w:webHidden/>
          </w:rPr>
          <w:tab/>
        </w:r>
        <w:r>
          <w:rPr>
            <w:noProof/>
            <w:webHidden/>
          </w:rPr>
          <w:fldChar w:fldCharType="begin"/>
        </w:r>
        <w:r>
          <w:rPr>
            <w:noProof/>
            <w:webHidden/>
          </w:rPr>
          <w:instrText xml:space="preserve"> PAGEREF _Toc205535767 \h </w:instrText>
        </w:r>
        <w:r>
          <w:rPr>
            <w:noProof/>
            <w:webHidden/>
          </w:rPr>
        </w:r>
        <w:r>
          <w:rPr>
            <w:noProof/>
            <w:webHidden/>
          </w:rPr>
          <w:fldChar w:fldCharType="separate"/>
        </w:r>
        <w:r>
          <w:rPr>
            <w:noProof/>
            <w:webHidden/>
          </w:rPr>
          <w:t>140</w:t>
        </w:r>
        <w:r>
          <w:rPr>
            <w:noProof/>
            <w:webHidden/>
          </w:rPr>
          <w:fldChar w:fldCharType="end"/>
        </w:r>
      </w:hyperlink>
    </w:p>
    <w:p w14:paraId="2B6B24D8" w14:textId="0CF3E2E1"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768" w:history="1">
        <w:r w:rsidRPr="00484538">
          <w:rPr>
            <w:rStyle w:val="Hyperlink"/>
            <w:rFonts w:eastAsiaTheme="majorEastAsia"/>
            <w:noProof/>
          </w:rPr>
          <w:t>8.4.5.4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Stran s podrobnostmi</w:t>
        </w:r>
        <w:r>
          <w:rPr>
            <w:noProof/>
            <w:webHidden/>
          </w:rPr>
          <w:tab/>
        </w:r>
        <w:r>
          <w:rPr>
            <w:noProof/>
            <w:webHidden/>
          </w:rPr>
          <w:fldChar w:fldCharType="begin"/>
        </w:r>
        <w:r>
          <w:rPr>
            <w:noProof/>
            <w:webHidden/>
          </w:rPr>
          <w:instrText xml:space="preserve"> PAGEREF _Toc205535768 \h </w:instrText>
        </w:r>
        <w:r>
          <w:rPr>
            <w:noProof/>
            <w:webHidden/>
          </w:rPr>
        </w:r>
        <w:r>
          <w:rPr>
            <w:noProof/>
            <w:webHidden/>
          </w:rPr>
          <w:fldChar w:fldCharType="separate"/>
        </w:r>
        <w:r>
          <w:rPr>
            <w:noProof/>
            <w:webHidden/>
          </w:rPr>
          <w:t>140</w:t>
        </w:r>
        <w:r>
          <w:rPr>
            <w:noProof/>
            <w:webHidden/>
          </w:rPr>
          <w:fldChar w:fldCharType="end"/>
        </w:r>
      </w:hyperlink>
    </w:p>
    <w:p w14:paraId="4871318F" w14:textId="187F6C41"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69" w:history="1">
        <w:r w:rsidRPr="00484538">
          <w:rPr>
            <w:rStyle w:val="Hyperlink"/>
          </w:rPr>
          <w:t>8.5</w:t>
        </w:r>
        <w:r>
          <w:rPr>
            <w:rFonts w:asciiTheme="minorHAnsi" w:hAnsiTheme="minorHAnsi" w:cstheme="minorBidi"/>
            <w:b w:val="0"/>
            <w:kern w:val="2"/>
            <w:szCs w:val="24"/>
            <w14:ligatures w14:val="standardContextual"/>
          </w:rPr>
          <w:tab/>
        </w:r>
        <w:r w:rsidRPr="00484538">
          <w:rPr>
            <w:rStyle w:val="Hyperlink"/>
          </w:rPr>
          <w:t>Komponente na nadzornih ploščah</w:t>
        </w:r>
        <w:r>
          <w:rPr>
            <w:webHidden/>
          </w:rPr>
          <w:tab/>
        </w:r>
        <w:r>
          <w:rPr>
            <w:webHidden/>
          </w:rPr>
          <w:fldChar w:fldCharType="begin"/>
        </w:r>
        <w:r>
          <w:rPr>
            <w:webHidden/>
          </w:rPr>
          <w:instrText xml:space="preserve"> PAGEREF _Toc205535769 \h </w:instrText>
        </w:r>
        <w:r>
          <w:rPr>
            <w:webHidden/>
          </w:rPr>
        </w:r>
        <w:r>
          <w:rPr>
            <w:webHidden/>
          </w:rPr>
          <w:fldChar w:fldCharType="separate"/>
        </w:r>
        <w:r>
          <w:rPr>
            <w:webHidden/>
          </w:rPr>
          <w:t>141</w:t>
        </w:r>
        <w:r>
          <w:rPr>
            <w:webHidden/>
          </w:rPr>
          <w:fldChar w:fldCharType="end"/>
        </w:r>
      </w:hyperlink>
    </w:p>
    <w:p w14:paraId="3987128B" w14:textId="1379E368"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0" w:history="1">
        <w:r w:rsidRPr="00484538">
          <w:rPr>
            <w:rStyle w:val="Hyperlink"/>
            <w:noProof/>
          </w:rPr>
          <w:t>8.5.1</w:t>
        </w:r>
        <w:r>
          <w:rPr>
            <w:rFonts w:asciiTheme="minorHAnsi" w:hAnsiTheme="minorHAnsi"/>
            <w:noProof/>
            <w:kern w:val="2"/>
            <w:sz w:val="24"/>
            <w:szCs w:val="24"/>
            <w:lang w:eastAsia="sl-SI"/>
            <w14:ligatures w14:val="standardContextual"/>
          </w:rPr>
          <w:tab/>
        </w:r>
        <w:r w:rsidRPr="00484538">
          <w:rPr>
            <w:rStyle w:val="Hyperlink"/>
            <w:noProof/>
          </w:rPr>
          <w:t>Komponente za filtriranje</w:t>
        </w:r>
        <w:r>
          <w:rPr>
            <w:noProof/>
            <w:webHidden/>
          </w:rPr>
          <w:tab/>
        </w:r>
        <w:r>
          <w:rPr>
            <w:noProof/>
            <w:webHidden/>
          </w:rPr>
          <w:fldChar w:fldCharType="begin"/>
        </w:r>
        <w:r>
          <w:rPr>
            <w:noProof/>
            <w:webHidden/>
          </w:rPr>
          <w:instrText xml:space="preserve"> PAGEREF _Toc205535770 \h </w:instrText>
        </w:r>
        <w:r>
          <w:rPr>
            <w:noProof/>
            <w:webHidden/>
          </w:rPr>
        </w:r>
        <w:r>
          <w:rPr>
            <w:noProof/>
            <w:webHidden/>
          </w:rPr>
          <w:fldChar w:fldCharType="separate"/>
        </w:r>
        <w:r>
          <w:rPr>
            <w:noProof/>
            <w:webHidden/>
          </w:rPr>
          <w:t>141</w:t>
        </w:r>
        <w:r>
          <w:rPr>
            <w:noProof/>
            <w:webHidden/>
          </w:rPr>
          <w:fldChar w:fldCharType="end"/>
        </w:r>
      </w:hyperlink>
    </w:p>
    <w:p w14:paraId="0DDF1EF0" w14:textId="1782C2D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1" w:history="1">
        <w:r w:rsidRPr="00484538">
          <w:rPr>
            <w:rStyle w:val="Hyperlink"/>
            <w:noProof/>
          </w:rPr>
          <w:t>8.5.2</w:t>
        </w:r>
        <w:r>
          <w:rPr>
            <w:rFonts w:asciiTheme="minorHAnsi" w:hAnsiTheme="minorHAnsi"/>
            <w:noProof/>
            <w:kern w:val="2"/>
            <w:sz w:val="24"/>
            <w:szCs w:val="24"/>
            <w:lang w:eastAsia="sl-SI"/>
            <w14:ligatures w14:val="standardContextual"/>
          </w:rPr>
          <w:tab/>
        </w:r>
        <w:r w:rsidRPr="00484538">
          <w:rPr>
            <w:rStyle w:val="Hyperlink"/>
            <w:noProof/>
          </w:rPr>
          <w:t>Tabela</w:t>
        </w:r>
        <w:r>
          <w:rPr>
            <w:noProof/>
            <w:webHidden/>
          </w:rPr>
          <w:tab/>
        </w:r>
        <w:r>
          <w:rPr>
            <w:noProof/>
            <w:webHidden/>
          </w:rPr>
          <w:fldChar w:fldCharType="begin"/>
        </w:r>
        <w:r>
          <w:rPr>
            <w:noProof/>
            <w:webHidden/>
          </w:rPr>
          <w:instrText xml:space="preserve"> PAGEREF _Toc205535771 \h </w:instrText>
        </w:r>
        <w:r>
          <w:rPr>
            <w:noProof/>
            <w:webHidden/>
          </w:rPr>
        </w:r>
        <w:r>
          <w:rPr>
            <w:noProof/>
            <w:webHidden/>
          </w:rPr>
          <w:fldChar w:fldCharType="separate"/>
        </w:r>
        <w:r>
          <w:rPr>
            <w:noProof/>
            <w:webHidden/>
          </w:rPr>
          <w:t>141</w:t>
        </w:r>
        <w:r>
          <w:rPr>
            <w:noProof/>
            <w:webHidden/>
          </w:rPr>
          <w:fldChar w:fldCharType="end"/>
        </w:r>
      </w:hyperlink>
    </w:p>
    <w:p w14:paraId="43B298C1" w14:textId="5A651BCE"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2" w:history="1">
        <w:r w:rsidRPr="00484538">
          <w:rPr>
            <w:rStyle w:val="Hyperlink"/>
            <w:noProof/>
          </w:rPr>
          <w:t>8.5.3</w:t>
        </w:r>
        <w:r>
          <w:rPr>
            <w:rFonts w:asciiTheme="minorHAnsi" w:hAnsiTheme="minorHAnsi"/>
            <w:noProof/>
            <w:kern w:val="2"/>
            <w:sz w:val="24"/>
            <w:szCs w:val="24"/>
            <w:lang w:eastAsia="sl-SI"/>
            <w14:ligatures w14:val="standardContextual"/>
          </w:rPr>
          <w:tab/>
        </w:r>
        <w:r w:rsidRPr="00484538">
          <w:rPr>
            <w:rStyle w:val="Hyperlink"/>
            <w:noProof/>
          </w:rPr>
          <w:t>Linijski graf (line chart)</w:t>
        </w:r>
        <w:r>
          <w:rPr>
            <w:noProof/>
            <w:webHidden/>
          </w:rPr>
          <w:tab/>
        </w:r>
        <w:r>
          <w:rPr>
            <w:noProof/>
            <w:webHidden/>
          </w:rPr>
          <w:fldChar w:fldCharType="begin"/>
        </w:r>
        <w:r>
          <w:rPr>
            <w:noProof/>
            <w:webHidden/>
          </w:rPr>
          <w:instrText xml:space="preserve"> PAGEREF _Toc205535772 \h </w:instrText>
        </w:r>
        <w:r>
          <w:rPr>
            <w:noProof/>
            <w:webHidden/>
          </w:rPr>
        </w:r>
        <w:r>
          <w:rPr>
            <w:noProof/>
            <w:webHidden/>
          </w:rPr>
          <w:fldChar w:fldCharType="separate"/>
        </w:r>
        <w:r>
          <w:rPr>
            <w:noProof/>
            <w:webHidden/>
          </w:rPr>
          <w:t>141</w:t>
        </w:r>
        <w:r>
          <w:rPr>
            <w:noProof/>
            <w:webHidden/>
          </w:rPr>
          <w:fldChar w:fldCharType="end"/>
        </w:r>
      </w:hyperlink>
    </w:p>
    <w:p w14:paraId="359B0D77" w14:textId="5722E2CF"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3" w:history="1">
        <w:r w:rsidRPr="00484538">
          <w:rPr>
            <w:rStyle w:val="Hyperlink"/>
            <w:noProof/>
          </w:rPr>
          <w:t>8.5.4</w:t>
        </w:r>
        <w:r>
          <w:rPr>
            <w:rFonts w:asciiTheme="minorHAnsi" w:hAnsiTheme="minorHAnsi"/>
            <w:noProof/>
            <w:kern w:val="2"/>
            <w:sz w:val="24"/>
            <w:szCs w:val="24"/>
            <w:lang w:eastAsia="sl-SI"/>
            <w14:ligatures w14:val="standardContextual"/>
          </w:rPr>
          <w:tab/>
        </w:r>
        <w:r w:rsidRPr="00484538">
          <w:rPr>
            <w:rStyle w:val="Hyperlink"/>
            <w:noProof/>
          </w:rPr>
          <w:t>Stolpični graf (bar chart)</w:t>
        </w:r>
        <w:r>
          <w:rPr>
            <w:noProof/>
            <w:webHidden/>
          </w:rPr>
          <w:tab/>
        </w:r>
        <w:r>
          <w:rPr>
            <w:noProof/>
            <w:webHidden/>
          </w:rPr>
          <w:fldChar w:fldCharType="begin"/>
        </w:r>
        <w:r>
          <w:rPr>
            <w:noProof/>
            <w:webHidden/>
          </w:rPr>
          <w:instrText xml:space="preserve"> PAGEREF _Toc205535773 \h </w:instrText>
        </w:r>
        <w:r>
          <w:rPr>
            <w:noProof/>
            <w:webHidden/>
          </w:rPr>
        </w:r>
        <w:r>
          <w:rPr>
            <w:noProof/>
            <w:webHidden/>
          </w:rPr>
          <w:fldChar w:fldCharType="separate"/>
        </w:r>
        <w:r>
          <w:rPr>
            <w:noProof/>
            <w:webHidden/>
          </w:rPr>
          <w:t>141</w:t>
        </w:r>
        <w:r>
          <w:rPr>
            <w:noProof/>
            <w:webHidden/>
          </w:rPr>
          <w:fldChar w:fldCharType="end"/>
        </w:r>
      </w:hyperlink>
    </w:p>
    <w:p w14:paraId="1860508B" w14:textId="2292E8AA"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4" w:history="1">
        <w:r w:rsidRPr="00484538">
          <w:rPr>
            <w:rStyle w:val="Hyperlink"/>
            <w:noProof/>
          </w:rPr>
          <w:t>8.5.5</w:t>
        </w:r>
        <w:r>
          <w:rPr>
            <w:rFonts w:asciiTheme="minorHAnsi" w:hAnsiTheme="minorHAnsi"/>
            <w:noProof/>
            <w:kern w:val="2"/>
            <w:sz w:val="24"/>
            <w:szCs w:val="24"/>
            <w:lang w:eastAsia="sl-SI"/>
            <w14:ligatures w14:val="standardContextual"/>
          </w:rPr>
          <w:tab/>
        </w:r>
        <w:r w:rsidRPr="00484538">
          <w:rPr>
            <w:rStyle w:val="Hyperlink"/>
            <w:noProof/>
          </w:rPr>
          <w:t>Tortni graf (pie chart)</w:t>
        </w:r>
        <w:r>
          <w:rPr>
            <w:noProof/>
            <w:webHidden/>
          </w:rPr>
          <w:tab/>
        </w:r>
        <w:r>
          <w:rPr>
            <w:noProof/>
            <w:webHidden/>
          </w:rPr>
          <w:fldChar w:fldCharType="begin"/>
        </w:r>
        <w:r>
          <w:rPr>
            <w:noProof/>
            <w:webHidden/>
          </w:rPr>
          <w:instrText xml:space="preserve"> PAGEREF _Toc205535774 \h </w:instrText>
        </w:r>
        <w:r>
          <w:rPr>
            <w:noProof/>
            <w:webHidden/>
          </w:rPr>
        </w:r>
        <w:r>
          <w:rPr>
            <w:noProof/>
            <w:webHidden/>
          </w:rPr>
          <w:fldChar w:fldCharType="separate"/>
        </w:r>
        <w:r>
          <w:rPr>
            <w:noProof/>
            <w:webHidden/>
          </w:rPr>
          <w:t>142</w:t>
        </w:r>
        <w:r>
          <w:rPr>
            <w:noProof/>
            <w:webHidden/>
          </w:rPr>
          <w:fldChar w:fldCharType="end"/>
        </w:r>
      </w:hyperlink>
    </w:p>
    <w:p w14:paraId="41FEB4D2" w14:textId="71AB7424"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5" w:history="1">
        <w:r w:rsidRPr="00484538">
          <w:rPr>
            <w:rStyle w:val="Hyperlink"/>
            <w:noProof/>
          </w:rPr>
          <w:t>8.5.6</w:t>
        </w:r>
        <w:r>
          <w:rPr>
            <w:rFonts w:asciiTheme="minorHAnsi" w:hAnsiTheme="minorHAnsi"/>
            <w:noProof/>
            <w:kern w:val="2"/>
            <w:sz w:val="24"/>
            <w:szCs w:val="24"/>
            <w:lang w:eastAsia="sl-SI"/>
            <w14:ligatures w14:val="standardContextual"/>
          </w:rPr>
          <w:tab/>
        </w:r>
        <w:r w:rsidRPr="00484538">
          <w:rPr>
            <w:rStyle w:val="Hyperlink"/>
            <w:noProof/>
          </w:rPr>
          <w:t>KPI (ključni kazalnik uspešnosti)</w:t>
        </w:r>
        <w:r>
          <w:rPr>
            <w:noProof/>
            <w:webHidden/>
          </w:rPr>
          <w:tab/>
        </w:r>
        <w:r>
          <w:rPr>
            <w:noProof/>
            <w:webHidden/>
          </w:rPr>
          <w:fldChar w:fldCharType="begin"/>
        </w:r>
        <w:r>
          <w:rPr>
            <w:noProof/>
            <w:webHidden/>
          </w:rPr>
          <w:instrText xml:space="preserve"> PAGEREF _Toc205535775 \h </w:instrText>
        </w:r>
        <w:r>
          <w:rPr>
            <w:noProof/>
            <w:webHidden/>
          </w:rPr>
        </w:r>
        <w:r>
          <w:rPr>
            <w:noProof/>
            <w:webHidden/>
          </w:rPr>
          <w:fldChar w:fldCharType="separate"/>
        </w:r>
        <w:r>
          <w:rPr>
            <w:noProof/>
            <w:webHidden/>
          </w:rPr>
          <w:t>142</w:t>
        </w:r>
        <w:r>
          <w:rPr>
            <w:noProof/>
            <w:webHidden/>
          </w:rPr>
          <w:fldChar w:fldCharType="end"/>
        </w:r>
      </w:hyperlink>
    </w:p>
    <w:p w14:paraId="636BAB56" w14:textId="38F9D450" w:rsidR="00017125" w:rsidRDefault="00017125">
      <w:pPr>
        <w:pStyle w:val="TOC3"/>
        <w:tabs>
          <w:tab w:val="left" w:pos="1200"/>
          <w:tab w:val="right" w:leader="dot" w:pos="8770"/>
        </w:tabs>
        <w:rPr>
          <w:rFonts w:asciiTheme="minorHAnsi" w:hAnsiTheme="minorHAnsi"/>
          <w:noProof/>
          <w:kern w:val="2"/>
          <w:sz w:val="24"/>
          <w:szCs w:val="24"/>
          <w:lang w:eastAsia="sl-SI"/>
          <w14:ligatures w14:val="standardContextual"/>
        </w:rPr>
      </w:pPr>
      <w:hyperlink w:anchor="_Toc205535776" w:history="1">
        <w:r w:rsidRPr="00484538">
          <w:rPr>
            <w:rStyle w:val="Hyperlink"/>
            <w:noProof/>
          </w:rPr>
          <w:t>8.5.7</w:t>
        </w:r>
        <w:r>
          <w:rPr>
            <w:rFonts w:asciiTheme="minorHAnsi" w:hAnsiTheme="minorHAnsi"/>
            <w:noProof/>
            <w:kern w:val="2"/>
            <w:sz w:val="24"/>
            <w:szCs w:val="24"/>
            <w:lang w:eastAsia="sl-SI"/>
            <w14:ligatures w14:val="standardContextual"/>
          </w:rPr>
          <w:tab/>
        </w:r>
        <w:r w:rsidRPr="00484538">
          <w:rPr>
            <w:rStyle w:val="Hyperlink"/>
            <w:noProof/>
          </w:rPr>
          <w:t>Zemljevidi</w:t>
        </w:r>
        <w:r>
          <w:rPr>
            <w:noProof/>
            <w:webHidden/>
          </w:rPr>
          <w:tab/>
        </w:r>
        <w:r>
          <w:rPr>
            <w:noProof/>
            <w:webHidden/>
          </w:rPr>
          <w:fldChar w:fldCharType="begin"/>
        </w:r>
        <w:r>
          <w:rPr>
            <w:noProof/>
            <w:webHidden/>
          </w:rPr>
          <w:instrText xml:space="preserve"> PAGEREF _Toc205535776 \h </w:instrText>
        </w:r>
        <w:r>
          <w:rPr>
            <w:noProof/>
            <w:webHidden/>
          </w:rPr>
        </w:r>
        <w:r>
          <w:rPr>
            <w:noProof/>
            <w:webHidden/>
          </w:rPr>
          <w:fldChar w:fldCharType="separate"/>
        </w:r>
        <w:r>
          <w:rPr>
            <w:noProof/>
            <w:webHidden/>
          </w:rPr>
          <w:t>142</w:t>
        </w:r>
        <w:r>
          <w:rPr>
            <w:noProof/>
            <w:webHidden/>
          </w:rPr>
          <w:fldChar w:fldCharType="end"/>
        </w:r>
      </w:hyperlink>
    </w:p>
    <w:p w14:paraId="3498F449" w14:textId="47ACD913"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77" w:history="1">
        <w:r w:rsidRPr="00484538">
          <w:rPr>
            <w:rStyle w:val="Hyperlink"/>
          </w:rPr>
          <w:t>8.6</w:t>
        </w:r>
        <w:r>
          <w:rPr>
            <w:rFonts w:asciiTheme="minorHAnsi" w:hAnsiTheme="minorHAnsi" w:cstheme="minorBidi"/>
            <w:b w:val="0"/>
            <w:kern w:val="2"/>
            <w:szCs w:val="24"/>
            <w14:ligatures w14:val="standardContextual"/>
          </w:rPr>
          <w:tab/>
        </w:r>
        <w:r w:rsidRPr="00484538">
          <w:rPr>
            <w:rStyle w:val="Hyperlink"/>
          </w:rPr>
          <w:t>Osveževanje</w:t>
        </w:r>
        <w:r>
          <w:rPr>
            <w:webHidden/>
          </w:rPr>
          <w:tab/>
        </w:r>
        <w:r>
          <w:rPr>
            <w:webHidden/>
          </w:rPr>
          <w:fldChar w:fldCharType="begin"/>
        </w:r>
        <w:r>
          <w:rPr>
            <w:webHidden/>
          </w:rPr>
          <w:instrText xml:space="preserve"> PAGEREF _Toc205535777 \h </w:instrText>
        </w:r>
        <w:r>
          <w:rPr>
            <w:webHidden/>
          </w:rPr>
        </w:r>
        <w:r>
          <w:rPr>
            <w:webHidden/>
          </w:rPr>
          <w:fldChar w:fldCharType="separate"/>
        </w:r>
        <w:r>
          <w:rPr>
            <w:webHidden/>
          </w:rPr>
          <w:t>142</w:t>
        </w:r>
        <w:r>
          <w:rPr>
            <w:webHidden/>
          </w:rPr>
          <w:fldChar w:fldCharType="end"/>
        </w:r>
      </w:hyperlink>
    </w:p>
    <w:p w14:paraId="6AE05987" w14:textId="2DE43D20"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78" w:history="1">
        <w:r w:rsidRPr="00484538">
          <w:rPr>
            <w:rStyle w:val="Hyperlink"/>
          </w:rPr>
          <w:t>8.7</w:t>
        </w:r>
        <w:r>
          <w:rPr>
            <w:rFonts w:asciiTheme="minorHAnsi" w:hAnsiTheme="minorHAnsi" w:cstheme="minorBidi"/>
            <w:b w:val="0"/>
            <w:kern w:val="2"/>
            <w:szCs w:val="24"/>
            <w14:ligatures w14:val="standardContextual"/>
          </w:rPr>
          <w:tab/>
        </w:r>
        <w:r w:rsidRPr="00484538">
          <w:rPr>
            <w:rStyle w:val="Hyperlink"/>
          </w:rPr>
          <w:t>Večjezičnost</w:t>
        </w:r>
        <w:r>
          <w:rPr>
            <w:webHidden/>
          </w:rPr>
          <w:tab/>
        </w:r>
        <w:r>
          <w:rPr>
            <w:webHidden/>
          </w:rPr>
          <w:fldChar w:fldCharType="begin"/>
        </w:r>
        <w:r>
          <w:rPr>
            <w:webHidden/>
          </w:rPr>
          <w:instrText xml:space="preserve"> PAGEREF _Toc205535778 \h </w:instrText>
        </w:r>
        <w:r>
          <w:rPr>
            <w:webHidden/>
          </w:rPr>
        </w:r>
        <w:r>
          <w:rPr>
            <w:webHidden/>
          </w:rPr>
          <w:fldChar w:fldCharType="separate"/>
        </w:r>
        <w:r>
          <w:rPr>
            <w:webHidden/>
          </w:rPr>
          <w:t>142</w:t>
        </w:r>
        <w:r>
          <w:rPr>
            <w:webHidden/>
          </w:rPr>
          <w:fldChar w:fldCharType="end"/>
        </w:r>
      </w:hyperlink>
    </w:p>
    <w:p w14:paraId="3BD7750C" w14:textId="3C00048F" w:rsidR="00017125" w:rsidRDefault="00017125">
      <w:pPr>
        <w:pStyle w:val="TOC1"/>
        <w:tabs>
          <w:tab w:val="left" w:pos="44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779" w:history="1">
        <w:r w:rsidRPr="00484538">
          <w:rPr>
            <w:rStyle w:val="Hyperlink"/>
            <w:rFonts w:eastAsia="Arial"/>
            <w:bCs/>
          </w:rPr>
          <w:t>9</w:t>
        </w:r>
        <w:r>
          <w:rPr>
            <w:rFonts w:asciiTheme="minorHAnsi" w:eastAsiaTheme="minorEastAsia" w:hAnsiTheme="minorHAnsi" w:cstheme="minorBidi"/>
            <w:b w:val="0"/>
            <w:kern w:val="2"/>
            <w:sz w:val="24"/>
            <w:szCs w:val="24"/>
            <w:lang w:eastAsia="sl-SI"/>
            <w14:ligatures w14:val="standardContextual"/>
          </w:rPr>
          <w:tab/>
        </w:r>
        <w:r w:rsidRPr="00484538">
          <w:rPr>
            <w:rStyle w:val="Hyperlink"/>
            <w:rFonts w:eastAsia="Arial"/>
          </w:rPr>
          <w:t>Fizična arhitektura</w:t>
        </w:r>
        <w:r>
          <w:rPr>
            <w:webHidden/>
          </w:rPr>
          <w:tab/>
        </w:r>
        <w:r>
          <w:rPr>
            <w:webHidden/>
          </w:rPr>
          <w:fldChar w:fldCharType="begin"/>
        </w:r>
        <w:r>
          <w:rPr>
            <w:webHidden/>
          </w:rPr>
          <w:instrText xml:space="preserve"> PAGEREF _Toc205535779 \h </w:instrText>
        </w:r>
        <w:r>
          <w:rPr>
            <w:webHidden/>
          </w:rPr>
        </w:r>
        <w:r>
          <w:rPr>
            <w:webHidden/>
          </w:rPr>
          <w:fldChar w:fldCharType="separate"/>
        </w:r>
        <w:r>
          <w:rPr>
            <w:webHidden/>
          </w:rPr>
          <w:t>144</w:t>
        </w:r>
        <w:r>
          <w:rPr>
            <w:webHidden/>
          </w:rPr>
          <w:fldChar w:fldCharType="end"/>
        </w:r>
      </w:hyperlink>
    </w:p>
    <w:p w14:paraId="53B22181" w14:textId="2689A9C3"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0" w:history="1">
        <w:r w:rsidRPr="00484538">
          <w:rPr>
            <w:rStyle w:val="Hyperlink"/>
          </w:rPr>
          <w:t>9.1</w:t>
        </w:r>
        <w:r>
          <w:rPr>
            <w:rFonts w:asciiTheme="minorHAnsi" w:hAnsiTheme="minorHAnsi" w:cstheme="minorBidi"/>
            <w:b w:val="0"/>
            <w:kern w:val="2"/>
            <w:szCs w:val="24"/>
            <w14:ligatures w14:val="standardContextual"/>
          </w:rPr>
          <w:tab/>
        </w:r>
        <w:r w:rsidRPr="00484538">
          <w:rPr>
            <w:rStyle w:val="Hyperlink"/>
          </w:rPr>
          <w:t>Razvojno okolje</w:t>
        </w:r>
        <w:r>
          <w:rPr>
            <w:webHidden/>
          </w:rPr>
          <w:tab/>
        </w:r>
        <w:r>
          <w:rPr>
            <w:webHidden/>
          </w:rPr>
          <w:fldChar w:fldCharType="begin"/>
        </w:r>
        <w:r>
          <w:rPr>
            <w:webHidden/>
          </w:rPr>
          <w:instrText xml:space="preserve"> PAGEREF _Toc205535780 \h </w:instrText>
        </w:r>
        <w:r>
          <w:rPr>
            <w:webHidden/>
          </w:rPr>
        </w:r>
        <w:r>
          <w:rPr>
            <w:webHidden/>
          </w:rPr>
          <w:fldChar w:fldCharType="separate"/>
        </w:r>
        <w:r>
          <w:rPr>
            <w:webHidden/>
          </w:rPr>
          <w:t>144</w:t>
        </w:r>
        <w:r>
          <w:rPr>
            <w:webHidden/>
          </w:rPr>
          <w:fldChar w:fldCharType="end"/>
        </w:r>
      </w:hyperlink>
    </w:p>
    <w:p w14:paraId="73BC2B06" w14:textId="6882C3D7"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1" w:history="1">
        <w:r w:rsidRPr="00484538">
          <w:rPr>
            <w:rStyle w:val="Hyperlink"/>
          </w:rPr>
          <w:t>9.2</w:t>
        </w:r>
        <w:r>
          <w:rPr>
            <w:rFonts w:asciiTheme="minorHAnsi" w:hAnsiTheme="minorHAnsi" w:cstheme="minorBidi"/>
            <w:b w:val="0"/>
            <w:kern w:val="2"/>
            <w:szCs w:val="24"/>
            <w14:ligatures w14:val="standardContextual"/>
          </w:rPr>
          <w:tab/>
        </w:r>
        <w:r w:rsidRPr="00484538">
          <w:rPr>
            <w:rStyle w:val="Hyperlink"/>
          </w:rPr>
          <w:t>Testno okolje</w:t>
        </w:r>
        <w:r>
          <w:rPr>
            <w:webHidden/>
          </w:rPr>
          <w:tab/>
        </w:r>
        <w:r>
          <w:rPr>
            <w:webHidden/>
          </w:rPr>
          <w:fldChar w:fldCharType="begin"/>
        </w:r>
        <w:r>
          <w:rPr>
            <w:webHidden/>
          </w:rPr>
          <w:instrText xml:space="preserve"> PAGEREF _Toc205535781 \h </w:instrText>
        </w:r>
        <w:r>
          <w:rPr>
            <w:webHidden/>
          </w:rPr>
        </w:r>
        <w:r>
          <w:rPr>
            <w:webHidden/>
          </w:rPr>
          <w:fldChar w:fldCharType="separate"/>
        </w:r>
        <w:r>
          <w:rPr>
            <w:webHidden/>
          </w:rPr>
          <w:t>145</w:t>
        </w:r>
        <w:r>
          <w:rPr>
            <w:webHidden/>
          </w:rPr>
          <w:fldChar w:fldCharType="end"/>
        </w:r>
      </w:hyperlink>
    </w:p>
    <w:p w14:paraId="14CB8B3B" w14:textId="245846CD"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2" w:history="1">
        <w:r w:rsidRPr="00484538">
          <w:rPr>
            <w:rStyle w:val="Hyperlink"/>
          </w:rPr>
          <w:t>9.3</w:t>
        </w:r>
        <w:r>
          <w:rPr>
            <w:rFonts w:asciiTheme="minorHAnsi" w:hAnsiTheme="minorHAnsi" w:cstheme="minorBidi"/>
            <w:b w:val="0"/>
            <w:kern w:val="2"/>
            <w:szCs w:val="24"/>
            <w14:ligatures w14:val="standardContextual"/>
          </w:rPr>
          <w:tab/>
        </w:r>
        <w:r w:rsidRPr="00484538">
          <w:rPr>
            <w:rStyle w:val="Hyperlink"/>
          </w:rPr>
          <w:t>Produkcijsko okolje</w:t>
        </w:r>
        <w:r>
          <w:rPr>
            <w:webHidden/>
          </w:rPr>
          <w:tab/>
        </w:r>
        <w:r>
          <w:rPr>
            <w:webHidden/>
          </w:rPr>
          <w:fldChar w:fldCharType="begin"/>
        </w:r>
        <w:r>
          <w:rPr>
            <w:webHidden/>
          </w:rPr>
          <w:instrText xml:space="preserve"> PAGEREF _Toc205535782 \h </w:instrText>
        </w:r>
        <w:r>
          <w:rPr>
            <w:webHidden/>
          </w:rPr>
        </w:r>
        <w:r>
          <w:rPr>
            <w:webHidden/>
          </w:rPr>
          <w:fldChar w:fldCharType="separate"/>
        </w:r>
        <w:r>
          <w:rPr>
            <w:webHidden/>
          </w:rPr>
          <w:t>146</w:t>
        </w:r>
        <w:r>
          <w:rPr>
            <w:webHidden/>
          </w:rPr>
          <w:fldChar w:fldCharType="end"/>
        </w:r>
      </w:hyperlink>
    </w:p>
    <w:p w14:paraId="5FA90842" w14:textId="52AE970B"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3" w:history="1">
        <w:r w:rsidRPr="00484538">
          <w:rPr>
            <w:rStyle w:val="Hyperlink"/>
          </w:rPr>
          <w:t>9.4</w:t>
        </w:r>
        <w:r>
          <w:rPr>
            <w:rFonts w:asciiTheme="minorHAnsi" w:hAnsiTheme="minorHAnsi" w:cstheme="minorBidi"/>
            <w:b w:val="0"/>
            <w:kern w:val="2"/>
            <w:szCs w:val="24"/>
            <w14:ligatures w14:val="standardContextual"/>
          </w:rPr>
          <w:tab/>
        </w:r>
        <w:r w:rsidRPr="00484538">
          <w:rPr>
            <w:rStyle w:val="Hyperlink"/>
          </w:rPr>
          <w:t>Visoka razpoložljivost</w:t>
        </w:r>
        <w:r>
          <w:rPr>
            <w:webHidden/>
          </w:rPr>
          <w:tab/>
        </w:r>
        <w:r>
          <w:rPr>
            <w:webHidden/>
          </w:rPr>
          <w:fldChar w:fldCharType="begin"/>
        </w:r>
        <w:r>
          <w:rPr>
            <w:webHidden/>
          </w:rPr>
          <w:instrText xml:space="preserve"> PAGEREF _Toc205535783 \h </w:instrText>
        </w:r>
        <w:r>
          <w:rPr>
            <w:webHidden/>
          </w:rPr>
        </w:r>
        <w:r>
          <w:rPr>
            <w:webHidden/>
          </w:rPr>
          <w:fldChar w:fldCharType="separate"/>
        </w:r>
        <w:r>
          <w:rPr>
            <w:webHidden/>
          </w:rPr>
          <w:t>146</w:t>
        </w:r>
        <w:r>
          <w:rPr>
            <w:webHidden/>
          </w:rPr>
          <w:fldChar w:fldCharType="end"/>
        </w:r>
      </w:hyperlink>
    </w:p>
    <w:p w14:paraId="72AEC429" w14:textId="0E7130A8"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4" w:history="1">
        <w:r w:rsidRPr="00484538">
          <w:rPr>
            <w:rStyle w:val="Hyperlink"/>
          </w:rPr>
          <w:t>9.5</w:t>
        </w:r>
        <w:r>
          <w:rPr>
            <w:rFonts w:asciiTheme="minorHAnsi" w:hAnsiTheme="minorHAnsi" w:cstheme="minorBidi"/>
            <w:b w:val="0"/>
            <w:kern w:val="2"/>
            <w:szCs w:val="24"/>
            <w14:ligatures w14:val="standardContextual"/>
          </w:rPr>
          <w:tab/>
        </w:r>
        <w:r w:rsidRPr="00484538">
          <w:rPr>
            <w:rStyle w:val="Hyperlink"/>
          </w:rPr>
          <w:t>Skalabilnost in zmogljivost</w:t>
        </w:r>
        <w:r>
          <w:rPr>
            <w:webHidden/>
          </w:rPr>
          <w:tab/>
        </w:r>
        <w:r>
          <w:rPr>
            <w:webHidden/>
          </w:rPr>
          <w:fldChar w:fldCharType="begin"/>
        </w:r>
        <w:r>
          <w:rPr>
            <w:webHidden/>
          </w:rPr>
          <w:instrText xml:space="preserve"> PAGEREF _Toc205535784 \h </w:instrText>
        </w:r>
        <w:r>
          <w:rPr>
            <w:webHidden/>
          </w:rPr>
        </w:r>
        <w:r>
          <w:rPr>
            <w:webHidden/>
          </w:rPr>
          <w:fldChar w:fldCharType="separate"/>
        </w:r>
        <w:r>
          <w:rPr>
            <w:webHidden/>
          </w:rPr>
          <w:t>147</w:t>
        </w:r>
        <w:r>
          <w:rPr>
            <w:webHidden/>
          </w:rPr>
          <w:fldChar w:fldCharType="end"/>
        </w:r>
      </w:hyperlink>
    </w:p>
    <w:p w14:paraId="35A84039" w14:textId="56977AA4" w:rsidR="00017125" w:rsidRDefault="00017125">
      <w:pPr>
        <w:pStyle w:val="TOC2"/>
        <w:tabs>
          <w:tab w:val="left" w:pos="880"/>
          <w:tab w:val="right" w:leader="dot" w:pos="8770"/>
        </w:tabs>
        <w:rPr>
          <w:rFonts w:asciiTheme="minorHAnsi" w:hAnsiTheme="minorHAnsi" w:cstheme="minorBidi"/>
          <w:b w:val="0"/>
          <w:kern w:val="2"/>
          <w:szCs w:val="24"/>
          <w14:ligatures w14:val="standardContextual"/>
        </w:rPr>
      </w:pPr>
      <w:hyperlink w:anchor="_Toc205535785" w:history="1">
        <w:r w:rsidRPr="00484538">
          <w:rPr>
            <w:rStyle w:val="Hyperlink"/>
          </w:rPr>
          <w:t>9.6</w:t>
        </w:r>
        <w:r>
          <w:rPr>
            <w:rFonts w:asciiTheme="minorHAnsi" w:hAnsiTheme="minorHAnsi" w:cstheme="minorBidi"/>
            <w:b w:val="0"/>
            <w:kern w:val="2"/>
            <w:szCs w:val="24"/>
            <w14:ligatures w14:val="standardContextual"/>
          </w:rPr>
          <w:tab/>
        </w:r>
        <w:r w:rsidRPr="00484538">
          <w:rPr>
            <w:rStyle w:val="Hyperlink"/>
          </w:rPr>
          <w:t>Enakost zahtev glede fizične arhitekture za sistem za poročanje in podatkovno analitiko</w:t>
        </w:r>
        <w:r>
          <w:rPr>
            <w:webHidden/>
          </w:rPr>
          <w:tab/>
        </w:r>
        <w:r>
          <w:rPr>
            <w:webHidden/>
          </w:rPr>
          <w:fldChar w:fldCharType="begin"/>
        </w:r>
        <w:r>
          <w:rPr>
            <w:webHidden/>
          </w:rPr>
          <w:instrText xml:space="preserve"> PAGEREF _Toc205535785 \h </w:instrText>
        </w:r>
        <w:r>
          <w:rPr>
            <w:webHidden/>
          </w:rPr>
        </w:r>
        <w:r>
          <w:rPr>
            <w:webHidden/>
          </w:rPr>
          <w:fldChar w:fldCharType="separate"/>
        </w:r>
        <w:r>
          <w:rPr>
            <w:webHidden/>
          </w:rPr>
          <w:t>147</w:t>
        </w:r>
        <w:r>
          <w:rPr>
            <w:webHidden/>
          </w:rPr>
          <w:fldChar w:fldCharType="end"/>
        </w:r>
      </w:hyperlink>
    </w:p>
    <w:p w14:paraId="12B490C5" w14:textId="77F7FE5D" w:rsidR="00017125" w:rsidRDefault="00017125">
      <w:pPr>
        <w:pStyle w:val="TOC1"/>
        <w:tabs>
          <w:tab w:val="left" w:pos="66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786" w:history="1">
        <w:r w:rsidRPr="00484538">
          <w:rPr>
            <w:rStyle w:val="Hyperlink"/>
            <w:bCs/>
          </w:rPr>
          <w:t>10</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Nefunkcionalne zahteve</w:t>
        </w:r>
        <w:r>
          <w:rPr>
            <w:webHidden/>
          </w:rPr>
          <w:tab/>
        </w:r>
        <w:r>
          <w:rPr>
            <w:webHidden/>
          </w:rPr>
          <w:fldChar w:fldCharType="begin"/>
        </w:r>
        <w:r>
          <w:rPr>
            <w:webHidden/>
          </w:rPr>
          <w:instrText xml:space="preserve"> PAGEREF _Toc205535786 \h </w:instrText>
        </w:r>
        <w:r>
          <w:rPr>
            <w:webHidden/>
          </w:rPr>
        </w:r>
        <w:r>
          <w:rPr>
            <w:webHidden/>
          </w:rPr>
          <w:fldChar w:fldCharType="separate"/>
        </w:r>
        <w:r>
          <w:rPr>
            <w:webHidden/>
          </w:rPr>
          <w:t>148</w:t>
        </w:r>
        <w:r>
          <w:rPr>
            <w:webHidden/>
          </w:rPr>
          <w:fldChar w:fldCharType="end"/>
        </w:r>
      </w:hyperlink>
    </w:p>
    <w:p w14:paraId="342282AD" w14:textId="6472C9A1"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787" w:history="1">
        <w:r w:rsidRPr="00484538">
          <w:rPr>
            <w:rStyle w:val="Hyperlink"/>
          </w:rPr>
          <w:t>10.1</w:t>
        </w:r>
        <w:r>
          <w:rPr>
            <w:rFonts w:asciiTheme="minorHAnsi" w:hAnsiTheme="minorHAnsi" w:cstheme="minorBidi"/>
            <w:b w:val="0"/>
            <w:kern w:val="2"/>
            <w:szCs w:val="24"/>
            <w14:ligatures w14:val="standardContextual"/>
          </w:rPr>
          <w:tab/>
        </w:r>
        <w:r w:rsidRPr="00484538">
          <w:rPr>
            <w:rStyle w:val="Hyperlink"/>
          </w:rPr>
          <w:t>Upravljanje uporabnikov, njihovih vlog in dovolilnic</w:t>
        </w:r>
        <w:r>
          <w:rPr>
            <w:webHidden/>
          </w:rPr>
          <w:tab/>
        </w:r>
        <w:r>
          <w:rPr>
            <w:webHidden/>
          </w:rPr>
          <w:fldChar w:fldCharType="begin"/>
        </w:r>
        <w:r>
          <w:rPr>
            <w:webHidden/>
          </w:rPr>
          <w:instrText xml:space="preserve"> PAGEREF _Toc205535787 \h </w:instrText>
        </w:r>
        <w:r>
          <w:rPr>
            <w:webHidden/>
          </w:rPr>
        </w:r>
        <w:r>
          <w:rPr>
            <w:webHidden/>
          </w:rPr>
          <w:fldChar w:fldCharType="separate"/>
        </w:r>
        <w:r>
          <w:rPr>
            <w:webHidden/>
          </w:rPr>
          <w:t>148</w:t>
        </w:r>
        <w:r>
          <w:rPr>
            <w:webHidden/>
          </w:rPr>
          <w:fldChar w:fldCharType="end"/>
        </w:r>
      </w:hyperlink>
    </w:p>
    <w:p w14:paraId="2AFBE7AA" w14:textId="64423E22"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88" w:history="1">
        <w:r w:rsidRPr="00484538">
          <w:rPr>
            <w:rStyle w:val="Hyperlink"/>
            <w:noProof/>
          </w:rPr>
          <w:t>10.1.1</w:t>
        </w:r>
        <w:r>
          <w:rPr>
            <w:rFonts w:asciiTheme="minorHAnsi" w:hAnsiTheme="minorHAnsi"/>
            <w:noProof/>
            <w:kern w:val="2"/>
            <w:sz w:val="24"/>
            <w:szCs w:val="24"/>
            <w:lang w:eastAsia="sl-SI"/>
            <w14:ligatures w14:val="standardContextual"/>
          </w:rPr>
          <w:tab/>
        </w:r>
        <w:r w:rsidRPr="00484538">
          <w:rPr>
            <w:rStyle w:val="Hyperlink"/>
            <w:noProof/>
          </w:rPr>
          <w:t>Podatkovno skladišče</w:t>
        </w:r>
        <w:r>
          <w:rPr>
            <w:noProof/>
            <w:webHidden/>
          </w:rPr>
          <w:tab/>
        </w:r>
        <w:r>
          <w:rPr>
            <w:noProof/>
            <w:webHidden/>
          </w:rPr>
          <w:fldChar w:fldCharType="begin"/>
        </w:r>
        <w:r>
          <w:rPr>
            <w:noProof/>
            <w:webHidden/>
          </w:rPr>
          <w:instrText xml:space="preserve"> PAGEREF _Toc205535788 \h </w:instrText>
        </w:r>
        <w:r>
          <w:rPr>
            <w:noProof/>
            <w:webHidden/>
          </w:rPr>
        </w:r>
        <w:r>
          <w:rPr>
            <w:noProof/>
            <w:webHidden/>
          </w:rPr>
          <w:fldChar w:fldCharType="separate"/>
        </w:r>
        <w:r>
          <w:rPr>
            <w:noProof/>
            <w:webHidden/>
          </w:rPr>
          <w:t>148</w:t>
        </w:r>
        <w:r>
          <w:rPr>
            <w:noProof/>
            <w:webHidden/>
          </w:rPr>
          <w:fldChar w:fldCharType="end"/>
        </w:r>
      </w:hyperlink>
    </w:p>
    <w:p w14:paraId="1CF31CCF" w14:textId="14EA70C9"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89" w:history="1">
        <w:r w:rsidRPr="00484538">
          <w:rPr>
            <w:rStyle w:val="Hyperlink"/>
            <w:noProof/>
          </w:rPr>
          <w:t>10.1.2</w:t>
        </w:r>
        <w:r>
          <w:rPr>
            <w:rFonts w:asciiTheme="minorHAnsi" w:hAnsiTheme="minorHAnsi"/>
            <w:noProof/>
            <w:kern w:val="2"/>
            <w:sz w:val="24"/>
            <w:szCs w:val="24"/>
            <w:lang w:eastAsia="sl-SI"/>
            <w14:ligatures w14:val="standardContextual"/>
          </w:rPr>
          <w:tab/>
        </w:r>
        <w:r w:rsidRPr="00484538">
          <w:rPr>
            <w:rStyle w:val="Hyperlink"/>
            <w:noProof/>
          </w:rPr>
          <w:t>Sistem za poročanje in poslovno analitiko</w:t>
        </w:r>
        <w:r>
          <w:rPr>
            <w:noProof/>
            <w:webHidden/>
          </w:rPr>
          <w:tab/>
        </w:r>
        <w:r>
          <w:rPr>
            <w:noProof/>
            <w:webHidden/>
          </w:rPr>
          <w:fldChar w:fldCharType="begin"/>
        </w:r>
        <w:r>
          <w:rPr>
            <w:noProof/>
            <w:webHidden/>
          </w:rPr>
          <w:instrText xml:space="preserve"> PAGEREF _Toc205535789 \h </w:instrText>
        </w:r>
        <w:r>
          <w:rPr>
            <w:noProof/>
            <w:webHidden/>
          </w:rPr>
        </w:r>
        <w:r>
          <w:rPr>
            <w:noProof/>
            <w:webHidden/>
          </w:rPr>
          <w:fldChar w:fldCharType="separate"/>
        </w:r>
        <w:r>
          <w:rPr>
            <w:noProof/>
            <w:webHidden/>
          </w:rPr>
          <w:t>148</w:t>
        </w:r>
        <w:r>
          <w:rPr>
            <w:noProof/>
            <w:webHidden/>
          </w:rPr>
          <w:fldChar w:fldCharType="end"/>
        </w:r>
      </w:hyperlink>
    </w:p>
    <w:p w14:paraId="35A4DF95" w14:textId="48A894A2"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790" w:history="1">
        <w:r w:rsidRPr="00484538">
          <w:rPr>
            <w:rStyle w:val="Hyperlink"/>
          </w:rPr>
          <w:t>10.2</w:t>
        </w:r>
        <w:r>
          <w:rPr>
            <w:rFonts w:asciiTheme="minorHAnsi" w:hAnsiTheme="minorHAnsi" w:cstheme="minorBidi"/>
            <w:b w:val="0"/>
            <w:kern w:val="2"/>
            <w:szCs w:val="24"/>
            <w14:ligatures w14:val="standardContextual"/>
          </w:rPr>
          <w:tab/>
        </w:r>
        <w:r w:rsidRPr="00484538">
          <w:rPr>
            <w:rStyle w:val="Hyperlink"/>
          </w:rPr>
          <w:t>Integracije z zunanjimi sistemi in med notranjimi komponentami sistema DWH in BI</w:t>
        </w:r>
        <w:r>
          <w:rPr>
            <w:webHidden/>
          </w:rPr>
          <w:tab/>
        </w:r>
        <w:r>
          <w:rPr>
            <w:webHidden/>
          </w:rPr>
          <w:fldChar w:fldCharType="begin"/>
        </w:r>
        <w:r>
          <w:rPr>
            <w:webHidden/>
          </w:rPr>
          <w:instrText xml:space="preserve"> PAGEREF _Toc205535790 \h </w:instrText>
        </w:r>
        <w:r>
          <w:rPr>
            <w:webHidden/>
          </w:rPr>
        </w:r>
        <w:r>
          <w:rPr>
            <w:webHidden/>
          </w:rPr>
          <w:fldChar w:fldCharType="separate"/>
        </w:r>
        <w:r>
          <w:rPr>
            <w:webHidden/>
          </w:rPr>
          <w:t>149</w:t>
        </w:r>
        <w:r>
          <w:rPr>
            <w:webHidden/>
          </w:rPr>
          <w:fldChar w:fldCharType="end"/>
        </w:r>
      </w:hyperlink>
    </w:p>
    <w:p w14:paraId="11221B51" w14:textId="7CE6A839"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791" w:history="1">
        <w:r w:rsidRPr="00484538">
          <w:rPr>
            <w:rStyle w:val="Hyperlink"/>
          </w:rPr>
          <w:t>10.3</w:t>
        </w:r>
        <w:r>
          <w:rPr>
            <w:rFonts w:asciiTheme="minorHAnsi" w:hAnsiTheme="minorHAnsi" w:cstheme="minorBidi"/>
            <w:b w:val="0"/>
            <w:kern w:val="2"/>
            <w:szCs w:val="24"/>
            <w14:ligatures w14:val="standardContextual"/>
          </w:rPr>
          <w:tab/>
        </w:r>
        <w:r w:rsidRPr="00484538">
          <w:rPr>
            <w:rStyle w:val="Hyperlink"/>
          </w:rPr>
          <w:t>Faze izvedbe implementacije</w:t>
        </w:r>
        <w:r>
          <w:rPr>
            <w:webHidden/>
          </w:rPr>
          <w:tab/>
        </w:r>
        <w:r>
          <w:rPr>
            <w:webHidden/>
          </w:rPr>
          <w:fldChar w:fldCharType="begin"/>
        </w:r>
        <w:r>
          <w:rPr>
            <w:webHidden/>
          </w:rPr>
          <w:instrText xml:space="preserve"> PAGEREF _Toc205535791 \h </w:instrText>
        </w:r>
        <w:r>
          <w:rPr>
            <w:webHidden/>
          </w:rPr>
        </w:r>
        <w:r>
          <w:rPr>
            <w:webHidden/>
          </w:rPr>
          <w:fldChar w:fldCharType="separate"/>
        </w:r>
        <w:r>
          <w:rPr>
            <w:webHidden/>
          </w:rPr>
          <w:t>150</w:t>
        </w:r>
        <w:r>
          <w:rPr>
            <w:webHidden/>
          </w:rPr>
          <w:fldChar w:fldCharType="end"/>
        </w:r>
      </w:hyperlink>
    </w:p>
    <w:p w14:paraId="647EB124" w14:textId="5D7962A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2" w:history="1">
        <w:r w:rsidRPr="00484538">
          <w:rPr>
            <w:rStyle w:val="Hyperlink"/>
            <w:noProof/>
          </w:rPr>
          <w:t>10.3.1</w:t>
        </w:r>
        <w:r>
          <w:rPr>
            <w:rFonts w:asciiTheme="minorHAnsi" w:hAnsiTheme="minorHAnsi"/>
            <w:noProof/>
            <w:kern w:val="2"/>
            <w:sz w:val="24"/>
            <w:szCs w:val="24"/>
            <w:lang w:eastAsia="sl-SI"/>
            <w14:ligatures w14:val="standardContextual"/>
          </w:rPr>
          <w:tab/>
        </w:r>
        <w:r w:rsidRPr="00484538">
          <w:rPr>
            <w:rStyle w:val="Hyperlink"/>
            <w:noProof/>
          </w:rPr>
          <w:t>Faza 1: Projekt za izvedbo (PZI)</w:t>
        </w:r>
        <w:r>
          <w:rPr>
            <w:noProof/>
            <w:webHidden/>
          </w:rPr>
          <w:tab/>
        </w:r>
        <w:r>
          <w:rPr>
            <w:noProof/>
            <w:webHidden/>
          </w:rPr>
          <w:fldChar w:fldCharType="begin"/>
        </w:r>
        <w:r>
          <w:rPr>
            <w:noProof/>
            <w:webHidden/>
          </w:rPr>
          <w:instrText xml:space="preserve"> PAGEREF _Toc205535792 \h </w:instrText>
        </w:r>
        <w:r>
          <w:rPr>
            <w:noProof/>
            <w:webHidden/>
          </w:rPr>
        </w:r>
        <w:r>
          <w:rPr>
            <w:noProof/>
            <w:webHidden/>
          </w:rPr>
          <w:fldChar w:fldCharType="separate"/>
        </w:r>
        <w:r>
          <w:rPr>
            <w:noProof/>
            <w:webHidden/>
          </w:rPr>
          <w:t>150</w:t>
        </w:r>
        <w:r>
          <w:rPr>
            <w:noProof/>
            <w:webHidden/>
          </w:rPr>
          <w:fldChar w:fldCharType="end"/>
        </w:r>
      </w:hyperlink>
    </w:p>
    <w:p w14:paraId="6B5E8D30" w14:textId="05DB6104"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3" w:history="1">
        <w:r w:rsidRPr="00484538">
          <w:rPr>
            <w:rStyle w:val="Hyperlink"/>
            <w:noProof/>
          </w:rPr>
          <w:t>10.3.2</w:t>
        </w:r>
        <w:r>
          <w:rPr>
            <w:rFonts w:asciiTheme="minorHAnsi" w:hAnsiTheme="minorHAnsi"/>
            <w:noProof/>
            <w:kern w:val="2"/>
            <w:sz w:val="24"/>
            <w:szCs w:val="24"/>
            <w:lang w:eastAsia="sl-SI"/>
            <w14:ligatures w14:val="standardContextual"/>
          </w:rPr>
          <w:tab/>
        </w:r>
        <w:r w:rsidRPr="00484538">
          <w:rPr>
            <w:rStyle w:val="Hyperlink"/>
            <w:noProof/>
          </w:rPr>
          <w:t>Faza 2: Izvedba</w:t>
        </w:r>
        <w:r>
          <w:rPr>
            <w:noProof/>
            <w:webHidden/>
          </w:rPr>
          <w:tab/>
        </w:r>
        <w:r>
          <w:rPr>
            <w:noProof/>
            <w:webHidden/>
          </w:rPr>
          <w:fldChar w:fldCharType="begin"/>
        </w:r>
        <w:r>
          <w:rPr>
            <w:noProof/>
            <w:webHidden/>
          </w:rPr>
          <w:instrText xml:space="preserve"> PAGEREF _Toc205535793 \h </w:instrText>
        </w:r>
        <w:r>
          <w:rPr>
            <w:noProof/>
            <w:webHidden/>
          </w:rPr>
        </w:r>
        <w:r>
          <w:rPr>
            <w:noProof/>
            <w:webHidden/>
          </w:rPr>
          <w:fldChar w:fldCharType="separate"/>
        </w:r>
        <w:r>
          <w:rPr>
            <w:noProof/>
            <w:webHidden/>
          </w:rPr>
          <w:t>151</w:t>
        </w:r>
        <w:r>
          <w:rPr>
            <w:noProof/>
            <w:webHidden/>
          </w:rPr>
          <w:fldChar w:fldCharType="end"/>
        </w:r>
      </w:hyperlink>
    </w:p>
    <w:p w14:paraId="255B65D9" w14:textId="27EC3C29"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4" w:history="1">
        <w:r w:rsidRPr="00484538">
          <w:rPr>
            <w:rStyle w:val="Hyperlink"/>
            <w:noProof/>
          </w:rPr>
          <w:t>10.3.3</w:t>
        </w:r>
        <w:r>
          <w:rPr>
            <w:rFonts w:asciiTheme="minorHAnsi" w:hAnsiTheme="minorHAnsi"/>
            <w:noProof/>
            <w:kern w:val="2"/>
            <w:sz w:val="24"/>
            <w:szCs w:val="24"/>
            <w:lang w:eastAsia="sl-SI"/>
            <w14:ligatures w14:val="standardContextual"/>
          </w:rPr>
          <w:tab/>
        </w:r>
        <w:r w:rsidRPr="00484538">
          <w:rPr>
            <w:rStyle w:val="Hyperlink"/>
            <w:noProof/>
          </w:rPr>
          <w:t>Faza 3: Uporabniško testiranje in usposabljanje uporabnikov</w:t>
        </w:r>
        <w:r>
          <w:rPr>
            <w:noProof/>
            <w:webHidden/>
          </w:rPr>
          <w:tab/>
        </w:r>
        <w:r>
          <w:rPr>
            <w:noProof/>
            <w:webHidden/>
          </w:rPr>
          <w:fldChar w:fldCharType="begin"/>
        </w:r>
        <w:r>
          <w:rPr>
            <w:noProof/>
            <w:webHidden/>
          </w:rPr>
          <w:instrText xml:space="preserve"> PAGEREF _Toc205535794 \h </w:instrText>
        </w:r>
        <w:r>
          <w:rPr>
            <w:noProof/>
            <w:webHidden/>
          </w:rPr>
        </w:r>
        <w:r>
          <w:rPr>
            <w:noProof/>
            <w:webHidden/>
          </w:rPr>
          <w:fldChar w:fldCharType="separate"/>
        </w:r>
        <w:r>
          <w:rPr>
            <w:noProof/>
            <w:webHidden/>
          </w:rPr>
          <w:t>152</w:t>
        </w:r>
        <w:r>
          <w:rPr>
            <w:noProof/>
            <w:webHidden/>
          </w:rPr>
          <w:fldChar w:fldCharType="end"/>
        </w:r>
      </w:hyperlink>
    </w:p>
    <w:p w14:paraId="3E5EEF9A" w14:textId="3AD89488"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5" w:history="1">
        <w:r w:rsidRPr="00484538">
          <w:rPr>
            <w:rStyle w:val="Hyperlink"/>
            <w:noProof/>
          </w:rPr>
          <w:t>10.3.4</w:t>
        </w:r>
        <w:r>
          <w:rPr>
            <w:rFonts w:asciiTheme="minorHAnsi" w:hAnsiTheme="minorHAnsi"/>
            <w:noProof/>
            <w:kern w:val="2"/>
            <w:sz w:val="24"/>
            <w:szCs w:val="24"/>
            <w:lang w:eastAsia="sl-SI"/>
            <w14:ligatures w14:val="standardContextual"/>
          </w:rPr>
          <w:tab/>
        </w:r>
        <w:r w:rsidRPr="00484538">
          <w:rPr>
            <w:rStyle w:val="Hyperlink"/>
            <w:noProof/>
          </w:rPr>
          <w:t>Faza 4: Zagon sistema in zaključek implementacije</w:t>
        </w:r>
        <w:r>
          <w:rPr>
            <w:noProof/>
            <w:webHidden/>
          </w:rPr>
          <w:tab/>
        </w:r>
        <w:r>
          <w:rPr>
            <w:noProof/>
            <w:webHidden/>
          </w:rPr>
          <w:fldChar w:fldCharType="begin"/>
        </w:r>
        <w:r>
          <w:rPr>
            <w:noProof/>
            <w:webHidden/>
          </w:rPr>
          <w:instrText xml:space="preserve"> PAGEREF _Toc205535795 \h </w:instrText>
        </w:r>
        <w:r>
          <w:rPr>
            <w:noProof/>
            <w:webHidden/>
          </w:rPr>
        </w:r>
        <w:r>
          <w:rPr>
            <w:noProof/>
            <w:webHidden/>
          </w:rPr>
          <w:fldChar w:fldCharType="separate"/>
        </w:r>
        <w:r>
          <w:rPr>
            <w:noProof/>
            <w:webHidden/>
          </w:rPr>
          <w:t>153</w:t>
        </w:r>
        <w:r>
          <w:rPr>
            <w:noProof/>
            <w:webHidden/>
          </w:rPr>
          <w:fldChar w:fldCharType="end"/>
        </w:r>
      </w:hyperlink>
    </w:p>
    <w:p w14:paraId="5B1AC282" w14:textId="589AC19C"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796" w:history="1">
        <w:r w:rsidRPr="00484538">
          <w:rPr>
            <w:rStyle w:val="Hyperlink"/>
          </w:rPr>
          <w:t>10.4</w:t>
        </w:r>
        <w:r>
          <w:rPr>
            <w:rFonts w:asciiTheme="minorHAnsi" w:hAnsiTheme="minorHAnsi" w:cstheme="minorBidi"/>
            <w:b w:val="0"/>
            <w:kern w:val="2"/>
            <w:szCs w:val="24"/>
            <w14:ligatures w14:val="standardContextual"/>
          </w:rPr>
          <w:tab/>
        </w:r>
        <w:r w:rsidRPr="00484538">
          <w:rPr>
            <w:rStyle w:val="Hyperlink"/>
          </w:rPr>
          <w:t>Licenciranje</w:t>
        </w:r>
        <w:r>
          <w:rPr>
            <w:webHidden/>
          </w:rPr>
          <w:tab/>
        </w:r>
        <w:r>
          <w:rPr>
            <w:webHidden/>
          </w:rPr>
          <w:fldChar w:fldCharType="begin"/>
        </w:r>
        <w:r>
          <w:rPr>
            <w:webHidden/>
          </w:rPr>
          <w:instrText xml:space="preserve"> PAGEREF _Toc205535796 \h </w:instrText>
        </w:r>
        <w:r>
          <w:rPr>
            <w:webHidden/>
          </w:rPr>
        </w:r>
        <w:r>
          <w:rPr>
            <w:webHidden/>
          </w:rPr>
          <w:fldChar w:fldCharType="separate"/>
        </w:r>
        <w:r>
          <w:rPr>
            <w:webHidden/>
          </w:rPr>
          <w:t>154</w:t>
        </w:r>
        <w:r>
          <w:rPr>
            <w:webHidden/>
          </w:rPr>
          <w:fldChar w:fldCharType="end"/>
        </w:r>
      </w:hyperlink>
    </w:p>
    <w:p w14:paraId="2CA4CDB8" w14:textId="638556CB"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797" w:history="1">
        <w:r w:rsidRPr="00484538">
          <w:rPr>
            <w:rStyle w:val="Hyperlink"/>
          </w:rPr>
          <w:t>10.5</w:t>
        </w:r>
        <w:r>
          <w:rPr>
            <w:rFonts w:asciiTheme="minorHAnsi" w:hAnsiTheme="minorHAnsi" w:cstheme="minorBidi"/>
            <w:b w:val="0"/>
            <w:kern w:val="2"/>
            <w:szCs w:val="24"/>
            <w14:ligatures w14:val="standardContextual"/>
          </w:rPr>
          <w:tab/>
        </w:r>
        <w:r w:rsidRPr="00484538">
          <w:rPr>
            <w:rStyle w:val="Hyperlink"/>
          </w:rPr>
          <w:t>Zahteve glede izdelave spremljajočih izdelkov in dokumentov</w:t>
        </w:r>
        <w:r>
          <w:rPr>
            <w:webHidden/>
          </w:rPr>
          <w:tab/>
        </w:r>
        <w:r>
          <w:rPr>
            <w:webHidden/>
          </w:rPr>
          <w:fldChar w:fldCharType="begin"/>
        </w:r>
        <w:r>
          <w:rPr>
            <w:webHidden/>
          </w:rPr>
          <w:instrText xml:space="preserve"> PAGEREF _Toc205535797 \h </w:instrText>
        </w:r>
        <w:r>
          <w:rPr>
            <w:webHidden/>
          </w:rPr>
        </w:r>
        <w:r>
          <w:rPr>
            <w:webHidden/>
          </w:rPr>
          <w:fldChar w:fldCharType="separate"/>
        </w:r>
        <w:r>
          <w:rPr>
            <w:webHidden/>
          </w:rPr>
          <w:t>155</w:t>
        </w:r>
        <w:r>
          <w:rPr>
            <w:webHidden/>
          </w:rPr>
          <w:fldChar w:fldCharType="end"/>
        </w:r>
      </w:hyperlink>
    </w:p>
    <w:p w14:paraId="4974D32D" w14:textId="11C74FEE"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8" w:history="1">
        <w:r w:rsidRPr="00484538">
          <w:rPr>
            <w:rStyle w:val="Hyperlink"/>
            <w:noProof/>
          </w:rPr>
          <w:t>10.5.1</w:t>
        </w:r>
        <w:r>
          <w:rPr>
            <w:rFonts w:asciiTheme="minorHAnsi" w:hAnsiTheme="minorHAnsi"/>
            <w:noProof/>
            <w:kern w:val="2"/>
            <w:sz w:val="24"/>
            <w:szCs w:val="24"/>
            <w:lang w:eastAsia="sl-SI"/>
            <w14:ligatures w14:val="standardContextual"/>
          </w:rPr>
          <w:tab/>
        </w:r>
        <w:r w:rsidRPr="00484538">
          <w:rPr>
            <w:rStyle w:val="Hyperlink"/>
            <w:noProof/>
          </w:rPr>
          <w:t>Sistemska in tehnična dokumentacija</w:t>
        </w:r>
        <w:r>
          <w:rPr>
            <w:noProof/>
            <w:webHidden/>
          </w:rPr>
          <w:tab/>
        </w:r>
        <w:r>
          <w:rPr>
            <w:noProof/>
            <w:webHidden/>
          </w:rPr>
          <w:fldChar w:fldCharType="begin"/>
        </w:r>
        <w:r>
          <w:rPr>
            <w:noProof/>
            <w:webHidden/>
          </w:rPr>
          <w:instrText xml:space="preserve"> PAGEREF _Toc205535798 \h </w:instrText>
        </w:r>
        <w:r>
          <w:rPr>
            <w:noProof/>
            <w:webHidden/>
          </w:rPr>
        </w:r>
        <w:r>
          <w:rPr>
            <w:noProof/>
            <w:webHidden/>
          </w:rPr>
          <w:fldChar w:fldCharType="separate"/>
        </w:r>
        <w:r>
          <w:rPr>
            <w:noProof/>
            <w:webHidden/>
          </w:rPr>
          <w:t>155</w:t>
        </w:r>
        <w:r>
          <w:rPr>
            <w:noProof/>
            <w:webHidden/>
          </w:rPr>
          <w:fldChar w:fldCharType="end"/>
        </w:r>
      </w:hyperlink>
    </w:p>
    <w:p w14:paraId="21D63C31" w14:textId="7B2F199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799" w:history="1">
        <w:r w:rsidRPr="00484538">
          <w:rPr>
            <w:rStyle w:val="Hyperlink"/>
            <w:noProof/>
          </w:rPr>
          <w:t>10.5.2</w:t>
        </w:r>
        <w:r>
          <w:rPr>
            <w:rFonts w:asciiTheme="minorHAnsi" w:hAnsiTheme="minorHAnsi"/>
            <w:noProof/>
            <w:kern w:val="2"/>
            <w:sz w:val="24"/>
            <w:szCs w:val="24"/>
            <w:lang w:eastAsia="sl-SI"/>
            <w14:ligatures w14:val="standardContextual"/>
          </w:rPr>
          <w:tab/>
        </w:r>
        <w:r w:rsidRPr="00484538">
          <w:rPr>
            <w:rStyle w:val="Hyperlink"/>
            <w:noProof/>
          </w:rPr>
          <w:t>Skrbniška dokumentacija</w:t>
        </w:r>
        <w:r>
          <w:rPr>
            <w:noProof/>
            <w:webHidden/>
          </w:rPr>
          <w:tab/>
        </w:r>
        <w:r>
          <w:rPr>
            <w:noProof/>
            <w:webHidden/>
          </w:rPr>
          <w:fldChar w:fldCharType="begin"/>
        </w:r>
        <w:r>
          <w:rPr>
            <w:noProof/>
            <w:webHidden/>
          </w:rPr>
          <w:instrText xml:space="preserve"> PAGEREF _Toc205535799 \h </w:instrText>
        </w:r>
        <w:r>
          <w:rPr>
            <w:noProof/>
            <w:webHidden/>
          </w:rPr>
        </w:r>
        <w:r>
          <w:rPr>
            <w:noProof/>
            <w:webHidden/>
          </w:rPr>
          <w:fldChar w:fldCharType="separate"/>
        </w:r>
        <w:r>
          <w:rPr>
            <w:noProof/>
            <w:webHidden/>
          </w:rPr>
          <w:t>156</w:t>
        </w:r>
        <w:r>
          <w:rPr>
            <w:noProof/>
            <w:webHidden/>
          </w:rPr>
          <w:fldChar w:fldCharType="end"/>
        </w:r>
      </w:hyperlink>
    </w:p>
    <w:p w14:paraId="32CFEB49" w14:textId="2C8085C1"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0" w:history="1">
        <w:r w:rsidRPr="00484538">
          <w:rPr>
            <w:rStyle w:val="Hyperlink"/>
            <w:noProof/>
          </w:rPr>
          <w:t>10.5.3</w:t>
        </w:r>
        <w:r>
          <w:rPr>
            <w:rFonts w:asciiTheme="minorHAnsi" w:hAnsiTheme="minorHAnsi"/>
            <w:noProof/>
            <w:kern w:val="2"/>
            <w:sz w:val="24"/>
            <w:szCs w:val="24"/>
            <w:lang w:eastAsia="sl-SI"/>
            <w14:ligatures w14:val="standardContextual"/>
          </w:rPr>
          <w:tab/>
        </w:r>
        <w:r w:rsidRPr="00484538">
          <w:rPr>
            <w:rStyle w:val="Hyperlink"/>
            <w:noProof/>
          </w:rPr>
          <w:t>Dokumentacijski standard</w:t>
        </w:r>
        <w:r>
          <w:rPr>
            <w:noProof/>
            <w:webHidden/>
          </w:rPr>
          <w:tab/>
        </w:r>
        <w:r>
          <w:rPr>
            <w:noProof/>
            <w:webHidden/>
          </w:rPr>
          <w:fldChar w:fldCharType="begin"/>
        </w:r>
        <w:r>
          <w:rPr>
            <w:noProof/>
            <w:webHidden/>
          </w:rPr>
          <w:instrText xml:space="preserve"> PAGEREF _Toc205535800 \h </w:instrText>
        </w:r>
        <w:r>
          <w:rPr>
            <w:noProof/>
            <w:webHidden/>
          </w:rPr>
        </w:r>
        <w:r>
          <w:rPr>
            <w:noProof/>
            <w:webHidden/>
          </w:rPr>
          <w:fldChar w:fldCharType="separate"/>
        </w:r>
        <w:r>
          <w:rPr>
            <w:noProof/>
            <w:webHidden/>
          </w:rPr>
          <w:t>156</w:t>
        </w:r>
        <w:r>
          <w:rPr>
            <w:noProof/>
            <w:webHidden/>
          </w:rPr>
          <w:fldChar w:fldCharType="end"/>
        </w:r>
      </w:hyperlink>
    </w:p>
    <w:p w14:paraId="6D820DEF" w14:textId="02FA1F3B"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1" w:history="1">
        <w:r w:rsidRPr="00484538">
          <w:rPr>
            <w:rStyle w:val="Hyperlink"/>
            <w:noProof/>
          </w:rPr>
          <w:t>10.5.4</w:t>
        </w:r>
        <w:r>
          <w:rPr>
            <w:rFonts w:asciiTheme="minorHAnsi" w:hAnsiTheme="minorHAnsi"/>
            <w:noProof/>
            <w:kern w:val="2"/>
            <w:sz w:val="24"/>
            <w:szCs w:val="24"/>
            <w:lang w:eastAsia="sl-SI"/>
            <w14:ligatures w14:val="standardContextual"/>
          </w:rPr>
          <w:tab/>
        </w:r>
        <w:r w:rsidRPr="00484538">
          <w:rPr>
            <w:rStyle w:val="Hyperlink"/>
            <w:noProof/>
          </w:rPr>
          <w:t>Zahteve glede kakovosti dokumentacije</w:t>
        </w:r>
        <w:r>
          <w:rPr>
            <w:noProof/>
            <w:webHidden/>
          </w:rPr>
          <w:tab/>
        </w:r>
        <w:r>
          <w:rPr>
            <w:noProof/>
            <w:webHidden/>
          </w:rPr>
          <w:fldChar w:fldCharType="begin"/>
        </w:r>
        <w:r>
          <w:rPr>
            <w:noProof/>
            <w:webHidden/>
          </w:rPr>
          <w:instrText xml:space="preserve"> PAGEREF _Toc205535801 \h </w:instrText>
        </w:r>
        <w:r>
          <w:rPr>
            <w:noProof/>
            <w:webHidden/>
          </w:rPr>
        </w:r>
        <w:r>
          <w:rPr>
            <w:noProof/>
            <w:webHidden/>
          </w:rPr>
          <w:fldChar w:fldCharType="separate"/>
        </w:r>
        <w:r>
          <w:rPr>
            <w:noProof/>
            <w:webHidden/>
          </w:rPr>
          <w:t>156</w:t>
        </w:r>
        <w:r>
          <w:rPr>
            <w:noProof/>
            <w:webHidden/>
          </w:rPr>
          <w:fldChar w:fldCharType="end"/>
        </w:r>
      </w:hyperlink>
    </w:p>
    <w:p w14:paraId="315D6F6E" w14:textId="51F6D3AC"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02" w:history="1">
        <w:r w:rsidRPr="00484538">
          <w:rPr>
            <w:rStyle w:val="Hyperlink"/>
          </w:rPr>
          <w:t>10.6</w:t>
        </w:r>
        <w:r>
          <w:rPr>
            <w:rFonts w:asciiTheme="minorHAnsi" w:hAnsiTheme="minorHAnsi" w:cstheme="minorBidi"/>
            <w:b w:val="0"/>
            <w:kern w:val="2"/>
            <w:szCs w:val="24"/>
            <w14:ligatures w14:val="standardContextual"/>
          </w:rPr>
          <w:tab/>
        </w:r>
        <w:r w:rsidRPr="00484538">
          <w:rPr>
            <w:rStyle w:val="Hyperlink"/>
          </w:rPr>
          <w:t>Zahteve glede nameščanja novih verzij</w:t>
        </w:r>
        <w:r>
          <w:rPr>
            <w:webHidden/>
          </w:rPr>
          <w:tab/>
        </w:r>
        <w:r>
          <w:rPr>
            <w:webHidden/>
          </w:rPr>
          <w:fldChar w:fldCharType="begin"/>
        </w:r>
        <w:r>
          <w:rPr>
            <w:webHidden/>
          </w:rPr>
          <w:instrText xml:space="preserve"> PAGEREF _Toc205535802 \h </w:instrText>
        </w:r>
        <w:r>
          <w:rPr>
            <w:webHidden/>
          </w:rPr>
        </w:r>
        <w:r>
          <w:rPr>
            <w:webHidden/>
          </w:rPr>
          <w:fldChar w:fldCharType="separate"/>
        </w:r>
        <w:r>
          <w:rPr>
            <w:webHidden/>
          </w:rPr>
          <w:t>157</w:t>
        </w:r>
        <w:r>
          <w:rPr>
            <w:webHidden/>
          </w:rPr>
          <w:fldChar w:fldCharType="end"/>
        </w:r>
      </w:hyperlink>
    </w:p>
    <w:p w14:paraId="68888E20" w14:textId="0074B48B"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3" w:history="1">
        <w:r w:rsidRPr="00484538">
          <w:rPr>
            <w:rStyle w:val="Hyperlink"/>
            <w:noProof/>
          </w:rPr>
          <w:t>10.6.1</w:t>
        </w:r>
        <w:r>
          <w:rPr>
            <w:rFonts w:asciiTheme="minorHAnsi" w:hAnsiTheme="minorHAnsi"/>
            <w:noProof/>
            <w:kern w:val="2"/>
            <w:sz w:val="24"/>
            <w:szCs w:val="24"/>
            <w:lang w:eastAsia="sl-SI"/>
            <w14:ligatures w14:val="standardContextual"/>
          </w:rPr>
          <w:tab/>
        </w:r>
        <w:r w:rsidRPr="00484538">
          <w:rPr>
            <w:rStyle w:val="Hyperlink"/>
            <w:noProof/>
          </w:rPr>
          <w:t>Načrtovanje nameščanja</w:t>
        </w:r>
        <w:r>
          <w:rPr>
            <w:noProof/>
            <w:webHidden/>
          </w:rPr>
          <w:tab/>
        </w:r>
        <w:r>
          <w:rPr>
            <w:noProof/>
            <w:webHidden/>
          </w:rPr>
          <w:fldChar w:fldCharType="begin"/>
        </w:r>
        <w:r>
          <w:rPr>
            <w:noProof/>
            <w:webHidden/>
          </w:rPr>
          <w:instrText xml:space="preserve"> PAGEREF _Toc205535803 \h </w:instrText>
        </w:r>
        <w:r>
          <w:rPr>
            <w:noProof/>
            <w:webHidden/>
          </w:rPr>
        </w:r>
        <w:r>
          <w:rPr>
            <w:noProof/>
            <w:webHidden/>
          </w:rPr>
          <w:fldChar w:fldCharType="separate"/>
        </w:r>
        <w:r>
          <w:rPr>
            <w:noProof/>
            <w:webHidden/>
          </w:rPr>
          <w:t>157</w:t>
        </w:r>
        <w:r>
          <w:rPr>
            <w:noProof/>
            <w:webHidden/>
          </w:rPr>
          <w:fldChar w:fldCharType="end"/>
        </w:r>
      </w:hyperlink>
    </w:p>
    <w:p w14:paraId="59C1402F" w14:textId="15D3A142"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4" w:history="1">
        <w:r w:rsidRPr="00484538">
          <w:rPr>
            <w:rStyle w:val="Hyperlink"/>
            <w:noProof/>
          </w:rPr>
          <w:t>10.6.2</w:t>
        </w:r>
        <w:r>
          <w:rPr>
            <w:rFonts w:asciiTheme="minorHAnsi" w:hAnsiTheme="minorHAnsi"/>
            <w:noProof/>
            <w:kern w:val="2"/>
            <w:sz w:val="24"/>
            <w:szCs w:val="24"/>
            <w:lang w:eastAsia="sl-SI"/>
            <w14:ligatures w14:val="standardContextual"/>
          </w:rPr>
          <w:tab/>
        </w:r>
        <w:r w:rsidRPr="00484538">
          <w:rPr>
            <w:rStyle w:val="Hyperlink"/>
            <w:noProof/>
          </w:rPr>
          <w:t>Kriteriji uspešnosti izdaje nove verzije</w:t>
        </w:r>
        <w:r>
          <w:rPr>
            <w:noProof/>
            <w:webHidden/>
          </w:rPr>
          <w:tab/>
        </w:r>
        <w:r>
          <w:rPr>
            <w:noProof/>
            <w:webHidden/>
          </w:rPr>
          <w:fldChar w:fldCharType="begin"/>
        </w:r>
        <w:r>
          <w:rPr>
            <w:noProof/>
            <w:webHidden/>
          </w:rPr>
          <w:instrText xml:space="preserve"> PAGEREF _Toc205535804 \h </w:instrText>
        </w:r>
        <w:r>
          <w:rPr>
            <w:noProof/>
            <w:webHidden/>
          </w:rPr>
        </w:r>
        <w:r>
          <w:rPr>
            <w:noProof/>
            <w:webHidden/>
          </w:rPr>
          <w:fldChar w:fldCharType="separate"/>
        </w:r>
        <w:r>
          <w:rPr>
            <w:noProof/>
            <w:webHidden/>
          </w:rPr>
          <w:t>157</w:t>
        </w:r>
        <w:r>
          <w:rPr>
            <w:noProof/>
            <w:webHidden/>
          </w:rPr>
          <w:fldChar w:fldCharType="end"/>
        </w:r>
      </w:hyperlink>
    </w:p>
    <w:p w14:paraId="65C82DC1" w14:textId="5C20D86C"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5" w:history="1">
        <w:r w:rsidRPr="00484538">
          <w:rPr>
            <w:rStyle w:val="Hyperlink"/>
            <w:noProof/>
          </w:rPr>
          <w:t>10.6.3</w:t>
        </w:r>
        <w:r>
          <w:rPr>
            <w:rFonts w:asciiTheme="minorHAnsi" w:hAnsiTheme="minorHAnsi"/>
            <w:noProof/>
            <w:kern w:val="2"/>
            <w:sz w:val="24"/>
            <w:szCs w:val="24"/>
            <w:lang w:eastAsia="sl-SI"/>
            <w14:ligatures w14:val="standardContextual"/>
          </w:rPr>
          <w:tab/>
        </w:r>
        <w:r w:rsidRPr="00484538">
          <w:rPr>
            <w:rStyle w:val="Hyperlink"/>
            <w:noProof/>
          </w:rPr>
          <w:t>Smernice glede avtomatizacije postopkov</w:t>
        </w:r>
        <w:r>
          <w:rPr>
            <w:noProof/>
            <w:webHidden/>
          </w:rPr>
          <w:tab/>
        </w:r>
        <w:r>
          <w:rPr>
            <w:noProof/>
            <w:webHidden/>
          </w:rPr>
          <w:fldChar w:fldCharType="begin"/>
        </w:r>
        <w:r>
          <w:rPr>
            <w:noProof/>
            <w:webHidden/>
          </w:rPr>
          <w:instrText xml:space="preserve"> PAGEREF _Toc205535805 \h </w:instrText>
        </w:r>
        <w:r>
          <w:rPr>
            <w:noProof/>
            <w:webHidden/>
          </w:rPr>
        </w:r>
        <w:r>
          <w:rPr>
            <w:noProof/>
            <w:webHidden/>
          </w:rPr>
          <w:fldChar w:fldCharType="separate"/>
        </w:r>
        <w:r>
          <w:rPr>
            <w:noProof/>
            <w:webHidden/>
          </w:rPr>
          <w:t>157</w:t>
        </w:r>
        <w:r>
          <w:rPr>
            <w:noProof/>
            <w:webHidden/>
          </w:rPr>
          <w:fldChar w:fldCharType="end"/>
        </w:r>
      </w:hyperlink>
    </w:p>
    <w:p w14:paraId="4B90276B" w14:textId="326E789C"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6" w:history="1">
        <w:r w:rsidRPr="00484538">
          <w:rPr>
            <w:rStyle w:val="Hyperlink"/>
            <w:noProof/>
          </w:rPr>
          <w:t>10.6.4</w:t>
        </w:r>
        <w:r>
          <w:rPr>
            <w:rFonts w:asciiTheme="minorHAnsi" w:hAnsiTheme="minorHAnsi"/>
            <w:noProof/>
            <w:kern w:val="2"/>
            <w:sz w:val="24"/>
            <w:szCs w:val="24"/>
            <w:lang w:eastAsia="sl-SI"/>
            <w14:ligatures w14:val="standardContextual"/>
          </w:rPr>
          <w:tab/>
        </w:r>
        <w:r w:rsidRPr="00484538">
          <w:rPr>
            <w:rStyle w:val="Hyperlink"/>
            <w:noProof/>
          </w:rPr>
          <w:t>Preverjanje kakovosti in testiranje pred izdajo</w:t>
        </w:r>
        <w:r>
          <w:rPr>
            <w:noProof/>
            <w:webHidden/>
          </w:rPr>
          <w:tab/>
        </w:r>
        <w:r>
          <w:rPr>
            <w:noProof/>
            <w:webHidden/>
          </w:rPr>
          <w:fldChar w:fldCharType="begin"/>
        </w:r>
        <w:r>
          <w:rPr>
            <w:noProof/>
            <w:webHidden/>
          </w:rPr>
          <w:instrText xml:space="preserve"> PAGEREF _Toc205535806 \h </w:instrText>
        </w:r>
        <w:r>
          <w:rPr>
            <w:noProof/>
            <w:webHidden/>
          </w:rPr>
        </w:r>
        <w:r>
          <w:rPr>
            <w:noProof/>
            <w:webHidden/>
          </w:rPr>
          <w:fldChar w:fldCharType="separate"/>
        </w:r>
        <w:r>
          <w:rPr>
            <w:noProof/>
            <w:webHidden/>
          </w:rPr>
          <w:t>157</w:t>
        </w:r>
        <w:r>
          <w:rPr>
            <w:noProof/>
            <w:webHidden/>
          </w:rPr>
          <w:fldChar w:fldCharType="end"/>
        </w:r>
      </w:hyperlink>
    </w:p>
    <w:p w14:paraId="744519B2" w14:textId="06191730"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7" w:history="1">
        <w:r w:rsidRPr="00484538">
          <w:rPr>
            <w:rStyle w:val="Hyperlink"/>
            <w:noProof/>
          </w:rPr>
          <w:t>10.6.5</w:t>
        </w:r>
        <w:r>
          <w:rPr>
            <w:rFonts w:asciiTheme="minorHAnsi" w:hAnsiTheme="minorHAnsi"/>
            <w:noProof/>
            <w:kern w:val="2"/>
            <w:sz w:val="24"/>
            <w:szCs w:val="24"/>
            <w:lang w:eastAsia="sl-SI"/>
            <w14:ligatures w14:val="standardContextual"/>
          </w:rPr>
          <w:tab/>
        </w:r>
        <w:r w:rsidRPr="00484538">
          <w:rPr>
            <w:rStyle w:val="Hyperlink"/>
            <w:noProof/>
          </w:rPr>
          <w:t>Vključevanje deležnikov</w:t>
        </w:r>
        <w:r>
          <w:rPr>
            <w:noProof/>
            <w:webHidden/>
          </w:rPr>
          <w:tab/>
        </w:r>
        <w:r>
          <w:rPr>
            <w:noProof/>
            <w:webHidden/>
          </w:rPr>
          <w:fldChar w:fldCharType="begin"/>
        </w:r>
        <w:r>
          <w:rPr>
            <w:noProof/>
            <w:webHidden/>
          </w:rPr>
          <w:instrText xml:space="preserve"> PAGEREF _Toc205535807 \h </w:instrText>
        </w:r>
        <w:r>
          <w:rPr>
            <w:noProof/>
            <w:webHidden/>
          </w:rPr>
        </w:r>
        <w:r>
          <w:rPr>
            <w:noProof/>
            <w:webHidden/>
          </w:rPr>
          <w:fldChar w:fldCharType="separate"/>
        </w:r>
        <w:r>
          <w:rPr>
            <w:noProof/>
            <w:webHidden/>
          </w:rPr>
          <w:t>158</w:t>
        </w:r>
        <w:r>
          <w:rPr>
            <w:noProof/>
            <w:webHidden/>
          </w:rPr>
          <w:fldChar w:fldCharType="end"/>
        </w:r>
      </w:hyperlink>
    </w:p>
    <w:p w14:paraId="19F7BC19" w14:textId="2AC214D4"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08" w:history="1">
        <w:r w:rsidRPr="00484538">
          <w:rPr>
            <w:rStyle w:val="Hyperlink"/>
            <w:noProof/>
          </w:rPr>
          <w:t>10.6.6</w:t>
        </w:r>
        <w:r>
          <w:rPr>
            <w:rFonts w:asciiTheme="minorHAnsi" w:hAnsiTheme="minorHAnsi"/>
            <w:noProof/>
            <w:kern w:val="2"/>
            <w:sz w:val="24"/>
            <w:szCs w:val="24"/>
            <w:lang w:eastAsia="sl-SI"/>
            <w14:ligatures w14:val="standardContextual"/>
          </w:rPr>
          <w:tab/>
        </w:r>
        <w:r w:rsidRPr="00484538">
          <w:rPr>
            <w:rStyle w:val="Hyperlink"/>
            <w:noProof/>
          </w:rPr>
          <w:t>Povečan obseg podpore pri namestitvi nove verzije</w:t>
        </w:r>
        <w:r>
          <w:rPr>
            <w:noProof/>
            <w:webHidden/>
          </w:rPr>
          <w:tab/>
        </w:r>
        <w:r>
          <w:rPr>
            <w:noProof/>
            <w:webHidden/>
          </w:rPr>
          <w:fldChar w:fldCharType="begin"/>
        </w:r>
        <w:r>
          <w:rPr>
            <w:noProof/>
            <w:webHidden/>
          </w:rPr>
          <w:instrText xml:space="preserve"> PAGEREF _Toc205535808 \h </w:instrText>
        </w:r>
        <w:r>
          <w:rPr>
            <w:noProof/>
            <w:webHidden/>
          </w:rPr>
        </w:r>
        <w:r>
          <w:rPr>
            <w:noProof/>
            <w:webHidden/>
          </w:rPr>
          <w:fldChar w:fldCharType="separate"/>
        </w:r>
        <w:r>
          <w:rPr>
            <w:noProof/>
            <w:webHidden/>
          </w:rPr>
          <w:t>158</w:t>
        </w:r>
        <w:r>
          <w:rPr>
            <w:noProof/>
            <w:webHidden/>
          </w:rPr>
          <w:fldChar w:fldCharType="end"/>
        </w:r>
      </w:hyperlink>
    </w:p>
    <w:p w14:paraId="4FF7DD6D" w14:textId="35F7A0F0"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09" w:history="1">
        <w:r w:rsidRPr="00484538">
          <w:rPr>
            <w:rStyle w:val="Hyperlink"/>
          </w:rPr>
          <w:t>10.7</w:t>
        </w:r>
        <w:r>
          <w:rPr>
            <w:rFonts w:asciiTheme="minorHAnsi" w:hAnsiTheme="minorHAnsi" w:cstheme="minorBidi"/>
            <w:b w:val="0"/>
            <w:kern w:val="2"/>
            <w:szCs w:val="24"/>
            <w14:ligatures w14:val="standardContextual"/>
          </w:rPr>
          <w:tab/>
        </w:r>
        <w:r w:rsidRPr="00484538">
          <w:rPr>
            <w:rStyle w:val="Hyperlink"/>
          </w:rPr>
          <w:t>Varovanje in obdelava osebnih podatkov</w:t>
        </w:r>
        <w:r>
          <w:rPr>
            <w:webHidden/>
          </w:rPr>
          <w:tab/>
        </w:r>
        <w:r>
          <w:rPr>
            <w:webHidden/>
          </w:rPr>
          <w:fldChar w:fldCharType="begin"/>
        </w:r>
        <w:r>
          <w:rPr>
            <w:webHidden/>
          </w:rPr>
          <w:instrText xml:space="preserve"> PAGEREF _Toc205535809 \h </w:instrText>
        </w:r>
        <w:r>
          <w:rPr>
            <w:webHidden/>
          </w:rPr>
        </w:r>
        <w:r>
          <w:rPr>
            <w:webHidden/>
          </w:rPr>
          <w:fldChar w:fldCharType="separate"/>
        </w:r>
        <w:r>
          <w:rPr>
            <w:webHidden/>
          </w:rPr>
          <w:t>158</w:t>
        </w:r>
        <w:r>
          <w:rPr>
            <w:webHidden/>
          </w:rPr>
          <w:fldChar w:fldCharType="end"/>
        </w:r>
      </w:hyperlink>
    </w:p>
    <w:p w14:paraId="72F69056" w14:textId="5F344474"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10" w:history="1">
        <w:r w:rsidRPr="00484538">
          <w:rPr>
            <w:rStyle w:val="Hyperlink"/>
            <w:noProof/>
          </w:rPr>
          <w:t>10.7.1</w:t>
        </w:r>
        <w:r>
          <w:rPr>
            <w:rFonts w:asciiTheme="minorHAnsi" w:hAnsiTheme="minorHAnsi"/>
            <w:noProof/>
            <w:kern w:val="2"/>
            <w:sz w:val="24"/>
            <w:szCs w:val="24"/>
            <w:lang w:eastAsia="sl-SI"/>
            <w14:ligatures w14:val="standardContextual"/>
          </w:rPr>
          <w:tab/>
        </w:r>
        <w:r w:rsidRPr="00484538">
          <w:rPr>
            <w:rStyle w:val="Hyperlink"/>
            <w:noProof/>
          </w:rPr>
          <w:t>Zagotavljanje skladnosti in zmanjševanje tveganj za naročnika na področju varovanja in obdelave osebnih podatkov</w:t>
        </w:r>
        <w:r>
          <w:rPr>
            <w:noProof/>
            <w:webHidden/>
          </w:rPr>
          <w:tab/>
        </w:r>
        <w:r>
          <w:rPr>
            <w:noProof/>
            <w:webHidden/>
          </w:rPr>
          <w:fldChar w:fldCharType="begin"/>
        </w:r>
        <w:r>
          <w:rPr>
            <w:noProof/>
            <w:webHidden/>
          </w:rPr>
          <w:instrText xml:space="preserve"> PAGEREF _Toc205535810 \h </w:instrText>
        </w:r>
        <w:r>
          <w:rPr>
            <w:noProof/>
            <w:webHidden/>
          </w:rPr>
        </w:r>
        <w:r>
          <w:rPr>
            <w:noProof/>
            <w:webHidden/>
          </w:rPr>
          <w:fldChar w:fldCharType="separate"/>
        </w:r>
        <w:r>
          <w:rPr>
            <w:noProof/>
            <w:webHidden/>
          </w:rPr>
          <w:t>158</w:t>
        </w:r>
        <w:r>
          <w:rPr>
            <w:noProof/>
            <w:webHidden/>
          </w:rPr>
          <w:fldChar w:fldCharType="end"/>
        </w:r>
      </w:hyperlink>
    </w:p>
    <w:p w14:paraId="780C291A" w14:textId="1631B8E3"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11" w:history="1">
        <w:r w:rsidRPr="00484538">
          <w:rPr>
            <w:rStyle w:val="Hyperlink"/>
            <w:noProof/>
          </w:rPr>
          <w:t>10.7.2</w:t>
        </w:r>
        <w:r>
          <w:rPr>
            <w:rFonts w:asciiTheme="minorHAnsi" w:hAnsiTheme="minorHAnsi"/>
            <w:noProof/>
            <w:kern w:val="2"/>
            <w:sz w:val="24"/>
            <w:szCs w:val="24"/>
            <w:lang w:eastAsia="sl-SI"/>
            <w14:ligatures w14:val="standardContextual"/>
          </w:rPr>
          <w:tab/>
        </w:r>
        <w:r w:rsidRPr="00484538">
          <w:rPr>
            <w:rStyle w:val="Hyperlink"/>
            <w:noProof/>
          </w:rPr>
          <w:t>Zagotavljanje varnosti obdelav</w:t>
        </w:r>
        <w:r>
          <w:rPr>
            <w:noProof/>
            <w:webHidden/>
          </w:rPr>
          <w:tab/>
        </w:r>
        <w:r>
          <w:rPr>
            <w:noProof/>
            <w:webHidden/>
          </w:rPr>
          <w:fldChar w:fldCharType="begin"/>
        </w:r>
        <w:r>
          <w:rPr>
            <w:noProof/>
            <w:webHidden/>
          </w:rPr>
          <w:instrText xml:space="preserve"> PAGEREF _Toc205535811 \h </w:instrText>
        </w:r>
        <w:r>
          <w:rPr>
            <w:noProof/>
            <w:webHidden/>
          </w:rPr>
        </w:r>
        <w:r>
          <w:rPr>
            <w:noProof/>
            <w:webHidden/>
          </w:rPr>
          <w:fldChar w:fldCharType="separate"/>
        </w:r>
        <w:r>
          <w:rPr>
            <w:noProof/>
            <w:webHidden/>
          </w:rPr>
          <w:t>159</w:t>
        </w:r>
        <w:r>
          <w:rPr>
            <w:noProof/>
            <w:webHidden/>
          </w:rPr>
          <w:fldChar w:fldCharType="end"/>
        </w:r>
      </w:hyperlink>
    </w:p>
    <w:p w14:paraId="0591C003" w14:textId="116D0D2F"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12" w:history="1">
        <w:r w:rsidRPr="00484538">
          <w:rPr>
            <w:rStyle w:val="Hyperlink"/>
            <w:noProof/>
          </w:rPr>
          <w:t>10.7.3</w:t>
        </w:r>
        <w:r>
          <w:rPr>
            <w:rFonts w:asciiTheme="minorHAnsi" w:hAnsiTheme="minorHAnsi"/>
            <w:noProof/>
            <w:kern w:val="2"/>
            <w:sz w:val="24"/>
            <w:szCs w:val="24"/>
            <w:lang w:eastAsia="sl-SI"/>
            <w14:ligatures w14:val="standardContextual"/>
          </w:rPr>
          <w:tab/>
        </w:r>
        <w:r w:rsidRPr="00484538">
          <w:rPr>
            <w:rStyle w:val="Hyperlink"/>
            <w:noProof/>
          </w:rPr>
          <w:t>Omejevanje dostopov</w:t>
        </w:r>
        <w:r>
          <w:rPr>
            <w:noProof/>
            <w:webHidden/>
          </w:rPr>
          <w:tab/>
        </w:r>
        <w:r>
          <w:rPr>
            <w:noProof/>
            <w:webHidden/>
          </w:rPr>
          <w:fldChar w:fldCharType="begin"/>
        </w:r>
        <w:r>
          <w:rPr>
            <w:noProof/>
            <w:webHidden/>
          </w:rPr>
          <w:instrText xml:space="preserve"> PAGEREF _Toc205535812 \h </w:instrText>
        </w:r>
        <w:r>
          <w:rPr>
            <w:noProof/>
            <w:webHidden/>
          </w:rPr>
        </w:r>
        <w:r>
          <w:rPr>
            <w:noProof/>
            <w:webHidden/>
          </w:rPr>
          <w:fldChar w:fldCharType="separate"/>
        </w:r>
        <w:r>
          <w:rPr>
            <w:noProof/>
            <w:webHidden/>
          </w:rPr>
          <w:t>160</w:t>
        </w:r>
        <w:r>
          <w:rPr>
            <w:noProof/>
            <w:webHidden/>
          </w:rPr>
          <w:fldChar w:fldCharType="end"/>
        </w:r>
      </w:hyperlink>
    </w:p>
    <w:p w14:paraId="437FE66A" w14:textId="22F569EF"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13" w:history="1">
        <w:r w:rsidRPr="00484538">
          <w:rPr>
            <w:rStyle w:val="Hyperlink"/>
            <w:noProof/>
          </w:rPr>
          <w:t>10.7.4</w:t>
        </w:r>
        <w:r>
          <w:rPr>
            <w:rFonts w:asciiTheme="minorHAnsi" w:hAnsiTheme="minorHAnsi"/>
            <w:noProof/>
            <w:kern w:val="2"/>
            <w:sz w:val="24"/>
            <w:szCs w:val="24"/>
            <w:lang w:eastAsia="sl-SI"/>
            <w14:ligatures w14:val="standardContextual"/>
          </w:rPr>
          <w:tab/>
        </w:r>
        <w:r w:rsidRPr="00484538">
          <w:rPr>
            <w:rStyle w:val="Hyperlink"/>
            <w:noProof/>
          </w:rPr>
          <w:t>Zahteve za izdelavo Ocene učinkov v zvezi z varstvom osebnih podatkov (DPIA)</w:t>
        </w:r>
        <w:r>
          <w:rPr>
            <w:noProof/>
            <w:webHidden/>
          </w:rPr>
          <w:tab/>
        </w:r>
        <w:r>
          <w:rPr>
            <w:noProof/>
            <w:webHidden/>
          </w:rPr>
          <w:fldChar w:fldCharType="begin"/>
        </w:r>
        <w:r>
          <w:rPr>
            <w:noProof/>
            <w:webHidden/>
          </w:rPr>
          <w:instrText xml:space="preserve"> PAGEREF _Toc205535813 \h </w:instrText>
        </w:r>
        <w:r>
          <w:rPr>
            <w:noProof/>
            <w:webHidden/>
          </w:rPr>
        </w:r>
        <w:r>
          <w:rPr>
            <w:noProof/>
            <w:webHidden/>
          </w:rPr>
          <w:fldChar w:fldCharType="separate"/>
        </w:r>
        <w:r>
          <w:rPr>
            <w:noProof/>
            <w:webHidden/>
          </w:rPr>
          <w:t>161</w:t>
        </w:r>
        <w:r>
          <w:rPr>
            <w:noProof/>
            <w:webHidden/>
          </w:rPr>
          <w:fldChar w:fldCharType="end"/>
        </w:r>
      </w:hyperlink>
    </w:p>
    <w:p w14:paraId="1CB75A9C" w14:textId="4DB6EE04"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814" w:history="1">
        <w:r w:rsidRPr="00484538">
          <w:rPr>
            <w:rStyle w:val="Hyperlink"/>
            <w:rFonts w:eastAsiaTheme="majorEastAsia"/>
            <w:noProof/>
          </w:rPr>
          <w:t>10.7.4.1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Kontekst obdelave</w:t>
        </w:r>
        <w:r>
          <w:rPr>
            <w:noProof/>
            <w:webHidden/>
          </w:rPr>
          <w:tab/>
        </w:r>
        <w:r>
          <w:rPr>
            <w:noProof/>
            <w:webHidden/>
          </w:rPr>
          <w:fldChar w:fldCharType="begin"/>
        </w:r>
        <w:r>
          <w:rPr>
            <w:noProof/>
            <w:webHidden/>
          </w:rPr>
          <w:instrText xml:space="preserve"> PAGEREF _Toc205535814 \h </w:instrText>
        </w:r>
        <w:r>
          <w:rPr>
            <w:noProof/>
            <w:webHidden/>
          </w:rPr>
        </w:r>
        <w:r>
          <w:rPr>
            <w:noProof/>
            <w:webHidden/>
          </w:rPr>
          <w:fldChar w:fldCharType="separate"/>
        </w:r>
        <w:r>
          <w:rPr>
            <w:noProof/>
            <w:webHidden/>
          </w:rPr>
          <w:t>161</w:t>
        </w:r>
        <w:r>
          <w:rPr>
            <w:noProof/>
            <w:webHidden/>
          </w:rPr>
          <w:fldChar w:fldCharType="end"/>
        </w:r>
      </w:hyperlink>
    </w:p>
    <w:p w14:paraId="411BCDF1" w14:textId="5912A838"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815" w:history="1">
        <w:r w:rsidRPr="00484538">
          <w:rPr>
            <w:rStyle w:val="Hyperlink"/>
            <w:rFonts w:eastAsiaTheme="majorEastAsia"/>
            <w:noProof/>
          </w:rPr>
          <w:t>10.7.4.2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Ocena tveganja in ukrepi za obvladovanje tveganj</w:t>
        </w:r>
        <w:r>
          <w:rPr>
            <w:noProof/>
            <w:webHidden/>
          </w:rPr>
          <w:tab/>
        </w:r>
        <w:r>
          <w:rPr>
            <w:noProof/>
            <w:webHidden/>
          </w:rPr>
          <w:fldChar w:fldCharType="begin"/>
        </w:r>
        <w:r>
          <w:rPr>
            <w:noProof/>
            <w:webHidden/>
          </w:rPr>
          <w:instrText xml:space="preserve"> PAGEREF _Toc205535815 \h </w:instrText>
        </w:r>
        <w:r>
          <w:rPr>
            <w:noProof/>
            <w:webHidden/>
          </w:rPr>
        </w:r>
        <w:r>
          <w:rPr>
            <w:noProof/>
            <w:webHidden/>
          </w:rPr>
          <w:fldChar w:fldCharType="separate"/>
        </w:r>
        <w:r>
          <w:rPr>
            <w:noProof/>
            <w:webHidden/>
          </w:rPr>
          <w:t>161</w:t>
        </w:r>
        <w:r>
          <w:rPr>
            <w:noProof/>
            <w:webHidden/>
          </w:rPr>
          <w:fldChar w:fldCharType="end"/>
        </w:r>
      </w:hyperlink>
    </w:p>
    <w:p w14:paraId="62B86406" w14:textId="17EEC6F5"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816" w:history="1">
        <w:r w:rsidRPr="00484538">
          <w:rPr>
            <w:rStyle w:val="Hyperlink"/>
            <w:rFonts w:eastAsiaTheme="majorEastAsia"/>
            <w:noProof/>
          </w:rPr>
          <w:t>10.7.4.3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Specifike DPIA</w:t>
        </w:r>
        <w:r>
          <w:rPr>
            <w:noProof/>
            <w:webHidden/>
          </w:rPr>
          <w:tab/>
        </w:r>
        <w:r>
          <w:rPr>
            <w:noProof/>
            <w:webHidden/>
          </w:rPr>
          <w:fldChar w:fldCharType="begin"/>
        </w:r>
        <w:r>
          <w:rPr>
            <w:noProof/>
            <w:webHidden/>
          </w:rPr>
          <w:instrText xml:space="preserve"> PAGEREF _Toc205535816 \h </w:instrText>
        </w:r>
        <w:r>
          <w:rPr>
            <w:noProof/>
            <w:webHidden/>
          </w:rPr>
        </w:r>
        <w:r>
          <w:rPr>
            <w:noProof/>
            <w:webHidden/>
          </w:rPr>
          <w:fldChar w:fldCharType="separate"/>
        </w:r>
        <w:r>
          <w:rPr>
            <w:noProof/>
            <w:webHidden/>
          </w:rPr>
          <w:t>163</w:t>
        </w:r>
        <w:r>
          <w:rPr>
            <w:noProof/>
            <w:webHidden/>
          </w:rPr>
          <w:fldChar w:fldCharType="end"/>
        </w:r>
      </w:hyperlink>
    </w:p>
    <w:p w14:paraId="56E23356" w14:textId="79120C43"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817" w:history="1">
        <w:r w:rsidRPr="00484538">
          <w:rPr>
            <w:rStyle w:val="Hyperlink"/>
            <w:rFonts w:eastAsiaTheme="majorEastAsia"/>
            <w:noProof/>
          </w:rPr>
          <w:t>10.7.4.4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Pojasnila v zvezi z uporabo oblačnih storitev</w:t>
        </w:r>
        <w:r>
          <w:rPr>
            <w:noProof/>
            <w:webHidden/>
          </w:rPr>
          <w:tab/>
        </w:r>
        <w:r>
          <w:rPr>
            <w:noProof/>
            <w:webHidden/>
          </w:rPr>
          <w:fldChar w:fldCharType="begin"/>
        </w:r>
        <w:r>
          <w:rPr>
            <w:noProof/>
            <w:webHidden/>
          </w:rPr>
          <w:instrText xml:space="preserve"> PAGEREF _Toc205535817 \h </w:instrText>
        </w:r>
        <w:r>
          <w:rPr>
            <w:noProof/>
            <w:webHidden/>
          </w:rPr>
        </w:r>
        <w:r>
          <w:rPr>
            <w:noProof/>
            <w:webHidden/>
          </w:rPr>
          <w:fldChar w:fldCharType="separate"/>
        </w:r>
        <w:r>
          <w:rPr>
            <w:noProof/>
            <w:webHidden/>
          </w:rPr>
          <w:t>163</w:t>
        </w:r>
        <w:r>
          <w:rPr>
            <w:noProof/>
            <w:webHidden/>
          </w:rPr>
          <w:fldChar w:fldCharType="end"/>
        </w:r>
      </w:hyperlink>
    </w:p>
    <w:p w14:paraId="3ED85F6E" w14:textId="7F37E107" w:rsidR="00017125" w:rsidRDefault="00017125">
      <w:pPr>
        <w:pStyle w:val="TOC4"/>
        <w:tabs>
          <w:tab w:val="left" w:pos="1680"/>
          <w:tab w:val="right" w:leader="dot" w:pos="8770"/>
        </w:tabs>
        <w:rPr>
          <w:rFonts w:asciiTheme="minorHAnsi" w:eastAsiaTheme="minorEastAsia" w:hAnsiTheme="minorHAnsi" w:cstheme="minorBidi"/>
          <w:noProof/>
          <w:kern w:val="2"/>
          <w:sz w:val="24"/>
          <w:lang w:eastAsia="sl-SI"/>
          <w14:ligatures w14:val="standardContextual"/>
        </w:rPr>
      </w:pPr>
      <w:hyperlink w:anchor="_Toc205535818" w:history="1">
        <w:r w:rsidRPr="00484538">
          <w:rPr>
            <w:rStyle w:val="Hyperlink"/>
            <w:rFonts w:eastAsiaTheme="majorEastAsia"/>
            <w:noProof/>
          </w:rPr>
          <w:t>10.7.4.5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Pravice posameznikov</w:t>
        </w:r>
        <w:r>
          <w:rPr>
            <w:noProof/>
            <w:webHidden/>
          </w:rPr>
          <w:tab/>
        </w:r>
        <w:r>
          <w:rPr>
            <w:noProof/>
            <w:webHidden/>
          </w:rPr>
          <w:fldChar w:fldCharType="begin"/>
        </w:r>
        <w:r>
          <w:rPr>
            <w:noProof/>
            <w:webHidden/>
          </w:rPr>
          <w:instrText xml:space="preserve"> PAGEREF _Toc205535818 \h </w:instrText>
        </w:r>
        <w:r>
          <w:rPr>
            <w:noProof/>
            <w:webHidden/>
          </w:rPr>
        </w:r>
        <w:r>
          <w:rPr>
            <w:noProof/>
            <w:webHidden/>
          </w:rPr>
          <w:fldChar w:fldCharType="separate"/>
        </w:r>
        <w:r>
          <w:rPr>
            <w:noProof/>
            <w:webHidden/>
          </w:rPr>
          <w:t>163</w:t>
        </w:r>
        <w:r>
          <w:rPr>
            <w:noProof/>
            <w:webHidden/>
          </w:rPr>
          <w:fldChar w:fldCharType="end"/>
        </w:r>
      </w:hyperlink>
    </w:p>
    <w:p w14:paraId="0DD1DC1A" w14:textId="3097EBBB"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19" w:history="1">
        <w:r w:rsidRPr="00484538">
          <w:rPr>
            <w:rStyle w:val="Hyperlink"/>
          </w:rPr>
          <w:t>10.8</w:t>
        </w:r>
        <w:r>
          <w:rPr>
            <w:rFonts w:asciiTheme="minorHAnsi" w:hAnsiTheme="minorHAnsi" w:cstheme="minorBidi"/>
            <w:b w:val="0"/>
            <w:kern w:val="2"/>
            <w:szCs w:val="24"/>
            <w14:ligatures w14:val="standardContextual"/>
          </w:rPr>
          <w:tab/>
        </w:r>
        <w:r w:rsidRPr="00484538">
          <w:rPr>
            <w:rStyle w:val="Hyperlink"/>
          </w:rPr>
          <w:t>Informacijska in kibernetska varnost ter skladnost</w:t>
        </w:r>
        <w:r>
          <w:rPr>
            <w:webHidden/>
          </w:rPr>
          <w:tab/>
        </w:r>
        <w:r>
          <w:rPr>
            <w:webHidden/>
          </w:rPr>
          <w:fldChar w:fldCharType="begin"/>
        </w:r>
        <w:r>
          <w:rPr>
            <w:webHidden/>
          </w:rPr>
          <w:instrText xml:space="preserve"> PAGEREF _Toc205535819 \h </w:instrText>
        </w:r>
        <w:r>
          <w:rPr>
            <w:webHidden/>
          </w:rPr>
        </w:r>
        <w:r>
          <w:rPr>
            <w:webHidden/>
          </w:rPr>
          <w:fldChar w:fldCharType="separate"/>
        </w:r>
        <w:r>
          <w:rPr>
            <w:webHidden/>
          </w:rPr>
          <w:t>164</w:t>
        </w:r>
        <w:r>
          <w:rPr>
            <w:webHidden/>
          </w:rPr>
          <w:fldChar w:fldCharType="end"/>
        </w:r>
      </w:hyperlink>
    </w:p>
    <w:p w14:paraId="46F57C74" w14:textId="39CEE874"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0" w:history="1">
        <w:r w:rsidRPr="00484538">
          <w:rPr>
            <w:rStyle w:val="Hyperlink"/>
            <w:noProof/>
          </w:rPr>
          <w:t>10.8.1</w:t>
        </w:r>
        <w:r>
          <w:rPr>
            <w:rFonts w:asciiTheme="minorHAnsi" w:hAnsiTheme="minorHAnsi"/>
            <w:noProof/>
            <w:kern w:val="2"/>
            <w:sz w:val="24"/>
            <w:szCs w:val="24"/>
            <w:lang w:eastAsia="sl-SI"/>
            <w14:ligatures w14:val="standardContextual"/>
          </w:rPr>
          <w:tab/>
        </w:r>
        <w:r w:rsidRPr="00484538">
          <w:rPr>
            <w:rStyle w:val="Hyperlink"/>
            <w:noProof/>
          </w:rPr>
          <w:t>Informacijska in kibernetska varnost</w:t>
        </w:r>
        <w:r>
          <w:rPr>
            <w:noProof/>
            <w:webHidden/>
          </w:rPr>
          <w:tab/>
        </w:r>
        <w:r>
          <w:rPr>
            <w:noProof/>
            <w:webHidden/>
          </w:rPr>
          <w:fldChar w:fldCharType="begin"/>
        </w:r>
        <w:r>
          <w:rPr>
            <w:noProof/>
            <w:webHidden/>
          </w:rPr>
          <w:instrText xml:space="preserve"> PAGEREF _Toc205535820 \h </w:instrText>
        </w:r>
        <w:r>
          <w:rPr>
            <w:noProof/>
            <w:webHidden/>
          </w:rPr>
        </w:r>
        <w:r>
          <w:rPr>
            <w:noProof/>
            <w:webHidden/>
          </w:rPr>
          <w:fldChar w:fldCharType="separate"/>
        </w:r>
        <w:r>
          <w:rPr>
            <w:noProof/>
            <w:webHidden/>
          </w:rPr>
          <w:t>164</w:t>
        </w:r>
        <w:r>
          <w:rPr>
            <w:noProof/>
            <w:webHidden/>
          </w:rPr>
          <w:fldChar w:fldCharType="end"/>
        </w:r>
      </w:hyperlink>
    </w:p>
    <w:p w14:paraId="52B45205" w14:textId="2062638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1" w:history="1">
        <w:r w:rsidRPr="00484538">
          <w:rPr>
            <w:rStyle w:val="Hyperlink"/>
            <w:noProof/>
          </w:rPr>
          <w:t>10.8.2</w:t>
        </w:r>
        <w:r>
          <w:rPr>
            <w:rFonts w:asciiTheme="minorHAnsi" w:hAnsiTheme="minorHAnsi"/>
            <w:noProof/>
            <w:kern w:val="2"/>
            <w:sz w:val="24"/>
            <w:szCs w:val="24"/>
            <w:lang w:eastAsia="sl-SI"/>
            <w14:ligatures w14:val="standardContextual"/>
          </w:rPr>
          <w:tab/>
        </w:r>
        <w:r w:rsidRPr="00484538">
          <w:rPr>
            <w:rStyle w:val="Hyperlink"/>
            <w:noProof/>
          </w:rPr>
          <w:t>Prebojno testiranje (penetration testing)</w:t>
        </w:r>
        <w:r>
          <w:rPr>
            <w:noProof/>
            <w:webHidden/>
          </w:rPr>
          <w:tab/>
        </w:r>
        <w:r>
          <w:rPr>
            <w:noProof/>
            <w:webHidden/>
          </w:rPr>
          <w:fldChar w:fldCharType="begin"/>
        </w:r>
        <w:r>
          <w:rPr>
            <w:noProof/>
            <w:webHidden/>
          </w:rPr>
          <w:instrText xml:space="preserve"> PAGEREF _Toc205535821 \h </w:instrText>
        </w:r>
        <w:r>
          <w:rPr>
            <w:noProof/>
            <w:webHidden/>
          </w:rPr>
        </w:r>
        <w:r>
          <w:rPr>
            <w:noProof/>
            <w:webHidden/>
          </w:rPr>
          <w:fldChar w:fldCharType="separate"/>
        </w:r>
        <w:r>
          <w:rPr>
            <w:noProof/>
            <w:webHidden/>
          </w:rPr>
          <w:t>164</w:t>
        </w:r>
        <w:r>
          <w:rPr>
            <w:noProof/>
            <w:webHidden/>
          </w:rPr>
          <w:fldChar w:fldCharType="end"/>
        </w:r>
      </w:hyperlink>
    </w:p>
    <w:p w14:paraId="6ABB6886" w14:textId="0955242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2" w:history="1">
        <w:r w:rsidRPr="00484538">
          <w:rPr>
            <w:rStyle w:val="Hyperlink"/>
            <w:noProof/>
          </w:rPr>
          <w:t>10.8.3</w:t>
        </w:r>
        <w:r>
          <w:rPr>
            <w:rFonts w:asciiTheme="minorHAnsi" w:hAnsiTheme="minorHAnsi"/>
            <w:noProof/>
            <w:kern w:val="2"/>
            <w:sz w:val="24"/>
            <w:szCs w:val="24"/>
            <w:lang w:eastAsia="sl-SI"/>
            <w14:ligatures w14:val="standardContextual"/>
          </w:rPr>
          <w:tab/>
        </w:r>
        <w:r w:rsidRPr="00484538">
          <w:rPr>
            <w:rStyle w:val="Hyperlink"/>
            <w:noProof/>
          </w:rPr>
          <w:t>Protokoli in avtorizacije</w:t>
        </w:r>
        <w:r>
          <w:rPr>
            <w:noProof/>
            <w:webHidden/>
          </w:rPr>
          <w:tab/>
        </w:r>
        <w:r>
          <w:rPr>
            <w:noProof/>
            <w:webHidden/>
          </w:rPr>
          <w:fldChar w:fldCharType="begin"/>
        </w:r>
        <w:r>
          <w:rPr>
            <w:noProof/>
            <w:webHidden/>
          </w:rPr>
          <w:instrText xml:space="preserve"> PAGEREF _Toc205535822 \h </w:instrText>
        </w:r>
        <w:r>
          <w:rPr>
            <w:noProof/>
            <w:webHidden/>
          </w:rPr>
        </w:r>
        <w:r>
          <w:rPr>
            <w:noProof/>
            <w:webHidden/>
          </w:rPr>
          <w:fldChar w:fldCharType="separate"/>
        </w:r>
        <w:r>
          <w:rPr>
            <w:noProof/>
            <w:webHidden/>
          </w:rPr>
          <w:t>166</w:t>
        </w:r>
        <w:r>
          <w:rPr>
            <w:noProof/>
            <w:webHidden/>
          </w:rPr>
          <w:fldChar w:fldCharType="end"/>
        </w:r>
      </w:hyperlink>
    </w:p>
    <w:p w14:paraId="32A5CD4C" w14:textId="6F32C59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3" w:history="1">
        <w:r w:rsidRPr="00484538">
          <w:rPr>
            <w:rStyle w:val="Hyperlink"/>
            <w:noProof/>
          </w:rPr>
          <w:t>10.8.4</w:t>
        </w:r>
        <w:r>
          <w:rPr>
            <w:rFonts w:asciiTheme="minorHAnsi" w:hAnsiTheme="minorHAnsi"/>
            <w:noProof/>
            <w:kern w:val="2"/>
            <w:sz w:val="24"/>
            <w:szCs w:val="24"/>
            <w:lang w:eastAsia="sl-SI"/>
            <w14:ligatures w14:val="standardContextual"/>
          </w:rPr>
          <w:tab/>
        </w:r>
        <w:r w:rsidRPr="00484538">
          <w:rPr>
            <w:rStyle w:val="Hyperlink"/>
            <w:noProof/>
          </w:rPr>
          <w:t>Revizijska sled in aplikacijski dnevniki</w:t>
        </w:r>
        <w:r>
          <w:rPr>
            <w:noProof/>
            <w:webHidden/>
          </w:rPr>
          <w:tab/>
        </w:r>
        <w:r>
          <w:rPr>
            <w:noProof/>
            <w:webHidden/>
          </w:rPr>
          <w:fldChar w:fldCharType="begin"/>
        </w:r>
        <w:r>
          <w:rPr>
            <w:noProof/>
            <w:webHidden/>
          </w:rPr>
          <w:instrText xml:space="preserve"> PAGEREF _Toc205535823 \h </w:instrText>
        </w:r>
        <w:r>
          <w:rPr>
            <w:noProof/>
            <w:webHidden/>
          </w:rPr>
        </w:r>
        <w:r>
          <w:rPr>
            <w:noProof/>
            <w:webHidden/>
          </w:rPr>
          <w:fldChar w:fldCharType="separate"/>
        </w:r>
        <w:r>
          <w:rPr>
            <w:noProof/>
            <w:webHidden/>
          </w:rPr>
          <w:t>166</w:t>
        </w:r>
        <w:r>
          <w:rPr>
            <w:noProof/>
            <w:webHidden/>
          </w:rPr>
          <w:fldChar w:fldCharType="end"/>
        </w:r>
      </w:hyperlink>
    </w:p>
    <w:p w14:paraId="1DC1B6AD" w14:textId="3F16C452"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4" w:history="1">
        <w:r w:rsidRPr="00484538">
          <w:rPr>
            <w:rStyle w:val="Hyperlink"/>
            <w:noProof/>
          </w:rPr>
          <w:t>10.8.5</w:t>
        </w:r>
        <w:r>
          <w:rPr>
            <w:rFonts w:asciiTheme="minorHAnsi" w:hAnsiTheme="minorHAnsi"/>
            <w:noProof/>
            <w:kern w:val="2"/>
            <w:sz w:val="24"/>
            <w:szCs w:val="24"/>
            <w:lang w:eastAsia="sl-SI"/>
            <w14:ligatures w14:val="standardContextual"/>
          </w:rPr>
          <w:tab/>
        </w:r>
        <w:r w:rsidRPr="00484538">
          <w:rPr>
            <w:rStyle w:val="Hyperlink"/>
            <w:noProof/>
          </w:rPr>
          <w:t>Skladnost</w:t>
        </w:r>
        <w:r>
          <w:rPr>
            <w:noProof/>
            <w:webHidden/>
          </w:rPr>
          <w:tab/>
        </w:r>
        <w:r>
          <w:rPr>
            <w:noProof/>
            <w:webHidden/>
          </w:rPr>
          <w:fldChar w:fldCharType="begin"/>
        </w:r>
        <w:r>
          <w:rPr>
            <w:noProof/>
            <w:webHidden/>
          </w:rPr>
          <w:instrText xml:space="preserve"> PAGEREF _Toc205535824 \h </w:instrText>
        </w:r>
        <w:r>
          <w:rPr>
            <w:noProof/>
            <w:webHidden/>
          </w:rPr>
        </w:r>
        <w:r>
          <w:rPr>
            <w:noProof/>
            <w:webHidden/>
          </w:rPr>
          <w:fldChar w:fldCharType="separate"/>
        </w:r>
        <w:r>
          <w:rPr>
            <w:noProof/>
            <w:webHidden/>
          </w:rPr>
          <w:t>166</w:t>
        </w:r>
        <w:r>
          <w:rPr>
            <w:noProof/>
            <w:webHidden/>
          </w:rPr>
          <w:fldChar w:fldCharType="end"/>
        </w:r>
      </w:hyperlink>
    </w:p>
    <w:p w14:paraId="2B89CB10" w14:textId="61371884"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25" w:history="1">
        <w:r w:rsidRPr="00484538">
          <w:rPr>
            <w:rStyle w:val="Hyperlink"/>
          </w:rPr>
          <w:t>10.9</w:t>
        </w:r>
        <w:r>
          <w:rPr>
            <w:rFonts w:asciiTheme="minorHAnsi" w:hAnsiTheme="minorHAnsi" w:cstheme="minorBidi"/>
            <w:b w:val="0"/>
            <w:kern w:val="2"/>
            <w:szCs w:val="24"/>
            <w14:ligatures w14:val="standardContextual"/>
          </w:rPr>
          <w:tab/>
        </w:r>
        <w:r w:rsidRPr="00484538">
          <w:rPr>
            <w:rStyle w:val="Hyperlink"/>
          </w:rPr>
          <w:t>Zahteve glede izdelave spremljajočih izdelkov in dokumentov</w:t>
        </w:r>
        <w:r>
          <w:rPr>
            <w:webHidden/>
          </w:rPr>
          <w:tab/>
        </w:r>
        <w:r>
          <w:rPr>
            <w:webHidden/>
          </w:rPr>
          <w:fldChar w:fldCharType="begin"/>
        </w:r>
        <w:r>
          <w:rPr>
            <w:webHidden/>
          </w:rPr>
          <w:instrText xml:space="preserve"> PAGEREF _Toc205535825 \h </w:instrText>
        </w:r>
        <w:r>
          <w:rPr>
            <w:webHidden/>
          </w:rPr>
        </w:r>
        <w:r>
          <w:rPr>
            <w:webHidden/>
          </w:rPr>
          <w:fldChar w:fldCharType="separate"/>
        </w:r>
        <w:r>
          <w:rPr>
            <w:webHidden/>
          </w:rPr>
          <w:t>167</w:t>
        </w:r>
        <w:r>
          <w:rPr>
            <w:webHidden/>
          </w:rPr>
          <w:fldChar w:fldCharType="end"/>
        </w:r>
      </w:hyperlink>
    </w:p>
    <w:p w14:paraId="603FF1D6" w14:textId="0C311AC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6" w:history="1">
        <w:r w:rsidRPr="00484538">
          <w:rPr>
            <w:rStyle w:val="Hyperlink"/>
            <w:noProof/>
          </w:rPr>
          <w:t>10.9.1</w:t>
        </w:r>
        <w:r>
          <w:rPr>
            <w:rFonts w:asciiTheme="minorHAnsi" w:hAnsiTheme="minorHAnsi"/>
            <w:noProof/>
            <w:kern w:val="2"/>
            <w:sz w:val="24"/>
            <w:szCs w:val="24"/>
            <w:lang w:eastAsia="sl-SI"/>
            <w14:ligatures w14:val="standardContextual"/>
          </w:rPr>
          <w:tab/>
        </w:r>
        <w:r w:rsidRPr="00484538">
          <w:rPr>
            <w:rStyle w:val="Hyperlink"/>
            <w:noProof/>
          </w:rPr>
          <w:t>Sistemska in tehnična dokumentacija</w:t>
        </w:r>
        <w:r>
          <w:rPr>
            <w:noProof/>
            <w:webHidden/>
          </w:rPr>
          <w:tab/>
        </w:r>
        <w:r>
          <w:rPr>
            <w:noProof/>
            <w:webHidden/>
          </w:rPr>
          <w:fldChar w:fldCharType="begin"/>
        </w:r>
        <w:r>
          <w:rPr>
            <w:noProof/>
            <w:webHidden/>
          </w:rPr>
          <w:instrText xml:space="preserve"> PAGEREF _Toc205535826 \h </w:instrText>
        </w:r>
        <w:r>
          <w:rPr>
            <w:noProof/>
            <w:webHidden/>
          </w:rPr>
        </w:r>
        <w:r>
          <w:rPr>
            <w:noProof/>
            <w:webHidden/>
          </w:rPr>
          <w:fldChar w:fldCharType="separate"/>
        </w:r>
        <w:r>
          <w:rPr>
            <w:noProof/>
            <w:webHidden/>
          </w:rPr>
          <w:t>167</w:t>
        </w:r>
        <w:r>
          <w:rPr>
            <w:noProof/>
            <w:webHidden/>
          </w:rPr>
          <w:fldChar w:fldCharType="end"/>
        </w:r>
      </w:hyperlink>
    </w:p>
    <w:p w14:paraId="102D9475" w14:textId="6E27FAF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7" w:history="1">
        <w:r w:rsidRPr="00484538">
          <w:rPr>
            <w:rStyle w:val="Hyperlink"/>
            <w:noProof/>
          </w:rPr>
          <w:t>10.9.2</w:t>
        </w:r>
        <w:r>
          <w:rPr>
            <w:rFonts w:asciiTheme="minorHAnsi" w:hAnsiTheme="minorHAnsi"/>
            <w:noProof/>
            <w:kern w:val="2"/>
            <w:sz w:val="24"/>
            <w:szCs w:val="24"/>
            <w:lang w:eastAsia="sl-SI"/>
            <w14:ligatures w14:val="standardContextual"/>
          </w:rPr>
          <w:tab/>
        </w:r>
        <w:r w:rsidRPr="00484538">
          <w:rPr>
            <w:rStyle w:val="Hyperlink"/>
            <w:noProof/>
          </w:rPr>
          <w:t>Skrbniška dokumentacija</w:t>
        </w:r>
        <w:r>
          <w:rPr>
            <w:noProof/>
            <w:webHidden/>
          </w:rPr>
          <w:tab/>
        </w:r>
        <w:r>
          <w:rPr>
            <w:noProof/>
            <w:webHidden/>
          </w:rPr>
          <w:fldChar w:fldCharType="begin"/>
        </w:r>
        <w:r>
          <w:rPr>
            <w:noProof/>
            <w:webHidden/>
          </w:rPr>
          <w:instrText xml:space="preserve"> PAGEREF _Toc205535827 \h </w:instrText>
        </w:r>
        <w:r>
          <w:rPr>
            <w:noProof/>
            <w:webHidden/>
          </w:rPr>
        </w:r>
        <w:r>
          <w:rPr>
            <w:noProof/>
            <w:webHidden/>
          </w:rPr>
          <w:fldChar w:fldCharType="separate"/>
        </w:r>
        <w:r>
          <w:rPr>
            <w:noProof/>
            <w:webHidden/>
          </w:rPr>
          <w:t>167</w:t>
        </w:r>
        <w:r>
          <w:rPr>
            <w:noProof/>
            <w:webHidden/>
          </w:rPr>
          <w:fldChar w:fldCharType="end"/>
        </w:r>
      </w:hyperlink>
    </w:p>
    <w:p w14:paraId="3FA50DB1" w14:textId="276CD866"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8" w:history="1">
        <w:r w:rsidRPr="00484538">
          <w:rPr>
            <w:rStyle w:val="Hyperlink"/>
            <w:noProof/>
          </w:rPr>
          <w:t>10.9.3</w:t>
        </w:r>
        <w:r>
          <w:rPr>
            <w:rFonts w:asciiTheme="minorHAnsi" w:hAnsiTheme="minorHAnsi"/>
            <w:noProof/>
            <w:kern w:val="2"/>
            <w:sz w:val="24"/>
            <w:szCs w:val="24"/>
            <w:lang w:eastAsia="sl-SI"/>
            <w14:ligatures w14:val="standardContextual"/>
          </w:rPr>
          <w:tab/>
        </w:r>
        <w:r w:rsidRPr="00484538">
          <w:rPr>
            <w:rStyle w:val="Hyperlink"/>
            <w:noProof/>
          </w:rPr>
          <w:t>Dokumentacijski standard</w:t>
        </w:r>
        <w:r>
          <w:rPr>
            <w:noProof/>
            <w:webHidden/>
          </w:rPr>
          <w:tab/>
        </w:r>
        <w:r>
          <w:rPr>
            <w:noProof/>
            <w:webHidden/>
          </w:rPr>
          <w:fldChar w:fldCharType="begin"/>
        </w:r>
        <w:r>
          <w:rPr>
            <w:noProof/>
            <w:webHidden/>
          </w:rPr>
          <w:instrText xml:space="preserve"> PAGEREF _Toc205535828 \h </w:instrText>
        </w:r>
        <w:r>
          <w:rPr>
            <w:noProof/>
            <w:webHidden/>
          </w:rPr>
        </w:r>
        <w:r>
          <w:rPr>
            <w:noProof/>
            <w:webHidden/>
          </w:rPr>
          <w:fldChar w:fldCharType="separate"/>
        </w:r>
        <w:r>
          <w:rPr>
            <w:noProof/>
            <w:webHidden/>
          </w:rPr>
          <w:t>168</w:t>
        </w:r>
        <w:r>
          <w:rPr>
            <w:noProof/>
            <w:webHidden/>
          </w:rPr>
          <w:fldChar w:fldCharType="end"/>
        </w:r>
      </w:hyperlink>
    </w:p>
    <w:p w14:paraId="3A0B1A31" w14:textId="2334326B"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29" w:history="1">
        <w:r w:rsidRPr="00484538">
          <w:rPr>
            <w:rStyle w:val="Hyperlink"/>
            <w:noProof/>
          </w:rPr>
          <w:t>10.9.4</w:t>
        </w:r>
        <w:r>
          <w:rPr>
            <w:rFonts w:asciiTheme="minorHAnsi" w:hAnsiTheme="minorHAnsi"/>
            <w:noProof/>
            <w:kern w:val="2"/>
            <w:sz w:val="24"/>
            <w:szCs w:val="24"/>
            <w:lang w:eastAsia="sl-SI"/>
            <w14:ligatures w14:val="standardContextual"/>
          </w:rPr>
          <w:tab/>
        </w:r>
        <w:r w:rsidRPr="00484538">
          <w:rPr>
            <w:rStyle w:val="Hyperlink"/>
            <w:noProof/>
          </w:rPr>
          <w:t>Zahteve glede kakovosti dokumentacije</w:t>
        </w:r>
        <w:r>
          <w:rPr>
            <w:noProof/>
            <w:webHidden/>
          </w:rPr>
          <w:tab/>
        </w:r>
        <w:r>
          <w:rPr>
            <w:noProof/>
            <w:webHidden/>
          </w:rPr>
          <w:fldChar w:fldCharType="begin"/>
        </w:r>
        <w:r>
          <w:rPr>
            <w:noProof/>
            <w:webHidden/>
          </w:rPr>
          <w:instrText xml:space="preserve"> PAGEREF _Toc205535829 \h </w:instrText>
        </w:r>
        <w:r>
          <w:rPr>
            <w:noProof/>
            <w:webHidden/>
          </w:rPr>
        </w:r>
        <w:r>
          <w:rPr>
            <w:noProof/>
            <w:webHidden/>
          </w:rPr>
          <w:fldChar w:fldCharType="separate"/>
        </w:r>
        <w:r>
          <w:rPr>
            <w:noProof/>
            <w:webHidden/>
          </w:rPr>
          <w:t>168</w:t>
        </w:r>
        <w:r>
          <w:rPr>
            <w:noProof/>
            <w:webHidden/>
          </w:rPr>
          <w:fldChar w:fldCharType="end"/>
        </w:r>
      </w:hyperlink>
    </w:p>
    <w:p w14:paraId="56F889F0" w14:textId="2AB92A78"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30" w:history="1">
        <w:r w:rsidRPr="00484538">
          <w:rPr>
            <w:rStyle w:val="Hyperlink"/>
          </w:rPr>
          <w:t>10.10</w:t>
        </w:r>
        <w:r>
          <w:rPr>
            <w:rFonts w:asciiTheme="minorHAnsi" w:hAnsiTheme="minorHAnsi" w:cstheme="minorBidi"/>
            <w:b w:val="0"/>
            <w:kern w:val="2"/>
            <w:szCs w:val="24"/>
            <w14:ligatures w14:val="standardContextual"/>
          </w:rPr>
          <w:tab/>
        </w:r>
        <w:r w:rsidRPr="00484538">
          <w:rPr>
            <w:rStyle w:val="Hyperlink"/>
          </w:rPr>
          <w:t>Zahteve glede nameščanja novih verzij</w:t>
        </w:r>
        <w:r>
          <w:rPr>
            <w:webHidden/>
          </w:rPr>
          <w:tab/>
        </w:r>
        <w:r>
          <w:rPr>
            <w:webHidden/>
          </w:rPr>
          <w:fldChar w:fldCharType="begin"/>
        </w:r>
        <w:r>
          <w:rPr>
            <w:webHidden/>
          </w:rPr>
          <w:instrText xml:space="preserve"> PAGEREF _Toc205535830 \h </w:instrText>
        </w:r>
        <w:r>
          <w:rPr>
            <w:webHidden/>
          </w:rPr>
        </w:r>
        <w:r>
          <w:rPr>
            <w:webHidden/>
          </w:rPr>
          <w:fldChar w:fldCharType="separate"/>
        </w:r>
        <w:r>
          <w:rPr>
            <w:webHidden/>
          </w:rPr>
          <w:t>168</w:t>
        </w:r>
        <w:r>
          <w:rPr>
            <w:webHidden/>
          </w:rPr>
          <w:fldChar w:fldCharType="end"/>
        </w:r>
      </w:hyperlink>
    </w:p>
    <w:p w14:paraId="17D0A89D" w14:textId="71B5B07E"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1" w:history="1">
        <w:r w:rsidRPr="00484538">
          <w:rPr>
            <w:rStyle w:val="Hyperlink"/>
            <w:noProof/>
          </w:rPr>
          <w:t>10.10.1</w:t>
        </w:r>
        <w:r>
          <w:rPr>
            <w:rFonts w:asciiTheme="minorHAnsi" w:hAnsiTheme="minorHAnsi"/>
            <w:noProof/>
            <w:kern w:val="2"/>
            <w:sz w:val="24"/>
            <w:szCs w:val="24"/>
            <w:lang w:eastAsia="sl-SI"/>
            <w14:ligatures w14:val="standardContextual"/>
          </w:rPr>
          <w:tab/>
        </w:r>
        <w:r w:rsidRPr="00484538">
          <w:rPr>
            <w:rStyle w:val="Hyperlink"/>
            <w:noProof/>
          </w:rPr>
          <w:t>Načrtovanje nameščanja</w:t>
        </w:r>
        <w:r>
          <w:rPr>
            <w:noProof/>
            <w:webHidden/>
          </w:rPr>
          <w:tab/>
        </w:r>
        <w:r>
          <w:rPr>
            <w:noProof/>
            <w:webHidden/>
          </w:rPr>
          <w:fldChar w:fldCharType="begin"/>
        </w:r>
        <w:r>
          <w:rPr>
            <w:noProof/>
            <w:webHidden/>
          </w:rPr>
          <w:instrText xml:space="preserve"> PAGEREF _Toc205535831 \h </w:instrText>
        </w:r>
        <w:r>
          <w:rPr>
            <w:noProof/>
            <w:webHidden/>
          </w:rPr>
        </w:r>
        <w:r>
          <w:rPr>
            <w:noProof/>
            <w:webHidden/>
          </w:rPr>
          <w:fldChar w:fldCharType="separate"/>
        </w:r>
        <w:r>
          <w:rPr>
            <w:noProof/>
            <w:webHidden/>
          </w:rPr>
          <w:t>168</w:t>
        </w:r>
        <w:r>
          <w:rPr>
            <w:noProof/>
            <w:webHidden/>
          </w:rPr>
          <w:fldChar w:fldCharType="end"/>
        </w:r>
      </w:hyperlink>
    </w:p>
    <w:p w14:paraId="3AE13C25" w14:textId="43E99333"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2" w:history="1">
        <w:r w:rsidRPr="00484538">
          <w:rPr>
            <w:rStyle w:val="Hyperlink"/>
            <w:noProof/>
          </w:rPr>
          <w:t>10.10.2</w:t>
        </w:r>
        <w:r>
          <w:rPr>
            <w:rFonts w:asciiTheme="minorHAnsi" w:hAnsiTheme="minorHAnsi"/>
            <w:noProof/>
            <w:kern w:val="2"/>
            <w:sz w:val="24"/>
            <w:szCs w:val="24"/>
            <w:lang w:eastAsia="sl-SI"/>
            <w14:ligatures w14:val="standardContextual"/>
          </w:rPr>
          <w:tab/>
        </w:r>
        <w:r w:rsidRPr="00484538">
          <w:rPr>
            <w:rStyle w:val="Hyperlink"/>
            <w:noProof/>
          </w:rPr>
          <w:t>Kriteriji uspešnosti izdaje nove verzije</w:t>
        </w:r>
        <w:r>
          <w:rPr>
            <w:noProof/>
            <w:webHidden/>
          </w:rPr>
          <w:tab/>
        </w:r>
        <w:r>
          <w:rPr>
            <w:noProof/>
            <w:webHidden/>
          </w:rPr>
          <w:fldChar w:fldCharType="begin"/>
        </w:r>
        <w:r>
          <w:rPr>
            <w:noProof/>
            <w:webHidden/>
          </w:rPr>
          <w:instrText xml:space="preserve"> PAGEREF _Toc205535832 \h </w:instrText>
        </w:r>
        <w:r>
          <w:rPr>
            <w:noProof/>
            <w:webHidden/>
          </w:rPr>
        </w:r>
        <w:r>
          <w:rPr>
            <w:noProof/>
            <w:webHidden/>
          </w:rPr>
          <w:fldChar w:fldCharType="separate"/>
        </w:r>
        <w:r>
          <w:rPr>
            <w:noProof/>
            <w:webHidden/>
          </w:rPr>
          <w:t>168</w:t>
        </w:r>
        <w:r>
          <w:rPr>
            <w:noProof/>
            <w:webHidden/>
          </w:rPr>
          <w:fldChar w:fldCharType="end"/>
        </w:r>
      </w:hyperlink>
    </w:p>
    <w:p w14:paraId="6DCD1840" w14:textId="7F583D11"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3" w:history="1">
        <w:r w:rsidRPr="00484538">
          <w:rPr>
            <w:rStyle w:val="Hyperlink"/>
            <w:noProof/>
          </w:rPr>
          <w:t>10.10.3</w:t>
        </w:r>
        <w:r>
          <w:rPr>
            <w:rFonts w:asciiTheme="minorHAnsi" w:hAnsiTheme="minorHAnsi"/>
            <w:noProof/>
            <w:kern w:val="2"/>
            <w:sz w:val="24"/>
            <w:szCs w:val="24"/>
            <w:lang w:eastAsia="sl-SI"/>
            <w14:ligatures w14:val="standardContextual"/>
          </w:rPr>
          <w:tab/>
        </w:r>
        <w:r w:rsidRPr="00484538">
          <w:rPr>
            <w:rStyle w:val="Hyperlink"/>
            <w:noProof/>
          </w:rPr>
          <w:t>Smernice glede avtomatizacije postopkov</w:t>
        </w:r>
        <w:r>
          <w:rPr>
            <w:noProof/>
            <w:webHidden/>
          </w:rPr>
          <w:tab/>
        </w:r>
        <w:r>
          <w:rPr>
            <w:noProof/>
            <w:webHidden/>
          </w:rPr>
          <w:fldChar w:fldCharType="begin"/>
        </w:r>
        <w:r>
          <w:rPr>
            <w:noProof/>
            <w:webHidden/>
          </w:rPr>
          <w:instrText xml:space="preserve"> PAGEREF _Toc205535833 \h </w:instrText>
        </w:r>
        <w:r>
          <w:rPr>
            <w:noProof/>
            <w:webHidden/>
          </w:rPr>
        </w:r>
        <w:r>
          <w:rPr>
            <w:noProof/>
            <w:webHidden/>
          </w:rPr>
          <w:fldChar w:fldCharType="separate"/>
        </w:r>
        <w:r>
          <w:rPr>
            <w:noProof/>
            <w:webHidden/>
          </w:rPr>
          <w:t>169</w:t>
        </w:r>
        <w:r>
          <w:rPr>
            <w:noProof/>
            <w:webHidden/>
          </w:rPr>
          <w:fldChar w:fldCharType="end"/>
        </w:r>
      </w:hyperlink>
    </w:p>
    <w:p w14:paraId="70285405" w14:textId="34D93FBD"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4" w:history="1">
        <w:r w:rsidRPr="00484538">
          <w:rPr>
            <w:rStyle w:val="Hyperlink"/>
            <w:noProof/>
          </w:rPr>
          <w:t>10.10.4</w:t>
        </w:r>
        <w:r>
          <w:rPr>
            <w:rFonts w:asciiTheme="minorHAnsi" w:hAnsiTheme="minorHAnsi"/>
            <w:noProof/>
            <w:kern w:val="2"/>
            <w:sz w:val="24"/>
            <w:szCs w:val="24"/>
            <w:lang w:eastAsia="sl-SI"/>
            <w14:ligatures w14:val="standardContextual"/>
          </w:rPr>
          <w:tab/>
        </w:r>
        <w:r w:rsidRPr="00484538">
          <w:rPr>
            <w:rStyle w:val="Hyperlink"/>
            <w:noProof/>
          </w:rPr>
          <w:t>Preverjanje kakovosti in testiranje pred izdajo</w:t>
        </w:r>
        <w:r>
          <w:rPr>
            <w:noProof/>
            <w:webHidden/>
          </w:rPr>
          <w:tab/>
        </w:r>
        <w:r>
          <w:rPr>
            <w:noProof/>
            <w:webHidden/>
          </w:rPr>
          <w:fldChar w:fldCharType="begin"/>
        </w:r>
        <w:r>
          <w:rPr>
            <w:noProof/>
            <w:webHidden/>
          </w:rPr>
          <w:instrText xml:space="preserve"> PAGEREF _Toc205535834 \h </w:instrText>
        </w:r>
        <w:r>
          <w:rPr>
            <w:noProof/>
            <w:webHidden/>
          </w:rPr>
        </w:r>
        <w:r>
          <w:rPr>
            <w:noProof/>
            <w:webHidden/>
          </w:rPr>
          <w:fldChar w:fldCharType="separate"/>
        </w:r>
        <w:r>
          <w:rPr>
            <w:noProof/>
            <w:webHidden/>
          </w:rPr>
          <w:t>169</w:t>
        </w:r>
        <w:r>
          <w:rPr>
            <w:noProof/>
            <w:webHidden/>
          </w:rPr>
          <w:fldChar w:fldCharType="end"/>
        </w:r>
      </w:hyperlink>
    </w:p>
    <w:p w14:paraId="562C3EEC" w14:textId="032F42EA"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5" w:history="1">
        <w:r w:rsidRPr="00484538">
          <w:rPr>
            <w:rStyle w:val="Hyperlink"/>
            <w:noProof/>
          </w:rPr>
          <w:t>10.10.5</w:t>
        </w:r>
        <w:r>
          <w:rPr>
            <w:rFonts w:asciiTheme="minorHAnsi" w:hAnsiTheme="minorHAnsi"/>
            <w:noProof/>
            <w:kern w:val="2"/>
            <w:sz w:val="24"/>
            <w:szCs w:val="24"/>
            <w:lang w:eastAsia="sl-SI"/>
            <w14:ligatures w14:val="standardContextual"/>
          </w:rPr>
          <w:tab/>
        </w:r>
        <w:r w:rsidRPr="00484538">
          <w:rPr>
            <w:rStyle w:val="Hyperlink"/>
            <w:noProof/>
          </w:rPr>
          <w:t>Vključevanje deležnikov</w:t>
        </w:r>
        <w:r>
          <w:rPr>
            <w:noProof/>
            <w:webHidden/>
          </w:rPr>
          <w:tab/>
        </w:r>
        <w:r>
          <w:rPr>
            <w:noProof/>
            <w:webHidden/>
          </w:rPr>
          <w:fldChar w:fldCharType="begin"/>
        </w:r>
        <w:r>
          <w:rPr>
            <w:noProof/>
            <w:webHidden/>
          </w:rPr>
          <w:instrText xml:space="preserve"> PAGEREF _Toc205535835 \h </w:instrText>
        </w:r>
        <w:r>
          <w:rPr>
            <w:noProof/>
            <w:webHidden/>
          </w:rPr>
        </w:r>
        <w:r>
          <w:rPr>
            <w:noProof/>
            <w:webHidden/>
          </w:rPr>
          <w:fldChar w:fldCharType="separate"/>
        </w:r>
        <w:r>
          <w:rPr>
            <w:noProof/>
            <w:webHidden/>
          </w:rPr>
          <w:t>169</w:t>
        </w:r>
        <w:r>
          <w:rPr>
            <w:noProof/>
            <w:webHidden/>
          </w:rPr>
          <w:fldChar w:fldCharType="end"/>
        </w:r>
      </w:hyperlink>
    </w:p>
    <w:p w14:paraId="7A76CE5B" w14:textId="154D2EEE"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6" w:history="1">
        <w:r w:rsidRPr="00484538">
          <w:rPr>
            <w:rStyle w:val="Hyperlink"/>
            <w:noProof/>
          </w:rPr>
          <w:t>10.10.6</w:t>
        </w:r>
        <w:r>
          <w:rPr>
            <w:rFonts w:asciiTheme="minorHAnsi" w:hAnsiTheme="minorHAnsi"/>
            <w:noProof/>
            <w:kern w:val="2"/>
            <w:sz w:val="24"/>
            <w:szCs w:val="24"/>
            <w:lang w:eastAsia="sl-SI"/>
            <w14:ligatures w14:val="standardContextual"/>
          </w:rPr>
          <w:tab/>
        </w:r>
        <w:r w:rsidRPr="00484538">
          <w:rPr>
            <w:rStyle w:val="Hyperlink"/>
            <w:noProof/>
          </w:rPr>
          <w:t>Varnostni pregledi</w:t>
        </w:r>
        <w:r>
          <w:rPr>
            <w:noProof/>
            <w:webHidden/>
          </w:rPr>
          <w:tab/>
        </w:r>
        <w:r>
          <w:rPr>
            <w:noProof/>
            <w:webHidden/>
          </w:rPr>
          <w:fldChar w:fldCharType="begin"/>
        </w:r>
        <w:r>
          <w:rPr>
            <w:noProof/>
            <w:webHidden/>
          </w:rPr>
          <w:instrText xml:space="preserve"> PAGEREF _Toc205535836 \h </w:instrText>
        </w:r>
        <w:r>
          <w:rPr>
            <w:noProof/>
            <w:webHidden/>
          </w:rPr>
        </w:r>
        <w:r>
          <w:rPr>
            <w:noProof/>
            <w:webHidden/>
          </w:rPr>
          <w:fldChar w:fldCharType="separate"/>
        </w:r>
        <w:r>
          <w:rPr>
            <w:noProof/>
            <w:webHidden/>
          </w:rPr>
          <w:t>169</w:t>
        </w:r>
        <w:r>
          <w:rPr>
            <w:noProof/>
            <w:webHidden/>
          </w:rPr>
          <w:fldChar w:fldCharType="end"/>
        </w:r>
      </w:hyperlink>
    </w:p>
    <w:p w14:paraId="3AD7651B" w14:textId="174568F1"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7" w:history="1">
        <w:r w:rsidRPr="00484538">
          <w:rPr>
            <w:rStyle w:val="Hyperlink"/>
            <w:noProof/>
          </w:rPr>
          <w:t>10.10.7</w:t>
        </w:r>
        <w:r>
          <w:rPr>
            <w:rFonts w:asciiTheme="minorHAnsi" w:hAnsiTheme="minorHAnsi"/>
            <w:noProof/>
            <w:kern w:val="2"/>
            <w:sz w:val="24"/>
            <w:szCs w:val="24"/>
            <w:lang w:eastAsia="sl-SI"/>
            <w14:ligatures w14:val="standardContextual"/>
          </w:rPr>
          <w:tab/>
        </w:r>
        <w:r w:rsidRPr="00484538">
          <w:rPr>
            <w:rStyle w:val="Hyperlink"/>
            <w:noProof/>
          </w:rPr>
          <w:t>Povečan obseg podpore pri namestitvi nove verzije</w:t>
        </w:r>
        <w:r>
          <w:rPr>
            <w:noProof/>
            <w:webHidden/>
          </w:rPr>
          <w:tab/>
        </w:r>
        <w:r>
          <w:rPr>
            <w:noProof/>
            <w:webHidden/>
          </w:rPr>
          <w:fldChar w:fldCharType="begin"/>
        </w:r>
        <w:r>
          <w:rPr>
            <w:noProof/>
            <w:webHidden/>
          </w:rPr>
          <w:instrText xml:space="preserve"> PAGEREF _Toc205535837 \h </w:instrText>
        </w:r>
        <w:r>
          <w:rPr>
            <w:noProof/>
            <w:webHidden/>
          </w:rPr>
        </w:r>
        <w:r>
          <w:rPr>
            <w:noProof/>
            <w:webHidden/>
          </w:rPr>
          <w:fldChar w:fldCharType="separate"/>
        </w:r>
        <w:r>
          <w:rPr>
            <w:noProof/>
            <w:webHidden/>
          </w:rPr>
          <w:t>169</w:t>
        </w:r>
        <w:r>
          <w:rPr>
            <w:noProof/>
            <w:webHidden/>
          </w:rPr>
          <w:fldChar w:fldCharType="end"/>
        </w:r>
      </w:hyperlink>
    </w:p>
    <w:p w14:paraId="744E93F3" w14:textId="70B3D876" w:rsidR="00017125" w:rsidRDefault="00017125">
      <w:pPr>
        <w:pStyle w:val="TOC2"/>
        <w:tabs>
          <w:tab w:val="left" w:pos="1200"/>
          <w:tab w:val="right" w:leader="dot" w:pos="8770"/>
        </w:tabs>
        <w:rPr>
          <w:rFonts w:asciiTheme="minorHAnsi" w:hAnsiTheme="minorHAnsi" w:cstheme="minorBidi"/>
          <w:b w:val="0"/>
          <w:kern w:val="2"/>
          <w:szCs w:val="24"/>
          <w14:ligatures w14:val="standardContextual"/>
        </w:rPr>
      </w:pPr>
      <w:hyperlink w:anchor="_Toc205535838" w:history="1">
        <w:r w:rsidRPr="00484538">
          <w:rPr>
            <w:rStyle w:val="Hyperlink"/>
          </w:rPr>
          <w:t>10.11</w:t>
        </w:r>
        <w:r>
          <w:rPr>
            <w:rFonts w:asciiTheme="minorHAnsi" w:hAnsiTheme="minorHAnsi" w:cstheme="minorBidi"/>
            <w:b w:val="0"/>
            <w:kern w:val="2"/>
            <w:szCs w:val="24"/>
            <w14:ligatures w14:val="standardContextual"/>
          </w:rPr>
          <w:tab/>
        </w:r>
        <w:r w:rsidRPr="00484538">
          <w:rPr>
            <w:rStyle w:val="Hyperlink"/>
          </w:rPr>
          <w:t>Obdobje vzdrževanja ter izvajanje IT storitev v tem obdobju</w:t>
        </w:r>
        <w:r>
          <w:rPr>
            <w:webHidden/>
          </w:rPr>
          <w:tab/>
        </w:r>
        <w:r>
          <w:rPr>
            <w:webHidden/>
          </w:rPr>
          <w:fldChar w:fldCharType="begin"/>
        </w:r>
        <w:r>
          <w:rPr>
            <w:webHidden/>
          </w:rPr>
          <w:instrText xml:space="preserve"> PAGEREF _Toc205535838 \h </w:instrText>
        </w:r>
        <w:r>
          <w:rPr>
            <w:webHidden/>
          </w:rPr>
        </w:r>
        <w:r>
          <w:rPr>
            <w:webHidden/>
          </w:rPr>
          <w:fldChar w:fldCharType="separate"/>
        </w:r>
        <w:r>
          <w:rPr>
            <w:webHidden/>
          </w:rPr>
          <w:t>170</w:t>
        </w:r>
        <w:r>
          <w:rPr>
            <w:webHidden/>
          </w:rPr>
          <w:fldChar w:fldCharType="end"/>
        </w:r>
      </w:hyperlink>
    </w:p>
    <w:p w14:paraId="058EB4A3" w14:textId="28E80935"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39" w:history="1">
        <w:r w:rsidRPr="00484538">
          <w:rPr>
            <w:rStyle w:val="Hyperlink"/>
            <w:noProof/>
          </w:rPr>
          <w:t>10.11.1</w:t>
        </w:r>
        <w:r>
          <w:rPr>
            <w:rFonts w:asciiTheme="minorHAnsi" w:hAnsiTheme="minorHAnsi"/>
            <w:noProof/>
            <w:kern w:val="2"/>
            <w:sz w:val="24"/>
            <w:szCs w:val="24"/>
            <w:lang w:eastAsia="sl-SI"/>
            <w14:ligatures w14:val="standardContextual"/>
          </w:rPr>
          <w:tab/>
        </w:r>
        <w:r w:rsidRPr="00484538">
          <w:rPr>
            <w:rStyle w:val="Hyperlink"/>
            <w:noProof/>
          </w:rPr>
          <w:t>Center za podporo</w:t>
        </w:r>
        <w:r>
          <w:rPr>
            <w:noProof/>
            <w:webHidden/>
          </w:rPr>
          <w:tab/>
        </w:r>
        <w:r>
          <w:rPr>
            <w:noProof/>
            <w:webHidden/>
          </w:rPr>
          <w:fldChar w:fldCharType="begin"/>
        </w:r>
        <w:r>
          <w:rPr>
            <w:noProof/>
            <w:webHidden/>
          </w:rPr>
          <w:instrText xml:space="preserve"> PAGEREF _Toc205535839 \h </w:instrText>
        </w:r>
        <w:r>
          <w:rPr>
            <w:noProof/>
            <w:webHidden/>
          </w:rPr>
        </w:r>
        <w:r>
          <w:rPr>
            <w:noProof/>
            <w:webHidden/>
          </w:rPr>
          <w:fldChar w:fldCharType="separate"/>
        </w:r>
        <w:r>
          <w:rPr>
            <w:noProof/>
            <w:webHidden/>
          </w:rPr>
          <w:t>170</w:t>
        </w:r>
        <w:r>
          <w:rPr>
            <w:noProof/>
            <w:webHidden/>
          </w:rPr>
          <w:fldChar w:fldCharType="end"/>
        </w:r>
      </w:hyperlink>
    </w:p>
    <w:p w14:paraId="4EB47F4C" w14:textId="0A436568"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0" w:history="1">
        <w:r w:rsidRPr="00484538">
          <w:rPr>
            <w:rStyle w:val="Hyperlink"/>
            <w:noProof/>
          </w:rPr>
          <w:t>10.11.2</w:t>
        </w:r>
        <w:r>
          <w:rPr>
            <w:rFonts w:asciiTheme="minorHAnsi" w:hAnsiTheme="minorHAnsi"/>
            <w:noProof/>
            <w:kern w:val="2"/>
            <w:sz w:val="24"/>
            <w:szCs w:val="24"/>
            <w:lang w:eastAsia="sl-SI"/>
            <w14:ligatures w14:val="standardContextual"/>
          </w:rPr>
          <w:tab/>
        </w:r>
        <w:r w:rsidRPr="00484538">
          <w:rPr>
            <w:rStyle w:val="Hyperlink"/>
            <w:noProof/>
          </w:rPr>
          <w:t>Informiranje upravljavca</w:t>
        </w:r>
        <w:r>
          <w:rPr>
            <w:noProof/>
            <w:webHidden/>
          </w:rPr>
          <w:tab/>
        </w:r>
        <w:r>
          <w:rPr>
            <w:noProof/>
            <w:webHidden/>
          </w:rPr>
          <w:fldChar w:fldCharType="begin"/>
        </w:r>
        <w:r>
          <w:rPr>
            <w:noProof/>
            <w:webHidden/>
          </w:rPr>
          <w:instrText xml:space="preserve"> PAGEREF _Toc205535840 \h </w:instrText>
        </w:r>
        <w:r>
          <w:rPr>
            <w:noProof/>
            <w:webHidden/>
          </w:rPr>
        </w:r>
        <w:r>
          <w:rPr>
            <w:noProof/>
            <w:webHidden/>
          </w:rPr>
          <w:fldChar w:fldCharType="separate"/>
        </w:r>
        <w:r>
          <w:rPr>
            <w:noProof/>
            <w:webHidden/>
          </w:rPr>
          <w:t>171</w:t>
        </w:r>
        <w:r>
          <w:rPr>
            <w:noProof/>
            <w:webHidden/>
          </w:rPr>
          <w:fldChar w:fldCharType="end"/>
        </w:r>
      </w:hyperlink>
    </w:p>
    <w:p w14:paraId="7D845548" w14:textId="5544E416"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1" w:history="1">
        <w:r w:rsidRPr="00484538">
          <w:rPr>
            <w:rStyle w:val="Hyperlink"/>
            <w:noProof/>
          </w:rPr>
          <w:t>10.11.3</w:t>
        </w:r>
        <w:r>
          <w:rPr>
            <w:rFonts w:asciiTheme="minorHAnsi" w:hAnsiTheme="minorHAnsi"/>
            <w:noProof/>
            <w:kern w:val="2"/>
            <w:sz w:val="24"/>
            <w:szCs w:val="24"/>
            <w:lang w:eastAsia="sl-SI"/>
            <w14:ligatures w14:val="standardContextual"/>
          </w:rPr>
          <w:tab/>
        </w:r>
        <w:r w:rsidRPr="00484538">
          <w:rPr>
            <w:rStyle w:val="Hyperlink"/>
            <w:noProof/>
          </w:rPr>
          <w:t>Izvajanje storitev</w:t>
        </w:r>
        <w:r>
          <w:rPr>
            <w:noProof/>
            <w:webHidden/>
          </w:rPr>
          <w:tab/>
        </w:r>
        <w:r>
          <w:rPr>
            <w:noProof/>
            <w:webHidden/>
          </w:rPr>
          <w:fldChar w:fldCharType="begin"/>
        </w:r>
        <w:r>
          <w:rPr>
            <w:noProof/>
            <w:webHidden/>
          </w:rPr>
          <w:instrText xml:space="preserve"> PAGEREF _Toc205535841 \h </w:instrText>
        </w:r>
        <w:r>
          <w:rPr>
            <w:noProof/>
            <w:webHidden/>
          </w:rPr>
        </w:r>
        <w:r>
          <w:rPr>
            <w:noProof/>
            <w:webHidden/>
          </w:rPr>
          <w:fldChar w:fldCharType="separate"/>
        </w:r>
        <w:r>
          <w:rPr>
            <w:noProof/>
            <w:webHidden/>
          </w:rPr>
          <w:t>171</w:t>
        </w:r>
        <w:r>
          <w:rPr>
            <w:noProof/>
            <w:webHidden/>
          </w:rPr>
          <w:fldChar w:fldCharType="end"/>
        </w:r>
      </w:hyperlink>
    </w:p>
    <w:p w14:paraId="58C8A0B8" w14:textId="7398760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2" w:history="1">
        <w:r w:rsidRPr="00484538">
          <w:rPr>
            <w:rStyle w:val="Hyperlink"/>
            <w:noProof/>
          </w:rPr>
          <w:t>10.11.4</w:t>
        </w:r>
        <w:r>
          <w:rPr>
            <w:rFonts w:asciiTheme="minorHAnsi" w:hAnsiTheme="minorHAnsi"/>
            <w:noProof/>
            <w:kern w:val="2"/>
            <w:sz w:val="24"/>
            <w:szCs w:val="24"/>
            <w:lang w:eastAsia="sl-SI"/>
            <w14:ligatures w14:val="standardContextual"/>
          </w:rPr>
          <w:tab/>
        </w:r>
        <w:r w:rsidRPr="00484538">
          <w:rPr>
            <w:rStyle w:val="Hyperlink"/>
            <w:noProof/>
          </w:rPr>
          <w:t>Upravljanje sprememb</w:t>
        </w:r>
        <w:r>
          <w:rPr>
            <w:noProof/>
            <w:webHidden/>
          </w:rPr>
          <w:tab/>
        </w:r>
        <w:r>
          <w:rPr>
            <w:noProof/>
            <w:webHidden/>
          </w:rPr>
          <w:fldChar w:fldCharType="begin"/>
        </w:r>
        <w:r>
          <w:rPr>
            <w:noProof/>
            <w:webHidden/>
          </w:rPr>
          <w:instrText xml:space="preserve"> PAGEREF _Toc205535842 \h </w:instrText>
        </w:r>
        <w:r>
          <w:rPr>
            <w:noProof/>
            <w:webHidden/>
          </w:rPr>
        </w:r>
        <w:r>
          <w:rPr>
            <w:noProof/>
            <w:webHidden/>
          </w:rPr>
          <w:fldChar w:fldCharType="separate"/>
        </w:r>
        <w:r>
          <w:rPr>
            <w:noProof/>
            <w:webHidden/>
          </w:rPr>
          <w:t>171</w:t>
        </w:r>
        <w:r>
          <w:rPr>
            <w:noProof/>
            <w:webHidden/>
          </w:rPr>
          <w:fldChar w:fldCharType="end"/>
        </w:r>
      </w:hyperlink>
    </w:p>
    <w:p w14:paraId="23CA8C89" w14:textId="27AFAA11"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3" w:history="1">
        <w:r w:rsidRPr="00484538">
          <w:rPr>
            <w:rStyle w:val="Hyperlink"/>
            <w:noProof/>
          </w:rPr>
          <w:t>10.11.5</w:t>
        </w:r>
        <w:r>
          <w:rPr>
            <w:rFonts w:asciiTheme="minorHAnsi" w:hAnsiTheme="minorHAnsi"/>
            <w:noProof/>
            <w:kern w:val="2"/>
            <w:sz w:val="24"/>
            <w:szCs w:val="24"/>
            <w:lang w:eastAsia="sl-SI"/>
            <w14:ligatures w14:val="standardContextual"/>
          </w:rPr>
          <w:tab/>
        </w:r>
        <w:r w:rsidRPr="00484538">
          <w:rPr>
            <w:rStyle w:val="Hyperlink"/>
            <w:noProof/>
          </w:rPr>
          <w:t>Upravljanje incidentov</w:t>
        </w:r>
        <w:r>
          <w:rPr>
            <w:noProof/>
            <w:webHidden/>
          </w:rPr>
          <w:tab/>
        </w:r>
        <w:r>
          <w:rPr>
            <w:noProof/>
            <w:webHidden/>
          </w:rPr>
          <w:fldChar w:fldCharType="begin"/>
        </w:r>
        <w:r>
          <w:rPr>
            <w:noProof/>
            <w:webHidden/>
          </w:rPr>
          <w:instrText xml:space="preserve"> PAGEREF _Toc205535843 \h </w:instrText>
        </w:r>
        <w:r>
          <w:rPr>
            <w:noProof/>
            <w:webHidden/>
          </w:rPr>
        </w:r>
        <w:r>
          <w:rPr>
            <w:noProof/>
            <w:webHidden/>
          </w:rPr>
          <w:fldChar w:fldCharType="separate"/>
        </w:r>
        <w:r>
          <w:rPr>
            <w:noProof/>
            <w:webHidden/>
          </w:rPr>
          <w:t>172</w:t>
        </w:r>
        <w:r>
          <w:rPr>
            <w:noProof/>
            <w:webHidden/>
          </w:rPr>
          <w:fldChar w:fldCharType="end"/>
        </w:r>
      </w:hyperlink>
    </w:p>
    <w:p w14:paraId="2C7E2782" w14:textId="50308367"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4" w:history="1">
        <w:r w:rsidRPr="00484538">
          <w:rPr>
            <w:rStyle w:val="Hyperlink"/>
            <w:noProof/>
          </w:rPr>
          <w:t>10.11.6</w:t>
        </w:r>
        <w:r>
          <w:rPr>
            <w:rFonts w:asciiTheme="minorHAnsi" w:hAnsiTheme="minorHAnsi"/>
            <w:noProof/>
            <w:kern w:val="2"/>
            <w:sz w:val="24"/>
            <w:szCs w:val="24"/>
            <w:lang w:eastAsia="sl-SI"/>
            <w14:ligatures w14:val="standardContextual"/>
          </w:rPr>
          <w:tab/>
        </w:r>
        <w:r w:rsidRPr="00484538">
          <w:rPr>
            <w:rStyle w:val="Hyperlink"/>
            <w:noProof/>
          </w:rPr>
          <w:t>Zaključevanje podpore</w:t>
        </w:r>
        <w:r>
          <w:rPr>
            <w:noProof/>
            <w:webHidden/>
          </w:rPr>
          <w:tab/>
        </w:r>
        <w:r>
          <w:rPr>
            <w:noProof/>
            <w:webHidden/>
          </w:rPr>
          <w:fldChar w:fldCharType="begin"/>
        </w:r>
        <w:r>
          <w:rPr>
            <w:noProof/>
            <w:webHidden/>
          </w:rPr>
          <w:instrText xml:space="preserve"> PAGEREF _Toc205535844 \h </w:instrText>
        </w:r>
        <w:r>
          <w:rPr>
            <w:noProof/>
            <w:webHidden/>
          </w:rPr>
        </w:r>
        <w:r>
          <w:rPr>
            <w:noProof/>
            <w:webHidden/>
          </w:rPr>
          <w:fldChar w:fldCharType="separate"/>
        </w:r>
        <w:r>
          <w:rPr>
            <w:noProof/>
            <w:webHidden/>
          </w:rPr>
          <w:t>173</w:t>
        </w:r>
        <w:r>
          <w:rPr>
            <w:noProof/>
            <w:webHidden/>
          </w:rPr>
          <w:fldChar w:fldCharType="end"/>
        </w:r>
      </w:hyperlink>
    </w:p>
    <w:p w14:paraId="7EBE617E" w14:textId="14C91AC2"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45" w:history="1">
        <w:r w:rsidRPr="00484538">
          <w:rPr>
            <w:rStyle w:val="Hyperlink"/>
            <w:noProof/>
          </w:rPr>
          <w:t>10.11.7</w:t>
        </w:r>
        <w:r>
          <w:rPr>
            <w:rFonts w:asciiTheme="minorHAnsi" w:hAnsiTheme="minorHAnsi"/>
            <w:noProof/>
            <w:kern w:val="2"/>
            <w:sz w:val="24"/>
            <w:szCs w:val="24"/>
            <w:lang w:eastAsia="sl-SI"/>
            <w14:ligatures w14:val="standardContextual"/>
          </w:rPr>
          <w:tab/>
        </w:r>
        <w:r w:rsidRPr="00484538">
          <w:rPr>
            <w:rStyle w:val="Hyperlink"/>
            <w:noProof/>
          </w:rPr>
          <w:t>Zahtevan nivo storitev (Service Level)</w:t>
        </w:r>
        <w:r>
          <w:rPr>
            <w:noProof/>
            <w:webHidden/>
          </w:rPr>
          <w:tab/>
        </w:r>
        <w:r>
          <w:rPr>
            <w:noProof/>
            <w:webHidden/>
          </w:rPr>
          <w:fldChar w:fldCharType="begin"/>
        </w:r>
        <w:r>
          <w:rPr>
            <w:noProof/>
            <w:webHidden/>
          </w:rPr>
          <w:instrText xml:space="preserve"> PAGEREF _Toc205535845 \h </w:instrText>
        </w:r>
        <w:r>
          <w:rPr>
            <w:noProof/>
            <w:webHidden/>
          </w:rPr>
        </w:r>
        <w:r>
          <w:rPr>
            <w:noProof/>
            <w:webHidden/>
          </w:rPr>
          <w:fldChar w:fldCharType="separate"/>
        </w:r>
        <w:r>
          <w:rPr>
            <w:noProof/>
            <w:webHidden/>
          </w:rPr>
          <w:t>174</w:t>
        </w:r>
        <w:r>
          <w:rPr>
            <w:noProof/>
            <w:webHidden/>
          </w:rPr>
          <w:fldChar w:fldCharType="end"/>
        </w:r>
      </w:hyperlink>
    </w:p>
    <w:p w14:paraId="68AF129C" w14:textId="28A5BA2B" w:rsidR="00017125" w:rsidRDefault="00017125">
      <w:pPr>
        <w:pStyle w:val="TOC4"/>
        <w:tabs>
          <w:tab w:val="left" w:pos="1920"/>
          <w:tab w:val="right" w:leader="dot" w:pos="8770"/>
        </w:tabs>
        <w:rPr>
          <w:rFonts w:asciiTheme="minorHAnsi" w:eastAsiaTheme="minorEastAsia" w:hAnsiTheme="minorHAnsi" w:cstheme="minorBidi"/>
          <w:noProof/>
          <w:kern w:val="2"/>
          <w:sz w:val="24"/>
          <w:lang w:eastAsia="sl-SI"/>
          <w14:ligatures w14:val="standardContextual"/>
        </w:rPr>
      </w:pPr>
      <w:hyperlink w:anchor="_Toc205535846" w:history="1">
        <w:r w:rsidRPr="00484538">
          <w:rPr>
            <w:rStyle w:val="Hyperlink"/>
            <w:rFonts w:eastAsiaTheme="majorEastAsia"/>
            <w:noProof/>
          </w:rPr>
          <w:t>10.11.7.1</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Metrika A: Razpoložljivost sistema</w:t>
        </w:r>
        <w:r>
          <w:rPr>
            <w:noProof/>
            <w:webHidden/>
          </w:rPr>
          <w:tab/>
        </w:r>
        <w:r>
          <w:rPr>
            <w:noProof/>
            <w:webHidden/>
          </w:rPr>
          <w:fldChar w:fldCharType="begin"/>
        </w:r>
        <w:r>
          <w:rPr>
            <w:noProof/>
            <w:webHidden/>
          </w:rPr>
          <w:instrText xml:space="preserve"> PAGEREF _Toc205535846 \h </w:instrText>
        </w:r>
        <w:r>
          <w:rPr>
            <w:noProof/>
            <w:webHidden/>
          </w:rPr>
        </w:r>
        <w:r>
          <w:rPr>
            <w:noProof/>
            <w:webHidden/>
          </w:rPr>
          <w:fldChar w:fldCharType="separate"/>
        </w:r>
        <w:r>
          <w:rPr>
            <w:noProof/>
            <w:webHidden/>
          </w:rPr>
          <w:t>174</w:t>
        </w:r>
        <w:r>
          <w:rPr>
            <w:noProof/>
            <w:webHidden/>
          </w:rPr>
          <w:fldChar w:fldCharType="end"/>
        </w:r>
      </w:hyperlink>
    </w:p>
    <w:p w14:paraId="1F69E3FC" w14:textId="1A89997A" w:rsidR="00017125" w:rsidRDefault="00017125">
      <w:pPr>
        <w:pStyle w:val="TOC4"/>
        <w:tabs>
          <w:tab w:val="left" w:pos="1920"/>
          <w:tab w:val="right" w:leader="dot" w:pos="8770"/>
        </w:tabs>
        <w:rPr>
          <w:rFonts w:asciiTheme="minorHAnsi" w:eastAsiaTheme="minorEastAsia" w:hAnsiTheme="minorHAnsi" w:cstheme="minorBidi"/>
          <w:noProof/>
          <w:kern w:val="2"/>
          <w:sz w:val="24"/>
          <w:lang w:eastAsia="sl-SI"/>
          <w14:ligatures w14:val="standardContextual"/>
        </w:rPr>
      </w:pPr>
      <w:hyperlink w:anchor="_Toc205535847" w:history="1">
        <w:r w:rsidRPr="00484538">
          <w:rPr>
            <w:rStyle w:val="Hyperlink"/>
            <w:rFonts w:eastAsiaTheme="majorEastAsia"/>
            <w:noProof/>
          </w:rPr>
          <w:t>10.11.7.2</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Metrika B: Dosegljivost Centra za podporo</w:t>
        </w:r>
        <w:r>
          <w:rPr>
            <w:noProof/>
            <w:webHidden/>
          </w:rPr>
          <w:tab/>
        </w:r>
        <w:r>
          <w:rPr>
            <w:noProof/>
            <w:webHidden/>
          </w:rPr>
          <w:fldChar w:fldCharType="begin"/>
        </w:r>
        <w:r>
          <w:rPr>
            <w:noProof/>
            <w:webHidden/>
          </w:rPr>
          <w:instrText xml:space="preserve"> PAGEREF _Toc205535847 \h </w:instrText>
        </w:r>
        <w:r>
          <w:rPr>
            <w:noProof/>
            <w:webHidden/>
          </w:rPr>
        </w:r>
        <w:r>
          <w:rPr>
            <w:noProof/>
            <w:webHidden/>
          </w:rPr>
          <w:fldChar w:fldCharType="separate"/>
        </w:r>
        <w:r>
          <w:rPr>
            <w:noProof/>
            <w:webHidden/>
          </w:rPr>
          <w:t>174</w:t>
        </w:r>
        <w:r>
          <w:rPr>
            <w:noProof/>
            <w:webHidden/>
          </w:rPr>
          <w:fldChar w:fldCharType="end"/>
        </w:r>
      </w:hyperlink>
    </w:p>
    <w:p w14:paraId="3C5BF0F2" w14:textId="6705944B" w:rsidR="00017125" w:rsidRDefault="00017125">
      <w:pPr>
        <w:pStyle w:val="TOC4"/>
        <w:tabs>
          <w:tab w:val="left" w:pos="1920"/>
          <w:tab w:val="right" w:leader="dot" w:pos="8770"/>
        </w:tabs>
        <w:rPr>
          <w:rFonts w:asciiTheme="minorHAnsi" w:eastAsiaTheme="minorEastAsia" w:hAnsiTheme="minorHAnsi" w:cstheme="minorBidi"/>
          <w:noProof/>
          <w:kern w:val="2"/>
          <w:sz w:val="24"/>
          <w:lang w:eastAsia="sl-SI"/>
          <w14:ligatures w14:val="standardContextual"/>
        </w:rPr>
      </w:pPr>
      <w:hyperlink w:anchor="_Toc205535848" w:history="1">
        <w:r w:rsidRPr="00484538">
          <w:rPr>
            <w:rStyle w:val="Hyperlink"/>
            <w:rFonts w:eastAsiaTheme="majorEastAsia"/>
            <w:noProof/>
          </w:rPr>
          <w:t>10.11.7.3</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Metrika C: Povprečen odzivni čas na zahtevek za podporo</w:t>
        </w:r>
        <w:r>
          <w:rPr>
            <w:noProof/>
            <w:webHidden/>
          </w:rPr>
          <w:tab/>
        </w:r>
        <w:r>
          <w:rPr>
            <w:noProof/>
            <w:webHidden/>
          </w:rPr>
          <w:fldChar w:fldCharType="begin"/>
        </w:r>
        <w:r>
          <w:rPr>
            <w:noProof/>
            <w:webHidden/>
          </w:rPr>
          <w:instrText xml:space="preserve"> PAGEREF _Toc205535848 \h </w:instrText>
        </w:r>
        <w:r>
          <w:rPr>
            <w:noProof/>
            <w:webHidden/>
          </w:rPr>
        </w:r>
        <w:r>
          <w:rPr>
            <w:noProof/>
            <w:webHidden/>
          </w:rPr>
          <w:fldChar w:fldCharType="separate"/>
        </w:r>
        <w:r>
          <w:rPr>
            <w:noProof/>
            <w:webHidden/>
          </w:rPr>
          <w:t>175</w:t>
        </w:r>
        <w:r>
          <w:rPr>
            <w:noProof/>
            <w:webHidden/>
          </w:rPr>
          <w:fldChar w:fldCharType="end"/>
        </w:r>
      </w:hyperlink>
    </w:p>
    <w:p w14:paraId="2E3748CF" w14:textId="1F8D0249" w:rsidR="00017125" w:rsidRDefault="00017125">
      <w:pPr>
        <w:pStyle w:val="TOC4"/>
        <w:tabs>
          <w:tab w:val="left" w:pos="1920"/>
          <w:tab w:val="right" w:leader="dot" w:pos="8770"/>
        </w:tabs>
        <w:rPr>
          <w:rFonts w:asciiTheme="minorHAnsi" w:eastAsiaTheme="minorEastAsia" w:hAnsiTheme="minorHAnsi" w:cstheme="minorBidi"/>
          <w:noProof/>
          <w:kern w:val="2"/>
          <w:sz w:val="24"/>
          <w:lang w:eastAsia="sl-SI"/>
          <w14:ligatures w14:val="standardContextual"/>
        </w:rPr>
      </w:pPr>
      <w:hyperlink w:anchor="_Toc205535849" w:history="1">
        <w:r w:rsidRPr="00484538">
          <w:rPr>
            <w:rStyle w:val="Hyperlink"/>
            <w:rFonts w:eastAsiaTheme="majorEastAsia"/>
            <w:noProof/>
          </w:rPr>
          <w:t>10.11.7.4</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Metrika D: Maksimalen čas odziva na zahtevek</w:t>
        </w:r>
        <w:r>
          <w:rPr>
            <w:noProof/>
            <w:webHidden/>
          </w:rPr>
          <w:tab/>
        </w:r>
        <w:r>
          <w:rPr>
            <w:noProof/>
            <w:webHidden/>
          </w:rPr>
          <w:fldChar w:fldCharType="begin"/>
        </w:r>
        <w:r>
          <w:rPr>
            <w:noProof/>
            <w:webHidden/>
          </w:rPr>
          <w:instrText xml:space="preserve"> PAGEREF _Toc205535849 \h </w:instrText>
        </w:r>
        <w:r>
          <w:rPr>
            <w:noProof/>
            <w:webHidden/>
          </w:rPr>
        </w:r>
        <w:r>
          <w:rPr>
            <w:noProof/>
            <w:webHidden/>
          </w:rPr>
          <w:fldChar w:fldCharType="separate"/>
        </w:r>
        <w:r>
          <w:rPr>
            <w:noProof/>
            <w:webHidden/>
          </w:rPr>
          <w:t>175</w:t>
        </w:r>
        <w:r>
          <w:rPr>
            <w:noProof/>
            <w:webHidden/>
          </w:rPr>
          <w:fldChar w:fldCharType="end"/>
        </w:r>
      </w:hyperlink>
    </w:p>
    <w:p w14:paraId="19F0FF53" w14:textId="7E18598F" w:rsidR="00017125" w:rsidRDefault="00017125">
      <w:pPr>
        <w:pStyle w:val="TOC4"/>
        <w:tabs>
          <w:tab w:val="left" w:pos="1920"/>
          <w:tab w:val="right" w:leader="dot" w:pos="8770"/>
        </w:tabs>
        <w:rPr>
          <w:rFonts w:asciiTheme="minorHAnsi" w:eastAsiaTheme="minorEastAsia" w:hAnsiTheme="minorHAnsi" w:cstheme="minorBidi"/>
          <w:noProof/>
          <w:kern w:val="2"/>
          <w:sz w:val="24"/>
          <w:lang w:eastAsia="sl-SI"/>
          <w14:ligatures w14:val="standardContextual"/>
        </w:rPr>
      </w:pPr>
      <w:hyperlink w:anchor="_Toc205535850" w:history="1">
        <w:r w:rsidRPr="00484538">
          <w:rPr>
            <w:rStyle w:val="Hyperlink"/>
            <w:rFonts w:eastAsiaTheme="majorEastAsia"/>
            <w:noProof/>
          </w:rPr>
          <w:t>10.11.7.5</w:t>
        </w:r>
        <w:r>
          <w:rPr>
            <w:rFonts w:asciiTheme="minorHAnsi" w:eastAsiaTheme="minorEastAsia" w:hAnsiTheme="minorHAnsi" w:cstheme="minorBidi"/>
            <w:noProof/>
            <w:kern w:val="2"/>
            <w:sz w:val="24"/>
            <w:lang w:eastAsia="sl-SI"/>
            <w14:ligatures w14:val="standardContextual"/>
          </w:rPr>
          <w:tab/>
        </w:r>
        <w:r w:rsidRPr="00484538">
          <w:rPr>
            <w:rStyle w:val="Hyperlink"/>
            <w:rFonts w:eastAsiaTheme="majorEastAsia"/>
            <w:noProof/>
          </w:rPr>
          <w:t>Metrika E: Maksimalni časi odprave incidentov</w:t>
        </w:r>
        <w:r>
          <w:rPr>
            <w:noProof/>
            <w:webHidden/>
          </w:rPr>
          <w:tab/>
        </w:r>
        <w:r>
          <w:rPr>
            <w:noProof/>
            <w:webHidden/>
          </w:rPr>
          <w:fldChar w:fldCharType="begin"/>
        </w:r>
        <w:r>
          <w:rPr>
            <w:noProof/>
            <w:webHidden/>
          </w:rPr>
          <w:instrText xml:space="preserve"> PAGEREF _Toc205535850 \h </w:instrText>
        </w:r>
        <w:r>
          <w:rPr>
            <w:noProof/>
            <w:webHidden/>
          </w:rPr>
        </w:r>
        <w:r>
          <w:rPr>
            <w:noProof/>
            <w:webHidden/>
          </w:rPr>
          <w:fldChar w:fldCharType="separate"/>
        </w:r>
        <w:r>
          <w:rPr>
            <w:noProof/>
            <w:webHidden/>
          </w:rPr>
          <w:t>175</w:t>
        </w:r>
        <w:r>
          <w:rPr>
            <w:noProof/>
            <w:webHidden/>
          </w:rPr>
          <w:fldChar w:fldCharType="end"/>
        </w:r>
      </w:hyperlink>
    </w:p>
    <w:p w14:paraId="4D7FC9A0" w14:textId="5E241A89"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51" w:history="1">
        <w:r w:rsidRPr="00484538">
          <w:rPr>
            <w:rStyle w:val="Hyperlink"/>
            <w:noProof/>
          </w:rPr>
          <w:t>10.11.8</w:t>
        </w:r>
        <w:r>
          <w:rPr>
            <w:rFonts w:asciiTheme="minorHAnsi" w:hAnsiTheme="minorHAnsi"/>
            <w:noProof/>
            <w:kern w:val="2"/>
            <w:sz w:val="24"/>
            <w:szCs w:val="24"/>
            <w:lang w:eastAsia="sl-SI"/>
            <w14:ligatures w14:val="standardContextual"/>
          </w:rPr>
          <w:tab/>
        </w:r>
        <w:r w:rsidRPr="00484538">
          <w:rPr>
            <w:rStyle w:val="Hyperlink"/>
            <w:noProof/>
          </w:rPr>
          <w:t>Poročanje o doseganju zahtevanega nivoja storitev</w:t>
        </w:r>
        <w:r>
          <w:rPr>
            <w:noProof/>
            <w:webHidden/>
          </w:rPr>
          <w:tab/>
        </w:r>
        <w:r>
          <w:rPr>
            <w:noProof/>
            <w:webHidden/>
          </w:rPr>
          <w:fldChar w:fldCharType="begin"/>
        </w:r>
        <w:r>
          <w:rPr>
            <w:noProof/>
            <w:webHidden/>
          </w:rPr>
          <w:instrText xml:space="preserve"> PAGEREF _Toc205535851 \h </w:instrText>
        </w:r>
        <w:r>
          <w:rPr>
            <w:noProof/>
            <w:webHidden/>
          </w:rPr>
        </w:r>
        <w:r>
          <w:rPr>
            <w:noProof/>
            <w:webHidden/>
          </w:rPr>
          <w:fldChar w:fldCharType="separate"/>
        </w:r>
        <w:r>
          <w:rPr>
            <w:noProof/>
            <w:webHidden/>
          </w:rPr>
          <w:t>176</w:t>
        </w:r>
        <w:r>
          <w:rPr>
            <w:noProof/>
            <w:webHidden/>
          </w:rPr>
          <w:fldChar w:fldCharType="end"/>
        </w:r>
      </w:hyperlink>
    </w:p>
    <w:p w14:paraId="3A66DAFD" w14:textId="734F039B" w:rsidR="00017125" w:rsidRDefault="00017125">
      <w:pPr>
        <w:pStyle w:val="TOC3"/>
        <w:tabs>
          <w:tab w:val="left" w:pos="1440"/>
          <w:tab w:val="right" w:leader="dot" w:pos="8770"/>
        </w:tabs>
        <w:rPr>
          <w:rFonts w:asciiTheme="minorHAnsi" w:hAnsiTheme="minorHAnsi"/>
          <w:noProof/>
          <w:kern w:val="2"/>
          <w:sz w:val="24"/>
          <w:szCs w:val="24"/>
          <w:lang w:eastAsia="sl-SI"/>
          <w14:ligatures w14:val="standardContextual"/>
        </w:rPr>
      </w:pPr>
      <w:hyperlink w:anchor="_Toc205535852" w:history="1">
        <w:r w:rsidRPr="00484538">
          <w:rPr>
            <w:rStyle w:val="Hyperlink"/>
            <w:noProof/>
          </w:rPr>
          <w:t>10.11.9</w:t>
        </w:r>
        <w:r>
          <w:rPr>
            <w:rFonts w:asciiTheme="minorHAnsi" w:hAnsiTheme="minorHAnsi"/>
            <w:noProof/>
            <w:kern w:val="2"/>
            <w:sz w:val="24"/>
            <w:szCs w:val="24"/>
            <w:lang w:eastAsia="sl-SI"/>
            <w14:ligatures w14:val="standardContextual"/>
          </w:rPr>
          <w:tab/>
        </w:r>
        <w:r w:rsidRPr="00484538">
          <w:rPr>
            <w:rStyle w:val="Hyperlink"/>
            <w:noProof/>
          </w:rPr>
          <w:t>Penali</w:t>
        </w:r>
        <w:r>
          <w:rPr>
            <w:noProof/>
            <w:webHidden/>
          </w:rPr>
          <w:tab/>
        </w:r>
        <w:r>
          <w:rPr>
            <w:noProof/>
            <w:webHidden/>
          </w:rPr>
          <w:fldChar w:fldCharType="begin"/>
        </w:r>
        <w:r>
          <w:rPr>
            <w:noProof/>
            <w:webHidden/>
          </w:rPr>
          <w:instrText xml:space="preserve"> PAGEREF _Toc205535852 \h </w:instrText>
        </w:r>
        <w:r>
          <w:rPr>
            <w:noProof/>
            <w:webHidden/>
          </w:rPr>
        </w:r>
        <w:r>
          <w:rPr>
            <w:noProof/>
            <w:webHidden/>
          </w:rPr>
          <w:fldChar w:fldCharType="separate"/>
        </w:r>
        <w:r>
          <w:rPr>
            <w:noProof/>
            <w:webHidden/>
          </w:rPr>
          <w:t>176</w:t>
        </w:r>
        <w:r>
          <w:rPr>
            <w:noProof/>
            <w:webHidden/>
          </w:rPr>
          <w:fldChar w:fldCharType="end"/>
        </w:r>
      </w:hyperlink>
    </w:p>
    <w:p w14:paraId="16EBE9EA" w14:textId="6873E0EA" w:rsidR="00017125" w:rsidRDefault="00017125">
      <w:pPr>
        <w:pStyle w:val="TOC1"/>
        <w:tabs>
          <w:tab w:val="left" w:pos="660"/>
          <w:tab w:val="right" w:leader="dot" w:pos="8770"/>
        </w:tabs>
        <w:rPr>
          <w:rFonts w:asciiTheme="minorHAnsi" w:eastAsiaTheme="minorEastAsia" w:hAnsiTheme="minorHAnsi" w:cstheme="minorBidi"/>
          <w:b w:val="0"/>
          <w:kern w:val="2"/>
          <w:sz w:val="24"/>
          <w:szCs w:val="24"/>
          <w:lang w:eastAsia="sl-SI"/>
          <w14:ligatures w14:val="standardContextual"/>
        </w:rPr>
      </w:pPr>
      <w:hyperlink w:anchor="_Toc205535853" w:history="1">
        <w:r w:rsidRPr="00484538">
          <w:rPr>
            <w:rStyle w:val="Hyperlink"/>
            <w:bCs/>
          </w:rPr>
          <w:t>11</w:t>
        </w:r>
        <w:r>
          <w:rPr>
            <w:rFonts w:asciiTheme="minorHAnsi" w:eastAsiaTheme="minorEastAsia" w:hAnsiTheme="minorHAnsi" w:cstheme="minorBidi"/>
            <w:b w:val="0"/>
            <w:kern w:val="2"/>
            <w:sz w:val="24"/>
            <w:szCs w:val="24"/>
            <w:lang w:eastAsia="sl-SI"/>
            <w14:ligatures w14:val="standardContextual"/>
          </w:rPr>
          <w:tab/>
        </w:r>
        <w:r w:rsidRPr="00484538">
          <w:rPr>
            <w:rStyle w:val="Hyperlink"/>
          </w:rPr>
          <w:t>Seznam prilog</w:t>
        </w:r>
        <w:r>
          <w:rPr>
            <w:webHidden/>
          </w:rPr>
          <w:tab/>
        </w:r>
        <w:r>
          <w:rPr>
            <w:webHidden/>
          </w:rPr>
          <w:fldChar w:fldCharType="begin"/>
        </w:r>
        <w:r>
          <w:rPr>
            <w:webHidden/>
          </w:rPr>
          <w:instrText xml:space="preserve"> PAGEREF _Toc205535853 \h </w:instrText>
        </w:r>
        <w:r>
          <w:rPr>
            <w:webHidden/>
          </w:rPr>
        </w:r>
        <w:r>
          <w:rPr>
            <w:webHidden/>
          </w:rPr>
          <w:fldChar w:fldCharType="separate"/>
        </w:r>
        <w:r>
          <w:rPr>
            <w:webHidden/>
          </w:rPr>
          <w:t>178</w:t>
        </w:r>
        <w:r>
          <w:rPr>
            <w:webHidden/>
          </w:rPr>
          <w:fldChar w:fldCharType="end"/>
        </w:r>
      </w:hyperlink>
    </w:p>
    <w:p w14:paraId="477AD562" w14:textId="73796CDA" w:rsidR="00845BBB" w:rsidRPr="00671031" w:rsidRDefault="5983F03E" w:rsidP="008C70DE">
      <w:pPr>
        <w:pStyle w:val="TOC3"/>
        <w:tabs>
          <w:tab w:val="left" w:pos="1320"/>
          <w:tab w:val="right" w:leader="dot" w:pos="8760"/>
        </w:tabs>
        <w:rPr>
          <w:rFonts w:eastAsia="Arial" w:cs="Arial"/>
          <w:lang w:eastAsia="sl-SI"/>
        </w:rPr>
      </w:pPr>
      <w:r w:rsidRPr="00671031">
        <w:fldChar w:fldCharType="end"/>
      </w:r>
    </w:p>
    <w:p w14:paraId="1DD799D7" w14:textId="33519953" w:rsidR="50969FB8" w:rsidRPr="00671031" w:rsidRDefault="34534106" w:rsidP="317FEDA8">
      <w:pPr>
        <w:pStyle w:val="Heading1"/>
        <w:spacing w:line="259" w:lineRule="auto"/>
        <w:rPr>
          <w:rFonts w:eastAsia="Arial" w:cs="Arial"/>
        </w:rPr>
      </w:pPr>
      <w:bookmarkStart w:id="0" w:name="_Toc198111289"/>
      <w:bookmarkStart w:id="1" w:name="_Toc2104889969"/>
      <w:bookmarkStart w:id="2" w:name="_Toc205535564"/>
      <w:r w:rsidRPr="00671031">
        <w:rPr>
          <w:rFonts w:eastAsia="Arial" w:cs="Arial"/>
        </w:rPr>
        <w:lastRenderedPageBreak/>
        <w:t>I</w:t>
      </w:r>
      <w:r w:rsidR="5FE9B245" w:rsidRPr="00671031">
        <w:rPr>
          <w:rFonts w:eastAsia="Arial" w:cs="Arial"/>
        </w:rPr>
        <w:t>zhodišče</w:t>
      </w:r>
      <w:bookmarkEnd w:id="0"/>
      <w:bookmarkEnd w:id="1"/>
      <w:bookmarkEnd w:id="2"/>
    </w:p>
    <w:p w14:paraId="0F9DA05B" w14:textId="7AC97FEC" w:rsidR="00A07941" w:rsidRPr="00671031" w:rsidRDefault="62AF20F8" w:rsidP="4AFA993F">
      <w:pPr>
        <w:rPr>
          <w:rFonts w:eastAsia="Arial" w:cs="Arial"/>
        </w:rPr>
      </w:pPr>
      <w:r w:rsidRPr="00671031">
        <w:rPr>
          <w:rFonts w:eastAsia="Arial" w:cs="Arial"/>
        </w:rPr>
        <w:t>Ministrstv</w:t>
      </w:r>
      <w:r w:rsidR="00D146AC" w:rsidRPr="00671031">
        <w:rPr>
          <w:rFonts w:eastAsia="Arial" w:cs="Arial"/>
        </w:rPr>
        <w:t>o</w:t>
      </w:r>
      <w:r w:rsidRPr="00671031">
        <w:rPr>
          <w:rFonts w:eastAsia="Arial" w:cs="Arial"/>
        </w:rPr>
        <w:t xml:space="preserve"> za zdravje želi</w:t>
      </w:r>
      <w:r w:rsidR="00C9766C" w:rsidRPr="00671031">
        <w:rPr>
          <w:rFonts w:eastAsia="Arial" w:cs="Arial"/>
        </w:rPr>
        <w:t xml:space="preserve"> vzpostaviti sistem podatkovnega skladišča</w:t>
      </w:r>
      <w:r w:rsidR="00C25BFC" w:rsidRPr="00671031">
        <w:rPr>
          <w:rFonts w:eastAsia="Arial" w:cs="Arial"/>
        </w:rPr>
        <w:t xml:space="preserve">, podatkovne (oz. poslovne) analitike in standardiziranega poročanja, kar mu bo omogočilo </w:t>
      </w:r>
      <w:r w:rsidR="00A07941" w:rsidRPr="00671031">
        <w:rPr>
          <w:rFonts w:eastAsia="Arial" w:cs="Arial"/>
        </w:rPr>
        <w:t>učinkovitejšo in celovitejšo zbiranje in analitiko ključnih podatkov, ki so pomembni za upravljanj</w:t>
      </w:r>
      <w:r w:rsidR="005142DD" w:rsidRPr="00671031">
        <w:rPr>
          <w:rFonts w:eastAsia="Arial" w:cs="Arial"/>
        </w:rPr>
        <w:t>e</w:t>
      </w:r>
      <w:r w:rsidR="00A07941" w:rsidRPr="00671031">
        <w:rPr>
          <w:rFonts w:eastAsia="Arial" w:cs="Arial"/>
        </w:rPr>
        <w:t xml:space="preserve"> sistema javnega zdravja.</w:t>
      </w:r>
    </w:p>
    <w:p w14:paraId="5CFA8738" w14:textId="45F32654" w:rsidR="00A07941" w:rsidRPr="00671031" w:rsidRDefault="00A07941" w:rsidP="4AFA993F">
      <w:pPr>
        <w:rPr>
          <w:rFonts w:eastAsia="Arial" w:cs="Arial"/>
        </w:rPr>
      </w:pPr>
      <w:r w:rsidRPr="00671031">
        <w:rPr>
          <w:rFonts w:eastAsia="Arial" w:cs="Arial"/>
        </w:rPr>
        <w:t xml:space="preserve">Predmet tega sklopa javnega naročila je </w:t>
      </w:r>
      <w:r w:rsidR="00F94BF0" w:rsidRPr="00671031">
        <w:rPr>
          <w:rFonts w:eastAsia="Arial" w:cs="Arial"/>
        </w:rPr>
        <w:t>izvedba podatkovnega skladišča, ki bi bilo po svoji arhitekturi in konfiguraciji prilagojeno potreba</w:t>
      </w:r>
      <w:r w:rsidR="00516F67" w:rsidRPr="00671031">
        <w:rPr>
          <w:rFonts w:eastAsia="Arial" w:cs="Arial"/>
        </w:rPr>
        <w:t>m</w:t>
      </w:r>
      <w:r w:rsidR="00F94BF0" w:rsidRPr="00671031">
        <w:rPr>
          <w:rFonts w:eastAsia="Arial" w:cs="Arial"/>
        </w:rPr>
        <w:t xml:space="preserve"> naročnika, ter izvedba informacijskega sistema za podatkovno</w:t>
      </w:r>
      <w:r w:rsidR="00516F67" w:rsidRPr="00671031">
        <w:rPr>
          <w:rFonts w:eastAsia="Arial" w:cs="Arial"/>
        </w:rPr>
        <w:t xml:space="preserve"> oz. poslovno analitiko in poročanje z v naprej pripravljenimi standardiziranimi poročili. Vse funkcionalne in nefunkcionalne zahteve v zvezi z arhitekturo celotne rešitve</w:t>
      </w:r>
      <w:r w:rsidR="00277D80" w:rsidRPr="00671031">
        <w:rPr>
          <w:rFonts w:eastAsia="Arial" w:cs="Arial"/>
        </w:rPr>
        <w:t>, pomembne konfiguracije, nastavitve in vsa poročila, ki jih mora izvesti izvajalec</w:t>
      </w:r>
      <w:r w:rsidR="0086789F" w:rsidRPr="00671031">
        <w:rPr>
          <w:rFonts w:eastAsia="Arial" w:cs="Arial"/>
        </w:rPr>
        <w:t>,</w:t>
      </w:r>
      <w:r w:rsidR="00277D80" w:rsidRPr="00671031">
        <w:rPr>
          <w:rFonts w:eastAsia="Arial" w:cs="Arial"/>
        </w:rPr>
        <w:t xml:space="preserve"> so navedene v tem dokumentu.</w:t>
      </w:r>
    </w:p>
    <w:p w14:paraId="0ECE5D85" w14:textId="68AB7C93" w:rsidR="50969FB8" w:rsidRPr="00671031" w:rsidRDefault="0086789F" w:rsidP="4AFA993F">
      <w:pPr>
        <w:rPr>
          <w:rFonts w:eastAsia="Arial" w:cs="Arial"/>
          <w:color w:val="000000" w:themeColor="text1"/>
        </w:rPr>
      </w:pPr>
      <w:r w:rsidRPr="00671031">
        <w:rPr>
          <w:rFonts w:eastAsia="Arial" w:cs="Arial"/>
        </w:rPr>
        <w:t xml:space="preserve">Ta dokument opredeljuje tudi </w:t>
      </w:r>
      <w:r w:rsidR="65E26BE2" w:rsidRPr="00671031">
        <w:rPr>
          <w:rFonts w:eastAsia="Arial" w:cs="Arial"/>
          <w:b/>
          <w:bCs/>
          <w:color w:val="000000" w:themeColor="text1"/>
        </w:rPr>
        <w:t>ključne kazalnike</w:t>
      </w:r>
      <w:r w:rsidR="65E26BE2" w:rsidRPr="00671031">
        <w:rPr>
          <w:rFonts w:eastAsia="Arial" w:cs="Arial"/>
          <w:color w:val="000000" w:themeColor="text1"/>
        </w:rPr>
        <w:t>, ki predstavljajo temeljni gradnik za razvoj sodobnega podatkovnega okolja ter podporo strateškemu odločanju. Ti kazalniki so bili oblikovani z namenom zagotavljanja boljše preglednosti, merljivosti in spremljanja učinkovitosti zdravstvenega sistema na nacionalni ravni.</w:t>
      </w:r>
    </w:p>
    <w:p w14:paraId="35902312" w14:textId="29C54350" w:rsidR="005E7335" w:rsidRPr="00671031" w:rsidRDefault="65E26BE2" w:rsidP="4AFA993F">
      <w:pPr>
        <w:rPr>
          <w:rFonts w:eastAsia="Arial" w:cs="Arial"/>
          <w:color w:val="000000" w:themeColor="text1"/>
        </w:rPr>
      </w:pPr>
      <w:r w:rsidRPr="00671031">
        <w:rPr>
          <w:rFonts w:eastAsia="Arial" w:cs="Arial"/>
          <w:color w:val="000000" w:themeColor="text1"/>
        </w:rPr>
        <w:t xml:space="preserve">Identificirani kazalniki pokrivajo ključna področja, kot so </w:t>
      </w:r>
      <w:r w:rsidRPr="00671031">
        <w:rPr>
          <w:rFonts w:eastAsia="Arial" w:cs="Arial"/>
          <w:b/>
          <w:bCs/>
          <w:color w:val="000000" w:themeColor="text1"/>
        </w:rPr>
        <w:t xml:space="preserve">dostopnost zdravstvenih storitev, kakovost obravnave, učinkovitost izvajalcev, obremenjenost kadra </w:t>
      </w:r>
      <w:r w:rsidRPr="00671031">
        <w:rPr>
          <w:rFonts w:eastAsia="Arial" w:cs="Arial"/>
          <w:color w:val="000000" w:themeColor="text1"/>
        </w:rPr>
        <w:t>in</w:t>
      </w:r>
      <w:r w:rsidRPr="00671031">
        <w:rPr>
          <w:rFonts w:eastAsia="Arial" w:cs="Arial"/>
          <w:b/>
          <w:bCs/>
          <w:color w:val="000000" w:themeColor="text1"/>
        </w:rPr>
        <w:t xml:space="preserve"> finančna vzdržnost</w:t>
      </w:r>
      <w:r w:rsidRPr="00671031">
        <w:rPr>
          <w:rFonts w:eastAsia="Arial" w:cs="Arial"/>
          <w:color w:val="000000" w:themeColor="text1"/>
        </w:rPr>
        <w:t xml:space="preserve">. </w:t>
      </w:r>
      <w:r w:rsidR="005E7335" w:rsidRPr="00671031">
        <w:rPr>
          <w:rFonts w:eastAsia="Arial" w:cs="Arial"/>
          <w:color w:val="000000" w:themeColor="text1"/>
        </w:rPr>
        <w:t>Kazalniki so opisani v tem dokumentu, izvajalec pa bo moral z implementacijo zahtevanih vrst informacijskih sistemov</w:t>
      </w:r>
      <w:r w:rsidR="00F9064D" w:rsidRPr="00671031">
        <w:rPr>
          <w:rFonts w:eastAsia="Arial" w:cs="Arial"/>
          <w:color w:val="000000" w:themeColor="text1"/>
        </w:rPr>
        <w:t xml:space="preserve"> zagotoviti zajema</w:t>
      </w:r>
      <w:r w:rsidR="00AA16B1" w:rsidRPr="00671031">
        <w:rPr>
          <w:rFonts w:eastAsia="Arial" w:cs="Arial"/>
          <w:color w:val="000000" w:themeColor="text1"/>
        </w:rPr>
        <w:t xml:space="preserve"> a</w:t>
      </w:r>
      <w:r w:rsidR="00F9064D" w:rsidRPr="00671031">
        <w:rPr>
          <w:rFonts w:eastAsia="Arial" w:cs="Arial"/>
          <w:color w:val="000000" w:themeColor="text1"/>
        </w:rPr>
        <w:t>grega</w:t>
      </w:r>
      <w:r w:rsidR="0348CAC4" w:rsidRPr="00671031">
        <w:rPr>
          <w:rFonts w:eastAsia="Arial" w:cs="Arial"/>
          <w:color w:val="000000" w:themeColor="text1"/>
        </w:rPr>
        <w:t>nih</w:t>
      </w:r>
      <w:r w:rsidR="00F9064D" w:rsidRPr="00671031">
        <w:rPr>
          <w:rFonts w:eastAsia="Arial" w:cs="Arial"/>
          <w:color w:val="000000" w:themeColor="text1"/>
        </w:rPr>
        <w:t xml:space="preserve"> podatkov, njihovo shranjevanje v podatkovnem skladišču, izračune </w:t>
      </w:r>
      <w:r w:rsidR="00740C8F" w:rsidRPr="00671031">
        <w:rPr>
          <w:rFonts w:eastAsia="Arial" w:cs="Arial"/>
          <w:color w:val="000000" w:themeColor="text1"/>
        </w:rPr>
        <w:t xml:space="preserve">kazalnikov in metrik ter prikaz kazalnikov in metrik na standardiziranih, </w:t>
      </w:r>
      <w:r w:rsidR="1B85CBCD" w:rsidRPr="00671031">
        <w:rPr>
          <w:rFonts w:eastAsia="Arial" w:cs="Arial"/>
          <w:color w:val="000000" w:themeColor="text1"/>
        </w:rPr>
        <w:t xml:space="preserve">t.j. </w:t>
      </w:r>
      <w:r w:rsidR="00740C8F" w:rsidRPr="00671031">
        <w:rPr>
          <w:rFonts w:eastAsia="Arial" w:cs="Arial"/>
          <w:color w:val="000000" w:themeColor="text1"/>
        </w:rPr>
        <w:t>v naprej pripravljenih poročilih.</w:t>
      </w:r>
      <w:r w:rsidR="00693929" w:rsidRPr="00671031">
        <w:rPr>
          <w:rFonts w:eastAsia="Arial" w:cs="Arial"/>
          <w:color w:val="000000" w:themeColor="text1"/>
        </w:rPr>
        <w:t xml:space="preserve"> Naročnik dodatno </w:t>
      </w:r>
      <w:r w:rsidR="00214869" w:rsidRPr="00671031">
        <w:rPr>
          <w:rFonts w:eastAsia="Arial" w:cs="Arial"/>
          <w:color w:val="000000" w:themeColor="text1"/>
        </w:rPr>
        <w:t xml:space="preserve">izpostavlja, da bo zagotovil dostope do vseh podatkovnih virov, tudi tistih, ki jih upravljata NIJZ in ZZZS, pri čemer pa izvajalec v nekaterih primerih ne bo imel dostopa neposredno do »surovih« oziroma transakcijskih podatkov, namesto tega pa mu bosta upravljavca NIJZ in ZZZS </w:t>
      </w:r>
      <w:r w:rsidR="001F2217" w:rsidRPr="00671031">
        <w:rPr>
          <w:rFonts w:eastAsia="Arial" w:cs="Arial"/>
          <w:color w:val="000000" w:themeColor="text1"/>
        </w:rPr>
        <w:t xml:space="preserve">v svoji sferi posebej pripravila podatke, nad katerimi bo že izvedena prva agregacija, to pa zaradi upoštevanja </w:t>
      </w:r>
      <w:r w:rsidR="00391DFF" w:rsidRPr="00671031">
        <w:rPr>
          <w:rFonts w:eastAsia="Arial" w:cs="Arial"/>
          <w:color w:val="000000" w:themeColor="text1"/>
        </w:rPr>
        <w:t>določil varovanja in obdelave osebnih podatkov. Slednje se nanaša na vire eNaročanje, ERCO in obračun zdravstvenih storitev.</w:t>
      </w:r>
    </w:p>
    <w:p w14:paraId="1C6CE79D" w14:textId="433230E7" w:rsidR="00260E29" w:rsidRPr="00671031" w:rsidRDefault="005D7ADC" w:rsidP="00260E29">
      <w:pPr>
        <w:rPr>
          <w:rFonts w:eastAsia="Arial" w:cs="Arial"/>
          <w:color w:val="000000" w:themeColor="text1"/>
        </w:rPr>
      </w:pPr>
      <w:r w:rsidRPr="00671031">
        <w:rPr>
          <w:rFonts w:eastAsia="Arial" w:cs="Arial"/>
          <w:color w:val="000000" w:themeColor="text1"/>
        </w:rPr>
        <w:t>Ključna področja, ki jih bo naročnik po izvedbi informacijskega sistema po teh funkcionalnih in nefunkcionalnih zahtevah spremljal v predmetnem informacijskem sistemu, so</w:t>
      </w:r>
      <w:r w:rsidR="00260E29" w:rsidRPr="00671031">
        <w:rPr>
          <w:rFonts w:eastAsia="Arial" w:cs="Arial"/>
          <w:color w:val="000000" w:themeColor="text1"/>
        </w:rPr>
        <w:t>:</w:t>
      </w:r>
    </w:p>
    <w:p w14:paraId="18FE44D5" w14:textId="2A664ECB" w:rsidR="00260E29" w:rsidRPr="00671031" w:rsidRDefault="00260E29" w:rsidP="00260E29">
      <w:pPr>
        <w:pStyle w:val="Bullet"/>
        <w:rPr>
          <w:rFonts w:eastAsia="Arial"/>
        </w:rPr>
      </w:pPr>
      <w:r w:rsidRPr="00671031">
        <w:rPr>
          <w:rFonts w:eastAsia="Arial"/>
        </w:rPr>
        <w:t>čakalni seznami</w:t>
      </w:r>
    </w:p>
    <w:p w14:paraId="6DA36E33" w14:textId="64BB97F2" w:rsidR="00260E29" w:rsidRPr="00671031" w:rsidRDefault="00260E29" w:rsidP="00260E29">
      <w:pPr>
        <w:pStyle w:val="Bullet"/>
        <w:rPr>
          <w:rFonts w:eastAsia="Arial"/>
        </w:rPr>
      </w:pPr>
      <w:r w:rsidRPr="00671031">
        <w:rPr>
          <w:rFonts w:eastAsia="Arial"/>
        </w:rPr>
        <w:t>cepljenje</w:t>
      </w:r>
    </w:p>
    <w:p w14:paraId="31C79E07" w14:textId="07D1363C" w:rsidR="00260E29" w:rsidRPr="00671031" w:rsidRDefault="00260E29" w:rsidP="00260E29">
      <w:pPr>
        <w:pStyle w:val="Bullet"/>
        <w:rPr>
          <w:rFonts w:eastAsia="Arial"/>
        </w:rPr>
      </w:pPr>
      <w:r w:rsidRPr="00671031">
        <w:rPr>
          <w:rFonts w:eastAsia="Arial"/>
        </w:rPr>
        <w:t>zaposleni v zdravstvu</w:t>
      </w:r>
    </w:p>
    <w:p w14:paraId="520643FD" w14:textId="6FF22A09" w:rsidR="00260E29" w:rsidRPr="00671031" w:rsidRDefault="00260E29" w:rsidP="00260E29">
      <w:pPr>
        <w:pStyle w:val="Bullet"/>
        <w:rPr>
          <w:rFonts w:eastAsia="Arial"/>
        </w:rPr>
      </w:pPr>
      <w:r w:rsidRPr="00671031">
        <w:rPr>
          <w:rFonts w:eastAsia="Arial"/>
        </w:rPr>
        <w:t xml:space="preserve">poslovanje </w:t>
      </w:r>
      <w:r w:rsidR="005D7ADC" w:rsidRPr="00671031">
        <w:rPr>
          <w:rFonts w:eastAsia="Arial"/>
        </w:rPr>
        <w:t>javnih zdravstvenih zavodov</w:t>
      </w:r>
      <w:r w:rsidR="003B0F6A" w:rsidRPr="00671031">
        <w:rPr>
          <w:rFonts w:eastAsia="Arial"/>
        </w:rPr>
        <w:t>, ki jih upravlja MZ</w:t>
      </w:r>
    </w:p>
    <w:p w14:paraId="556B2BC2" w14:textId="0B55CF3B" w:rsidR="00260E29" w:rsidRPr="00671031" w:rsidRDefault="00260E29" w:rsidP="00260E29">
      <w:pPr>
        <w:pStyle w:val="Bullet"/>
        <w:rPr>
          <w:rFonts w:eastAsia="Arial"/>
        </w:rPr>
      </w:pPr>
      <w:r w:rsidRPr="00671031">
        <w:rPr>
          <w:rFonts w:eastAsia="Arial"/>
        </w:rPr>
        <w:t>bivanje v bolnišnici</w:t>
      </w:r>
    </w:p>
    <w:p w14:paraId="27D7ED73" w14:textId="58FE7F4B" w:rsidR="00260E29" w:rsidRPr="00671031" w:rsidRDefault="00260E29" w:rsidP="00260E29">
      <w:pPr>
        <w:pStyle w:val="Bullet"/>
        <w:rPr>
          <w:rFonts w:eastAsia="Arial"/>
        </w:rPr>
      </w:pPr>
      <w:r w:rsidRPr="00671031">
        <w:rPr>
          <w:rFonts w:eastAsia="Arial"/>
        </w:rPr>
        <w:t>kapacitete</w:t>
      </w:r>
    </w:p>
    <w:p w14:paraId="0D2514C5" w14:textId="6BB156E2" w:rsidR="00260E29" w:rsidRPr="00671031" w:rsidRDefault="005D7ADC" w:rsidP="00260E29">
      <w:pPr>
        <w:pStyle w:val="Bullet"/>
        <w:rPr>
          <w:rFonts w:eastAsia="Arial"/>
        </w:rPr>
      </w:pPr>
      <w:r w:rsidRPr="00671031">
        <w:rPr>
          <w:rFonts w:eastAsia="Arial"/>
        </w:rPr>
        <w:t>nujna medicinska pomoč</w:t>
      </w:r>
    </w:p>
    <w:p w14:paraId="67A5A78C" w14:textId="74FA6323" w:rsidR="005C62D5" w:rsidRPr="00671031" w:rsidRDefault="005C62D5" w:rsidP="00260E29">
      <w:pPr>
        <w:pStyle w:val="Bullet"/>
        <w:rPr>
          <w:rFonts w:eastAsia="Arial"/>
        </w:rPr>
      </w:pPr>
      <w:r w:rsidRPr="00671031">
        <w:rPr>
          <w:rFonts w:eastAsia="Arial"/>
        </w:rPr>
        <w:t>dispečerska služba zdravstva</w:t>
      </w:r>
    </w:p>
    <w:p w14:paraId="744C28EF" w14:textId="46A6BF6E" w:rsidR="50969FB8" w:rsidRPr="00671031" w:rsidRDefault="65E26BE2" w:rsidP="4AFA993F">
      <w:pPr>
        <w:rPr>
          <w:rFonts w:eastAsia="Arial" w:cs="Arial"/>
          <w:color w:val="000000" w:themeColor="text1"/>
        </w:rPr>
      </w:pPr>
      <w:r w:rsidRPr="00671031">
        <w:rPr>
          <w:rFonts w:eastAsia="Arial" w:cs="Arial"/>
          <w:color w:val="000000" w:themeColor="text1"/>
        </w:rPr>
        <w:t xml:space="preserve">Za vsakega od kazalnikov so </w:t>
      </w:r>
      <w:r w:rsidR="00F47CE9" w:rsidRPr="00671031">
        <w:rPr>
          <w:rFonts w:eastAsia="Arial" w:cs="Arial"/>
          <w:color w:val="000000" w:themeColor="text1"/>
        </w:rPr>
        <w:t>v tem dokumentu</w:t>
      </w:r>
      <w:r w:rsidRPr="00671031">
        <w:rPr>
          <w:rFonts w:eastAsia="Arial" w:cs="Arial"/>
          <w:color w:val="000000" w:themeColor="text1"/>
        </w:rPr>
        <w:t xml:space="preserve"> opredeljen</w:t>
      </w:r>
      <w:r w:rsidR="00066B5E" w:rsidRPr="00671031">
        <w:rPr>
          <w:rFonts w:eastAsia="Arial" w:cs="Arial"/>
          <w:color w:val="000000" w:themeColor="text1"/>
        </w:rPr>
        <w:t>i</w:t>
      </w:r>
      <w:r w:rsidRPr="00671031">
        <w:rPr>
          <w:rFonts w:eastAsia="Arial" w:cs="Arial"/>
          <w:color w:val="000000" w:themeColor="text1"/>
        </w:rPr>
        <w:t>:</w:t>
      </w:r>
    </w:p>
    <w:p w14:paraId="00FD2163" w14:textId="77777777" w:rsidR="00F47CE9" w:rsidRPr="00671031" w:rsidRDefault="65E26BE2" w:rsidP="007F7C68">
      <w:pPr>
        <w:pStyle w:val="ListParagraph"/>
        <w:numPr>
          <w:ilvl w:val="0"/>
          <w:numId w:val="1"/>
        </w:numPr>
        <w:rPr>
          <w:rFonts w:eastAsia="Arial" w:cs="Arial"/>
          <w:color w:val="000000" w:themeColor="text1"/>
          <w:szCs w:val="22"/>
        </w:rPr>
      </w:pPr>
      <w:r w:rsidRPr="00671031">
        <w:rPr>
          <w:rFonts w:eastAsia="Arial" w:cs="Arial"/>
          <w:b/>
          <w:bCs/>
          <w:color w:val="000000" w:themeColor="text1"/>
        </w:rPr>
        <w:t>primarni in sekundarni podatkovni viri</w:t>
      </w:r>
      <w:r w:rsidR="00F47CE9" w:rsidRPr="00671031">
        <w:rPr>
          <w:rFonts w:eastAsia="Arial" w:cs="Arial"/>
          <w:b/>
          <w:bCs/>
          <w:color w:val="000000" w:themeColor="text1"/>
        </w:rPr>
        <w:t>:</w:t>
      </w:r>
    </w:p>
    <w:p w14:paraId="239CBF82" w14:textId="77777777" w:rsidR="00F47CE9" w:rsidRPr="00671031" w:rsidRDefault="65E26BE2"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eNaročanje</w:t>
      </w:r>
      <w:r w:rsidR="00F47CE9" w:rsidRPr="00671031">
        <w:rPr>
          <w:rFonts w:eastAsia="Arial" w:cs="Arial"/>
          <w:color w:val="000000" w:themeColor="text1"/>
        </w:rPr>
        <w:t>, upravljavec NIJZ</w:t>
      </w:r>
    </w:p>
    <w:p w14:paraId="600CF569" w14:textId="77777777" w:rsidR="00F47CE9" w:rsidRPr="00671031" w:rsidRDefault="65E26BE2"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eRCO</w:t>
      </w:r>
      <w:r w:rsidR="00F47CE9" w:rsidRPr="00671031">
        <w:rPr>
          <w:rFonts w:eastAsia="Arial" w:cs="Arial"/>
          <w:color w:val="000000" w:themeColor="text1"/>
        </w:rPr>
        <w:t xml:space="preserve"> (elektronski register cepljenih oseb), upravljavec NIJZ</w:t>
      </w:r>
    </w:p>
    <w:p w14:paraId="25F9D32D" w14:textId="214535FC" w:rsidR="00F47CE9" w:rsidRPr="00671031" w:rsidRDefault="65E26BE2"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RIZDDZ</w:t>
      </w:r>
      <w:r w:rsidR="00F47CE9" w:rsidRPr="00671031">
        <w:rPr>
          <w:rFonts w:eastAsia="Arial" w:cs="Arial"/>
          <w:color w:val="000000" w:themeColor="text1"/>
        </w:rPr>
        <w:t xml:space="preserve"> (register izvajalcev zdravstvene dejavnosti in delavcev v zdravstvu), </w:t>
      </w:r>
      <w:r w:rsidR="00EC3D16" w:rsidRPr="00671031">
        <w:rPr>
          <w:rFonts w:eastAsia="Arial" w:cs="Arial"/>
          <w:color w:val="000000" w:themeColor="text1"/>
        </w:rPr>
        <w:t xml:space="preserve">skupni </w:t>
      </w:r>
      <w:r w:rsidR="00F47CE9" w:rsidRPr="00671031">
        <w:rPr>
          <w:rFonts w:eastAsia="Arial" w:cs="Arial"/>
          <w:color w:val="000000" w:themeColor="text1"/>
        </w:rPr>
        <w:t>upravljavc</w:t>
      </w:r>
      <w:r w:rsidR="00EC3D16" w:rsidRPr="00671031">
        <w:rPr>
          <w:rFonts w:eastAsia="Arial" w:cs="Arial"/>
          <w:color w:val="000000" w:themeColor="text1"/>
        </w:rPr>
        <w:t>i MZ,</w:t>
      </w:r>
      <w:r w:rsidR="00F47CE9" w:rsidRPr="00671031">
        <w:rPr>
          <w:rFonts w:eastAsia="Arial" w:cs="Arial"/>
          <w:color w:val="000000" w:themeColor="text1"/>
        </w:rPr>
        <w:t xml:space="preserve"> NIJZ</w:t>
      </w:r>
      <w:r w:rsidR="00EC3D16" w:rsidRPr="00671031">
        <w:rPr>
          <w:rFonts w:eastAsia="Arial" w:cs="Arial"/>
          <w:color w:val="000000" w:themeColor="text1"/>
        </w:rPr>
        <w:t xml:space="preserve"> in ZZZS</w:t>
      </w:r>
    </w:p>
    <w:p w14:paraId="336D1977" w14:textId="77777777" w:rsidR="00F47CE9" w:rsidRPr="00671031" w:rsidRDefault="00F47CE9"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 xml:space="preserve">obračun zdravstvenih storitev, upravljavec </w:t>
      </w:r>
      <w:r w:rsidR="65E26BE2" w:rsidRPr="00671031">
        <w:rPr>
          <w:rFonts w:eastAsia="Arial" w:cs="Arial"/>
          <w:color w:val="000000" w:themeColor="text1"/>
        </w:rPr>
        <w:t>ZZZS</w:t>
      </w:r>
    </w:p>
    <w:p w14:paraId="1F6DF401" w14:textId="398C732A" w:rsidR="50969FB8" w:rsidRPr="00671031" w:rsidRDefault="002C6E97"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 xml:space="preserve">spletna platforma, ki deluje na </w:t>
      </w:r>
      <w:r w:rsidR="6CB26953" w:rsidRPr="00671031">
        <w:rPr>
          <w:rFonts w:eastAsia="Arial" w:cs="Arial"/>
          <w:color w:val="000000" w:themeColor="text1"/>
        </w:rPr>
        <w:t xml:space="preserve">Sharepoint </w:t>
      </w:r>
      <w:r w:rsidR="002E0A5B" w:rsidRPr="00671031">
        <w:rPr>
          <w:rFonts w:eastAsia="Arial" w:cs="Arial"/>
          <w:color w:val="000000" w:themeColor="text1"/>
        </w:rPr>
        <w:t xml:space="preserve">Online </w:t>
      </w:r>
      <w:r w:rsidR="6CB26953" w:rsidRPr="00671031">
        <w:rPr>
          <w:rFonts w:eastAsia="Arial" w:cs="Arial"/>
          <w:color w:val="000000" w:themeColor="text1"/>
        </w:rPr>
        <w:t>portal</w:t>
      </w:r>
      <w:r w:rsidRPr="00671031">
        <w:rPr>
          <w:rFonts w:eastAsia="Arial" w:cs="Arial"/>
          <w:color w:val="000000" w:themeColor="text1"/>
        </w:rPr>
        <w:t>u</w:t>
      </w:r>
      <w:r w:rsidR="002E0A5B" w:rsidRPr="00671031">
        <w:rPr>
          <w:rFonts w:eastAsia="Arial" w:cs="Arial"/>
          <w:color w:val="000000" w:themeColor="text1"/>
        </w:rPr>
        <w:t>,</w:t>
      </w:r>
      <w:r w:rsidR="6CB26953" w:rsidRPr="00671031">
        <w:rPr>
          <w:rFonts w:eastAsia="Arial" w:cs="Arial"/>
          <w:color w:val="000000" w:themeColor="text1"/>
        </w:rPr>
        <w:t xml:space="preserve"> za zbiranje podatkov izvajalcev javne zdravstvene dejavnosti, </w:t>
      </w:r>
      <w:r w:rsidR="00F47CE9" w:rsidRPr="00671031">
        <w:rPr>
          <w:rFonts w:eastAsia="Arial" w:cs="Arial"/>
          <w:color w:val="000000" w:themeColor="text1"/>
        </w:rPr>
        <w:t>upravljavca Ministrstvo za zdravje (MZ) in Ministrstvo za digitalno preobrazbo</w:t>
      </w:r>
      <w:r w:rsidR="65E26BE2" w:rsidRPr="00671031">
        <w:rPr>
          <w:rFonts w:eastAsia="Arial" w:cs="Arial"/>
          <w:color w:val="000000" w:themeColor="text1"/>
        </w:rPr>
        <w:t>,</w:t>
      </w:r>
    </w:p>
    <w:p w14:paraId="38B7CBDB" w14:textId="743AE6D3" w:rsidR="00013150" w:rsidRPr="00671031" w:rsidRDefault="002724F1" w:rsidP="007F7C68">
      <w:pPr>
        <w:pStyle w:val="ListParagraph"/>
        <w:numPr>
          <w:ilvl w:val="1"/>
          <w:numId w:val="1"/>
        </w:numPr>
        <w:rPr>
          <w:rFonts w:eastAsia="Arial" w:cs="Arial"/>
          <w:color w:val="000000" w:themeColor="text1"/>
          <w:szCs w:val="22"/>
        </w:rPr>
      </w:pPr>
      <w:r w:rsidRPr="00671031">
        <w:rPr>
          <w:rFonts w:eastAsia="Arial" w:cs="Arial"/>
          <w:color w:val="000000" w:themeColor="text1"/>
        </w:rPr>
        <w:lastRenderedPageBreak/>
        <w:t>Dispečerski sistem (</w:t>
      </w:r>
      <w:r w:rsidR="00333F63" w:rsidRPr="00671031">
        <w:rPr>
          <w:rFonts w:eastAsia="Arial" w:cs="Arial"/>
          <w:color w:val="000000" w:themeColor="text1"/>
        </w:rPr>
        <w:t xml:space="preserve">upravljavec </w:t>
      </w:r>
      <w:r w:rsidR="007872BF" w:rsidRPr="00671031">
        <w:rPr>
          <w:rFonts w:eastAsia="Arial" w:cs="Arial"/>
          <w:color w:val="000000" w:themeColor="text1"/>
        </w:rPr>
        <w:t>MZ)</w:t>
      </w:r>
      <w:r w:rsidR="00EC5D96" w:rsidRPr="00671031">
        <w:rPr>
          <w:rFonts w:eastAsia="Arial" w:cs="Arial"/>
          <w:color w:val="000000" w:themeColor="text1"/>
        </w:rPr>
        <w:t xml:space="preserve"> – v </w:t>
      </w:r>
      <w:r w:rsidR="00D01022" w:rsidRPr="00671031">
        <w:rPr>
          <w:rFonts w:eastAsia="Arial" w:cs="Arial"/>
          <w:color w:val="000000" w:themeColor="text1"/>
        </w:rPr>
        <w:t>fazi priprave/</w:t>
      </w:r>
      <w:r w:rsidR="00EC5D96" w:rsidRPr="00671031">
        <w:rPr>
          <w:rFonts w:eastAsia="Arial" w:cs="Arial"/>
          <w:color w:val="000000" w:themeColor="text1"/>
        </w:rPr>
        <w:t>vzpostavitve</w:t>
      </w:r>
    </w:p>
    <w:p w14:paraId="2A9DB71D" w14:textId="6F8D3E74" w:rsidR="00333F63" w:rsidRPr="00671031" w:rsidRDefault="00333F63" w:rsidP="007F7C68">
      <w:pPr>
        <w:pStyle w:val="ListParagraph"/>
        <w:numPr>
          <w:ilvl w:val="1"/>
          <w:numId w:val="1"/>
        </w:numPr>
        <w:rPr>
          <w:rFonts w:eastAsia="Arial" w:cs="Arial"/>
          <w:color w:val="000000" w:themeColor="text1"/>
          <w:szCs w:val="22"/>
        </w:rPr>
      </w:pPr>
      <w:r w:rsidRPr="00671031">
        <w:rPr>
          <w:rFonts w:eastAsia="Arial" w:cs="Arial"/>
          <w:color w:val="000000" w:themeColor="text1"/>
        </w:rPr>
        <w:t>Sistem za nujno medicinsko pomoč, upravljavec MZ – v fazi priprave/vzpostavitve</w:t>
      </w:r>
    </w:p>
    <w:p w14:paraId="2566CC9A" w14:textId="7B4959EC" w:rsidR="50969FB8" w:rsidRPr="00671031" w:rsidRDefault="65E26BE2" w:rsidP="007F7C68">
      <w:pPr>
        <w:pStyle w:val="ListParagraph"/>
        <w:numPr>
          <w:ilvl w:val="0"/>
          <w:numId w:val="1"/>
        </w:numPr>
        <w:rPr>
          <w:rFonts w:eastAsia="Arial" w:cs="Arial"/>
          <w:color w:val="000000" w:themeColor="text1"/>
        </w:rPr>
      </w:pPr>
      <w:r w:rsidRPr="00671031">
        <w:rPr>
          <w:rFonts w:eastAsia="Arial" w:cs="Arial"/>
          <w:b/>
          <w:color w:val="000000" w:themeColor="text1"/>
        </w:rPr>
        <w:t>logični podatkovni model</w:t>
      </w:r>
      <w:r w:rsidRPr="00671031">
        <w:rPr>
          <w:rFonts w:eastAsia="Arial" w:cs="Arial"/>
          <w:color w:val="000000" w:themeColor="text1"/>
        </w:rPr>
        <w:t>,</w:t>
      </w:r>
    </w:p>
    <w:p w14:paraId="69813016" w14:textId="6960BC3F" w:rsidR="50969FB8" w:rsidRPr="00671031" w:rsidRDefault="65E26BE2" w:rsidP="007F7C68">
      <w:pPr>
        <w:pStyle w:val="ListParagraph"/>
        <w:numPr>
          <w:ilvl w:val="0"/>
          <w:numId w:val="1"/>
        </w:numPr>
        <w:rPr>
          <w:rFonts w:eastAsia="Arial" w:cs="Arial"/>
          <w:color w:val="000000" w:themeColor="text1"/>
        </w:rPr>
      </w:pPr>
      <w:r w:rsidRPr="00671031">
        <w:rPr>
          <w:rFonts w:eastAsia="Arial" w:cs="Arial"/>
          <w:color w:val="000000" w:themeColor="text1"/>
        </w:rPr>
        <w:t xml:space="preserve">ter </w:t>
      </w:r>
      <w:r w:rsidRPr="00671031">
        <w:rPr>
          <w:rFonts w:eastAsia="Arial" w:cs="Arial"/>
          <w:b/>
          <w:color w:val="000000" w:themeColor="text1"/>
        </w:rPr>
        <w:t>specifikacije za ekstrakcijo, transformacijo in nalaganje podatkov (ETL procesi)</w:t>
      </w:r>
      <w:r w:rsidRPr="00671031">
        <w:rPr>
          <w:rFonts w:eastAsia="Arial" w:cs="Arial"/>
          <w:color w:val="000000" w:themeColor="text1"/>
        </w:rPr>
        <w:t>.</w:t>
      </w:r>
    </w:p>
    <w:p w14:paraId="0F8662D7" w14:textId="72B8E6E1" w:rsidR="50969FB8" w:rsidRPr="00671031" w:rsidRDefault="00F47CE9" w:rsidP="4AFA993F">
      <w:pPr>
        <w:rPr>
          <w:rFonts w:eastAsia="Arial" w:cs="Arial"/>
          <w:color w:val="000000" w:themeColor="text1"/>
        </w:rPr>
      </w:pPr>
      <w:r w:rsidRPr="00671031">
        <w:rPr>
          <w:rFonts w:eastAsia="Arial" w:cs="Arial"/>
          <w:color w:val="000000" w:themeColor="text1"/>
        </w:rPr>
        <w:t>Ta dokument vsebuje</w:t>
      </w:r>
      <w:r w:rsidR="65E26BE2" w:rsidRPr="00671031">
        <w:rPr>
          <w:rFonts w:eastAsia="Arial" w:cs="Arial"/>
          <w:color w:val="000000" w:themeColor="text1"/>
        </w:rPr>
        <w:t xml:space="preserve"> tudi </w:t>
      </w:r>
      <w:r w:rsidR="00127536" w:rsidRPr="00671031">
        <w:rPr>
          <w:rFonts w:eastAsia="Arial" w:cs="Arial"/>
          <w:b/>
          <w:color w:val="000000" w:themeColor="text1"/>
        </w:rPr>
        <w:t>idejne zasnove</w:t>
      </w:r>
      <w:r w:rsidR="65E26BE2" w:rsidRPr="00671031">
        <w:rPr>
          <w:rFonts w:eastAsia="Arial" w:cs="Arial"/>
          <w:b/>
          <w:color w:val="000000" w:themeColor="text1"/>
        </w:rPr>
        <w:t xml:space="preserve"> vizualizacije kazalnikov</w:t>
      </w:r>
      <w:r w:rsidR="00FB27AD" w:rsidRPr="00671031">
        <w:rPr>
          <w:rFonts w:eastAsia="Arial" w:cs="Arial"/>
          <w:b/>
          <w:color w:val="000000" w:themeColor="text1"/>
        </w:rPr>
        <w:t xml:space="preserve"> na nadzornih ploščah</w:t>
      </w:r>
      <w:r w:rsidR="65E26BE2" w:rsidRPr="00671031">
        <w:rPr>
          <w:rFonts w:eastAsia="Arial" w:cs="Arial"/>
          <w:color w:val="000000" w:themeColor="text1"/>
        </w:rPr>
        <w:t xml:space="preserve">. </w:t>
      </w:r>
      <w:r w:rsidR="00FB27AD" w:rsidRPr="00671031">
        <w:rPr>
          <w:rFonts w:eastAsia="Arial" w:cs="Arial"/>
          <w:color w:val="000000" w:themeColor="text1"/>
        </w:rPr>
        <w:t xml:space="preserve">Izvajalec mora pri izvedbi vizualizacije kazalnikov </w:t>
      </w:r>
      <w:r w:rsidR="0024594D" w:rsidRPr="00671031">
        <w:rPr>
          <w:rFonts w:eastAsia="Arial" w:cs="Arial"/>
          <w:color w:val="000000" w:themeColor="text1"/>
        </w:rPr>
        <w:t xml:space="preserve">in nadzornih plošč upoštevati idejno zasnovo, </w:t>
      </w:r>
      <w:r w:rsidR="00333F63" w:rsidRPr="00671031">
        <w:rPr>
          <w:rFonts w:eastAsia="Arial" w:cs="Arial"/>
          <w:color w:val="000000" w:themeColor="text1"/>
        </w:rPr>
        <w:t xml:space="preserve">oblikovanje, </w:t>
      </w:r>
      <w:r w:rsidR="0024594D" w:rsidRPr="00671031">
        <w:rPr>
          <w:rFonts w:eastAsia="Arial" w:cs="Arial"/>
          <w:color w:val="000000" w:themeColor="text1"/>
        </w:rPr>
        <w:t xml:space="preserve">predvsem pa končni cilj naročnika </w:t>
      </w:r>
      <w:r w:rsidR="68041F90" w:rsidRPr="00671031">
        <w:rPr>
          <w:rFonts w:eastAsia="Arial" w:cs="Arial"/>
          <w:color w:val="000000" w:themeColor="text1"/>
        </w:rPr>
        <w:t xml:space="preserve">- </w:t>
      </w:r>
      <w:r w:rsidR="0024594D" w:rsidRPr="00671031">
        <w:rPr>
          <w:rFonts w:eastAsia="Arial" w:cs="Arial"/>
          <w:color w:val="000000" w:themeColor="text1"/>
        </w:rPr>
        <w:t>da morajo izdelane vizualizacije biti takšne, da</w:t>
      </w:r>
      <w:r w:rsidR="65E26BE2" w:rsidRPr="00671031">
        <w:rPr>
          <w:rFonts w:eastAsia="Arial" w:cs="Arial"/>
          <w:color w:val="000000" w:themeColor="text1"/>
        </w:rPr>
        <w:t xml:space="preserve"> služijo </w:t>
      </w:r>
      <w:r w:rsidR="00A51C7D" w:rsidRPr="00671031">
        <w:rPr>
          <w:rFonts w:eastAsia="Arial" w:cs="Arial"/>
          <w:color w:val="000000" w:themeColor="text1"/>
        </w:rPr>
        <w:t xml:space="preserve">njihovim uporabnikom </w:t>
      </w:r>
      <w:r w:rsidR="2067869C" w:rsidRPr="00671031">
        <w:rPr>
          <w:rFonts w:eastAsia="Arial" w:cs="Arial"/>
          <w:color w:val="000000" w:themeColor="text1"/>
        </w:rPr>
        <w:t>pri</w:t>
      </w:r>
      <w:r w:rsidR="00A51C7D" w:rsidRPr="00671031">
        <w:rPr>
          <w:rFonts w:eastAsia="Arial" w:cs="Arial"/>
          <w:color w:val="000000" w:themeColor="text1"/>
        </w:rPr>
        <w:t xml:space="preserve"> </w:t>
      </w:r>
      <w:r w:rsidR="65E26BE2" w:rsidRPr="00671031">
        <w:rPr>
          <w:rFonts w:eastAsia="Arial" w:cs="Arial"/>
          <w:color w:val="000000" w:themeColor="text1"/>
        </w:rPr>
        <w:t xml:space="preserve">sprejemanju odločitev, usmerjenih v izboljšanje učinkovitosti in kakovosti </w:t>
      </w:r>
      <w:r w:rsidR="00A51C7D" w:rsidRPr="00671031">
        <w:rPr>
          <w:rFonts w:eastAsia="Arial" w:cs="Arial"/>
          <w:color w:val="000000" w:themeColor="text1"/>
        </w:rPr>
        <w:t>sistema javnega zdravstva</w:t>
      </w:r>
      <w:r w:rsidR="65E26BE2" w:rsidRPr="00671031">
        <w:rPr>
          <w:rFonts w:eastAsia="Arial" w:cs="Arial"/>
          <w:color w:val="000000" w:themeColor="text1"/>
        </w:rPr>
        <w:t>.</w:t>
      </w:r>
    </w:p>
    <w:p w14:paraId="257DDDD6" w14:textId="269CB4D8" w:rsidR="00465CFE" w:rsidRPr="00671031" w:rsidRDefault="008B215D" w:rsidP="00B90550">
      <w:pPr>
        <w:rPr>
          <w:rFonts w:eastAsia="Arial" w:cs="Arial"/>
          <w:color w:val="000000" w:themeColor="text1"/>
        </w:rPr>
      </w:pPr>
      <w:r w:rsidRPr="00671031">
        <w:rPr>
          <w:rFonts w:eastAsia="Arial" w:cs="Arial"/>
          <w:color w:val="000000" w:themeColor="text1"/>
        </w:rPr>
        <w:t>Celotna zasnova podatkovnega skladišča in podatkovne analitike skupaj mora biti</w:t>
      </w:r>
      <w:r w:rsidR="00E972D9" w:rsidRPr="00671031">
        <w:rPr>
          <w:rFonts w:eastAsia="Arial" w:cs="Arial"/>
          <w:color w:val="000000" w:themeColor="text1"/>
        </w:rPr>
        <w:t xml:space="preserve"> skalabiln</w:t>
      </w:r>
      <w:r w:rsidRPr="00671031">
        <w:rPr>
          <w:rFonts w:eastAsia="Arial" w:cs="Arial"/>
          <w:color w:val="000000" w:themeColor="text1"/>
        </w:rPr>
        <w:t>a</w:t>
      </w:r>
      <w:r w:rsidR="00E972D9" w:rsidRPr="00671031">
        <w:rPr>
          <w:rFonts w:eastAsia="Arial" w:cs="Arial"/>
          <w:color w:val="000000" w:themeColor="text1"/>
        </w:rPr>
        <w:t xml:space="preserve">, saj želi </w:t>
      </w:r>
      <w:r w:rsidRPr="00671031">
        <w:rPr>
          <w:rFonts w:eastAsia="Arial" w:cs="Arial"/>
          <w:color w:val="000000" w:themeColor="text1"/>
        </w:rPr>
        <w:t xml:space="preserve">naročnik </w:t>
      </w:r>
      <w:r w:rsidR="00E972D9" w:rsidRPr="00671031">
        <w:rPr>
          <w:rFonts w:eastAsia="Arial" w:cs="Arial"/>
          <w:color w:val="000000" w:themeColor="text1"/>
        </w:rPr>
        <w:t xml:space="preserve">imeti v prihodnosti možnost </w:t>
      </w:r>
      <w:r w:rsidR="00F26711" w:rsidRPr="00671031">
        <w:rPr>
          <w:rFonts w:eastAsia="Arial" w:cs="Arial"/>
          <w:color w:val="000000" w:themeColor="text1"/>
        </w:rPr>
        <w:t>dodajanja novih virov, dodajanja novih kazalnikov in metrik in dodajanja novih vizualizacij ter nadzornih plošč</w:t>
      </w:r>
      <w:r w:rsidR="49B73F59" w:rsidRPr="00671031">
        <w:rPr>
          <w:rFonts w:eastAsia="Arial" w:cs="Arial"/>
          <w:color w:val="000000" w:themeColor="text1"/>
        </w:rPr>
        <w:t xml:space="preserve"> </w:t>
      </w:r>
      <w:r w:rsidR="00F26711" w:rsidRPr="00671031">
        <w:rPr>
          <w:rFonts w:eastAsia="Arial" w:cs="Arial"/>
          <w:color w:val="000000" w:themeColor="text1"/>
        </w:rPr>
        <w:t xml:space="preserve">brez bistvenih sprememb </w:t>
      </w:r>
      <w:r w:rsidR="00B90550" w:rsidRPr="00671031">
        <w:rPr>
          <w:rFonts w:eastAsia="Arial" w:cs="Arial"/>
          <w:color w:val="000000" w:themeColor="text1"/>
        </w:rPr>
        <w:t>logične arhitekture in internih pravil, po katerih bo vzpostavljen predmetni informacijski sistem.</w:t>
      </w:r>
      <w:r w:rsidR="004258D8" w:rsidRPr="00671031">
        <w:rPr>
          <w:rFonts w:eastAsia="Arial" w:cs="Arial"/>
          <w:color w:val="000000" w:themeColor="text1"/>
        </w:rPr>
        <w:t xml:space="preserve"> Zasnova mora biti takšna, da omogoča t.i. večnajemniški način (multi tenant), ki bo omogočil, da bi sistem lahko uporabljali tudi drugi deležniki, v najemniškem načinu, ločenem od okolja MZ.</w:t>
      </w:r>
      <w:r w:rsidR="0028170D" w:rsidRPr="00671031">
        <w:rPr>
          <w:rFonts w:eastAsia="Arial" w:cs="Arial"/>
          <w:color w:val="000000" w:themeColor="text1"/>
        </w:rPr>
        <w:t xml:space="preserve"> Večnajemniški način bo prvenstveno namenjen javnim zdravstvenim zavodom, katerih ustanovitelj je Republika Slovenija.</w:t>
      </w:r>
    </w:p>
    <w:p w14:paraId="4233D5EB" w14:textId="77777777" w:rsidR="00F859E2" w:rsidRPr="00671031" w:rsidRDefault="00F859E2" w:rsidP="00F859E2">
      <w:pPr>
        <w:rPr>
          <w:rFonts w:eastAsia="Arial" w:cs="Arial"/>
          <w:b/>
          <w:bCs/>
          <w:color w:val="000000" w:themeColor="text1"/>
        </w:rPr>
      </w:pPr>
      <w:r w:rsidRPr="00671031">
        <w:rPr>
          <w:rFonts w:eastAsia="Arial" w:cs="Arial"/>
          <w:b/>
          <w:bCs/>
          <w:color w:val="000000" w:themeColor="text1"/>
        </w:rPr>
        <w:t>Zaradi boljše ponazoritve zahtev ter poenotenega razumevanja pričakovanj naročnika so v tej razpisni dokumentaciji priloženi primeri žičnih modelov, zaslonskih slik, uporabniških tokov ter smernic za oblikovanje interaktivnih komponent. Ti elementi predstavljajo orientacijske vizualne in opisne predloge, ki služijo kot ponazoritev funkcionalnih zahtev in osnovne logike uporabniške izkušnje.</w:t>
      </w:r>
    </w:p>
    <w:p w14:paraId="59A27CB3" w14:textId="77777777" w:rsidR="00F859E2" w:rsidRPr="00671031" w:rsidRDefault="00F859E2" w:rsidP="00F859E2">
      <w:pPr>
        <w:rPr>
          <w:rFonts w:eastAsia="Arial" w:cs="Arial"/>
          <w:b/>
          <w:bCs/>
          <w:color w:val="000000" w:themeColor="text1"/>
        </w:rPr>
      </w:pPr>
      <w:r w:rsidRPr="00671031">
        <w:rPr>
          <w:rFonts w:eastAsia="Arial" w:cs="Arial"/>
          <w:b/>
          <w:bCs/>
          <w:color w:val="000000" w:themeColor="text1"/>
        </w:rPr>
        <w:t>Naročnik izrecno poudarja, da ti materiali niso zavezujoči v oblikovnem ali izvedbenem smislu ter da končna rešitev lahko odstopa od prikazanih predlogov, v kolikor v celoti zagotavlja skladnost s funkcionalnimi, varnostnimi in uporabniškimi zahtevami, opredeljenimi v tej dokumentaciji.</w:t>
      </w:r>
    </w:p>
    <w:p w14:paraId="4CB244B8" w14:textId="1E7FB3A3" w:rsidR="50969FB8" w:rsidRPr="00671031" w:rsidRDefault="00F859E2" w:rsidP="317FEDA8">
      <w:pPr>
        <w:rPr>
          <w:rFonts w:eastAsia="Arial" w:cs="Arial"/>
          <w:b/>
          <w:bCs/>
        </w:rPr>
      </w:pPr>
      <w:r w:rsidRPr="00671031">
        <w:rPr>
          <w:rFonts w:eastAsia="Arial" w:cs="Arial"/>
          <w:b/>
          <w:bCs/>
          <w:color w:val="000000" w:themeColor="text1"/>
        </w:rPr>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193D3EB5" w14:textId="74E7794B" w:rsidR="002A0578" w:rsidRPr="00671031" w:rsidRDefault="002A0578" w:rsidP="00083977">
      <w:pPr>
        <w:pStyle w:val="Heading1"/>
        <w:spacing w:line="259" w:lineRule="auto"/>
        <w:rPr>
          <w:rFonts w:eastAsia="Arial" w:cs="Arial"/>
        </w:rPr>
      </w:pPr>
      <w:bookmarkStart w:id="3" w:name="_Toc198111290"/>
      <w:bookmarkStart w:id="4" w:name="_Toc1122780005"/>
      <w:bookmarkStart w:id="5" w:name="_Ref198975000"/>
      <w:bookmarkStart w:id="6" w:name="_Ref202771819"/>
      <w:bookmarkStart w:id="7" w:name="_Toc205535565"/>
      <w:r w:rsidRPr="00671031">
        <w:rPr>
          <w:rFonts w:eastAsia="Arial" w:cs="Arial"/>
        </w:rPr>
        <w:lastRenderedPageBreak/>
        <w:t xml:space="preserve">Opredelitev uporabniških vlog za podatkovno skladišče in </w:t>
      </w:r>
      <w:r w:rsidR="008406A7" w:rsidRPr="00671031">
        <w:rPr>
          <w:rFonts w:eastAsia="Arial" w:cs="Arial"/>
        </w:rPr>
        <w:t xml:space="preserve">sistem za </w:t>
      </w:r>
      <w:r w:rsidR="005E13D4" w:rsidRPr="00671031">
        <w:rPr>
          <w:rFonts w:eastAsia="Arial" w:cs="Arial"/>
        </w:rPr>
        <w:t>poročanje in podatkovno analitiko</w:t>
      </w:r>
      <w:bookmarkEnd w:id="7"/>
    </w:p>
    <w:p w14:paraId="398BA19E" w14:textId="1F795FDD" w:rsidR="002D77B2" w:rsidRPr="00671031" w:rsidRDefault="002D77B2" w:rsidP="002D77B2">
      <w:r w:rsidRPr="00671031">
        <w:t xml:space="preserve">V tem poglavju so opisane ključne uporabniške vloge predmetnega informacijskega sistema. Uporabniške vloge so podane posebej za podatkovno skladišče ter za sistem za poročanje in podatkovno analitiko. Najprej so opredeljene uporabniške vloge za podatkovno skladišče (poglavje </w:t>
      </w:r>
      <w:r w:rsidRPr="00671031">
        <w:fldChar w:fldCharType="begin"/>
      </w:r>
      <w:r w:rsidRPr="00671031">
        <w:instrText xml:space="preserve"> REF _Ref202903577 \r \h </w:instrText>
      </w:r>
      <w:r w:rsidRPr="00671031">
        <w:fldChar w:fldCharType="separate"/>
      </w:r>
      <w:r w:rsidR="00305766">
        <w:t>2.1</w:t>
      </w:r>
      <w:r w:rsidRPr="00671031">
        <w:fldChar w:fldCharType="end"/>
      </w:r>
      <w:r w:rsidRPr="00671031">
        <w:t xml:space="preserve">), nato pa še za sistem za poročanje in podatkovno analitiko (poglavje </w:t>
      </w:r>
      <w:r w:rsidRPr="00671031">
        <w:fldChar w:fldCharType="begin"/>
      </w:r>
      <w:r w:rsidRPr="00671031">
        <w:instrText xml:space="preserve"> REF _Ref202903589 \r \h </w:instrText>
      </w:r>
      <w:r w:rsidRPr="00671031">
        <w:fldChar w:fldCharType="separate"/>
      </w:r>
      <w:r w:rsidR="00305766">
        <w:t>2.2</w:t>
      </w:r>
      <w:r w:rsidRPr="00671031">
        <w:fldChar w:fldCharType="end"/>
      </w:r>
      <w:r w:rsidRPr="00671031">
        <w:t>).</w:t>
      </w:r>
    </w:p>
    <w:p w14:paraId="3CC40BA8" w14:textId="77777777" w:rsidR="002D77B2" w:rsidRPr="00671031" w:rsidRDefault="002D77B2" w:rsidP="00023EB5">
      <w:pPr>
        <w:pStyle w:val="Heading2"/>
      </w:pPr>
      <w:bookmarkStart w:id="8" w:name="_Ref202903577"/>
      <w:bookmarkStart w:id="9" w:name="_Toc203291029"/>
      <w:bookmarkStart w:id="10" w:name="_Toc205535566"/>
      <w:r w:rsidRPr="00671031">
        <w:t>Podatkovno skladišče</w:t>
      </w:r>
      <w:bookmarkEnd w:id="8"/>
      <w:bookmarkEnd w:id="9"/>
      <w:bookmarkEnd w:id="10"/>
    </w:p>
    <w:p w14:paraId="47FFFD07" w14:textId="1CC3988E" w:rsidR="002D77B2" w:rsidRPr="00671031" w:rsidRDefault="00F33A46" w:rsidP="00023EB5">
      <w:pPr>
        <w:pStyle w:val="Heading3"/>
      </w:pPr>
      <w:bookmarkStart w:id="11" w:name="_Toc1837338972"/>
      <w:bookmarkStart w:id="12" w:name="_Toc203291030"/>
      <w:bookmarkStart w:id="13" w:name="_Toc205535567"/>
      <w:r w:rsidRPr="00671031">
        <w:t>Super s</w:t>
      </w:r>
      <w:r w:rsidR="002D77B2" w:rsidRPr="00671031">
        <w:t>krbnik podatkovnega skladišča</w:t>
      </w:r>
      <w:bookmarkEnd w:id="11"/>
      <w:bookmarkEnd w:id="12"/>
      <w:bookmarkEnd w:id="13"/>
    </w:p>
    <w:p w14:paraId="429ADCF2" w14:textId="4A74A31F" w:rsidR="002D77B2" w:rsidRPr="00671031" w:rsidRDefault="002D77B2" w:rsidP="002D77B2">
      <w:pPr>
        <w:rPr>
          <w:lang w:eastAsia="sl-SI"/>
        </w:rPr>
      </w:pPr>
      <w:r w:rsidRPr="00671031">
        <w:rPr>
          <w:lang w:eastAsia="sl-SI"/>
        </w:rPr>
        <w:t>Super skrbnik</w:t>
      </w:r>
      <w:r w:rsidR="00F33A46" w:rsidRPr="00671031">
        <w:rPr>
          <w:lang w:eastAsia="sl-SI"/>
        </w:rPr>
        <w:t xml:space="preserve"> podatkovnega skladišča</w:t>
      </w:r>
      <w:r w:rsidRPr="00671031">
        <w:rPr>
          <w:lang w:eastAsia="sl-SI"/>
        </w:rPr>
        <w:t xml:space="preserve"> ima najvišjo raven dostopa do vseh komponent in vseh najemniških sklopov (tenantov) skladišča. Njegove odgovornosti vključujejo:</w:t>
      </w:r>
    </w:p>
    <w:p w14:paraId="4A1AFCDD" w14:textId="77777777" w:rsidR="002D77B2" w:rsidRPr="00671031" w:rsidRDefault="002D77B2" w:rsidP="002D77B2">
      <w:pPr>
        <w:ind w:left="720" w:hanging="360"/>
        <w:contextualSpacing/>
      </w:pPr>
      <w:r w:rsidRPr="00671031">
        <w:t>upravljanje najemniških sklopov (tenantov);</w:t>
      </w:r>
    </w:p>
    <w:p w14:paraId="08639908" w14:textId="77777777" w:rsidR="002D77B2" w:rsidRPr="00671031" w:rsidRDefault="002D77B2" w:rsidP="002D77B2">
      <w:pPr>
        <w:ind w:left="720" w:hanging="360"/>
        <w:contextualSpacing/>
      </w:pPr>
      <w:r w:rsidRPr="00671031">
        <w:t>upravljanje skrbniških računov posameznih najemniških sklopov (tenantov);</w:t>
      </w:r>
    </w:p>
    <w:p w14:paraId="6FF28D36" w14:textId="77777777" w:rsidR="002D77B2" w:rsidRPr="00671031" w:rsidRDefault="002D77B2" w:rsidP="002D77B2">
      <w:pPr>
        <w:ind w:left="720" w:hanging="360"/>
        <w:contextualSpacing/>
      </w:pPr>
      <w:r w:rsidRPr="00671031">
        <w:t>dodeljevanje dostopnih pravic najemniških sklopov;</w:t>
      </w:r>
    </w:p>
    <w:p w14:paraId="4720517E" w14:textId="77777777" w:rsidR="002D77B2" w:rsidRPr="00671031" w:rsidRDefault="002D77B2" w:rsidP="002D77B2">
      <w:pPr>
        <w:ind w:left="720" w:hanging="360"/>
        <w:contextualSpacing/>
      </w:pPr>
      <w:r w:rsidRPr="00671031">
        <w:t>spremljanje logov, statusov in stanja sistema;</w:t>
      </w:r>
    </w:p>
    <w:p w14:paraId="3DE338CC" w14:textId="77777777" w:rsidR="002D77B2" w:rsidRPr="00671031" w:rsidRDefault="002D77B2" w:rsidP="002D77B2">
      <w:pPr>
        <w:ind w:left="720" w:hanging="360"/>
        <w:contextualSpacing/>
      </w:pPr>
      <w:r w:rsidRPr="00671031">
        <w:t>izvajanje aktivnosti vzdrževanja in nadgradnje;</w:t>
      </w:r>
    </w:p>
    <w:p w14:paraId="5106C4C6" w14:textId="77777777" w:rsidR="002D77B2" w:rsidRPr="00671031" w:rsidRDefault="002D77B2" w:rsidP="002D77B2">
      <w:r w:rsidRPr="00671031">
        <w:rPr>
          <w:lang w:eastAsia="sl-SI"/>
        </w:rPr>
        <w:t>Super skrbnik skrbi za stabilno in varno delovanje skladišča kot celote ter je odgovoren za skladnost s tehničnimi in varnostnimi standardi, ni pa njegova vloga posegati v delovanje, še posebej pa ne v vsebine posameznih najemniških sklopov (tenantov).</w:t>
      </w:r>
    </w:p>
    <w:p w14:paraId="0BB7B188" w14:textId="3B2BE74E" w:rsidR="002D77B2" w:rsidRPr="00671031" w:rsidRDefault="00F33A46" w:rsidP="00023EB5">
      <w:pPr>
        <w:pStyle w:val="Heading3"/>
      </w:pPr>
      <w:bookmarkStart w:id="14" w:name="_Toc202903712"/>
      <w:bookmarkStart w:id="15" w:name="_Toc202904824"/>
      <w:bookmarkStart w:id="16" w:name="_Toc203290894"/>
      <w:bookmarkStart w:id="17" w:name="_Toc203290963"/>
      <w:bookmarkStart w:id="18" w:name="_Toc203291031"/>
      <w:bookmarkStart w:id="19" w:name="_Toc203291032"/>
      <w:bookmarkStart w:id="20" w:name="_Toc205535568"/>
      <w:bookmarkEnd w:id="14"/>
      <w:bookmarkEnd w:id="15"/>
      <w:bookmarkEnd w:id="16"/>
      <w:bookmarkEnd w:id="17"/>
      <w:bookmarkEnd w:id="18"/>
      <w:r w:rsidRPr="00671031">
        <w:t>S</w:t>
      </w:r>
      <w:r w:rsidR="002D77B2" w:rsidRPr="00671031">
        <w:t xml:space="preserve">krbnik </w:t>
      </w:r>
      <w:bookmarkEnd w:id="19"/>
      <w:r w:rsidRPr="00671031">
        <w:t>podatkovnega skladišča</w:t>
      </w:r>
      <w:bookmarkEnd w:id="20"/>
    </w:p>
    <w:p w14:paraId="21225A77" w14:textId="0FA65A24" w:rsidR="002D77B2" w:rsidRPr="00671031" w:rsidRDefault="002D77B2" w:rsidP="002D77B2">
      <w:pPr>
        <w:rPr>
          <w:rFonts w:eastAsia="Arial" w:cs="Arial"/>
        </w:rPr>
      </w:pPr>
      <w:r w:rsidRPr="00671031">
        <w:rPr>
          <w:rFonts w:eastAsia="Arial" w:cs="Arial"/>
        </w:rPr>
        <w:t>Skrbnik</w:t>
      </w:r>
      <w:r w:rsidR="00F33A46" w:rsidRPr="00671031">
        <w:rPr>
          <w:rFonts w:eastAsia="Arial" w:cs="Arial"/>
        </w:rPr>
        <w:t xml:space="preserve"> podatkovnega skladišča</w:t>
      </w:r>
      <w:r w:rsidRPr="00671031">
        <w:rPr>
          <w:rFonts w:eastAsia="Arial" w:cs="Arial"/>
        </w:rPr>
        <w:t xml:space="preserve"> ima najvišjo raven dostopa do vseh komponent skladišča v posameznem najemniškem sklopu (tenantu). Njegove odgovornosti vključujejo:</w:t>
      </w:r>
    </w:p>
    <w:p w14:paraId="3DF55994"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upravljanje uporabniških računov in vlog,</w:t>
      </w:r>
    </w:p>
    <w:p w14:paraId="087A4E26"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dodeljevanje dostopnih pravic do tabel, pogledov in orodij,</w:t>
      </w:r>
    </w:p>
    <w:p w14:paraId="5714B0F0"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nadzor nad izvajanjem ETL procesov,</w:t>
      </w:r>
    </w:p>
    <w:p w14:paraId="4FD4DCAD"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spremljanje logov, statusov in stanja sistema,</w:t>
      </w:r>
    </w:p>
    <w:p w14:paraId="3422AB7F"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izvajanje aktivnosti vzdrževanja in nadgradnje.</w:t>
      </w:r>
    </w:p>
    <w:p w14:paraId="3119E807" w14:textId="77777777" w:rsidR="002D77B2" w:rsidRPr="00671031" w:rsidRDefault="002D77B2" w:rsidP="002D77B2">
      <w:pPr>
        <w:rPr>
          <w:rFonts w:eastAsia="Arial" w:cs="Arial"/>
        </w:rPr>
      </w:pPr>
      <w:r w:rsidRPr="00671031">
        <w:rPr>
          <w:rFonts w:eastAsia="Arial" w:cs="Arial"/>
        </w:rPr>
        <w:t>Skrbnik skrbi za stabilno in varno delovanje svojega najemniškega sklopa skladišča ter je odgovoren za njegovo skladnost s tehničnimi in varnostnimi standardi.</w:t>
      </w:r>
    </w:p>
    <w:p w14:paraId="49E7138F" w14:textId="77777777" w:rsidR="001026A6" w:rsidRPr="00671031" w:rsidRDefault="00A14F76" w:rsidP="00023EB5">
      <w:pPr>
        <w:pStyle w:val="Heading3"/>
      </w:pPr>
      <w:bookmarkStart w:id="21" w:name="_Toc203291033"/>
      <w:bookmarkStart w:id="22" w:name="_Toc205535569"/>
      <w:r w:rsidRPr="00671031">
        <w:t>Skrbnik ETL procesov</w:t>
      </w:r>
      <w:bookmarkStart w:id="23" w:name="_Toc202903714"/>
      <w:bookmarkStart w:id="24" w:name="_Toc202904826"/>
      <w:bookmarkStart w:id="25" w:name="_Toc203291034"/>
      <w:bookmarkStart w:id="26" w:name="_Toc203291035"/>
      <w:bookmarkEnd w:id="21"/>
      <w:bookmarkEnd w:id="23"/>
      <w:bookmarkEnd w:id="24"/>
      <w:bookmarkEnd w:id="25"/>
      <w:bookmarkEnd w:id="26"/>
      <w:bookmarkEnd w:id="22"/>
    </w:p>
    <w:p w14:paraId="40E62593" w14:textId="77777777" w:rsidR="002D77B2" w:rsidRPr="00671031" w:rsidRDefault="00A14F76" w:rsidP="002D77B2">
      <w:pPr>
        <w:rPr>
          <w:lang w:eastAsia="sl-SI"/>
        </w:rPr>
      </w:pPr>
      <w:r w:rsidRPr="00671031">
        <w:rPr>
          <w:lang w:eastAsia="sl-SI"/>
        </w:rPr>
        <w:lastRenderedPageBreak/>
        <w:t>Skrbnik ETL procesov v kontekstu podatkovnega skladišča je zagotavlja nemoteno, varno in učinkovito delovanje ETL procesov in z njimi povezane ETL infrastrukture. Skrbnik ima dostop do orodij za upravljanje in nadzor nad vsemi ETL procesi, ki povezujejo različna okolja (npr. distribucijsko, pripravljalno, osrednje skladišče), spremlja statuse izvajanja, odpravlja napake ter skrbi za pravilno osveževanje podatkov. Poleg tega ima vpogled v dnevnike izvajanja in možnost konfiguracije urnikov ter obveščanja ob izrednih dogodkih.</w:t>
      </w:r>
    </w:p>
    <w:p w14:paraId="583C3CF6" w14:textId="77777777" w:rsidR="002D77B2" w:rsidRPr="00671031" w:rsidRDefault="002D77B2" w:rsidP="00023EB5">
      <w:pPr>
        <w:pStyle w:val="Heading3"/>
      </w:pPr>
      <w:bookmarkStart w:id="27" w:name="_Toc202903715"/>
      <w:bookmarkStart w:id="28" w:name="_Toc202904827"/>
      <w:bookmarkStart w:id="29" w:name="_Toc203290898"/>
      <w:bookmarkStart w:id="30" w:name="_Toc203290967"/>
      <w:bookmarkStart w:id="31" w:name="_Toc203291036"/>
      <w:bookmarkStart w:id="32" w:name="_Toc202903716"/>
      <w:bookmarkStart w:id="33" w:name="_Toc202904828"/>
      <w:bookmarkStart w:id="34" w:name="_Toc203290899"/>
      <w:bookmarkStart w:id="35" w:name="_Toc203290968"/>
      <w:bookmarkStart w:id="36" w:name="_Toc203291037"/>
      <w:bookmarkStart w:id="37" w:name="_Toc202903717"/>
      <w:bookmarkStart w:id="38" w:name="_Toc202904829"/>
      <w:bookmarkStart w:id="39" w:name="_Toc203290900"/>
      <w:bookmarkStart w:id="40" w:name="_Toc203290969"/>
      <w:bookmarkStart w:id="41" w:name="_Toc203291038"/>
      <w:bookmarkStart w:id="42" w:name="_Toc202903718"/>
      <w:bookmarkStart w:id="43" w:name="_Toc202904830"/>
      <w:bookmarkStart w:id="44" w:name="_Toc203290901"/>
      <w:bookmarkStart w:id="45" w:name="_Toc203290970"/>
      <w:bookmarkStart w:id="46" w:name="_Toc203291039"/>
      <w:bookmarkStart w:id="47" w:name="_Toc202903719"/>
      <w:bookmarkStart w:id="48" w:name="_Toc202904831"/>
      <w:bookmarkStart w:id="49" w:name="_Toc203290902"/>
      <w:bookmarkStart w:id="50" w:name="_Toc203290971"/>
      <w:bookmarkStart w:id="51" w:name="_Toc203291040"/>
      <w:bookmarkStart w:id="52" w:name="_Toc202903720"/>
      <w:bookmarkStart w:id="53" w:name="_Toc202904832"/>
      <w:bookmarkStart w:id="54" w:name="_Toc203290903"/>
      <w:bookmarkStart w:id="55" w:name="_Toc203290972"/>
      <w:bookmarkStart w:id="56" w:name="_Toc203291041"/>
      <w:bookmarkStart w:id="57" w:name="_Toc202903721"/>
      <w:bookmarkStart w:id="58" w:name="_Toc202904833"/>
      <w:bookmarkStart w:id="59" w:name="_Toc203290904"/>
      <w:bookmarkStart w:id="60" w:name="_Toc203290973"/>
      <w:bookmarkStart w:id="61" w:name="_Toc203291042"/>
      <w:bookmarkStart w:id="62" w:name="_Toc69531529"/>
      <w:bookmarkStart w:id="63" w:name="_Toc203291043"/>
      <w:bookmarkStart w:id="64" w:name="_Toc205535570"/>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671031">
        <w:t>Analitik</w:t>
      </w:r>
      <w:bookmarkEnd w:id="62"/>
      <w:bookmarkEnd w:id="63"/>
      <w:bookmarkEnd w:id="64"/>
    </w:p>
    <w:p w14:paraId="19FB8AED" w14:textId="77777777" w:rsidR="002D77B2" w:rsidRPr="00671031" w:rsidRDefault="002D77B2" w:rsidP="002D77B2">
      <w:pPr>
        <w:rPr>
          <w:rFonts w:eastAsia="Arial" w:cs="Arial"/>
        </w:rPr>
      </w:pPr>
      <w:r w:rsidRPr="00671031">
        <w:rPr>
          <w:rFonts w:eastAsia="Arial" w:cs="Arial"/>
        </w:rPr>
        <w:t>Analitik ima bralni dostop do podatkov v skladišču, predvsem do poročilnega sloja in analitičnega modela. Njegove pravice vključujejo:</w:t>
      </w:r>
    </w:p>
    <w:p w14:paraId="620D6C9A" w14:textId="77777777" w:rsidR="002D77B2" w:rsidRPr="00671031" w:rsidRDefault="002D77B2" w:rsidP="002D77B2">
      <w:pPr>
        <w:ind w:left="720" w:hanging="360"/>
        <w:contextualSpacing/>
        <w:rPr>
          <w:rFonts w:eastAsia="Arial" w:cs="Arial"/>
        </w:rPr>
      </w:pPr>
      <w:r w:rsidRPr="00671031">
        <w:rPr>
          <w:rFonts w:eastAsia="Arial" w:cs="Arial"/>
        </w:rPr>
        <w:t>izvajanje poizvedb,</w:t>
      </w:r>
    </w:p>
    <w:p w14:paraId="380C4D3A" w14:textId="77777777" w:rsidR="002D77B2" w:rsidRPr="00671031" w:rsidRDefault="002D77B2" w:rsidP="002D77B2">
      <w:pPr>
        <w:ind w:left="720" w:hanging="360"/>
        <w:contextualSpacing/>
        <w:rPr>
          <w:rFonts w:eastAsia="Arial" w:cs="Arial"/>
        </w:rPr>
      </w:pPr>
      <w:r w:rsidRPr="00671031">
        <w:rPr>
          <w:rFonts w:eastAsia="Arial" w:cs="Arial"/>
        </w:rPr>
        <w:t>izdelavo poročil in analiz v BI orodjih,</w:t>
      </w:r>
    </w:p>
    <w:p w14:paraId="4AFB7885" w14:textId="77777777" w:rsidR="002D77B2" w:rsidRPr="00671031" w:rsidRDefault="002D77B2" w:rsidP="002D77B2">
      <w:pPr>
        <w:ind w:left="720" w:hanging="360"/>
        <w:contextualSpacing/>
        <w:rPr>
          <w:rFonts w:eastAsia="Arial" w:cs="Arial"/>
        </w:rPr>
      </w:pPr>
      <w:r w:rsidRPr="00671031">
        <w:rPr>
          <w:rFonts w:eastAsia="Arial" w:cs="Arial"/>
        </w:rPr>
        <w:t>izvoz podatkov za nadaljnjo obdelavo (npr. v Excel, CSV),</w:t>
      </w:r>
    </w:p>
    <w:p w14:paraId="2C4B66FA" w14:textId="77777777" w:rsidR="002D77B2" w:rsidRPr="00671031" w:rsidRDefault="002D77B2" w:rsidP="002D77B2">
      <w:pPr>
        <w:ind w:left="720" w:hanging="360"/>
        <w:contextualSpacing/>
        <w:rPr>
          <w:rFonts w:eastAsia="Arial" w:cs="Arial"/>
        </w:rPr>
      </w:pPr>
      <w:r w:rsidRPr="00671031">
        <w:rPr>
          <w:rFonts w:eastAsia="Arial" w:cs="Arial"/>
        </w:rPr>
        <w:t>pregled zgodovine kazalnikov in trendov.</w:t>
      </w:r>
    </w:p>
    <w:p w14:paraId="63BA446F" w14:textId="77777777" w:rsidR="002D77B2" w:rsidRPr="00671031" w:rsidRDefault="002D77B2" w:rsidP="002D77B2">
      <w:pPr>
        <w:rPr>
          <w:rFonts w:eastAsia="Arial" w:cs="Arial"/>
        </w:rPr>
      </w:pPr>
      <w:r w:rsidRPr="00671031">
        <w:rPr>
          <w:rFonts w:eastAsia="Arial" w:cs="Arial"/>
        </w:rPr>
        <w:t>Analitik ne more spreminjati strukture baz, izvajati ETL procesov ali upravljati z uporabniki.</w:t>
      </w:r>
    </w:p>
    <w:p w14:paraId="7BE03854" w14:textId="77777777" w:rsidR="002D77B2" w:rsidRPr="00671031" w:rsidRDefault="002D77B2" w:rsidP="00023EB5">
      <w:pPr>
        <w:pStyle w:val="Heading3"/>
      </w:pPr>
      <w:bookmarkStart w:id="65" w:name="_Toc202903723"/>
      <w:bookmarkStart w:id="66" w:name="_Toc202904835"/>
      <w:bookmarkStart w:id="67" w:name="_Toc203290906"/>
      <w:bookmarkStart w:id="68" w:name="_Toc203290975"/>
      <w:bookmarkStart w:id="69" w:name="_Toc203291044"/>
      <w:bookmarkStart w:id="70" w:name="_Toc1046623334"/>
      <w:bookmarkStart w:id="71" w:name="_Toc203291045"/>
      <w:bookmarkStart w:id="72" w:name="_Toc205535571"/>
      <w:bookmarkEnd w:id="65"/>
      <w:bookmarkEnd w:id="66"/>
      <w:bookmarkEnd w:id="67"/>
      <w:bookmarkEnd w:id="68"/>
      <w:bookmarkEnd w:id="69"/>
      <w:r w:rsidRPr="00671031">
        <w:t>Zunanji sistemi</w:t>
      </w:r>
      <w:bookmarkEnd w:id="70"/>
      <w:bookmarkEnd w:id="71"/>
      <w:bookmarkEnd w:id="72"/>
    </w:p>
    <w:p w14:paraId="63DDDED5" w14:textId="77777777" w:rsidR="002D77B2" w:rsidRPr="00671031" w:rsidRDefault="002D77B2" w:rsidP="002D77B2">
      <w:pPr>
        <w:rPr>
          <w:rFonts w:eastAsia="Arial" w:cs="Arial"/>
        </w:rPr>
      </w:pPr>
      <w:r w:rsidRPr="00671031">
        <w:rPr>
          <w:rFonts w:eastAsia="Arial" w:cs="Arial"/>
        </w:rPr>
        <w:t>Zunanji sistemi predstavljajo tehnične vloge, namenjene avtomatizirani izmenjavi podatkov med podatkovnim skladiščem in drugimi informacijskimi sistemi. To vključuje:</w:t>
      </w:r>
    </w:p>
    <w:p w14:paraId="51BA7602" w14:textId="77777777" w:rsidR="002D77B2" w:rsidRPr="00C91B5A" w:rsidRDefault="002D77B2" w:rsidP="002D77B2">
      <w:pPr>
        <w:numPr>
          <w:ilvl w:val="0"/>
          <w:numId w:val="27"/>
        </w:numPr>
        <w:contextualSpacing/>
        <w:rPr>
          <w:rFonts w:eastAsia="Arial" w:cs="Arial"/>
          <w:szCs w:val="20"/>
        </w:rPr>
      </w:pPr>
      <w:r w:rsidRPr="00C91B5A">
        <w:rPr>
          <w:rFonts w:eastAsia="Arial" w:cs="Arial"/>
          <w:szCs w:val="20"/>
        </w:rPr>
        <w:t>sisteme za poslovno analitiko in poročanje (BI), ki berejo podatke iz skladišča,</w:t>
      </w:r>
    </w:p>
    <w:p w14:paraId="794E0264" w14:textId="77777777" w:rsidR="002D77B2" w:rsidRPr="00C91B5A" w:rsidRDefault="002D77B2" w:rsidP="002D77B2">
      <w:pPr>
        <w:numPr>
          <w:ilvl w:val="0"/>
          <w:numId w:val="27"/>
        </w:numPr>
        <w:contextualSpacing/>
        <w:rPr>
          <w:rFonts w:eastAsia="Arial" w:cs="Arial"/>
          <w:szCs w:val="20"/>
        </w:rPr>
      </w:pPr>
      <w:r w:rsidRPr="00C91B5A">
        <w:rPr>
          <w:rFonts w:eastAsia="Arial" w:cs="Arial"/>
          <w:szCs w:val="20"/>
        </w:rPr>
        <w:t>sisteme, ki polnijo podatke v skladišče (npr. prek API, ETL procesov, podatkovnih vmesnikov…),</w:t>
      </w:r>
    </w:p>
    <w:p w14:paraId="40BEA419" w14:textId="77777777" w:rsidR="002D77B2" w:rsidRPr="00C91B5A" w:rsidRDefault="002D77B2" w:rsidP="002D77B2">
      <w:pPr>
        <w:numPr>
          <w:ilvl w:val="0"/>
          <w:numId w:val="27"/>
        </w:numPr>
        <w:contextualSpacing/>
        <w:rPr>
          <w:rFonts w:eastAsia="Arial" w:cs="Arial"/>
          <w:szCs w:val="20"/>
        </w:rPr>
      </w:pPr>
      <w:r w:rsidRPr="00C91B5A">
        <w:rPr>
          <w:rFonts w:eastAsia="Arial" w:cs="Arial"/>
          <w:szCs w:val="20"/>
        </w:rPr>
        <w:t>druge povezane zunanje sisteme (npr. nadzorne rešitve, alternativni sistemi za obdelavo podatkov…).</w:t>
      </w:r>
    </w:p>
    <w:p w14:paraId="6CAA30F7" w14:textId="77777777" w:rsidR="002D77B2" w:rsidRPr="00671031" w:rsidRDefault="002D77B2" w:rsidP="002D77B2">
      <w:pPr>
        <w:rPr>
          <w:rFonts w:eastAsia="Arial" w:cs="Arial"/>
        </w:rPr>
      </w:pPr>
      <w:r w:rsidRPr="00671031">
        <w:rPr>
          <w:rFonts w:eastAsia="Arial" w:cs="Arial"/>
        </w:rPr>
        <w:t>Tem vlogam se dodeli strojni dostop z natančno določenimi pravicami (najpogosteje samo branje ali pisanje na določene sheme/tabele).</w:t>
      </w:r>
    </w:p>
    <w:p w14:paraId="5825646C" w14:textId="77777777" w:rsidR="002D77B2" w:rsidRPr="00671031" w:rsidRDefault="002D77B2" w:rsidP="00023EB5">
      <w:pPr>
        <w:pStyle w:val="Heading3"/>
      </w:pPr>
      <w:bookmarkStart w:id="73" w:name="_Toc203291046"/>
      <w:bookmarkStart w:id="74" w:name="_Ref203291287"/>
      <w:bookmarkStart w:id="75" w:name="_Toc205535572"/>
      <w:r w:rsidRPr="00671031">
        <w:t>Poročevalec v javnem zdravstvenem zavodu (JZZ)</w:t>
      </w:r>
      <w:bookmarkEnd w:id="73"/>
      <w:bookmarkEnd w:id="74"/>
      <w:bookmarkEnd w:id="75"/>
    </w:p>
    <w:p w14:paraId="2D8A6445" w14:textId="7B3E40FC" w:rsidR="002D77B2" w:rsidRPr="00671031" w:rsidRDefault="002D77B2" w:rsidP="002D77B2">
      <w:r w:rsidRPr="00671031">
        <w:t xml:space="preserve">Naloga poročevalca v javnem zdravstvenem zavodu (JZZ) je, da sistemu podatkovnega skladišča zagotavlja podatke o JZZ, ki jih je treba poročati. V ta namen mora imeti poročevalec v JZZ možnost, da na način, ki ga predpiše Ministrstvo za zdravje, pripravi </w:t>
      </w:r>
      <w:r w:rsidR="00F33A46" w:rsidRPr="00671031">
        <w:t xml:space="preserve">podatke </w:t>
      </w:r>
      <w:r w:rsidRPr="00671031">
        <w:t>in jih pošlje oziroma naloži na za to predvideno mesto.</w:t>
      </w:r>
    </w:p>
    <w:p w14:paraId="31356729" w14:textId="77777777" w:rsidR="002D77B2" w:rsidRPr="00671031" w:rsidRDefault="002D77B2" w:rsidP="002D77B2">
      <w:r w:rsidRPr="00671031">
        <w:t>V okviru tega projekta mora izvajalec v sodelovanju z naročnikom za poročevalce v JZZ pripraviti predloge Excel datotek, v katere bo poročevalec JZZ vnesel zahtevane podatke. Poleg tega bo izvajalec v skladu z zahtevami dopolnil obstoječ portal SharePoint Online, ki je namenjen zbiranju podatkov z odlaganjem izpolnjenih Excel datotek tako, da bodo vsi JZZ-ji, ki imajo dolžnost poročanje, imeli mesto, način in pravice nalaganja datotek.</w:t>
      </w:r>
    </w:p>
    <w:p w14:paraId="68C35D4B" w14:textId="77777777" w:rsidR="002D77B2" w:rsidRPr="00671031" w:rsidRDefault="002D77B2" w:rsidP="002D77B2">
      <w:r w:rsidRPr="00671031">
        <w:t xml:space="preserve">Dodatno mora imeti poročevalec JZZ še možnost, da podatke pripravi v svojem informacijskem sistemu v skladu z navodili Sistema podatkovnega skladišča, izvajalec pa </w:t>
      </w:r>
      <w:r w:rsidRPr="00671031">
        <w:lastRenderedPageBreak/>
        <w:t>mora izdelati ETL procese, ki bodo iz posameznih JZZ-jev, ki se bodo odločili za tak način priprave podatkov, te podatke zajemali, obdelovali in prenašali v distribucijsko okolje.</w:t>
      </w:r>
    </w:p>
    <w:p w14:paraId="29DEF870" w14:textId="69CA5171" w:rsidR="002D77B2" w:rsidRPr="00671031" w:rsidRDefault="002D77B2" w:rsidP="00023EB5">
      <w:pPr>
        <w:pStyle w:val="Heading2"/>
      </w:pPr>
      <w:bookmarkStart w:id="76" w:name="_Toc202903726"/>
      <w:bookmarkStart w:id="77" w:name="_Toc202904838"/>
      <w:bookmarkStart w:id="78" w:name="_Toc203290909"/>
      <w:bookmarkStart w:id="79" w:name="_Toc203290978"/>
      <w:bookmarkStart w:id="80" w:name="_Toc203291047"/>
      <w:bookmarkStart w:id="81" w:name="_Ref202903589"/>
      <w:bookmarkStart w:id="82" w:name="_Toc203291048"/>
      <w:bookmarkStart w:id="83" w:name="_Toc205535573"/>
      <w:bookmarkEnd w:id="76"/>
      <w:bookmarkEnd w:id="77"/>
      <w:bookmarkEnd w:id="78"/>
      <w:bookmarkEnd w:id="79"/>
      <w:bookmarkEnd w:id="80"/>
      <w:r w:rsidRPr="00671031">
        <w:t>Sistem za poročanje in podatkovno analitiko</w:t>
      </w:r>
      <w:bookmarkEnd w:id="81"/>
      <w:bookmarkEnd w:id="82"/>
      <w:bookmarkEnd w:id="83"/>
    </w:p>
    <w:p w14:paraId="69EDB3A2" w14:textId="2E35DBB2" w:rsidR="002D77B2" w:rsidRPr="00671031" w:rsidRDefault="002D77B2" w:rsidP="00023EB5">
      <w:pPr>
        <w:pStyle w:val="Heading3"/>
      </w:pPr>
      <w:bookmarkStart w:id="84" w:name="_Toc203291049"/>
      <w:bookmarkStart w:id="85" w:name="_Toc103529923"/>
      <w:bookmarkStart w:id="86" w:name="_Toc205535574"/>
      <w:r w:rsidRPr="00671031">
        <w:t xml:space="preserve">Super skrbnik sistema za </w:t>
      </w:r>
      <w:r w:rsidR="00C91B5A">
        <w:t xml:space="preserve">poročanje in </w:t>
      </w:r>
      <w:r w:rsidRPr="00671031">
        <w:t>podatkovno analitiko</w:t>
      </w:r>
      <w:bookmarkEnd w:id="84"/>
      <w:bookmarkEnd w:id="86"/>
    </w:p>
    <w:p w14:paraId="5F112A9C" w14:textId="5B1D12A1" w:rsidR="002D77B2" w:rsidRPr="00671031" w:rsidRDefault="002D77B2" w:rsidP="002D77B2">
      <w:pPr>
        <w:rPr>
          <w:lang w:eastAsia="sl-SI"/>
        </w:rPr>
      </w:pPr>
      <w:r w:rsidRPr="00671031">
        <w:rPr>
          <w:lang w:eastAsia="sl-SI"/>
        </w:rPr>
        <w:t xml:space="preserve">Super skrbnik </w:t>
      </w:r>
      <w:r w:rsidR="00F33A46" w:rsidRPr="00671031">
        <w:rPr>
          <w:lang w:eastAsia="sl-SI"/>
        </w:rPr>
        <w:t xml:space="preserve">sistema za podatkovno analitiko </w:t>
      </w:r>
      <w:r w:rsidRPr="00671031">
        <w:rPr>
          <w:lang w:eastAsia="sl-SI"/>
        </w:rPr>
        <w:t>ima najvišjo raven dostopa do vseh komponent in vseh najemniških sklopov (tenantov) sistema za podatkovno analitiko. Njegove odgovornosti vključujejo:</w:t>
      </w:r>
    </w:p>
    <w:p w14:paraId="309C9DEE" w14:textId="77777777" w:rsidR="002D77B2" w:rsidRPr="00671031" w:rsidRDefault="002D77B2" w:rsidP="002D77B2">
      <w:pPr>
        <w:ind w:left="720" w:hanging="360"/>
        <w:contextualSpacing/>
      </w:pPr>
      <w:r w:rsidRPr="00671031">
        <w:t>upravljanje najemniških sklopov (tenantov);</w:t>
      </w:r>
    </w:p>
    <w:p w14:paraId="03638596" w14:textId="77777777" w:rsidR="002D77B2" w:rsidRPr="00671031" w:rsidRDefault="002D77B2" w:rsidP="002D77B2">
      <w:pPr>
        <w:ind w:left="720" w:hanging="360"/>
        <w:contextualSpacing/>
      </w:pPr>
      <w:r w:rsidRPr="00671031">
        <w:t>upravljanje skrbniških računov posameznih najemniških sklopov (tenantov);</w:t>
      </w:r>
    </w:p>
    <w:p w14:paraId="1C0881F8" w14:textId="77777777" w:rsidR="002D77B2" w:rsidRPr="00671031" w:rsidRDefault="002D77B2" w:rsidP="002D77B2">
      <w:pPr>
        <w:ind w:left="720" w:hanging="360"/>
        <w:contextualSpacing/>
      </w:pPr>
      <w:r w:rsidRPr="00671031">
        <w:t>dodeljevanje dostopnih pravic najemniških sklopov;</w:t>
      </w:r>
    </w:p>
    <w:p w14:paraId="0D6EBC99" w14:textId="77777777" w:rsidR="002D77B2" w:rsidRPr="00671031" w:rsidRDefault="002D77B2" w:rsidP="002D77B2">
      <w:pPr>
        <w:ind w:left="720" w:hanging="360"/>
        <w:contextualSpacing/>
      </w:pPr>
      <w:r w:rsidRPr="00671031">
        <w:t>spremljanje logov, statusov in stanja sistema;</w:t>
      </w:r>
    </w:p>
    <w:p w14:paraId="6C45E137" w14:textId="77777777" w:rsidR="002D77B2" w:rsidRPr="00671031" w:rsidRDefault="002D77B2" w:rsidP="002D77B2">
      <w:pPr>
        <w:ind w:left="720" w:hanging="360"/>
        <w:contextualSpacing/>
      </w:pPr>
      <w:r w:rsidRPr="00671031">
        <w:t>izvajanje aktivnosti vzdrževanja in nadgradnje;</w:t>
      </w:r>
    </w:p>
    <w:p w14:paraId="4FDDFE8E" w14:textId="77777777" w:rsidR="002D77B2" w:rsidRPr="00671031" w:rsidRDefault="002D77B2" w:rsidP="002D77B2">
      <w:pPr>
        <w:rPr>
          <w:lang w:eastAsia="sl-SI"/>
        </w:rPr>
      </w:pPr>
      <w:r w:rsidRPr="00671031">
        <w:rPr>
          <w:lang w:eastAsia="sl-SI"/>
        </w:rPr>
        <w:t>Super skrbnik skrbi za stabilno in varno delovanje sistema za podatkovno analitiko kot celote ter je odgovoren za skladnost s tehničnimi in varnostnimi standardi, ni pa njegova vloga posegati v delovanje, še posebej pa ne v vsebine posameznih najemniških sklopov (tenantov).</w:t>
      </w:r>
    </w:p>
    <w:p w14:paraId="127B65EE" w14:textId="486B9646" w:rsidR="002D77B2" w:rsidRPr="00671031" w:rsidRDefault="002D77B2" w:rsidP="00023EB5">
      <w:pPr>
        <w:pStyle w:val="Heading3"/>
      </w:pPr>
      <w:bookmarkStart w:id="87" w:name="_Toc202903729"/>
      <w:bookmarkStart w:id="88" w:name="_Toc202904841"/>
      <w:bookmarkStart w:id="89" w:name="_Toc203290912"/>
      <w:bookmarkStart w:id="90" w:name="_Toc203290981"/>
      <w:bookmarkStart w:id="91" w:name="_Toc203291050"/>
      <w:bookmarkStart w:id="92" w:name="_Toc202903730"/>
      <w:bookmarkStart w:id="93" w:name="_Toc202904842"/>
      <w:bookmarkStart w:id="94" w:name="_Toc203290913"/>
      <w:bookmarkStart w:id="95" w:name="_Toc203290982"/>
      <w:bookmarkStart w:id="96" w:name="_Toc203291051"/>
      <w:bookmarkStart w:id="97" w:name="_Toc202903731"/>
      <w:bookmarkStart w:id="98" w:name="_Toc202904843"/>
      <w:bookmarkStart w:id="99" w:name="_Toc203290914"/>
      <w:bookmarkStart w:id="100" w:name="_Toc203290983"/>
      <w:bookmarkStart w:id="101" w:name="_Toc203291052"/>
      <w:bookmarkStart w:id="102" w:name="_Toc202903732"/>
      <w:bookmarkStart w:id="103" w:name="_Toc202904844"/>
      <w:bookmarkStart w:id="104" w:name="_Toc203290915"/>
      <w:bookmarkStart w:id="105" w:name="_Toc203290984"/>
      <w:bookmarkStart w:id="106" w:name="_Toc203291053"/>
      <w:bookmarkStart w:id="107" w:name="_Toc202903733"/>
      <w:bookmarkStart w:id="108" w:name="_Toc202904845"/>
      <w:bookmarkStart w:id="109" w:name="_Toc203290916"/>
      <w:bookmarkStart w:id="110" w:name="_Toc203290985"/>
      <w:bookmarkStart w:id="111" w:name="_Toc203291054"/>
      <w:bookmarkStart w:id="112" w:name="_Toc202903734"/>
      <w:bookmarkStart w:id="113" w:name="_Toc202904846"/>
      <w:bookmarkStart w:id="114" w:name="_Toc203290917"/>
      <w:bookmarkStart w:id="115" w:name="_Toc203290986"/>
      <w:bookmarkStart w:id="116" w:name="_Toc203291055"/>
      <w:bookmarkStart w:id="117" w:name="_Toc202903735"/>
      <w:bookmarkStart w:id="118" w:name="_Toc202904847"/>
      <w:bookmarkStart w:id="119" w:name="_Toc203290918"/>
      <w:bookmarkStart w:id="120" w:name="_Toc203290987"/>
      <w:bookmarkStart w:id="121" w:name="_Toc203291056"/>
      <w:bookmarkStart w:id="122" w:name="_Toc203291057"/>
      <w:bookmarkStart w:id="123" w:name="_Toc205535575"/>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671031">
        <w:t>Skrbnik sistema</w:t>
      </w:r>
      <w:bookmarkEnd w:id="85"/>
      <w:bookmarkEnd w:id="122"/>
      <w:r w:rsidR="00C91B5A">
        <w:t xml:space="preserve"> za poročanje in podatkovno analitiko</w:t>
      </w:r>
      <w:bookmarkEnd w:id="123"/>
    </w:p>
    <w:p w14:paraId="230214DC" w14:textId="6B2BD5DA" w:rsidR="002D77B2" w:rsidRPr="00671031" w:rsidRDefault="002D77B2" w:rsidP="002D77B2">
      <w:pPr>
        <w:rPr>
          <w:rFonts w:eastAsia="Arial" w:cs="Arial"/>
        </w:rPr>
      </w:pPr>
      <w:r w:rsidRPr="00671031">
        <w:rPr>
          <w:rFonts w:eastAsia="Arial" w:cs="Arial"/>
        </w:rPr>
        <w:t xml:space="preserve">Skrbnik </w:t>
      </w:r>
      <w:r w:rsidR="00F33A46" w:rsidRPr="00671031">
        <w:rPr>
          <w:rFonts w:eastAsia="Arial" w:cs="Arial"/>
        </w:rPr>
        <w:t>sistema</w:t>
      </w:r>
      <w:r w:rsidR="00C91B5A">
        <w:rPr>
          <w:rFonts w:eastAsia="Arial" w:cs="Arial"/>
        </w:rPr>
        <w:t xml:space="preserve"> za poročanje in podatkovno analitiko</w:t>
      </w:r>
      <w:r w:rsidR="00F33A46" w:rsidRPr="00671031">
        <w:rPr>
          <w:rFonts w:eastAsia="Arial" w:cs="Arial"/>
        </w:rPr>
        <w:t xml:space="preserve"> </w:t>
      </w:r>
      <w:r w:rsidRPr="00671031">
        <w:rPr>
          <w:rFonts w:eastAsia="Arial" w:cs="Arial"/>
        </w:rPr>
        <w:t>ima najvišjo raven dostopa do vseh komponent skladišča v posameznem najemniškem sklopu (tenantu). Njegove odgovornosti vključujejo:</w:t>
      </w:r>
    </w:p>
    <w:p w14:paraId="21E6F4A5"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upravljanje uporabniških računov in vlog,</w:t>
      </w:r>
    </w:p>
    <w:p w14:paraId="344424AD"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dodeljevanje dostopnih pravic do tabel, pogledov in orodij,</w:t>
      </w:r>
    </w:p>
    <w:p w14:paraId="353FC64F"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nadzor nad izvajanjem ETL procesov,</w:t>
      </w:r>
    </w:p>
    <w:p w14:paraId="6AA786C9"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spremljanje logov, statusov in stanja sistema,</w:t>
      </w:r>
    </w:p>
    <w:p w14:paraId="37EAAECD" w14:textId="77777777" w:rsidR="002D77B2" w:rsidRPr="00C91B5A" w:rsidRDefault="002D77B2" w:rsidP="002D77B2">
      <w:pPr>
        <w:numPr>
          <w:ilvl w:val="0"/>
          <w:numId w:val="25"/>
        </w:numPr>
        <w:contextualSpacing/>
        <w:rPr>
          <w:rFonts w:eastAsia="Arial" w:cs="Arial"/>
          <w:szCs w:val="20"/>
        </w:rPr>
      </w:pPr>
      <w:r w:rsidRPr="00C91B5A">
        <w:rPr>
          <w:rFonts w:eastAsia="Arial" w:cs="Arial"/>
          <w:szCs w:val="20"/>
        </w:rPr>
        <w:t>izvajanje aktivnosti vzdrževanja in nadgradnje.</w:t>
      </w:r>
    </w:p>
    <w:p w14:paraId="4140C9E3" w14:textId="77777777" w:rsidR="002D77B2" w:rsidRPr="00671031" w:rsidRDefault="002D77B2" w:rsidP="002D77B2">
      <w:pPr>
        <w:rPr>
          <w:rFonts w:eastAsia="Arial" w:cs="Arial"/>
        </w:rPr>
      </w:pPr>
      <w:r w:rsidRPr="00671031">
        <w:rPr>
          <w:rFonts w:eastAsia="Arial" w:cs="Arial"/>
        </w:rPr>
        <w:t>Skrbnik skrbi za stabilno in varno delovanje svojega najemniškega sklopa skladišča ter je odgovoren za njegovo skladnost s tehničnimi in varnostnimi standardi.</w:t>
      </w:r>
    </w:p>
    <w:p w14:paraId="6D8DD404" w14:textId="77777777" w:rsidR="001026A6" w:rsidRPr="00671031" w:rsidRDefault="00A14F76" w:rsidP="00023EB5">
      <w:pPr>
        <w:pStyle w:val="Heading3"/>
      </w:pPr>
      <w:bookmarkStart w:id="124" w:name="_Toc203291058"/>
      <w:bookmarkStart w:id="125" w:name="_Toc205535576"/>
      <w:r w:rsidRPr="00671031">
        <w:t>Skrbnik poročevalskih procesov in poročil</w:t>
      </w:r>
      <w:bookmarkStart w:id="126" w:name="_Toc202903737"/>
      <w:bookmarkStart w:id="127" w:name="_Toc202904849"/>
      <w:bookmarkStart w:id="128" w:name="_Toc203291059"/>
      <w:bookmarkEnd w:id="124"/>
      <w:bookmarkEnd w:id="126"/>
      <w:bookmarkEnd w:id="127"/>
      <w:bookmarkEnd w:id="128"/>
      <w:bookmarkEnd w:id="125"/>
    </w:p>
    <w:p w14:paraId="750B9363" w14:textId="77777777" w:rsidR="002D77B2" w:rsidRPr="00671031" w:rsidRDefault="002D77B2" w:rsidP="002D77B2">
      <w:pPr>
        <w:rPr>
          <w:rFonts w:eastAsia="Arial"/>
        </w:rPr>
      </w:pPr>
      <w:r w:rsidRPr="00671031">
        <w:t xml:space="preserve">Skrbnik poročevalskih procesov in poročil skrbi za to, da so v podatkovnem skladišču ustrezno pripravljeni vsi podatki za vsa poročila in njihove nadzorne plošče, vključno s šifranti, dimenzijami in večjezičnimi nastavitvami. Kot skrbnik poročil zagotavljanja pravilne prikaze poročil, delovanja filtrov, interaktivnosti in vseh zahtevanih funkcionalnosti v zvezi s poročili. Skrbnik sodeluje pri pripravi poročil in njihovih nadzornih plošč, ki so prilagojene končnim uporabnikom, ter zagotavljati skladnost z vizualnimi in funkcionalnimi smernicami </w:t>
      </w:r>
      <w:r w:rsidRPr="00671031">
        <w:lastRenderedPageBreak/>
        <w:t>za dobro uporabniško izkušnjo. Poleg tega mora omogočiti samopostrežno analitiko, kar pomeni, da imajo uporabniki fleksibilen in neodvisen dostop do podatkov ter možnost samostojnega raziskovanja informacij.</w:t>
      </w:r>
    </w:p>
    <w:p w14:paraId="58223992" w14:textId="77777777" w:rsidR="002D77B2" w:rsidRPr="00671031" w:rsidRDefault="002D77B2" w:rsidP="00023EB5">
      <w:pPr>
        <w:pStyle w:val="Heading3"/>
      </w:pPr>
      <w:bookmarkStart w:id="129" w:name="_Toc202904850"/>
      <w:bookmarkStart w:id="130" w:name="_Toc203290922"/>
      <w:bookmarkStart w:id="131" w:name="_Toc203290991"/>
      <w:bookmarkStart w:id="132" w:name="_Toc203291060"/>
      <w:bookmarkStart w:id="133" w:name="_Toc202904851"/>
      <w:bookmarkStart w:id="134" w:name="_Toc203290923"/>
      <w:bookmarkStart w:id="135" w:name="_Toc203290992"/>
      <w:bookmarkStart w:id="136" w:name="_Toc203291061"/>
      <w:bookmarkStart w:id="137" w:name="_Toc202904852"/>
      <w:bookmarkStart w:id="138" w:name="_Toc203290924"/>
      <w:bookmarkStart w:id="139" w:name="_Toc203290993"/>
      <w:bookmarkStart w:id="140" w:name="_Toc203291062"/>
      <w:bookmarkStart w:id="141" w:name="_Toc1888261097"/>
      <w:bookmarkStart w:id="142" w:name="_Toc203291063"/>
      <w:bookmarkStart w:id="143" w:name="_Toc205535577"/>
      <w:bookmarkEnd w:id="129"/>
      <w:bookmarkEnd w:id="130"/>
      <w:bookmarkEnd w:id="131"/>
      <w:bookmarkEnd w:id="132"/>
      <w:bookmarkEnd w:id="133"/>
      <w:bookmarkEnd w:id="134"/>
      <w:bookmarkEnd w:id="135"/>
      <w:bookmarkEnd w:id="136"/>
      <w:bookmarkEnd w:id="137"/>
      <w:bookmarkEnd w:id="138"/>
      <w:bookmarkEnd w:id="139"/>
      <w:bookmarkEnd w:id="140"/>
      <w:r w:rsidRPr="00671031">
        <w:t>Poslovni uporabnik</w:t>
      </w:r>
      <w:bookmarkEnd w:id="141"/>
      <w:bookmarkEnd w:id="142"/>
      <w:bookmarkEnd w:id="143"/>
    </w:p>
    <w:p w14:paraId="34077294" w14:textId="77777777" w:rsidR="002D77B2" w:rsidRPr="00671031" w:rsidRDefault="002D77B2" w:rsidP="002D77B2">
      <w:pPr>
        <w:rPr>
          <w:rFonts w:eastAsia="Arial" w:cs="Arial"/>
        </w:rPr>
      </w:pPr>
      <w:r w:rsidRPr="00671031">
        <w:rPr>
          <w:rFonts w:eastAsia="Arial" w:cs="Arial"/>
        </w:rPr>
        <w:t>Poslovni uporabnik lahko dostopa do poročil in nadzornih plošč, ki so mu dodeljena v vpogled znotraj njegovega najemnika. Ne more ustvarjati novih poročil ali nadzornih plošč, kot tudi ne spreminjati konfiguracij obstoječih poročil in nadzornih plošč. Nima dostopa do podatkov oziroma poročil drugih najemnikov.</w:t>
      </w:r>
    </w:p>
    <w:p w14:paraId="1CC357C2" w14:textId="77777777" w:rsidR="002D77B2" w:rsidRPr="00671031" w:rsidRDefault="002D77B2" w:rsidP="002D77B2">
      <w:pPr>
        <w:pStyle w:val="Heading1"/>
        <w:keepNext/>
        <w:keepLines/>
        <w:widowControl/>
        <w:jc w:val="both"/>
      </w:pPr>
      <w:bookmarkStart w:id="144" w:name="_Toc205535578"/>
      <w:r w:rsidRPr="00671031">
        <w:lastRenderedPageBreak/>
        <w:t>Primeri uporabe</w:t>
      </w:r>
      <w:bookmarkEnd w:id="144"/>
    </w:p>
    <w:p w14:paraId="0D0A659A" w14:textId="77777777" w:rsidR="002D77B2" w:rsidRPr="00671031" w:rsidRDefault="002D77B2" w:rsidP="002D77B2">
      <w:r w:rsidRPr="00671031">
        <w:t>Definirani so primeri uporabe informacijskega sistema, ki je predmet tega sklopa, t.j. sistem podatkovnega skladišča in sistem za poročanje in podatkovno analitiko.</w:t>
      </w:r>
    </w:p>
    <w:p w14:paraId="62E87A4B" w14:textId="4E60768F" w:rsidR="002D77B2" w:rsidRPr="00671031" w:rsidRDefault="002D77B2" w:rsidP="002D77B2">
      <w:r w:rsidRPr="00671031">
        <w:t xml:space="preserve">Primeri uporabe navedeni najprej za podatkovno skladišče (poglavje </w:t>
      </w:r>
      <w:r w:rsidRPr="00671031">
        <w:fldChar w:fldCharType="begin"/>
      </w:r>
      <w:r w:rsidRPr="00671031">
        <w:instrText xml:space="preserve"> REF _Ref203291679 \r \h </w:instrText>
      </w:r>
      <w:r w:rsidRPr="00671031">
        <w:fldChar w:fldCharType="separate"/>
      </w:r>
      <w:r w:rsidR="00305766">
        <w:t>3.1</w:t>
      </w:r>
      <w:r w:rsidRPr="00671031">
        <w:fldChar w:fldCharType="end"/>
      </w:r>
      <w:r w:rsidRPr="00671031">
        <w:t xml:space="preserve">)nato pa še za orodje za podatkovno analitiko (poglavje </w:t>
      </w:r>
      <w:r w:rsidRPr="00671031">
        <w:fldChar w:fldCharType="begin"/>
      </w:r>
      <w:r w:rsidRPr="00671031">
        <w:instrText xml:space="preserve"> REF _Ref203291694 \r \h </w:instrText>
      </w:r>
      <w:r w:rsidRPr="00671031">
        <w:fldChar w:fldCharType="separate"/>
      </w:r>
      <w:r w:rsidR="00305766">
        <w:t>3.2</w:t>
      </w:r>
      <w:r w:rsidRPr="00671031">
        <w:fldChar w:fldCharType="end"/>
      </w:r>
      <w:r w:rsidRPr="00671031">
        <w:t>).</w:t>
      </w:r>
    </w:p>
    <w:p w14:paraId="0BA875AD" w14:textId="77777777" w:rsidR="002D77B2" w:rsidRPr="00671031" w:rsidRDefault="002D77B2" w:rsidP="002D77B2">
      <w:r w:rsidRPr="00671031">
        <w:t>Vsak primer uporabe je predstavljen tako, da pokriva ključne uporabniške vloge v sistemu. Vsaka ključna vloga ima definirane ključne primere uporabe, ki odražajo specifične potrebe in cilje uporabnikov. Vsak primer uporabe opisuje scenarij, ki opredeljuje interakcijo uporabniške vloge s sistemom za izvedbo določene naloge. Opredeljeni so začetni pogoji, koraki, ki jih uporabnik izvede, sistemski odzivi in končni pogoji ter rezultati uporabe. Naročnik poudarja, da je navedel ključne primere uporabe in da morajo informacijski sistemi imeti implementirane še druge primere uporabe, ki izhajajo iz funkcionalnih zahtev in ki so bodisi splošno značilni za vse informacijske sisteme (na primer prijavljanje in odjavljanje uporabnikov, dodeljevanje uporabniških pravic itd.), ali pa so podobni že navedenim primerom uporabe. Primeri uporabe so pripravljeni na način, ki omogoča uporabo kot osnovo za nadaljnje načrtovanje, razvoj in testiranje funkcionalnosti sistema.</w:t>
      </w:r>
    </w:p>
    <w:p w14:paraId="58B72CF0" w14:textId="77777777" w:rsidR="002D77B2" w:rsidRPr="00671031" w:rsidRDefault="002D77B2" w:rsidP="002D77B2">
      <w:r w:rsidRPr="00671031">
        <w:t>Primeri uporabe so pripravljeni po enotni strukturi, ki vključuje naslednje elemente:</w:t>
      </w:r>
    </w:p>
    <w:p w14:paraId="0643CAC8" w14:textId="77777777" w:rsidR="002D77B2" w:rsidRPr="00671031" w:rsidRDefault="002D77B2" w:rsidP="002D77B2">
      <w:pPr>
        <w:pStyle w:val="Bullet"/>
        <w:ind w:left="357" w:hanging="357"/>
      </w:pPr>
      <w:r w:rsidRPr="00671031">
        <w:t>Naziv primera uporabe: Kratek in jasen naziv, ki opisuje funkcionalnost.</w:t>
      </w:r>
    </w:p>
    <w:p w14:paraId="71C71B18" w14:textId="77777777" w:rsidR="002D77B2" w:rsidRPr="00671031" w:rsidRDefault="002D77B2" w:rsidP="002D77B2">
      <w:pPr>
        <w:pStyle w:val="Bullet"/>
        <w:ind w:left="357" w:hanging="357"/>
      </w:pPr>
      <w:r w:rsidRPr="00671031">
        <w:t>Opis: Kratek opis primera uporabe in njegov namen.</w:t>
      </w:r>
    </w:p>
    <w:p w14:paraId="7E6749A6" w14:textId="77777777" w:rsidR="002D77B2" w:rsidRPr="00671031" w:rsidRDefault="002D77B2" w:rsidP="002D77B2">
      <w:pPr>
        <w:pStyle w:val="Bullet"/>
        <w:ind w:left="357" w:hanging="357"/>
      </w:pPr>
      <w:r w:rsidRPr="00671031">
        <w:t>Ključna uporabniška vloga: Opredelitev uporabnika oz. vloge, ki izvaja ta primer uporabe.</w:t>
      </w:r>
    </w:p>
    <w:p w14:paraId="5B814EBA" w14:textId="77777777" w:rsidR="002D77B2" w:rsidRPr="00671031" w:rsidRDefault="002D77B2" w:rsidP="002D77B2">
      <w:pPr>
        <w:pStyle w:val="Bullet"/>
        <w:ind w:left="357" w:hanging="357"/>
      </w:pPr>
      <w:r w:rsidRPr="00671031">
        <w:t>Predpogoji: Pogoji, ki morajo biti izpolnjeni pred začetkom izvajanja primera uporabe (npr. uporabnik mora biti prijavljen v sistem).</w:t>
      </w:r>
    </w:p>
    <w:p w14:paraId="0AB6254B" w14:textId="77777777" w:rsidR="002D77B2" w:rsidRPr="00671031" w:rsidRDefault="002D77B2" w:rsidP="002D77B2">
      <w:pPr>
        <w:pStyle w:val="Bullet"/>
        <w:ind w:left="357" w:hanging="357"/>
      </w:pPr>
      <w:r w:rsidRPr="00671031">
        <w:t>Osnovni tok: Niz korakov, ki jih uporabnik izvede, in odzivov sistema pri izvedbi naloge.</w:t>
      </w:r>
    </w:p>
    <w:p w14:paraId="08C15B0F" w14:textId="77777777" w:rsidR="002D77B2" w:rsidRPr="00671031" w:rsidRDefault="002D77B2" w:rsidP="002D77B2">
      <w:pPr>
        <w:pStyle w:val="Bullet"/>
        <w:ind w:left="357" w:hanging="357"/>
      </w:pPr>
      <w:r w:rsidRPr="00671031">
        <w:t>Alternativni tokovi: Opis možnih odklonov ali alternativnih poti, ki jih uporabnik lahko izbere med izvajanjem scenarija.</w:t>
      </w:r>
    </w:p>
    <w:p w14:paraId="7CCEF363" w14:textId="77777777" w:rsidR="002D77B2" w:rsidRPr="00671031" w:rsidRDefault="002D77B2" w:rsidP="002D77B2">
      <w:pPr>
        <w:pStyle w:val="Bullet"/>
        <w:ind w:left="357" w:hanging="357"/>
      </w:pPr>
      <w:r w:rsidRPr="00671031">
        <w:t>Izjemne situacije: Opis možnih napak ali izjem, ki se lahko pojavijo med izvajanjem scenarija, in način njihovega obravnavanja.</w:t>
      </w:r>
    </w:p>
    <w:p w14:paraId="2A5C0BDC" w14:textId="77777777" w:rsidR="002D77B2" w:rsidRPr="00671031" w:rsidRDefault="002D77B2" w:rsidP="002D77B2">
      <w:pPr>
        <w:pStyle w:val="Bullet"/>
        <w:ind w:left="357" w:hanging="357"/>
      </w:pPr>
      <w:r w:rsidRPr="00671031">
        <w:t>Končni pogoji: Pogoj, v katerem se sistem nahaja po zaključku izvajanja primera uporabe.</w:t>
      </w:r>
    </w:p>
    <w:p w14:paraId="283FCA2B" w14:textId="77777777" w:rsidR="002D77B2" w:rsidRPr="00671031" w:rsidRDefault="002D77B2" w:rsidP="002D77B2">
      <w:pPr>
        <w:pStyle w:val="Bullet"/>
        <w:ind w:left="357" w:hanging="357"/>
      </w:pPr>
      <w:r w:rsidRPr="00671031">
        <w:t>Povezani primeri uporabe: Sklic na druge povezane primere uporabe ali podprocese, ki so vključeni v ta scenarij.</w:t>
      </w:r>
    </w:p>
    <w:p w14:paraId="323BA5E5" w14:textId="77777777" w:rsidR="002D77B2" w:rsidRPr="00671031" w:rsidRDefault="002D77B2" w:rsidP="002D77B2">
      <w:r w:rsidRPr="00671031">
        <w:t>Primeri uporabe so številčeni na način SX.Y, pri čemer S pomeni sklop, X je številka sklopa v predmetnem javnem naročilu (v tem dokumentu je X=1), Y pa je številka primera uporabe znotraj sklopa. Tako na primer S1.16 pomeni, da se primer uporabe nanaša na sklop 1 (t.j. sklop, na katerega se nanaša ta dokument) in ima v temu sklopu številko 16.</w:t>
      </w:r>
    </w:p>
    <w:p w14:paraId="3558069A" w14:textId="77777777" w:rsidR="002D77B2" w:rsidRPr="00671031" w:rsidRDefault="002D77B2" w:rsidP="002D77B2">
      <w:r w:rsidRPr="00671031">
        <w:t>Opomba: v tem dokumenti ni nujno, da so sklopi zapisani v enakem vrstnem redu, kot so številčeni.</w:t>
      </w:r>
    </w:p>
    <w:p w14:paraId="0D021592" w14:textId="77777777" w:rsidR="002D77B2" w:rsidRPr="00671031" w:rsidRDefault="002D77B2" w:rsidP="00023EB5">
      <w:pPr>
        <w:pStyle w:val="Heading2"/>
      </w:pPr>
      <w:bookmarkStart w:id="145" w:name="_Toc202903094"/>
      <w:bookmarkStart w:id="146" w:name="_Ref202910817"/>
      <w:bookmarkStart w:id="147" w:name="_Toc202910825"/>
      <w:bookmarkStart w:id="148" w:name="_Ref203291679"/>
      <w:bookmarkStart w:id="149" w:name="_Toc205535579"/>
      <w:r w:rsidRPr="00671031">
        <w:t>Podatkovno skladišče</w:t>
      </w:r>
      <w:bookmarkEnd w:id="145"/>
      <w:bookmarkEnd w:id="146"/>
      <w:bookmarkEnd w:id="147"/>
      <w:bookmarkEnd w:id="148"/>
      <w:bookmarkEnd w:id="149"/>
    </w:p>
    <w:p w14:paraId="24022A6D" w14:textId="77777777" w:rsidR="002D77B2" w:rsidRPr="00671031" w:rsidRDefault="002D77B2" w:rsidP="00023EB5">
      <w:pPr>
        <w:pStyle w:val="Heading3"/>
      </w:pPr>
      <w:bookmarkStart w:id="150" w:name="_Toc202903095"/>
      <w:bookmarkStart w:id="151" w:name="_Toc202910826"/>
      <w:bookmarkStart w:id="152" w:name="_Toc205535580"/>
      <w:r w:rsidRPr="00671031">
        <w:t>Super skrbnik podatkovnega skladišča</w:t>
      </w:r>
      <w:bookmarkEnd w:id="150"/>
      <w:bookmarkEnd w:id="151"/>
      <w:bookmarkEnd w:id="152"/>
    </w:p>
    <w:p w14:paraId="02226DC5" w14:textId="77777777" w:rsidR="002D77B2" w:rsidRPr="00671031" w:rsidRDefault="002D77B2" w:rsidP="002D77B2">
      <w:pPr>
        <w:pStyle w:val="Heading4"/>
        <w:spacing w:before="440" w:after="120"/>
        <w:ind w:left="864" w:hanging="864"/>
        <w:jc w:val="both"/>
      </w:pPr>
      <w:bookmarkStart w:id="153" w:name="_Toc202910827"/>
      <w:bookmarkStart w:id="154" w:name="_Toc205535581"/>
      <w:r w:rsidRPr="00671031">
        <w:lastRenderedPageBreak/>
        <w:t>Ustvarjanje novega najemniškega sklopa</w:t>
      </w:r>
      <w:bookmarkEnd w:id="153"/>
      <w:bookmarkEnd w:id="154"/>
    </w:p>
    <w:tbl>
      <w:tblPr>
        <w:tblStyle w:val="TableGrid"/>
        <w:tblW w:w="0" w:type="auto"/>
        <w:tblLook w:val="04A0" w:firstRow="1" w:lastRow="0" w:firstColumn="1" w:lastColumn="0" w:noHBand="0" w:noVBand="1"/>
      </w:tblPr>
      <w:tblGrid>
        <w:gridCol w:w="8770"/>
      </w:tblGrid>
      <w:tr w:rsidR="002D77B2" w:rsidRPr="00671031" w14:paraId="27B5092C" w14:textId="77777777">
        <w:tc>
          <w:tcPr>
            <w:tcW w:w="9062" w:type="dxa"/>
          </w:tcPr>
          <w:p w14:paraId="7DD9CDB1" w14:textId="77777777" w:rsidR="002D77B2" w:rsidRPr="00671031" w:rsidRDefault="002D77B2">
            <w:pPr>
              <w:pStyle w:val="Table"/>
              <w:rPr>
                <w:b/>
                <w:bCs/>
              </w:rPr>
            </w:pPr>
            <w:r w:rsidRPr="00671031">
              <w:rPr>
                <w:b/>
                <w:bCs/>
              </w:rPr>
              <w:t>Oznaka</w:t>
            </w:r>
          </w:p>
        </w:tc>
      </w:tr>
      <w:tr w:rsidR="002D77B2" w:rsidRPr="00671031" w14:paraId="5EC31A38" w14:textId="77777777">
        <w:tc>
          <w:tcPr>
            <w:tcW w:w="9062" w:type="dxa"/>
          </w:tcPr>
          <w:p w14:paraId="672DAFEE" w14:textId="77777777" w:rsidR="002D77B2" w:rsidRPr="00671031" w:rsidRDefault="002D77B2">
            <w:pPr>
              <w:pStyle w:val="Table"/>
              <w:rPr>
                <w:highlight w:val="yellow"/>
              </w:rPr>
            </w:pPr>
            <w:r w:rsidRPr="00671031">
              <w:t>S1.1</w:t>
            </w:r>
          </w:p>
        </w:tc>
      </w:tr>
      <w:tr w:rsidR="002D77B2" w:rsidRPr="00671031" w14:paraId="7562D310" w14:textId="77777777">
        <w:tc>
          <w:tcPr>
            <w:tcW w:w="9062" w:type="dxa"/>
          </w:tcPr>
          <w:p w14:paraId="7DD1D199" w14:textId="77777777" w:rsidR="002D77B2" w:rsidRPr="00671031" w:rsidRDefault="002D77B2">
            <w:pPr>
              <w:pStyle w:val="Table"/>
              <w:rPr>
                <w:b/>
                <w:bCs/>
              </w:rPr>
            </w:pPr>
            <w:r w:rsidRPr="00671031">
              <w:rPr>
                <w:b/>
                <w:bCs/>
              </w:rPr>
              <w:t>Naslov</w:t>
            </w:r>
          </w:p>
        </w:tc>
      </w:tr>
      <w:tr w:rsidR="002D77B2" w:rsidRPr="00671031" w14:paraId="469B1F07" w14:textId="77777777">
        <w:tc>
          <w:tcPr>
            <w:tcW w:w="9062" w:type="dxa"/>
          </w:tcPr>
          <w:p w14:paraId="6B481002" w14:textId="77777777" w:rsidR="002D77B2" w:rsidRPr="00671031" w:rsidRDefault="002D77B2">
            <w:pPr>
              <w:pStyle w:val="Table"/>
            </w:pPr>
            <w:r w:rsidRPr="00671031">
              <w:rPr>
                <w:noProof/>
              </w:rPr>
              <w:t>Ustvarjanje novega najemniškega sklopa</w:t>
            </w:r>
          </w:p>
        </w:tc>
      </w:tr>
      <w:tr w:rsidR="002D77B2" w:rsidRPr="00671031" w14:paraId="15426E8E" w14:textId="77777777">
        <w:tc>
          <w:tcPr>
            <w:tcW w:w="9062" w:type="dxa"/>
          </w:tcPr>
          <w:p w14:paraId="48022496" w14:textId="77777777" w:rsidR="002D77B2" w:rsidRPr="00671031" w:rsidRDefault="002D77B2">
            <w:pPr>
              <w:pStyle w:val="Table"/>
              <w:rPr>
                <w:b/>
                <w:bCs/>
              </w:rPr>
            </w:pPr>
            <w:r w:rsidRPr="00671031">
              <w:rPr>
                <w:b/>
                <w:bCs/>
              </w:rPr>
              <w:t>Opis</w:t>
            </w:r>
          </w:p>
        </w:tc>
      </w:tr>
      <w:tr w:rsidR="002D77B2" w:rsidRPr="00671031" w14:paraId="4F3E8D89" w14:textId="77777777">
        <w:tc>
          <w:tcPr>
            <w:tcW w:w="9062" w:type="dxa"/>
          </w:tcPr>
          <w:p w14:paraId="3097EBD1" w14:textId="77777777" w:rsidR="002D77B2" w:rsidRPr="00671031" w:rsidRDefault="002D77B2">
            <w:pPr>
              <w:pStyle w:val="Table"/>
            </w:pPr>
            <w:r w:rsidRPr="00671031">
              <w:rPr>
                <w:noProof/>
              </w:rPr>
              <w:t>Kot super skrbnik podatkovnega skladišča želim ustvariti nov najemnikški sklop, da s tem novemu najemniku zagotovim ločeno okolje, v katerem bo lahko vzpostavil svoj sistem podatkovnega skladišča.</w:t>
            </w:r>
          </w:p>
        </w:tc>
      </w:tr>
      <w:tr w:rsidR="002D77B2" w:rsidRPr="00671031" w14:paraId="06CB82B9" w14:textId="77777777">
        <w:tc>
          <w:tcPr>
            <w:tcW w:w="9062" w:type="dxa"/>
            <w:vAlign w:val="bottom"/>
          </w:tcPr>
          <w:p w14:paraId="2DC8AE17" w14:textId="77777777" w:rsidR="002D77B2" w:rsidRPr="00671031" w:rsidRDefault="002D77B2">
            <w:pPr>
              <w:pStyle w:val="Table"/>
              <w:rPr>
                <w:b/>
                <w:bCs/>
              </w:rPr>
            </w:pPr>
            <w:r w:rsidRPr="00671031">
              <w:rPr>
                <w:b/>
                <w:bCs/>
              </w:rPr>
              <w:t>Ključna uporabniška vloga</w:t>
            </w:r>
          </w:p>
        </w:tc>
      </w:tr>
      <w:tr w:rsidR="002D77B2" w:rsidRPr="00671031" w14:paraId="0BF7955F" w14:textId="77777777">
        <w:tc>
          <w:tcPr>
            <w:tcW w:w="9062" w:type="dxa"/>
          </w:tcPr>
          <w:p w14:paraId="4862A8EE" w14:textId="77777777" w:rsidR="002D77B2" w:rsidRPr="00671031" w:rsidRDefault="002D77B2">
            <w:pPr>
              <w:pStyle w:val="Table"/>
              <w:rPr>
                <w:highlight w:val="yellow"/>
              </w:rPr>
            </w:pPr>
            <w:r w:rsidRPr="00671031">
              <w:rPr>
                <w:noProof/>
              </w:rPr>
              <w:t>Super skrbnik podatkovnega skladišča</w:t>
            </w:r>
          </w:p>
        </w:tc>
      </w:tr>
      <w:tr w:rsidR="002D77B2" w:rsidRPr="00671031" w14:paraId="4B819B1A" w14:textId="77777777">
        <w:tc>
          <w:tcPr>
            <w:tcW w:w="9062" w:type="dxa"/>
          </w:tcPr>
          <w:p w14:paraId="342A07FF" w14:textId="77777777" w:rsidR="002D77B2" w:rsidRPr="00671031" w:rsidRDefault="002D77B2">
            <w:pPr>
              <w:pStyle w:val="Table"/>
              <w:rPr>
                <w:b/>
                <w:bCs/>
              </w:rPr>
            </w:pPr>
            <w:r w:rsidRPr="00671031">
              <w:rPr>
                <w:b/>
                <w:bCs/>
              </w:rPr>
              <w:t>Predpogoji</w:t>
            </w:r>
          </w:p>
        </w:tc>
      </w:tr>
      <w:tr w:rsidR="002D77B2" w:rsidRPr="00671031" w14:paraId="5E3D03F8" w14:textId="77777777">
        <w:tc>
          <w:tcPr>
            <w:tcW w:w="9062" w:type="dxa"/>
          </w:tcPr>
          <w:p w14:paraId="462809A4" w14:textId="77777777" w:rsidR="002D77B2" w:rsidRPr="00671031" w:rsidRDefault="002D77B2">
            <w:pPr>
              <w:pStyle w:val="Table"/>
              <w:rPr>
                <w:noProof/>
              </w:rPr>
            </w:pPr>
            <w:r w:rsidRPr="00671031">
              <w:rPr>
                <w:noProof/>
              </w:rPr>
              <w:t>- uporabnik mora biti prijavljen v sistem</w:t>
            </w:r>
          </w:p>
          <w:p w14:paraId="0906A037" w14:textId="77777777" w:rsidR="002D77B2" w:rsidRPr="00671031" w:rsidRDefault="002D77B2">
            <w:pPr>
              <w:pStyle w:val="Table"/>
            </w:pPr>
            <w:r w:rsidRPr="00671031">
              <w:rPr>
                <w:noProof/>
              </w:rPr>
              <w:t>- uporabnik mora imeti ustrezna uporabniška pooblastila</w:t>
            </w:r>
          </w:p>
        </w:tc>
      </w:tr>
      <w:tr w:rsidR="002D77B2" w:rsidRPr="00671031" w14:paraId="2F732E6B" w14:textId="77777777">
        <w:tc>
          <w:tcPr>
            <w:tcW w:w="9062" w:type="dxa"/>
          </w:tcPr>
          <w:p w14:paraId="65CE1E74" w14:textId="77777777" w:rsidR="002D77B2" w:rsidRPr="00671031" w:rsidRDefault="002D77B2">
            <w:pPr>
              <w:pStyle w:val="Table"/>
              <w:rPr>
                <w:b/>
                <w:bCs/>
              </w:rPr>
            </w:pPr>
            <w:r w:rsidRPr="00671031">
              <w:rPr>
                <w:b/>
                <w:bCs/>
              </w:rPr>
              <w:t>Osnovni tok</w:t>
            </w:r>
          </w:p>
        </w:tc>
      </w:tr>
      <w:tr w:rsidR="002D77B2" w:rsidRPr="00671031" w14:paraId="340530A0" w14:textId="77777777">
        <w:tc>
          <w:tcPr>
            <w:tcW w:w="9062" w:type="dxa"/>
          </w:tcPr>
          <w:p w14:paraId="70C89662" w14:textId="77777777" w:rsidR="002D77B2" w:rsidRPr="00671031" w:rsidRDefault="002D77B2">
            <w:pPr>
              <w:pStyle w:val="Table"/>
              <w:rPr>
                <w:noProof/>
              </w:rPr>
            </w:pPr>
            <w:r w:rsidRPr="00671031">
              <w:rPr>
                <w:noProof/>
              </w:rPr>
              <w:t>- uporabnik vpogleda v tehnično nadzorno ploščo, kjer vidi seznam obstoječih najemniških sklopov</w:t>
            </w:r>
          </w:p>
          <w:p w14:paraId="5A3E33CC" w14:textId="77777777" w:rsidR="002D77B2" w:rsidRPr="00671031" w:rsidRDefault="002D77B2">
            <w:pPr>
              <w:pStyle w:val="Table"/>
              <w:rPr>
                <w:noProof/>
              </w:rPr>
            </w:pPr>
            <w:r w:rsidRPr="00671031">
              <w:rPr>
                <w:noProof/>
              </w:rPr>
              <w:t>- uporabnik začne postopek ustvarjanja novega najemniškega sklopa</w:t>
            </w:r>
          </w:p>
          <w:p w14:paraId="1F55FF3D" w14:textId="77777777" w:rsidR="002D77B2" w:rsidRPr="00671031" w:rsidRDefault="002D77B2">
            <w:pPr>
              <w:pStyle w:val="Table"/>
              <w:rPr>
                <w:noProof/>
              </w:rPr>
            </w:pPr>
            <w:r w:rsidRPr="00671031">
              <w:rPr>
                <w:noProof/>
              </w:rPr>
              <w:t>- uporabnik vpiše obvezne podatke: naziv organizacije, ki je najemnik, domensko ime najemnika in tip najemnika</w:t>
            </w:r>
          </w:p>
          <w:p w14:paraId="412D90BD" w14:textId="77777777" w:rsidR="002D77B2" w:rsidRPr="00671031" w:rsidRDefault="002D77B2">
            <w:pPr>
              <w:pStyle w:val="Table"/>
              <w:rPr>
                <w:noProof/>
              </w:rPr>
            </w:pPr>
            <w:r w:rsidRPr="00671031">
              <w:rPr>
                <w:noProof/>
              </w:rPr>
              <w:t>- uporabnik določi še skrbnika podatkovnega skladišča za nov najemniški sklop</w:t>
            </w:r>
          </w:p>
          <w:p w14:paraId="0C168ABD" w14:textId="77777777" w:rsidR="002D77B2" w:rsidRPr="00671031" w:rsidRDefault="002D77B2">
            <w:pPr>
              <w:pStyle w:val="Table"/>
              <w:rPr>
                <w:noProof/>
              </w:rPr>
            </w:pPr>
            <w:r w:rsidRPr="00671031">
              <w:rPr>
                <w:noProof/>
              </w:rPr>
              <w:t>- uporabnik potrdi vnos podatkov</w:t>
            </w:r>
          </w:p>
          <w:p w14:paraId="57D53399" w14:textId="77777777" w:rsidR="002D77B2" w:rsidRPr="00671031" w:rsidRDefault="002D77B2">
            <w:pPr>
              <w:pStyle w:val="Table"/>
              <w:rPr>
                <w:noProof/>
              </w:rPr>
            </w:pPr>
            <w:r w:rsidRPr="00671031">
              <w:rPr>
                <w:noProof/>
              </w:rPr>
              <w:t>- po potrditvi podatkov sistem ustvari okolje za nov najemniški sklop, tako, da v vseh okoljih pripravi osnovne in začetne tabele, ki so s poimenovanji označene specifično za tega najemnika</w:t>
            </w:r>
          </w:p>
          <w:p w14:paraId="2929649A" w14:textId="77777777" w:rsidR="002D77B2" w:rsidRPr="00671031" w:rsidRDefault="002D77B2">
            <w:pPr>
              <w:pStyle w:val="Table"/>
            </w:pPr>
            <w:r w:rsidRPr="00671031">
              <w:t>- po zaključku inicialne vzpostavitve najemniškega sklopa sistem preko elektronske pošte obvesti skrbnika novega najemniškega sklopa, da je najemniški sklop pripravljen, poleg tega pa obvestilo vsebuje tudi povezavo do vstopa v sistem</w:t>
            </w:r>
          </w:p>
        </w:tc>
      </w:tr>
      <w:tr w:rsidR="002D77B2" w:rsidRPr="00671031" w14:paraId="6C80DFBA" w14:textId="77777777">
        <w:tc>
          <w:tcPr>
            <w:tcW w:w="9062" w:type="dxa"/>
          </w:tcPr>
          <w:p w14:paraId="46274B4F" w14:textId="77777777" w:rsidR="002D77B2" w:rsidRPr="00671031" w:rsidRDefault="002D77B2">
            <w:pPr>
              <w:pStyle w:val="Table"/>
              <w:rPr>
                <w:b/>
                <w:bCs/>
              </w:rPr>
            </w:pPr>
            <w:r w:rsidRPr="00671031">
              <w:rPr>
                <w:b/>
                <w:bCs/>
              </w:rPr>
              <w:t>Alternativni tokovi</w:t>
            </w:r>
          </w:p>
        </w:tc>
      </w:tr>
      <w:tr w:rsidR="002D77B2" w:rsidRPr="00671031" w14:paraId="3DD63B5F" w14:textId="77777777">
        <w:tc>
          <w:tcPr>
            <w:tcW w:w="9062" w:type="dxa"/>
          </w:tcPr>
          <w:p w14:paraId="2713CE18" w14:textId="77777777" w:rsidR="002D77B2" w:rsidRPr="00671031" w:rsidRDefault="002D77B2">
            <w:pPr>
              <w:pStyle w:val="Table"/>
            </w:pPr>
            <w:r w:rsidRPr="00671031">
              <w:rPr>
                <w:noProof/>
              </w:rPr>
              <w:t>Jih ni</w:t>
            </w:r>
          </w:p>
        </w:tc>
      </w:tr>
      <w:tr w:rsidR="002D77B2" w:rsidRPr="00671031" w14:paraId="33ED4B65" w14:textId="77777777">
        <w:tc>
          <w:tcPr>
            <w:tcW w:w="9062" w:type="dxa"/>
          </w:tcPr>
          <w:p w14:paraId="5EB07E62" w14:textId="77777777" w:rsidR="002D77B2" w:rsidRPr="00671031" w:rsidRDefault="002D77B2">
            <w:pPr>
              <w:pStyle w:val="Table"/>
              <w:rPr>
                <w:b/>
                <w:bCs/>
              </w:rPr>
            </w:pPr>
            <w:r w:rsidRPr="00671031">
              <w:rPr>
                <w:b/>
                <w:bCs/>
              </w:rPr>
              <w:t>Izjemne situacije</w:t>
            </w:r>
          </w:p>
        </w:tc>
      </w:tr>
      <w:tr w:rsidR="002D77B2" w:rsidRPr="00671031" w14:paraId="06430381" w14:textId="77777777">
        <w:tc>
          <w:tcPr>
            <w:tcW w:w="9062" w:type="dxa"/>
          </w:tcPr>
          <w:p w14:paraId="31723AB5" w14:textId="77777777" w:rsidR="002D77B2" w:rsidRPr="00671031" w:rsidRDefault="002D77B2">
            <w:pPr>
              <w:pStyle w:val="Table"/>
            </w:pPr>
            <w:r w:rsidRPr="00671031">
              <w:rPr>
                <w:noProof/>
              </w:rPr>
              <w:t>V izjemni situacijah se mora uporabnik obrniti na podporo</w:t>
            </w:r>
          </w:p>
        </w:tc>
      </w:tr>
      <w:tr w:rsidR="002D77B2" w:rsidRPr="00671031" w14:paraId="58BB3306" w14:textId="77777777">
        <w:tc>
          <w:tcPr>
            <w:tcW w:w="9062" w:type="dxa"/>
            <w:vAlign w:val="bottom"/>
          </w:tcPr>
          <w:p w14:paraId="53EA25DB" w14:textId="77777777" w:rsidR="002D77B2" w:rsidRPr="00671031" w:rsidRDefault="002D77B2">
            <w:pPr>
              <w:pStyle w:val="Table"/>
              <w:rPr>
                <w:b/>
                <w:bCs/>
              </w:rPr>
            </w:pPr>
            <w:r w:rsidRPr="00671031">
              <w:rPr>
                <w:b/>
                <w:bCs/>
              </w:rPr>
              <w:t>Končni pogoji</w:t>
            </w:r>
          </w:p>
        </w:tc>
      </w:tr>
      <w:tr w:rsidR="002D77B2" w:rsidRPr="00671031" w14:paraId="69E011F0" w14:textId="77777777">
        <w:tc>
          <w:tcPr>
            <w:tcW w:w="9062" w:type="dxa"/>
          </w:tcPr>
          <w:p w14:paraId="20A15FAC" w14:textId="77777777" w:rsidR="002D77B2" w:rsidRPr="00671031" w:rsidRDefault="002D77B2">
            <w:pPr>
              <w:pStyle w:val="Table"/>
            </w:pPr>
            <w:r w:rsidRPr="00671031">
              <w:rPr>
                <w:noProof/>
              </w:rPr>
              <w:t>Ustvarjen je nov najemniški sklop, ki ima dodeljenega prvega skrbnika, ta pa je obveščen, da je najemniški sklop pripravljen in je prejel osnovna navodila za dostop do sistema.</w:t>
            </w:r>
          </w:p>
        </w:tc>
      </w:tr>
      <w:tr w:rsidR="002D77B2" w:rsidRPr="00671031" w14:paraId="7B019968" w14:textId="77777777">
        <w:tc>
          <w:tcPr>
            <w:tcW w:w="9062" w:type="dxa"/>
          </w:tcPr>
          <w:p w14:paraId="541D16D4" w14:textId="77777777" w:rsidR="002D77B2" w:rsidRPr="00671031" w:rsidRDefault="002D77B2">
            <w:pPr>
              <w:pStyle w:val="Table"/>
              <w:rPr>
                <w:b/>
                <w:bCs/>
              </w:rPr>
            </w:pPr>
            <w:r w:rsidRPr="00671031">
              <w:rPr>
                <w:b/>
                <w:bCs/>
              </w:rPr>
              <w:t>Povezani primeri uporabe</w:t>
            </w:r>
          </w:p>
        </w:tc>
      </w:tr>
      <w:tr w:rsidR="002D77B2" w:rsidRPr="00671031" w14:paraId="18A45CDB" w14:textId="77777777">
        <w:tc>
          <w:tcPr>
            <w:tcW w:w="9062" w:type="dxa"/>
          </w:tcPr>
          <w:p w14:paraId="0767152F" w14:textId="77777777" w:rsidR="002D77B2" w:rsidRPr="00671031" w:rsidRDefault="002D77B2">
            <w:pPr>
              <w:pStyle w:val="Table"/>
            </w:pPr>
            <w:r w:rsidRPr="00671031">
              <w:rPr>
                <w:noProof/>
              </w:rPr>
              <w:t>Jih ni</w:t>
            </w:r>
          </w:p>
        </w:tc>
      </w:tr>
    </w:tbl>
    <w:p w14:paraId="748AFA8C" w14:textId="77777777" w:rsidR="002D77B2" w:rsidRPr="00671031" w:rsidRDefault="002D77B2" w:rsidP="002D77B2">
      <w:pPr>
        <w:spacing w:after="160" w:line="259" w:lineRule="auto"/>
        <w:jc w:val="left"/>
      </w:pPr>
    </w:p>
    <w:p w14:paraId="12BAC785" w14:textId="1F67A9FD" w:rsidR="002D77B2" w:rsidRPr="00671031" w:rsidRDefault="002D77B2" w:rsidP="00023EB5">
      <w:pPr>
        <w:pStyle w:val="Heading3"/>
      </w:pPr>
      <w:bookmarkStart w:id="155" w:name="_Toc202909390"/>
      <w:bookmarkStart w:id="156" w:name="_Toc202910099"/>
      <w:bookmarkStart w:id="157" w:name="_Toc202910828"/>
      <w:bookmarkStart w:id="158" w:name="_Toc202909392"/>
      <w:bookmarkStart w:id="159" w:name="_Toc202910101"/>
      <w:bookmarkStart w:id="160" w:name="_Toc202910830"/>
      <w:bookmarkStart w:id="161" w:name="_Toc202909394"/>
      <w:bookmarkStart w:id="162" w:name="_Toc202910103"/>
      <w:bookmarkStart w:id="163" w:name="_Toc202910832"/>
      <w:bookmarkStart w:id="164" w:name="_Toc202909396"/>
      <w:bookmarkStart w:id="165" w:name="_Toc202910105"/>
      <w:bookmarkStart w:id="166" w:name="_Toc202910834"/>
      <w:bookmarkStart w:id="167" w:name="_Toc202909398"/>
      <w:bookmarkStart w:id="168" w:name="_Toc202910107"/>
      <w:bookmarkStart w:id="169" w:name="_Toc202910836"/>
      <w:bookmarkStart w:id="170" w:name="_Toc202909400"/>
      <w:bookmarkStart w:id="171" w:name="_Toc202910109"/>
      <w:bookmarkStart w:id="172" w:name="_Toc202910838"/>
      <w:bookmarkStart w:id="173" w:name="_Toc202909402"/>
      <w:bookmarkStart w:id="174" w:name="_Toc202910111"/>
      <w:bookmarkStart w:id="175" w:name="_Toc202910840"/>
      <w:bookmarkStart w:id="176" w:name="_Toc202909404"/>
      <w:bookmarkStart w:id="177" w:name="_Toc202910113"/>
      <w:bookmarkStart w:id="178" w:name="_Toc202910842"/>
      <w:bookmarkStart w:id="179" w:name="_Toc202909406"/>
      <w:bookmarkStart w:id="180" w:name="_Toc202910115"/>
      <w:bookmarkStart w:id="181" w:name="_Toc202910844"/>
      <w:bookmarkStart w:id="182" w:name="_Toc202909408"/>
      <w:bookmarkStart w:id="183" w:name="_Toc202910117"/>
      <w:bookmarkStart w:id="184" w:name="_Toc202910846"/>
      <w:bookmarkStart w:id="185" w:name="_Toc202909409"/>
      <w:bookmarkStart w:id="186" w:name="_Toc202910118"/>
      <w:bookmarkStart w:id="187" w:name="_Toc202910847"/>
      <w:bookmarkStart w:id="188" w:name="_Toc202909410"/>
      <w:bookmarkStart w:id="189" w:name="_Toc202910119"/>
      <w:bookmarkStart w:id="190" w:name="_Toc202910848"/>
      <w:bookmarkStart w:id="191" w:name="_Toc202909412"/>
      <w:bookmarkStart w:id="192" w:name="_Toc202910121"/>
      <w:bookmarkStart w:id="193" w:name="_Toc202910850"/>
      <w:bookmarkStart w:id="194" w:name="_Toc202909414"/>
      <w:bookmarkStart w:id="195" w:name="_Toc202910123"/>
      <w:bookmarkStart w:id="196" w:name="_Toc202910852"/>
      <w:bookmarkStart w:id="197" w:name="_Toc202909416"/>
      <w:bookmarkStart w:id="198" w:name="_Toc202910125"/>
      <w:bookmarkStart w:id="199" w:name="_Toc202910854"/>
      <w:bookmarkStart w:id="200" w:name="_Toc202909418"/>
      <w:bookmarkStart w:id="201" w:name="_Toc202910127"/>
      <w:bookmarkStart w:id="202" w:name="_Toc202910856"/>
      <w:bookmarkStart w:id="203" w:name="_Toc202909419"/>
      <w:bookmarkStart w:id="204" w:name="_Toc202910128"/>
      <w:bookmarkStart w:id="205" w:name="_Toc202910857"/>
      <w:bookmarkStart w:id="206" w:name="_Toc202909421"/>
      <w:bookmarkStart w:id="207" w:name="_Toc202910130"/>
      <w:bookmarkStart w:id="208" w:name="_Toc202910859"/>
      <w:bookmarkStart w:id="209" w:name="_Toc202909423"/>
      <w:bookmarkStart w:id="210" w:name="_Toc202910132"/>
      <w:bookmarkStart w:id="211" w:name="_Toc202910861"/>
      <w:bookmarkStart w:id="212" w:name="_Toc202909425"/>
      <w:bookmarkStart w:id="213" w:name="_Toc202910134"/>
      <w:bookmarkStart w:id="214" w:name="_Toc202910863"/>
      <w:bookmarkStart w:id="215" w:name="_Toc202909427"/>
      <w:bookmarkStart w:id="216" w:name="_Toc202910136"/>
      <w:bookmarkStart w:id="217" w:name="_Toc202910865"/>
      <w:bookmarkStart w:id="218" w:name="_Toc202909429"/>
      <w:bookmarkStart w:id="219" w:name="_Toc202910138"/>
      <w:bookmarkStart w:id="220" w:name="_Toc202910867"/>
      <w:bookmarkStart w:id="221" w:name="_Toc202909431"/>
      <w:bookmarkStart w:id="222" w:name="_Toc202910140"/>
      <w:bookmarkStart w:id="223" w:name="_Toc202910869"/>
      <w:bookmarkStart w:id="224" w:name="_Toc202903096"/>
      <w:bookmarkStart w:id="225" w:name="_Toc202910871"/>
      <w:bookmarkStart w:id="226" w:name="_Toc205535582"/>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671031">
        <w:t>Skrbnik podatkovnega skladišča</w:t>
      </w:r>
      <w:bookmarkEnd w:id="224"/>
      <w:bookmarkEnd w:id="225"/>
      <w:r w:rsidR="00F33A46" w:rsidRPr="00671031">
        <w:t xml:space="preserve"> in Skrbnik ETL procesov</w:t>
      </w:r>
      <w:bookmarkEnd w:id="226"/>
    </w:p>
    <w:p w14:paraId="2284FA22" w14:textId="0BBABC2C" w:rsidR="002D77B2" w:rsidRPr="00671031" w:rsidRDefault="002D77B2" w:rsidP="002D77B2">
      <w:pPr>
        <w:pStyle w:val="Heading4"/>
        <w:spacing w:before="440" w:after="120"/>
        <w:ind w:left="864" w:hanging="864"/>
        <w:jc w:val="both"/>
      </w:pPr>
      <w:bookmarkStart w:id="227" w:name="_Toc202910872"/>
      <w:bookmarkStart w:id="228" w:name="_Toc205535583"/>
      <w:r w:rsidRPr="00671031">
        <w:t>Nadzor nad ETL procesi</w:t>
      </w:r>
      <w:bookmarkEnd w:id="227"/>
      <w:bookmarkEnd w:id="228"/>
    </w:p>
    <w:tbl>
      <w:tblPr>
        <w:tblStyle w:val="TableGrid"/>
        <w:tblW w:w="0" w:type="auto"/>
        <w:tblLook w:val="04A0" w:firstRow="1" w:lastRow="0" w:firstColumn="1" w:lastColumn="0" w:noHBand="0" w:noVBand="1"/>
      </w:tblPr>
      <w:tblGrid>
        <w:gridCol w:w="8770"/>
      </w:tblGrid>
      <w:tr w:rsidR="002D77B2" w:rsidRPr="00671031" w14:paraId="626EF7CC" w14:textId="77777777" w:rsidTr="0095254B">
        <w:tc>
          <w:tcPr>
            <w:tcW w:w="9062" w:type="dxa"/>
          </w:tcPr>
          <w:p w14:paraId="627CA265" w14:textId="77777777" w:rsidR="002D77B2" w:rsidRPr="00671031" w:rsidRDefault="002D77B2">
            <w:pPr>
              <w:pStyle w:val="Table"/>
              <w:rPr>
                <w:b/>
                <w:bCs/>
              </w:rPr>
            </w:pPr>
            <w:r w:rsidRPr="00671031">
              <w:rPr>
                <w:b/>
                <w:bCs/>
              </w:rPr>
              <w:t>Oznaka</w:t>
            </w:r>
          </w:p>
        </w:tc>
      </w:tr>
      <w:tr w:rsidR="002D77B2" w:rsidRPr="00671031" w14:paraId="6CD50D1B" w14:textId="77777777" w:rsidTr="0095254B">
        <w:tc>
          <w:tcPr>
            <w:tcW w:w="9062" w:type="dxa"/>
          </w:tcPr>
          <w:p w14:paraId="562537A8" w14:textId="77777777" w:rsidR="002D77B2" w:rsidRPr="00671031" w:rsidRDefault="002D77B2">
            <w:pPr>
              <w:pStyle w:val="Table"/>
            </w:pPr>
            <w:r w:rsidRPr="00671031">
              <w:rPr>
                <w:noProof/>
              </w:rPr>
              <w:t>S1.2</w:t>
            </w:r>
          </w:p>
        </w:tc>
      </w:tr>
      <w:tr w:rsidR="002D77B2" w:rsidRPr="00671031" w14:paraId="6917B390" w14:textId="77777777" w:rsidTr="0095254B">
        <w:tc>
          <w:tcPr>
            <w:tcW w:w="9062" w:type="dxa"/>
          </w:tcPr>
          <w:p w14:paraId="4464C649" w14:textId="77777777" w:rsidR="002D77B2" w:rsidRPr="00671031" w:rsidRDefault="002D77B2">
            <w:pPr>
              <w:pStyle w:val="Table"/>
              <w:rPr>
                <w:b/>
                <w:bCs/>
              </w:rPr>
            </w:pPr>
            <w:r w:rsidRPr="00671031">
              <w:rPr>
                <w:b/>
                <w:bCs/>
              </w:rPr>
              <w:t>Naslov</w:t>
            </w:r>
          </w:p>
        </w:tc>
      </w:tr>
      <w:tr w:rsidR="002D77B2" w:rsidRPr="00671031" w14:paraId="2399C01C" w14:textId="77777777" w:rsidTr="0095254B">
        <w:tc>
          <w:tcPr>
            <w:tcW w:w="9062" w:type="dxa"/>
          </w:tcPr>
          <w:p w14:paraId="4D507B5F" w14:textId="77777777" w:rsidR="002D77B2" w:rsidRPr="00671031" w:rsidRDefault="002D77B2">
            <w:pPr>
              <w:pStyle w:val="Table"/>
            </w:pPr>
            <w:r w:rsidRPr="00671031">
              <w:rPr>
                <w:noProof/>
              </w:rPr>
              <w:t>Nadzor nad ETL procesi</w:t>
            </w:r>
          </w:p>
        </w:tc>
      </w:tr>
      <w:tr w:rsidR="002D77B2" w:rsidRPr="00671031" w14:paraId="2928FE31" w14:textId="77777777" w:rsidTr="0095254B">
        <w:tc>
          <w:tcPr>
            <w:tcW w:w="9062" w:type="dxa"/>
          </w:tcPr>
          <w:p w14:paraId="5C6BA86B" w14:textId="77777777" w:rsidR="002D77B2" w:rsidRPr="00671031" w:rsidRDefault="002D77B2">
            <w:pPr>
              <w:pStyle w:val="Table"/>
              <w:rPr>
                <w:b/>
                <w:bCs/>
              </w:rPr>
            </w:pPr>
            <w:r w:rsidRPr="00671031">
              <w:rPr>
                <w:b/>
                <w:bCs/>
              </w:rPr>
              <w:t>Opis</w:t>
            </w:r>
          </w:p>
        </w:tc>
      </w:tr>
      <w:tr w:rsidR="002D77B2" w:rsidRPr="00671031" w14:paraId="078ABF59" w14:textId="77777777" w:rsidTr="0095254B">
        <w:tc>
          <w:tcPr>
            <w:tcW w:w="9062" w:type="dxa"/>
          </w:tcPr>
          <w:p w14:paraId="24AC782B" w14:textId="77777777" w:rsidR="002D77B2" w:rsidRPr="00671031" w:rsidRDefault="002D77B2">
            <w:pPr>
              <w:pStyle w:val="Table"/>
            </w:pPr>
            <w:r w:rsidRPr="00671031">
              <w:rPr>
                <w:noProof/>
              </w:rPr>
              <w:t>Kot skrbnik analitičnega sistema želim nadzorovati ETL procese, ki izračunavajo končne podatke za uporabo na nadzornih ploščah, da zagotovim točnost podatkov.</w:t>
            </w:r>
          </w:p>
        </w:tc>
      </w:tr>
      <w:tr w:rsidR="002D77B2" w:rsidRPr="00671031" w14:paraId="2E45E339" w14:textId="77777777" w:rsidTr="0095254B">
        <w:tc>
          <w:tcPr>
            <w:tcW w:w="9062" w:type="dxa"/>
            <w:vAlign w:val="bottom"/>
          </w:tcPr>
          <w:p w14:paraId="70DB75DF" w14:textId="77777777" w:rsidR="002D77B2" w:rsidRPr="00671031" w:rsidRDefault="002D77B2">
            <w:pPr>
              <w:pStyle w:val="Table"/>
              <w:rPr>
                <w:b/>
                <w:bCs/>
              </w:rPr>
            </w:pPr>
            <w:r w:rsidRPr="00671031">
              <w:rPr>
                <w:b/>
                <w:bCs/>
              </w:rPr>
              <w:t>Ključna uporabniška vloga</w:t>
            </w:r>
          </w:p>
        </w:tc>
      </w:tr>
      <w:tr w:rsidR="002D77B2" w:rsidRPr="00671031" w14:paraId="6929DC0C" w14:textId="77777777" w:rsidTr="0095254B">
        <w:tc>
          <w:tcPr>
            <w:tcW w:w="9062" w:type="dxa"/>
          </w:tcPr>
          <w:p w14:paraId="4A2ADB3F" w14:textId="4DE147A9" w:rsidR="002D77B2" w:rsidRPr="00671031" w:rsidRDefault="002D77B2">
            <w:pPr>
              <w:pStyle w:val="Table"/>
            </w:pPr>
            <w:r w:rsidRPr="00671031">
              <w:rPr>
                <w:noProof/>
              </w:rPr>
              <w:t>Skrbnik podatkovnega skladišča</w:t>
            </w:r>
            <w:r w:rsidR="00C91B5A">
              <w:rPr>
                <w:noProof/>
              </w:rPr>
              <w:t>, Skrbnik ETL procesov</w:t>
            </w:r>
          </w:p>
        </w:tc>
      </w:tr>
      <w:tr w:rsidR="002D77B2" w:rsidRPr="00671031" w14:paraId="3BBBA486" w14:textId="77777777" w:rsidTr="0095254B">
        <w:tc>
          <w:tcPr>
            <w:tcW w:w="9062" w:type="dxa"/>
          </w:tcPr>
          <w:p w14:paraId="05EBA23D" w14:textId="77777777" w:rsidR="002D77B2" w:rsidRPr="00671031" w:rsidRDefault="002D77B2">
            <w:pPr>
              <w:pStyle w:val="Table"/>
              <w:rPr>
                <w:b/>
                <w:bCs/>
              </w:rPr>
            </w:pPr>
            <w:r w:rsidRPr="00671031">
              <w:rPr>
                <w:b/>
                <w:bCs/>
              </w:rPr>
              <w:t>Predpogoji</w:t>
            </w:r>
          </w:p>
        </w:tc>
      </w:tr>
      <w:tr w:rsidR="002D77B2" w:rsidRPr="00671031" w14:paraId="6FCD384C" w14:textId="77777777" w:rsidTr="0095254B">
        <w:tc>
          <w:tcPr>
            <w:tcW w:w="9062" w:type="dxa"/>
          </w:tcPr>
          <w:p w14:paraId="28A38285" w14:textId="77777777" w:rsidR="002D77B2" w:rsidRPr="00671031" w:rsidRDefault="002D77B2">
            <w:pPr>
              <w:pStyle w:val="Table"/>
              <w:rPr>
                <w:noProof/>
              </w:rPr>
            </w:pPr>
            <w:r w:rsidRPr="00671031">
              <w:rPr>
                <w:noProof/>
              </w:rPr>
              <w:t>- uporabnik mora biti prijavljen v sistem</w:t>
            </w:r>
          </w:p>
          <w:p w14:paraId="23D2F9FE" w14:textId="77777777" w:rsidR="002D77B2" w:rsidRPr="00671031" w:rsidRDefault="002D77B2">
            <w:pPr>
              <w:pStyle w:val="Table"/>
            </w:pPr>
            <w:r w:rsidRPr="00671031">
              <w:rPr>
                <w:noProof/>
              </w:rPr>
              <w:t>- uporabnik mora imeti ustrezna uporabniška pooblastila</w:t>
            </w:r>
          </w:p>
        </w:tc>
      </w:tr>
      <w:tr w:rsidR="002D77B2" w:rsidRPr="00671031" w14:paraId="22756048" w14:textId="77777777" w:rsidTr="0095254B">
        <w:tc>
          <w:tcPr>
            <w:tcW w:w="9062" w:type="dxa"/>
          </w:tcPr>
          <w:p w14:paraId="2EF5B033" w14:textId="77777777" w:rsidR="002D77B2" w:rsidRPr="00671031" w:rsidRDefault="002D77B2">
            <w:pPr>
              <w:pStyle w:val="Table"/>
              <w:rPr>
                <w:b/>
                <w:bCs/>
              </w:rPr>
            </w:pPr>
            <w:r w:rsidRPr="00671031">
              <w:rPr>
                <w:b/>
                <w:bCs/>
              </w:rPr>
              <w:lastRenderedPageBreak/>
              <w:t>Osnovni tok</w:t>
            </w:r>
          </w:p>
        </w:tc>
      </w:tr>
      <w:tr w:rsidR="002D77B2" w:rsidRPr="00671031" w14:paraId="6E3D1211" w14:textId="77777777" w:rsidTr="0095254B">
        <w:tc>
          <w:tcPr>
            <w:tcW w:w="9062" w:type="dxa"/>
          </w:tcPr>
          <w:p w14:paraId="0BFB7623" w14:textId="77777777" w:rsidR="002D77B2" w:rsidRPr="00671031" w:rsidRDefault="002D77B2">
            <w:pPr>
              <w:pStyle w:val="Table"/>
              <w:rPr>
                <w:noProof/>
              </w:rPr>
            </w:pPr>
            <w:r w:rsidRPr="00671031">
              <w:rPr>
                <w:noProof/>
              </w:rPr>
              <w:t>- uporabnik vpogleda v tehnično nadzorno ploščo, kjer vidi podatke o izvajanju ETL procesov</w:t>
            </w:r>
          </w:p>
          <w:p w14:paraId="48EFD73C" w14:textId="77777777" w:rsidR="002D77B2" w:rsidRPr="00671031" w:rsidRDefault="002D77B2">
            <w:pPr>
              <w:pStyle w:val="Table"/>
              <w:rPr>
                <w:noProof/>
              </w:rPr>
            </w:pPr>
            <w:r w:rsidRPr="00671031">
              <w:rPr>
                <w:noProof/>
              </w:rPr>
              <w:t>- vidi sezname ETL procesov in metrike izvajanja z označenimi potencialno izrednimi dogodki</w:t>
            </w:r>
          </w:p>
          <w:p w14:paraId="3420ED51" w14:textId="77777777" w:rsidR="002D77B2" w:rsidRPr="00671031" w:rsidRDefault="002D77B2">
            <w:pPr>
              <w:pStyle w:val="Table"/>
            </w:pPr>
            <w:r w:rsidRPr="00671031">
              <w:rPr>
                <w:noProof/>
              </w:rPr>
              <w:t>- ima možnost podrobnejših poizvedb (drill down)</w:t>
            </w:r>
          </w:p>
        </w:tc>
      </w:tr>
      <w:tr w:rsidR="002D77B2" w:rsidRPr="00671031" w14:paraId="4E901289" w14:textId="77777777" w:rsidTr="0095254B">
        <w:tc>
          <w:tcPr>
            <w:tcW w:w="9062" w:type="dxa"/>
          </w:tcPr>
          <w:p w14:paraId="37EB079E" w14:textId="77777777" w:rsidR="002D77B2" w:rsidRPr="00671031" w:rsidRDefault="002D77B2">
            <w:pPr>
              <w:pStyle w:val="Table"/>
              <w:rPr>
                <w:b/>
                <w:bCs/>
              </w:rPr>
            </w:pPr>
            <w:r w:rsidRPr="00671031">
              <w:rPr>
                <w:b/>
                <w:bCs/>
              </w:rPr>
              <w:t>Alternativni tokovi</w:t>
            </w:r>
          </w:p>
        </w:tc>
      </w:tr>
      <w:tr w:rsidR="002D77B2" w:rsidRPr="00671031" w14:paraId="68068F54" w14:textId="77777777" w:rsidTr="0095254B">
        <w:tc>
          <w:tcPr>
            <w:tcW w:w="9062" w:type="dxa"/>
          </w:tcPr>
          <w:p w14:paraId="0823FF52" w14:textId="77777777" w:rsidR="002D77B2" w:rsidRPr="00671031" w:rsidRDefault="002D77B2">
            <w:pPr>
              <w:pStyle w:val="Table"/>
            </w:pPr>
            <w:r w:rsidRPr="00671031">
              <w:rPr>
                <w:noProof/>
              </w:rPr>
              <w:t>V primeru nerazpoložljivosti sistema lahko uporabnik dostopa do podatkov s poizvedbami neposredno v podatkovno skladišče. Ta postopek je ročen in mora biti temeljito dokumentiran, s predlogami SQL ukazov in opisi parametrov, tako, da uporabnik lahko hitro izvede vse potrebne poizvedbe in pride do podatkov</w:t>
            </w:r>
          </w:p>
        </w:tc>
      </w:tr>
      <w:tr w:rsidR="002D77B2" w:rsidRPr="00671031" w14:paraId="73ED1AF9" w14:textId="77777777" w:rsidTr="0095254B">
        <w:tc>
          <w:tcPr>
            <w:tcW w:w="9062" w:type="dxa"/>
          </w:tcPr>
          <w:p w14:paraId="5EB57F9A" w14:textId="77777777" w:rsidR="002D77B2" w:rsidRPr="00671031" w:rsidRDefault="002D77B2">
            <w:pPr>
              <w:pStyle w:val="Table"/>
              <w:rPr>
                <w:b/>
                <w:bCs/>
              </w:rPr>
            </w:pPr>
            <w:r w:rsidRPr="00671031">
              <w:rPr>
                <w:b/>
                <w:bCs/>
              </w:rPr>
              <w:t>Izjemne situacije</w:t>
            </w:r>
          </w:p>
        </w:tc>
      </w:tr>
      <w:tr w:rsidR="002D77B2" w:rsidRPr="00671031" w14:paraId="68BA60F8" w14:textId="77777777" w:rsidTr="0095254B">
        <w:tc>
          <w:tcPr>
            <w:tcW w:w="9062" w:type="dxa"/>
          </w:tcPr>
          <w:p w14:paraId="6A30AF1A" w14:textId="77777777" w:rsidR="002D77B2" w:rsidRPr="00671031" w:rsidRDefault="002D77B2">
            <w:pPr>
              <w:pStyle w:val="Table"/>
            </w:pPr>
            <w:r w:rsidRPr="00671031">
              <w:rPr>
                <w:noProof/>
              </w:rPr>
              <w:t>V izjemni situacijah se mora uporabnik obrniti na podporo</w:t>
            </w:r>
          </w:p>
        </w:tc>
      </w:tr>
      <w:tr w:rsidR="002D77B2" w:rsidRPr="00671031" w14:paraId="5E3F1FC2" w14:textId="77777777" w:rsidTr="0095254B">
        <w:tc>
          <w:tcPr>
            <w:tcW w:w="9062" w:type="dxa"/>
            <w:vAlign w:val="bottom"/>
          </w:tcPr>
          <w:p w14:paraId="5126F2D8" w14:textId="77777777" w:rsidR="002D77B2" w:rsidRPr="00671031" w:rsidRDefault="002D77B2">
            <w:pPr>
              <w:pStyle w:val="Table"/>
              <w:rPr>
                <w:b/>
                <w:bCs/>
              </w:rPr>
            </w:pPr>
            <w:r w:rsidRPr="00671031">
              <w:rPr>
                <w:b/>
                <w:bCs/>
              </w:rPr>
              <w:t>Končni pogoji</w:t>
            </w:r>
          </w:p>
        </w:tc>
      </w:tr>
      <w:tr w:rsidR="002D77B2" w:rsidRPr="00671031" w14:paraId="7051BF9E" w14:textId="77777777" w:rsidTr="0095254B">
        <w:tc>
          <w:tcPr>
            <w:tcW w:w="9062" w:type="dxa"/>
          </w:tcPr>
          <w:p w14:paraId="36B246C5" w14:textId="77777777" w:rsidR="002D77B2" w:rsidRPr="00671031" w:rsidRDefault="002D77B2">
            <w:pPr>
              <w:pStyle w:val="Table"/>
            </w:pPr>
            <w:r w:rsidRPr="00671031">
              <w:rPr>
                <w:noProof/>
              </w:rPr>
              <w:t>Uporabnik je seznanjen z delovanjem ETL procedur in lahko podaja zagotovila končnim uporabnikom, da so podatki v analitičnem sistemu točni in ažurni, alternativno pa lahko prijavi incident in angažira vzdrževalce, da rešijo težavo</w:t>
            </w:r>
          </w:p>
        </w:tc>
      </w:tr>
      <w:tr w:rsidR="002D77B2" w:rsidRPr="00671031" w14:paraId="70B07FCC" w14:textId="77777777" w:rsidTr="0095254B">
        <w:tc>
          <w:tcPr>
            <w:tcW w:w="9062" w:type="dxa"/>
          </w:tcPr>
          <w:p w14:paraId="0B30F841" w14:textId="77777777" w:rsidR="002D77B2" w:rsidRPr="00671031" w:rsidRDefault="002D77B2">
            <w:pPr>
              <w:pStyle w:val="Table"/>
              <w:rPr>
                <w:b/>
                <w:bCs/>
              </w:rPr>
            </w:pPr>
            <w:r w:rsidRPr="00671031">
              <w:rPr>
                <w:b/>
                <w:bCs/>
              </w:rPr>
              <w:t>Povezani primeri uporabe</w:t>
            </w:r>
          </w:p>
        </w:tc>
      </w:tr>
      <w:tr w:rsidR="002D77B2" w:rsidRPr="00671031" w14:paraId="76B3E0A3" w14:textId="77777777" w:rsidTr="0095254B">
        <w:tc>
          <w:tcPr>
            <w:tcW w:w="9062" w:type="dxa"/>
          </w:tcPr>
          <w:p w14:paraId="3E239910" w14:textId="77777777" w:rsidR="002D77B2" w:rsidRPr="00671031" w:rsidRDefault="002D77B2">
            <w:pPr>
              <w:pStyle w:val="Table"/>
            </w:pPr>
            <w:r w:rsidRPr="00671031">
              <w:rPr>
                <w:noProof/>
              </w:rPr>
              <w:t>S1.3</w:t>
            </w:r>
          </w:p>
        </w:tc>
      </w:tr>
    </w:tbl>
    <w:p w14:paraId="6DBDC7A5" w14:textId="71238F20" w:rsidR="002D77B2" w:rsidRPr="00671031" w:rsidRDefault="002D77B2" w:rsidP="002D77B2">
      <w:pPr>
        <w:pStyle w:val="Heading4"/>
        <w:spacing w:before="440" w:after="120"/>
        <w:ind w:left="864" w:hanging="864"/>
        <w:jc w:val="both"/>
      </w:pPr>
      <w:bookmarkStart w:id="229" w:name="_Toc202910873"/>
      <w:bookmarkStart w:id="230" w:name="_Toc205535584"/>
      <w:r w:rsidRPr="00671031">
        <w:t>Zgodovina izvajanja ETL procesov</w:t>
      </w:r>
      <w:bookmarkEnd w:id="229"/>
      <w:bookmarkEnd w:id="230"/>
    </w:p>
    <w:tbl>
      <w:tblPr>
        <w:tblStyle w:val="TableGrid"/>
        <w:tblW w:w="0" w:type="auto"/>
        <w:tblLook w:val="04A0" w:firstRow="1" w:lastRow="0" w:firstColumn="1" w:lastColumn="0" w:noHBand="0" w:noVBand="1"/>
      </w:tblPr>
      <w:tblGrid>
        <w:gridCol w:w="8770"/>
      </w:tblGrid>
      <w:tr w:rsidR="002D77B2" w:rsidRPr="00671031" w14:paraId="4F2FBB1F" w14:textId="77777777">
        <w:tc>
          <w:tcPr>
            <w:tcW w:w="9062" w:type="dxa"/>
          </w:tcPr>
          <w:p w14:paraId="24A0FDA7" w14:textId="77777777" w:rsidR="002D77B2" w:rsidRPr="00671031" w:rsidRDefault="002D77B2">
            <w:pPr>
              <w:pStyle w:val="Table"/>
              <w:rPr>
                <w:b/>
                <w:bCs/>
              </w:rPr>
            </w:pPr>
            <w:r w:rsidRPr="00671031">
              <w:rPr>
                <w:b/>
                <w:bCs/>
              </w:rPr>
              <w:t>Oznaka</w:t>
            </w:r>
          </w:p>
        </w:tc>
      </w:tr>
      <w:tr w:rsidR="002D77B2" w:rsidRPr="00671031" w14:paraId="774D52EF" w14:textId="77777777">
        <w:tc>
          <w:tcPr>
            <w:tcW w:w="9062" w:type="dxa"/>
          </w:tcPr>
          <w:p w14:paraId="752A6ABA" w14:textId="77777777" w:rsidR="002D77B2" w:rsidRPr="00671031" w:rsidRDefault="002D77B2">
            <w:pPr>
              <w:pStyle w:val="Table"/>
            </w:pPr>
            <w:r w:rsidRPr="00671031">
              <w:rPr>
                <w:noProof/>
              </w:rPr>
              <w:t>S1.3</w:t>
            </w:r>
          </w:p>
        </w:tc>
      </w:tr>
      <w:tr w:rsidR="002D77B2" w:rsidRPr="00671031" w14:paraId="290C78EE" w14:textId="77777777">
        <w:tc>
          <w:tcPr>
            <w:tcW w:w="9062" w:type="dxa"/>
          </w:tcPr>
          <w:p w14:paraId="6C739448" w14:textId="77777777" w:rsidR="002D77B2" w:rsidRPr="00671031" w:rsidRDefault="002D77B2">
            <w:pPr>
              <w:pStyle w:val="Table"/>
              <w:rPr>
                <w:b/>
                <w:bCs/>
              </w:rPr>
            </w:pPr>
            <w:r w:rsidRPr="00671031">
              <w:rPr>
                <w:b/>
                <w:bCs/>
              </w:rPr>
              <w:t>Naslov</w:t>
            </w:r>
          </w:p>
        </w:tc>
      </w:tr>
      <w:tr w:rsidR="002D77B2" w:rsidRPr="00671031" w14:paraId="25C6D240" w14:textId="77777777">
        <w:tc>
          <w:tcPr>
            <w:tcW w:w="9062" w:type="dxa"/>
          </w:tcPr>
          <w:p w14:paraId="5E881628" w14:textId="77777777" w:rsidR="002D77B2" w:rsidRPr="00671031" w:rsidRDefault="002D77B2">
            <w:pPr>
              <w:pStyle w:val="Table"/>
            </w:pPr>
            <w:r w:rsidRPr="00671031">
              <w:rPr>
                <w:noProof/>
              </w:rPr>
              <w:t>Zgodovina izvajanja ETL procesov</w:t>
            </w:r>
          </w:p>
        </w:tc>
      </w:tr>
      <w:tr w:rsidR="002D77B2" w:rsidRPr="00671031" w14:paraId="65F7407A" w14:textId="77777777">
        <w:tc>
          <w:tcPr>
            <w:tcW w:w="9062" w:type="dxa"/>
          </w:tcPr>
          <w:p w14:paraId="577CB34C" w14:textId="77777777" w:rsidR="002D77B2" w:rsidRPr="00671031" w:rsidRDefault="002D77B2">
            <w:pPr>
              <w:pStyle w:val="Table"/>
              <w:rPr>
                <w:b/>
                <w:bCs/>
              </w:rPr>
            </w:pPr>
            <w:r w:rsidRPr="00671031">
              <w:rPr>
                <w:b/>
                <w:bCs/>
              </w:rPr>
              <w:t>Opis</w:t>
            </w:r>
          </w:p>
        </w:tc>
      </w:tr>
      <w:tr w:rsidR="002D77B2" w:rsidRPr="00671031" w14:paraId="6EBB45F6" w14:textId="77777777">
        <w:tc>
          <w:tcPr>
            <w:tcW w:w="9062" w:type="dxa"/>
          </w:tcPr>
          <w:p w14:paraId="5971684D" w14:textId="77777777" w:rsidR="002D77B2" w:rsidRPr="00671031" w:rsidRDefault="002D77B2">
            <w:pPr>
              <w:pStyle w:val="Table"/>
            </w:pPr>
            <w:r w:rsidRPr="00671031">
              <w:rPr>
                <w:noProof/>
              </w:rPr>
              <w:t>Kot skrbnik analitičnega sistema želim beležiti zgodovino izvajanja ETL procesov, da zagotovim sledljivost</w:t>
            </w:r>
          </w:p>
        </w:tc>
      </w:tr>
      <w:tr w:rsidR="002D77B2" w:rsidRPr="00671031" w14:paraId="0C50DF1B" w14:textId="77777777">
        <w:tc>
          <w:tcPr>
            <w:tcW w:w="9062" w:type="dxa"/>
            <w:vAlign w:val="bottom"/>
          </w:tcPr>
          <w:p w14:paraId="2177CF1A" w14:textId="77777777" w:rsidR="002D77B2" w:rsidRPr="00671031" w:rsidRDefault="002D77B2">
            <w:pPr>
              <w:pStyle w:val="Table"/>
              <w:rPr>
                <w:b/>
                <w:bCs/>
              </w:rPr>
            </w:pPr>
            <w:r w:rsidRPr="00671031">
              <w:rPr>
                <w:b/>
                <w:bCs/>
              </w:rPr>
              <w:t>Ključna uporabniška vloga</w:t>
            </w:r>
          </w:p>
        </w:tc>
      </w:tr>
      <w:tr w:rsidR="002D77B2" w:rsidRPr="00671031" w14:paraId="2F4FC92F" w14:textId="77777777">
        <w:tc>
          <w:tcPr>
            <w:tcW w:w="9062" w:type="dxa"/>
          </w:tcPr>
          <w:p w14:paraId="158BCD4D" w14:textId="77777777" w:rsidR="002D77B2" w:rsidRPr="00671031" w:rsidRDefault="002D77B2">
            <w:pPr>
              <w:pStyle w:val="Table"/>
            </w:pPr>
            <w:r w:rsidRPr="00671031">
              <w:rPr>
                <w:noProof/>
              </w:rPr>
              <w:t>Skrbnik podatkovnega skladišča</w:t>
            </w:r>
          </w:p>
        </w:tc>
      </w:tr>
      <w:tr w:rsidR="002D77B2" w:rsidRPr="00671031" w14:paraId="64AE1CD5" w14:textId="77777777">
        <w:tc>
          <w:tcPr>
            <w:tcW w:w="9062" w:type="dxa"/>
          </w:tcPr>
          <w:p w14:paraId="22E5CB1F" w14:textId="77777777" w:rsidR="002D77B2" w:rsidRPr="00671031" w:rsidRDefault="002D77B2">
            <w:pPr>
              <w:pStyle w:val="Table"/>
              <w:rPr>
                <w:b/>
                <w:bCs/>
              </w:rPr>
            </w:pPr>
            <w:r w:rsidRPr="00671031">
              <w:rPr>
                <w:b/>
                <w:bCs/>
              </w:rPr>
              <w:t>Predpogoji</w:t>
            </w:r>
          </w:p>
        </w:tc>
      </w:tr>
      <w:tr w:rsidR="002D77B2" w:rsidRPr="00671031" w14:paraId="1D2BA815" w14:textId="77777777">
        <w:tc>
          <w:tcPr>
            <w:tcW w:w="9062" w:type="dxa"/>
          </w:tcPr>
          <w:p w14:paraId="0694F68B" w14:textId="77777777" w:rsidR="002D77B2" w:rsidRPr="00671031" w:rsidRDefault="002D77B2">
            <w:pPr>
              <w:pStyle w:val="Table"/>
              <w:rPr>
                <w:noProof/>
              </w:rPr>
            </w:pPr>
            <w:r w:rsidRPr="00671031">
              <w:rPr>
                <w:noProof/>
              </w:rPr>
              <w:t>- uporabnik mora biti prijavljen v sistem</w:t>
            </w:r>
          </w:p>
          <w:p w14:paraId="1BC2D9D6" w14:textId="77777777" w:rsidR="002D77B2" w:rsidRPr="00671031" w:rsidRDefault="002D77B2">
            <w:pPr>
              <w:pStyle w:val="Table"/>
            </w:pPr>
            <w:r w:rsidRPr="00671031">
              <w:rPr>
                <w:noProof/>
              </w:rPr>
              <w:t>- uporabnik mora imeti ustrezna uporabniška pooblastila</w:t>
            </w:r>
          </w:p>
        </w:tc>
      </w:tr>
      <w:tr w:rsidR="002D77B2" w:rsidRPr="00671031" w14:paraId="4696809D" w14:textId="77777777">
        <w:tc>
          <w:tcPr>
            <w:tcW w:w="9062" w:type="dxa"/>
          </w:tcPr>
          <w:p w14:paraId="2EDBF017" w14:textId="77777777" w:rsidR="002D77B2" w:rsidRPr="00671031" w:rsidRDefault="002D77B2">
            <w:pPr>
              <w:pStyle w:val="Table"/>
              <w:rPr>
                <w:b/>
                <w:bCs/>
              </w:rPr>
            </w:pPr>
            <w:r w:rsidRPr="00671031">
              <w:rPr>
                <w:b/>
                <w:bCs/>
              </w:rPr>
              <w:t>Osnovni tok</w:t>
            </w:r>
          </w:p>
        </w:tc>
      </w:tr>
      <w:tr w:rsidR="002D77B2" w:rsidRPr="00671031" w14:paraId="2379744A" w14:textId="77777777">
        <w:tc>
          <w:tcPr>
            <w:tcW w:w="9062" w:type="dxa"/>
          </w:tcPr>
          <w:p w14:paraId="16D0F435" w14:textId="77777777" w:rsidR="002D77B2" w:rsidRPr="00671031" w:rsidRDefault="002D77B2">
            <w:pPr>
              <w:pStyle w:val="Table"/>
              <w:rPr>
                <w:noProof/>
              </w:rPr>
            </w:pPr>
            <w:r w:rsidRPr="00671031">
              <w:rPr>
                <w:noProof/>
              </w:rPr>
              <w:t>- uporabnik vpogleda v tehnično nadzorno ploščo, kjer vidi podatke zgodovini o izvajanju ETL procesov</w:t>
            </w:r>
          </w:p>
          <w:p w14:paraId="693561AE" w14:textId="77777777" w:rsidR="002D77B2" w:rsidRPr="00671031" w:rsidRDefault="002D77B2">
            <w:pPr>
              <w:pStyle w:val="Table"/>
              <w:rPr>
                <w:noProof/>
              </w:rPr>
            </w:pPr>
            <w:r w:rsidRPr="00671031">
              <w:rPr>
                <w:noProof/>
              </w:rPr>
              <w:t>- za vsako izvedbo lahko dostopa do dnevniških zapisov (logov) te izvedbe</w:t>
            </w:r>
          </w:p>
          <w:p w14:paraId="3FF1348A" w14:textId="77777777" w:rsidR="002D77B2" w:rsidRPr="00671031" w:rsidRDefault="002D77B2">
            <w:pPr>
              <w:pStyle w:val="Table"/>
            </w:pPr>
            <w:r w:rsidRPr="00671031">
              <w:rPr>
                <w:noProof/>
              </w:rPr>
              <w:t>- ima možnost podrobnejših poizvedb (drill down)</w:t>
            </w:r>
          </w:p>
        </w:tc>
      </w:tr>
      <w:tr w:rsidR="002D77B2" w:rsidRPr="00671031" w14:paraId="1130123F" w14:textId="77777777">
        <w:tc>
          <w:tcPr>
            <w:tcW w:w="9062" w:type="dxa"/>
          </w:tcPr>
          <w:p w14:paraId="056F12C7" w14:textId="77777777" w:rsidR="002D77B2" w:rsidRPr="00671031" w:rsidRDefault="002D77B2">
            <w:pPr>
              <w:pStyle w:val="Table"/>
              <w:rPr>
                <w:b/>
                <w:bCs/>
              </w:rPr>
            </w:pPr>
            <w:r w:rsidRPr="00671031">
              <w:rPr>
                <w:b/>
                <w:bCs/>
              </w:rPr>
              <w:t>Alternativni tokovi</w:t>
            </w:r>
          </w:p>
        </w:tc>
      </w:tr>
      <w:tr w:rsidR="002D77B2" w:rsidRPr="00671031" w14:paraId="244405F2" w14:textId="77777777">
        <w:tc>
          <w:tcPr>
            <w:tcW w:w="9062" w:type="dxa"/>
          </w:tcPr>
          <w:p w14:paraId="7C38A5F8" w14:textId="77777777" w:rsidR="002D77B2" w:rsidRPr="00671031" w:rsidRDefault="002D77B2">
            <w:pPr>
              <w:pStyle w:val="Table"/>
            </w:pPr>
            <w:r w:rsidRPr="00671031">
              <w:rPr>
                <w:noProof/>
              </w:rPr>
              <w:t>V primeru nerazpoložljivosti sistema lahko uporabnik dostopa do podatkov s poizvedbami neposredno v podatkovno skladišče. Ta postopek je ročen in mora biti temeljito dokumentiran, s predlogami SQL ukazov in opisi parametrov, tako, da uporabnik lahko hitro izvede vse potrebne poizvedbe in pride do podatkov</w:t>
            </w:r>
          </w:p>
        </w:tc>
      </w:tr>
      <w:tr w:rsidR="002D77B2" w:rsidRPr="00671031" w14:paraId="2CCAF473" w14:textId="77777777">
        <w:tc>
          <w:tcPr>
            <w:tcW w:w="9062" w:type="dxa"/>
          </w:tcPr>
          <w:p w14:paraId="60A4C94A" w14:textId="77777777" w:rsidR="002D77B2" w:rsidRPr="00671031" w:rsidRDefault="002D77B2">
            <w:pPr>
              <w:pStyle w:val="Table"/>
              <w:rPr>
                <w:b/>
                <w:bCs/>
              </w:rPr>
            </w:pPr>
            <w:r w:rsidRPr="00671031">
              <w:rPr>
                <w:b/>
                <w:bCs/>
              </w:rPr>
              <w:t>Izjemne situacije</w:t>
            </w:r>
          </w:p>
        </w:tc>
      </w:tr>
      <w:tr w:rsidR="002D77B2" w:rsidRPr="00671031" w14:paraId="77F307FC" w14:textId="77777777">
        <w:tc>
          <w:tcPr>
            <w:tcW w:w="9062" w:type="dxa"/>
          </w:tcPr>
          <w:p w14:paraId="0110AE15" w14:textId="77777777" w:rsidR="002D77B2" w:rsidRPr="00671031" w:rsidRDefault="002D77B2">
            <w:pPr>
              <w:pStyle w:val="Table"/>
            </w:pPr>
            <w:r w:rsidRPr="00671031">
              <w:rPr>
                <w:noProof/>
              </w:rPr>
              <w:t>V izjemni situacijah se mora uporabnik obrniti na podporo</w:t>
            </w:r>
          </w:p>
        </w:tc>
      </w:tr>
      <w:tr w:rsidR="002D77B2" w:rsidRPr="00671031" w14:paraId="55D61813" w14:textId="77777777">
        <w:tc>
          <w:tcPr>
            <w:tcW w:w="9062" w:type="dxa"/>
            <w:vAlign w:val="bottom"/>
          </w:tcPr>
          <w:p w14:paraId="41863CC5" w14:textId="77777777" w:rsidR="002D77B2" w:rsidRPr="00671031" w:rsidRDefault="002D77B2">
            <w:pPr>
              <w:pStyle w:val="Table"/>
              <w:rPr>
                <w:b/>
                <w:bCs/>
              </w:rPr>
            </w:pPr>
            <w:r w:rsidRPr="00671031">
              <w:rPr>
                <w:b/>
                <w:bCs/>
              </w:rPr>
              <w:t>Končni pogoji</w:t>
            </w:r>
          </w:p>
        </w:tc>
      </w:tr>
      <w:tr w:rsidR="002D77B2" w:rsidRPr="00671031" w14:paraId="20A9B1BE" w14:textId="77777777">
        <w:tc>
          <w:tcPr>
            <w:tcW w:w="9062" w:type="dxa"/>
          </w:tcPr>
          <w:p w14:paraId="116667D3" w14:textId="77777777" w:rsidR="002D77B2" w:rsidRPr="00671031" w:rsidRDefault="002D77B2">
            <w:pPr>
              <w:pStyle w:val="Table"/>
            </w:pPr>
            <w:r w:rsidRPr="00671031">
              <w:rPr>
                <w:noProof/>
              </w:rPr>
              <w:t>Uporabnik je seznanjen z delovanjem ETL procedur in lahko podaja zagotovila končnim uporabnikom, da so podatki v analitičnem sistemu točni in ažurni, alternativno pa lahko prijavi incident in angažira vzdrževalce, da rešijo težavo</w:t>
            </w:r>
          </w:p>
        </w:tc>
      </w:tr>
      <w:tr w:rsidR="002D77B2" w:rsidRPr="00671031" w14:paraId="128B8968" w14:textId="77777777">
        <w:tc>
          <w:tcPr>
            <w:tcW w:w="9062" w:type="dxa"/>
          </w:tcPr>
          <w:p w14:paraId="29148052" w14:textId="77777777" w:rsidR="002D77B2" w:rsidRPr="00671031" w:rsidRDefault="002D77B2">
            <w:pPr>
              <w:pStyle w:val="Table"/>
              <w:rPr>
                <w:b/>
                <w:bCs/>
              </w:rPr>
            </w:pPr>
            <w:r w:rsidRPr="00671031">
              <w:rPr>
                <w:b/>
                <w:bCs/>
              </w:rPr>
              <w:t>Povezani primeri uporabe</w:t>
            </w:r>
          </w:p>
        </w:tc>
      </w:tr>
      <w:tr w:rsidR="002D77B2" w:rsidRPr="00671031" w14:paraId="73201D8D" w14:textId="77777777">
        <w:tc>
          <w:tcPr>
            <w:tcW w:w="9062" w:type="dxa"/>
          </w:tcPr>
          <w:p w14:paraId="0E23166D" w14:textId="77777777" w:rsidR="002D77B2" w:rsidRPr="00671031" w:rsidRDefault="002D77B2">
            <w:pPr>
              <w:pStyle w:val="Table"/>
            </w:pPr>
            <w:r w:rsidRPr="00671031">
              <w:rPr>
                <w:noProof/>
              </w:rPr>
              <w:t>S1.2</w:t>
            </w:r>
          </w:p>
        </w:tc>
      </w:tr>
    </w:tbl>
    <w:p w14:paraId="321A8EC7" w14:textId="028050D8" w:rsidR="002D77B2" w:rsidRPr="00671031" w:rsidRDefault="002D77B2" w:rsidP="002D77B2">
      <w:pPr>
        <w:pStyle w:val="Heading4"/>
        <w:spacing w:before="440" w:after="120"/>
        <w:ind w:left="864" w:hanging="864"/>
        <w:jc w:val="both"/>
      </w:pPr>
      <w:bookmarkStart w:id="231" w:name="_Toc202910874"/>
      <w:bookmarkStart w:id="232" w:name="_Toc205535585"/>
      <w:r w:rsidRPr="00671031">
        <w:t>Evidenca obdelav osebnih podatkov</w:t>
      </w:r>
      <w:bookmarkEnd w:id="231"/>
      <w:bookmarkEnd w:id="232"/>
    </w:p>
    <w:tbl>
      <w:tblPr>
        <w:tblStyle w:val="TableGrid"/>
        <w:tblW w:w="0" w:type="auto"/>
        <w:tblLook w:val="04A0" w:firstRow="1" w:lastRow="0" w:firstColumn="1" w:lastColumn="0" w:noHBand="0" w:noVBand="1"/>
      </w:tblPr>
      <w:tblGrid>
        <w:gridCol w:w="8770"/>
      </w:tblGrid>
      <w:tr w:rsidR="002D77B2" w:rsidRPr="00671031" w14:paraId="3170F38B" w14:textId="77777777">
        <w:tc>
          <w:tcPr>
            <w:tcW w:w="9062" w:type="dxa"/>
          </w:tcPr>
          <w:p w14:paraId="3FE43924" w14:textId="77777777" w:rsidR="002D77B2" w:rsidRPr="00671031" w:rsidRDefault="002D77B2">
            <w:pPr>
              <w:pStyle w:val="Table"/>
              <w:rPr>
                <w:b/>
                <w:bCs/>
              </w:rPr>
            </w:pPr>
            <w:r w:rsidRPr="00671031">
              <w:rPr>
                <w:b/>
                <w:bCs/>
              </w:rPr>
              <w:t>Oznaka</w:t>
            </w:r>
          </w:p>
        </w:tc>
      </w:tr>
      <w:tr w:rsidR="002D77B2" w:rsidRPr="00671031" w14:paraId="778D7DEE" w14:textId="77777777">
        <w:tc>
          <w:tcPr>
            <w:tcW w:w="9062" w:type="dxa"/>
          </w:tcPr>
          <w:p w14:paraId="553BF0B0" w14:textId="77777777" w:rsidR="002D77B2" w:rsidRPr="00671031" w:rsidRDefault="002D77B2">
            <w:pPr>
              <w:pStyle w:val="Table"/>
            </w:pPr>
            <w:r w:rsidRPr="00671031">
              <w:rPr>
                <w:noProof/>
              </w:rPr>
              <w:t>S1.4</w:t>
            </w:r>
          </w:p>
        </w:tc>
      </w:tr>
      <w:tr w:rsidR="002D77B2" w:rsidRPr="00671031" w14:paraId="496AC9C8" w14:textId="77777777">
        <w:tc>
          <w:tcPr>
            <w:tcW w:w="9062" w:type="dxa"/>
          </w:tcPr>
          <w:p w14:paraId="0A25062E" w14:textId="77777777" w:rsidR="002D77B2" w:rsidRPr="00671031" w:rsidRDefault="002D77B2">
            <w:pPr>
              <w:pStyle w:val="Table"/>
              <w:rPr>
                <w:b/>
                <w:bCs/>
              </w:rPr>
            </w:pPr>
            <w:r w:rsidRPr="00671031">
              <w:rPr>
                <w:b/>
                <w:bCs/>
              </w:rPr>
              <w:t>Naslov</w:t>
            </w:r>
          </w:p>
        </w:tc>
      </w:tr>
      <w:tr w:rsidR="002D77B2" w:rsidRPr="00671031" w14:paraId="49FF7350" w14:textId="77777777">
        <w:tc>
          <w:tcPr>
            <w:tcW w:w="9062" w:type="dxa"/>
          </w:tcPr>
          <w:p w14:paraId="20CBEAE7" w14:textId="77777777" w:rsidR="002D77B2" w:rsidRPr="00671031" w:rsidRDefault="002D77B2">
            <w:pPr>
              <w:pStyle w:val="Table"/>
            </w:pPr>
            <w:r w:rsidRPr="00671031">
              <w:rPr>
                <w:noProof/>
              </w:rPr>
              <w:lastRenderedPageBreak/>
              <w:t>Evidenca obdelav osebnih podatkov</w:t>
            </w:r>
          </w:p>
        </w:tc>
      </w:tr>
      <w:tr w:rsidR="002D77B2" w:rsidRPr="00671031" w14:paraId="2265CD99" w14:textId="77777777">
        <w:tc>
          <w:tcPr>
            <w:tcW w:w="9062" w:type="dxa"/>
          </w:tcPr>
          <w:p w14:paraId="67F7A445" w14:textId="77777777" w:rsidR="002D77B2" w:rsidRPr="00671031" w:rsidRDefault="002D77B2">
            <w:pPr>
              <w:pStyle w:val="Table"/>
              <w:rPr>
                <w:b/>
                <w:bCs/>
              </w:rPr>
            </w:pPr>
            <w:r w:rsidRPr="00671031">
              <w:rPr>
                <w:b/>
                <w:bCs/>
              </w:rPr>
              <w:t>Opis</w:t>
            </w:r>
          </w:p>
        </w:tc>
      </w:tr>
      <w:tr w:rsidR="002D77B2" w:rsidRPr="00671031" w14:paraId="631B6A58" w14:textId="77777777">
        <w:tc>
          <w:tcPr>
            <w:tcW w:w="9062" w:type="dxa"/>
          </w:tcPr>
          <w:p w14:paraId="368D3AF4" w14:textId="77777777" w:rsidR="002D77B2" w:rsidRPr="00671031" w:rsidRDefault="002D77B2">
            <w:pPr>
              <w:pStyle w:val="Table"/>
            </w:pPr>
            <w:r w:rsidRPr="00671031">
              <w:rPr>
                <w:noProof/>
              </w:rPr>
              <w:t>Kot skrbnik analitičnega sistema želim voditi evidenco obdelav osebnih podatkov, da zagotovim skladnost z GDPR.</w:t>
            </w:r>
          </w:p>
        </w:tc>
      </w:tr>
      <w:tr w:rsidR="002D77B2" w:rsidRPr="00671031" w14:paraId="7984FEE8" w14:textId="77777777">
        <w:tc>
          <w:tcPr>
            <w:tcW w:w="9062" w:type="dxa"/>
            <w:vAlign w:val="bottom"/>
          </w:tcPr>
          <w:p w14:paraId="2DCBABA7" w14:textId="77777777" w:rsidR="002D77B2" w:rsidRPr="00671031" w:rsidRDefault="002D77B2">
            <w:pPr>
              <w:pStyle w:val="Table"/>
              <w:rPr>
                <w:b/>
                <w:bCs/>
              </w:rPr>
            </w:pPr>
            <w:r w:rsidRPr="00671031">
              <w:rPr>
                <w:b/>
                <w:bCs/>
              </w:rPr>
              <w:t>Ključna uporabniška vloga</w:t>
            </w:r>
          </w:p>
        </w:tc>
      </w:tr>
      <w:tr w:rsidR="002D77B2" w:rsidRPr="00671031" w14:paraId="29AED4F8" w14:textId="77777777">
        <w:tc>
          <w:tcPr>
            <w:tcW w:w="9062" w:type="dxa"/>
          </w:tcPr>
          <w:p w14:paraId="7E33F0EE" w14:textId="77777777" w:rsidR="002D77B2" w:rsidRPr="00671031" w:rsidRDefault="002D77B2">
            <w:pPr>
              <w:pStyle w:val="Table"/>
            </w:pPr>
            <w:r w:rsidRPr="00671031">
              <w:rPr>
                <w:noProof/>
              </w:rPr>
              <w:t>Skrbnik podatkovnega skladišča</w:t>
            </w:r>
          </w:p>
        </w:tc>
      </w:tr>
      <w:tr w:rsidR="002D77B2" w:rsidRPr="00671031" w14:paraId="617F2E87" w14:textId="77777777">
        <w:tc>
          <w:tcPr>
            <w:tcW w:w="9062" w:type="dxa"/>
          </w:tcPr>
          <w:p w14:paraId="332D0756" w14:textId="77777777" w:rsidR="002D77B2" w:rsidRPr="00671031" w:rsidRDefault="002D77B2">
            <w:pPr>
              <w:pStyle w:val="Table"/>
              <w:rPr>
                <w:b/>
                <w:bCs/>
              </w:rPr>
            </w:pPr>
            <w:r w:rsidRPr="00671031">
              <w:rPr>
                <w:b/>
                <w:bCs/>
              </w:rPr>
              <w:t>Predpogoji</w:t>
            </w:r>
          </w:p>
        </w:tc>
      </w:tr>
      <w:tr w:rsidR="002D77B2" w:rsidRPr="00671031" w14:paraId="2EA236DE" w14:textId="77777777">
        <w:tc>
          <w:tcPr>
            <w:tcW w:w="9062" w:type="dxa"/>
          </w:tcPr>
          <w:p w14:paraId="6728EB66" w14:textId="77777777" w:rsidR="002D77B2" w:rsidRPr="00671031" w:rsidRDefault="002D77B2">
            <w:pPr>
              <w:pStyle w:val="Table"/>
              <w:rPr>
                <w:noProof/>
              </w:rPr>
            </w:pPr>
            <w:r w:rsidRPr="00671031">
              <w:rPr>
                <w:noProof/>
              </w:rPr>
              <w:t>- uporabnik mora biti prijavljen v sistem</w:t>
            </w:r>
          </w:p>
          <w:p w14:paraId="27DB99A6" w14:textId="77777777" w:rsidR="002D77B2" w:rsidRPr="00671031" w:rsidRDefault="002D77B2">
            <w:pPr>
              <w:pStyle w:val="Table"/>
            </w:pPr>
            <w:r w:rsidRPr="00671031">
              <w:rPr>
                <w:noProof/>
              </w:rPr>
              <w:t>- uporabnik mora imeti ustrezna uporabniška pooblastila</w:t>
            </w:r>
          </w:p>
        </w:tc>
      </w:tr>
      <w:tr w:rsidR="002D77B2" w:rsidRPr="00671031" w14:paraId="7C2FFD59" w14:textId="77777777">
        <w:tc>
          <w:tcPr>
            <w:tcW w:w="9062" w:type="dxa"/>
          </w:tcPr>
          <w:p w14:paraId="201FBA04" w14:textId="77777777" w:rsidR="002D77B2" w:rsidRPr="00671031" w:rsidRDefault="002D77B2">
            <w:pPr>
              <w:pStyle w:val="Table"/>
              <w:rPr>
                <w:b/>
                <w:bCs/>
              </w:rPr>
            </w:pPr>
            <w:r w:rsidRPr="00671031">
              <w:rPr>
                <w:b/>
                <w:bCs/>
              </w:rPr>
              <w:t>Osnovni tok</w:t>
            </w:r>
          </w:p>
        </w:tc>
      </w:tr>
      <w:tr w:rsidR="002D77B2" w:rsidRPr="00671031" w14:paraId="6DF0A0D0" w14:textId="77777777">
        <w:tc>
          <w:tcPr>
            <w:tcW w:w="9062" w:type="dxa"/>
          </w:tcPr>
          <w:p w14:paraId="58172DA0" w14:textId="77777777" w:rsidR="002D77B2" w:rsidRPr="00671031" w:rsidRDefault="002D77B2">
            <w:pPr>
              <w:pStyle w:val="Table"/>
              <w:rPr>
                <w:noProof/>
              </w:rPr>
            </w:pPr>
            <w:r w:rsidRPr="00671031">
              <w:rPr>
                <w:noProof/>
              </w:rPr>
              <w:t>- uporabnik vpogleda v tehnično nadzorno ploščo, ki mu omogoča osnovni pregled nad obdelavami osebnih podatkov</w:t>
            </w:r>
          </w:p>
          <w:p w14:paraId="0C3E3B5B" w14:textId="77777777" w:rsidR="002D77B2" w:rsidRPr="00671031" w:rsidRDefault="002D77B2">
            <w:pPr>
              <w:pStyle w:val="Table"/>
              <w:rPr>
                <w:noProof/>
              </w:rPr>
            </w:pPr>
            <w:r w:rsidRPr="00671031">
              <w:rPr>
                <w:noProof/>
              </w:rPr>
              <w:t>- uporabnik lahko preko nadzorne plošče določi parametre filtrov dnevnika obdelav, da lahko določi iskalne kriterije, ki mu bodo vrnili dnevniške zapise, ki jih išče</w:t>
            </w:r>
          </w:p>
          <w:p w14:paraId="4A77B892" w14:textId="77777777" w:rsidR="002D77B2" w:rsidRPr="00671031" w:rsidRDefault="002D77B2">
            <w:pPr>
              <w:pStyle w:val="Table"/>
            </w:pPr>
            <w:r w:rsidRPr="00671031">
              <w:rPr>
                <w:noProof/>
              </w:rPr>
              <w:t>- uporabnik s pomočjo navodil pripravi poizvedbo, iz v naprej pripravljene predloge, v katere vpiše iskalne parametre in zažene poizvedbo</w:t>
            </w:r>
          </w:p>
        </w:tc>
      </w:tr>
      <w:tr w:rsidR="002D77B2" w:rsidRPr="00671031" w14:paraId="5E2FEC32" w14:textId="77777777">
        <w:tc>
          <w:tcPr>
            <w:tcW w:w="9062" w:type="dxa"/>
          </w:tcPr>
          <w:p w14:paraId="43563B5B" w14:textId="77777777" w:rsidR="002D77B2" w:rsidRPr="00671031" w:rsidRDefault="002D77B2">
            <w:pPr>
              <w:pStyle w:val="Table"/>
              <w:rPr>
                <w:b/>
                <w:bCs/>
              </w:rPr>
            </w:pPr>
            <w:r w:rsidRPr="00671031">
              <w:rPr>
                <w:b/>
                <w:bCs/>
              </w:rPr>
              <w:t>Alternativni tokovi</w:t>
            </w:r>
          </w:p>
        </w:tc>
      </w:tr>
      <w:tr w:rsidR="002D77B2" w:rsidRPr="00671031" w14:paraId="62513A05" w14:textId="77777777">
        <w:tc>
          <w:tcPr>
            <w:tcW w:w="9062" w:type="dxa"/>
          </w:tcPr>
          <w:p w14:paraId="6F8527B5" w14:textId="77777777" w:rsidR="002D77B2" w:rsidRPr="00671031" w:rsidRDefault="002D77B2">
            <w:pPr>
              <w:pStyle w:val="Table"/>
              <w:rPr>
                <w:noProof/>
              </w:rPr>
            </w:pPr>
            <w:r w:rsidRPr="00671031">
              <w:rPr>
                <w:noProof/>
              </w:rPr>
              <w:t>Jih ni</w:t>
            </w:r>
          </w:p>
        </w:tc>
      </w:tr>
      <w:tr w:rsidR="002D77B2" w:rsidRPr="00671031" w14:paraId="67A3ACD1" w14:textId="77777777">
        <w:tc>
          <w:tcPr>
            <w:tcW w:w="9062" w:type="dxa"/>
          </w:tcPr>
          <w:p w14:paraId="612BC7FA" w14:textId="77777777" w:rsidR="002D77B2" w:rsidRPr="00671031" w:rsidRDefault="002D77B2">
            <w:pPr>
              <w:pStyle w:val="Table"/>
              <w:rPr>
                <w:b/>
                <w:bCs/>
              </w:rPr>
            </w:pPr>
            <w:r w:rsidRPr="00671031">
              <w:rPr>
                <w:b/>
                <w:bCs/>
              </w:rPr>
              <w:t>Izjemne situacije</w:t>
            </w:r>
          </w:p>
        </w:tc>
      </w:tr>
      <w:tr w:rsidR="002D77B2" w:rsidRPr="00671031" w14:paraId="14494288" w14:textId="77777777">
        <w:tc>
          <w:tcPr>
            <w:tcW w:w="9062" w:type="dxa"/>
          </w:tcPr>
          <w:p w14:paraId="0D29B674" w14:textId="77777777" w:rsidR="002D77B2" w:rsidRPr="00671031" w:rsidRDefault="002D77B2">
            <w:pPr>
              <w:pStyle w:val="Table"/>
            </w:pPr>
            <w:r w:rsidRPr="00671031">
              <w:rPr>
                <w:noProof/>
              </w:rPr>
              <w:t>V izjemni situacijah se mora uporabnik obrniti na podporo</w:t>
            </w:r>
          </w:p>
        </w:tc>
      </w:tr>
      <w:tr w:rsidR="002D77B2" w:rsidRPr="00671031" w14:paraId="20080A2C" w14:textId="77777777">
        <w:tc>
          <w:tcPr>
            <w:tcW w:w="9062" w:type="dxa"/>
            <w:vAlign w:val="bottom"/>
          </w:tcPr>
          <w:p w14:paraId="598A0C55" w14:textId="77777777" w:rsidR="002D77B2" w:rsidRPr="00671031" w:rsidRDefault="002D77B2">
            <w:pPr>
              <w:pStyle w:val="Table"/>
              <w:rPr>
                <w:b/>
                <w:bCs/>
              </w:rPr>
            </w:pPr>
            <w:r w:rsidRPr="00671031">
              <w:rPr>
                <w:b/>
                <w:bCs/>
              </w:rPr>
              <w:t>Končni pogoji</w:t>
            </w:r>
          </w:p>
        </w:tc>
      </w:tr>
      <w:tr w:rsidR="002D77B2" w:rsidRPr="00671031" w14:paraId="5DA36F1E" w14:textId="77777777">
        <w:tc>
          <w:tcPr>
            <w:tcW w:w="9062" w:type="dxa"/>
          </w:tcPr>
          <w:p w14:paraId="6F7B0609" w14:textId="77777777" w:rsidR="002D77B2" w:rsidRPr="00671031" w:rsidRDefault="002D77B2">
            <w:pPr>
              <w:pStyle w:val="Table"/>
            </w:pPr>
            <w:r w:rsidRPr="00671031">
              <w:rPr>
                <w:noProof/>
              </w:rPr>
              <w:t>Uporabnik prejme izpis iz dnevnika obdelav osebnih podatkov, ki ustrezajo iskalnim kriterijem. Predvidoma najpogostejši scenarij bo, da bo uporabnik želel izpis dnevniških zapisov, ki odgovarjajo na vprašanje, kdo je dostopal do osebnih podatkov določenega posameznika, kdaj in zakaj.</w:t>
            </w:r>
          </w:p>
        </w:tc>
      </w:tr>
      <w:tr w:rsidR="002D77B2" w:rsidRPr="00671031" w14:paraId="07269128" w14:textId="77777777">
        <w:tc>
          <w:tcPr>
            <w:tcW w:w="9062" w:type="dxa"/>
          </w:tcPr>
          <w:p w14:paraId="61EAC8CF" w14:textId="77777777" w:rsidR="002D77B2" w:rsidRPr="00671031" w:rsidRDefault="002D77B2">
            <w:pPr>
              <w:pStyle w:val="Table"/>
              <w:rPr>
                <w:b/>
                <w:bCs/>
              </w:rPr>
            </w:pPr>
            <w:r w:rsidRPr="00671031">
              <w:rPr>
                <w:b/>
                <w:bCs/>
              </w:rPr>
              <w:t>Povezani primeri uporabe</w:t>
            </w:r>
          </w:p>
        </w:tc>
      </w:tr>
      <w:tr w:rsidR="002D77B2" w:rsidRPr="00671031" w14:paraId="7E5ECCF6" w14:textId="77777777">
        <w:tc>
          <w:tcPr>
            <w:tcW w:w="9062" w:type="dxa"/>
          </w:tcPr>
          <w:p w14:paraId="6D9B6AD8" w14:textId="77777777" w:rsidR="002D77B2" w:rsidRPr="00671031" w:rsidRDefault="002D77B2">
            <w:pPr>
              <w:pStyle w:val="Table"/>
            </w:pPr>
            <w:r w:rsidRPr="00671031">
              <w:rPr>
                <w:noProof/>
              </w:rPr>
              <w:t>Jih ni</w:t>
            </w:r>
          </w:p>
        </w:tc>
      </w:tr>
    </w:tbl>
    <w:p w14:paraId="15E9FA2C" w14:textId="346BA34A" w:rsidR="002D77B2" w:rsidRPr="00671031" w:rsidRDefault="002D77B2" w:rsidP="002D77B2">
      <w:pPr>
        <w:pStyle w:val="Heading4"/>
        <w:spacing w:before="440" w:after="120"/>
        <w:ind w:left="864" w:hanging="864"/>
        <w:jc w:val="both"/>
      </w:pPr>
      <w:bookmarkStart w:id="233" w:name="_Toc202910875"/>
      <w:bookmarkStart w:id="234" w:name="_Toc205535586"/>
      <w:r w:rsidRPr="00671031">
        <w:t>Povezovanje uporabnikov z entitetami</w:t>
      </w:r>
      <w:bookmarkEnd w:id="233"/>
      <w:bookmarkEnd w:id="234"/>
    </w:p>
    <w:tbl>
      <w:tblPr>
        <w:tblStyle w:val="TableGrid"/>
        <w:tblW w:w="0" w:type="auto"/>
        <w:tblLook w:val="04A0" w:firstRow="1" w:lastRow="0" w:firstColumn="1" w:lastColumn="0" w:noHBand="0" w:noVBand="1"/>
      </w:tblPr>
      <w:tblGrid>
        <w:gridCol w:w="8770"/>
      </w:tblGrid>
      <w:tr w:rsidR="002D77B2" w:rsidRPr="00671031" w14:paraId="47EE7981" w14:textId="77777777">
        <w:tc>
          <w:tcPr>
            <w:tcW w:w="9062" w:type="dxa"/>
          </w:tcPr>
          <w:p w14:paraId="4C2F26C0" w14:textId="77777777" w:rsidR="002D77B2" w:rsidRPr="00671031" w:rsidRDefault="002D77B2">
            <w:pPr>
              <w:pStyle w:val="Table"/>
              <w:rPr>
                <w:b/>
                <w:bCs/>
              </w:rPr>
            </w:pPr>
            <w:r w:rsidRPr="00671031">
              <w:rPr>
                <w:b/>
                <w:bCs/>
              </w:rPr>
              <w:t>Oznaka</w:t>
            </w:r>
          </w:p>
        </w:tc>
      </w:tr>
      <w:tr w:rsidR="002D77B2" w:rsidRPr="00671031" w14:paraId="0B55D80D" w14:textId="77777777">
        <w:tc>
          <w:tcPr>
            <w:tcW w:w="9062" w:type="dxa"/>
          </w:tcPr>
          <w:p w14:paraId="22B816F7" w14:textId="77777777" w:rsidR="002D77B2" w:rsidRPr="00671031" w:rsidRDefault="002D77B2">
            <w:pPr>
              <w:pStyle w:val="Table"/>
            </w:pPr>
            <w:r w:rsidRPr="00671031">
              <w:rPr>
                <w:noProof/>
              </w:rPr>
              <w:t>S1.5</w:t>
            </w:r>
          </w:p>
        </w:tc>
      </w:tr>
      <w:tr w:rsidR="002D77B2" w:rsidRPr="00671031" w14:paraId="0C594BA6" w14:textId="77777777">
        <w:tc>
          <w:tcPr>
            <w:tcW w:w="9062" w:type="dxa"/>
          </w:tcPr>
          <w:p w14:paraId="774E27C9" w14:textId="77777777" w:rsidR="002D77B2" w:rsidRPr="00671031" w:rsidRDefault="002D77B2">
            <w:pPr>
              <w:pStyle w:val="Table"/>
              <w:rPr>
                <w:b/>
                <w:bCs/>
              </w:rPr>
            </w:pPr>
            <w:r w:rsidRPr="00671031">
              <w:rPr>
                <w:b/>
                <w:bCs/>
              </w:rPr>
              <w:t>Naslov</w:t>
            </w:r>
          </w:p>
        </w:tc>
      </w:tr>
      <w:tr w:rsidR="002D77B2" w:rsidRPr="00671031" w14:paraId="2082844B" w14:textId="77777777">
        <w:tc>
          <w:tcPr>
            <w:tcW w:w="9062" w:type="dxa"/>
          </w:tcPr>
          <w:p w14:paraId="58B7DC12" w14:textId="77777777" w:rsidR="002D77B2" w:rsidRPr="00671031" w:rsidRDefault="002D77B2">
            <w:pPr>
              <w:pStyle w:val="Table"/>
            </w:pPr>
            <w:r w:rsidRPr="00671031">
              <w:rPr>
                <w:noProof/>
              </w:rPr>
              <w:t>Povezovanje uporabnikov z entitetami</w:t>
            </w:r>
          </w:p>
        </w:tc>
      </w:tr>
      <w:tr w:rsidR="002D77B2" w:rsidRPr="00671031" w14:paraId="623F72A6" w14:textId="77777777">
        <w:tc>
          <w:tcPr>
            <w:tcW w:w="9062" w:type="dxa"/>
          </w:tcPr>
          <w:p w14:paraId="4A19FE59" w14:textId="77777777" w:rsidR="002D77B2" w:rsidRPr="00671031" w:rsidRDefault="002D77B2">
            <w:pPr>
              <w:pStyle w:val="Table"/>
              <w:rPr>
                <w:b/>
                <w:bCs/>
              </w:rPr>
            </w:pPr>
            <w:r w:rsidRPr="00671031">
              <w:rPr>
                <w:b/>
                <w:bCs/>
              </w:rPr>
              <w:t>Opis</w:t>
            </w:r>
          </w:p>
        </w:tc>
      </w:tr>
      <w:tr w:rsidR="002D77B2" w:rsidRPr="00671031" w14:paraId="1BCD6090" w14:textId="77777777">
        <w:tc>
          <w:tcPr>
            <w:tcW w:w="9062" w:type="dxa"/>
          </w:tcPr>
          <w:p w14:paraId="371E2DBC" w14:textId="77777777" w:rsidR="002D77B2" w:rsidRPr="00671031" w:rsidRDefault="002D77B2">
            <w:pPr>
              <w:pStyle w:val="Table"/>
            </w:pPr>
            <w:r w:rsidRPr="00671031">
              <w:rPr>
                <w:noProof/>
              </w:rPr>
              <w:t>Kot skrbnik podatkovnega skladišča želim povezati uporabnike z entitetami, da zagotovim pravilno upravljanje podatkov.</w:t>
            </w:r>
          </w:p>
        </w:tc>
      </w:tr>
      <w:tr w:rsidR="002D77B2" w:rsidRPr="00671031" w14:paraId="22A7F247" w14:textId="77777777">
        <w:tc>
          <w:tcPr>
            <w:tcW w:w="9062" w:type="dxa"/>
            <w:vAlign w:val="bottom"/>
          </w:tcPr>
          <w:p w14:paraId="30FE30EE" w14:textId="77777777" w:rsidR="002D77B2" w:rsidRPr="00671031" w:rsidRDefault="002D77B2">
            <w:pPr>
              <w:pStyle w:val="Table"/>
              <w:rPr>
                <w:b/>
                <w:bCs/>
              </w:rPr>
            </w:pPr>
            <w:r w:rsidRPr="00671031">
              <w:rPr>
                <w:b/>
                <w:bCs/>
              </w:rPr>
              <w:t>Ključna uporabniška vloga</w:t>
            </w:r>
          </w:p>
        </w:tc>
      </w:tr>
      <w:tr w:rsidR="002D77B2" w:rsidRPr="00671031" w14:paraId="30160B49" w14:textId="77777777">
        <w:tc>
          <w:tcPr>
            <w:tcW w:w="9062" w:type="dxa"/>
          </w:tcPr>
          <w:p w14:paraId="20066323" w14:textId="77777777" w:rsidR="002D77B2" w:rsidRPr="00671031" w:rsidRDefault="002D77B2">
            <w:pPr>
              <w:pStyle w:val="Table"/>
            </w:pPr>
            <w:r w:rsidRPr="00671031">
              <w:rPr>
                <w:noProof/>
              </w:rPr>
              <w:t>Skrbnik podatkovnega skladišča</w:t>
            </w:r>
          </w:p>
        </w:tc>
      </w:tr>
      <w:tr w:rsidR="002D77B2" w:rsidRPr="00671031" w14:paraId="33E70599" w14:textId="77777777">
        <w:tc>
          <w:tcPr>
            <w:tcW w:w="9062" w:type="dxa"/>
          </w:tcPr>
          <w:p w14:paraId="58BBB3A1" w14:textId="77777777" w:rsidR="002D77B2" w:rsidRPr="00671031" w:rsidRDefault="002D77B2">
            <w:pPr>
              <w:pStyle w:val="Table"/>
              <w:rPr>
                <w:b/>
                <w:bCs/>
              </w:rPr>
            </w:pPr>
            <w:r w:rsidRPr="00671031">
              <w:rPr>
                <w:b/>
                <w:bCs/>
              </w:rPr>
              <w:t>Predpogoji</w:t>
            </w:r>
          </w:p>
        </w:tc>
      </w:tr>
      <w:tr w:rsidR="002D77B2" w:rsidRPr="00671031" w14:paraId="1FC52450" w14:textId="77777777">
        <w:tc>
          <w:tcPr>
            <w:tcW w:w="9062" w:type="dxa"/>
          </w:tcPr>
          <w:p w14:paraId="40CE9DD1" w14:textId="77777777" w:rsidR="002D77B2" w:rsidRPr="00671031" w:rsidRDefault="002D77B2">
            <w:pPr>
              <w:pStyle w:val="Table"/>
              <w:rPr>
                <w:noProof/>
              </w:rPr>
            </w:pPr>
            <w:r w:rsidRPr="00671031">
              <w:rPr>
                <w:noProof/>
              </w:rPr>
              <w:t>- uporabnik mora biti prijavljen v sistem</w:t>
            </w:r>
          </w:p>
          <w:p w14:paraId="51892F98" w14:textId="77777777" w:rsidR="002D77B2" w:rsidRPr="00671031" w:rsidRDefault="002D77B2">
            <w:pPr>
              <w:pStyle w:val="Table"/>
              <w:rPr>
                <w:noProof/>
              </w:rPr>
            </w:pPr>
            <w:r w:rsidRPr="00671031">
              <w:rPr>
                <w:noProof/>
              </w:rPr>
              <w:t>- uporabnik mora imeti ustrezna uporabniška pooblastila</w:t>
            </w:r>
          </w:p>
          <w:p w14:paraId="16F3BDCD" w14:textId="77777777" w:rsidR="002D77B2" w:rsidRPr="00671031" w:rsidRDefault="002D77B2">
            <w:pPr>
              <w:pStyle w:val="Table"/>
            </w:pPr>
            <w:r w:rsidRPr="00671031">
              <w:rPr>
                <w:noProof/>
              </w:rPr>
              <w:t>- uporabnik mora imeti podlago za izvedbo posega (npr. delovni nalog, zahtevek…)</w:t>
            </w:r>
          </w:p>
        </w:tc>
      </w:tr>
      <w:tr w:rsidR="002D77B2" w:rsidRPr="00671031" w14:paraId="76B93240" w14:textId="77777777">
        <w:tc>
          <w:tcPr>
            <w:tcW w:w="9062" w:type="dxa"/>
          </w:tcPr>
          <w:p w14:paraId="690EC56F" w14:textId="77777777" w:rsidR="002D77B2" w:rsidRPr="00671031" w:rsidRDefault="002D77B2">
            <w:pPr>
              <w:pStyle w:val="Table"/>
              <w:rPr>
                <w:b/>
                <w:bCs/>
              </w:rPr>
            </w:pPr>
            <w:r w:rsidRPr="00671031">
              <w:rPr>
                <w:b/>
                <w:bCs/>
              </w:rPr>
              <w:t>Osnovni tok</w:t>
            </w:r>
          </w:p>
        </w:tc>
      </w:tr>
      <w:tr w:rsidR="002D77B2" w:rsidRPr="00671031" w14:paraId="0A54A4CF" w14:textId="77777777">
        <w:tc>
          <w:tcPr>
            <w:tcW w:w="9062" w:type="dxa"/>
          </w:tcPr>
          <w:p w14:paraId="39C9B5EA" w14:textId="77777777" w:rsidR="002D77B2" w:rsidRPr="00671031" w:rsidRDefault="002D77B2">
            <w:pPr>
              <w:pStyle w:val="Table"/>
            </w:pPr>
            <w:r w:rsidRPr="00671031">
              <w:rPr>
                <w:noProof/>
              </w:rPr>
              <w:t>- uporabnik v modulu za upravljanje uporabnikov izbere želenega uporabnika in mu spremeni dodelitve dostopnih pravic na posamezne entitete (tabele, področja...)</w:t>
            </w:r>
          </w:p>
        </w:tc>
      </w:tr>
      <w:tr w:rsidR="002D77B2" w:rsidRPr="00671031" w14:paraId="6B3ACD87" w14:textId="77777777">
        <w:tc>
          <w:tcPr>
            <w:tcW w:w="9062" w:type="dxa"/>
          </w:tcPr>
          <w:p w14:paraId="6C4341A8" w14:textId="77777777" w:rsidR="002D77B2" w:rsidRPr="00671031" w:rsidRDefault="002D77B2">
            <w:pPr>
              <w:pStyle w:val="Table"/>
              <w:rPr>
                <w:b/>
                <w:bCs/>
              </w:rPr>
            </w:pPr>
            <w:r w:rsidRPr="00671031">
              <w:rPr>
                <w:b/>
                <w:bCs/>
              </w:rPr>
              <w:t>Alternativni tokovi</w:t>
            </w:r>
          </w:p>
        </w:tc>
      </w:tr>
      <w:tr w:rsidR="002D77B2" w:rsidRPr="00671031" w14:paraId="5B2D2174" w14:textId="77777777">
        <w:tc>
          <w:tcPr>
            <w:tcW w:w="9062" w:type="dxa"/>
          </w:tcPr>
          <w:p w14:paraId="49EBABDA" w14:textId="77777777" w:rsidR="002D77B2" w:rsidRPr="00671031" w:rsidRDefault="002D77B2">
            <w:pPr>
              <w:pStyle w:val="Table"/>
              <w:rPr>
                <w:noProof/>
              </w:rPr>
            </w:pPr>
            <w:r w:rsidRPr="00671031">
              <w:rPr>
                <w:noProof/>
              </w:rPr>
              <w:t>Jih ni</w:t>
            </w:r>
          </w:p>
          <w:p w14:paraId="712CB51E" w14:textId="77777777" w:rsidR="002D77B2" w:rsidRPr="00671031" w:rsidRDefault="002D77B2">
            <w:pPr>
              <w:pStyle w:val="Table"/>
            </w:pPr>
          </w:p>
        </w:tc>
      </w:tr>
      <w:tr w:rsidR="002D77B2" w:rsidRPr="00671031" w14:paraId="7B9BA5BF" w14:textId="77777777">
        <w:tc>
          <w:tcPr>
            <w:tcW w:w="9062" w:type="dxa"/>
          </w:tcPr>
          <w:p w14:paraId="6D694C29" w14:textId="77777777" w:rsidR="002D77B2" w:rsidRPr="00671031" w:rsidRDefault="002D77B2">
            <w:pPr>
              <w:pStyle w:val="Table"/>
              <w:rPr>
                <w:b/>
                <w:bCs/>
              </w:rPr>
            </w:pPr>
            <w:r w:rsidRPr="00671031">
              <w:rPr>
                <w:b/>
                <w:bCs/>
              </w:rPr>
              <w:t>Izjemne situacije</w:t>
            </w:r>
          </w:p>
        </w:tc>
      </w:tr>
      <w:tr w:rsidR="002D77B2" w:rsidRPr="00671031" w14:paraId="34F6643A" w14:textId="77777777">
        <w:tc>
          <w:tcPr>
            <w:tcW w:w="9062" w:type="dxa"/>
          </w:tcPr>
          <w:p w14:paraId="1D327D1C" w14:textId="77777777" w:rsidR="002D77B2" w:rsidRPr="00671031" w:rsidRDefault="002D77B2">
            <w:pPr>
              <w:pStyle w:val="Table"/>
            </w:pPr>
            <w:r w:rsidRPr="00671031">
              <w:rPr>
                <w:noProof/>
              </w:rPr>
              <w:t>V izjemni situacijah se mora uporabnik obrniti na podporo</w:t>
            </w:r>
          </w:p>
        </w:tc>
      </w:tr>
      <w:tr w:rsidR="002D77B2" w:rsidRPr="00671031" w14:paraId="3E59FBB9" w14:textId="77777777">
        <w:tc>
          <w:tcPr>
            <w:tcW w:w="9062" w:type="dxa"/>
            <w:vAlign w:val="bottom"/>
          </w:tcPr>
          <w:p w14:paraId="6B6FE2BA" w14:textId="77777777" w:rsidR="002D77B2" w:rsidRPr="00671031" w:rsidRDefault="002D77B2">
            <w:pPr>
              <w:pStyle w:val="Table"/>
              <w:rPr>
                <w:b/>
                <w:bCs/>
              </w:rPr>
            </w:pPr>
            <w:r w:rsidRPr="00671031">
              <w:rPr>
                <w:b/>
                <w:bCs/>
              </w:rPr>
              <w:t>Končni pogoji</w:t>
            </w:r>
          </w:p>
        </w:tc>
      </w:tr>
      <w:tr w:rsidR="002D77B2" w:rsidRPr="00671031" w14:paraId="23C4785D" w14:textId="77777777">
        <w:tc>
          <w:tcPr>
            <w:tcW w:w="9062" w:type="dxa"/>
          </w:tcPr>
          <w:p w14:paraId="1D1AAF51" w14:textId="77777777" w:rsidR="002D77B2" w:rsidRPr="00671031" w:rsidRDefault="002D77B2">
            <w:pPr>
              <w:pStyle w:val="Table"/>
            </w:pPr>
            <w:r w:rsidRPr="00671031">
              <w:rPr>
                <w:noProof/>
              </w:rPr>
              <w:t>Ciljni uporabnik ima spremenjene dostopne pravice, v skladu z zahtevkom, ki ga je podal in mu je bil odobren.</w:t>
            </w:r>
          </w:p>
        </w:tc>
      </w:tr>
      <w:tr w:rsidR="002D77B2" w:rsidRPr="00671031" w14:paraId="16AA1325" w14:textId="77777777">
        <w:tc>
          <w:tcPr>
            <w:tcW w:w="9062" w:type="dxa"/>
          </w:tcPr>
          <w:p w14:paraId="434A5BA1" w14:textId="77777777" w:rsidR="002D77B2" w:rsidRPr="00671031" w:rsidRDefault="002D77B2">
            <w:pPr>
              <w:pStyle w:val="Table"/>
              <w:rPr>
                <w:b/>
                <w:bCs/>
              </w:rPr>
            </w:pPr>
            <w:r w:rsidRPr="00671031">
              <w:rPr>
                <w:b/>
                <w:bCs/>
              </w:rPr>
              <w:t>Povezani primeri uporabe</w:t>
            </w:r>
          </w:p>
        </w:tc>
      </w:tr>
      <w:tr w:rsidR="002D77B2" w:rsidRPr="00671031" w14:paraId="31ED1381" w14:textId="77777777">
        <w:tc>
          <w:tcPr>
            <w:tcW w:w="9062" w:type="dxa"/>
          </w:tcPr>
          <w:p w14:paraId="15AD3C40" w14:textId="77777777" w:rsidR="002D77B2" w:rsidRPr="00671031" w:rsidRDefault="002D77B2">
            <w:pPr>
              <w:pStyle w:val="Table"/>
            </w:pPr>
          </w:p>
        </w:tc>
      </w:tr>
    </w:tbl>
    <w:p w14:paraId="6F1214CD" w14:textId="77777777" w:rsidR="002D77B2" w:rsidRPr="00671031" w:rsidRDefault="002D77B2" w:rsidP="002D77B2">
      <w:pPr>
        <w:pStyle w:val="Heading4"/>
        <w:spacing w:before="440" w:after="120"/>
        <w:ind w:left="864" w:hanging="864"/>
        <w:jc w:val="both"/>
      </w:pPr>
      <w:bookmarkStart w:id="235" w:name="_Toc202910876"/>
      <w:bookmarkStart w:id="236" w:name="_Toc202903097"/>
      <w:bookmarkStart w:id="237" w:name="_Toc205535587"/>
      <w:r w:rsidRPr="00671031">
        <w:lastRenderedPageBreak/>
        <w:t>Vzdrževanje metapodatkov za nabore podatkov</w:t>
      </w:r>
      <w:bookmarkEnd w:id="235"/>
      <w:bookmarkEnd w:id="237"/>
    </w:p>
    <w:tbl>
      <w:tblPr>
        <w:tblStyle w:val="TableGrid"/>
        <w:tblW w:w="0" w:type="auto"/>
        <w:tblLook w:val="04A0" w:firstRow="1" w:lastRow="0" w:firstColumn="1" w:lastColumn="0" w:noHBand="0" w:noVBand="1"/>
      </w:tblPr>
      <w:tblGrid>
        <w:gridCol w:w="8770"/>
      </w:tblGrid>
      <w:tr w:rsidR="002D77B2" w:rsidRPr="00671031" w14:paraId="6F0C84A9" w14:textId="77777777">
        <w:tc>
          <w:tcPr>
            <w:tcW w:w="9062" w:type="dxa"/>
          </w:tcPr>
          <w:p w14:paraId="23B4ED9E" w14:textId="77777777" w:rsidR="002D77B2" w:rsidRPr="00671031" w:rsidRDefault="002D77B2">
            <w:pPr>
              <w:pStyle w:val="Table"/>
              <w:rPr>
                <w:b/>
                <w:bCs/>
              </w:rPr>
            </w:pPr>
            <w:r w:rsidRPr="00671031">
              <w:rPr>
                <w:b/>
                <w:bCs/>
              </w:rPr>
              <w:t>Oznaka</w:t>
            </w:r>
          </w:p>
        </w:tc>
      </w:tr>
      <w:tr w:rsidR="002D77B2" w:rsidRPr="00671031" w14:paraId="12562E28" w14:textId="77777777">
        <w:tc>
          <w:tcPr>
            <w:tcW w:w="9062" w:type="dxa"/>
          </w:tcPr>
          <w:p w14:paraId="4E4A456C" w14:textId="77777777" w:rsidR="002D77B2" w:rsidRPr="00671031" w:rsidRDefault="002D77B2">
            <w:pPr>
              <w:pStyle w:val="Table"/>
            </w:pPr>
            <w:r w:rsidRPr="00671031">
              <w:rPr>
                <w:noProof/>
              </w:rPr>
              <w:t>S1.6</w:t>
            </w:r>
          </w:p>
        </w:tc>
      </w:tr>
      <w:tr w:rsidR="002D77B2" w:rsidRPr="00671031" w14:paraId="1192E77E" w14:textId="77777777">
        <w:tc>
          <w:tcPr>
            <w:tcW w:w="9062" w:type="dxa"/>
          </w:tcPr>
          <w:p w14:paraId="0F3579EB" w14:textId="77777777" w:rsidR="002D77B2" w:rsidRPr="00671031" w:rsidRDefault="002D77B2">
            <w:pPr>
              <w:pStyle w:val="Table"/>
              <w:rPr>
                <w:b/>
                <w:bCs/>
              </w:rPr>
            </w:pPr>
            <w:r w:rsidRPr="00671031">
              <w:rPr>
                <w:b/>
                <w:bCs/>
              </w:rPr>
              <w:t>Naslov</w:t>
            </w:r>
          </w:p>
        </w:tc>
      </w:tr>
      <w:tr w:rsidR="002D77B2" w:rsidRPr="00671031" w14:paraId="415EB41A" w14:textId="77777777">
        <w:tc>
          <w:tcPr>
            <w:tcW w:w="9062" w:type="dxa"/>
          </w:tcPr>
          <w:p w14:paraId="4BC78C50" w14:textId="77777777" w:rsidR="002D77B2" w:rsidRPr="00671031" w:rsidRDefault="002D77B2">
            <w:pPr>
              <w:pStyle w:val="Table"/>
            </w:pPr>
            <w:r w:rsidRPr="00671031">
              <w:rPr>
                <w:noProof/>
              </w:rPr>
              <w:t>Vzdrževanje metapodatkov za nabore podatkov</w:t>
            </w:r>
          </w:p>
        </w:tc>
      </w:tr>
      <w:tr w:rsidR="002D77B2" w:rsidRPr="00671031" w14:paraId="75032D7E" w14:textId="77777777">
        <w:tc>
          <w:tcPr>
            <w:tcW w:w="9062" w:type="dxa"/>
          </w:tcPr>
          <w:p w14:paraId="69301785" w14:textId="77777777" w:rsidR="002D77B2" w:rsidRPr="00671031" w:rsidRDefault="002D77B2">
            <w:pPr>
              <w:pStyle w:val="Table"/>
              <w:rPr>
                <w:b/>
                <w:bCs/>
              </w:rPr>
            </w:pPr>
            <w:r w:rsidRPr="00671031">
              <w:rPr>
                <w:b/>
                <w:bCs/>
              </w:rPr>
              <w:t>Opis</w:t>
            </w:r>
          </w:p>
        </w:tc>
      </w:tr>
      <w:tr w:rsidR="002D77B2" w:rsidRPr="00671031" w14:paraId="7B0CC430" w14:textId="77777777">
        <w:tc>
          <w:tcPr>
            <w:tcW w:w="9062" w:type="dxa"/>
          </w:tcPr>
          <w:p w14:paraId="15F5355C" w14:textId="77777777" w:rsidR="002D77B2" w:rsidRPr="00671031" w:rsidRDefault="002D77B2">
            <w:pPr>
              <w:pStyle w:val="Table"/>
            </w:pPr>
            <w:r w:rsidRPr="00671031">
              <w:rPr>
                <w:noProof/>
              </w:rPr>
              <w:t>Kot skrbnik podatkovnega skladišča želim vzdrževati podrobne metapodatke za nabore podatkov, da zagotovim sledljivost in preglednost.</w:t>
            </w:r>
          </w:p>
        </w:tc>
      </w:tr>
      <w:tr w:rsidR="002D77B2" w:rsidRPr="00671031" w14:paraId="36BD336D" w14:textId="77777777">
        <w:tc>
          <w:tcPr>
            <w:tcW w:w="9062" w:type="dxa"/>
            <w:vAlign w:val="bottom"/>
          </w:tcPr>
          <w:p w14:paraId="33CF675D" w14:textId="77777777" w:rsidR="002D77B2" w:rsidRPr="00671031" w:rsidRDefault="002D77B2">
            <w:pPr>
              <w:pStyle w:val="Table"/>
              <w:rPr>
                <w:b/>
                <w:bCs/>
              </w:rPr>
            </w:pPr>
            <w:r w:rsidRPr="00671031">
              <w:rPr>
                <w:b/>
                <w:bCs/>
              </w:rPr>
              <w:t>Ključna uporabniška vloga</w:t>
            </w:r>
          </w:p>
        </w:tc>
      </w:tr>
      <w:tr w:rsidR="002D77B2" w:rsidRPr="00671031" w14:paraId="7F36603F" w14:textId="77777777">
        <w:tc>
          <w:tcPr>
            <w:tcW w:w="9062" w:type="dxa"/>
          </w:tcPr>
          <w:p w14:paraId="136AB1DE" w14:textId="77777777" w:rsidR="002D77B2" w:rsidRPr="00671031" w:rsidRDefault="002D77B2">
            <w:pPr>
              <w:pStyle w:val="Table"/>
            </w:pPr>
            <w:r w:rsidRPr="00671031">
              <w:rPr>
                <w:noProof/>
              </w:rPr>
              <w:t>Skrbnik podatkovnega skladišča</w:t>
            </w:r>
          </w:p>
        </w:tc>
      </w:tr>
      <w:tr w:rsidR="002D77B2" w:rsidRPr="00671031" w14:paraId="6AEB2F6B" w14:textId="77777777">
        <w:tc>
          <w:tcPr>
            <w:tcW w:w="9062" w:type="dxa"/>
          </w:tcPr>
          <w:p w14:paraId="64173F7B" w14:textId="77777777" w:rsidR="002D77B2" w:rsidRPr="00671031" w:rsidRDefault="002D77B2">
            <w:pPr>
              <w:pStyle w:val="Table"/>
              <w:rPr>
                <w:b/>
                <w:bCs/>
              </w:rPr>
            </w:pPr>
            <w:r w:rsidRPr="00671031">
              <w:rPr>
                <w:b/>
                <w:bCs/>
              </w:rPr>
              <w:t>Predpogoji</w:t>
            </w:r>
          </w:p>
        </w:tc>
      </w:tr>
      <w:tr w:rsidR="002D77B2" w:rsidRPr="00671031" w14:paraId="01CE5412" w14:textId="77777777">
        <w:tc>
          <w:tcPr>
            <w:tcW w:w="9062" w:type="dxa"/>
          </w:tcPr>
          <w:p w14:paraId="5B86FEA0" w14:textId="77777777" w:rsidR="002D77B2" w:rsidRPr="00671031" w:rsidRDefault="002D77B2">
            <w:pPr>
              <w:pStyle w:val="Table"/>
              <w:rPr>
                <w:noProof/>
              </w:rPr>
            </w:pPr>
            <w:r w:rsidRPr="00671031">
              <w:rPr>
                <w:noProof/>
              </w:rPr>
              <w:t>- uporabnik mora biti prijavljen v sistem</w:t>
            </w:r>
          </w:p>
          <w:p w14:paraId="64E3298C" w14:textId="77777777" w:rsidR="002D77B2" w:rsidRPr="00671031" w:rsidRDefault="002D77B2">
            <w:pPr>
              <w:pStyle w:val="Table"/>
              <w:rPr>
                <w:noProof/>
              </w:rPr>
            </w:pPr>
            <w:r w:rsidRPr="00671031">
              <w:rPr>
                <w:noProof/>
              </w:rPr>
              <w:t>- uporabnik mora imeti ustrezna uporabniška pooblastila</w:t>
            </w:r>
          </w:p>
          <w:p w14:paraId="79BDCF80" w14:textId="77777777" w:rsidR="002D77B2" w:rsidRPr="00671031" w:rsidRDefault="002D77B2">
            <w:pPr>
              <w:pStyle w:val="Table"/>
            </w:pPr>
            <w:r w:rsidRPr="00671031">
              <w:rPr>
                <w:noProof/>
              </w:rPr>
              <w:t>- uporabnik mora imeti podlago za izvedbo posega (npr. delovni nalog, zahtevek…)</w:t>
            </w:r>
          </w:p>
        </w:tc>
      </w:tr>
      <w:tr w:rsidR="002D77B2" w:rsidRPr="00671031" w14:paraId="2240BEFA" w14:textId="77777777">
        <w:tc>
          <w:tcPr>
            <w:tcW w:w="9062" w:type="dxa"/>
          </w:tcPr>
          <w:p w14:paraId="637BDFAC" w14:textId="77777777" w:rsidR="002D77B2" w:rsidRPr="00671031" w:rsidRDefault="002D77B2">
            <w:pPr>
              <w:pStyle w:val="Table"/>
              <w:rPr>
                <w:b/>
                <w:bCs/>
              </w:rPr>
            </w:pPr>
            <w:r w:rsidRPr="00671031">
              <w:rPr>
                <w:b/>
                <w:bCs/>
              </w:rPr>
              <w:t>Osnovni tok</w:t>
            </w:r>
          </w:p>
        </w:tc>
      </w:tr>
      <w:tr w:rsidR="002D77B2" w:rsidRPr="00671031" w14:paraId="01E2DB7B" w14:textId="77777777">
        <w:tc>
          <w:tcPr>
            <w:tcW w:w="9062" w:type="dxa"/>
          </w:tcPr>
          <w:p w14:paraId="28EB401C" w14:textId="77777777" w:rsidR="002D77B2" w:rsidRPr="00671031" w:rsidRDefault="002D77B2">
            <w:pPr>
              <w:pStyle w:val="Table"/>
              <w:rPr>
                <w:noProof/>
              </w:rPr>
            </w:pPr>
            <w:r w:rsidRPr="00671031">
              <w:rPr>
                <w:noProof/>
              </w:rPr>
              <w:t>- uporabnik v urejevalniku metapodatkov ustvarja nove metapodatke, ali pa popravlja obstoječe</w:t>
            </w:r>
          </w:p>
          <w:p w14:paraId="640729FE" w14:textId="77777777" w:rsidR="002D77B2" w:rsidRPr="00671031" w:rsidRDefault="002D77B2">
            <w:pPr>
              <w:pStyle w:val="Table"/>
            </w:pPr>
            <w:r w:rsidRPr="00671031">
              <w:rPr>
                <w:noProof/>
              </w:rPr>
              <w:t>- za vsako kategorijo oz. tip metapodatka ima prilagojene vnosne forme, ki omogočajo vnos podatkov glede na tip</w:t>
            </w:r>
          </w:p>
        </w:tc>
      </w:tr>
      <w:tr w:rsidR="002D77B2" w:rsidRPr="00671031" w14:paraId="6ED6D39A" w14:textId="77777777">
        <w:tc>
          <w:tcPr>
            <w:tcW w:w="9062" w:type="dxa"/>
          </w:tcPr>
          <w:p w14:paraId="770AA7DD" w14:textId="77777777" w:rsidR="002D77B2" w:rsidRPr="00671031" w:rsidRDefault="002D77B2">
            <w:pPr>
              <w:pStyle w:val="Table"/>
              <w:rPr>
                <w:b/>
                <w:bCs/>
              </w:rPr>
            </w:pPr>
            <w:r w:rsidRPr="00671031">
              <w:rPr>
                <w:b/>
                <w:bCs/>
              </w:rPr>
              <w:t>Alternativni tokovi</w:t>
            </w:r>
          </w:p>
        </w:tc>
      </w:tr>
      <w:tr w:rsidR="002D77B2" w:rsidRPr="00671031" w14:paraId="5F143880" w14:textId="77777777">
        <w:tc>
          <w:tcPr>
            <w:tcW w:w="9062" w:type="dxa"/>
          </w:tcPr>
          <w:p w14:paraId="4280B7B3" w14:textId="77777777" w:rsidR="002D77B2" w:rsidRPr="00671031" w:rsidRDefault="002D77B2">
            <w:pPr>
              <w:pStyle w:val="Table"/>
            </w:pPr>
            <w:r w:rsidRPr="00671031">
              <w:rPr>
                <w:noProof/>
              </w:rPr>
              <w:t>V primeru nerazpoložljivosti sistema orodja za urejanje metapodatkov lahko uporabnik upravlja metapodatke z ročnimi poizvedbami neposredno v podatkovno skladišče. Ta postopek je ročen in mora biti temeljito dokumentiran, s predlogami SQL ukazov in opisi parametrov, tako, da uporabnik lahko hitro izvede vse potrebne ukaze in tako upravlja metapodatke</w:t>
            </w:r>
          </w:p>
        </w:tc>
      </w:tr>
      <w:tr w:rsidR="002D77B2" w:rsidRPr="00671031" w14:paraId="13C893E9" w14:textId="77777777">
        <w:tc>
          <w:tcPr>
            <w:tcW w:w="9062" w:type="dxa"/>
          </w:tcPr>
          <w:p w14:paraId="25C8649D" w14:textId="77777777" w:rsidR="002D77B2" w:rsidRPr="00671031" w:rsidRDefault="002D77B2">
            <w:pPr>
              <w:pStyle w:val="Table"/>
              <w:rPr>
                <w:b/>
                <w:bCs/>
              </w:rPr>
            </w:pPr>
            <w:r w:rsidRPr="00671031">
              <w:rPr>
                <w:b/>
                <w:bCs/>
              </w:rPr>
              <w:t>Izjemne situacije</w:t>
            </w:r>
          </w:p>
        </w:tc>
      </w:tr>
      <w:tr w:rsidR="002D77B2" w:rsidRPr="00671031" w14:paraId="560DF0DB" w14:textId="77777777">
        <w:tc>
          <w:tcPr>
            <w:tcW w:w="9062" w:type="dxa"/>
          </w:tcPr>
          <w:p w14:paraId="10DEFFF4" w14:textId="77777777" w:rsidR="002D77B2" w:rsidRPr="00671031" w:rsidRDefault="002D77B2">
            <w:pPr>
              <w:pStyle w:val="Table"/>
            </w:pPr>
            <w:r w:rsidRPr="00671031">
              <w:rPr>
                <w:noProof/>
              </w:rPr>
              <w:t>V izjemni situacijah se mora uporabnik obrniti na podporo</w:t>
            </w:r>
          </w:p>
        </w:tc>
      </w:tr>
      <w:tr w:rsidR="002D77B2" w:rsidRPr="00671031" w14:paraId="2F83EF37" w14:textId="77777777">
        <w:tc>
          <w:tcPr>
            <w:tcW w:w="9062" w:type="dxa"/>
            <w:vAlign w:val="bottom"/>
          </w:tcPr>
          <w:p w14:paraId="6FDDEAC1" w14:textId="77777777" w:rsidR="002D77B2" w:rsidRPr="00671031" w:rsidRDefault="002D77B2">
            <w:pPr>
              <w:pStyle w:val="Table"/>
              <w:rPr>
                <w:b/>
                <w:bCs/>
              </w:rPr>
            </w:pPr>
            <w:r w:rsidRPr="00671031">
              <w:rPr>
                <w:b/>
                <w:bCs/>
              </w:rPr>
              <w:t>Končni pogoji</w:t>
            </w:r>
          </w:p>
        </w:tc>
      </w:tr>
      <w:tr w:rsidR="002D77B2" w:rsidRPr="00671031" w14:paraId="1A1B4E08" w14:textId="77777777">
        <w:tc>
          <w:tcPr>
            <w:tcW w:w="9062" w:type="dxa"/>
          </w:tcPr>
          <w:p w14:paraId="737CE99E" w14:textId="77777777" w:rsidR="002D77B2" w:rsidRPr="00671031" w:rsidRDefault="002D77B2">
            <w:pPr>
              <w:pStyle w:val="Table"/>
            </w:pPr>
            <w:r w:rsidRPr="00671031">
              <w:rPr>
                <w:noProof/>
              </w:rPr>
              <w:t>Metapodatki so ažurirani in celovito opisujejo podatkovno skladišče.</w:t>
            </w:r>
          </w:p>
        </w:tc>
      </w:tr>
      <w:tr w:rsidR="002D77B2" w:rsidRPr="00671031" w14:paraId="5D689E33" w14:textId="77777777">
        <w:tc>
          <w:tcPr>
            <w:tcW w:w="9062" w:type="dxa"/>
          </w:tcPr>
          <w:p w14:paraId="248D57A8" w14:textId="77777777" w:rsidR="002D77B2" w:rsidRPr="00671031" w:rsidRDefault="002D77B2">
            <w:pPr>
              <w:pStyle w:val="Table"/>
              <w:rPr>
                <w:b/>
                <w:bCs/>
              </w:rPr>
            </w:pPr>
            <w:r w:rsidRPr="00671031">
              <w:rPr>
                <w:b/>
                <w:bCs/>
              </w:rPr>
              <w:t>Povezani primeri uporabe</w:t>
            </w:r>
          </w:p>
        </w:tc>
      </w:tr>
      <w:tr w:rsidR="002D77B2" w:rsidRPr="00671031" w14:paraId="71640352" w14:textId="77777777">
        <w:tc>
          <w:tcPr>
            <w:tcW w:w="9062" w:type="dxa"/>
          </w:tcPr>
          <w:p w14:paraId="1189E006" w14:textId="77777777" w:rsidR="002D77B2" w:rsidRPr="00671031" w:rsidRDefault="002D77B2">
            <w:pPr>
              <w:pStyle w:val="Table"/>
            </w:pPr>
            <w:r w:rsidRPr="00671031">
              <w:t>Jih ni</w:t>
            </w:r>
          </w:p>
        </w:tc>
      </w:tr>
    </w:tbl>
    <w:p w14:paraId="24E04306" w14:textId="77777777" w:rsidR="002D77B2" w:rsidRPr="00671031" w:rsidRDefault="002D77B2" w:rsidP="002D77B2">
      <w:pPr>
        <w:pStyle w:val="Heading4"/>
        <w:spacing w:before="440" w:after="120"/>
        <w:ind w:left="864" w:hanging="864"/>
        <w:jc w:val="both"/>
      </w:pPr>
      <w:bookmarkStart w:id="238" w:name="_Toc202910877"/>
      <w:bookmarkStart w:id="239" w:name="_Toc205535588"/>
      <w:r w:rsidRPr="00671031">
        <w:t>Upravljanje kataloga podatkov</w:t>
      </w:r>
      <w:bookmarkEnd w:id="238"/>
      <w:bookmarkEnd w:id="239"/>
    </w:p>
    <w:tbl>
      <w:tblPr>
        <w:tblStyle w:val="TableGrid"/>
        <w:tblW w:w="0" w:type="auto"/>
        <w:tblLook w:val="04A0" w:firstRow="1" w:lastRow="0" w:firstColumn="1" w:lastColumn="0" w:noHBand="0" w:noVBand="1"/>
      </w:tblPr>
      <w:tblGrid>
        <w:gridCol w:w="8770"/>
      </w:tblGrid>
      <w:tr w:rsidR="002D77B2" w:rsidRPr="00671031" w14:paraId="771BA5E8" w14:textId="77777777">
        <w:tc>
          <w:tcPr>
            <w:tcW w:w="9062" w:type="dxa"/>
          </w:tcPr>
          <w:p w14:paraId="4A77F5C0" w14:textId="77777777" w:rsidR="002D77B2" w:rsidRPr="00671031" w:rsidRDefault="002D77B2">
            <w:pPr>
              <w:pStyle w:val="Table"/>
              <w:rPr>
                <w:b/>
                <w:bCs/>
              </w:rPr>
            </w:pPr>
            <w:r w:rsidRPr="00671031">
              <w:rPr>
                <w:b/>
                <w:bCs/>
              </w:rPr>
              <w:t>Oznaka</w:t>
            </w:r>
          </w:p>
        </w:tc>
      </w:tr>
      <w:tr w:rsidR="002D77B2" w:rsidRPr="00671031" w14:paraId="19457CBF" w14:textId="77777777">
        <w:tc>
          <w:tcPr>
            <w:tcW w:w="9062" w:type="dxa"/>
          </w:tcPr>
          <w:p w14:paraId="7AB8A958" w14:textId="77777777" w:rsidR="002D77B2" w:rsidRPr="00671031" w:rsidRDefault="002D77B2">
            <w:pPr>
              <w:pStyle w:val="Table"/>
            </w:pPr>
            <w:r w:rsidRPr="00671031">
              <w:rPr>
                <w:noProof/>
              </w:rPr>
              <w:t>S1.7</w:t>
            </w:r>
          </w:p>
        </w:tc>
      </w:tr>
      <w:tr w:rsidR="002D77B2" w:rsidRPr="00671031" w14:paraId="46C42FEF" w14:textId="77777777">
        <w:tc>
          <w:tcPr>
            <w:tcW w:w="9062" w:type="dxa"/>
          </w:tcPr>
          <w:p w14:paraId="19CF74E5" w14:textId="77777777" w:rsidR="002D77B2" w:rsidRPr="00671031" w:rsidRDefault="002D77B2">
            <w:pPr>
              <w:pStyle w:val="Table"/>
              <w:rPr>
                <w:b/>
                <w:bCs/>
              </w:rPr>
            </w:pPr>
            <w:r w:rsidRPr="00671031">
              <w:rPr>
                <w:b/>
                <w:bCs/>
              </w:rPr>
              <w:t>Naslov</w:t>
            </w:r>
          </w:p>
        </w:tc>
      </w:tr>
      <w:tr w:rsidR="002D77B2" w:rsidRPr="00671031" w14:paraId="2F21D988" w14:textId="77777777">
        <w:tc>
          <w:tcPr>
            <w:tcW w:w="9062" w:type="dxa"/>
          </w:tcPr>
          <w:p w14:paraId="6F6FCD3F" w14:textId="77777777" w:rsidR="002D77B2" w:rsidRPr="00671031" w:rsidRDefault="002D77B2">
            <w:pPr>
              <w:pStyle w:val="Table"/>
            </w:pPr>
            <w:r w:rsidRPr="00671031">
              <w:rPr>
                <w:noProof/>
              </w:rPr>
              <w:t>Upravljanje kataloga podatkov</w:t>
            </w:r>
          </w:p>
        </w:tc>
      </w:tr>
      <w:tr w:rsidR="002D77B2" w:rsidRPr="00671031" w14:paraId="48ADA9D6" w14:textId="77777777">
        <w:tc>
          <w:tcPr>
            <w:tcW w:w="9062" w:type="dxa"/>
          </w:tcPr>
          <w:p w14:paraId="40A302C2" w14:textId="77777777" w:rsidR="002D77B2" w:rsidRPr="00671031" w:rsidRDefault="002D77B2">
            <w:pPr>
              <w:pStyle w:val="Table"/>
              <w:rPr>
                <w:b/>
                <w:bCs/>
              </w:rPr>
            </w:pPr>
            <w:r w:rsidRPr="00671031">
              <w:rPr>
                <w:b/>
                <w:bCs/>
              </w:rPr>
              <w:t>Opis</w:t>
            </w:r>
          </w:p>
        </w:tc>
      </w:tr>
      <w:tr w:rsidR="002D77B2" w:rsidRPr="00671031" w14:paraId="04526056" w14:textId="77777777">
        <w:tc>
          <w:tcPr>
            <w:tcW w:w="9062" w:type="dxa"/>
          </w:tcPr>
          <w:p w14:paraId="49595D05" w14:textId="77777777" w:rsidR="002D77B2" w:rsidRPr="00671031" w:rsidRDefault="002D77B2">
            <w:pPr>
              <w:pStyle w:val="Table"/>
            </w:pPr>
            <w:r w:rsidRPr="00671031">
              <w:rPr>
                <w:noProof/>
              </w:rPr>
              <w:t>Kot skrbnik podatkovnega skladišča želim vzdrževati katalog podatkov, da omogočim učinkovito iskanje in uporabo podatkov.</w:t>
            </w:r>
          </w:p>
        </w:tc>
      </w:tr>
      <w:tr w:rsidR="002D77B2" w:rsidRPr="00671031" w14:paraId="162B382C" w14:textId="77777777">
        <w:tc>
          <w:tcPr>
            <w:tcW w:w="9062" w:type="dxa"/>
            <w:vAlign w:val="bottom"/>
          </w:tcPr>
          <w:p w14:paraId="67467CB6" w14:textId="77777777" w:rsidR="002D77B2" w:rsidRPr="00671031" w:rsidRDefault="002D77B2">
            <w:pPr>
              <w:pStyle w:val="Table"/>
              <w:rPr>
                <w:b/>
                <w:bCs/>
              </w:rPr>
            </w:pPr>
            <w:r w:rsidRPr="00671031">
              <w:rPr>
                <w:b/>
                <w:bCs/>
              </w:rPr>
              <w:t>Ključna uporabniška vloga</w:t>
            </w:r>
          </w:p>
        </w:tc>
      </w:tr>
      <w:tr w:rsidR="002D77B2" w:rsidRPr="00671031" w14:paraId="68CE5D6A" w14:textId="77777777">
        <w:tc>
          <w:tcPr>
            <w:tcW w:w="9062" w:type="dxa"/>
          </w:tcPr>
          <w:p w14:paraId="1316B299" w14:textId="77777777" w:rsidR="002D77B2" w:rsidRPr="00671031" w:rsidRDefault="002D77B2">
            <w:pPr>
              <w:pStyle w:val="Table"/>
            </w:pPr>
            <w:r w:rsidRPr="00671031">
              <w:rPr>
                <w:noProof/>
              </w:rPr>
              <w:t>Skrbnik podatkovnega skladišča</w:t>
            </w:r>
          </w:p>
        </w:tc>
      </w:tr>
      <w:tr w:rsidR="002D77B2" w:rsidRPr="00671031" w14:paraId="41CBE5DD" w14:textId="77777777">
        <w:tc>
          <w:tcPr>
            <w:tcW w:w="9062" w:type="dxa"/>
          </w:tcPr>
          <w:p w14:paraId="4FE29070" w14:textId="77777777" w:rsidR="002D77B2" w:rsidRPr="00671031" w:rsidRDefault="002D77B2">
            <w:pPr>
              <w:pStyle w:val="Table"/>
              <w:rPr>
                <w:b/>
                <w:bCs/>
              </w:rPr>
            </w:pPr>
            <w:r w:rsidRPr="00671031">
              <w:rPr>
                <w:b/>
                <w:bCs/>
              </w:rPr>
              <w:t>Predpogoji</w:t>
            </w:r>
          </w:p>
        </w:tc>
      </w:tr>
      <w:tr w:rsidR="002D77B2" w:rsidRPr="00671031" w14:paraId="429B728D" w14:textId="77777777">
        <w:tc>
          <w:tcPr>
            <w:tcW w:w="9062" w:type="dxa"/>
          </w:tcPr>
          <w:p w14:paraId="463E2C92" w14:textId="77777777" w:rsidR="002D77B2" w:rsidRPr="00671031" w:rsidRDefault="002D77B2">
            <w:pPr>
              <w:pStyle w:val="Table"/>
              <w:rPr>
                <w:noProof/>
              </w:rPr>
            </w:pPr>
            <w:r w:rsidRPr="00671031">
              <w:rPr>
                <w:noProof/>
              </w:rPr>
              <w:t>- uporabnik mora biti prijavljen v sistem</w:t>
            </w:r>
          </w:p>
          <w:p w14:paraId="5A40BC59" w14:textId="77777777" w:rsidR="002D77B2" w:rsidRPr="00671031" w:rsidRDefault="002D77B2">
            <w:pPr>
              <w:pStyle w:val="Table"/>
              <w:rPr>
                <w:noProof/>
              </w:rPr>
            </w:pPr>
            <w:r w:rsidRPr="00671031">
              <w:rPr>
                <w:noProof/>
              </w:rPr>
              <w:t>- uporabnik mora imeti ustrezna uporabniška pooblastila</w:t>
            </w:r>
          </w:p>
          <w:p w14:paraId="00867DF9" w14:textId="77777777" w:rsidR="002D77B2" w:rsidRPr="00671031" w:rsidRDefault="002D77B2">
            <w:pPr>
              <w:pStyle w:val="Table"/>
            </w:pPr>
            <w:r w:rsidRPr="00671031">
              <w:rPr>
                <w:noProof/>
              </w:rPr>
              <w:t>- uporabnik mora imeti podlago za izvedbo posega (npr. delovni nalog, zahtevek…)</w:t>
            </w:r>
          </w:p>
        </w:tc>
      </w:tr>
      <w:tr w:rsidR="002D77B2" w:rsidRPr="00671031" w14:paraId="213B98CB" w14:textId="77777777">
        <w:tc>
          <w:tcPr>
            <w:tcW w:w="9062" w:type="dxa"/>
          </w:tcPr>
          <w:p w14:paraId="608674CC" w14:textId="77777777" w:rsidR="002D77B2" w:rsidRPr="00671031" w:rsidRDefault="002D77B2">
            <w:pPr>
              <w:pStyle w:val="Table"/>
              <w:rPr>
                <w:b/>
                <w:bCs/>
              </w:rPr>
            </w:pPr>
            <w:r w:rsidRPr="00671031">
              <w:rPr>
                <w:b/>
                <w:bCs/>
              </w:rPr>
              <w:t>Osnovni tok</w:t>
            </w:r>
          </w:p>
        </w:tc>
      </w:tr>
      <w:tr w:rsidR="002D77B2" w:rsidRPr="00671031" w14:paraId="1342DB47" w14:textId="77777777">
        <w:tc>
          <w:tcPr>
            <w:tcW w:w="9062" w:type="dxa"/>
          </w:tcPr>
          <w:p w14:paraId="06615FB1" w14:textId="77777777" w:rsidR="002D77B2" w:rsidRPr="00671031" w:rsidRDefault="002D77B2">
            <w:pPr>
              <w:pStyle w:val="Table"/>
              <w:rPr>
                <w:noProof/>
              </w:rPr>
            </w:pPr>
            <w:r w:rsidRPr="00671031">
              <w:rPr>
                <w:noProof/>
              </w:rPr>
              <w:t>- uporabnik v urejevalniku kataloga podatkov ustvarja nove entitete kataloga, ali pa popravlja obstoječe</w:t>
            </w:r>
          </w:p>
          <w:p w14:paraId="60A0C8C3" w14:textId="77777777" w:rsidR="002D77B2" w:rsidRPr="00671031" w:rsidRDefault="002D77B2">
            <w:pPr>
              <w:pStyle w:val="Table"/>
            </w:pPr>
            <w:r w:rsidRPr="00671031">
              <w:rPr>
                <w:noProof/>
              </w:rPr>
              <w:t>- upravljenje entitet podatkovnega kataloga ima prilagojene vnosne forme, ki omogočajo vnos podatkov glede na tip</w:t>
            </w:r>
          </w:p>
        </w:tc>
      </w:tr>
      <w:tr w:rsidR="002D77B2" w:rsidRPr="00671031" w14:paraId="488383EE" w14:textId="77777777">
        <w:tc>
          <w:tcPr>
            <w:tcW w:w="9062" w:type="dxa"/>
          </w:tcPr>
          <w:p w14:paraId="06E2DEA1" w14:textId="77777777" w:rsidR="002D77B2" w:rsidRPr="00671031" w:rsidRDefault="002D77B2">
            <w:pPr>
              <w:pStyle w:val="Table"/>
              <w:rPr>
                <w:b/>
                <w:bCs/>
              </w:rPr>
            </w:pPr>
            <w:r w:rsidRPr="00671031">
              <w:rPr>
                <w:b/>
                <w:bCs/>
              </w:rPr>
              <w:t>Alternativni tokovi</w:t>
            </w:r>
          </w:p>
        </w:tc>
      </w:tr>
      <w:tr w:rsidR="002D77B2" w:rsidRPr="00671031" w14:paraId="72F8AE43" w14:textId="77777777">
        <w:tc>
          <w:tcPr>
            <w:tcW w:w="9062" w:type="dxa"/>
          </w:tcPr>
          <w:p w14:paraId="78691933" w14:textId="77777777" w:rsidR="002D77B2" w:rsidRPr="00671031" w:rsidRDefault="002D77B2">
            <w:pPr>
              <w:pStyle w:val="Table"/>
            </w:pPr>
            <w:r w:rsidRPr="00671031">
              <w:rPr>
                <w:noProof/>
              </w:rPr>
              <w:t>V primeru nerazpoložljivosti sistema orodja za urejanje metapodatkov lahko uporabnik upravlja katalog z ročnimi poizvedbami neposredno v podatkovno skladišče. Ta postopek je ročen in mora biti temeljito dokumentiran, s predlogami SQL ukazov in opisi parametrov, tako, da uporabnik lahko hitro izvede vse potrebne ukaze in tako upravlja entitete podatkovnega kataloga</w:t>
            </w:r>
          </w:p>
        </w:tc>
      </w:tr>
      <w:tr w:rsidR="002D77B2" w:rsidRPr="00671031" w14:paraId="0DB2E63F" w14:textId="77777777">
        <w:tc>
          <w:tcPr>
            <w:tcW w:w="9062" w:type="dxa"/>
          </w:tcPr>
          <w:p w14:paraId="4942408B" w14:textId="77777777" w:rsidR="002D77B2" w:rsidRPr="00671031" w:rsidRDefault="002D77B2">
            <w:pPr>
              <w:pStyle w:val="Table"/>
              <w:rPr>
                <w:b/>
                <w:bCs/>
              </w:rPr>
            </w:pPr>
            <w:r w:rsidRPr="00671031">
              <w:rPr>
                <w:b/>
                <w:bCs/>
              </w:rPr>
              <w:t>Izjemne situacije</w:t>
            </w:r>
          </w:p>
        </w:tc>
      </w:tr>
      <w:tr w:rsidR="002D77B2" w:rsidRPr="00671031" w14:paraId="2BBC8035" w14:textId="77777777">
        <w:tc>
          <w:tcPr>
            <w:tcW w:w="9062" w:type="dxa"/>
          </w:tcPr>
          <w:p w14:paraId="2337B8E2" w14:textId="77777777" w:rsidR="002D77B2" w:rsidRPr="00671031" w:rsidRDefault="002D77B2">
            <w:pPr>
              <w:pStyle w:val="Table"/>
            </w:pPr>
            <w:r w:rsidRPr="00671031">
              <w:rPr>
                <w:noProof/>
              </w:rPr>
              <w:lastRenderedPageBreak/>
              <w:t>V izjemni situacijah se mora uporabnik obrniti na podporo</w:t>
            </w:r>
          </w:p>
        </w:tc>
      </w:tr>
      <w:tr w:rsidR="002D77B2" w:rsidRPr="00671031" w14:paraId="0732A110" w14:textId="77777777">
        <w:tc>
          <w:tcPr>
            <w:tcW w:w="9062" w:type="dxa"/>
            <w:vAlign w:val="bottom"/>
          </w:tcPr>
          <w:p w14:paraId="798F3D61" w14:textId="77777777" w:rsidR="002D77B2" w:rsidRPr="00671031" w:rsidRDefault="002D77B2">
            <w:pPr>
              <w:pStyle w:val="Table"/>
              <w:rPr>
                <w:b/>
                <w:bCs/>
              </w:rPr>
            </w:pPr>
            <w:r w:rsidRPr="00671031">
              <w:rPr>
                <w:b/>
                <w:bCs/>
              </w:rPr>
              <w:t>Končni pogoji</w:t>
            </w:r>
          </w:p>
        </w:tc>
      </w:tr>
      <w:tr w:rsidR="002D77B2" w:rsidRPr="00671031" w14:paraId="51E1FDD5" w14:textId="77777777">
        <w:tc>
          <w:tcPr>
            <w:tcW w:w="9062" w:type="dxa"/>
          </w:tcPr>
          <w:p w14:paraId="3C5988CD" w14:textId="77777777" w:rsidR="002D77B2" w:rsidRPr="00671031" w:rsidRDefault="002D77B2">
            <w:pPr>
              <w:pStyle w:val="Table"/>
            </w:pPr>
            <w:r w:rsidRPr="00671031">
              <w:rPr>
                <w:noProof/>
              </w:rPr>
              <w:t>Katalog podatkov je ažuriran in celovito opisuje vse podatke, ki so v podatkovnem skladišču.</w:t>
            </w:r>
          </w:p>
        </w:tc>
      </w:tr>
      <w:tr w:rsidR="002D77B2" w:rsidRPr="00671031" w14:paraId="06AC968D" w14:textId="77777777">
        <w:tc>
          <w:tcPr>
            <w:tcW w:w="9062" w:type="dxa"/>
          </w:tcPr>
          <w:p w14:paraId="65D3BAA7" w14:textId="77777777" w:rsidR="002D77B2" w:rsidRPr="00671031" w:rsidRDefault="002D77B2">
            <w:pPr>
              <w:pStyle w:val="Table"/>
              <w:rPr>
                <w:b/>
                <w:bCs/>
              </w:rPr>
            </w:pPr>
            <w:r w:rsidRPr="00671031">
              <w:rPr>
                <w:b/>
                <w:bCs/>
              </w:rPr>
              <w:t>Povezani primeri uporabe</w:t>
            </w:r>
          </w:p>
        </w:tc>
      </w:tr>
      <w:tr w:rsidR="002D77B2" w:rsidRPr="00671031" w14:paraId="0F0F645B" w14:textId="77777777">
        <w:tc>
          <w:tcPr>
            <w:tcW w:w="9062" w:type="dxa"/>
          </w:tcPr>
          <w:p w14:paraId="261858B2" w14:textId="77777777" w:rsidR="002D77B2" w:rsidRPr="00671031" w:rsidRDefault="002D77B2">
            <w:pPr>
              <w:pStyle w:val="Table"/>
            </w:pPr>
            <w:r w:rsidRPr="00671031">
              <w:rPr>
                <w:noProof/>
              </w:rPr>
              <w:t>Jih ni</w:t>
            </w:r>
          </w:p>
        </w:tc>
      </w:tr>
    </w:tbl>
    <w:p w14:paraId="5C89B9AB" w14:textId="77777777" w:rsidR="002D77B2" w:rsidRPr="00671031" w:rsidRDefault="002D77B2" w:rsidP="002D77B2">
      <w:pPr>
        <w:pStyle w:val="Heading4"/>
        <w:spacing w:before="440" w:after="120"/>
        <w:ind w:left="864" w:hanging="864"/>
        <w:jc w:val="both"/>
      </w:pPr>
      <w:bookmarkStart w:id="240" w:name="_Toc202910878"/>
      <w:bookmarkStart w:id="241" w:name="_Toc205535589"/>
      <w:r w:rsidRPr="00671031">
        <w:t>Repozitorij za razvojne komponente</w:t>
      </w:r>
      <w:bookmarkEnd w:id="240"/>
      <w:bookmarkEnd w:id="241"/>
    </w:p>
    <w:tbl>
      <w:tblPr>
        <w:tblStyle w:val="TableGrid"/>
        <w:tblW w:w="0" w:type="auto"/>
        <w:tblLook w:val="04A0" w:firstRow="1" w:lastRow="0" w:firstColumn="1" w:lastColumn="0" w:noHBand="0" w:noVBand="1"/>
      </w:tblPr>
      <w:tblGrid>
        <w:gridCol w:w="8770"/>
      </w:tblGrid>
      <w:tr w:rsidR="002D77B2" w:rsidRPr="00671031" w14:paraId="0D99255C" w14:textId="77777777">
        <w:tc>
          <w:tcPr>
            <w:tcW w:w="9062" w:type="dxa"/>
          </w:tcPr>
          <w:p w14:paraId="2AA4C152" w14:textId="77777777" w:rsidR="002D77B2" w:rsidRPr="00671031" w:rsidRDefault="002D77B2">
            <w:pPr>
              <w:pStyle w:val="Table"/>
              <w:rPr>
                <w:b/>
                <w:bCs/>
              </w:rPr>
            </w:pPr>
            <w:r w:rsidRPr="00671031">
              <w:rPr>
                <w:b/>
                <w:bCs/>
              </w:rPr>
              <w:t>Oznaka</w:t>
            </w:r>
          </w:p>
        </w:tc>
      </w:tr>
      <w:tr w:rsidR="002D77B2" w:rsidRPr="00671031" w14:paraId="38DF9815" w14:textId="77777777">
        <w:tc>
          <w:tcPr>
            <w:tcW w:w="9062" w:type="dxa"/>
          </w:tcPr>
          <w:p w14:paraId="473AE13C" w14:textId="77777777" w:rsidR="002D77B2" w:rsidRPr="00671031" w:rsidRDefault="002D77B2">
            <w:pPr>
              <w:pStyle w:val="Table"/>
            </w:pPr>
            <w:r w:rsidRPr="00671031">
              <w:rPr>
                <w:noProof/>
              </w:rPr>
              <w:t>S1.8</w:t>
            </w:r>
          </w:p>
        </w:tc>
      </w:tr>
      <w:tr w:rsidR="002D77B2" w:rsidRPr="00671031" w14:paraId="73609ED2" w14:textId="77777777">
        <w:tc>
          <w:tcPr>
            <w:tcW w:w="9062" w:type="dxa"/>
          </w:tcPr>
          <w:p w14:paraId="74DA3CEF" w14:textId="77777777" w:rsidR="002D77B2" w:rsidRPr="00671031" w:rsidRDefault="002D77B2">
            <w:pPr>
              <w:pStyle w:val="Table"/>
              <w:rPr>
                <w:b/>
                <w:bCs/>
              </w:rPr>
            </w:pPr>
            <w:r w:rsidRPr="00671031">
              <w:rPr>
                <w:b/>
                <w:bCs/>
              </w:rPr>
              <w:t>Naslov</w:t>
            </w:r>
          </w:p>
        </w:tc>
      </w:tr>
      <w:tr w:rsidR="002D77B2" w:rsidRPr="00671031" w14:paraId="6273CFB1" w14:textId="77777777">
        <w:tc>
          <w:tcPr>
            <w:tcW w:w="9062" w:type="dxa"/>
          </w:tcPr>
          <w:p w14:paraId="5CB9E42F" w14:textId="77777777" w:rsidR="002D77B2" w:rsidRPr="00671031" w:rsidRDefault="002D77B2">
            <w:pPr>
              <w:pStyle w:val="Table"/>
            </w:pPr>
            <w:r w:rsidRPr="00671031">
              <w:rPr>
                <w:noProof/>
              </w:rPr>
              <w:t>Repozitorij za razvojne komponente</w:t>
            </w:r>
          </w:p>
        </w:tc>
      </w:tr>
      <w:tr w:rsidR="002D77B2" w:rsidRPr="00671031" w14:paraId="0E693D5E" w14:textId="77777777">
        <w:tc>
          <w:tcPr>
            <w:tcW w:w="9062" w:type="dxa"/>
          </w:tcPr>
          <w:p w14:paraId="0FF3935E" w14:textId="77777777" w:rsidR="002D77B2" w:rsidRPr="00671031" w:rsidRDefault="002D77B2">
            <w:pPr>
              <w:pStyle w:val="Table"/>
              <w:rPr>
                <w:b/>
                <w:bCs/>
              </w:rPr>
            </w:pPr>
            <w:r w:rsidRPr="00671031">
              <w:rPr>
                <w:b/>
                <w:bCs/>
              </w:rPr>
              <w:t>Opis</w:t>
            </w:r>
          </w:p>
        </w:tc>
      </w:tr>
      <w:tr w:rsidR="002D77B2" w:rsidRPr="00671031" w14:paraId="71742BE9" w14:textId="77777777">
        <w:tc>
          <w:tcPr>
            <w:tcW w:w="9062" w:type="dxa"/>
          </w:tcPr>
          <w:p w14:paraId="7663E5CF" w14:textId="77777777" w:rsidR="002D77B2" w:rsidRPr="00671031" w:rsidRDefault="002D77B2">
            <w:pPr>
              <w:pStyle w:val="Table"/>
            </w:pPr>
            <w:r w:rsidRPr="00671031">
              <w:rPr>
                <w:noProof/>
              </w:rPr>
              <w:t>Kot skrbnik podatkovnega skladišča želim vzpostaviti repozitorij za shranjevanje in verzioniranje razvojnih komponent, da zagotovim sledljivost sprememb.</w:t>
            </w:r>
          </w:p>
        </w:tc>
      </w:tr>
      <w:tr w:rsidR="002D77B2" w:rsidRPr="00671031" w14:paraId="01974600" w14:textId="77777777">
        <w:tc>
          <w:tcPr>
            <w:tcW w:w="9062" w:type="dxa"/>
            <w:vAlign w:val="bottom"/>
          </w:tcPr>
          <w:p w14:paraId="10C57146" w14:textId="77777777" w:rsidR="002D77B2" w:rsidRPr="00671031" w:rsidRDefault="002D77B2">
            <w:pPr>
              <w:pStyle w:val="Table"/>
              <w:rPr>
                <w:b/>
                <w:bCs/>
              </w:rPr>
            </w:pPr>
            <w:r w:rsidRPr="00671031">
              <w:rPr>
                <w:b/>
                <w:bCs/>
              </w:rPr>
              <w:t>Ključna uporabniška vloga</w:t>
            </w:r>
          </w:p>
        </w:tc>
      </w:tr>
      <w:tr w:rsidR="002D77B2" w:rsidRPr="00671031" w14:paraId="7C151C38" w14:textId="77777777">
        <w:tc>
          <w:tcPr>
            <w:tcW w:w="9062" w:type="dxa"/>
          </w:tcPr>
          <w:p w14:paraId="236530FD" w14:textId="77777777" w:rsidR="002D77B2" w:rsidRPr="00671031" w:rsidRDefault="002D77B2">
            <w:pPr>
              <w:pStyle w:val="Table"/>
            </w:pPr>
            <w:r w:rsidRPr="00671031">
              <w:rPr>
                <w:noProof/>
              </w:rPr>
              <w:t>Skrbnik podatkovnega skladišča</w:t>
            </w:r>
          </w:p>
        </w:tc>
      </w:tr>
      <w:tr w:rsidR="002D77B2" w:rsidRPr="00671031" w14:paraId="054A4925" w14:textId="77777777">
        <w:tc>
          <w:tcPr>
            <w:tcW w:w="9062" w:type="dxa"/>
          </w:tcPr>
          <w:p w14:paraId="50E89288" w14:textId="77777777" w:rsidR="002D77B2" w:rsidRPr="00671031" w:rsidRDefault="002D77B2">
            <w:pPr>
              <w:pStyle w:val="Table"/>
              <w:rPr>
                <w:b/>
                <w:bCs/>
              </w:rPr>
            </w:pPr>
            <w:r w:rsidRPr="00671031">
              <w:rPr>
                <w:b/>
                <w:bCs/>
              </w:rPr>
              <w:t>Predpogoji</w:t>
            </w:r>
          </w:p>
        </w:tc>
      </w:tr>
      <w:tr w:rsidR="002D77B2" w:rsidRPr="00671031" w14:paraId="5BDEEF51" w14:textId="77777777">
        <w:tc>
          <w:tcPr>
            <w:tcW w:w="9062" w:type="dxa"/>
          </w:tcPr>
          <w:p w14:paraId="0DE4CCD6" w14:textId="77777777" w:rsidR="002D77B2" w:rsidRPr="00671031" w:rsidRDefault="002D77B2">
            <w:pPr>
              <w:pStyle w:val="Table"/>
              <w:rPr>
                <w:noProof/>
              </w:rPr>
            </w:pPr>
            <w:r w:rsidRPr="00671031">
              <w:rPr>
                <w:noProof/>
              </w:rPr>
              <w:t>- uporabnik mora biti prijavljen v sistem</w:t>
            </w:r>
          </w:p>
          <w:p w14:paraId="1D92F0A8" w14:textId="77777777" w:rsidR="002D77B2" w:rsidRPr="00671031" w:rsidRDefault="002D77B2">
            <w:pPr>
              <w:pStyle w:val="Table"/>
              <w:rPr>
                <w:noProof/>
              </w:rPr>
            </w:pPr>
            <w:r w:rsidRPr="00671031">
              <w:rPr>
                <w:noProof/>
              </w:rPr>
              <w:t>- uporabnik mora imeti ustrezna uporabniška pooblastila</w:t>
            </w:r>
          </w:p>
          <w:p w14:paraId="29271860" w14:textId="77777777" w:rsidR="002D77B2" w:rsidRPr="00671031" w:rsidRDefault="002D77B2">
            <w:pPr>
              <w:pStyle w:val="Table"/>
            </w:pPr>
            <w:r w:rsidRPr="00671031">
              <w:rPr>
                <w:noProof/>
              </w:rPr>
              <w:t>- uporabnik mora imeti podlago za izvedbo posega (npr. delovni nalog, zahtevek…)</w:t>
            </w:r>
          </w:p>
        </w:tc>
      </w:tr>
      <w:tr w:rsidR="002D77B2" w:rsidRPr="00671031" w14:paraId="3649036E" w14:textId="77777777">
        <w:tc>
          <w:tcPr>
            <w:tcW w:w="9062" w:type="dxa"/>
          </w:tcPr>
          <w:p w14:paraId="128FEB78" w14:textId="77777777" w:rsidR="002D77B2" w:rsidRPr="00671031" w:rsidRDefault="002D77B2">
            <w:pPr>
              <w:pStyle w:val="Table"/>
              <w:rPr>
                <w:b/>
                <w:bCs/>
              </w:rPr>
            </w:pPr>
            <w:r w:rsidRPr="00671031">
              <w:rPr>
                <w:b/>
                <w:bCs/>
              </w:rPr>
              <w:t>Osnovni tok</w:t>
            </w:r>
          </w:p>
        </w:tc>
      </w:tr>
      <w:tr w:rsidR="002D77B2" w:rsidRPr="00671031" w14:paraId="567F77F5" w14:textId="77777777">
        <w:tc>
          <w:tcPr>
            <w:tcW w:w="9062" w:type="dxa"/>
          </w:tcPr>
          <w:p w14:paraId="2A156C94" w14:textId="77777777" w:rsidR="002D77B2" w:rsidRPr="00671031" w:rsidRDefault="002D77B2">
            <w:pPr>
              <w:pStyle w:val="Table"/>
              <w:rPr>
                <w:noProof/>
              </w:rPr>
            </w:pPr>
            <w:r w:rsidRPr="00671031">
              <w:rPr>
                <w:noProof/>
              </w:rPr>
              <w:t>- uporabnik v repozitoriju izbere želen projekt (oziroma ekvivalentno entiteto, saj je poimenovanje odvisno od konkretne rešitve repozitorija)</w:t>
            </w:r>
          </w:p>
          <w:p w14:paraId="12F32689" w14:textId="77777777" w:rsidR="002D77B2" w:rsidRPr="00671031" w:rsidRDefault="002D77B2">
            <w:pPr>
              <w:pStyle w:val="Table"/>
              <w:rPr>
                <w:noProof/>
              </w:rPr>
            </w:pPr>
            <w:r w:rsidRPr="00671031">
              <w:rPr>
                <w:noProof/>
              </w:rPr>
              <w:t>- uporabnik lahko ustvari tudi nov projekt</w:t>
            </w:r>
          </w:p>
          <w:p w14:paraId="151A1529" w14:textId="77777777" w:rsidR="002D77B2" w:rsidRPr="00671031" w:rsidRDefault="002D77B2">
            <w:pPr>
              <w:pStyle w:val="Table"/>
              <w:rPr>
                <w:noProof/>
              </w:rPr>
            </w:pPr>
            <w:r w:rsidRPr="00671031">
              <w:rPr>
                <w:noProof/>
              </w:rPr>
              <w:t>- uporabnik lahko upravlja razvojne veje (branches)</w:t>
            </w:r>
          </w:p>
          <w:p w14:paraId="24AA92FF" w14:textId="77777777" w:rsidR="002D77B2" w:rsidRPr="00671031" w:rsidRDefault="002D77B2">
            <w:pPr>
              <w:pStyle w:val="Table"/>
              <w:rPr>
                <w:noProof/>
              </w:rPr>
            </w:pPr>
            <w:r w:rsidRPr="00671031">
              <w:rPr>
                <w:noProof/>
              </w:rPr>
              <w:t>- uporabnik lahko nalaga nove verzije datotek (upload)</w:t>
            </w:r>
          </w:p>
          <w:p w14:paraId="3ED616F4" w14:textId="77777777" w:rsidR="002D77B2" w:rsidRPr="00671031" w:rsidRDefault="002D77B2">
            <w:pPr>
              <w:pStyle w:val="Table"/>
              <w:rPr>
                <w:noProof/>
              </w:rPr>
            </w:pPr>
            <w:r w:rsidRPr="00671031">
              <w:rPr>
                <w:noProof/>
              </w:rPr>
              <w:t>- uporabnik lahko vključi novo verzijo datoteke v sistem verzioniranja (commit)</w:t>
            </w:r>
          </w:p>
          <w:p w14:paraId="363B7212" w14:textId="77777777" w:rsidR="002D77B2" w:rsidRPr="00671031" w:rsidRDefault="002D77B2">
            <w:pPr>
              <w:pStyle w:val="Table"/>
              <w:rPr>
                <w:noProof/>
              </w:rPr>
            </w:pPr>
            <w:r w:rsidRPr="00671031">
              <w:rPr>
                <w:noProof/>
              </w:rPr>
              <w:t>- uporabnik lahko združi razvojno vejo na nadrejeno vejo (merge)</w:t>
            </w:r>
          </w:p>
          <w:p w14:paraId="2193F7CE" w14:textId="77777777" w:rsidR="002D77B2" w:rsidRPr="00671031" w:rsidRDefault="002D77B2">
            <w:pPr>
              <w:pStyle w:val="Table"/>
              <w:rPr>
                <w:noProof/>
              </w:rPr>
            </w:pPr>
            <w:r w:rsidRPr="00671031">
              <w:rPr>
                <w:noProof/>
              </w:rPr>
              <w:t>- uporabnik lahko zahteva dostop do veje in datotek, da lahko izvede spremembe (pull request)</w:t>
            </w:r>
          </w:p>
          <w:p w14:paraId="44965674" w14:textId="77777777" w:rsidR="002D77B2" w:rsidRPr="00671031" w:rsidRDefault="002D77B2">
            <w:pPr>
              <w:pStyle w:val="Table"/>
            </w:pPr>
            <w:r w:rsidRPr="00671031">
              <w:rPr>
                <w:noProof/>
              </w:rPr>
              <w:t>- uporabnik lahko dodaja komentarje na posamezne vrstice v datotekah ali na datoteke kot celoto</w:t>
            </w:r>
          </w:p>
        </w:tc>
      </w:tr>
      <w:tr w:rsidR="002D77B2" w:rsidRPr="00671031" w14:paraId="24D176E7" w14:textId="77777777">
        <w:tc>
          <w:tcPr>
            <w:tcW w:w="9062" w:type="dxa"/>
          </w:tcPr>
          <w:p w14:paraId="7329C758" w14:textId="77777777" w:rsidR="002D77B2" w:rsidRPr="00671031" w:rsidRDefault="002D77B2">
            <w:pPr>
              <w:pStyle w:val="Table"/>
              <w:rPr>
                <w:b/>
                <w:bCs/>
              </w:rPr>
            </w:pPr>
            <w:r w:rsidRPr="00671031">
              <w:rPr>
                <w:b/>
                <w:bCs/>
              </w:rPr>
              <w:t>Alternativni tokovi</w:t>
            </w:r>
          </w:p>
        </w:tc>
      </w:tr>
      <w:tr w:rsidR="002D77B2" w:rsidRPr="00671031" w14:paraId="1A69EA66" w14:textId="77777777">
        <w:tc>
          <w:tcPr>
            <w:tcW w:w="9062" w:type="dxa"/>
          </w:tcPr>
          <w:p w14:paraId="12CB402E" w14:textId="77777777" w:rsidR="002D77B2" w:rsidRPr="00671031" w:rsidRDefault="002D77B2">
            <w:pPr>
              <w:pStyle w:val="Table"/>
              <w:rPr>
                <w:noProof/>
              </w:rPr>
            </w:pPr>
            <w:r w:rsidRPr="00671031">
              <w:rPr>
                <w:noProof/>
              </w:rPr>
              <w:t>Jih ni</w:t>
            </w:r>
          </w:p>
        </w:tc>
      </w:tr>
      <w:tr w:rsidR="002D77B2" w:rsidRPr="00671031" w14:paraId="20313DFF" w14:textId="77777777">
        <w:tc>
          <w:tcPr>
            <w:tcW w:w="9062" w:type="dxa"/>
          </w:tcPr>
          <w:p w14:paraId="6C51FBAE" w14:textId="77777777" w:rsidR="002D77B2" w:rsidRPr="00671031" w:rsidRDefault="002D77B2">
            <w:pPr>
              <w:pStyle w:val="Table"/>
              <w:rPr>
                <w:b/>
                <w:bCs/>
              </w:rPr>
            </w:pPr>
            <w:r w:rsidRPr="00671031">
              <w:rPr>
                <w:b/>
                <w:bCs/>
              </w:rPr>
              <w:t>Izjemne situacije</w:t>
            </w:r>
          </w:p>
        </w:tc>
      </w:tr>
      <w:tr w:rsidR="002D77B2" w:rsidRPr="00671031" w14:paraId="2F658C8D" w14:textId="77777777">
        <w:tc>
          <w:tcPr>
            <w:tcW w:w="9062" w:type="dxa"/>
          </w:tcPr>
          <w:p w14:paraId="1C2415D0" w14:textId="77777777" w:rsidR="002D77B2" w:rsidRPr="00671031" w:rsidRDefault="002D77B2">
            <w:pPr>
              <w:pStyle w:val="Table"/>
            </w:pPr>
            <w:r w:rsidRPr="00671031">
              <w:rPr>
                <w:noProof/>
              </w:rPr>
              <w:t>V izjemni situacijah se mora uporabnik obrniti na podporo</w:t>
            </w:r>
          </w:p>
        </w:tc>
      </w:tr>
      <w:tr w:rsidR="002D77B2" w:rsidRPr="00671031" w14:paraId="25728A78" w14:textId="77777777">
        <w:tc>
          <w:tcPr>
            <w:tcW w:w="9062" w:type="dxa"/>
            <w:vAlign w:val="bottom"/>
          </w:tcPr>
          <w:p w14:paraId="65CDDBB5" w14:textId="77777777" w:rsidR="002D77B2" w:rsidRPr="00671031" w:rsidRDefault="002D77B2">
            <w:pPr>
              <w:pStyle w:val="Table"/>
              <w:rPr>
                <w:b/>
                <w:bCs/>
              </w:rPr>
            </w:pPr>
            <w:r w:rsidRPr="00671031">
              <w:rPr>
                <w:b/>
                <w:bCs/>
              </w:rPr>
              <w:t>Končni pogoji</w:t>
            </w:r>
          </w:p>
        </w:tc>
      </w:tr>
      <w:tr w:rsidR="002D77B2" w:rsidRPr="00671031" w14:paraId="71E25B7B" w14:textId="77777777">
        <w:tc>
          <w:tcPr>
            <w:tcW w:w="9062" w:type="dxa"/>
          </w:tcPr>
          <w:p w14:paraId="3636DDA9" w14:textId="77777777" w:rsidR="002D77B2" w:rsidRPr="00671031" w:rsidRDefault="002D77B2">
            <w:pPr>
              <w:pStyle w:val="Table"/>
            </w:pPr>
            <w:r w:rsidRPr="00671031">
              <w:rPr>
                <w:noProof/>
              </w:rPr>
              <w:t>Repozitorij vsebuje vse verzije vseh nastavitvenih in konfiguracijskih datotek, kjer je jasno razvidno, katere so potrjene verzije, katera je zadnja verzija in katere so delovne verzije. Zadnje potrjene verzije so na voljo orkestraciji podatkovnega skladišča, da prevzame potrjene in veljavne nastavitve.</w:t>
            </w:r>
          </w:p>
        </w:tc>
      </w:tr>
      <w:tr w:rsidR="002D77B2" w:rsidRPr="00671031" w14:paraId="0C800318" w14:textId="77777777">
        <w:tc>
          <w:tcPr>
            <w:tcW w:w="9062" w:type="dxa"/>
          </w:tcPr>
          <w:p w14:paraId="13DC7BA4" w14:textId="77777777" w:rsidR="002D77B2" w:rsidRPr="00671031" w:rsidRDefault="002D77B2">
            <w:pPr>
              <w:pStyle w:val="Table"/>
              <w:rPr>
                <w:b/>
                <w:bCs/>
              </w:rPr>
            </w:pPr>
            <w:r w:rsidRPr="00671031">
              <w:rPr>
                <w:b/>
                <w:bCs/>
              </w:rPr>
              <w:t>Povezani primeri uporabe</w:t>
            </w:r>
          </w:p>
        </w:tc>
      </w:tr>
      <w:tr w:rsidR="002D77B2" w:rsidRPr="00671031" w14:paraId="6D430CD7" w14:textId="77777777">
        <w:tc>
          <w:tcPr>
            <w:tcW w:w="9062" w:type="dxa"/>
          </w:tcPr>
          <w:p w14:paraId="26037242" w14:textId="77777777" w:rsidR="002D77B2" w:rsidRPr="00671031" w:rsidRDefault="002D77B2">
            <w:pPr>
              <w:pStyle w:val="Table"/>
            </w:pPr>
            <w:r w:rsidRPr="00671031">
              <w:rPr>
                <w:noProof/>
              </w:rPr>
              <w:t>Jih ni</w:t>
            </w:r>
          </w:p>
        </w:tc>
      </w:tr>
    </w:tbl>
    <w:p w14:paraId="40507D28" w14:textId="77777777" w:rsidR="002D77B2" w:rsidRPr="00671031" w:rsidRDefault="002D77B2" w:rsidP="002D77B2">
      <w:pPr>
        <w:pStyle w:val="Heading4"/>
        <w:spacing w:before="440" w:after="120"/>
        <w:ind w:left="864" w:hanging="864"/>
        <w:jc w:val="both"/>
      </w:pPr>
      <w:bookmarkStart w:id="242" w:name="_Toc202910879"/>
      <w:bookmarkStart w:id="243" w:name="_Toc205535590"/>
      <w:r w:rsidRPr="00671031">
        <w:t>Zaščita osebnih podatkov</w:t>
      </w:r>
      <w:bookmarkEnd w:id="242"/>
      <w:bookmarkEnd w:id="243"/>
    </w:p>
    <w:tbl>
      <w:tblPr>
        <w:tblStyle w:val="TableGrid"/>
        <w:tblW w:w="0" w:type="auto"/>
        <w:tblLook w:val="04A0" w:firstRow="1" w:lastRow="0" w:firstColumn="1" w:lastColumn="0" w:noHBand="0" w:noVBand="1"/>
      </w:tblPr>
      <w:tblGrid>
        <w:gridCol w:w="8770"/>
      </w:tblGrid>
      <w:tr w:rsidR="002D77B2" w:rsidRPr="00671031" w14:paraId="6990416D" w14:textId="77777777">
        <w:tc>
          <w:tcPr>
            <w:tcW w:w="9062" w:type="dxa"/>
          </w:tcPr>
          <w:p w14:paraId="6ADE347B" w14:textId="77777777" w:rsidR="002D77B2" w:rsidRPr="00671031" w:rsidRDefault="002D77B2">
            <w:pPr>
              <w:pStyle w:val="Table"/>
              <w:rPr>
                <w:b/>
                <w:bCs/>
              </w:rPr>
            </w:pPr>
            <w:r w:rsidRPr="00671031">
              <w:rPr>
                <w:b/>
                <w:bCs/>
              </w:rPr>
              <w:t>Oznaka</w:t>
            </w:r>
          </w:p>
        </w:tc>
      </w:tr>
      <w:tr w:rsidR="002D77B2" w:rsidRPr="00671031" w14:paraId="2DA39753" w14:textId="77777777">
        <w:tc>
          <w:tcPr>
            <w:tcW w:w="9062" w:type="dxa"/>
          </w:tcPr>
          <w:p w14:paraId="5E2ADE6B" w14:textId="77777777" w:rsidR="002D77B2" w:rsidRPr="00671031" w:rsidRDefault="002D77B2">
            <w:pPr>
              <w:pStyle w:val="Table"/>
            </w:pPr>
            <w:r w:rsidRPr="00671031">
              <w:rPr>
                <w:noProof/>
              </w:rPr>
              <w:t>S1.9</w:t>
            </w:r>
          </w:p>
        </w:tc>
      </w:tr>
      <w:tr w:rsidR="002D77B2" w:rsidRPr="00671031" w14:paraId="7495EA73" w14:textId="77777777">
        <w:tc>
          <w:tcPr>
            <w:tcW w:w="9062" w:type="dxa"/>
          </w:tcPr>
          <w:p w14:paraId="77F10691" w14:textId="77777777" w:rsidR="002D77B2" w:rsidRPr="00671031" w:rsidRDefault="002D77B2">
            <w:pPr>
              <w:pStyle w:val="Table"/>
              <w:rPr>
                <w:b/>
                <w:bCs/>
              </w:rPr>
            </w:pPr>
            <w:r w:rsidRPr="00671031">
              <w:rPr>
                <w:b/>
                <w:bCs/>
              </w:rPr>
              <w:t>Naslov</w:t>
            </w:r>
          </w:p>
        </w:tc>
      </w:tr>
      <w:tr w:rsidR="002D77B2" w:rsidRPr="00671031" w14:paraId="3D1C3250" w14:textId="77777777">
        <w:tc>
          <w:tcPr>
            <w:tcW w:w="9062" w:type="dxa"/>
          </w:tcPr>
          <w:p w14:paraId="36502EB2" w14:textId="77777777" w:rsidR="002D77B2" w:rsidRPr="00671031" w:rsidRDefault="002D77B2">
            <w:pPr>
              <w:pStyle w:val="Table"/>
            </w:pPr>
            <w:r w:rsidRPr="00671031">
              <w:rPr>
                <w:noProof/>
              </w:rPr>
              <w:t>Zaščita osebnih podatkov</w:t>
            </w:r>
          </w:p>
        </w:tc>
      </w:tr>
      <w:tr w:rsidR="002D77B2" w:rsidRPr="00671031" w14:paraId="3D820A07" w14:textId="77777777">
        <w:tc>
          <w:tcPr>
            <w:tcW w:w="9062" w:type="dxa"/>
          </w:tcPr>
          <w:p w14:paraId="7DC3041F" w14:textId="77777777" w:rsidR="002D77B2" w:rsidRPr="00671031" w:rsidRDefault="002D77B2">
            <w:pPr>
              <w:pStyle w:val="Table"/>
              <w:rPr>
                <w:b/>
                <w:bCs/>
              </w:rPr>
            </w:pPr>
            <w:r w:rsidRPr="00671031">
              <w:rPr>
                <w:b/>
                <w:bCs/>
              </w:rPr>
              <w:t>Opis</w:t>
            </w:r>
          </w:p>
        </w:tc>
      </w:tr>
      <w:tr w:rsidR="002D77B2" w:rsidRPr="00671031" w14:paraId="43EA10B4" w14:textId="77777777">
        <w:tc>
          <w:tcPr>
            <w:tcW w:w="9062" w:type="dxa"/>
          </w:tcPr>
          <w:p w14:paraId="40C7969E" w14:textId="77777777" w:rsidR="002D77B2" w:rsidRPr="00671031" w:rsidRDefault="002D77B2">
            <w:pPr>
              <w:pStyle w:val="Table"/>
            </w:pPr>
            <w:r w:rsidRPr="00671031">
              <w:rPr>
                <w:noProof/>
              </w:rPr>
              <w:t>Kot skrbnik podatkovnega skladišča želim zagotoviti zaščito osebnih podatkov, da zagotovim skladnost z zakonodajo.</w:t>
            </w:r>
          </w:p>
        </w:tc>
      </w:tr>
      <w:tr w:rsidR="002D77B2" w:rsidRPr="00671031" w14:paraId="7008FC0A" w14:textId="77777777">
        <w:tc>
          <w:tcPr>
            <w:tcW w:w="9062" w:type="dxa"/>
            <w:vAlign w:val="bottom"/>
          </w:tcPr>
          <w:p w14:paraId="058F930D" w14:textId="77777777" w:rsidR="002D77B2" w:rsidRPr="00671031" w:rsidRDefault="002D77B2">
            <w:pPr>
              <w:pStyle w:val="Table"/>
              <w:rPr>
                <w:b/>
                <w:bCs/>
              </w:rPr>
            </w:pPr>
            <w:r w:rsidRPr="00671031">
              <w:rPr>
                <w:b/>
                <w:bCs/>
              </w:rPr>
              <w:t>Ključna uporabniška vloga</w:t>
            </w:r>
          </w:p>
        </w:tc>
      </w:tr>
      <w:tr w:rsidR="002D77B2" w:rsidRPr="00671031" w14:paraId="2EBED808" w14:textId="77777777">
        <w:tc>
          <w:tcPr>
            <w:tcW w:w="9062" w:type="dxa"/>
          </w:tcPr>
          <w:p w14:paraId="23B9ECD1" w14:textId="77777777" w:rsidR="002D77B2" w:rsidRPr="00671031" w:rsidRDefault="002D77B2">
            <w:pPr>
              <w:pStyle w:val="Table"/>
            </w:pPr>
            <w:r w:rsidRPr="00671031">
              <w:rPr>
                <w:noProof/>
              </w:rPr>
              <w:t>Skrbnik podatkovnega skladišča</w:t>
            </w:r>
          </w:p>
        </w:tc>
      </w:tr>
      <w:tr w:rsidR="002D77B2" w:rsidRPr="00671031" w14:paraId="444D5CBA" w14:textId="77777777">
        <w:tc>
          <w:tcPr>
            <w:tcW w:w="9062" w:type="dxa"/>
          </w:tcPr>
          <w:p w14:paraId="6A727708" w14:textId="77777777" w:rsidR="002D77B2" w:rsidRPr="00671031" w:rsidRDefault="002D77B2">
            <w:pPr>
              <w:pStyle w:val="Table"/>
              <w:rPr>
                <w:b/>
                <w:bCs/>
              </w:rPr>
            </w:pPr>
            <w:r w:rsidRPr="00671031">
              <w:rPr>
                <w:b/>
                <w:bCs/>
              </w:rPr>
              <w:t>Predpogoji</w:t>
            </w:r>
          </w:p>
        </w:tc>
      </w:tr>
      <w:tr w:rsidR="002D77B2" w:rsidRPr="00671031" w14:paraId="7A9549F2" w14:textId="77777777">
        <w:tc>
          <w:tcPr>
            <w:tcW w:w="9062" w:type="dxa"/>
          </w:tcPr>
          <w:p w14:paraId="66EB17D8" w14:textId="77777777" w:rsidR="002D77B2" w:rsidRPr="00671031" w:rsidRDefault="002D77B2">
            <w:pPr>
              <w:pStyle w:val="Table"/>
              <w:rPr>
                <w:noProof/>
              </w:rPr>
            </w:pPr>
            <w:r w:rsidRPr="00671031">
              <w:rPr>
                <w:noProof/>
              </w:rPr>
              <w:lastRenderedPageBreak/>
              <w:t>- uporabnik mora biti prijavljen v sistem</w:t>
            </w:r>
          </w:p>
          <w:p w14:paraId="63FEB639" w14:textId="77777777" w:rsidR="002D77B2" w:rsidRPr="00671031" w:rsidRDefault="002D77B2">
            <w:pPr>
              <w:pStyle w:val="Table"/>
              <w:rPr>
                <w:noProof/>
              </w:rPr>
            </w:pPr>
            <w:r w:rsidRPr="00671031">
              <w:rPr>
                <w:noProof/>
              </w:rPr>
              <w:t>- uporabnik mora imeti ustrezna uporabniška pooblastila</w:t>
            </w:r>
          </w:p>
          <w:p w14:paraId="3DA1931B" w14:textId="77777777" w:rsidR="002D77B2" w:rsidRPr="00671031" w:rsidRDefault="002D77B2">
            <w:pPr>
              <w:pStyle w:val="Table"/>
            </w:pPr>
            <w:r w:rsidRPr="00671031">
              <w:rPr>
                <w:noProof/>
              </w:rPr>
              <w:t>- uporabnik mora imeti podlago za izvedbo posega (npr. delovni nalog, zahtevek…)</w:t>
            </w:r>
          </w:p>
        </w:tc>
      </w:tr>
      <w:tr w:rsidR="002D77B2" w:rsidRPr="00671031" w14:paraId="3A97654C" w14:textId="77777777">
        <w:tc>
          <w:tcPr>
            <w:tcW w:w="9062" w:type="dxa"/>
          </w:tcPr>
          <w:p w14:paraId="4C42D2A2" w14:textId="77777777" w:rsidR="002D77B2" w:rsidRPr="00671031" w:rsidRDefault="002D77B2">
            <w:pPr>
              <w:pStyle w:val="Table"/>
              <w:rPr>
                <w:b/>
                <w:bCs/>
              </w:rPr>
            </w:pPr>
            <w:r w:rsidRPr="00671031">
              <w:rPr>
                <w:b/>
                <w:bCs/>
              </w:rPr>
              <w:t>Osnovni tok</w:t>
            </w:r>
          </w:p>
        </w:tc>
      </w:tr>
      <w:tr w:rsidR="002D77B2" w:rsidRPr="00671031" w14:paraId="2BBD36B8" w14:textId="77777777">
        <w:tc>
          <w:tcPr>
            <w:tcW w:w="9062" w:type="dxa"/>
          </w:tcPr>
          <w:p w14:paraId="5D15E348" w14:textId="77777777" w:rsidR="002D77B2" w:rsidRPr="00671031" w:rsidRDefault="002D77B2">
            <w:pPr>
              <w:pStyle w:val="Table"/>
            </w:pPr>
            <w:r w:rsidRPr="00671031">
              <w:rPr>
                <w:noProof/>
              </w:rPr>
              <w:t>- uporabnik s pomočjo navodil pripravi poizvedbe v tabele, ki tvorijo dnevnik obdelav osebnih podatkov, pri tem pa določi iskalne kriterije oz. filtre, ki mu omogočijo dostop samo do iskanih vrst dnevniških zapisov</w:t>
            </w:r>
          </w:p>
        </w:tc>
      </w:tr>
      <w:tr w:rsidR="002D77B2" w:rsidRPr="00671031" w14:paraId="4B430DA2" w14:textId="77777777">
        <w:tc>
          <w:tcPr>
            <w:tcW w:w="9062" w:type="dxa"/>
          </w:tcPr>
          <w:p w14:paraId="14E90A76" w14:textId="77777777" w:rsidR="002D77B2" w:rsidRPr="00671031" w:rsidRDefault="002D77B2">
            <w:pPr>
              <w:pStyle w:val="Table"/>
              <w:rPr>
                <w:b/>
                <w:bCs/>
              </w:rPr>
            </w:pPr>
            <w:r w:rsidRPr="00671031">
              <w:rPr>
                <w:b/>
                <w:bCs/>
              </w:rPr>
              <w:t>Alternativni tokovi</w:t>
            </w:r>
          </w:p>
        </w:tc>
      </w:tr>
      <w:tr w:rsidR="002D77B2" w:rsidRPr="00671031" w14:paraId="476B3869" w14:textId="77777777">
        <w:tc>
          <w:tcPr>
            <w:tcW w:w="9062" w:type="dxa"/>
          </w:tcPr>
          <w:p w14:paraId="666EE59A" w14:textId="77777777" w:rsidR="002D77B2" w:rsidRPr="00671031" w:rsidRDefault="002D77B2">
            <w:pPr>
              <w:pStyle w:val="Table"/>
              <w:rPr>
                <w:noProof/>
              </w:rPr>
            </w:pPr>
            <w:r w:rsidRPr="00671031">
              <w:rPr>
                <w:noProof/>
              </w:rPr>
              <w:t>Jih ni</w:t>
            </w:r>
          </w:p>
        </w:tc>
      </w:tr>
      <w:tr w:rsidR="002D77B2" w:rsidRPr="00671031" w14:paraId="35B2944C" w14:textId="77777777">
        <w:tc>
          <w:tcPr>
            <w:tcW w:w="9062" w:type="dxa"/>
          </w:tcPr>
          <w:p w14:paraId="775FEA75" w14:textId="77777777" w:rsidR="002D77B2" w:rsidRPr="00671031" w:rsidRDefault="002D77B2">
            <w:pPr>
              <w:pStyle w:val="Table"/>
              <w:rPr>
                <w:b/>
                <w:bCs/>
              </w:rPr>
            </w:pPr>
            <w:r w:rsidRPr="00671031">
              <w:rPr>
                <w:b/>
                <w:bCs/>
              </w:rPr>
              <w:t>Izjemne situacije</w:t>
            </w:r>
          </w:p>
        </w:tc>
      </w:tr>
      <w:tr w:rsidR="002D77B2" w:rsidRPr="00671031" w14:paraId="78ADE7DC" w14:textId="77777777">
        <w:tc>
          <w:tcPr>
            <w:tcW w:w="9062" w:type="dxa"/>
          </w:tcPr>
          <w:p w14:paraId="1EF002F3" w14:textId="77777777" w:rsidR="002D77B2" w:rsidRPr="00671031" w:rsidRDefault="002D77B2">
            <w:pPr>
              <w:pStyle w:val="Table"/>
            </w:pPr>
            <w:r w:rsidRPr="00671031">
              <w:rPr>
                <w:noProof/>
              </w:rPr>
              <w:t>V izjemni situacijah se mora uporabnik obrniti na podporo</w:t>
            </w:r>
          </w:p>
        </w:tc>
      </w:tr>
      <w:tr w:rsidR="002D77B2" w:rsidRPr="00671031" w14:paraId="49BE5EFA" w14:textId="77777777">
        <w:tc>
          <w:tcPr>
            <w:tcW w:w="9062" w:type="dxa"/>
            <w:vAlign w:val="bottom"/>
          </w:tcPr>
          <w:p w14:paraId="42A4DCFB" w14:textId="77777777" w:rsidR="002D77B2" w:rsidRPr="00671031" w:rsidRDefault="002D77B2">
            <w:pPr>
              <w:pStyle w:val="Table"/>
              <w:rPr>
                <w:b/>
                <w:bCs/>
              </w:rPr>
            </w:pPr>
            <w:r w:rsidRPr="00671031">
              <w:rPr>
                <w:b/>
                <w:bCs/>
              </w:rPr>
              <w:t>Končni pogoji</w:t>
            </w:r>
          </w:p>
        </w:tc>
      </w:tr>
      <w:tr w:rsidR="002D77B2" w:rsidRPr="00671031" w14:paraId="080B647E" w14:textId="77777777">
        <w:tc>
          <w:tcPr>
            <w:tcW w:w="9062" w:type="dxa"/>
          </w:tcPr>
          <w:p w14:paraId="274E75D6" w14:textId="77777777" w:rsidR="002D77B2" w:rsidRPr="00671031" w:rsidRDefault="002D77B2">
            <w:pPr>
              <w:pStyle w:val="Table"/>
            </w:pPr>
            <w:r w:rsidRPr="00671031">
              <w:rPr>
                <w:noProof/>
              </w:rPr>
              <w:t>Uporabnik prejme izpis iz dnevnika obdelav osebnih podatkov, ki ustrezajo iskalnim kriterijem. Predvidoma najpogostejši scenarij bo, da bo uporabnik želel izpis dnevniških zapisov, ki odgovarjajo na vprašanje, kdo je dostopal do osebnih podatkov določeneg</w:t>
            </w:r>
          </w:p>
        </w:tc>
      </w:tr>
      <w:tr w:rsidR="002D77B2" w:rsidRPr="00671031" w14:paraId="7C6D22AB" w14:textId="77777777">
        <w:tc>
          <w:tcPr>
            <w:tcW w:w="9062" w:type="dxa"/>
          </w:tcPr>
          <w:p w14:paraId="381AEFC5" w14:textId="77777777" w:rsidR="002D77B2" w:rsidRPr="00671031" w:rsidRDefault="002D77B2">
            <w:pPr>
              <w:pStyle w:val="Table"/>
              <w:rPr>
                <w:b/>
                <w:bCs/>
              </w:rPr>
            </w:pPr>
            <w:r w:rsidRPr="00671031">
              <w:rPr>
                <w:b/>
                <w:bCs/>
              </w:rPr>
              <w:t>Povezani primeri uporabe</w:t>
            </w:r>
          </w:p>
        </w:tc>
      </w:tr>
      <w:tr w:rsidR="002D77B2" w:rsidRPr="00671031" w14:paraId="539D0B7D" w14:textId="77777777">
        <w:tc>
          <w:tcPr>
            <w:tcW w:w="9062" w:type="dxa"/>
          </w:tcPr>
          <w:p w14:paraId="01D7EC9E" w14:textId="77777777" w:rsidR="002D77B2" w:rsidRPr="00671031" w:rsidRDefault="002D77B2">
            <w:pPr>
              <w:pStyle w:val="Table"/>
            </w:pPr>
            <w:r w:rsidRPr="00671031">
              <w:rPr>
                <w:noProof/>
              </w:rPr>
              <w:t>Jih ni</w:t>
            </w:r>
          </w:p>
        </w:tc>
      </w:tr>
    </w:tbl>
    <w:p w14:paraId="4ACEAD0D" w14:textId="77777777" w:rsidR="002D77B2" w:rsidRPr="00671031" w:rsidRDefault="002D77B2" w:rsidP="00023EB5">
      <w:pPr>
        <w:pStyle w:val="Heading3"/>
      </w:pPr>
      <w:bookmarkStart w:id="244" w:name="_Toc202910880"/>
      <w:bookmarkStart w:id="245" w:name="_Toc205535591"/>
      <w:r w:rsidRPr="00671031">
        <w:t>Analitik</w:t>
      </w:r>
      <w:bookmarkEnd w:id="236"/>
      <w:bookmarkEnd w:id="244"/>
      <w:bookmarkEnd w:id="245"/>
    </w:p>
    <w:p w14:paraId="75D1B91D" w14:textId="77777777" w:rsidR="002D77B2" w:rsidRPr="00671031" w:rsidRDefault="002D77B2" w:rsidP="002D77B2">
      <w:pPr>
        <w:pStyle w:val="Heading4"/>
        <w:spacing w:before="440" w:after="120"/>
        <w:ind w:left="864" w:hanging="864"/>
        <w:jc w:val="both"/>
      </w:pPr>
      <w:bookmarkStart w:id="246" w:name="_Toc202910881"/>
      <w:bookmarkStart w:id="247" w:name="_Toc205535592"/>
      <w:r w:rsidRPr="00671031">
        <w:t>Dostop do podatkov v podatkovnem skladišču preko API-ja</w:t>
      </w:r>
      <w:bookmarkEnd w:id="246"/>
      <w:bookmarkEnd w:id="247"/>
    </w:p>
    <w:tbl>
      <w:tblPr>
        <w:tblStyle w:val="TableGrid"/>
        <w:tblW w:w="0" w:type="auto"/>
        <w:tblLook w:val="04A0" w:firstRow="1" w:lastRow="0" w:firstColumn="1" w:lastColumn="0" w:noHBand="0" w:noVBand="1"/>
      </w:tblPr>
      <w:tblGrid>
        <w:gridCol w:w="8770"/>
      </w:tblGrid>
      <w:tr w:rsidR="002D77B2" w:rsidRPr="00671031" w14:paraId="62E4D079" w14:textId="77777777">
        <w:tc>
          <w:tcPr>
            <w:tcW w:w="9062" w:type="dxa"/>
          </w:tcPr>
          <w:p w14:paraId="09B7953C" w14:textId="77777777" w:rsidR="002D77B2" w:rsidRPr="00671031" w:rsidRDefault="002D77B2">
            <w:pPr>
              <w:pStyle w:val="Table"/>
              <w:rPr>
                <w:b/>
                <w:bCs/>
              </w:rPr>
            </w:pPr>
            <w:r w:rsidRPr="00671031">
              <w:rPr>
                <w:b/>
                <w:bCs/>
              </w:rPr>
              <w:t>Oznaka</w:t>
            </w:r>
          </w:p>
        </w:tc>
      </w:tr>
      <w:tr w:rsidR="002D77B2" w:rsidRPr="00671031" w14:paraId="545B6675" w14:textId="77777777">
        <w:tc>
          <w:tcPr>
            <w:tcW w:w="9062" w:type="dxa"/>
          </w:tcPr>
          <w:p w14:paraId="7F1E9C34" w14:textId="77777777" w:rsidR="002D77B2" w:rsidRPr="00671031" w:rsidRDefault="002D77B2">
            <w:pPr>
              <w:pStyle w:val="Table"/>
            </w:pPr>
            <w:r w:rsidRPr="00671031">
              <w:rPr>
                <w:noProof/>
              </w:rPr>
              <w:t>S1.10</w:t>
            </w:r>
          </w:p>
        </w:tc>
      </w:tr>
      <w:tr w:rsidR="002D77B2" w:rsidRPr="00671031" w14:paraId="4A6CD2DC" w14:textId="77777777">
        <w:tc>
          <w:tcPr>
            <w:tcW w:w="9062" w:type="dxa"/>
          </w:tcPr>
          <w:p w14:paraId="5176822D" w14:textId="77777777" w:rsidR="002D77B2" w:rsidRPr="00671031" w:rsidRDefault="002D77B2">
            <w:pPr>
              <w:pStyle w:val="Table"/>
              <w:rPr>
                <w:b/>
                <w:bCs/>
              </w:rPr>
            </w:pPr>
            <w:r w:rsidRPr="00671031">
              <w:rPr>
                <w:b/>
                <w:bCs/>
              </w:rPr>
              <w:t>Naslov</w:t>
            </w:r>
          </w:p>
        </w:tc>
      </w:tr>
      <w:tr w:rsidR="002D77B2" w:rsidRPr="00671031" w14:paraId="3EBCBD94" w14:textId="77777777">
        <w:tc>
          <w:tcPr>
            <w:tcW w:w="9062" w:type="dxa"/>
          </w:tcPr>
          <w:p w14:paraId="4BE22BF2" w14:textId="77777777" w:rsidR="002D77B2" w:rsidRPr="00671031" w:rsidRDefault="002D77B2">
            <w:pPr>
              <w:pStyle w:val="Table"/>
            </w:pPr>
            <w:r w:rsidRPr="00671031">
              <w:rPr>
                <w:noProof/>
              </w:rPr>
              <w:t>Dostop do podatkov v podatkovnem skladišču preko API-ja</w:t>
            </w:r>
          </w:p>
        </w:tc>
      </w:tr>
      <w:tr w:rsidR="002D77B2" w:rsidRPr="00671031" w14:paraId="4564CA35" w14:textId="77777777">
        <w:tc>
          <w:tcPr>
            <w:tcW w:w="9062" w:type="dxa"/>
          </w:tcPr>
          <w:p w14:paraId="69C1A85C" w14:textId="77777777" w:rsidR="002D77B2" w:rsidRPr="00671031" w:rsidRDefault="002D77B2">
            <w:pPr>
              <w:pStyle w:val="Table"/>
              <w:rPr>
                <w:b/>
                <w:bCs/>
              </w:rPr>
            </w:pPr>
            <w:r w:rsidRPr="00671031">
              <w:rPr>
                <w:b/>
                <w:bCs/>
              </w:rPr>
              <w:t>Opis</w:t>
            </w:r>
          </w:p>
        </w:tc>
      </w:tr>
      <w:tr w:rsidR="002D77B2" w:rsidRPr="00671031" w14:paraId="21E55053" w14:textId="77777777">
        <w:tc>
          <w:tcPr>
            <w:tcW w:w="9062" w:type="dxa"/>
          </w:tcPr>
          <w:p w14:paraId="46AE259A" w14:textId="77777777" w:rsidR="002D77B2" w:rsidRPr="00671031" w:rsidRDefault="002D77B2">
            <w:pPr>
              <w:pStyle w:val="Table"/>
            </w:pPr>
            <w:r w:rsidRPr="00671031">
              <w:rPr>
                <w:noProof/>
              </w:rPr>
              <w:t>Kot analitik želim dostopati do podatkov v podatkovnem skladišču, da lahko pridobim podatke v svoj (tretji) sistem za obdelavo podatkov in jih tam naprej obdelujem za svoje potrebe.</w:t>
            </w:r>
          </w:p>
        </w:tc>
      </w:tr>
      <w:tr w:rsidR="002D77B2" w:rsidRPr="00671031" w14:paraId="4BC788CB" w14:textId="77777777">
        <w:tc>
          <w:tcPr>
            <w:tcW w:w="9062" w:type="dxa"/>
            <w:vAlign w:val="bottom"/>
          </w:tcPr>
          <w:p w14:paraId="75474FA6" w14:textId="77777777" w:rsidR="002D77B2" w:rsidRPr="00671031" w:rsidRDefault="002D77B2">
            <w:pPr>
              <w:pStyle w:val="Table"/>
              <w:rPr>
                <w:b/>
                <w:bCs/>
              </w:rPr>
            </w:pPr>
            <w:r w:rsidRPr="00671031">
              <w:rPr>
                <w:b/>
                <w:bCs/>
              </w:rPr>
              <w:t>Ključna uporabniška vloga</w:t>
            </w:r>
          </w:p>
        </w:tc>
      </w:tr>
      <w:tr w:rsidR="002D77B2" w:rsidRPr="00671031" w14:paraId="2C173195" w14:textId="77777777">
        <w:tc>
          <w:tcPr>
            <w:tcW w:w="9062" w:type="dxa"/>
          </w:tcPr>
          <w:p w14:paraId="40D7A664" w14:textId="77777777" w:rsidR="002D77B2" w:rsidRPr="00671031" w:rsidRDefault="002D77B2">
            <w:pPr>
              <w:pStyle w:val="Table"/>
            </w:pPr>
            <w:r w:rsidRPr="00671031">
              <w:rPr>
                <w:noProof/>
              </w:rPr>
              <w:t>Analitik</w:t>
            </w:r>
          </w:p>
        </w:tc>
      </w:tr>
      <w:tr w:rsidR="002D77B2" w:rsidRPr="00671031" w14:paraId="7804BC10" w14:textId="77777777">
        <w:tc>
          <w:tcPr>
            <w:tcW w:w="9062" w:type="dxa"/>
          </w:tcPr>
          <w:p w14:paraId="10D5E026" w14:textId="77777777" w:rsidR="002D77B2" w:rsidRPr="00671031" w:rsidRDefault="002D77B2">
            <w:pPr>
              <w:pStyle w:val="Table"/>
              <w:rPr>
                <w:b/>
                <w:bCs/>
              </w:rPr>
            </w:pPr>
            <w:r w:rsidRPr="00671031">
              <w:rPr>
                <w:b/>
                <w:bCs/>
              </w:rPr>
              <w:t>Predpogoji</w:t>
            </w:r>
          </w:p>
        </w:tc>
      </w:tr>
      <w:tr w:rsidR="002D77B2" w:rsidRPr="00671031" w14:paraId="13C1A360" w14:textId="77777777">
        <w:tc>
          <w:tcPr>
            <w:tcW w:w="9062" w:type="dxa"/>
          </w:tcPr>
          <w:p w14:paraId="68AF9CBC" w14:textId="77777777" w:rsidR="002D77B2" w:rsidRPr="00671031" w:rsidRDefault="002D77B2">
            <w:pPr>
              <w:pStyle w:val="Table"/>
              <w:rPr>
                <w:noProof/>
              </w:rPr>
            </w:pPr>
            <w:r w:rsidRPr="00671031">
              <w:rPr>
                <w:noProof/>
              </w:rPr>
              <w:t>- uporabnik mora imeti uporabniške dostope do API-ja</w:t>
            </w:r>
          </w:p>
          <w:p w14:paraId="341CB9EE" w14:textId="77777777" w:rsidR="002D77B2" w:rsidRPr="00671031" w:rsidRDefault="002D77B2">
            <w:pPr>
              <w:pStyle w:val="Table"/>
              <w:rPr>
                <w:noProof/>
              </w:rPr>
            </w:pPr>
            <w:r w:rsidRPr="00671031">
              <w:rPr>
                <w:noProof/>
              </w:rPr>
              <w:t>- uporabnik mora imeti ustrezna uporabniška pooblastila</w:t>
            </w:r>
          </w:p>
          <w:p w14:paraId="4D15ACF0" w14:textId="77777777" w:rsidR="002D77B2" w:rsidRPr="00671031" w:rsidRDefault="002D77B2">
            <w:pPr>
              <w:pStyle w:val="Table"/>
            </w:pPr>
            <w:r w:rsidRPr="00671031">
              <w:t>- uporabnik mora imeti vzpostavljen svoj (tretji) sistem, ki ga želi povezati s podatkovnim skladiščem preko API-a</w:t>
            </w:r>
          </w:p>
          <w:p w14:paraId="539845FB" w14:textId="77777777" w:rsidR="002D77B2" w:rsidRPr="00671031" w:rsidRDefault="002D77B2">
            <w:pPr>
              <w:pStyle w:val="Table"/>
            </w:pPr>
            <w:r w:rsidRPr="00671031">
              <w:t>- tretji sistem mora podpirati vsaj enega od podprtih API standardov: SOAP in/ali RESTful</w:t>
            </w:r>
          </w:p>
        </w:tc>
      </w:tr>
      <w:tr w:rsidR="002D77B2" w:rsidRPr="00671031" w14:paraId="0F13C1AE" w14:textId="77777777">
        <w:tc>
          <w:tcPr>
            <w:tcW w:w="9062" w:type="dxa"/>
          </w:tcPr>
          <w:p w14:paraId="06A550A7" w14:textId="77777777" w:rsidR="002D77B2" w:rsidRPr="00671031" w:rsidRDefault="002D77B2">
            <w:pPr>
              <w:pStyle w:val="Table"/>
              <w:rPr>
                <w:b/>
                <w:bCs/>
              </w:rPr>
            </w:pPr>
            <w:r w:rsidRPr="00671031">
              <w:rPr>
                <w:b/>
                <w:bCs/>
              </w:rPr>
              <w:t>Osnovni tok</w:t>
            </w:r>
          </w:p>
        </w:tc>
      </w:tr>
      <w:tr w:rsidR="002D77B2" w:rsidRPr="00671031" w14:paraId="47F22935" w14:textId="77777777">
        <w:tc>
          <w:tcPr>
            <w:tcW w:w="9062" w:type="dxa"/>
          </w:tcPr>
          <w:p w14:paraId="03F9EDBB" w14:textId="77777777" w:rsidR="002D77B2" w:rsidRPr="00671031" w:rsidRDefault="002D77B2">
            <w:pPr>
              <w:pStyle w:val="Table"/>
              <w:rPr>
                <w:noProof/>
              </w:rPr>
            </w:pPr>
            <w:r w:rsidRPr="00671031">
              <w:rPr>
                <w:noProof/>
              </w:rPr>
              <w:t>- uporabnik v svojem (tretjem) sistemu vpiše dostopne podatke do API-ja podatkovnega skladišča, vsaj URL, uporabniško ime in geslo in/ali varnostni žeton, metodo, ki jo želi uporabiti in obvezne parametre te metode</w:t>
            </w:r>
          </w:p>
          <w:p w14:paraId="2621D748" w14:textId="77777777" w:rsidR="002D77B2" w:rsidRPr="00671031" w:rsidRDefault="002D77B2">
            <w:pPr>
              <w:pStyle w:val="Table"/>
            </w:pPr>
            <w:r w:rsidRPr="00671031">
              <w:t>- ko se tretji sistem uspešno poveže z API-jem, lahko uporabnik v svojem sistemu dostopa do tabel in podatkov v podatkovnem skladišču</w:t>
            </w:r>
          </w:p>
          <w:p w14:paraId="7B4CAF68" w14:textId="77777777" w:rsidR="002D77B2" w:rsidRPr="00671031" w:rsidRDefault="002D77B2">
            <w:pPr>
              <w:pStyle w:val="Table"/>
            </w:pPr>
            <w:r w:rsidRPr="00671031">
              <w:t>- uporabnik si v svojem sistemu preko nastavitev in konfiguracij, kot mu to omogoča sistem, pripravi možnosti za prenos in obdelavo podatkov iz podatkovnega skladišča</w:t>
            </w:r>
          </w:p>
        </w:tc>
      </w:tr>
      <w:tr w:rsidR="002D77B2" w:rsidRPr="00671031" w14:paraId="6615C425" w14:textId="77777777">
        <w:tc>
          <w:tcPr>
            <w:tcW w:w="9062" w:type="dxa"/>
          </w:tcPr>
          <w:p w14:paraId="3023BCFB" w14:textId="77777777" w:rsidR="002D77B2" w:rsidRPr="00671031" w:rsidRDefault="002D77B2">
            <w:pPr>
              <w:pStyle w:val="Table"/>
              <w:rPr>
                <w:b/>
                <w:bCs/>
              </w:rPr>
            </w:pPr>
            <w:r w:rsidRPr="00671031">
              <w:rPr>
                <w:b/>
                <w:bCs/>
              </w:rPr>
              <w:t>Alternativni tokovi</w:t>
            </w:r>
          </w:p>
        </w:tc>
      </w:tr>
      <w:tr w:rsidR="002D77B2" w:rsidRPr="00671031" w14:paraId="23804EF2" w14:textId="77777777">
        <w:tc>
          <w:tcPr>
            <w:tcW w:w="9062" w:type="dxa"/>
          </w:tcPr>
          <w:p w14:paraId="6C12ACE9" w14:textId="77777777" w:rsidR="002D77B2" w:rsidRPr="00671031" w:rsidRDefault="002D77B2">
            <w:pPr>
              <w:pStyle w:val="Table"/>
              <w:rPr>
                <w:noProof/>
              </w:rPr>
            </w:pPr>
            <w:r w:rsidRPr="00671031">
              <w:rPr>
                <w:noProof/>
              </w:rPr>
              <w:t>Jih ni</w:t>
            </w:r>
          </w:p>
        </w:tc>
      </w:tr>
      <w:tr w:rsidR="002D77B2" w:rsidRPr="00671031" w14:paraId="10BC8F22" w14:textId="77777777">
        <w:tc>
          <w:tcPr>
            <w:tcW w:w="9062" w:type="dxa"/>
          </w:tcPr>
          <w:p w14:paraId="0C616DC3" w14:textId="77777777" w:rsidR="002D77B2" w:rsidRPr="00671031" w:rsidRDefault="002D77B2">
            <w:pPr>
              <w:pStyle w:val="Table"/>
              <w:rPr>
                <w:b/>
                <w:bCs/>
              </w:rPr>
            </w:pPr>
            <w:r w:rsidRPr="00671031">
              <w:rPr>
                <w:b/>
                <w:bCs/>
              </w:rPr>
              <w:t>Izjemne situacije</w:t>
            </w:r>
          </w:p>
        </w:tc>
      </w:tr>
      <w:tr w:rsidR="002D77B2" w:rsidRPr="00671031" w14:paraId="22BD3627" w14:textId="77777777">
        <w:tc>
          <w:tcPr>
            <w:tcW w:w="9062" w:type="dxa"/>
          </w:tcPr>
          <w:p w14:paraId="2CCBD528" w14:textId="77777777" w:rsidR="002D77B2" w:rsidRPr="00671031" w:rsidRDefault="002D77B2">
            <w:pPr>
              <w:pStyle w:val="Table"/>
            </w:pPr>
            <w:r w:rsidRPr="00671031">
              <w:rPr>
                <w:noProof/>
              </w:rPr>
              <w:t>V izjemni situacijah se mora uporabnik obrniti na podporo.</w:t>
            </w:r>
          </w:p>
        </w:tc>
      </w:tr>
      <w:tr w:rsidR="002D77B2" w:rsidRPr="00671031" w14:paraId="72CEF22A" w14:textId="77777777">
        <w:tc>
          <w:tcPr>
            <w:tcW w:w="9062" w:type="dxa"/>
            <w:vAlign w:val="bottom"/>
          </w:tcPr>
          <w:p w14:paraId="4FD328BE" w14:textId="77777777" w:rsidR="002D77B2" w:rsidRPr="00671031" w:rsidRDefault="002D77B2">
            <w:pPr>
              <w:pStyle w:val="Table"/>
              <w:rPr>
                <w:b/>
                <w:bCs/>
              </w:rPr>
            </w:pPr>
            <w:r w:rsidRPr="00671031">
              <w:rPr>
                <w:b/>
                <w:bCs/>
              </w:rPr>
              <w:t>Končni pogoji</w:t>
            </w:r>
          </w:p>
        </w:tc>
      </w:tr>
      <w:tr w:rsidR="002D77B2" w:rsidRPr="00671031" w14:paraId="45413177" w14:textId="77777777">
        <w:tc>
          <w:tcPr>
            <w:tcW w:w="9062" w:type="dxa"/>
          </w:tcPr>
          <w:p w14:paraId="082D19BE" w14:textId="77777777" w:rsidR="002D77B2" w:rsidRPr="00671031" w:rsidRDefault="002D77B2">
            <w:pPr>
              <w:pStyle w:val="Table"/>
            </w:pPr>
            <w:r w:rsidRPr="00671031">
              <w:rPr>
                <w:noProof/>
              </w:rPr>
              <w:t>Uporabnik lahko v svojem (tretjem) sistemu vpogleduje v podatke podatkovnega skladišča in jih obdeluje.</w:t>
            </w:r>
          </w:p>
        </w:tc>
      </w:tr>
      <w:tr w:rsidR="002D77B2" w:rsidRPr="00671031" w14:paraId="130FF5C6" w14:textId="77777777">
        <w:tc>
          <w:tcPr>
            <w:tcW w:w="9062" w:type="dxa"/>
          </w:tcPr>
          <w:p w14:paraId="711378D8" w14:textId="77777777" w:rsidR="002D77B2" w:rsidRPr="00671031" w:rsidRDefault="002D77B2">
            <w:pPr>
              <w:pStyle w:val="Table"/>
              <w:rPr>
                <w:b/>
                <w:bCs/>
              </w:rPr>
            </w:pPr>
            <w:r w:rsidRPr="00671031">
              <w:rPr>
                <w:b/>
                <w:bCs/>
              </w:rPr>
              <w:t>Povezani primeri uporabe</w:t>
            </w:r>
          </w:p>
        </w:tc>
      </w:tr>
      <w:tr w:rsidR="002D77B2" w:rsidRPr="00671031" w14:paraId="51841F1A" w14:textId="77777777">
        <w:tc>
          <w:tcPr>
            <w:tcW w:w="9062" w:type="dxa"/>
          </w:tcPr>
          <w:p w14:paraId="665477C8" w14:textId="77777777" w:rsidR="002D77B2" w:rsidRPr="00671031" w:rsidRDefault="002D77B2">
            <w:pPr>
              <w:pStyle w:val="Table"/>
            </w:pPr>
            <w:r w:rsidRPr="00671031">
              <w:rPr>
                <w:noProof/>
              </w:rPr>
              <w:t>Jih ni</w:t>
            </w:r>
          </w:p>
        </w:tc>
      </w:tr>
    </w:tbl>
    <w:p w14:paraId="54AA146B" w14:textId="77777777" w:rsidR="002D77B2" w:rsidRPr="00671031" w:rsidRDefault="002D77B2" w:rsidP="00023EB5">
      <w:pPr>
        <w:pStyle w:val="Heading3"/>
      </w:pPr>
      <w:bookmarkStart w:id="248" w:name="_Toc202903098"/>
      <w:bookmarkStart w:id="249" w:name="_Toc202910882"/>
      <w:bookmarkStart w:id="250" w:name="_Toc205535593"/>
      <w:r w:rsidRPr="00671031">
        <w:lastRenderedPageBreak/>
        <w:t>Zunanji sistemi</w:t>
      </w:r>
      <w:bookmarkEnd w:id="248"/>
      <w:bookmarkEnd w:id="249"/>
      <w:bookmarkEnd w:id="250"/>
    </w:p>
    <w:p w14:paraId="1BDE1CE6" w14:textId="77777777" w:rsidR="002D77B2" w:rsidRPr="00671031" w:rsidRDefault="002D77B2" w:rsidP="002D77B2">
      <w:pPr>
        <w:pStyle w:val="Heading4"/>
        <w:spacing w:before="440" w:after="120"/>
        <w:ind w:left="864" w:hanging="864"/>
        <w:jc w:val="both"/>
      </w:pPr>
      <w:bookmarkStart w:id="251" w:name="_Toc202910883"/>
      <w:bookmarkStart w:id="252" w:name="_Toc205535594"/>
      <w:r w:rsidRPr="00671031">
        <w:t>Dostop do podatkov v podatkovnem skladišču</w:t>
      </w:r>
      <w:bookmarkEnd w:id="251"/>
      <w:bookmarkEnd w:id="252"/>
    </w:p>
    <w:tbl>
      <w:tblPr>
        <w:tblStyle w:val="TableGrid"/>
        <w:tblW w:w="0" w:type="auto"/>
        <w:tblLook w:val="04A0" w:firstRow="1" w:lastRow="0" w:firstColumn="1" w:lastColumn="0" w:noHBand="0" w:noVBand="1"/>
      </w:tblPr>
      <w:tblGrid>
        <w:gridCol w:w="8770"/>
      </w:tblGrid>
      <w:tr w:rsidR="002D77B2" w:rsidRPr="00671031" w14:paraId="3B972019" w14:textId="77777777">
        <w:tc>
          <w:tcPr>
            <w:tcW w:w="9062" w:type="dxa"/>
          </w:tcPr>
          <w:p w14:paraId="330756BB" w14:textId="77777777" w:rsidR="002D77B2" w:rsidRPr="00671031" w:rsidRDefault="002D77B2">
            <w:pPr>
              <w:pStyle w:val="Table"/>
              <w:rPr>
                <w:b/>
                <w:bCs/>
              </w:rPr>
            </w:pPr>
            <w:r w:rsidRPr="00671031">
              <w:rPr>
                <w:b/>
                <w:bCs/>
              </w:rPr>
              <w:t>Oznaka</w:t>
            </w:r>
          </w:p>
        </w:tc>
      </w:tr>
      <w:tr w:rsidR="002D77B2" w:rsidRPr="00671031" w14:paraId="1FB6EDF3" w14:textId="77777777">
        <w:tc>
          <w:tcPr>
            <w:tcW w:w="9062" w:type="dxa"/>
          </w:tcPr>
          <w:p w14:paraId="2FB72298" w14:textId="77777777" w:rsidR="002D77B2" w:rsidRPr="00671031" w:rsidRDefault="002D77B2">
            <w:pPr>
              <w:pStyle w:val="Table"/>
            </w:pPr>
            <w:r w:rsidRPr="00671031">
              <w:rPr>
                <w:noProof/>
              </w:rPr>
              <w:t>S1.11</w:t>
            </w:r>
          </w:p>
        </w:tc>
      </w:tr>
      <w:tr w:rsidR="002D77B2" w:rsidRPr="00671031" w14:paraId="0CE85BCA" w14:textId="77777777">
        <w:tc>
          <w:tcPr>
            <w:tcW w:w="9062" w:type="dxa"/>
          </w:tcPr>
          <w:p w14:paraId="47D336C1" w14:textId="77777777" w:rsidR="002D77B2" w:rsidRPr="00671031" w:rsidRDefault="002D77B2">
            <w:pPr>
              <w:pStyle w:val="Table"/>
              <w:rPr>
                <w:b/>
                <w:bCs/>
              </w:rPr>
            </w:pPr>
            <w:r w:rsidRPr="00671031">
              <w:rPr>
                <w:b/>
                <w:bCs/>
              </w:rPr>
              <w:t>Naslov</w:t>
            </w:r>
          </w:p>
        </w:tc>
      </w:tr>
      <w:tr w:rsidR="002D77B2" w:rsidRPr="00671031" w14:paraId="6D27155E" w14:textId="77777777">
        <w:tc>
          <w:tcPr>
            <w:tcW w:w="9062" w:type="dxa"/>
          </w:tcPr>
          <w:p w14:paraId="49160769" w14:textId="77777777" w:rsidR="002D77B2" w:rsidRPr="00671031" w:rsidRDefault="002D77B2">
            <w:pPr>
              <w:pStyle w:val="Table"/>
            </w:pPr>
            <w:r w:rsidRPr="00671031">
              <w:rPr>
                <w:noProof/>
              </w:rPr>
              <w:t>Dostop do podatkov v podatkovnem skladišču</w:t>
            </w:r>
          </w:p>
        </w:tc>
      </w:tr>
      <w:tr w:rsidR="002D77B2" w:rsidRPr="00671031" w14:paraId="304961C2" w14:textId="77777777">
        <w:tc>
          <w:tcPr>
            <w:tcW w:w="9062" w:type="dxa"/>
          </w:tcPr>
          <w:p w14:paraId="0F6BA944" w14:textId="77777777" w:rsidR="002D77B2" w:rsidRPr="00671031" w:rsidRDefault="002D77B2">
            <w:pPr>
              <w:pStyle w:val="Table"/>
              <w:rPr>
                <w:b/>
                <w:bCs/>
              </w:rPr>
            </w:pPr>
            <w:r w:rsidRPr="00671031">
              <w:rPr>
                <w:b/>
                <w:bCs/>
              </w:rPr>
              <w:t>Opis</w:t>
            </w:r>
          </w:p>
        </w:tc>
      </w:tr>
      <w:tr w:rsidR="002D77B2" w:rsidRPr="00671031" w14:paraId="23EFA421" w14:textId="77777777">
        <w:tc>
          <w:tcPr>
            <w:tcW w:w="9062" w:type="dxa"/>
          </w:tcPr>
          <w:p w14:paraId="0A3810F8" w14:textId="77777777" w:rsidR="002D77B2" w:rsidRPr="00671031" w:rsidRDefault="002D77B2">
            <w:pPr>
              <w:pStyle w:val="Table"/>
            </w:pPr>
            <w:r w:rsidRPr="00671031">
              <w:rPr>
                <w:noProof/>
              </w:rPr>
              <w:t>Kot zunanji sistem želim dostopati do podatkov v podatkovnem skladišču, da lahko moji uporabniki pripravijo svoje okolje za pridobivanje podatkov iz podatkovnega skladišča za specifične potrebe analitike in poročanja.</w:t>
            </w:r>
          </w:p>
        </w:tc>
      </w:tr>
      <w:tr w:rsidR="002D77B2" w:rsidRPr="00671031" w14:paraId="136E8049" w14:textId="77777777">
        <w:tc>
          <w:tcPr>
            <w:tcW w:w="9062" w:type="dxa"/>
            <w:vAlign w:val="bottom"/>
          </w:tcPr>
          <w:p w14:paraId="3B785C02" w14:textId="77777777" w:rsidR="002D77B2" w:rsidRPr="00671031" w:rsidRDefault="002D77B2">
            <w:pPr>
              <w:pStyle w:val="Table"/>
              <w:rPr>
                <w:b/>
                <w:bCs/>
              </w:rPr>
            </w:pPr>
            <w:r w:rsidRPr="00671031">
              <w:rPr>
                <w:b/>
                <w:bCs/>
              </w:rPr>
              <w:t>Ključna uporabniška vloga</w:t>
            </w:r>
          </w:p>
        </w:tc>
      </w:tr>
      <w:tr w:rsidR="002D77B2" w:rsidRPr="00671031" w14:paraId="4DECC066" w14:textId="77777777">
        <w:tc>
          <w:tcPr>
            <w:tcW w:w="9062" w:type="dxa"/>
          </w:tcPr>
          <w:p w14:paraId="113C35E8" w14:textId="77777777" w:rsidR="002D77B2" w:rsidRPr="00671031" w:rsidRDefault="002D77B2">
            <w:pPr>
              <w:pStyle w:val="Table"/>
            </w:pPr>
            <w:r w:rsidRPr="00671031">
              <w:rPr>
                <w:noProof/>
              </w:rPr>
              <w:t>Zunanji sistem</w:t>
            </w:r>
          </w:p>
        </w:tc>
      </w:tr>
      <w:tr w:rsidR="002D77B2" w:rsidRPr="00671031" w14:paraId="5BE5080A" w14:textId="77777777">
        <w:tc>
          <w:tcPr>
            <w:tcW w:w="9062" w:type="dxa"/>
          </w:tcPr>
          <w:p w14:paraId="0E9DEEF6" w14:textId="77777777" w:rsidR="002D77B2" w:rsidRPr="00671031" w:rsidRDefault="002D77B2">
            <w:pPr>
              <w:pStyle w:val="Table"/>
              <w:rPr>
                <w:b/>
                <w:bCs/>
              </w:rPr>
            </w:pPr>
            <w:r w:rsidRPr="00671031">
              <w:rPr>
                <w:b/>
                <w:bCs/>
              </w:rPr>
              <w:t>Predpogoji</w:t>
            </w:r>
          </w:p>
        </w:tc>
      </w:tr>
      <w:tr w:rsidR="002D77B2" w:rsidRPr="00671031" w14:paraId="14E4835F" w14:textId="77777777">
        <w:tc>
          <w:tcPr>
            <w:tcW w:w="9062" w:type="dxa"/>
          </w:tcPr>
          <w:p w14:paraId="7C725C11" w14:textId="77777777" w:rsidR="002D77B2" w:rsidRPr="00671031" w:rsidRDefault="002D77B2">
            <w:pPr>
              <w:pStyle w:val="Table"/>
              <w:rPr>
                <w:noProof/>
              </w:rPr>
            </w:pPr>
            <w:r w:rsidRPr="00671031">
              <w:rPr>
                <w:noProof/>
              </w:rPr>
              <w:t>- uporabnik mora imeti uporabniške dostope do podatkovnega skladišča</w:t>
            </w:r>
          </w:p>
          <w:p w14:paraId="4A4302B8" w14:textId="77777777" w:rsidR="002D77B2" w:rsidRPr="00671031" w:rsidRDefault="002D77B2">
            <w:pPr>
              <w:pStyle w:val="Table"/>
              <w:rPr>
                <w:noProof/>
              </w:rPr>
            </w:pPr>
            <w:r w:rsidRPr="00671031">
              <w:rPr>
                <w:noProof/>
              </w:rPr>
              <w:t>- uporabnik mora imeti ustrezna uporabniška pooblastila</w:t>
            </w:r>
          </w:p>
          <w:p w14:paraId="07CC2124" w14:textId="77777777" w:rsidR="002D77B2" w:rsidRPr="00671031" w:rsidRDefault="002D77B2">
            <w:pPr>
              <w:pStyle w:val="Table"/>
            </w:pPr>
            <w:r w:rsidRPr="00671031">
              <w:t>- uporabnik mora imeti vzpostavljen zunanji sistem</w:t>
            </w:r>
          </w:p>
          <w:p w14:paraId="3D2022D1" w14:textId="77777777" w:rsidR="002D77B2" w:rsidRPr="00671031" w:rsidRDefault="002D77B2">
            <w:pPr>
              <w:pStyle w:val="Table"/>
            </w:pPr>
            <w:r w:rsidRPr="00671031">
              <w:t>- zunanji sistem mora podpirati povezavo na podatkovno skladišče z ustreznimi konektorji za dostop do podatkovne baze osrednjega podatkovnega skladišča</w:t>
            </w:r>
          </w:p>
        </w:tc>
      </w:tr>
      <w:tr w:rsidR="002D77B2" w:rsidRPr="00671031" w14:paraId="4C720B43" w14:textId="77777777">
        <w:tc>
          <w:tcPr>
            <w:tcW w:w="9062" w:type="dxa"/>
          </w:tcPr>
          <w:p w14:paraId="1D908604" w14:textId="77777777" w:rsidR="002D77B2" w:rsidRPr="00671031" w:rsidRDefault="002D77B2">
            <w:pPr>
              <w:pStyle w:val="Table"/>
              <w:rPr>
                <w:b/>
                <w:bCs/>
              </w:rPr>
            </w:pPr>
            <w:r w:rsidRPr="00671031">
              <w:rPr>
                <w:b/>
                <w:bCs/>
              </w:rPr>
              <w:t>Osnovni tok</w:t>
            </w:r>
          </w:p>
        </w:tc>
      </w:tr>
      <w:tr w:rsidR="002D77B2" w:rsidRPr="00671031" w14:paraId="2F0F5372" w14:textId="77777777">
        <w:tc>
          <w:tcPr>
            <w:tcW w:w="9062" w:type="dxa"/>
          </w:tcPr>
          <w:p w14:paraId="4E26F1F0" w14:textId="77777777" w:rsidR="002D77B2" w:rsidRPr="00671031" w:rsidRDefault="002D77B2">
            <w:pPr>
              <w:pStyle w:val="Table"/>
              <w:rPr>
                <w:noProof/>
              </w:rPr>
            </w:pPr>
            <w:r w:rsidRPr="00671031">
              <w:rPr>
                <w:noProof/>
              </w:rPr>
              <w:t>- uporabnik v svojem (tretjem) sistemu vpiše dostopne podatke do podatkovnega skladišča, vsaj naslov strežnika, uporabniško ime in geslo in/ali varnostni žeton in druge nastavitve, ki jih zahteva konektor</w:t>
            </w:r>
          </w:p>
          <w:p w14:paraId="471C73E8" w14:textId="77777777" w:rsidR="002D77B2" w:rsidRPr="00671031" w:rsidRDefault="002D77B2">
            <w:pPr>
              <w:pStyle w:val="Table"/>
            </w:pPr>
            <w:r w:rsidRPr="00671031">
              <w:t>- ko se zunanji sistem uspešno poveže s podatkovnim skladiščem, lahko uporabnik v svojem sistemu dostopa do tabel in podatkov preko zunanjega sistema</w:t>
            </w:r>
          </w:p>
          <w:p w14:paraId="29975E74" w14:textId="77777777" w:rsidR="002D77B2" w:rsidRPr="00671031" w:rsidRDefault="002D77B2">
            <w:pPr>
              <w:pStyle w:val="Table"/>
            </w:pPr>
            <w:r w:rsidRPr="00671031">
              <w:t>- uporabnik si v svojem sistemu preko nastavitev in konfiguracij, kot mu to omogoča sistem, pripravi možnosti za prenos in obdelavo podatkov iz podatkovnega skladišča</w:t>
            </w:r>
          </w:p>
        </w:tc>
      </w:tr>
      <w:tr w:rsidR="002D77B2" w:rsidRPr="00671031" w14:paraId="14278B2A" w14:textId="77777777">
        <w:tc>
          <w:tcPr>
            <w:tcW w:w="9062" w:type="dxa"/>
          </w:tcPr>
          <w:p w14:paraId="7A0104F1" w14:textId="77777777" w:rsidR="002D77B2" w:rsidRPr="00671031" w:rsidRDefault="002D77B2">
            <w:pPr>
              <w:pStyle w:val="Table"/>
              <w:rPr>
                <w:b/>
                <w:bCs/>
              </w:rPr>
            </w:pPr>
            <w:r w:rsidRPr="00671031">
              <w:rPr>
                <w:b/>
                <w:bCs/>
              </w:rPr>
              <w:t>Alternativni tokovi</w:t>
            </w:r>
          </w:p>
        </w:tc>
      </w:tr>
      <w:tr w:rsidR="002D77B2" w:rsidRPr="00671031" w14:paraId="7B4EF3E6" w14:textId="77777777">
        <w:tc>
          <w:tcPr>
            <w:tcW w:w="9062" w:type="dxa"/>
          </w:tcPr>
          <w:p w14:paraId="4C12763E" w14:textId="77777777" w:rsidR="002D77B2" w:rsidRPr="00671031" w:rsidRDefault="002D77B2">
            <w:pPr>
              <w:pStyle w:val="Table"/>
              <w:rPr>
                <w:noProof/>
              </w:rPr>
            </w:pPr>
            <w:r w:rsidRPr="00671031">
              <w:rPr>
                <w:noProof/>
              </w:rPr>
              <w:t>Jih ni</w:t>
            </w:r>
          </w:p>
        </w:tc>
      </w:tr>
      <w:tr w:rsidR="002D77B2" w:rsidRPr="00671031" w14:paraId="6CE93C11" w14:textId="77777777">
        <w:tc>
          <w:tcPr>
            <w:tcW w:w="9062" w:type="dxa"/>
          </w:tcPr>
          <w:p w14:paraId="1EEFB46B" w14:textId="77777777" w:rsidR="002D77B2" w:rsidRPr="00671031" w:rsidRDefault="002D77B2">
            <w:pPr>
              <w:pStyle w:val="Table"/>
              <w:rPr>
                <w:b/>
                <w:bCs/>
              </w:rPr>
            </w:pPr>
            <w:r w:rsidRPr="00671031">
              <w:rPr>
                <w:b/>
                <w:bCs/>
              </w:rPr>
              <w:t>Izjemne situacije</w:t>
            </w:r>
          </w:p>
        </w:tc>
      </w:tr>
      <w:tr w:rsidR="002D77B2" w:rsidRPr="00671031" w14:paraId="36ECB34D" w14:textId="77777777">
        <w:tc>
          <w:tcPr>
            <w:tcW w:w="9062" w:type="dxa"/>
          </w:tcPr>
          <w:p w14:paraId="4AB25827" w14:textId="77777777" w:rsidR="002D77B2" w:rsidRPr="00671031" w:rsidRDefault="002D77B2">
            <w:pPr>
              <w:pStyle w:val="Table"/>
            </w:pPr>
            <w:r w:rsidRPr="00671031">
              <w:rPr>
                <w:noProof/>
              </w:rPr>
              <w:t>V izjemni situacijah se mora uporabnik obrniti na podporo.</w:t>
            </w:r>
          </w:p>
        </w:tc>
      </w:tr>
      <w:tr w:rsidR="002D77B2" w:rsidRPr="00671031" w14:paraId="7AC2CCE2" w14:textId="77777777">
        <w:tc>
          <w:tcPr>
            <w:tcW w:w="9062" w:type="dxa"/>
            <w:vAlign w:val="bottom"/>
          </w:tcPr>
          <w:p w14:paraId="31A7505D" w14:textId="77777777" w:rsidR="002D77B2" w:rsidRPr="00671031" w:rsidRDefault="002D77B2">
            <w:pPr>
              <w:pStyle w:val="Table"/>
              <w:rPr>
                <w:b/>
                <w:bCs/>
              </w:rPr>
            </w:pPr>
            <w:r w:rsidRPr="00671031">
              <w:rPr>
                <w:b/>
                <w:bCs/>
              </w:rPr>
              <w:t>Končni pogoji</w:t>
            </w:r>
          </w:p>
        </w:tc>
      </w:tr>
      <w:tr w:rsidR="002D77B2" w:rsidRPr="00671031" w14:paraId="571A3A16" w14:textId="77777777">
        <w:tc>
          <w:tcPr>
            <w:tcW w:w="9062" w:type="dxa"/>
          </w:tcPr>
          <w:p w14:paraId="1E3AF6C9" w14:textId="77777777" w:rsidR="002D77B2" w:rsidRPr="00671031" w:rsidRDefault="002D77B2">
            <w:pPr>
              <w:pStyle w:val="Table"/>
            </w:pPr>
            <w:r w:rsidRPr="00671031">
              <w:rPr>
                <w:noProof/>
              </w:rPr>
              <w:t>Zunanji sistem je povezan s podatkovnim skladiščem in lahko dostopa do tabel in podatkov, v skladu s svojimi pravicami, ki mu jih je dodelil skrbnik.</w:t>
            </w:r>
          </w:p>
        </w:tc>
      </w:tr>
      <w:tr w:rsidR="002D77B2" w:rsidRPr="00671031" w14:paraId="5C285598" w14:textId="77777777">
        <w:tc>
          <w:tcPr>
            <w:tcW w:w="9062" w:type="dxa"/>
          </w:tcPr>
          <w:p w14:paraId="24333942" w14:textId="77777777" w:rsidR="002D77B2" w:rsidRPr="00671031" w:rsidRDefault="002D77B2">
            <w:pPr>
              <w:pStyle w:val="Table"/>
              <w:rPr>
                <w:b/>
                <w:bCs/>
              </w:rPr>
            </w:pPr>
            <w:r w:rsidRPr="00671031">
              <w:rPr>
                <w:b/>
                <w:bCs/>
              </w:rPr>
              <w:t>Povezani primeri uporabe</w:t>
            </w:r>
          </w:p>
        </w:tc>
      </w:tr>
      <w:tr w:rsidR="002D77B2" w:rsidRPr="00671031" w14:paraId="4E04AE9D" w14:textId="77777777">
        <w:tc>
          <w:tcPr>
            <w:tcW w:w="9062" w:type="dxa"/>
          </w:tcPr>
          <w:p w14:paraId="1268800A" w14:textId="77777777" w:rsidR="002D77B2" w:rsidRPr="00671031" w:rsidRDefault="002D77B2">
            <w:pPr>
              <w:pStyle w:val="Table"/>
            </w:pPr>
            <w:r w:rsidRPr="00671031">
              <w:rPr>
                <w:noProof/>
              </w:rPr>
              <w:t>Jih ni</w:t>
            </w:r>
          </w:p>
        </w:tc>
      </w:tr>
    </w:tbl>
    <w:p w14:paraId="24AB929B" w14:textId="77777777" w:rsidR="002D77B2" w:rsidRPr="00671031" w:rsidRDefault="002D77B2" w:rsidP="00023EB5">
      <w:pPr>
        <w:pStyle w:val="Heading3"/>
      </w:pPr>
      <w:bookmarkStart w:id="253" w:name="_Toc202903104"/>
      <w:bookmarkStart w:id="254" w:name="_Toc202910891"/>
      <w:bookmarkStart w:id="255" w:name="_Toc202903099"/>
      <w:bookmarkStart w:id="256" w:name="_Ref202910818"/>
      <w:bookmarkStart w:id="257" w:name="_Ref202910821"/>
      <w:bookmarkStart w:id="258" w:name="_Toc202910884"/>
      <w:bookmarkStart w:id="259" w:name="_Toc205535595"/>
      <w:r w:rsidRPr="00671031">
        <w:t>Poročevalec v javnem zdravstvenem zavodu (JZZ)</w:t>
      </w:r>
      <w:bookmarkEnd w:id="253"/>
      <w:bookmarkEnd w:id="254"/>
      <w:bookmarkEnd w:id="259"/>
    </w:p>
    <w:p w14:paraId="6524086B" w14:textId="77777777" w:rsidR="002D77B2" w:rsidRPr="00671031" w:rsidRDefault="002D77B2" w:rsidP="002D77B2">
      <w:pPr>
        <w:pStyle w:val="Heading4"/>
        <w:spacing w:before="440" w:after="120"/>
        <w:ind w:left="864" w:hanging="864"/>
        <w:jc w:val="both"/>
      </w:pPr>
      <w:bookmarkStart w:id="260" w:name="_Toc202910892"/>
      <w:bookmarkStart w:id="261" w:name="_Toc205535596"/>
      <w:r w:rsidRPr="00671031">
        <w:t>Nalaganje podatkov v vir za podatke JZZ</w:t>
      </w:r>
      <w:bookmarkEnd w:id="260"/>
      <w:bookmarkEnd w:id="261"/>
    </w:p>
    <w:tbl>
      <w:tblPr>
        <w:tblStyle w:val="TableGrid"/>
        <w:tblW w:w="0" w:type="auto"/>
        <w:tblLook w:val="04A0" w:firstRow="1" w:lastRow="0" w:firstColumn="1" w:lastColumn="0" w:noHBand="0" w:noVBand="1"/>
      </w:tblPr>
      <w:tblGrid>
        <w:gridCol w:w="8770"/>
      </w:tblGrid>
      <w:tr w:rsidR="002D77B2" w:rsidRPr="00671031" w14:paraId="3A08526B" w14:textId="77777777">
        <w:tc>
          <w:tcPr>
            <w:tcW w:w="9062" w:type="dxa"/>
          </w:tcPr>
          <w:p w14:paraId="3263CEFB" w14:textId="77777777" w:rsidR="002D77B2" w:rsidRPr="00671031" w:rsidRDefault="002D77B2">
            <w:pPr>
              <w:pStyle w:val="Table"/>
              <w:rPr>
                <w:b/>
                <w:bCs/>
              </w:rPr>
            </w:pPr>
            <w:r w:rsidRPr="00671031">
              <w:rPr>
                <w:b/>
                <w:bCs/>
              </w:rPr>
              <w:t>Oznaka</w:t>
            </w:r>
          </w:p>
        </w:tc>
      </w:tr>
      <w:tr w:rsidR="002D77B2" w:rsidRPr="00671031" w14:paraId="207E3CB7" w14:textId="77777777">
        <w:tc>
          <w:tcPr>
            <w:tcW w:w="9062" w:type="dxa"/>
          </w:tcPr>
          <w:p w14:paraId="6C4EA78A" w14:textId="77777777" w:rsidR="002D77B2" w:rsidRPr="00671031" w:rsidRDefault="002D77B2">
            <w:pPr>
              <w:pStyle w:val="Table"/>
            </w:pPr>
            <w:r w:rsidRPr="00671031">
              <w:rPr>
                <w:noProof/>
              </w:rPr>
              <w:t>S1.16</w:t>
            </w:r>
          </w:p>
        </w:tc>
      </w:tr>
      <w:tr w:rsidR="002D77B2" w:rsidRPr="00671031" w14:paraId="69180D08" w14:textId="77777777">
        <w:tc>
          <w:tcPr>
            <w:tcW w:w="9062" w:type="dxa"/>
          </w:tcPr>
          <w:p w14:paraId="25EBFB65" w14:textId="77777777" w:rsidR="002D77B2" w:rsidRPr="00671031" w:rsidRDefault="002D77B2">
            <w:pPr>
              <w:pStyle w:val="Table"/>
              <w:rPr>
                <w:b/>
                <w:bCs/>
              </w:rPr>
            </w:pPr>
            <w:r w:rsidRPr="00671031">
              <w:rPr>
                <w:b/>
                <w:bCs/>
              </w:rPr>
              <w:t>Naslov</w:t>
            </w:r>
          </w:p>
        </w:tc>
      </w:tr>
      <w:tr w:rsidR="002D77B2" w:rsidRPr="00671031" w14:paraId="0277C929" w14:textId="77777777">
        <w:tc>
          <w:tcPr>
            <w:tcW w:w="9062" w:type="dxa"/>
          </w:tcPr>
          <w:p w14:paraId="5AB8E6B6" w14:textId="77777777" w:rsidR="002D77B2" w:rsidRPr="00671031" w:rsidRDefault="002D77B2">
            <w:pPr>
              <w:pStyle w:val="Table"/>
            </w:pPr>
            <w:r w:rsidRPr="00671031">
              <w:rPr>
                <w:noProof/>
              </w:rPr>
              <w:t>Nalaganje podatkov v vir za podatke JZZ</w:t>
            </w:r>
          </w:p>
        </w:tc>
      </w:tr>
      <w:tr w:rsidR="002D77B2" w:rsidRPr="00671031" w14:paraId="11DD298E" w14:textId="77777777">
        <w:tc>
          <w:tcPr>
            <w:tcW w:w="9062" w:type="dxa"/>
          </w:tcPr>
          <w:p w14:paraId="486CD2BB" w14:textId="77777777" w:rsidR="002D77B2" w:rsidRPr="00671031" w:rsidRDefault="002D77B2">
            <w:pPr>
              <w:pStyle w:val="Table"/>
              <w:rPr>
                <w:b/>
                <w:bCs/>
              </w:rPr>
            </w:pPr>
            <w:r w:rsidRPr="00671031">
              <w:rPr>
                <w:b/>
                <w:bCs/>
              </w:rPr>
              <w:t>Opis</w:t>
            </w:r>
          </w:p>
        </w:tc>
      </w:tr>
      <w:tr w:rsidR="002D77B2" w:rsidRPr="00671031" w14:paraId="65AAC1F5" w14:textId="77777777">
        <w:tc>
          <w:tcPr>
            <w:tcW w:w="9062" w:type="dxa"/>
          </w:tcPr>
          <w:p w14:paraId="6C8FD9FD" w14:textId="77777777" w:rsidR="002D77B2" w:rsidRPr="00671031" w:rsidRDefault="002D77B2">
            <w:pPr>
              <w:pStyle w:val="Table"/>
            </w:pPr>
            <w:r w:rsidRPr="00671031">
              <w:rPr>
                <w:noProof/>
              </w:rPr>
              <w:t>Kot poročevalec v JZZ želim naložiti podatke, ki sem jih pripravil v predpisani Excel datoteki v vir za podatke JZZ (SharePoint Online portal), da bodo podatki lahko z ETL procedurami obdelani in preneseni v distrbucijsko okolje, od tam pa z nadaljnjimi ETL procedurami še v okolje za pripravo podatkov in končno v osrednje podatkovne skladišče.</w:t>
            </w:r>
          </w:p>
        </w:tc>
      </w:tr>
      <w:tr w:rsidR="002D77B2" w:rsidRPr="00671031" w14:paraId="3E169B5C" w14:textId="77777777">
        <w:tc>
          <w:tcPr>
            <w:tcW w:w="9062" w:type="dxa"/>
            <w:vAlign w:val="bottom"/>
          </w:tcPr>
          <w:p w14:paraId="62DFC85E" w14:textId="77777777" w:rsidR="002D77B2" w:rsidRPr="00671031" w:rsidRDefault="002D77B2">
            <w:pPr>
              <w:pStyle w:val="Table"/>
              <w:rPr>
                <w:b/>
                <w:bCs/>
              </w:rPr>
            </w:pPr>
            <w:r w:rsidRPr="00671031">
              <w:rPr>
                <w:b/>
                <w:bCs/>
              </w:rPr>
              <w:t>Ključna uporabniška vloga</w:t>
            </w:r>
          </w:p>
        </w:tc>
      </w:tr>
      <w:tr w:rsidR="002D77B2" w:rsidRPr="00671031" w14:paraId="7CEB4898" w14:textId="77777777">
        <w:tc>
          <w:tcPr>
            <w:tcW w:w="9062" w:type="dxa"/>
          </w:tcPr>
          <w:p w14:paraId="0452F0C4" w14:textId="77777777" w:rsidR="002D77B2" w:rsidRPr="00671031" w:rsidRDefault="002D77B2">
            <w:pPr>
              <w:pStyle w:val="Table"/>
            </w:pPr>
            <w:r w:rsidRPr="00671031">
              <w:rPr>
                <w:noProof/>
              </w:rPr>
              <w:t>Poročevalec v javnem zdravstvenem zavodu (JZZ)</w:t>
            </w:r>
          </w:p>
        </w:tc>
      </w:tr>
      <w:tr w:rsidR="002D77B2" w:rsidRPr="00671031" w14:paraId="48530AEE" w14:textId="77777777">
        <w:tc>
          <w:tcPr>
            <w:tcW w:w="9062" w:type="dxa"/>
          </w:tcPr>
          <w:p w14:paraId="694CF4AA" w14:textId="77777777" w:rsidR="002D77B2" w:rsidRPr="00671031" w:rsidRDefault="002D77B2">
            <w:pPr>
              <w:pStyle w:val="Table"/>
              <w:rPr>
                <w:b/>
                <w:bCs/>
              </w:rPr>
            </w:pPr>
            <w:r w:rsidRPr="00671031">
              <w:rPr>
                <w:b/>
                <w:bCs/>
              </w:rPr>
              <w:t>Predpogoji</w:t>
            </w:r>
          </w:p>
        </w:tc>
      </w:tr>
      <w:tr w:rsidR="002D77B2" w:rsidRPr="00671031" w14:paraId="53680ECF" w14:textId="77777777">
        <w:tc>
          <w:tcPr>
            <w:tcW w:w="9062" w:type="dxa"/>
          </w:tcPr>
          <w:p w14:paraId="34D718E4" w14:textId="77777777" w:rsidR="002D77B2" w:rsidRPr="00671031" w:rsidRDefault="002D77B2">
            <w:pPr>
              <w:pStyle w:val="Table"/>
              <w:rPr>
                <w:noProof/>
              </w:rPr>
            </w:pPr>
            <w:r w:rsidRPr="00671031">
              <w:rPr>
                <w:noProof/>
              </w:rPr>
              <w:lastRenderedPageBreak/>
              <w:t>- uporabnik mora imeti dostop do portala SharePoint Online in do map, ki so namenjene za poročanje JZZ-ja, ki ga zastopa uporabnik</w:t>
            </w:r>
          </w:p>
          <w:p w14:paraId="3AE2A0CB" w14:textId="77777777" w:rsidR="002D77B2" w:rsidRPr="00671031" w:rsidRDefault="002D77B2">
            <w:pPr>
              <w:pStyle w:val="Table"/>
              <w:rPr>
                <w:noProof/>
              </w:rPr>
            </w:pPr>
            <w:r w:rsidRPr="00671031">
              <w:rPr>
                <w:noProof/>
              </w:rPr>
              <w:t>- uporabnik mora imeti ustrezna uporabniška pooblastila</w:t>
            </w:r>
          </w:p>
          <w:p w14:paraId="233F6DE7" w14:textId="77777777" w:rsidR="002D77B2" w:rsidRPr="00671031" w:rsidRDefault="002D77B2">
            <w:pPr>
              <w:pStyle w:val="Table"/>
            </w:pPr>
            <w:r w:rsidRPr="00671031">
              <w:t>- uporabnik mora imeti pripravljene podatke v predpisanih Excel datotekah</w:t>
            </w:r>
          </w:p>
        </w:tc>
      </w:tr>
      <w:tr w:rsidR="002D77B2" w:rsidRPr="00671031" w14:paraId="3E802E0A" w14:textId="77777777">
        <w:tc>
          <w:tcPr>
            <w:tcW w:w="9062" w:type="dxa"/>
          </w:tcPr>
          <w:p w14:paraId="5A0CF782" w14:textId="77777777" w:rsidR="002D77B2" w:rsidRPr="00671031" w:rsidRDefault="002D77B2">
            <w:pPr>
              <w:pStyle w:val="Table"/>
              <w:rPr>
                <w:b/>
                <w:bCs/>
              </w:rPr>
            </w:pPr>
            <w:r w:rsidRPr="00671031">
              <w:rPr>
                <w:b/>
                <w:bCs/>
              </w:rPr>
              <w:t>Osnovni tok</w:t>
            </w:r>
          </w:p>
        </w:tc>
      </w:tr>
      <w:tr w:rsidR="002D77B2" w:rsidRPr="00671031" w14:paraId="00334640" w14:textId="77777777">
        <w:tc>
          <w:tcPr>
            <w:tcW w:w="9062" w:type="dxa"/>
          </w:tcPr>
          <w:p w14:paraId="5672FA1E" w14:textId="77777777" w:rsidR="002D77B2" w:rsidRPr="00671031" w:rsidRDefault="002D77B2">
            <w:pPr>
              <w:pStyle w:val="Table"/>
              <w:rPr>
                <w:noProof/>
              </w:rPr>
            </w:pPr>
            <w:r w:rsidRPr="00671031">
              <w:rPr>
                <w:noProof/>
              </w:rPr>
              <w:t>- uporabnik se prijavi na SharePoint Portal Ministrstva za zdravje, ki je namenjen nalaganju podatkov s strani JZZ-jev</w:t>
            </w:r>
          </w:p>
          <w:p w14:paraId="13F22B7D" w14:textId="77777777" w:rsidR="002D77B2" w:rsidRPr="00671031" w:rsidRDefault="002D77B2">
            <w:pPr>
              <w:pStyle w:val="Table"/>
              <w:rPr>
                <w:noProof/>
              </w:rPr>
            </w:pPr>
            <w:r w:rsidRPr="00671031">
              <w:rPr>
                <w:noProof/>
              </w:rPr>
              <w:t>- uporabnik dostopa/navigira do mape, v katero mora odložiti datoteko/datoteke</w:t>
            </w:r>
          </w:p>
          <w:p w14:paraId="4C7B250A" w14:textId="77777777" w:rsidR="002D77B2" w:rsidRPr="00671031" w:rsidRDefault="002D77B2">
            <w:pPr>
              <w:pStyle w:val="Table"/>
            </w:pPr>
            <w:r w:rsidRPr="00671031">
              <w:t>- uporabnik naloži datoteke</w:t>
            </w:r>
          </w:p>
          <w:p w14:paraId="2B48C72D" w14:textId="77777777" w:rsidR="002D77B2" w:rsidRPr="00671031" w:rsidRDefault="002D77B2">
            <w:pPr>
              <w:pStyle w:val="Table"/>
            </w:pPr>
            <w:r w:rsidRPr="00671031">
              <w:t>- uporabnik takoj prejme obvestilo, da je naložil datoteko</w:t>
            </w:r>
          </w:p>
          <w:p w14:paraId="220DDB52" w14:textId="77777777" w:rsidR="002D77B2" w:rsidRPr="00671031" w:rsidRDefault="002D77B2">
            <w:pPr>
              <w:pStyle w:val="Table"/>
            </w:pPr>
            <w:r w:rsidRPr="00671031">
              <w:t>- portal samodejno izvede validacijo prejete datoteke</w:t>
            </w:r>
          </w:p>
          <w:p w14:paraId="08A3A7B1" w14:textId="77777777" w:rsidR="002D77B2" w:rsidRPr="00671031" w:rsidRDefault="002D77B2">
            <w:pPr>
              <w:pStyle w:val="Table"/>
            </w:pPr>
            <w:r w:rsidRPr="00671031">
              <w:t>- v primeru uspešne validacije portal uporabniku preko elektronske pošte potrdi, da je nalaganje podatkov uspelo, uspešno validirane datoteke pa označi, da so pripravljene za prenos v podatkovno skladišče</w:t>
            </w:r>
          </w:p>
          <w:p w14:paraId="0964EF0C" w14:textId="77777777" w:rsidR="002D77B2" w:rsidRPr="00671031" w:rsidRDefault="002D77B2">
            <w:pPr>
              <w:pStyle w:val="Table"/>
            </w:pPr>
            <w:r w:rsidRPr="00671031">
              <w:t>- v primeru neuspešne validacije portal uporabniku preko elektronske pošte zavrne datoteko in ga tudi obvesti o razlogih za zavrnitev, neuspešno uspešno validirane datoteke pa označi, da niso pripravljene za prenos v podatkovno skladišče, oziroma jih premakne v drugo (arhivsko) mapo</w:t>
            </w:r>
          </w:p>
        </w:tc>
      </w:tr>
      <w:tr w:rsidR="002D77B2" w:rsidRPr="00671031" w14:paraId="7FBD1744" w14:textId="77777777">
        <w:tc>
          <w:tcPr>
            <w:tcW w:w="9062" w:type="dxa"/>
          </w:tcPr>
          <w:p w14:paraId="4A1AC324" w14:textId="77777777" w:rsidR="002D77B2" w:rsidRPr="00671031" w:rsidRDefault="002D77B2">
            <w:pPr>
              <w:pStyle w:val="Table"/>
              <w:rPr>
                <w:b/>
                <w:bCs/>
              </w:rPr>
            </w:pPr>
            <w:r w:rsidRPr="00671031">
              <w:rPr>
                <w:b/>
                <w:bCs/>
              </w:rPr>
              <w:t>Alternativni tokovi</w:t>
            </w:r>
          </w:p>
        </w:tc>
      </w:tr>
      <w:tr w:rsidR="002D77B2" w:rsidRPr="00671031" w14:paraId="6EE99A96" w14:textId="77777777">
        <w:tc>
          <w:tcPr>
            <w:tcW w:w="9062" w:type="dxa"/>
          </w:tcPr>
          <w:p w14:paraId="1432761B" w14:textId="77777777" w:rsidR="002D77B2" w:rsidRPr="00671031" w:rsidRDefault="002D77B2">
            <w:pPr>
              <w:pStyle w:val="Table"/>
              <w:rPr>
                <w:noProof/>
              </w:rPr>
            </w:pPr>
            <w:r w:rsidRPr="00671031">
              <w:rPr>
                <w:noProof/>
              </w:rPr>
              <w:t>Jih ni</w:t>
            </w:r>
          </w:p>
        </w:tc>
      </w:tr>
      <w:tr w:rsidR="002D77B2" w:rsidRPr="00671031" w14:paraId="28F00C47" w14:textId="77777777">
        <w:tc>
          <w:tcPr>
            <w:tcW w:w="9062" w:type="dxa"/>
          </w:tcPr>
          <w:p w14:paraId="12DC4FDA" w14:textId="77777777" w:rsidR="002D77B2" w:rsidRPr="00671031" w:rsidRDefault="002D77B2">
            <w:pPr>
              <w:pStyle w:val="Table"/>
              <w:rPr>
                <w:b/>
                <w:bCs/>
              </w:rPr>
            </w:pPr>
            <w:r w:rsidRPr="00671031">
              <w:rPr>
                <w:b/>
                <w:bCs/>
              </w:rPr>
              <w:t>Izjemne situacije</w:t>
            </w:r>
          </w:p>
        </w:tc>
      </w:tr>
      <w:tr w:rsidR="002D77B2" w:rsidRPr="00671031" w14:paraId="3EE4A0CB" w14:textId="77777777">
        <w:tc>
          <w:tcPr>
            <w:tcW w:w="9062" w:type="dxa"/>
          </w:tcPr>
          <w:p w14:paraId="1C13CE78" w14:textId="77777777" w:rsidR="002D77B2" w:rsidRPr="00671031" w:rsidRDefault="002D77B2">
            <w:pPr>
              <w:pStyle w:val="Table"/>
            </w:pPr>
            <w:r w:rsidRPr="00671031">
              <w:rPr>
                <w:noProof/>
              </w:rPr>
              <w:t>V izjemni situacijah se mora uporabnik obrniti na podporo</w:t>
            </w:r>
          </w:p>
        </w:tc>
      </w:tr>
      <w:tr w:rsidR="002D77B2" w:rsidRPr="00671031" w14:paraId="71B25D8D" w14:textId="77777777">
        <w:tc>
          <w:tcPr>
            <w:tcW w:w="9062" w:type="dxa"/>
            <w:vAlign w:val="bottom"/>
          </w:tcPr>
          <w:p w14:paraId="63F9655C" w14:textId="77777777" w:rsidR="002D77B2" w:rsidRPr="00671031" w:rsidRDefault="002D77B2">
            <w:pPr>
              <w:pStyle w:val="Table"/>
              <w:rPr>
                <w:b/>
                <w:bCs/>
              </w:rPr>
            </w:pPr>
            <w:r w:rsidRPr="00671031">
              <w:rPr>
                <w:b/>
                <w:bCs/>
              </w:rPr>
              <w:t>Končni pogoji</w:t>
            </w:r>
          </w:p>
        </w:tc>
      </w:tr>
      <w:tr w:rsidR="002D77B2" w:rsidRPr="00671031" w14:paraId="5A267712" w14:textId="77777777">
        <w:tc>
          <w:tcPr>
            <w:tcW w:w="9062" w:type="dxa"/>
          </w:tcPr>
          <w:p w14:paraId="62BBCFF9" w14:textId="77777777" w:rsidR="002D77B2" w:rsidRPr="00671031" w:rsidRDefault="002D77B2">
            <w:pPr>
              <w:pStyle w:val="Table"/>
            </w:pPr>
            <w:r w:rsidRPr="00671031">
              <w:rPr>
                <w:noProof/>
              </w:rPr>
              <w:t>Podatki, ki jih je zagotovil uporabnik, so razpoložljivi v viru in pripravljeni za ETL procese.</w:t>
            </w:r>
          </w:p>
        </w:tc>
      </w:tr>
      <w:tr w:rsidR="002D77B2" w:rsidRPr="00671031" w14:paraId="372733EF" w14:textId="77777777">
        <w:tc>
          <w:tcPr>
            <w:tcW w:w="9062" w:type="dxa"/>
          </w:tcPr>
          <w:p w14:paraId="10B2D1CC" w14:textId="77777777" w:rsidR="002D77B2" w:rsidRPr="00671031" w:rsidRDefault="002D77B2">
            <w:pPr>
              <w:pStyle w:val="Table"/>
              <w:rPr>
                <w:b/>
                <w:bCs/>
              </w:rPr>
            </w:pPr>
            <w:r w:rsidRPr="00671031">
              <w:rPr>
                <w:b/>
                <w:bCs/>
              </w:rPr>
              <w:t>Povezani primeri uporabe</w:t>
            </w:r>
          </w:p>
        </w:tc>
      </w:tr>
      <w:tr w:rsidR="002D77B2" w:rsidRPr="00671031" w14:paraId="00D174AF" w14:textId="77777777">
        <w:tc>
          <w:tcPr>
            <w:tcW w:w="9062" w:type="dxa"/>
          </w:tcPr>
          <w:p w14:paraId="760033D5" w14:textId="77777777" w:rsidR="002D77B2" w:rsidRPr="00671031" w:rsidRDefault="002D77B2">
            <w:pPr>
              <w:pStyle w:val="Table"/>
            </w:pPr>
            <w:r w:rsidRPr="00671031">
              <w:rPr>
                <w:noProof/>
              </w:rPr>
              <w:t>Jih ni</w:t>
            </w:r>
          </w:p>
        </w:tc>
      </w:tr>
    </w:tbl>
    <w:p w14:paraId="7E760C40" w14:textId="11A34A46" w:rsidR="002D77B2" w:rsidRPr="00671031" w:rsidRDefault="002D77B2" w:rsidP="00023EB5">
      <w:pPr>
        <w:pStyle w:val="Heading2"/>
      </w:pPr>
      <w:bookmarkStart w:id="262" w:name="_Ref203291694"/>
      <w:bookmarkStart w:id="263" w:name="_Toc205535597"/>
      <w:r w:rsidRPr="00671031">
        <w:t>Sistem za poročanje in podatkovno analitiko</w:t>
      </w:r>
      <w:bookmarkEnd w:id="255"/>
      <w:bookmarkEnd w:id="256"/>
      <w:bookmarkEnd w:id="257"/>
      <w:bookmarkEnd w:id="258"/>
      <w:bookmarkEnd w:id="262"/>
      <w:bookmarkEnd w:id="263"/>
    </w:p>
    <w:p w14:paraId="11C0F9AD" w14:textId="77777777" w:rsidR="002D77B2" w:rsidRPr="00671031" w:rsidRDefault="002D77B2" w:rsidP="000925DA">
      <w:pPr>
        <w:pStyle w:val="Heading3"/>
      </w:pPr>
      <w:bookmarkStart w:id="264" w:name="_Toc205535598"/>
      <w:r w:rsidRPr="00671031">
        <w:t>Super skrbnik sistema za podatkovno analitiko</w:t>
      </w:r>
      <w:bookmarkEnd w:id="264"/>
    </w:p>
    <w:p w14:paraId="33371B9E" w14:textId="77777777" w:rsidR="002D77B2" w:rsidRPr="00671031" w:rsidRDefault="002D77B2" w:rsidP="002D77B2">
      <w:pPr>
        <w:pStyle w:val="Heading4"/>
        <w:spacing w:before="440" w:after="120"/>
        <w:ind w:left="864" w:hanging="864"/>
        <w:jc w:val="both"/>
      </w:pPr>
      <w:bookmarkStart w:id="265" w:name="_Toc202910886"/>
      <w:bookmarkStart w:id="266" w:name="_Toc205535599"/>
      <w:r w:rsidRPr="00671031">
        <w:t>Upravljanje najemniških sklopov</w:t>
      </w:r>
      <w:bookmarkEnd w:id="265"/>
      <w:bookmarkEnd w:id="266"/>
    </w:p>
    <w:tbl>
      <w:tblPr>
        <w:tblStyle w:val="TableGrid"/>
        <w:tblW w:w="0" w:type="auto"/>
        <w:tblLook w:val="04A0" w:firstRow="1" w:lastRow="0" w:firstColumn="1" w:lastColumn="0" w:noHBand="0" w:noVBand="1"/>
      </w:tblPr>
      <w:tblGrid>
        <w:gridCol w:w="8770"/>
      </w:tblGrid>
      <w:tr w:rsidR="002D77B2" w:rsidRPr="00671031" w14:paraId="6DDA50DB" w14:textId="77777777">
        <w:tc>
          <w:tcPr>
            <w:tcW w:w="9062" w:type="dxa"/>
          </w:tcPr>
          <w:p w14:paraId="642B57F5" w14:textId="77777777" w:rsidR="002D77B2" w:rsidRPr="00671031" w:rsidRDefault="002D77B2">
            <w:pPr>
              <w:pStyle w:val="Table"/>
              <w:rPr>
                <w:b/>
                <w:bCs/>
              </w:rPr>
            </w:pPr>
            <w:r w:rsidRPr="00671031">
              <w:rPr>
                <w:b/>
                <w:bCs/>
              </w:rPr>
              <w:t>Oznaka</w:t>
            </w:r>
          </w:p>
        </w:tc>
      </w:tr>
      <w:tr w:rsidR="002D77B2" w:rsidRPr="00671031" w14:paraId="6287C774" w14:textId="77777777">
        <w:tc>
          <w:tcPr>
            <w:tcW w:w="9062" w:type="dxa"/>
          </w:tcPr>
          <w:p w14:paraId="6B5CCF40" w14:textId="77777777" w:rsidR="002D77B2" w:rsidRPr="00671031" w:rsidRDefault="002D77B2">
            <w:pPr>
              <w:pStyle w:val="Table"/>
            </w:pPr>
            <w:r w:rsidRPr="00671031">
              <w:rPr>
                <w:noProof/>
              </w:rPr>
              <w:t>S1.12</w:t>
            </w:r>
          </w:p>
        </w:tc>
      </w:tr>
      <w:tr w:rsidR="002D77B2" w:rsidRPr="00671031" w14:paraId="08787A33" w14:textId="77777777">
        <w:tc>
          <w:tcPr>
            <w:tcW w:w="9062" w:type="dxa"/>
          </w:tcPr>
          <w:p w14:paraId="0DFB9B10" w14:textId="77777777" w:rsidR="002D77B2" w:rsidRPr="00671031" w:rsidRDefault="002D77B2">
            <w:pPr>
              <w:pStyle w:val="Table"/>
              <w:rPr>
                <w:b/>
                <w:bCs/>
              </w:rPr>
            </w:pPr>
            <w:r w:rsidRPr="00671031">
              <w:rPr>
                <w:b/>
                <w:bCs/>
              </w:rPr>
              <w:t>Naslov</w:t>
            </w:r>
          </w:p>
        </w:tc>
      </w:tr>
      <w:tr w:rsidR="002D77B2" w:rsidRPr="00671031" w14:paraId="164FECD9" w14:textId="77777777">
        <w:tc>
          <w:tcPr>
            <w:tcW w:w="9062" w:type="dxa"/>
          </w:tcPr>
          <w:p w14:paraId="10F4B1A6" w14:textId="77777777" w:rsidR="002D77B2" w:rsidRPr="00671031" w:rsidRDefault="002D77B2">
            <w:pPr>
              <w:pStyle w:val="Table"/>
            </w:pPr>
            <w:r w:rsidRPr="00671031">
              <w:rPr>
                <w:noProof/>
              </w:rPr>
              <w:t>Upravljanje najemniških sklopov</w:t>
            </w:r>
          </w:p>
        </w:tc>
      </w:tr>
      <w:tr w:rsidR="002D77B2" w:rsidRPr="00671031" w14:paraId="4B004A4D" w14:textId="77777777">
        <w:tc>
          <w:tcPr>
            <w:tcW w:w="9062" w:type="dxa"/>
          </w:tcPr>
          <w:p w14:paraId="133DF582" w14:textId="77777777" w:rsidR="002D77B2" w:rsidRPr="00671031" w:rsidRDefault="002D77B2">
            <w:pPr>
              <w:pStyle w:val="Table"/>
              <w:rPr>
                <w:b/>
                <w:bCs/>
              </w:rPr>
            </w:pPr>
            <w:r w:rsidRPr="00671031">
              <w:rPr>
                <w:b/>
                <w:bCs/>
              </w:rPr>
              <w:t>Opis</w:t>
            </w:r>
          </w:p>
        </w:tc>
      </w:tr>
      <w:tr w:rsidR="002D77B2" w:rsidRPr="00671031" w14:paraId="6322BC63" w14:textId="77777777">
        <w:tc>
          <w:tcPr>
            <w:tcW w:w="9062" w:type="dxa"/>
          </w:tcPr>
          <w:p w14:paraId="652F5026" w14:textId="77777777" w:rsidR="002D77B2" w:rsidRPr="00671031" w:rsidRDefault="002D77B2">
            <w:pPr>
              <w:pStyle w:val="Table"/>
            </w:pPr>
            <w:r w:rsidRPr="00671031">
              <w:rPr>
                <w:noProof/>
              </w:rPr>
              <w:t>Kot super skrbnik sistema za podatkovno analitiko želim upravljati najemniške sklope, da zagotovim vsakemu posameznemu najemniku povsem ločeno okolje za sebi lastne nastavitve sistema za podatkovno analitiko, dostop do mojih podatkov v podatkovnem skladišču in nadzorne plošče po moji meri.</w:t>
            </w:r>
          </w:p>
        </w:tc>
      </w:tr>
      <w:tr w:rsidR="002D77B2" w:rsidRPr="00671031" w14:paraId="503754A5" w14:textId="77777777">
        <w:tc>
          <w:tcPr>
            <w:tcW w:w="9062" w:type="dxa"/>
            <w:vAlign w:val="bottom"/>
          </w:tcPr>
          <w:p w14:paraId="46A20219" w14:textId="77777777" w:rsidR="002D77B2" w:rsidRPr="00671031" w:rsidRDefault="002D77B2">
            <w:pPr>
              <w:pStyle w:val="Table"/>
              <w:rPr>
                <w:b/>
                <w:bCs/>
              </w:rPr>
            </w:pPr>
            <w:r w:rsidRPr="00671031">
              <w:rPr>
                <w:b/>
                <w:bCs/>
              </w:rPr>
              <w:t>Ključna uporabniška vloga</w:t>
            </w:r>
          </w:p>
        </w:tc>
      </w:tr>
      <w:tr w:rsidR="002D77B2" w:rsidRPr="00671031" w14:paraId="0BE467A9" w14:textId="77777777">
        <w:tc>
          <w:tcPr>
            <w:tcW w:w="9062" w:type="dxa"/>
          </w:tcPr>
          <w:p w14:paraId="75B7166E" w14:textId="77777777" w:rsidR="002D77B2" w:rsidRPr="00671031" w:rsidRDefault="002D77B2">
            <w:pPr>
              <w:pStyle w:val="Table"/>
            </w:pPr>
            <w:r w:rsidRPr="00671031">
              <w:rPr>
                <w:noProof/>
              </w:rPr>
              <w:t>Super skrbnik sistema za podatkovno analitiko</w:t>
            </w:r>
          </w:p>
        </w:tc>
      </w:tr>
      <w:tr w:rsidR="002D77B2" w:rsidRPr="00671031" w14:paraId="6BCF4EDB" w14:textId="77777777">
        <w:tc>
          <w:tcPr>
            <w:tcW w:w="9062" w:type="dxa"/>
          </w:tcPr>
          <w:p w14:paraId="54696EDF" w14:textId="77777777" w:rsidR="002D77B2" w:rsidRPr="00671031" w:rsidRDefault="002D77B2">
            <w:pPr>
              <w:pStyle w:val="Table"/>
              <w:rPr>
                <w:b/>
                <w:bCs/>
              </w:rPr>
            </w:pPr>
            <w:r w:rsidRPr="00671031">
              <w:rPr>
                <w:b/>
                <w:bCs/>
              </w:rPr>
              <w:t>Predpogoji</w:t>
            </w:r>
          </w:p>
        </w:tc>
      </w:tr>
      <w:tr w:rsidR="002D77B2" w:rsidRPr="00671031" w14:paraId="15781A17" w14:textId="77777777">
        <w:tc>
          <w:tcPr>
            <w:tcW w:w="9062" w:type="dxa"/>
          </w:tcPr>
          <w:p w14:paraId="0B110C57" w14:textId="77777777" w:rsidR="002D77B2" w:rsidRPr="00671031" w:rsidRDefault="002D77B2">
            <w:pPr>
              <w:pStyle w:val="Table"/>
              <w:rPr>
                <w:noProof/>
              </w:rPr>
            </w:pPr>
            <w:r w:rsidRPr="00671031">
              <w:rPr>
                <w:noProof/>
              </w:rPr>
              <w:t>- uporabnik mora biti prijavljen v sistem</w:t>
            </w:r>
          </w:p>
          <w:p w14:paraId="281324EC" w14:textId="77777777" w:rsidR="002D77B2" w:rsidRPr="00671031" w:rsidRDefault="002D77B2">
            <w:pPr>
              <w:pStyle w:val="Table"/>
              <w:rPr>
                <w:noProof/>
              </w:rPr>
            </w:pPr>
            <w:r w:rsidRPr="00671031">
              <w:rPr>
                <w:noProof/>
              </w:rPr>
              <w:t>- uporabnik mora imeti ustrezna uporabniška pooblastila</w:t>
            </w:r>
          </w:p>
          <w:p w14:paraId="017C37DF" w14:textId="77777777" w:rsidR="002D77B2" w:rsidRPr="00671031" w:rsidRDefault="002D77B2">
            <w:pPr>
              <w:pStyle w:val="Table"/>
            </w:pPr>
            <w:r w:rsidRPr="00671031">
              <w:rPr>
                <w:noProof/>
              </w:rPr>
              <w:t>- uporabnik mora imeti podlago za ustvarjanje novega najemniškega sklopa (npr. delovni nalog, obrazec…)</w:t>
            </w:r>
          </w:p>
        </w:tc>
      </w:tr>
      <w:tr w:rsidR="002D77B2" w:rsidRPr="00671031" w14:paraId="436833A5" w14:textId="77777777">
        <w:tc>
          <w:tcPr>
            <w:tcW w:w="9062" w:type="dxa"/>
          </w:tcPr>
          <w:p w14:paraId="3B8DA10D" w14:textId="77777777" w:rsidR="002D77B2" w:rsidRPr="00671031" w:rsidRDefault="002D77B2">
            <w:pPr>
              <w:pStyle w:val="Table"/>
              <w:rPr>
                <w:b/>
                <w:bCs/>
              </w:rPr>
            </w:pPr>
            <w:r w:rsidRPr="00671031">
              <w:rPr>
                <w:b/>
                <w:bCs/>
              </w:rPr>
              <w:t>Osnovni tok</w:t>
            </w:r>
          </w:p>
        </w:tc>
      </w:tr>
      <w:tr w:rsidR="002D77B2" w:rsidRPr="00671031" w14:paraId="28EB92B2" w14:textId="77777777">
        <w:tc>
          <w:tcPr>
            <w:tcW w:w="9062" w:type="dxa"/>
          </w:tcPr>
          <w:p w14:paraId="0F9220DA" w14:textId="77777777" w:rsidR="002D77B2" w:rsidRPr="00671031" w:rsidRDefault="002D77B2">
            <w:pPr>
              <w:pStyle w:val="Table"/>
              <w:rPr>
                <w:noProof/>
              </w:rPr>
            </w:pPr>
            <w:r w:rsidRPr="00671031">
              <w:rPr>
                <w:noProof/>
              </w:rPr>
              <w:t>- vpiše nujne modatke o novem najemniškem sklopu, kot sledi</w:t>
            </w:r>
          </w:p>
          <w:p w14:paraId="740311DA" w14:textId="77777777" w:rsidR="002D77B2" w:rsidRPr="00671031" w:rsidRDefault="002D77B2">
            <w:pPr>
              <w:pStyle w:val="Table"/>
              <w:rPr>
                <w:noProof/>
              </w:rPr>
            </w:pPr>
            <w:r w:rsidRPr="00671031">
              <w:rPr>
                <w:noProof/>
              </w:rPr>
              <w:t>- podatki o organizaciji, ki bo uporabljala sklop (naziv, naslov, matična številka)</w:t>
            </w:r>
          </w:p>
          <w:p w14:paraId="34D0BD0D" w14:textId="77777777" w:rsidR="002D77B2" w:rsidRPr="00671031" w:rsidRDefault="002D77B2">
            <w:pPr>
              <w:pStyle w:val="Table"/>
              <w:rPr>
                <w:noProof/>
              </w:rPr>
            </w:pPr>
            <w:r w:rsidRPr="00671031">
              <w:rPr>
                <w:noProof/>
              </w:rPr>
              <w:lastRenderedPageBreak/>
              <w:t>- določi prvega skrbnika podatkovnega skladišča</w:t>
            </w:r>
          </w:p>
          <w:p w14:paraId="46F16215" w14:textId="77777777" w:rsidR="002D77B2" w:rsidRPr="00671031" w:rsidRDefault="002D77B2">
            <w:pPr>
              <w:pStyle w:val="Table"/>
              <w:rPr>
                <w:noProof/>
              </w:rPr>
            </w:pPr>
            <w:r w:rsidRPr="00671031">
              <w:rPr>
                <w:noProof/>
              </w:rPr>
              <w:t>- določi predpono, ki se bo uporabljala v vseh tabela in pogledih novega najemnika</w:t>
            </w:r>
          </w:p>
          <w:p w14:paraId="354C889C" w14:textId="77777777" w:rsidR="002D77B2" w:rsidRPr="00671031" w:rsidRDefault="002D77B2">
            <w:pPr>
              <w:pStyle w:val="Table"/>
              <w:rPr>
                <w:noProof/>
              </w:rPr>
            </w:pPr>
            <w:r w:rsidRPr="00671031">
              <w:rPr>
                <w:noProof/>
              </w:rPr>
              <w:t>- določi parametre za osnovno krmiljenje sklopa (na primer omejitve števila tabel, diskovnega prostora...)</w:t>
            </w:r>
          </w:p>
          <w:p w14:paraId="54219F5D" w14:textId="77777777" w:rsidR="002D77B2" w:rsidRPr="00671031" w:rsidRDefault="002D77B2">
            <w:pPr>
              <w:pStyle w:val="Table"/>
              <w:rPr>
                <w:noProof/>
              </w:rPr>
            </w:pPr>
            <w:r w:rsidRPr="00671031">
              <w:rPr>
                <w:noProof/>
              </w:rPr>
              <w:t>- ko konča z vnosom podatkov, potrdi</w:t>
            </w:r>
          </w:p>
        </w:tc>
      </w:tr>
      <w:tr w:rsidR="002D77B2" w:rsidRPr="00671031" w14:paraId="4D3F97A4" w14:textId="77777777">
        <w:tc>
          <w:tcPr>
            <w:tcW w:w="9062" w:type="dxa"/>
          </w:tcPr>
          <w:p w14:paraId="70677D52" w14:textId="77777777" w:rsidR="002D77B2" w:rsidRPr="00671031" w:rsidRDefault="002D77B2">
            <w:pPr>
              <w:pStyle w:val="Table"/>
              <w:rPr>
                <w:b/>
                <w:bCs/>
              </w:rPr>
            </w:pPr>
            <w:r w:rsidRPr="00671031">
              <w:rPr>
                <w:b/>
                <w:bCs/>
              </w:rPr>
              <w:lastRenderedPageBreak/>
              <w:t>Alternativni tokovi</w:t>
            </w:r>
          </w:p>
        </w:tc>
      </w:tr>
      <w:tr w:rsidR="002D77B2" w:rsidRPr="00671031" w14:paraId="4B2061F4" w14:textId="77777777">
        <w:tc>
          <w:tcPr>
            <w:tcW w:w="9062" w:type="dxa"/>
          </w:tcPr>
          <w:p w14:paraId="1BA95B4D" w14:textId="77777777" w:rsidR="002D77B2" w:rsidRPr="00671031" w:rsidRDefault="002D77B2">
            <w:pPr>
              <w:pStyle w:val="Table"/>
            </w:pPr>
            <w:r w:rsidRPr="00671031">
              <w:rPr>
                <w:noProof/>
              </w:rPr>
              <w:t>Alternativni tok je lahko ročna izvedba postopka, ki bo predvidoma iz večih korakov, v katerih bo moral super skrbnik ustvariti prvega skrbnika DWH in vse začetne tabele. V ta namen mora biti avtomatiziran postopek temeljito dokumentiran tako, da so opisani koraki s predlogami SQL ukazov in označenimi parametri, ki jih mora super uporabnik vpisati v ukaze.</w:t>
            </w:r>
          </w:p>
        </w:tc>
      </w:tr>
      <w:tr w:rsidR="002D77B2" w:rsidRPr="00671031" w14:paraId="145F30CA" w14:textId="77777777">
        <w:tc>
          <w:tcPr>
            <w:tcW w:w="9062" w:type="dxa"/>
          </w:tcPr>
          <w:p w14:paraId="345AA455" w14:textId="77777777" w:rsidR="002D77B2" w:rsidRPr="00671031" w:rsidRDefault="002D77B2">
            <w:pPr>
              <w:pStyle w:val="Table"/>
              <w:rPr>
                <w:b/>
                <w:bCs/>
              </w:rPr>
            </w:pPr>
            <w:r w:rsidRPr="00671031">
              <w:rPr>
                <w:b/>
                <w:bCs/>
              </w:rPr>
              <w:t>Izjemne situacije</w:t>
            </w:r>
          </w:p>
        </w:tc>
      </w:tr>
      <w:tr w:rsidR="002D77B2" w:rsidRPr="00671031" w14:paraId="72A6707C" w14:textId="77777777">
        <w:tc>
          <w:tcPr>
            <w:tcW w:w="9062" w:type="dxa"/>
          </w:tcPr>
          <w:p w14:paraId="22DF7C0B" w14:textId="77777777" w:rsidR="002D77B2" w:rsidRPr="00671031" w:rsidRDefault="002D77B2">
            <w:pPr>
              <w:pStyle w:val="Table"/>
            </w:pPr>
            <w:r w:rsidRPr="00671031">
              <w:rPr>
                <w:noProof/>
              </w:rPr>
              <w:t>V izjemni situacijah se mora uporabnik obrniti na podporo</w:t>
            </w:r>
          </w:p>
        </w:tc>
      </w:tr>
      <w:tr w:rsidR="002D77B2" w:rsidRPr="00671031" w14:paraId="181A5BE2" w14:textId="77777777">
        <w:tc>
          <w:tcPr>
            <w:tcW w:w="9062" w:type="dxa"/>
            <w:vAlign w:val="bottom"/>
          </w:tcPr>
          <w:p w14:paraId="7636319D" w14:textId="77777777" w:rsidR="002D77B2" w:rsidRPr="00671031" w:rsidRDefault="002D77B2">
            <w:pPr>
              <w:pStyle w:val="Table"/>
              <w:rPr>
                <w:b/>
                <w:bCs/>
              </w:rPr>
            </w:pPr>
            <w:r w:rsidRPr="00671031">
              <w:rPr>
                <w:b/>
                <w:bCs/>
              </w:rPr>
              <w:t>Končni pogoji</w:t>
            </w:r>
          </w:p>
        </w:tc>
      </w:tr>
      <w:tr w:rsidR="002D77B2" w:rsidRPr="00671031" w14:paraId="216E3D4E" w14:textId="77777777">
        <w:tc>
          <w:tcPr>
            <w:tcW w:w="9062" w:type="dxa"/>
          </w:tcPr>
          <w:p w14:paraId="4643ACB7" w14:textId="77777777" w:rsidR="002D77B2" w:rsidRPr="00671031" w:rsidRDefault="002D77B2">
            <w:pPr>
              <w:pStyle w:val="Table"/>
              <w:rPr>
                <w:noProof/>
              </w:rPr>
            </w:pPr>
            <w:r w:rsidRPr="00671031">
              <w:rPr>
                <w:noProof/>
              </w:rPr>
              <w:t>Ustvarjen je nov uporabniški račun za prvega skrbnika podatkovnega skladišča, z začasnim geslom za prvo prijavo.</w:t>
            </w:r>
          </w:p>
          <w:p w14:paraId="2D45CA7D" w14:textId="77777777" w:rsidR="002D77B2" w:rsidRPr="00671031" w:rsidRDefault="002D77B2">
            <w:pPr>
              <w:pStyle w:val="Table"/>
              <w:rPr>
                <w:noProof/>
              </w:rPr>
            </w:pPr>
            <w:r w:rsidRPr="00671031">
              <w:rPr>
                <w:noProof/>
              </w:rPr>
              <w:t>Prvi skrbnik je obveščen po elektronski pošti, kjer prejme navodila za aktivacijo računa in spremembo gesla.</w:t>
            </w:r>
          </w:p>
          <w:p w14:paraId="6975E75D" w14:textId="77777777" w:rsidR="002D77B2" w:rsidRPr="00671031" w:rsidRDefault="002D77B2">
            <w:pPr>
              <w:pStyle w:val="Table"/>
              <w:rPr>
                <w:noProof/>
              </w:rPr>
            </w:pPr>
            <w:r w:rsidRPr="00671031">
              <w:rPr>
                <w:noProof/>
              </w:rPr>
              <w:t>V podatkovnem skladišču in vseh predhodnih okoljih so ustvarjene sistemske, krmilne in dnevniške tabele (torej vse tabele, razen tabel dimenzij in tabel dejstev), ki imajo v imenu predpono novega najemniškega sklopa.</w:t>
            </w:r>
          </w:p>
          <w:p w14:paraId="6B39BF56" w14:textId="77777777" w:rsidR="002D77B2" w:rsidRPr="00671031" w:rsidRDefault="002D77B2">
            <w:pPr>
              <w:pStyle w:val="Table"/>
            </w:pPr>
            <w:r w:rsidRPr="00671031">
              <w:rPr>
                <w:noProof/>
              </w:rPr>
              <w:t>Prvi skrbnik prejme pravice za upravljanje uporabnikov in ustvarjanje novih tabel. Za tabele, ki jih je ustvaril sistem, ima pravice samo za branje.</w:t>
            </w:r>
          </w:p>
        </w:tc>
      </w:tr>
      <w:tr w:rsidR="002D77B2" w:rsidRPr="00671031" w14:paraId="3AEE6F98" w14:textId="77777777">
        <w:tc>
          <w:tcPr>
            <w:tcW w:w="9062" w:type="dxa"/>
          </w:tcPr>
          <w:p w14:paraId="1D32A4F1" w14:textId="77777777" w:rsidR="002D77B2" w:rsidRPr="00671031" w:rsidRDefault="002D77B2">
            <w:pPr>
              <w:pStyle w:val="Table"/>
              <w:rPr>
                <w:b/>
                <w:bCs/>
              </w:rPr>
            </w:pPr>
            <w:r w:rsidRPr="00671031">
              <w:rPr>
                <w:b/>
                <w:bCs/>
              </w:rPr>
              <w:t>Povezani primeri uporabe</w:t>
            </w:r>
          </w:p>
        </w:tc>
      </w:tr>
      <w:tr w:rsidR="002D77B2" w:rsidRPr="00671031" w14:paraId="5B995CF4" w14:textId="77777777">
        <w:tc>
          <w:tcPr>
            <w:tcW w:w="9062" w:type="dxa"/>
          </w:tcPr>
          <w:p w14:paraId="683BDCFA" w14:textId="77777777" w:rsidR="002D77B2" w:rsidRPr="00671031" w:rsidRDefault="002D77B2">
            <w:pPr>
              <w:pStyle w:val="Table"/>
            </w:pPr>
            <w:r w:rsidRPr="00671031">
              <w:rPr>
                <w:noProof/>
              </w:rPr>
              <w:t>Jih ni</w:t>
            </w:r>
          </w:p>
        </w:tc>
      </w:tr>
    </w:tbl>
    <w:p w14:paraId="258FD954" w14:textId="77777777" w:rsidR="002D77B2" w:rsidRPr="00671031" w:rsidRDefault="002D77B2" w:rsidP="00023EB5">
      <w:pPr>
        <w:pStyle w:val="Heading3"/>
      </w:pPr>
      <w:bookmarkStart w:id="267" w:name="_Toc202903101"/>
      <w:bookmarkStart w:id="268" w:name="_Toc202910887"/>
      <w:bookmarkStart w:id="269" w:name="_Toc205535600"/>
      <w:r w:rsidRPr="00671031">
        <w:t>Skrbnik analitičnega sistema</w:t>
      </w:r>
      <w:bookmarkEnd w:id="267"/>
      <w:bookmarkEnd w:id="268"/>
      <w:bookmarkEnd w:id="269"/>
    </w:p>
    <w:p w14:paraId="1A913972" w14:textId="77777777" w:rsidR="002D77B2" w:rsidRPr="00671031" w:rsidRDefault="002D77B2" w:rsidP="002D77B2">
      <w:pPr>
        <w:pStyle w:val="Heading4"/>
        <w:spacing w:before="440" w:after="120"/>
        <w:ind w:left="864" w:hanging="864"/>
        <w:jc w:val="both"/>
      </w:pPr>
      <w:bookmarkStart w:id="270" w:name="_Toc205535601"/>
      <w:r w:rsidRPr="00671031">
        <w:rPr>
          <w:noProof/>
        </w:rPr>
        <w:t>Upravljanje uporabniških računov in vlog</w:t>
      </w:r>
      <w:bookmarkEnd w:id="270"/>
    </w:p>
    <w:tbl>
      <w:tblPr>
        <w:tblStyle w:val="TableGrid"/>
        <w:tblW w:w="0" w:type="auto"/>
        <w:tblLook w:val="04A0" w:firstRow="1" w:lastRow="0" w:firstColumn="1" w:lastColumn="0" w:noHBand="0" w:noVBand="1"/>
      </w:tblPr>
      <w:tblGrid>
        <w:gridCol w:w="8770"/>
      </w:tblGrid>
      <w:tr w:rsidR="002D77B2" w:rsidRPr="00671031" w14:paraId="7A416BB4" w14:textId="77777777">
        <w:tc>
          <w:tcPr>
            <w:tcW w:w="9062" w:type="dxa"/>
          </w:tcPr>
          <w:p w14:paraId="50557A4B" w14:textId="77777777" w:rsidR="002D77B2" w:rsidRPr="00671031" w:rsidRDefault="002D77B2">
            <w:pPr>
              <w:pStyle w:val="Table"/>
              <w:rPr>
                <w:b/>
                <w:bCs/>
              </w:rPr>
            </w:pPr>
            <w:r w:rsidRPr="00671031">
              <w:rPr>
                <w:b/>
                <w:bCs/>
              </w:rPr>
              <w:t>Oznaka</w:t>
            </w:r>
          </w:p>
        </w:tc>
      </w:tr>
      <w:tr w:rsidR="002D77B2" w:rsidRPr="00671031" w14:paraId="06CFC766" w14:textId="77777777">
        <w:tc>
          <w:tcPr>
            <w:tcW w:w="9062" w:type="dxa"/>
          </w:tcPr>
          <w:p w14:paraId="3ACDDE23" w14:textId="77777777" w:rsidR="002D77B2" w:rsidRPr="00671031" w:rsidRDefault="002D77B2">
            <w:pPr>
              <w:pStyle w:val="Table"/>
            </w:pPr>
            <w:r w:rsidRPr="00671031">
              <w:rPr>
                <w:noProof/>
              </w:rPr>
              <w:t>S1.13</w:t>
            </w:r>
          </w:p>
        </w:tc>
      </w:tr>
      <w:tr w:rsidR="002D77B2" w:rsidRPr="00671031" w14:paraId="5506CF77" w14:textId="77777777">
        <w:tc>
          <w:tcPr>
            <w:tcW w:w="9062" w:type="dxa"/>
          </w:tcPr>
          <w:p w14:paraId="6C214FFF" w14:textId="77777777" w:rsidR="002D77B2" w:rsidRPr="00671031" w:rsidRDefault="002D77B2">
            <w:pPr>
              <w:pStyle w:val="Table"/>
              <w:rPr>
                <w:b/>
                <w:bCs/>
              </w:rPr>
            </w:pPr>
            <w:r w:rsidRPr="00671031">
              <w:rPr>
                <w:b/>
                <w:bCs/>
              </w:rPr>
              <w:t>Naslov</w:t>
            </w:r>
          </w:p>
        </w:tc>
      </w:tr>
      <w:tr w:rsidR="002D77B2" w:rsidRPr="00671031" w14:paraId="3C80280A" w14:textId="77777777">
        <w:tc>
          <w:tcPr>
            <w:tcW w:w="9062" w:type="dxa"/>
          </w:tcPr>
          <w:p w14:paraId="0151DC61" w14:textId="77777777" w:rsidR="002D77B2" w:rsidRPr="00671031" w:rsidRDefault="002D77B2">
            <w:pPr>
              <w:pStyle w:val="Table"/>
            </w:pPr>
            <w:r w:rsidRPr="00671031">
              <w:rPr>
                <w:noProof/>
              </w:rPr>
              <w:t>Upravljanje uporabniških računov in vlog</w:t>
            </w:r>
          </w:p>
        </w:tc>
      </w:tr>
      <w:tr w:rsidR="002D77B2" w:rsidRPr="00671031" w14:paraId="0792F202" w14:textId="77777777">
        <w:tc>
          <w:tcPr>
            <w:tcW w:w="9062" w:type="dxa"/>
          </w:tcPr>
          <w:p w14:paraId="1B8CE752" w14:textId="77777777" w:rsidR="002D77B2" w:rsidRPr="00671031" w:rsidRDefault="002D77B2">
            <w:pPr>
              <w:pStyle w:val="Table"/>
              <w:rPr>
                <w:b/>
                <w:bCs/>
              </w:rPr>
            </w:pPr>
            <w:r w:rsidRPr="00671031">
              <w:rPr>
                <w:b/>
                <w:bCs/>
              </w:rPr>
              <w:t>Opis</w:t>
            </w:r>
          </w:p>
        </w:tc>
      </w:tr>
      <w:tr w:rsidR="002D77B2" w:rsidRPr="00671031" w14:paraId="5C24E40D" w14:textId="77777777">
        <w:tc>
          <w:tcPr>
            <w:tcW w:w="9062" w:type="dxa"/>
          </w:tcPr>
          <w:p w14:paraId="2B5AF990" w14:textId="77777777" w:rsidR="002D77B2" w:rsidRPr="00671031" w:rsidRDefault="002D77B2">
            <w:pPr>
              <w:pStyle w:val="Table"/>
            </w:pPr>
            <w:r w:rsidRPr="00671031">
              <w:rPr>
                <w:noProof/>
              </w:rPr>
              <w:t>Kot skrbnik analitičnega sistema želim upravljati uporabniške račune in vloge, da zagotovim pravilne dostopne pravice.</w:t>
            </w:r>
          </w:p>
        </w:tc>
      </w:tr>
      <w:tr w:rsidR="002D77B2" w:rsidRPr="00671031" w14:paraId="52E4A82F" w14:textId="77777777">
        <w:tc>
          <w:tcPr>
            <w:tcW w:w="9062" w:type="dxa"/>
            <w:vAlign w:val="bottom"/>
          </w:tcPr>
          <w:p w14:paraId="0E4D9F4B" w14:textId="77777777" w:rsidR="002D77B2" w:rsidRPr="00671031" w:rsidRDefault="002D77B2">
            <w:pPr>
              <w:pStyle w:val="Table"/>
              <w:rPr>
                <w:b/>
                <w:bCs/>
              </w:rPr>
            </w:pPr>
            <w:r w:rsidRPr="00671031">
              <w:rPr>
                <w:b/>
                <w:bCs/>
              </w:rPr>
              <w:t>Ključna uporabniška vloga</w:t>
            </w:r>
          </w:p>
        </w:tc>
      </w:tr>
      <w:tr w:rsidR="002D77B2" w:rsidRPr="00671031" w14:paraId="21C08AF8" w14:textId="77777777">
        <w:tc>
          <w:tcPr>
            <w:tcW w:w="9062" w:type="dxa"/>
          </w:tcPr>
          <w:p w14:paraId="2914E5CC" w14:textId="77777777" w:rsidR="002D77B2" w:rsidRPr="00671031" w:rsidRDefault="002D77B2">
            <w:pPr>
              <w:pStyle w:val="Table"/>
            </w:pPr>
            <w:r w:rsidRPr="00671031">
              <w:rPr>
                <w:noProof/>
              </w:rPr>
              <w:t>Skrbnik analitičnega sistema</w:t>
            </w:r>
          </w:p>
        </w:tc>
      </w:tr>
      <w:tr w:rsidR="002D77B2" w:rsidRPr="00671031" w14:paraId="0038E8E9" w14:textId="77777777">
        <w:tc>
          <w:tcPr>
            <w:tcW w:w="9062" w:type="dxa"/>
          </w:tcPr>
          <w:p w14:paraId="72A006FC" w14:textId="77777777" w:rsidR="002D77B2" w:rsidRPr="00671031" w:rsidRDefault="002D77B2">
            <w:pPr>
              <w:pStyle w:val="Table"/>
              <w:rPr>
                <w:b/>
                <w:bCs/>
              </w:rPr>
            </w:pPr>
            <w:r w:rsidRPr="00671031">
              <w:rPr>
                <w:b/>
                <w:bCs/>
              </w:rPr>
              <w:t>Predpogoji</w:t>
            </w:r>
          </w:p>
        </w:tc>
      </w:tr>
      <w:tr w:rsidR="002D77B2" w:rsidRPr="00671031" w14:paraId="4766DE47" w14:textId="77777777">
        <w:tc>
          <w:tcPr>
            <w:tcW w:w="9062" w:type="dxa"/>
          </w:tcPr>
          <w:p w14:paraId="224BF3C2" w14:textId="77777777" w:rsidR="002D77B2" w:rsidRPr="00671031" w:rsidRDefault="002D77B2">
            <w:pPr>
              <w:pStyle w:val="Table"/>
              <w:rPr>
                <w:noProof/>
              </w:rPr>
            </w:pPr>
            <w:r w:rsidRPr="00671031">
              <w:rPr>
                <w:noProof/>
              </w:rPr>
              <w:t>- uporabnik mora biti prijavljen v sistem</w:t>
            </w:r>
          </w:p>
          <w:p w14:paraId="56D32D66" w14:textId="77777777" w:rsidR="002D77B2" w:rsidRPr="00671031" w:rsidRDefault="002D77B2">
            <w:pPr>
              <w:pStyle w:val="Table"/>
              <w:rPr>
                <w:noProof/>
              </w:rPr>
            </w:pPr>
            <w:r w:rsidRPr="00671031">
              <w:rPr>
                <w:noProof/>
              </w:rPr>
              <w:t>- uporabnik mora imeti ustrezna uporabniška pooblastila</w:t>
            </w:r>
          </w:p>
          <w:p w14:paraId="7E8174B2" w14:textId="77777777" w:rsidR="002D77B2" w:rsidRPr="00671031" w:rsidRDefault="002D77B2">
            <w:pPr>
              <w:pStyle w:val="Table"/>
            </w:pPr>
            <w:r w:rsidRPr="00671031">
              <w:rPr>
                <w:noProof/>
              </w:rPr>
              <w:t>- uporabnik mora imeti podlago za ustvarjanje novega uporabniškega računa (npr. delovni nalog, zahtevek, obrazec…)</w:t>
            </w:r>
          </w:p>
        </w:tc>
      </w:tr>
      <w:tr w:rsidR="002D77B2" w:rsidRPr="00671031" w14:paraId="14A63B5A" w14:textId="77777777">
        <w:tc>
          <w:tcPr>
            <w:tcW w:w="9062" w:type="dxa"/>
          </w:tcPr>
          <w:p w14:paraId="506A2F52" w14:textId="77777777" w:rsidR="002D77B2" w:rsidRPr="00671031" w:rsidRDefault="002D77B2">
            <w:pPr>
              <w:pStyle w:val="Table"/>
              <w:rPr>
                <w:b/>
                <w:bCs/>
              </w:rPr>
            </w:pPr>
            <w:r w:rsidRPr="00671031">
              <w:rPr>
                <w:b/>
                <w:bCs/>
              </w:rPr>
              <w:t>Osnovni tok</w:t>
            </w:r>
          </w:p>
        </w:tc>
      </w:tr>
      <w:tr w:rsidR="002D77B2" w:rsidRPr="00671031" w14:paraId="34373771" w14:textId="77777777">
        <w:tc>
          <w:tcPr>
            <w:tcW w:w="9062" w:type="dxa"/>
          </w:tcPr>
          <w:p w14:paraId="483FA803" w14:textId="77777777" w:rsidR="002D77B2" w:rsidRPr="00671031" w:rsidRDefault="002D77B2">
            <w:pPr>
              <w:pStyle w:val="Table"/>
              <w:rPr>
                <w:noProof/>
              </w:rPr>
            </w:pPr>
            <w:r w:rsidRPr="00671031">
              <w:rPr>
                <w:noProof/>
              </w:rPr>
              <w:t>- uporabnik najprej poišče že obstoječ uporabniški račun, ki se nahaja v centralnem sistemu za upravljanje identitet</w:t>
            </w:r>
          </w:p>
          <w:p w14:paraId="4D1D5D65" w14:textId="77777777" w:rsidR="002D77B2" w:rsidRPr="00671031" w:rsidRDefault="002D77B2">
            <w:pPr>
              <w:pStyle w:val="Table"/>
              <w:rPr>
                <w:noProof/>
              </w:rPr>
            </w:pPr>
            <w:r w:rsidRPr="00671031">
              <w:rPr>
                <w:noProof/>
              </w:rPr>
              <w:t>- izbranemu uporabniku dodeli licenco</w:t>
            </w:r>
          </w:p>
          <w:p w14:paraId="7A94D184" w14:textId="77777777" w:rsidR="002D77B2" w:rsidRPr="00671031" w:rsidRDefault="002D77B2">
            <w:pPr>
              <w:pStyle w:val="Table"/>
              <w:rPr>
                <w:noProof/>
              </w:rPr>
            </w:pPr>
            <w:r w:rsidRPr="00671031">
              <w:rPr>
                <w:noProof/>
              </w:rPr>
              <w:t>- izbranemu uporabniku določi njegove dovolilnice, t.j. do katerih nadzornih plošč in poročil lahko dostopa in ali ima pravice tudi za ustvarjanje novih poročil in/ali nadzornih plošč</w:t>
            </w:r>
          </w:p>
          <w:p w14:paraId="3A36AF63" w14:textId="77777777" w:rsidR="002D77B2" w:rsidRPr="00671031" w:rsidRDefault="002D77B2">
            <w:pPr>
              <w:pStyle w:val="Table"/>
              <w:rPr>
                <w:noProof/>
              </w:rPr>
            </w:pPr>
            <w:r w:rsidRPr="00671031">
              <w:rPr>
                <w:noProof/>
              </w:rPr>
              <w:t>- novi uporabnik prejme po e-pošti obvestilo, da mu je dodeljena licenca in da lahko dostopa do analitičnega sistema</w:t>
            </w:r>
          </w:p>
          <w:p w14:paraId="5EF33B4F" w14:textId="77777777" w:rsidR="002D77B2" w:rsidRPr="00671031" w:rsidRDefault="002D77B2">
            <w:pPr>
              <w:pStyle w:val="Table"/>
            </w:pPr>
          </w:p>
        </w:tc>
      </w:tr>
      <w:tr w:rsidR="002D77B2" w:rsidRPr="00671031" w14:paraId="2B192559" w14:textId="77777777">
        <w:tc>
          <w:tcPr>
            <w:tcW w:w="9062" w:type="dxa"/>
          </w:tcPr>
          <w:p w14:paraId="4556B98D" w14:textId="77777777" w:rsidR="002D77B2" w:rsidRPr="00671031" w:rsidRDefault="002D77B2">
            <w:pPr>
              <w:pStyle w:val="Table"/>
              <w:rPr>
                <w:b/>
                <w:bCs/>
              </w:rPr>
            </w:pPr>
            <w:r w:rsidRPr="00671031">
              <w:rPr>
                <w:b/>
                <w:bCs/>
              </w:rPr>
              <w:t>Alternativni tokovi</w:t>
            </w:r>
          </w:p>
        </w:tc>
      </w:tr>
      <w:tr w:rsidR="002D77B2" w:rsidRPr="00671031" w14:paraId="57B1F312" w14:textId="77777777">
        <w:tc>
          <w:tcPr>
            <w:tcW w:w="9062" w:type="dxa"/>
          </w:tcPr>
          <w:p w14:paraId="7EBA99F9" w14:textId="77777777" w:rsidR="002D77B2" w:rsidRPr="00671031" w:rsidRDefault="002D77B2">
            <w:pPr>
              <w:pStyle w:val="Table"/>
              <w:rPr>
                <w:noProof/>
              </w:rPr>
            </w:pPr>
            <w:r w:rsidRPr="00671031">
              <w:rPr>
                <w:noProof/>
              </w:rPr>
              <w:t>Jih ni</w:t>
            </w:r>
          </w:p>
        </w:tc>
      </w:tr>
      <w:tr w:rsidR="002D77B2" w:rsidRPr="00671031" w14:paraId="48686DBC" w14:textId="77777777">
        <w:tc>
          <w:tcPr>
            <w:tcW w:w="9062" w:type="dxa"/>
          </w:tcPr>
          <w:p w14:paraId="60C6DF11" w14:textId="77777777" w:rsidR="002D77B2" w:rsidRPr="00671031" w:rsidRDefault="002D77B2">
            <w:pPr>
              <w:pStyle w:val="Table"/>
              <w:rPr>
                <w:b/>
                <w:bCs/>
              </w:rPr>
            </w:pPr>
            <w:r w:rsidRPr="00671031">
              <w:rPr>
                <w:b/>
                <w:bCs/>
              </w:rPr>
              <w:t>Izjemne situacije</w:t>
            </w:r>
          </w:p>
        </w:tc>
      </w:tr>
      <w:tr w:rsidR="002D77B2" w:rsidRPr="00671031" w14:paraId="56A70420" w14:textId="77777777">
        <w:tc>
          <w:tcPr>
            <w:tcW w:w="9062" w:type="dxa"/>
          </w:tcPr>
          <w:p w14:paraId="6946A7FA" w14:textId="77777777" w:rsidR="002D77B2" w:rsidRPr="00671031" w:rsidRDefault="002D77B2">
            <w:pPr>
              <w:pStyle w:val="Table"/>
            </w:pPr>
            <w:r w:rsidRPr="00671031">
              <w:rPr>
                <w:noProof/>
              </w:rPr>
              <w:lastRenderedPageBreak/>
              <w:t>V izjemni situacijah se mora uporabnik obrniti na podporo</w:t>
            </w:r>
          </w:p>
        </w:tc>
      </w:tr>
      <w:tr w:rsidR="002D77B2" w:rsidRPr="00671031" w14:paraId="63E7A735" w14:textId="77777777">
        <w:tc>
          <w:tcPr>
            <w:tcW w:w="9062" w:type="dxa"/>
            <w:vAlign w:val="bottom"/>
          </w:tcPr>
          <w:p w14:paraId="60562573" w14:textId="77777777" w:rsidR="002D77B2" w:rsidRPr="00671031" w:rsidRDefault="002D77B2">
            <w:pPr>
              <w:pStyle w:val="Table"/>
              <w:rPr>
                <w:b/>
                <w:bCs/>
              </w:rPr>
            </w:pPr>
            <w:r w:rsidRPr="00671031">
              <w:rPr>
                <w:b/>
                <w:bCs/>
              </w:rPr>
              <w:t>Končni pogoji</w:t>
            </w:r>
          </w:p>
        </w:tc>
      </w:tr>
      <w:tr w:rsidR="002D77B2" w:rsidRPr="00671031" w14:paraId="1C87D35F" w14:textId="77777777">
        <w:tc>
          <w:tcPr>
            <w:tcW w:w="9062" w:type="dxa"/>
          </w:tcPr>
          <w:p w14:paraId="490694D0" w14:textId="77777777" w:rsidR="002D77B2" w:rsidRPr="00671031" w:rsidRDefault="002D77B2">
            <w:pPr>
              <w:pStyle w:val="Table"/>
            </w:pPr>
            <w:r w:rsidRPr="00671031">
              <w:rPr>
                <w:noProof/>
              </w:rPr>
              <w:t>Izbran uporabnik ima dodeljeno licenco, se lahko prijavi v sistem in dostopa do nadzornih plošč in virov, za katere je pooblaščen</w:t>
            </w:r>
          </w:p>
        </w:tc>
      </w:tr>
      <w:tr w:rsidR="002D77B2" w:rsidRPr="00671031" w14:paraId="0D90BD35" w14:textId="77777777">
        <w:tc>
          <w:tcPr>
            <w:tcW w:w="9062" w:type="dxa"/>
          </w:tcPr>
          <w:p w14:paraId="21C494E4" w14:textId="77777777" w:rsidR="002D77B2" w:rsidRPr="00671031" w:rsidRDefault="002D77B2">
            <w:pPr>
              <w:pStyle w:val="Table"/>
              <w:rPr>
                <w:b/>
                <w:bCs/>
              </w:rPr>
            </w:pPr>
            <w:r w:rsidRPr="00671031">
              <w:rPr>
                <w:b/>
                <w:bCs/>
              </w:rPr>
              <w:t>Povezani primeri uporabe</w:t>
            </w:r>
          </w:p>
        </w:tc>
      </w:tr>
      <w:tr w:rsidR="002D77B2" w:rsidRPr="00671031" w14:paraId="072810DE" w14:textId="77777777">
        <w:tc>
          <w:tcPr>
            <w:tcW w:w="9062" w:type="dxa"/>
          </w:tcPr>
          <w:p w14:paraId="04B74D95" w14:textId="77777777" w:rsidR="002D77B2" w:rsidRPr="00671031" w:rsidRDefault="002D77B2">
            <w:pPr>
              <w:pStyle w:val="Table"/>
            </w:pPr>
            <w:r w:rsidRPr="00671031">
              <w:rPr>
                <w:noProof/>
              </w:rPr>
              <w:t>Jih ni</w:t>
            </w:r>
          </w:p>
        </w:tc>
      </w:tr>
    </w:tbl>
    <w:p w14:paraId="271BCFEB" w14:textId="77777777" w:rsidR="002D77B2" w:rsidRPr="00671031" w:rsidRDefault="002D77B2" w:rsidP="00023EB5">
      <w:pPr>
        <w:pStyle w:val="Heading3"/>
      </w:pPr>
      <w:bookmarkStart w:id="271" w:name="_Toc202903103"/>
      <w:bookmarkStart w:id="272" w:name="_Toc202910888"/>
      <w:bookmarkStart w:id="273" w:name="_Toc205535602"/>
      <w:r w:rsidRPr="00671031">
        <w:t>Poslovni uporabnik</w:t>
      </w:r>
      <w:bookmarkEnd w:id="271"/>
      <w:bookmarkEnd w:id="272"/>
      <w:bookmarkEnd w:id="273"/>
    </w:p>
    <w:p w14:paraId="710437D8" w14:textId="77777777" w:rsidR="002D77B2" w:rsidRPr="00671031" w:rsidRDefault="002D77B2" w:rsidP="002D77B2">
      <w:pPr>
        <w:pStyle w:val="Heading4"/>
        <w:spacing w:before="440" w:after="120"/>
        <w:ind w:left="864" w:hanging="864"/>
        <w:jc w:val="both"/>
      </w:pPr>
      <w:bookmarkStart w:id="274" w:name="_Toc202910889"/>
      <w:bookmarkStart w:id="275" w:name="_Toc205535603"/>
      <w:r w:rsidRPr="00671031">
        <w:t>Dostop do interaktivnih poročil in nadzornih plošč</w:t>
      </w:r>
      <w:bookmarkEnd w:id="274"/>
      <w:bookmarkEnd w:id="275"/>
    </w:p>
    <w:tbl>
      <w:tblPr>
        <w:tblStyle w:val="TableGrid"/>
        <w:tblW w:w="0" w:type="auto"/>
        <w:tblLook w:val="04A0" w:firstRow="1" w:lastRow="0" w:firstColumn="1" w:lastColumn="0" w:noHBand="0" w:noVBand="1"/>
      </w:tblPr>
      <w:tblGrid>
        <w:gridCol w:w="8770"/>
      </w:tblGrid>
      <w:tr w:rsidR="002D77B2" w:rsidRPr="00671031" w14:paraId="1771B964" w14:textId="77777777">
        <w:tc>
          <w:tcPr>
            <w:tcW w:w="9062" w:type="dxa"/>
          </w:tcPr>
          <w:p w14:paraId="49DF52A1" w14:textId="77777777" w:rsidR="002D77B2" w:rsidRPr="00671031" w:rsidRDefault="002D77B2">
            <w:pPr>
              <w:pStyle w:val="Table"/>
              <w:rPr>
                <w:b/>
                <w:bCs/>
              </w:rPr>
            </w:pPr>
            <w:r w:rsidRPr="00671031">
              <w:rPr>
                <w:b/>
                <w:bCs/>
              </w:rPr>
              <w:t>Oznaka</w:t>
            </w:r>
          </w:p>
        </w:tc>
      </w:tr>
      <w:tr w:rsidR="002D77B2" w:rsidRPr="00671031" w14:paraId="769D52CA" w14:textId="77777777">
        <w:tc>
          <w:tcPr>
            <w:tcW w:w="9062" w:type="dxa"/>
          </w:tcPr>
          <w:p w14:paraId="00E1EF13" w14:textId="77777777" w:rsidR="002D77B2" w:rsidRPr="00671031" w:rsidRDefault="002D77B2">
            <w:pPr>
              <w:pStyle w:val="Table"/>
            </w:pPr>
            <w:r w:rsidRPr="00671031">
              <w:rPr>
                <w:noProof/>
              </w:rPr>
              <w:t>S1.14</w:t>
            </w:r>
          </w:p>
        </w:tc>
      </w:tr>
      <w:tr w:rsidR="002D77B2" w:rsidRPr="00671031" w14:paraId="56F89AF1" w14:textId="77777777">
        <w:tc>
          <w:tcPr>
            <w:tcW w:w="9062" w:type="dxa"/>
          </w:tcPr>
          <w:p w14:paraId="0C7DF3A4" w14:textId="77777777" w:rsidR="002D77B2" w:rsidRPr="00671031" w:rsidRDefault="002D77B2">
            <w:pPr>
              <w:pStyle w:val="Table"/>
              <w:rPr>
                <w:b/>
                <w:bCs/>
              </w:rPr>
            </w:pPr>
            <w:r w:rsidRPr="00671031">
              <w:rPr>
                <w:b/>
                <w:bCs/>
              </w:rPr>
              <w:t>Naslov</w:t>
            </w:r>
          </w:p>
        </w:tc>
      </w:tr>
      <w:tr w:rsidR="002D77B2" w:rsidRPr="00671031" w14:paraId="799D910F" w14:textId="77777777">
        <w:tc>
          <w:tcPr>
            <w:tcW w:w="9062" w:type="dxa"/>
          </w:tcPr>
          <w:p w14:paraId="1A5CEA84" w14:textId="77777777" w:rsidR="002D77B2" w:rsidRPr="00671031" w:rsidRDefault="002D77B2">
            <w:pPr>
              <w:pStyle w:val="Table"/>
            </w:pPr>
            <w:r w:rsidRPr="00671031">
              <w:rPr>
                <w:noProof/>
              </w:rPr>
              <w:t>Poslovni uporabnik</w:t>
            </w:r>
          </w:p>
        </w:tc>
      </w:tr>
      <w:tr w:rsidR="002D77B2" w:rsidRPr="00671031" w14:paraId="2F389D99" w14:textId="77777777">
        <w:tc>
          <w:tcPr>
            <w:tcW w:w="9062" w:type="dxa"/>
          </w:tcPr>
          <w:p w14:paraId="2CD2D4C0" w14:textId="77777777" w:rsidR="002D77B2" w:rsidRPr="00671031" w:rsidRDefault="002D77B2">
            <w:pPr>
              <w:pStyle w:val="Table"/>
              <w:rPr>
                <w:b/>
                <w:bCs/>
              </w:rPr>
            </w:pPr>
            <w:r w:rsidRPr="00671031">
              <w:rPr>
                <w:b/>
                <w:bCs/>
              </w:rPr>
              <w:t>Opis</w:t>
            </w:r>
          </w:p>
        </w:tc>
      </w:tr>
      <w:tr w:rsidR="002D77B2" w:rsidRPr="00671031" w14:paraId="44BB622E" w14:textId="77777777">
        <w:tc>
          <w:tcPr>
            <w:tcW w:w="9062" w:type="dxa"/>
          </w:tcPr>
          <w:p w14:paraId="2A02B3E0" w14:textId="77777777" w:rsidR="002D77B2" w:rsidRPr="00671031" w:rsidRDefault="002D77B2">
            <w:pPr>
              <w:pStyle w:val="Table"/>
            </w:pPr>
            <w:r w:rsidRPr="00671031">
              <w:rPr>
                <w:noProof/>
              </w:rPr>
              <w:t>Kot analitik želim dostopati do interaktivnih poročil in nadzornih plošč, da spremljam kazalnike in metrike.</w:t>
            </w:r>
          </w:p>
        </w:tc>
      </w:tr>
      <w:tr w:rsidR="002D77B2" w:rsidRPr="00671031" w14:paraId="4B805075" w14:textId="77777777">
        <w:tc>
          <w:tcPr>
            <w:tcW w:w="9062" w:type="dxa"/>
            <w:vAlign w:val="bottom"/>
          </w:tcPr>
          <w:p w14:paraId="63B25554" w14:textId="77777777" w:rsidR="002D77B2" w:rsidRPr="00671031" w:rsidRDefault="002D77B2">
            <w:pPr>
              <w:pStyle w:val="Table"/>
              <w:rPr>
                <w:b/>
                <w:bCs/>
              </w:rPr>
            </w:pPr>
            <w:r w:rsidRPr="00671031">
              <w:rPr>
                <w:b/>
                <w:bCs/>
              </w:rPr>
              <w:t>Ključna uporabniška vloga</w:t>
            </w:r>
          </w:p>
        </w:tc>
      </w:tr>
      <w:tr w:rsidR="002D77B2" w:rsidRPr="00671031" w14:paraId="283CA5A3" w14:textId="77777777">
        <w:tc>
          <w:tcPr>
            <w:tcW w:w="9062" w:type="dxa"/>
          </w:tcPr>
          <w:p w14:paraId="149B6349" w14:textId="77777777" w:rsidR="002D77B2" w:rsidRPr="00671031" w:rsidRDefault="002D77B2">
            <w:pPr>
              <w:pStyle w:val="Table"/>
            </w:pPr>
            <w:r w:rsidRPr="00671031">
              <w:rPr>
                <w:noProof/>
              </w:rPr>
              <w:t>Analitik</w:t>
            </w:r>
          </w:p>
        </w:tc>
      </w:tr>
      <w:tr w:rsidR="002D77B2" w:rsidRPr="00671031" w14:paraId="76283E8F" w14:textId="77777777">
        <w:tc>
          <w:tcPr>
            <w:tcW w:w="9062" w:type="dxa"/>
          </w:tcPr>
          <w:p w14:paraId="39AB27F2" w14:textId="77777777" w:rsidR="002D77B2" w:rsidRPr="00671031" w:rsidRDefault="002D77B2">
            <w:pPr>
              <w:pStyle w:val="Table"/>
              <w:rPr>
                <w:b/>
                <w:bCs/>
              </w:rPr>
            </w:pPr>
            <w:r w:rsidRPr="00671031">
              <w:rPr>
                <w:b/>
                <w:bCs/>
              </w:rPr>
              <w:t>Predpogoji</w:t>
            </w:r>
          </w:p>
        </w:tc>
      </w:tr>
      <w:tr w:rsidR="002D77B2" w:rsidRPr="00671031" w14:paraId="605B9389" w14:textId="77777777">
        <w:tc>
          <w:tcPr>
            <w:tcW w:w="9062" w:type="dxa"/>
          </w:tcPr>
          <w:p w14:paraId="00F4F761" w14:textId="77777777" w:rsidR="002D77B2" w:rsidRPr="00671031" w:rsidRDefault="002D77B2">
            <w:pPr>
              <w:pStyle w:val="Table"/>
              <w:rPr>
                <w:noProof/>
              </w:rPr>
            </w:pPr>
            <w:r w:rsidRPr="00671031">
              <w:rPr>
                <w:noProof/>
              </w:rPr>
              <w:t>- uporabnik mora biti prijavljen v sistem</w:t>
            </w:r>
          </w:p>
          <w:p w14:paraId="50C2E86E" w14:textId="77777777" w:rsidR="002D77B2" w:rsidRPr="00671031" w:rsidRDefault="002D77B2">
            <w:pPr>
              <w:pStyle w:val="Table"/>
            </w:pPr>
            <w:r w:rsidRPr="00671031">
              <w:rPr>
                <w:noProof/>
              </w:rPr>
              <w:t>- uporabnik mora imeti ustrezna uporabniška pooblastila</w:t>
            </w:r>
          </w:p>
        </w:tc>
      </w:tr>
      <w:tr w:rsidR="002D77B2" w:rsidRPr="00671031" w14:paraId="5C3FED06" w14:textId="77777777">
        <w:tc>
          <w:tcPr>
            <w:tcW w:w="9062" w:type="dxa"/>
          </w:tcPr>
          <w:p w14:paraId="3437D054" w14:textId="77777777" w:rsidR="002D77B2" w:rsidRPr="00671031" w:rsidRDefault="002D77B2">
            <w:pPr>
              <w:pStyle w:val="Table"/>
              <w:rPr>
                <w:b/>
                <w:bCs/>
              </w:rPr>
            </w:pPr>
            <w:r w:rsidRPr="00671031">
              <w:rPr>
                <w:b/>
                <w:bCs/>
              </w:rPr>
              <w:t>Osnovni tok</w:t>
            </w:r>
          </w:p>
        </w:tc>
      </w:tr>
      <w:tr w:rsidR="002D77B2" w:rsidRPr="00671031" w14:paraId="26AF6F22" w14:textId="77777777">
        <w:tc>
          <w:tcPr>
            <w:tcW w:w="9062" w:type="dxa"/>
          </w:tcPr>
          <w:p w14:paraId="1B74D619" w14:textId="77777777" w:rsidR="002D77B2" w:rsidRPr="00671031" w:rsidRDefault="002D77B2">
            <w:pPr>
              <w:pStyle w:val="Table"/>
              <w:rPr>
                <w:noProof/>
              </w:rPr>
            </w:pPr>
            <w:r w:rsidRPr="00671031">
              <w:rPr>
                <w:noProof/>
              </w:rPr>
              <w:t>- uporabnik iz seznama nadzornih plošč, do katerih ima pravico dostopa, izbere želeno nadzorno ploščo</w:t>
            </w:r>
          </w:p>
          <w:p w14:paraId="6C464B88" w14:textId="77777777" w:rsidR="002D77B2" w:rsidRPr="00671031" w:rsidRDefault="002D77B2">
            <w:pPr>
              <w:pStyle w:val="Table"/>
              <w:rPr>
                <w:noProof/>
              </w:rPr>
            </w:pPr>
            <w:r w:rsidRPr="00671031">
              <w:rPr>
                <w:noProof/>
              </w:rPr>
              <w:t>- uporabnik si v okviru nadzorne plošče določi enega od predpripravljenih pogledov (poročil)</w:t>
            </w:r>
          </w:p>
          <w:p w14:paraId="5FCC8110" w14:textId="77777777" w:rsidR="002D77B2" w:rsidRPr="00671031" w:rsidRDefault="002D77B2">
            <w:pPr>
              <w:pStyle w:val="Table"/>
              <w:rPr>
                <w:noProof/>
              </w:rPr>
            </w:pPr>
            <w:r w:rsidRPr="00671031">
              <w:rPr>
                <w:noProof/>
              </w:rPr>
              <w:t>- uporabnik določi filtre (npr. časovna obdobja, demografske parametre itd.), ki so mu na voljo na poročilu</w:t>
            </w:r>
          </w:p>
          <w:p w14:paraId="438028F1" w14:textId="77777777" w:rsidR="002D77B2" w:rsidRPr="00671031" w:rsidRDefault="002D77B2">
            <w:pPr>
              <w:pStyle w:val="Table"/>
            </w:pPr>
            <w:r w:rsidRPr="00671031">
              <w:rPr>
                <w:noProof/>
              </w:rPr>
              <w:t>- uporabnik lahko pregleda poročilo in sprejme informirane odločitve</w:t>
            </w:r>
          </w:p>
        </w:tc>
      </w:tr>
      <w:tr w:rsidR="002D77B2" w:rsidRPr="00671031" w14:paraId="4C98A41D" w14:textId="77777777">
        <w:tc>
          <w:tcPr>
            <w:tcW w:w="9062" w:type="dxa"/>
          </w:tcPr>
          <w:p w14:paraId="33472D11" w14:textId="77777777" w:rsidR="002D77B2" w:rsidRPr="00671031" w:rsidRDefault="002D77B2">
            <w:pPr>
              <w:pStyle w:val="Table"/>
              <w:rPr>
                <w:b/>
                <w:bCs/>
              </w:rPr>
            </w:pPr>
            <w:r w:rsidRPr="00671031">
              <w:rPr>
                <w:b/>
                <w:bCs/>
              </w:rPr>
              <w:t>Alternativni tokovi</w:t>
            </w:r>
          </w:p>
        </w:tc>
      </w:tr>
      <w:tr w:rsidR="002D77B2" w:rsidRPr="00671031" w14:paraId="3205FC44" w14:textId="77777777">
        <w:tc>
          <w:tcPr>
            <w:tcW w:w="9062" w:type="dxa"/>
          </w:tcPr>
          <w:p w14:paraId="16DCDC8E" w14:textId="77777777" w:rsidR="002D77B2" w:rsidRPr="00671031" w:rsidRDefault="002D77B2">
            <w:pPr>
              <w:pStyle w:val="Table"/>
              <w:rPr>
                <w:noProof/>
              </w:rPr>
            </w:pPr>
            <w:r w:rsidRPr="00671031">
              <w:rPr>
                <w:noProof/>
              </w:rPr>
              <w:t>Jih ni</w:t>
            </w:r>
          </w:p>
        </w:tc>
      </w:tr>
      <w:tr w:rsidR="002D77B2" w:rsidRPr="00671031" w14:paraId="14D4D77F" w14:textId="77777777">
        <w:tc>
          <w:tcPr>
            <w:tcW w:w="9062" w:type="dxa"/>
          </w:tcPr>
          <w:p w14:paraId="2AAB9DE3" w14:textId="77777777" w:rsidR="002D77B2" w:rsidRPr="00671031" w:rsidRDefault="002D77B2">
            <w:pPr>
              <w:pStyle w:val="Table"/>
              <w:rPr>
                <w:b/>
                <w:bCs/>
              </w:rPr>
            </w:pPr>
            <w:r w:rsidRPr="00671031">
              <w:rPr>
                <w:b/>
                <w:bCs/>
              </w:rPr>
              <w:t>Izjemne situacije</w:t>
            </w:r>
          </w:p>
        </w:tc>
      </w:tr>
      <w:tr w:rsidR="002D77B2" w:rsidRPr="00671031" w14:paraId="14EB7830" w14:textId="77777777">
        <w:tc>
          <w:tcPr>
            <w:tcW w:w="9062" w:type="dxa"/>
          </w:tcPr>
          <w:p w14:paraId="445BE84C" w14:textId="77777777" w:rsidR="002D77B2" w:rsidRPr="00671031" w:rsidRDefault="002D77B2">
            <w:pPr>
              <w:pStyle w:val="Table"/>
            </w:pPr>
            <w:r w:rsidRPr="00671031">
              <w:rPr>
                <w:noProof/>
              </w:rPr>
              <w:t>V izjemni situacijah se mora uporabnik obrniti na skrbnika podatkovnega skladišča, da mu pomaga izvoziti podatke neposredno iz podatkovnega skladišča, na podlagi uporabnikovih potreb in s pripravo ročne poizvedbe za pridobitev podatkov</w:t>
            </w:r>
          </w:p>
        </w:tc>
      </w:tr>
      <w:tr w:rsidR="002D77B2" w:rsidRPr="00671031" w14:paraId="35640485" w14:textId="77777777">
        <w:tc>
          <w:tcPr>
            <w:tcW w:w="9062" w:type="dxa"/>
            <w:vAlign w:val="bottom"/>
          </w:tcPr>
          <w:p w14:paraId="286E9557" w14:textId="77777777" w:rsidR="002D77B2" w:rsidRPr="00671031" w:rsidRDefault="002D77B2">
            <w:pPr>
              <w:pStyle w:val="Table"/>
              <w:rPr>
                <w:b/>
                <w:bCs/>
              </w:rPr>
            </w:pPr>
            <w:r w:rsidRPr="00671031">
              <w:rPr>
                <w:b/>
                <w:bCs/>
              </w:rPr>
              <w:t>Končni pogoji</w:t>
            </w:r>
          </w:p>
        </w:tc>
      </w:tr>
      <w:tr w:rsidR="002D77B2" w:rsidRPr="00671031" w14:paraId="11F89E47" w14:textId="77777777">
        <w:tc>
          <w:tcPr>
            <w:tcW w:w="9062" w:type="dxa"/>
          </w:tcPr>
          <w:p w14:paraId="590E3AF5" w14:textId="77777777" w:rsidR="002D77B2" w:rsidRPr="00671031" w:rsidRDefault="002D77B2">
            <w:pPr>
              <w:pStyle w:val="Table"/>
            </w:pPr>
            <w:r w:rsidRPr="00671031">
              <w:rPr>
                <w:noProof/>
              </w:rPr>
              <w:t>Uporabnik vidi nadzorno ploščo, ki ima nastavljene filtre v skladu z željami in vidi vse podatke tega poročila v skladu z nastavljenimi filtri (vidi metrike, kazalnike, tabele, grafe, tredne linije - kot so nastavljena na poročilu).</w:t>
            </w:r>
          </w:p>
        </w:tc>
      </w:tr>
      <w:tr w:rsidR="002D77B2" w:rsidRPr="00671031" w14:paraId="72A6A522" w14:textId="77777777">
        <w:tc>
          <w:tcPr>
            <w:tcW w:w="9062" w:type="dxa"/>
          </w:tcPr>
          <w:p w14:paraId="09DCB208" w14:textId="77777777" w:rsidR="002D77B2" w:rsidRPr="00671031" w:rsidRDefault="002D77B2">
            <w:pPr>
              <w:pStyle w:val="Table"/>
              <w:rPr>
                <w:b/>
                <w:bCs/>
              </w:rPr>
            </w:pPr>
            <w:r w:rsidRPr="00671031">
              <w:rPr>
                <w:b/>
                <w:bCs/>
              </w:rPr>
              <w:t>Povezani primeri uporabe</w:t>
            </w:r>
          </w:p>
        </w:tc>
      </w:tr>
      <w:tr w:rsidR="002D77B2" w:rsidRPr="00671031" w14:paraId="4882D79C" w14:textId="77777777">
        <w:tc>
          <w:tcPr>
            <w:tcW w:w="9062" w:type="dxa"/>
          </w:tcPr>
          <w:p w14:paraId="7E1A0D72" w14:textId="77777777" w:rsidR="002D77B2" w:rsidRPr="00671031" w:rsidRDefault="002D77B2">
            <w:pPr>
              <w:pStyle w:val="Table"/>
            </w:pPr>
            <w:r w:rsidRPr="00671031">
              <w:rPr>
                <w:noProof/>
              </w:rPr>
              <w:t>Jih ni</w:t>
            </w:r>
          </w:p>
        </w:tc>
      </w:tr>
    </w:tbl>
    <w:p w14:paraId="5E9645A0" w14:textId="77777777" w:rsidR="002D77B2" w:rsidRPr="00671031" w:rsidRDefault="002D77B2" w:rsidP="002D77B2">
      <w:pPr>
        <w:pStyle w:val="Heading4"/>
        <w:spacing w:before="440" w:after="120"/>
        <w:ind w:left="864" w:hanging="864"/>
        <w:jc w:val="both"/>
      </w:pPr>
      <w:bookmarkStart w:id="276" w:name="_Toc202910890"/>
      <w:bookmarkStart w:id="277" w:name="_Toc205535604"/>
      <w:r w:rsidRPr="00671031">
        <w:t>Izvoz podatkov za nadaljnjo obdelavo</w:t>
      </w:r>
      <w:bookmarkEnd w:id="276"/>
      <w:bookmarkEnd w:id="277"/>
    </w:p>
    <w:tbl>
      <w:tblPr>
        <w:tblStyle w:val="TableGrid"/>
        <w:tblW w:w="0" w:type="auto"/>
        <w:tblLook w:val="04A0" w:firstRow="1" w:lastRow="0" w:firstColumn="1" w:lastColumn="0" w:noHBand="0" w:noVBand="1"/>
      </w:tblPr>
      <w:tblGrid>
        <w:gridCol w:w="8770"/>
      </w:tblGrid>
      <w:tr w:rsidR="002D77B2" w:rsidRPr="00671031" w14:paraId="206CB6E9" w14:textId="77777777">
        <w:tc>
          <w:tcPr>
            <w:tcW w:w="9062" w:type="dxa"/>
          </w:tcPr>
          <w:p w14:paraId="45F9EFAE" w14:textId="77777777" w:rsidR="002D77B2" w:rsidRPr="00671031" w:rsidRDefault="002D77B2">
            <w:pPr>
              <w:pStyle w:val="Table"/>
              <w:rPr>
                <w:b/>
                <w:bCs/>
              </w:rPr>
            </w:pPr>
            <w:r w:rsidRPr="00671031">
              <w:rPr>
                <w:b/>
                <w:bCs/>
              </w:rPr>
              <w:t>Oznaka</w:t>
            </w:r>
          </w:p>
        </w:tc>
      </w:tr>
      <w:tr w:rsidR="002D77B2" w:rsidRPr="00671031" w14:paraId="1225796C" w14:textId="77777777">
        <w:tc>
          <w:tcPr>
            <w:tcW w:w="9062" w:type="dxa"/>
          </w:tcPr>
          <w:p w14:paraId="05B1D42D" w14:textId="77777777" w:rsidR="002D77B2" w:rsidRPr="00671031" w:rsidRDefault="002D77B2">
            <w:pPr>
              <w:pStyle w:val="Table"/>
            </w:pPr>
            <w:r w:rsidRPr="00671031">
              <w:rPr>
                <w:noProof/>
              </w:rPr>
              <w:t>S1.15</w:t>
            </w:r>
          </w:p>
        </w:tc>
      </w:tr>
      <w:tr w:rsidR="002D77B2" w:rsidRPr="00671031" w14:paraId="71DBB14A" w14:textId="77777777">
        <w:tc>
          <w:tcPr>
            <w:tcW w:w="9062" w:type="dxa"/>
          </w:tcPr>
          <w:p w14:paraId="42AFEB1E" w14:textId="77777777" w:rsidR="002D77B2" w:rsidRPr="00671031" w:rsidRDefault="002D77B2">
            <w:pPr>
              <w:pStyle w:val="Table"/>
              <w:rPr>
                <w:b/>
                <w:bCs/>
              </w:rPr>
            </w:pPr>
            <w:r w:rsidRPr="00671031">
              <w:rPr>
                <w:b/>
                <w:bCs/>
              </w:rPr>
              <w:t>Naslov</w:t>
            </w:r>
          </w:p>
        </w:tc>
      </w:tr>
      <w:tr w:rsidR="002D77B2" w:rsidRPr="00671031" w14:paraId="2D59C6AC" w14:textId="77777777">
        <w:tc>
          <w:tcPr>
            <w:tcW w:w="9062" w:type="dxa"/>
          </w:tcPr>
          <w:p w14:paraId="142D6A75" w14:textId="77777777" w:rsidR="002D77B2" w:rsidRPr="00671031" w:rsidRDefault="002D77B2">
            <w:pPr>
              <w:pStyle w:val="Table"/>
            </w:pPr>
            <w:r w:rsidRPr="00671031">
              <w:rPr>
                <w:noProof/>
              </w:rPr>
              <w:t>Izvoz podatkov za nadaljnjo obdelavo</w:t>
            </w:r>
          </w:p>
        </w:tc>
      </w:tr>
      <w:tr w:rsidR="002D77B2" w:rsidRPr="00671031" w14:paraId="4FBA0144" w14:textId="77777777">
        <w:tc>
          <w:tcPr>
            <w:tcW w:w="9062" w:type="dxa"/>
          </w:tcPr>
          <w:p w14:paraId="682788DA" w14:textId="77777777" w:rsidR="002D77B2" w:rsidRPr="00671031" w:rsidRDefault="002D77B2">
            <w:pPr>
              <w:pStyle w:val="Table"/>
              <w:rPr>
                <w:b/>
                <w:bCs/>
              </w:rPr>
            </w:pPr>
            <w:r w:rsidRPr="00671031">
              <w:rPr>
                <w:b/>
                <w:bCs/>
              </w:rPr>
              <w:t>Opis</w:t>
            </w:r>
          </w:p>
        </w:tc>
      </w:tr>
      <w:tr w:rsidR="002D77B2" w:rsidRPr="00671031" w14:paraId="07C9FC6C" w14:textId="77777777">
        <w:tc>
          <w:tcPr>
            <w:tcW w:w="9062" w:type="dxa"/>
          </w:tcPr>
          <w:p w14:paraId="2DCF6106" w14:textId="77777777" w:rsidR="002D77B2" w:rsidRPr="00671031" w:rsidRDefault="002D77B2">
            <w:pPr>
              <w:pStyle w:val="Table"/>
            </w:pPr>
            <w:r w:rsidRPr="00671031">
              <w:rPr>
                <w:noProof/>
              </w:rPr>
              <w:t>Kot poslovni uporabnik želim izvažati podatke za nadaljnjo obdelavo, da lahko izvajam dodatne analize.</w:t>
            </w:r>
          </w:p>
        </w:tc>
      </w:tr>
      <w:tr w:rsidR="002D77B2" w:rsidRPr="00671031" w14:paraId="00C097AE" w14:textId="77777777">
        <w:tc>
          <w:tcPr>
            <w:tcW w:w="9062" w:type="dxa"/>
            <w:vAlign w:val="bottom"/>
          </w:tcPr>
          <w:p w14:paraId="6AE57B85" w14:textId="77777777" w:rsidR="002D77B2" w:rsidRPr="00671031" w:rsidRDefault="002D77B2">
            <w:pPr>
              <w:pStyle w:val="Table"/>
              <w:rPr>
                <w:b/>
                <w:bCs/>
              </w:rPr>
            </w:pPr>
            <w:r w:rsidRPr="00671031">
              <w:rPr>
                <w:b/>
                <w:bCs/>
              </w:rPr>
              <w:t>Ključna uporabniška vloga</w:t>
            </w:r>
          </w:p>
        </w:tc>
      </w:tr>
      <w:tr w:rsidR="002D77B2" w:rsidRPr="00671031" w14:paraId="272507B4" w14:textId="77777777">
        <w:tc>
          <w:tcPr>
            <w:tcW w:w="9062" w:type="dxa"/>
          </w:tcPr>
          <w:p w14:paraId="77879326" w14:textId="77777777" w:rsidR="002D77B2" w:rsidRPr="00671031" w:rsidRDefault="002D77B2">
            <w:pPr>
              <w:pStyle w:val="Table"/>
            </w:pPr>
            <w:r w:rsidRPr="00671031">
              <w:rPr>
                <w:noProof/>
              </w:rPr>
              <w:t>poslovni uporabnik</w:t>
            </w:r>
          </w:p>
        </w:tc>
      </w:tr>
      <w:tr w:rsidR="002D77B2" w:rsidRPr="00671031" w14:paraId="281AC8C9" w14:textId="77777777">
        <w:tc>
          <w:tcPr>
            <w:tcW w:w="9062" w:type="dxa"/>
          </w:tcPr>
          <w:p w14:paraId="52A53CD0" w14:textId="77777777" w:rsidR="002D77B2" w:rsidRPr="00671031" w:rsidRDefault="002D77B2">
            <w:pPr>
              <w:pStyle w:val="Table"/>
              <w:rPr>
                <w:b/>
                <w:bCs/>
              </w:rPr>
            </w:pPr>
            <w:r w:rsidRPr="00671031">
              <w:rPr>
                <w:b/>
                <w:bCs/>
              </w:rPr>
              <w:lastRenderedPageBreak/>
              <w:t>Predpogoji</w:t>
            </w:r>
          </w:p>
        </w:tc>
      </w:tr>
      <w:tr w:rsidR="002D77B2" w:rsidRPr="00671031" w14:paraId="02E8C34C" w14:textId="77777777">
        <w:tc>
          <w:tcPr>
            <w:tcW w:w="9062" w:type="dxa"/>
          </w:tcPr>
          <w:p w14:paraId="26959CF7" w14:textId="77777777" w:rsidR="002D77B2" w:rsidRPr="00671031" w:rsidRDefault="002D77B2">
            <w:pPr>
              <w:pStyle w:val="Table"/>
              <w:rPr>
                <w:noProof/>
              </w:rPr>
            </w:pPr>
            <w:r w:rsidRPr="00671031">
              <w:rPr>
                <w:noProof/>
              </w:rPr>
              <w:t>- uporabnik mora biti prijavljen v sistem</w:t>
            </w:r>
          </w:p>
          <w:p w14:paraId="54B37051" w14:textId="77777777" w:rsidR="002D77B2" w:rsidRPr="00671031" w:rsidRDefault="002D77B2">
            <w:pPr>
              <w:pStyle w:val="Table"/>
            </w:pPr>
            <w:r w:rsidRPr="00671031">
              <w:rPr>
                <w:noProof/>
              </w:rPr>
              <w:t>- uporabnik mora imeti ustrezna uporabniška pooblastila</w:t>
            </w:r>
          </w:p>
        </w:tc>
      </w:tr>
      <w:tr w:rsidR="002D77B2" w:rsidRPr="00671031" w14:paraId="25096720" w14:textId="77777777">
        <w:tc>
          <w:tcPr>
            <w:tcW w:w="9062" w:type="dxa"/>
          </w:tcPr>
          <w:p w14:paraId="3698F55B" w14:textId="77777777" w:rsidR="002D77B2" w:rsidRPr="00671031" w:rsidRDefault="002D77B2">
            <w:pPr>
              <w:pStyle w:val="Table"/>
              <w:rPr>
                <w:b/>
                <w:bCs/>
              </w:rPr>
            </w:pPr>
            <w:r w:rsidRPr="00671031">
              <w:rPr>
                <w:b/>
                <w:bCs/>
              </w:rPr>
              <w:t>Osnovni tok</w:t>
            </w:r>
          </w:p>
        </w:tc>
      </w:tr>
      <w:tr w:rsidR="002D77B2" w:rsidRPr="00671031" w14:paraId="5A1C1FE2" w14:textId="77777777">
        <w:tc>
          <w:tcPr>
            <w:tcW w:w="9062" w:type="dxa"/>
          </w:tcPr>
          <w:p w14:paraId="74C5F08B" w14:textId="77777777" w:rsidR="002D77B2" w:rsidRPr="00671031" w:rsidRDefault="002D77B2">
            <w:pPr>
              <w:pStyle w:val="Table"/>
              <w:rPr>
                <w:noProof/>
              </w:rPr>
            </w:pPr>
            <w:r w:rsidRPr="00671031">
              <w:rPr>
                <w:noProof/>
              </w:rPr>
              <w:t>- uporabnik izvede primer uporabe S1.14</w:t>
            </w:r>
          </w:p>
          <w:p w14:paraId="68A9EDFE" w14:textId="77777777" w:rsidR="002D77B2" w:rsidRPr="00671031" w:rsidRDefault="002D77B2">
            <w:pPr>
              <w:pStyle w:val="Table"/>
            </w:pPr>
            <w:r w:rsidRPr="00671031">
              <w:rPr>
                <w:noProof/>
              </w:rPr>
              <w:t>- na izbranem pogledu in z nastavljenimi filtri izbere eno od možnosti izvoza podatkov (npr. tabele v CSV datoteko, grafe v slike v PNG in podobnih formatih, vse podatke, ki ustrezajo filtru v CSV itd.) in zažene izvoz podatkov</w:t>
            </w:r>
          </w:p>
        </w:tc>
      </w:tr>
      <w:tr w:rsidR="002D77B2" w:rsidRPr="00671031" w14:paraId="11613DA9" w14:textId="77777777">
        <w:tc>
          <w:tcPr>
            <w:tcW w:w="9062" w:type="dxa"/>
          </w:tcPr>
          <w:p w14:paraId="04000F8D" w14:textId="77777777" w:rsidR="002D77B2" w:rsidRPr="00671031" w:rsidRDefault="002D77B2">
            <w:pPr>
              <w:pStyle w:val="Table"/>
              <w:rPr>
                <w:b/>
                <w:bCs/>
              </w:rPr>
            </w:pPr>
            <w:r w:rsidRPr="00671031">
              <w:rPr>
                <w:b/>
                <w:bCs/>
              </w:rPr>
              <w:t>Alternativni tokovi</w:t>
            </w:r>
          </w:p>
        </w:tc>
      </w:tr>
      <w:tr w:rsidR="002D77B2" w:rsidRPr="00671031" w14:paraId="11D69212" w14:textId="77777777">
        <w:tc>
          <w:tcPr>
            <w:tcW w:w="9062" w:type="dxa"/>
          </w:tcPr>
          <w:p w14:paraId="5A874107" w14:textId="77777777" w:rsidR="002D77B2" w:rsidRPr="00671031" w:rsidRDefault="002D77B2">
            <w:pPr>
              <w:pStyle w:val="Table"/>
              <w:rPr>
                <w:noProof/>
              </w:rPr>
            </w:pPr>
            <w:r w:rsidRPr="00671031">
              <w:rPr>
                <w:noProof/>
              </w:rPr>
              <w:t>Jih ni</w:t>
            </w:r>
          </w:p>
        </w:tc>
      </w:tr>
      <w:tr w:rsidR="002D77B2" w:rsidRPr="00671031" w14:paraId="14482164" w14:textId="77777777">
        <w:tc>
          <w:tcPr>
            <w:tcW w:w="9062" w:type="dxa"/>
          </w:tcPr>
          <w:p w14:paraId="6FAE7EEC" w14:textId="77777777" w:rsidR="002D77B2" w:rsidRPr="00671031" w:rsidRDefault="002D77B2">
            <w:pPr>
              <w:pStyle w:val="Table"/>
              <w:rPr>
                <w:b/>
                <w:bCs/>
              </w:rPr>
            </w:pPr>
            <w:r w:rsidRPr="00671031">
              <w:rPr>
                <w:b/>
                <w:bCs/>
              </w:rPr>
              <w:t>Izjemne situacije</w:t>
            </w:r>
          </w:p>
        </w:tc>
      </w:tr>
      <w:tr w:rsidR="002D77B2" w:rsidRPr="00671031" w14:paraId="5FB9C3E6" w14:textId="77777777">
        <w:tc>
          <w:tcPr>
            <w:tcW w:w="9062" w:type="dxa"/>
          </w:tcPr>
          <w:p w14:paraId="2E35C455" w14:textId="77777777" w:rsidR="002D77B2" w:rsidRPr="00671031" w:rsidRDefault="002D77B2">
            <w:pPr>
              <w:pStyle w:val="Table"/>
            </w:pPr>
            <w:r w:rsidRPr="00671031">
              <w:rPr>
                <w:noProof/>
              </w:rPr>
              <w:t>V izjemni situacijah se mora uporabnik obrniti na podporo</w:t>
            </w:r>
          </w:p>
        </w:tc>
      </w:tr>
      <w:tr w:rsidR="002D77B2" w:rsidRPr="00671031" w14:paraId="4D9EEB4B" w14:textId="77777777">
        <w:tc>
          <w:tcPr>
            <w:tcW w:w="9062" w:type="dxa"/>
            <w:vAlign w:val="bottom"/>
          </w:tcPr>
          <w:p w14:paraId="749D3248" w14:textId="77777777" w:rsidR="002D77B2" w:rsidRPr="00671031" w:rsidRDefault="002D77B2">
            <w:pPr>
              <w:pStyle w:val="Table"/>
              <w:rPr>
                <w:b/>
                <w:bCs/>
              </w:rPr>
            </w:pPr>
            <w:r w:rsidRPr="00671031">
              <w:rPr>
                <w:b/>
                <w:bCs/>
              </w:rPr>
              <w:t>Končni pogoji</w:t>
            </w:r>
          </w:p>
        </w:tc>
      </w:tr>
      <w:tr w:rsidR="002D77B2" w:rsidRPr="00671031" w14:paraId="1F6C0815" w14:textId="77777777">
        <w:tc>
          <w:tcPr>
            <w:tcW w:w="9062" w:type="dxa"/>
          </w:tcPr>
          <w:p w14:paraId="64B56EE4" w14:textId="77777777" w:rsidR="002D77B2" w:rsidRPr="00671031" w:rsidRDefault="002D77B2">
            <w:pPr>
              <w:pStyle w:val="Table"/>
            </w:pPr>
            <w:r w:rsidRPr="00671031">
              <w:rPr>
                <w:noProof/>
              </w:rPr>
              <w:t>Uporabnik prejme na svoj lokalni disk datoteke s podatki in slikami</w:t>
            </w:r>
          </w:p>
        </w:tc>
      </w:tr>
      <w:tr w:rsidR="002D77B2" w:rsidRPr="00671031" w14:paraId="317DA691" w14:textId="77777777">
        <w:tc>
          <w:tcPr>
            <w:tcW w:w="9062" w:type="dxa"/>
          </w:tcPr>
          <w:p w14:paraId="0E7ECCA6" w14:textId="77777777" w:rsidR="002D77B2" w:rsidRPr="00671031" w:rsidRDefault="002D77B2">
            <w:pPr>
              <w:pStyle w:val="Table"/>
              <w:rPr>
                <w:b/>
                <w:bCs/>
              </w:rPr>
            </w:pPr>
            <w:r w:rsidRPr="00671031">
              <w:rPr>
                <w:b/>
                <w:bCs/>
              </w:rPr>
              <w:t>Povezani primeri uporabe</w:t>
            </w:r>
          </w:p>
        </w:tc>
      </w:tr>
      <w:tr w:rsidR="002D77B2" w:rsidRPr="00671031" w14:paraId="0EAD585B" w14:textId="77777777">
        <w:tc>
          <w:tcPr>
            <w:tcW w:w="9062" w:type="dxa"/>
          </w:tcPr>
          <w:p w14:paraId="3C6BCD3C" w14:textId="77777777" w:rsidR="002D77B2" w:rsidRPr="00671031" w:rsidRDefault="002D77B2">
            <w:pPr>
              <w:pStyle w:val="Table"/>
            </w:pPr>
            <w:r w:rsidRPr="00671031">
              <w:rPr>
                <w:noProof/>
              </w:rPr>
              <w:t>S1.14</w:t>
            </w:r>
          </w:p>
        </w:tc>
      </w:tr>
    </w:tbl>
    <w:p w14:paraId="2B236191" w14:textId="77777777" w:rsidR="002D77B2" w:rsidRPr="00671031" w:rsidRDefault="002D77B2" w:rsidP="002D77B2">
      <w:pPr>
        <w:pStyle w:val="Heading1"/>
        <w:keepNext/>
        <w:keepLines/>
        <w:widowControl/>
        <w:jc w:val="both"/>
      </w:pPr>
      <w:bookmarkStart w:id="278" w:name="_Toc205535605"/>
      <w:r w:rsidRPr="00671031">
        <w:lastRenderedPageBreak/>
        <w:t>Funkcionalne zahteve</w:t>
      </w:r>
      <w:bookmarkEnd w:id="278"/>
    </w:p>
    <w:p w14:paraId="0762CE99" w14:textId="2FC8752D" w:rsidR="002D77B2" w:rsidRPr="00671031" w:rsidRDefault="002D77B2" w:rsidP="002D77B2">
      <w:r w:rsidRPr="00671031">
        <w:t xml:space="preserve">To poglavje vsebuje funkcionalne zahteve. Enako, kot pri ključnih uporabniških vlogah in primerih uporabe, so tudi tu podane zahteve najprej za podatkovno skladišče (poglavje </w:t>
      </w:r>
      <w:r w:rsidR="0049152D" w:rsidRPr="00671031">
        <w:fldChar w:fldCharType="begin"/>
      </w:r>
      <w:r w:rsidR="0049152D" w:rsidRPr="00671031">
        <w:instrText xml:space="preserve"> REF _Ref203324860 \r \h </w:instrText>
      </w:r>
      <w:r w:rsidR="0049152D" w:rsidRPr="00671031">
        <w:fldChar w:fldCharType="separate"/>
      </w:r>
      <w:r w:rsidR="00305766">
        <w:t>4.1</w:t>
      </w:r>
      <w:r w:rsidR="0049152D" w:rsidRPr="00671031">
        <w:fldChar w:fldCharType="end"/>
      </w:r>
      <w:r w:rsidR="0049152D" w:rsidRPr="00671031">
        <w:t xml:space="preserve">) </w:t>
      </w:r>
      <w:r w:rsidRPr="00671031">
        <w:t xml:space="preserve">nato pa še za sistem za poročanje in podatkovno analitiko (poglavje </w:t>
      </w:r>
      <w:r w:rsidR="0049152D" w:rsidRPr="00671031">
        <w:fldChar w:fldCharType="begin"/>
      </w:r>
      <w:r w:rsidR="0049152D" w:rsidRPr="00671031">
        <w:instrText xml:space="preserve"> REF _Ref203324874 \r \h </w:instrText>
      </w:r>
      <w:r w:rsidR="0049152D" w:rsidRPr="00671031">
        <w:fldChar w:fldCharType="separate"/>
      </w:r>
      <w:r w:rsidR="00305766">
        <w:t>4.2</w:t>
      </w:r>
      <w:r w:rsidR="0049152D" w:rsidRPr="00671031">
        <w:fldChar w:fldCharType="end"/>
      </w:r>
      <w:r w:rsidR="0049152D" w:rsidRPr="00671031">
        <w:t>).</w:t>
      </w:r>
    </w:p>
    <w:p w14:paraId="5A8C5265" w14:textId="77777777" w:rsidR="00EC3E21" w:rsidRPr="00671031" w:rsidRDefault="00EC3E21" w:rsidP="00023EB5">
      <w:pPr>
        <w:pStyle w:val="Heading2"/>
      </w:pPr>
      <w:bookmarkStart w:id="279" w:name="_Toc203310648"/>
      <w:bookmarkStart w:id="280" w:name="_Ref203324860"/>
      <w:bookmarkStart w:id="281" w:name="_Toc205535606"/>
      <w:r w:rsidRPr="00671031">
        <w:t>Podatkovno skladišče</w:t>
      </w:r>
      <w:bookmarkEnd w:id="279"/>
      <w:bookmarkEnd w:id="280"/>
      <w:bookmarkEnd w:id="281"/>
    </w:p>
    <w:p w14:paraId="2C0EB2E5" w14:textId="77777777" w:rsidR="002F134F" w:rsidRPr="00671031" w:rsidRDefault="002F134F" w:rsidP="00023EB5">
      <w:pPr>
        <w:pStyle w:val="Heading3"/>
      </w:pPr>
      <w:bookmarkStart w:id="282" w:name="_Toc203310649"/>
      <w:bookmarkStart w:id="283" w:name="_Toc205535607"/>
      <w:r w:rsidRPr="00671031">
        <w:t>Upravljanje najemniških sklopov (tenantov)</w:t>
      </w:r>
      <w:bookmarkEnd w:id="282"/>
      <w:bookmarkEnd w:id="283"/>
    </w:p>
    <w:p w14:paraId="4AF1CB24" w14:textId="77777777" w:rsidR="002F134F" w:rsidRPr="00671031" w:rsidRDefault="002F134F" w:rsidP="002F134F">
      <w:pPr>
        <w:rPr>
          <w:lang w:eastAsia="sl-SI"/>
        </w:rPr>
      </w:pPr>
      <w:r w:rsidRPr="00671031">
        <w:rPr>
          <w:lang w:eastAsia="sl-SI"/>
        </w:rPr>
        <w:t>Kot super skrbnik podatkovnega skladišča</w:t>
      </w:r>
      <w:r w:rsidRPr="00671031" w:rsidDel="00C7686E">
        <w:rPr>
          <w:lang w:eastAsia="sl-SI"/>
        </w:rPr>
        <w:t xml:space="preserve"> </w:t>
      </w:r>
      <w:r w:rsidRPr="00671031">
        <w:rPr>
          <w:lang w:eastAsia="sl-SI"/>
        </w:rPr>
        <w:t>želim upravljati najemniške sklope, da zagotovim vsakemu posameznemu najemniku okolje, ki je povsem ločeno od drugih najemnikov.</w:t>
      </w:r>
    </w:p>
    <w:p w14:paraId="390AF6A6" w14:textId="77777777" w:rsidR="002F134F" w:rsidRPr="00671031" w:rsidRDefault="002F134F" w:rsidP="002F134F">
      <w:pPr>
        <w:rPr>
          <w:lang w:eastAsia="sl-SI"/>
        </w:rPr>
      </w:pPr>
      <w:r w:rsidRPr="00671031">
        <w:rPr>
          <w:lang w:eastAsia="sl-SI"/>
        </w:rPr>
        <w:t>Predpogoji za upravljanje najemniških sklopov vključujejo, da mora biti uporabnik prijavljen v sistem, imeti ustrezna uporabniška pooblastila in podlago za ustvarjanje novega najemniškega sklopa, kot je delovni nalog ali obrazec.</w:t>
      </w:r>
    </w:p>
    <w:p w14:paraId="74A51E96" w14:textId="77777777" w:rsidR="002F134F" w:rsidRPr="00671031" w:rsidRDefault="002F134F" w:rsidP="002F134F">
      <w:pPr>
        <w:rPr>
          <w:lang w:eastAsia="sl-SI"/>
        </w:rPr>
      </w:pPr>
      <w:r w:rsidRPr="00671031">
        <w:rPr>
          <w:lang w:eastAsia="sl-SI"/>
        </w:rPr>
        <w:t>Osnovni tok upravljanja najemniških sklopov vključuje več korakov. Najprej uporabnik vnese nujne podatke o novem najemniškem sklopu, kot so podatki o organizaciji, ki bo uporabljala sklop (naziv, naslov, matična številka), določi prvega skrbnika podatkovnega skladišča, predpono, ki se bo uporabljala v vseh tabelah in pogledih novega najemnika, ter parametre za osnovno krmiljenje sklopa, kot so omejitve števila tabel in diskovnega prostora. Ko uporabnik konča z vnosom podatkov, potrdi vnos.</w:t>
      </w:r>
    </w:p>
    <w:p w14:paraId="7D9349FD" w14:textId="77777777" w:rsidR="002F134F" w:rsidRPr="00671031" w:rsidRDefault="002F134F" w:rsidP="002F134F">
      <w:pPr>
        <w:rPr>
          <w:lang w:eastAsia="sl-SI"/>
        </w:rPr>
      </w:pPr>
      <w:r w:rsidRPr="00671031">
        <w:rPr>
          <w:lang w:eastAsia="sl-SI"/>
        </w:rPr>
        <w:t>Končni pogoji vključujejo, da je ustvarjen nov uporabniški račun za prvega skrbnika podatkovnega skladišča z začasnim geslom za prvo prijavo. Prvi skrbnik je obveščen po elektronski pošti, kjer prejme navodila za aktivacijo računa in spremembo gesla. V podatkovnem skladišču in vseh predhodnih okoljih so ustvarjene sistemske, krmilne in dnevniške tabele, ki imajo v imenu predpono novega najemniškega sklopa. Prvi skrbnik prejme pravice za upravljanje uporabnikov in ustvarjanje novih tabel, za tabele, ki jih je ustvaril sistem, pa ima pravice samo za branje. Če pa uporabnikov uporabniški že obstaja v naročnikovem zunanjem sistemu za upravljanje identitet, kot sta na primer naročnikov Active Directory ali Varnostna shema, pa mora imeti uporabnik možnost dodeliti uporabniku, ki je upravljan v takšnem sistemu</w:t>
      </w:r>
    </w:p>
    <w:p w14:paraId="168A6586" w14:textId="77777777" w:rsidR="002F134F" w:rsidRPr="00671031" w:rsidRDefault="002F134F" w:rsidP="002F134F">
      <w:pPr>
        <w:rPr>
          <w:lang w:eastAsia="sl-SI"/>
        </w:rPr>
      </w:pPr>
      <w:r w:rsidRPr="00671031">
        <w:rPr>
          <w:lang w:eastAsia="sl-SI"/>
        </w:rPr>
        <w:t>Poleg tega je pomembno, da sistem vključuje zagotavljanje ločenih okolij za različne najemnike, da se prepreči nepooblaščen dostop do podatkov. Prav tako je pomembno zagotoviti avtomatizacijo in standardizacijo procesov za upravljanje tenantov, da se zagotovi zanesljivo delovanje sistema. To vključuje vzpostavitev repozitorija za shranjevanje in verzioniranje razvojnih komponent, vzdrževanje podrobnih metapodatkov za nabore podatkov ter zagotavljanje sledljivosti in preglednosti vseh procesov, vse to mora biti lastno najemniškemu sklopu in nedostopno drugim najemnikom.</w:t>
      </w:r>
    </w:p>
    <w:p w14:paraId="56658DD6" w14:textId="77777777" w:rsidR="002F134F" w:rsidRPr="00671031" w:rsidRDefault="002F134F" w:rsidP="002F134F">
      <w:pPr>
        <w:rPr>
          <w:lang w:eastAsia="sl-SI"/>
        </w:rPr>
      </w:pPr>
      <w:r w:rsidRPr="00671031">
        <w:rPr>
          <w:lang w:eastAsia="sl-SI"/>
        </w:rPr>
        <w:t>Ta zahteva je namenjena uporabniškim vlogam:</w:t>
      </w:r>
    </w:p>
    <w:p w14:paraId="10FF2183" w14:textId="77777777" w:rsidR="002F134F" w:rsidRPr="00671031" w:rsidRDefault="002F134F" w:rsidP="002F134F">
      <w:pPr>
        <w:pStyle w:val="Bullet"/>
        <w:ind w:left="357" w:hanging="357"/>
      </w:pPr>
      <w:r w:rsidRPr="00671031">
        <w:t>super skrbnik podatkovnega skladišča</w:t>
      </w:r>
    </w:p>
    <w:p w14:paraId="26B55F1B" w14:textId="77777777" w:rsidR="002F134F" w:rsidRPr="00671031" w:rsidRDefault="002F134F" w:rsidP="002F134F">
      <w:pPr>
        <w:rPr>
          <w:lang w:eastAsia="sl-SI"/>
        </w:rPr>
      </w:pPr>
      <w:r w:rsidRPr="00671031">
        <w:rPr>
          <w:lang w:eastAsia="sl-SI"/>
        </w:rPr>
        <w:t>Primeri uporabe, ki se nanašajo na to funkcionalno zahtevo: S1.1</w:t>
      </w:r>
    </w:p>
    <w:p w14:paraId="170E5159" w14:textId="77777777" w:rsidR="002F134F" w:rsidRPr="00671031" w:rsidRDefault="002F134F" w:rsidP="002F134F">
      <w:pPr>
        <w:rPr>
          <w:lang w:eastAsia="sl-SI"/>
        </w:rPr>
      </w:pPr>
      <w:r w:rsidRPr="00671031">
        <w:rPr>
          <w:lang w:eastAsia="sl-SI"/>
        </w:rPr>
        <w:lastRenderedPageBreak/>
        <w:t>Pristajalna stran: Nadzorni sistem sistema podatkovnega skladišča | Upravljanje najemniških sklopov</w:t>
      </w:r>
    </w:p>
    <w:p w14:paraId="1B538233" w14:textId="77777777" w:rsidR="002F134F" w:rsidRPr="00671031" w:rsidRDefault="002F134F" w:rsidP="002F134F">
      <w:pPr>
        <w:rPr>
          <w:lang w:eastAsia="sl-SI"/>
        </w:rPr>
      </w:pPr>
      <w:r w:rsidRPr="00671031">
        <w:rPr>
          <w:lang w:eastAsia="sl-SI"/>
        </w:rPr>
        <w:t>Izpisi, analize in podatkovni prikazi:</w:t>
      </w:r>
    </w:p>
    <w:p w14:paraId="6DB6A136" w14:textId="77777777" w:rsidR="002F134F" w:rsidRPr="00671031" w:rsidRDefault="002F134F" w:rsidP="002F134F">
      <w:pPr>
        <w:pStyle w:val="ListParagraph"/>
        <w:widowControl w:val="0"/>
        <w:numPr>
          <w:ilvl w:val="0"/>
          <w:numId w:val="121"/>
        </w:numPr>
        <w:autoSpaceDE w:val="0"/>
        <w:autoSpaceDN w:val="0"/>
        <w:adjustRightInd w:val="0"/>
        <w:spacing w:after="0" w:line="280" w:lineRule="atLeast"/>
        <w:rPr>
          <w:lang w:eastAsia="sl-SI"/>
        </w:rPr>
      </w:pPr>
      <w:r w:rsidRPr="00671031">
        <w:rPr>
          <w:lang w:eastAsia="sl-SI"/>
        </w:rPr>
        <w:t>seznam najemniških sklopov z možnostjo izvoza seznama v CSV in/ali Excel</w:t>
      </w:r>
    </w:p>
    <w:p w14:paraId="125387C9" w14:textId="77777777" w:rsidR="002F134F" w:rsidRPr="00671031" w:rsidRDefault="002F134F" w:rsidP="002F134F">
      <w:pPr>
        <w:pStyle w:val="ListParagraph"/>
        <w:widowControl w:val="0"/>
        <w:numPr>
          <w:ilvl w:val="0"/>
          <w:numId w:val="121"/>
        </w:numPr>
        <w:autoSpaceDE w:val="0"/>
        <w:autoSpaceDN w:val="0"/>
        <w:adjustRightInd w:val="0"/>
        <w:spacing w:after="0" w:line="280" w:lineRule="atLeast"/>
        <w:rPr>
          <w:lang w:eastAsia="sl-SI"/>
        </w:rPr>
      </w:pPr>
      <w:r w:rsidRPr="00671031">
        <w:rPr>
          <w:szCs w:val="20"/>
          <w:lang w:eastAsia="sl-SI"/>
        </w:rPr>
        <w:t>za vsak najemniški sklop, prikaz nastavitev in lastnosti najemniškega sklopa, vključno s številom uporabnikov, ključnimi parametri podatkovnega skladišča, kot so število sistemov, število baz, število tabel</w:t>
      </w:r>
      <w:r w:rsidRPr="00671031">
        <w:rPr>
          <w:lang w:eastAsia="sl-SI"/>
        </w:rPr>
        <w:t>, razpoložljive in zasedene kapacitete najemniškega sklopa…</w:t>
      </w:r>
    </w:p>
    <w:p w14:paraId="298CE48A" w14:textId="77777777" w:rsidR="002F134F" w:rsidRPr="00671031" w:rsidRDefault="002F134F" w:rsidP="002F134F">
      <w:pPr>
        <w:rPr>
          <w:lang w:eastAsia="sl-SI"/>
        </w:rPr>
      </w:pPr>
      <w:r w:rsidRPr="00671031">
        <w:rPr>
          <w:lang w:eastAsia="sl-SI"/>
        </w:rPr>
        <w:t>Vnosne maske in obvestila:</w:t>
      </w:r>
    </w:p>
    <w:p w14:paraId="1D2856A8" w14:textId="77777777" w:rsidR="002F134F" w:rsidRPr="00671031" w:rsidRDefault="002F134F" w:rsidP="002F134F">
      <w:pPr>
        <w:pStyle w:val="Bullet"/>
        <w:ind w:left="357" w:hanging="357"/>
      </w:pPr>
      <w:r w:rsidRPr="00671031">
        <w:t>vnos podatkov o novem najemniku</w:t>
      </w:r>
    </w:p>
    <w:p w14:paraId="2F911A50" w14:textId="77777777" w:rsidR="002F134F" w:rsidRPr="00671031" w:rsidRDefault="002F134F" w:rsidP="002F134F">
      <w:pPr>
        <w:pStyle w:val="Bullet"/>
        <w:ind w:left="357" w:hanging="357"/>
      </w:pPr>
      <w:r w:rsidRPr="00671031">
        <w:t>urejanje podatkov o obstoječem najemniku</w:t>
      </w:r>
    </w:p>
    <w:p w14:paraId="6CAB3A23" w14:textId="77777777" w:rsidR="002F134F" w:rsidRPr="00671031" w:rsidRDefault="002F134F" w:rsidP="002F134F">
      <w:pPr>
        <w:rPr>
          <w:lang w:eastAsia="sl-SI"/>
        </w:rPr>
      </w:pPr>
      <w:r w:rsidRPr="00671031">
        <w:rPr>
          <w:lang w:eastAsia="sl-SI"/>
        </w:rPr>
        <w:t>Izvozi podatkov:</w:t>
      </w:r>
    </w:p>
    <w:p w14:paraId="7FE25110" w14:textId="77777777" w:rsidR="002F134F" w:rsidRPr="00671031" w:rsidRDefault="002F134F" w:rsidP="002F134F">
      <w:pPr>
        <w:pStyle w:val="Bullet"/>
        <w:ind w:left="357" w:hanging="357"/>
      </w:pPr>
      <w:r w:rsidRPr="00671031">
        <w:t>seznam najemnikov z osnovnimi podatki o najemnikih</w:t>
      </w:r>
    </w:p>
    <w:p w14:paraId="284CD8DC" w14:textId="77777777" w:rsidR="002F134F" w:rsidRPr="00671031" w:rsidRDefault="002F134F" w:rsidP="002F134F">
      <w:pPr>
        <w:pStyle w:val="Bullet"/>
        <w:ind w:left="357" w:hanging="357"/>
      </w:pPr>
      <w:r w:rsidRPr="00671031">
        <w:t>nastavitve posameznega najemnika</w:t>
      </w:r>
    </w:p>
    <w:p w14:paraId="2728481D" w14:textId="77777777" w:rsidR="002F134F" w:rsidRPr="00671031" w:rsidRDefault="002F134F" w:rsidP="00023EB5">
      <w:pPr>
        <w:pStyle w:val="Heading3"/>
      </w:pPr>
      <w:bookmarkStart w:id="284" w:name="_Toc203310650"/>
      <w:bookmarkStart w:id="285" w:name="_Ref203324834"/>
      <w:bookmarkStart w:id="286" w:name="_Toc205535608"/>
      <w:r w:rsidRPr="00671031">
        <w:t>Upravljanje skrbniških računov posameznih najemniških sklopov</w:t>
      </w:r>
      <w:bookmarkEnd w:id="284"/>
      <w:bookmarkEnd w:id="285"/>
      <w:bookmarkEnd w:id="286"/>
    </w:p>
    <w:p w14:paraId="4F63525B" w14:textId="77777777" w:rsidR="002F134F" w:rsidRPr="00671031" w:rsidRDefault="002F134F" w:rsidP="002F134F">
      <w:pPr>
        <w:rPr>
          <w:lang w:eastAsia="sl-SI"/>
        </w:rPr>
      </w:pPr>
      <w:r w:rsidRPr="00671031">
        <w:rPr>
          <w:lang w:eastAsia="sl-SI"/>
        </w:rPr>
        <w:t>Upravljanje skrbniških računov posameznih najemniških sklopov mora omogočati super skrbniku podatkovnega skladišča, da zagotavlja stabilno in varno delovanje skladišča. Super skrbnik ima najvišjo raven dostopa do vseh komponent in vseh najemniških sklopov skladišča. Njegove odgovornosti vključujejo upravljanje najemniških sklopov, upravljanje skrbniških računov posameznih najemniških sklopov, dodeljevanje dostopnih pravic, spremljanje logov, statusov in stanja sistema ter izvajanje aktivnosti vzdrževanja in nadgradnje. Super skrbnik skrbi za skladnost s tehničnimi in varnostnimi standardi, vendar ne posega v delovanje ali vsebine posameznih najemniških sklopov.</w:t>
      </w:r>
    </w:p>
    <w:p w14:paraId="305B5463" w14:textId="77777777" w:rsidR="002F134F" w:rsidRPr="00671031" w:rsidRDefault="002F134F" w:rsidP="002F134F">
      <w:pPr>
        <w:rPr>
          <w:lang w:eastAsia="sl-SI"/>
        </w:rPr>
      </w:pPr>
      <w:r w:rsidRPr="00671031">
        <w:rPr>
          <w:lang w:eastAsia="sl-SI"/>
        </w:rPr>
        <w:t>Sistem mora super skrbniku podatkovnega skladišča zagotoviti avtomatizacijo in standardizacijo procesov, ki mu pomagajo pri upravljanju skrbniških računov, predvsem samodejno povezovanje skrbniškega računa z najemniškim sklopom, dodeljevanje privzetih pravic temu računu, obveščanje uporabnika, ki mu je račun dodeljen in vodenje dnevnikov dogodkov in revizijske sledi.</w:t>
      </w:r>
    </w:p>
    <w:p w14:paraId="3AC11FF3" w14:textId="77777777" w:rsidR="002F134F" w:rsidRPr="00671031" w:rsidRDefault="002F134F" w:rsidP="002F134F">
      <w:pPr>
        <w:rPr>
          <w:lang w:eastAsia="sl-SI"/>
        </w:rPr>
      </w:pPr>
      <w:r w:rsidRPr="00671031">
        <w:rPr>
          <w:lang w:eastAsia="sl-SI"/>
        </w:rPr>
        <w:t>Ta zahteva je namenjena uporabniškim vlogam:</w:t>
      </w:r>
    </w:p>
    <w:p w14:paraId="1DF379C8" w14:textId="77777777" w:rsidR="002F134F" w:rsidRPr="00671031" w:rsidRDefault="002F134F" w:rsidP="002F134F">
      <w:pPr>
        <w:pStyle w:val="Bullet"/>
        <w:ind w:left="357" w:hanging="357"/>
      </w:pPr>
      <w:r w:rsidRPr="00671031">
        <w:t>super skrbnik podatkovnega skladišča</w:t>
      </w:r>
    </w:p>
    <w:p w14:paraId="2093B298" w14:textId="77777777" w:rsidR="002F134F" w:rsidRPr="00671031" w:rsidRDefault="002F134F" w:rsidP="002F134F">
      <w:pPr>
        <w:rPr>
          <w:lang w:eastAsia="sl-SI"/>
        </w:rPr>
      </w:pPr>
      <w:r w:rsidRPr="00671031">
        <w:rPr>
          <w:lang w:eastAsia="sl-SI"/>
        </w:rPr>
        <w:t>Primeri uporabe, ki se nanašajo na to funkcionalno zahtevo: S1.1</w:t>
      </w:r>
    </w:p>
    <w:p w14:paraId="5D3728E4" w14:textId="77777777" w:rsidR="002F134F" w:rsidRPr="00671031" w:rsidRDefault="002F134F" w:rsidP="002F134F">
      <w:pPr>
        <w:rPr>
          <w:lang w:eastAsia="sl-SI"/>
        </w:rPr>
      </w:pPr>
      <w:r w:rsidRPr="00671031">
        <w:rPr>
          <w:lang w:eastAsia="sl-SI"/>
        </w:rPr>
        <w:t>Pristajalna stran:</w:t>
      </w:r>
    </w:p>
    <w:p w14:paraId="28288B18" w14:textId="77777777" w:rsidR="002F134F" w:rsidRPr="00671031" w:rsidRDefault="002F134F" w:rsidP="002F134F">
      <w:pPr>
        <w:pStyle w:val="Bullet"/>
        <w:ind w:left="357" w:hanging="357"/>
      </w:pPr>
      <w:r w:rsidRPr="00671031">
        <w:t>Nadzorni sistem sistema podatkovnega skladišča | Upravljanje najemniških sklopov</w:t>
      </w:r>
    </w:p>
    <w:p w14:paraId="366CF082" w14:textId="77777777" w:rsidR="002F134F" w:rsidRPr="00671031" w:rsidRDefault="002F134F" w:rsidP="002F134F">
      <w:pPr>
        <w:pStyle w:val="Bullet"/>
        <w:ind w:left="357" w:hanging="357"/>
      </w:pPr>
      <w:r w:rsidRPr="00671031">
        <w:t>Nadzorni sistem sistema podatkovnega skladišča | Upravljanje skrbniških računov</w:t>
      </w:r>
    </w:p>
    <w:p w14:paraId="0C538E6F" w14:textId="77777777" w:rsidR="002F134F" w:rsidRPr="00671031" w:rsidRDefault="002F134F" w:rsidP="002F134F">
      <w:pPr>
        <w:rPr>
          <w:lang w:eastAsia="sl-SI"/>
        </w:rPr>
      </w:pPr>
      <w:r w:rsidRPr="00671031">
        <w:rPr>
          <w:lang w:eastAsia="sl-SI"/>
        </w:rPr>
        <w:t>Izpisi, analize in podatkovni prikazi:</w:t>
      </w:r>
    </w:p>
    <w:p w14:paraId="7C8BFEAE" w14:textId="77777777" w:rsidR="002F134F" w:rsidRPr="00671031" w:rsidRDefault="002F134F" w:rsidP="002F134F">
      <w:pPr>
        <w:pStyle w:val="Bullet"/>
        <w:ind w:left="357" w:hanging="357"/>
      </w:pPr>
      <w:r w:rsidRPr="00671031">
        <w:t>seznam skrbnikov, vključno s podatki, za katere najemniške sklope so skrbniki</w:t>
      </w:r>
    </w:p>
    <w:p w14:paraId="21B6488E" w14:textId="77777777" w:rsidR="002F134F" w:rsidRPr="00671031" w:rsidRDefault="002F134F" w:rsidP="002F134F">
      <w:pPr>
        <w:pStyle w:val="Bullet"/>
        <w:ind w:left="357" w:hanging="357"/>
      </w:pPr>
      <w:r w:rsidRPr="00671031">
        <w:t>za vsakega skrbnika, podrobnejše informacije o skrbniku (podatki o njegovem uporabniškem računu, aktivnosti skrbnika, dnevniški zapisi)</w:t>
      </w:r>
    </w:p>
    <w:p w14:paraId="690A466D" w14:textId="77777777" w:rsidR="002F134F" w:rsidRPr="00671031" w:rsidRDefault="002F134F" w:rsidP="002F134F">
      <w:pPr>
        <w:rPr>
          <w:lang w:eastAsia="sl-SI"/>
        </w:rPr>
      </w:pPr>
      <w:r w:rsidRPr="00671031">
        <w:rPr>
          <w:lang w:eastAsia="sl-SI"/>
        </w:rPr>
        <w:t>Vnosne maske in obvestila:</w:t>
      </w:r>
    </w:p>
    <w:p w14:paraId="4A3CB171" w14:textId="77777777" w:rsidR="002F134F" w:rsidRPr="00671031" w:rsidRDefault="002F134F" w:rsidP="002F134F">
      <w:pPr>
        <w:pStyle w:val="Bullet"/>
        <w:ind w:left="357" w:hanging="357"/>
      </w:pPr>
      <w:r w:rsidRPr="00671031">
        <w:t>ustvarjanje novega skrbniškega računa</w:t>
      </w:r>
    </w:p>
    <w:p w14:paraId="157020D5" w14:textId="77777777" w:rsidR="002F134F" w:rsidRPr="00671031" w:rsidRDefault="002F134F" w:rsidP="002F134F">
      <w:pPr>
        <w:pStyle w:val="Bullet"/>
        <w:ind w:left="357" w:hanging="357"/>
      </w:pPr>
      <w:r w:rsidRPr="00671031">
        <w:t>urejanje skrbniškega računa</w:t>
      </w:r>
    </w:p>
    <w:p w14:paraId="09A84A9F" w14:textId="77777777" w:rsidR="002F134F" w:rsidRPr="00671031" w:rsidRDefault="002F134F" w:rsidP="002F134F">
      <w:pPr>
        <w:pStyle w:val="Bullet"/>
        <w:ind w:left="357" w:hanging="357"/>
      </w:pPr>
      <w:r w:rsidRPr="00671031">
        <w:lastRenderedPageBreak/>
        <w:t>povezovanje skrbnika na najemniški sklop, kot del vnosne maske za ustvarjanje ali urejanje najemniškega sklopa</w:t>
      </w:r>
    </w:p>
    <w:p w14:paraId="184374EE" w14:textId="77777777" w:rsidR="002F134F" w:rsidRPr="00671031" w:rsidRDefault="002F134F" w:rsidP="002F134F">
      <w:pPr>
        <w:rPr>
          <w:lang w:eastAsia="sl-SI"/>
        </w:rPr>
      </w:pPr>
      <w:r w:rsidRPr="00671031">
        <w:rPr>
          <w:lang w:eastAsia="sl-SI"/>
        </w:rPr>
        <w:t>Izvozi podatkov:</w:t>
      </w:r>
    </w:p>
    <w:p w14:paraId="6EE986A8" w14:textId="77777777" w:rsidR="002F134F" w:rsidRPr="00671031" w:rsidRDefault="002F134F" w:rsidP="002F134F">
      <w:pPr>
        <w:pStyle w:val="Bullet"/>
        <w:ind w:left="357" w:hanging="357"/>
      </w:pPr>
      <w:r w:rsidRPr="00671031">
        <w:t>seznam skrbnikov z osnovnimi podatki o skrbniki</w:t>
      </w:r>
    </w:p>
    <w:p w14:paraId="0FDFBDB7" w14:textId="77777777" w:rsidR="002F134F" w:rsidRPr="00671031" w:rsidRDefault="002F134F" w:rsidP="002F134F">
      <w:pPr>
        <w:pStyle w:val="Bullet"/>
        <w:ind w:left="357" w:hanging="357"/>
      </w:pPr>
      <w:r w:rsidRPr="00671031">
        <w:t>nastavitve posameznega skrbnika</w:t>
      </w:r>
    </w:p>
    <w:p w14:paraId="157DD180" w14:textId="77777777" w:rsidR="002F134F" w:rsidRPr="00671031" w:rsidRDefault="002F134F" w:rsidP="00023EB5">
      <w:pPr>
        <w:pStyle w:val="Heading3"/>
      </w:pPr>
      <w:bookmarkStart w:id="287" w:name="_Toc203310653"/>
      <w:bookmarkStart w:id="288" w:name="_Toc205535609"/>
      <w:r w:rsidRPr="00671031">
        <w:t>Dodeljevanje dostopnih pravic najemniških sklopov</w:t>
      </w:r>
      <w:bookmarkEnd w:id="287"/>
      <w:bookmarkEnd w:id="288"/>
    </w:p>
    <w:p w14:paraId="16DAE1EF" w14:textId="77777777" w:rsidR="002F134F" w:rsidRPr="00671031" w:rsidRDefault="002F134F" w:rsidP="002F134F">
      <w:pPr>
        <w:rPr>
          <w:lang w:eastAsia="sl-SI"/>
        </w:rPr>
      </w:pPr>
      <w:r w:rsidRPr="00671031">
        <w:rPr>
          <w:lang w:eastAsia="sl-SI"/>
        </w:rPr>
        <w:t>Sistem mora super skrbniku omogočati dodeljevanje dostopnih pravic do funkcionalnosti najemniških sklopov. Super skrbnik mora imeti možnost ustvarjanja, spreminjanja in brisanja uporabniških pravic oz. dovolilnic ter dodeljevanja ustreznih vlog in pravic. To vključuje določanje, kateri skrbniki imajo dostop do katerih najemniških sklopov.</w:t>
      </w:r>
    </w:p>
    <w:p w14:paraId="661A5DC5" w14:textId="77777777" w:rsidR="002F134F" w:rsidRPr="00671031" w:rsidRDefault="002F134F" w:rsidP="002F134F">
      <w:pPr>
        <w:rPr>
          <w:lang w:eastAsia="sl-SI"/>
        </w:rPr>
      </w:pPr>
      <w:r w:rsidRPr="00671031">
        <w:rPr>
          <w:lang w:eastAsia="sl-SI"/>
        </w:rPr>
        <w:t>Sistem mora super skrbniku podatkovnega skladišča zagotoviti avtomatizacijo in standardizacijo postopka ročnega dodeljevanje dostopnih pravic skrbnikov najemniških sklopov, ki mu pomagajo pri upravljanju skrbniških računov, predvsem samodejno povezovanje skrbniškega računa z najemniškim sklopom, dodeljevanje privzetih pravic temu računu, obveščanje uporabnika, ki mu je račun dodeljen in vodenje dnevnikov dogodkov in revizijske sledi.</w:t>
      </w:r>
    </w:p>
    <w:p w14:paraId="1C8C4781" w14:textId="77777777" w:rsidR="002F134F" w:rsidRPr="00671031" w:rsidRDefault="002F134F" w:rsidP="002F134F">
      <w:pPr>
        <w:rPr>
          <w:lang w:eastAsia="sl-SI"/>
        </w:rPr>
      </w:pPr>
      <w:r w:rsidRPr="00671031">
        <w:rPr>
          <w:lang w:eastAsia="sl-SI"/>
        </w:rPr>
        <w:t>Ta zahteva je namenjena uporabniškim vlogam:</w:t>
      </w:r>
    </w:p>
    <w:p w14:paraId="4C9FD9C8" w14:textId="77777777" w:rsidR="002F134F" w:rsidRPr="00671031" w:rsidRDefault="002F134F" w:rsidP="002F134F">
      <w:pPr>
        <w:pStyle w:val="Bullet"/>
        <w:ind w:left="357" w:hanging="357"/>
      </w:pPr>
      <w:r w:rsidRPr="00671031">
        <w:t>super skrbnik podatkovnega skladišča</w:t>
      </w:r>
    </w:p>
    <w:p w14:paraId="2B72B728" w14:textId="77777777" w:rsidR="002F134F" w:rsidRPr="00671031" w:rsidRDefault="002F134F" w:rsidP="002F134F">
      <w:pPr>
        <w:rPr>
          <w:lang w:eastAsia="sl-SI"/>
        </w:rPr>
      </w:pPr>
      <w:r w:rsidRPr="00671031">
        <w:rPr>
          <w:lang w:eastAsia="sl-SI"/>
        </w:rPr>
        <w:t>Primeri uporabe, ki se nanašajo na to funkcionalno zahtevo: S1.1</w:t>
      </w:r>
    </w:p>
    <w:p w14:paraId="6AE949C7" w14:textId="77777777" w:rsidR="002F134F" w:rsidRPr="00671031" w:rsidRDefault="002F134F" w:rsidP="002F134F">
      <w:pPr>
        <w:rPr>
          <w:lang w:eastAsia="sl-SI"/>
        </w:rPr>
      </w:pPr>
      <w:r w:rsidRPr="00671031">
        <w:rPr>
          <w:lang w:eastAsia="sl-SI"/>
        </w:rPr>
        <w:t>Pristajalna stran:</w:t>
      </w:r>
    </w:p>
    <w:p w14:paraId="12C045BE" w14:textId="77777777" w:rsidR="002F134F" w:rsidRPr="00671031" w:rsidRDefault="002F134F" w:rsidP="002F134F">
      <w:pPr>
        <w:pStyle w:val="Bullet"/>
        <w:ind w:left="357" w:hanging="357"/>
      </w:pPr>
      <w:r w:rsidRPr="00671031">
        <w:t>Nadzorni sistem sistema podatkovnega skladišča | Upravljanje skrbniških računov</w:t>
      </w:r>
    </w:p>
    <w:p w14:paraId="7540339B" w14:textId="77777777" w:rsidR="002F134F" w:rsidRPr="00671031" w:rsidRDefault="002F134F" w:rsidP="002F134F">
      <w:pPr>
        <w:rPr>
          <w:lang w:eastAsia="sl-SI"/>
        </w:rPr>
      </w:pPr>
      <w:r w:rsidRPr="00671031">
        <w:rPr>
          <w:lang w:eastAsia="sl-SI"/>
        </w:rPr>
        <w:t>Izpisi, analize in podatkovni prikazi:</w:t>
      </w:r>
    </w:p>
    <w:p w14:paraId="3B08BA3E" w14:textId="22D86E0A" w:rsidR="002F134F" w:rsidRPr="00671031" w:rsidRDefault="002F134F" w:rsidP="002F134F">
      <w:pPr>
        <w:pStyle w:val="Bullet"/>
        <w:ind w:left="357" w:hanging="357"/>
      </w:pPr>
      <w:r w:rsidRPr="00671031">
        <w:t xml:space="preserve">izpis podatkov o dodeljenih uporabniških pravicah je del izpisa z nastavitvami posameznega skrbnika, poglavje </w:t>
      </w:r>
      <w:r w:rsidR="00A51A0E" w:rsidRPr="00671031">
        <w:fldChar w:fldCharType="begin"/>
      </w:r>
      <w:r w:rsidR="00A51A0E" w:rsidRPr="00671031">
        <w:instrText xml:space="preserve"> REF _Ref203324834 \r \h </w:instrText>
      </w:r>
      <w:r w:rsidR="00A51A0E" w:rsidRPr="00671031">
        <w:fldChar w:fldCharType="separate"/>
      </w:r>
      <w:r w:rsidR="00305766">
        <w:t>4.1.2</w:t>
      </w:r>
      <w:r w:rsidR="00A51A0E" w:rsidRPr="00671031">
        <w:fldChar w:fldCharType="end"/>
      </w:r>
      <w:r w:rsidR="00A51A0E" w:rsidRPr="00671031">
        <w:t>.</w:t>
      </w:r>
    </w:p>
    <w:p w14:paraId="58DDBCF4" w14:textId="77777777" w:rsidR="002F134F" w:rsidRPr="00671031" w:rsidRDefault="002F134F" w:rsidP="002F134F">
      <w:pPr>
        <w:rPr>
          <w:lang w:eastAsia="sl-SI"/>
        </w:rPr>
      </w:pPr>
      <w:r w:rsidRPr="00671031">
        <w:rPr>
          <w:lang w:eastAsia="sl-SI"/>
        </w:rPr>
        <w:t>Vnosne maske in obvestila:</w:t>
      </w:r>
    </w:p>
    <w:p w14:paraId="4DA6D413" w14:textId="77777777" w:rsidR="002F134F" w:rsidRPr="00671031" w:rsidRDefault="002F134F" w:rsidP="002F134F">
      <w:pPr>
        <w:pStyle w:val="Bullet"/>
        <w:ind w:left="357" w:hanging="357"/>
      </w:pPr>
      <w:r w:rsidRPr="00671031">
        <w:t>dodeljevanje pravic poteka v okviru vnosne maske za urejanje podatkov skrbniškega računa, lahko pa je temu namenjena tudi ločena vnosna maska</w:t>
      </w:r>
    </w:p>
    <w:p w14:paraId="1422CB46" w14:textId="77777777" w:rsidR="002F134F" w:rsidRPr="00671031" w:rsidRDefault="002F134F" w:rsidP="002F134F">
      <w:pPr>
        <w:rPr>
          <w:lang w:eastAsia="sl-SI"/>
        </w:rPr>
      </w:pPr>
      <w:r w:rsidRPr="00671031">
        <w:rPr>
          <w:lang w:eastAsia="sl-SI"/>
        </w:rPr>
        <w:t>Izvozi podatkov:</w:t>
      </w:r>
    </w:p>
    <w:p w14:paraId="15DD0543" w14:textId="77777777" w:rsidR="002F134F" w:rsidRPr="00671031" w:rsidRDefault="002F134F" w:rsidP="002F134F">
      <w:pPr>
        <w:pStyle w:val="Bullet"/>
        <w:ind w:left="357" w:hanging="357"/>
      </w:pPr>
      <w:r w:rsidRPr="00671031">
        <w:t>seznam pravic oz. dovolilnic skrbniškega računa</w:t>
      </w:r>
    </w:p>
    <w:p w14:paraId="5B1FA418" w14:textId="77777777" w:rsidR="002F134F" w:rsidRPr="00671031" w:rsidRDefault="002F134F" w:rsidP="002F134F">
      <w:pPr>
        <w:pStyle w:val="Bullet"/>
        <w:ind w:left="357" w:hanging="357"/>
      </w:pPr>
      <w:r w:rsidRPr="00671031">
        <w:t>seznam vseh pravic oz. dovolilnic za vse skrbniške račune</w:t>
      </w:r>
    </w:p>
    <w:p w14:paraId="67E714DE" w14:textId="77777777" w:rsidR="002F134F" w:rsidRPr="00671031" w:rsidRDefault="002F134F" w:rsidP="00023EB5">
      <w:pPr>
        <w:pStyle w:val="Heading3"/>
      </w:pPr>
      <w:bookmarkStart w:id="289" w:name="_Toc203310656"/>
      <w:bookmarkStart w:id="290" w:name="_Toc205535610"/>
      <w:r w:rsidRPr="00671031">
        <w:t>Spremljanje logov, statusov in stanja sistema</w:t>
      </w:r>
      <w:bookmarkEnd w:id="289"/>
      <w:bookmarkEnd w:id="290"/>
    </w:p>
    <w:p w14:paraId="271874EC" w14:textId="77777777" w:rsidR="002F134F" w:rsidRPr="00671031" w:rsidRDefault="002F134F" w:rsidP="002F134F">
      <w:pPr>
        <w:rPr>
          <w:lang w:eastAsia="sl-SI"/>
        </w:rPr>
      </w:pPr>
      <w:r w:rsidRPr="00671031">
        <w:rPr>
          <w:lang w:eastAsia="sl-SI"/>
        </w:rPr>
        <w:t>Sistem mora super uporabniku omogočati:</w:t>
      </w:r>
    </w:p>
    <w:p w14:paraId="704A4744" w14:textId="77777777" w:rsidR="002F134F" w:rsidRPr="00671031" w:rsidRDefault="002F134F" w:rsidP="002F134F">
      <w:pPr>
        <w:pStyle w:val="Bullet"/>
        <w:ind w:left="357" w:hanging="357"/>
      </w:pPr>
      <w:r w:rsidRPr="00671031">
        <w:t>spremljanje dnevniških zapisov (logov) vseh aktivnosti v podatkovnem skladišču, vključno z dostopi, spremembami in napakami</w:t>
      </w:r>
    </w:p>
    <w:p w14:paraId="6C9CEB1E" w14:textId="77777777" w:rsidR="002F134F" w:rsidRPr="00671031" w:rsidRDefault="002F134F" w:rsidP="002F134F">
      <w:pPr>
        <w:pStyle w:val="Bullet"/>
        <w:ind w:left="357" w:hanging="357"/>
      </w:pPr>
      <w:r w:rsidRPr="00671031">
        <w:t>spremljanje zgodovine podatkov o delovanju vseh komponent podatkovnega skladišča, vključno z ETL procesi, bazami podatkov in uporabniškimi dostopi</w:t>
      </w:r>
    </w:p>
    <w:p w14:paraId="5AF4E1FF" w14:textId="77777777" w:rsidR="002F134F" w:rsidRPr="00671031" w:rsidRDefault="002F134F" w:rsidP="002F134F">
      <w:pPr>
        <w:pStyle w:val="Bullet"/>
        <w:ind w:left="357" w:hanging="357"/>
      </w:pPr>
      <w:r w:rsidRPr="00671031">
        <w:lastRenderedPageBreak/>
        <w:t>spremljanje stanja sistema v danem trenutku, vključno z zmogljivostjo, porabo virov in razpoložljivostjo, tudi za posebej za posamezne najemniške sklope</w:t>
      </w:r>
    </w:p>
    <w:p w14:paraId="7F8ED677" w14:textId="77777777" w:rsidR="002F134F" w:rsidRPr="00671031" w:rsidRDefault="002F134F" w:rsidP="002F134F">
      <w:pPr>
        <w:pStyle w:val="Bullet"/>
        <w:ind w:left="357" w:hanging="357"/>
      </w:pPr>
      <w:r w:rsidRPr="00671031">
        <w:t>podrobne poizvedbe (drill down) v dnevniške zapise in statuse za potrebe natančne analize in diagnosticiranje težav</w:t>
      </w:r>
    </w:p>
    <w:p w14:paraId="25C6837A" w14:textId="77777777" w:rsidR="002F134F" w:rsidRPr="00671031" w:rsidRDefault="002F134F" w:rsidP="002F134F">
      <w:pPr>
        <w:pStyle w:val="Bullet"/>
        <w:ind w:left="357" w:hanging="357"/>
      </w:pPr>
      <w:r w:rsidRPr="00671031">
        <w:t>zgodovino izvajanja ETL procesov, za tiste procese, ki so enaki za vse najemnike</w:t>
      </w:r>
    </w:p>
    <w:p w14:paraId="4BAE96B1" w14:textId="77777777" w:rsidR="002F134F" w:rsidRPr="00671031" w:rsidRDefault="002F134F" w:rsidP="002F134F">
      <w:pPr>
        <w:pStyle w:val="Bullet"/>
        <w:ind w:left="357" w:hanging="357"/>
      </w:pPr>
      <w:r w:rsidRPr="00671031">
        <w:t>dnevnike obdelav osebnih podatkov za tiste osebne podatke, ki so upravljani za vse najemnike</w:t>
      </w:r>
    </w:p>
    <w:p w14:paraId="03D7E70F" w14:textId="77777777" w:rsidR="002F134F" w:rsidRPr="00671031" w:rsidRDefault="002F134F" w:rsidP="002F134F">
      <w:pPr>
        <w:pStyle w:val="Bullet"/>
        <w:ind w:left="357" w:hanging="357"/>
      </w:pPr>
      <w:r w:rsidRPr="00671031">
        <w:t>ključne aktivnosti uporabniških računov super skrbnikov in skrbnikov;</w:t>
      </w:r>
    </w:p>
    <w:p w14:paraId="0CC7ED5D" w14:textId="77777777" w:rsidR="002F134F" w:rsidRPr="00671031" w:rsidRDefault="002F134F" w:rsidP="002F134F">
      <w:pPr>
        <w:rPr>
          <w:lang w:eastAsia="sl-SI"/>
        </w:rPr>
      </w:pPr>
      <w:r w:rsidRPr="00671031">
        <w:rPr>
          <w:lang w:eastAsia="sl-SI"/>
        </w:rPr>
        <w:t>Zahteve se nanašajo na zapise in podatke, ki so skupni celotnemu sistemu podatkovnega skladišča in niso lastni posameznemu najemniškemu sklopu.</w:t>
      </w:r>
    </w:p>
    <w:p w14:paraId="6CE9C420" w14:textId="77777777" w:rsidR="002F134F" w:rsidRPr="00671031" w:rsidRDefault="002F134F" w:rsidP="002F134F">
      <w:pPr>
        <w:rPr>
          <w:lang w:eastAsia="sl-SI"/>
        </w:rPr>
      </w:pPr>
      <w:r w:rsidRPr="00671031">
        <w:rPr>
          <w:lang w:eastAsia="sl-SI"/>
        </w:rPr>
        <w:t>Ta zahteva je namenjena uporabniškim vlogam:</w:t>
      </w:r>
    </w:p>
    <w:p w14:paraId="5F15FA6E" w14:textId="77777777" w:rsidR="002F134F" w:rsidRPr="00671031" w:rsidRDefault="002F134F" w:rsidP="002F134F">
      <w:pPr>
        <w:pStyle w:val="Bullet"/>
        <w:ind w:left="357" w:hanging="357"/>
      </w:pPr>
      <w:r w:rsidRPr="00671031">
        <w:t>super skrbnik podatkovnega skladišča, skrbnik podatkovnega skladišča</w:t>
      </w:r>
    </w:p>
    <w:p w14:paraId="69354312" w14:textId="77777777" w:rsidR="002F134F" w:rsidRPr="00671031" w:rsidRDefault="002F134F" w:rsidP="002F134F">
      <w:pPr>
        <w:rPr>
          <w:lang w:eastAsia="sl-SI"/>
        </w:rPr>
      </w:pPr>
      <w:r w:rsidRPr="00671031">
        <w:rPr>
          <w:lang w:eastAsia="sl-SI"/>
        </w:rPr>
        <w:t>Primeri uporabe, ki se nanašajo na to funkcionalno zahtevo: primer uporabe ni posebej predpisan, ker gre za standardno in splošno razširjeno funkcionalnost v poslovnih informacijskih sistemih</w:t>
      </w:r>
    </w:p>
    <w:p w14:paraId="3B5B0612" w14:textId="77777777" w:rsidR="002F134F" w:rsidRPr="00671031" w:rsidRDefault="002F134F" w:rsidP="002F134F">
      <w:pPr>
        <w:rPr>
          <w:lang w:eastAsia="sl-SI"/>
        </w:rPr>
      </w:pPr>
      <w:r w:rsidRPr="00671031">
        <w:rPr>
          <w:lang w:eastAsia="sl-SI"/>
        </w:rPr>
        <w:t>Pristajalna stran:</w:t>
      </w:r>
    </w:p>
    <w:p w14:paraId="2E04B609" w14:textId="77777777" w:rsidR="002F134F" w:rsidRPr="00671031" w:rsidRDefault="002F134F" w:rsidP="002F134F">
      <w:pPr>
        <w:pStyle w:val="Bullet"/>
        <w:ind w:left="357" w:hanging="357"/>
      </w:pPr>
      <w:r w:rsidRPr="00671031">
        <w:t>Nadzorni sistem sistema podatkovnega skladišča | Pregled dnevniških zapisov</w:t>
      </w:r>
    </w:p>
    <w:p w14:paraId="05C8346A" w14:textId="77777777" w:rsidR="002F134F" w:rsidRPr="00671031" w:rsidRDefault="002F134F" w:rsidP="002F134F">
      <w:pPr>
        <w:rPr>
          <w:lang w:eastAsia="sl-SI"/>
        </w:rPr>
      </w:pPr>
      <w:r w:rsidRPr="00671031">
        <w:rPr>
          <w:lang w:eastAsia="sl-SI"/>
        </w:rPr>
        <w:t>Izpisi, analize in podatkovni prikazi:</w:t>
      </w:r>
    </w:p>
    <w:p w14:paraId="6C8F8260" w14:textId="77777777" w:rsidR="002F134F" w:rsidRPr="00671031" w:rsidRDefault="002F134F" w:rsidP="002F134F">
      <w:pPr>
        <w:pStyle w:val="Bullet"/>
        <w:ind w:left="357" w:hanging="357"/>
      </w:pPr>
      <w:r w:rsidRPr="00671031">
        <w:t>prikaz dnevniških zapisov za vsak posamezen dnevnik, z možnostjo iskanja, filtriranja in sortiranja</w:t>
      </w:r>
    </w:p>
    <w:p w14:paraId="58897BBC" w14:textId="77777777" w:rsidR="002F134F" w:rsidRPr="00671031" w:rsidRDefault="002F134F" w:rsidP="002F134F">
      <w:pPr>
        <w:pStyle w:val="Bullet"/>
        <w:ind w:left="357" w:hanging="357"/>
      </w:pPr>
      <w:r w:rsidRPr="00671031">
        <w:t>izpis dnevniškega zapisa, ki je bil lahko predhodno omejen s filtri in sortiran, v Excel in/ali CSV</w:t>
      </w:r>
    </w:p>
    <w:p w14:paraId="2D5CB3A4" w14:textId="77777777" w:rsidR="002F134F" w:rsidRPr="00671031" w:rsidRDefault="002F134F" w:rsidP="002F134F">
      <w:pPr>
        <w:rPr>
          <w:lang w:eastAsia="sl-SI"/>
        </w:rPr>
      </w:pPr>
      <w:r w:rsidRPr="00671031">
        <w:rPr>
          <w:lang w:eastAsia="sl-SI"/>
        </w:rPr>
        <w:t>Vnosne maske in obvestila: dnevniki nimajo vnosnih mask</w:t>
      </w:r>
    </w:p>
    <w:p w14:paraId="586453F9" w14:textId="77777777" w:rsidR="002F134F" w:rsidRPr="00671031" w:rsidRDefault="002F134F" w:rsidP="002F134F">
      <w:pPr>
        <w:rPr>
          <w:lang w:eastAsia="sl-SI"/>
        </w:rPr>
      </w:pPr>
      <w:r w:rsidRPr="00671031">
        <w:rPr>
          <w:lang w:eastAsia="sl-SI"/>
        </w:rPr>
        <w:t>Izvozi podatkov:</w:t>
      </w:r>
    </w:p>
    <w:p w14:paraId="1BF6568B" w14:textId="77777777" w:rsidR="002F134F" w:rsidRPr="00671031" w:rsidRDefault="002F134F" w:rsidP="002F134F">
      <w:pPr>
        <w:pStyle w:val="Bullet"/>
        <w:ind w:left="357" w:hanging="357"/>
      </w:pPr>
      <w:r w:rsidRPr="00671031">
        <w:t>izpis dnevniškega zapisa, ki je bil lahko predhodno omejen s filtri in sortiran, v Excel in/ali CSV</w:t>
      </w:r>
    </w:p>
    <w:p w14:paraId="5462D93A" w14:textId="77777777" w:rsidR="002F134F" w:rsidRPr="00671031" w:rsidRDefault="002F134F" w:rsidP="00023EB5">
      <w:pPr>
        <w:pStyle w:val="Heading3"/>
      </w:pPr>
      <w:bookmarkStart w:id="291" w:name="_Toc203310664"/>
      <w:bookmarkStart w:id="292" w:name="_Ref203324804"/>
      <w:bookmarkStart w:id="293" w:name="_Toc205535611"/>
      <w:r w:rsidRPr="00671031">
        <w:t>Upravljanje uporabniških računov in vlog</w:t>
      </w:r>
      <w:bookmarkEnd w:id="291"/>
      <w:bookmarkEnd w:id="292"/>
      <w:bookmarkEnd w:id="293"/>
    </w:p>
    <w:p w14:paraId="6F3471E4" w14:textId="77777777" w:rsidR="002F134F" w:rsidRPr="00671031" w:rsidRDefault="002F134F" w:rsidP="002F134F">
      <w:pPr>
        <w:rPr>
          <w:lang w:eastAsia="sl-SI"/>
        </w:rPr>
      </w:pPr>
      <w:r w:rsidRPr="00671031">
        <w:rPr>
          <w:lang w:eastAsia="sl-SI"/>
        </w:rPr>
        <w:t>Sistem mora omogočati upravljanje uporabniških računov in vlog, da se zagotovijo pravilne dostopne pravice.</w:t>
      </w:r>
    </w:p>
    <w:p w14:paraId="4A022047" w14:textId="77777777" w:rsidR="002F134F" w:rsidRPr="00671031" w:rsidRDefault="002F134F" w:rsidP="002F134F">
      <w:pPr>
        <w:rPr>
          <w:lang w:eastAsia="sl-SI"/>
        </w:rPr>
      </w:pPr>
      <w:r w:rsidRPr="00671031">
        <w:rPr>
          <w:lang w:eastAsia="sl-SI"/>
        </w:rPr>
        <w:t>Sistem mora omogočati dodeljevanje licenc uporabnikom in določanje njihovih dovolilnic za dostop do nadzornih plošč in poročil.</w:t>
      </w:r>
    </w:p>
    <w:p w14:paraId="4E9D25B9" w14:textId="77777777" w:rsidR="002F134F" w:rsidRPr="00671031" w:rsidRDefault="002F134F" w:rsidP="002F134F">
      <w:pPr>
        <w:rPr>
          <w:lang w:eastAsia="sl-SI"/>
        </w:rPr>
      </w:pPr>
      <w:r w:rsidRPr="00671031">
        <w:rPr>
          <w:lang w:eastAsia="sl-SI"/>
        </w:rPr>
        <w:t>Sistem mora omogočati povezovanje uporabnikov z entitetami, da se zagotovi pravilno upravljanje podatkov.</w:t>
      </w:r>
    </w:p>
    <w:p w14:paraId="7DBD138E" w14:textId="77777777" w:rsidR="002F134F" w:rsidRPr="00671031" w:rsidRDefault="002F134F" w:rsidP="002F134F">
      <w:pPr>
        <w:rPr>
          <w:lang w:eastAsia="sl-SI"/>
        </w:rPr>
      </w:pPr>
      <w:r w:rsidRPr="00671031">
        <w:rPr>
          <w:lang w:eastAsia="sl-SI"/>
        </w:rPr>
        <w:t>Sistem mora skrbniku podatkovnega skladišča zagotoviti avtomatizacijo in standardizacijo procesov, ki mu pomagajo pri upravljanju uporabniških računov, predvsem samodejno povezovanje dodeljevanje privzetih pravic temu računu, obveščanje uporabnika, ki mu je račun dodeljen in vodenje dnevnikov dogodkov in revizijske sledi.</w:t>
      </w:r>
    </w:p>
    <w:p w14:paraId="59A41742" w14:textId="77777777" w:rsidR="002F134F" w:rsidRPr="00671031" w:rsidRDefault="002F134F" w:rsidP="002F134F">
      <w:pPr>
        <w:rPr>
          <w:lang w:eastAsia="sl-SI"/>
        </w:rPr>
      </w:pPr>
      <w:r w:rsidRPr="00671031">
        <w:rPr>
          <w:lang w:eastAsia="sl-SI"/>
        </w:rPr>
        <w:t>Ta zahteva je namenjena uporabniškim vlogam:</w:t>
      </w:r>
    </w:p>
    <w:p w14:paraId="071D35BE" w14:textId="77777777" w:rsidR="002F134F" w:rsidRPr="00671031" w:rsidRDefault="002F134F" w:rsidP="002F134F">
      <w:pPr>
        <w:pStyle w:val="Bullet"/>
        <w:ind w:left="357" w:hanging="357"/>
      </w:pPr>
      <w:r w:rsidRPr="00671031">
        <w:t>skrbnik podatkovnega skladišča</w:t>
      </w:r>
    </w:p>
    <w:p w14:paraId="06A369AF" w14:textId="77777777" w:rsidR="002F134F" w:rsidRPr="00671031" w:rsidRDefault="002F134F" w:rsidP="002F134F">
      <w:pPr>
        <w:rPr>
          <w:lang w:eastAsia="sl-SI"/>
        </w:rPr>
      </w:pPr>
      <w:r w:rsidRPr="00671031">
        <w:rPr>
          <w:lang w:eastAsia="sl-SI"/>
        </w:rPr>
        <w:lastRenderedPageBreak/>
        <w:t>Primeri uporabe, ki se nanašajo na to funkcionalno zahtevo: primer uporabe se zgleduje po S1.1, pri čemer je pomembna razlika, da ima skrbnik podatkovnega skladišča možnost upravljanja uporabniških računov samo za svoj najemniški sklop in ne more določati novih super skrbnikov.</w:t>
      </w:r>
    </w:p>
    <w:p w14:paraId="4619FFC4" w14:textId="77777777" w:rsidR="002F134F" w:rsidRPr="00671031" w:rsidRDefault="002F134F" w:rsidP="002F134F">
      <w:pPr>
        <w:rPr>
          <w:lang w:eastAsia="sl-SI"/>
        </w:rPr>
      </w:pPr>
      <w:r w:rsidRPr="00671031">
        <w:rPr>
          <w:lang w:eastAsia="sl-SI"/>
        </w:rPr>
        <w:t>Pristajalna stran: Nadzorni sistem sistema podatkovnega skladišča | Upravljanje podatkovnega skladišča (alternativa: Upravljanje najemniškega sklopa)</w:t>
      </w:r>
    </w:p>
    <w:p w14:paraId="6E75EDF3" w14:textId="77777777" w:rsidR="002F134F" w:rsidRPr="00671031" w:rsidRDefault="002F134F" w:rsidP="002F134F">
      <w:pPr>
        <w:rPr>
          <w:lang w:eastAsia="sl-SI"/>
        </w:rPr>
      </w:pPr>
      <w:r w:rsidRPr="00671031">
        <w:rPr>
          <w:lang w:eastAsia="sl-SI"/>
        </w:rPr>
        <w:t>Izpisi, analize in podatkovni prikazi:</w:t>
      </w:r>
    </w:p>
    <w:p w14:paraId="3D3664C2" w14:textId="77777777" w:rsidR="002F134F" w:rsidRPr="00671031" w:rsidRDefault="002F134F" w:rsidP="002F134F">
      <w:pPr>
        <w:pStyle w:val="Bullet"/>
        <w:ind w:left="357" w:hanging="357"/>
      </w:pPr>
      <w:r w:rsidRPr="00671031">
        <w:t>seznam uporabniških računov, vključno s podatki, katere vloge so dodeljene posameznemu računu</w:t>
      </w:r>
    </w:p>
    <w:p w14:paraId="6AC44C74" w14:textId="77777777" w:rsidR="002F134F" w:rsidRPr="00671031" w:rsidRDefault="002F134F" w:rsidP="002F134F">
      <w:pPr>
        <w:pStyle w:val="Bullet"/>
        <w:ind w:left="357" w:hanging="357"/>
      </w:pPr>
      <w:r w:rsidRPr="00671031">
        <w:t>seznam uporabniških vlog, vključno s podatki, za kateri uporabniki imajo dodeljeno vlogo</w:t>
      </w:r>
    </w:p>
    <w:p w14:paraId="07B5E027" w14:textId="77777777" w:rsidR="002F134F" w:rsidRPr="00671031" w:rsidRDefault="002F134F" w:rsidP="002F134F">
      <w:pPr>
        <w:pStyle w:val="Bullet"/>
        <w:ind w:left="357" w:hanging="357"/>
      </w:pPr>
      <w:r w:rsidRPr="00671031">
        <w:t>seznam uporabniških vlog, vključno z nastavitvami vlog (privzete dovolilnice na vlogi)</w:t>
      </w:r>
    </w:p>
    <w:p w14:paraId="6764DBC2" w14:textId="77777777" w:rsidR="002F134F" w:rsidRPr="00671031" w:rsidRDefault="002F134F" w:rsidP="002F134F">
      <w:pPr>
        <w:pStyle w:val="Bullet"/>
        <w:ind w:left="357" w:hanging="357"/>
      </w:pPr>
      <w:r w:rsidRPr="00671031">
        <w:t>za vsakega uporabnika, podrobnejše informacije o uporabniku (podatki o njegovem uporabniškem računu, njegove aktivnosti, njegovi dnevniški zapisi)</w:t>
      </w:r>
    </w:p>
    <w:p w14:paraId="234F8608" w14:textId="77777777" w:rsidR="002F134F" w:rsidRPr="00671031" w:rsidRDefault="002F134F" w:rsidP="002F134F">
      <w:pPr>
        <w:rPr>
          <w:lang w:eastAsia="sl-SI"/>
        </w:rPr>
      </w:pPr>
      <w:r w:rsidRPr="00671031">
        <w:rPr>
          <w:lang w:eastAsia="sl-SI"/>
        </w:rPr>
        <w:t>Vnosne maske in obvestila:</w:t>
      </w:r>
    </w:p>
    <w:p w14:paraId="3CD5B19B" w14:textId="77777777" w:rsidR="002F134F" w:rsidRPr="00671031" w:rsidRDefault="002F134F" w:rsidP="002F134F">
      <w:pPr>
        <w:pStyle w:val="Bullet"/>
        <w:ind w:left="357" w:hanging="357"/>
      </w:pPr>
      <w:r w:rsidRPr="00671031">
        <w:t>ustvarjanje novega uporabniškega računa</w:t>
      </w:r>
    </w:p>
    <w:p w14:paraId="6D0B52D5" w14:textId="77777777" w:rsidR="002F134F" w:rsidRPr="00671031" w:rsidRDefault="002F134F" w:rsidP="002F134F">
      <w:pPr>
        <w:pStyle w:val="Bullet"/>
        <w:ind w:left="357" w:hanging="357"/>
      </w:pPr>
      <w:r w:rsidRPr="00671031">
        <w:t>urejanje uporabniškega računa</w:t>
      </w:r>
    </w:p>
    <w:p w14:paraId="6675B92D" w14:textId="77777777" w:rsidR="002F134F" w:rsidRPr="00671031" w:rsidRDefault="002F134F" w:rsidP="002F134F">
      <w:pPr>
        <w:pStyle w:val="Bullet"/>
        <w:ind w:left="357" w:hanging="357"/>
      </w:pPr>
      <w:r w:rsidRPr="00671031">
        <w:t>dodeljevanje vloge uporabniku, kot del vnosne maske za ustvarjanje ali urejanje uporabnika</w:t>
      </w:r>
    </w:p>
    <w:p w14:paraId="4D4DE0AB" w14:textId="77777777" w:rsidR="002F134F" w:rsidRPr="00671031" w:rsidRDefault="002F134F" w:rsidP="002F134F">
      <w:pPr>
        <w:rPr>
          <w:lang w:eastAsia="sl-SI"/>
        </w:rPr>
      </w:pPr>
      <w:r w:rsidRPr="00671031">
        <w:rPr>
          <w:lang w:eastAsia="sl-SI"/>
        </w:rPr>
        <w:t>Izvozi podatkov:</w:t>
      </w:r>
    </w:p>
    <w:p w14:paraId="3FB0DA7C" w14:textId="77777777" w:rsidR="002F134F" w:rsidRPr="00671031" w:rsidRDefault="002F134F" w:rsidP="002F134F">
      <w:pPr>
        <w:pStyle w:val="Bullet"/>
        <w:ind w:left="357" w:hanging="357"/>
        <w:rPr>
          <w:rFonts w:eastAsiaTheme="minorHAnsi" w:cstheme="minorBidi"/>
        </w:rPr>
      </w:pPr>
      <w:r w:rsidRPr="00671031">
        <w:rPr>
          <w:rFonts w:eastAsiaTheme="minorHAnsi" w:cstheme="minorBidi"/>
        </w:rPr>
        <w:t>seznam uporabniških računov</w:t>
      </w:r>
    </w:p>
    <w:p w14:paraId="7EBAA321" w14:textId="77777777" w:rsidR="002F134F" w:rsidRPr="00671031" w:rsidRDefault="002F134F" w:rsidP="002F134F">
      <w:pPr>
        <w:pStyle w:val="Bullet"/>
        <w:ind w:left="357" w:hanging="357"/>
        <w:rPr>
          <w:rFonts w:eastAsiaTheme="minorHAnsi" w:cstheme="minorBidi"/>
        </w:rPr>
      </w:pPr>
      <w:r w:rsidRPr="00671031">
        <w:rPr>
          <w:rFonts w:eastAsiaTheme="minorHAnsi" w:cstheme="minorBidi"/>
        </w:rPr>
        <w:t>seznam uporabniških vlog</w:t>
      </w:r>
    </w:p>
    <w:p w14:paraId="59113241" w14:textId="77777777" w:rsidR="002F134F" w:rsidRPr="00671031" w:rsidRDefault="002F134F" w:rsidP="002F134F">
      <w:pPr>
        <w:pStyle w:val="Bullet"/>
        <w:ind w:left="357" w:hanging="357"/>
        <w:rPr>
          <w:rFonts w:eastAsiaTheme="minorHAnsi" w:cstheme="minorBidi"/>
        </w:rPr>
      </w:pPr>
      <w:r w:rsidRPr="00671031">
        <w:rPr>
          <w:rFonts w:eastAsiaTheme="minorHAnsi" w:cstheme="minorBidi"/>
        </w:rPr>
        <w:t>seznam uporabniških vlog</w:t>
      </w:r>
      <w:r w:rsidRPr="00671031">
        <w:t xml:space="preserve"> </w:t>
      </w:r>
      <w:r w:rsidRPr="00671031">
        <w:rPr>
          <w:rFonts w:eastAsiaTheme="minorHAnsi" w:cstheme="minorBidi"/>
        </w:rPr>
        <w:t xml:space="preserve">za </w:t>
      </w:r>
      <w:r w:rsidRPr="00671031">
        <w:t xml:space="preserve">posameznega </w:t>
      </w:r>
      <w:r w:rsidRPr="00671031">
        <w:rPr>
          <w:rFonts w:eastAsiaTheme="minorHAnsi" w:cstheme="minorBidi"/>
        </w:rPr>
        <w:t>uporabnika</w:t>
      </w:r>
    </w:p>
    <w:p w14:paraId="03C1DED4" w14:textId="77777777" w:rsidR="002F134F" w:rsidRPr="00671031" w:rsidRDefault="002F134F" w:rsidP="00023EB5">
      <w:pPr>
        <w:pStyle w:val="Heading3"/>
      </w:pPr>
      <w:bookmarkStart w:id="294" w:name="_Toc203310684"/>
      <w:bookmarkStart w:id="295" w:name="_Toc205535612"/>
      <w:r w:rsidRPr="00671031">
        <w:t>Dodeljevanje dostopnih pravic do tabel, pogledov in orodij</w:t>
      </w:r>
      <w:bookmarkEnd w:id="294"/>
      <w:bookmarkEnd w:id="295"/>
    </w:p>
    <w:p w14:paraId="3F8E1E1E" w14:textId="77777777" w:rsidR="002F134F" w:rsidRPr="00671031" w:rsidRDefault="002F134F" w:rsidP="002F134F">
      <w:pPr>
        <w:rPr>
          <w:lang w:eastAsia="sl-SI"/>
        </w:rPr>
      </w:pPr>
      <w:r w:rsidRPr="00671031">
        <w:rPr>
          <w:lang w:eastAsia="sl-SI"/>
        </w:rPr>
        <w:t>Sistem mora super skrbniku omogočati dodeljevanje dostopnih pravic do entitet podatkovnega skladišča: tabel, pogledov in orodij, do katerih lahko uporabnik dostopa. Skrbnik mora imeti možnost ustvarjanja, spreminjanja in brisanja uporabniških računov ter dodeljevanja ustreznih vlog in pravic. To vključuje določanje, kateri skrbniki imajo dostop do katerih najemniških sklopov.</w:t>
      </w:r>
    </w:p>
    <w:p w14:paraId="4A263A17" w14:textId="77777777" w:rsidR="002F134F" w:rsidRPr="00671031" w:rsidRDefault="002F134F" w:rsidP="002F134F">
      <w:pPr>
        <w:rPr>
          <w:lang w:eastAsia="sl-SI"/>
        </w:rPr>
      </w:pPr>
      <w:r w:rsidRPr="00671031">
        <w:rPr>
          <w:lang w:eastAsia="sl-SI"/>
        </w:rPr>
        <w:t>Sistem mora skrbniku podatkovnega skladišča zagotoviti avtomatizacijo in standardizacijo postopka ročnega dodeljevanja pravic oz. dovolilnic, ki mu pomagajo pri upravljanju skrbniških računov, predvsem samodejno povezovanje skrbniškega računa z najemniškim sklopom, dodeljevanje privzetih pravic temu računu, obveščanje uporabnika, ki mu je račun dodeljen in vodenje dnevnikov dogodkov in revizijske sledi.</w:t>
      </w:r>
    </w:p>
    <w:p w14:paraId="378F725A" w14:textId="77777777" w:rsidR="002F134F" w:rsidRPr="00671031" w:rsidRDefault="002F134F" w:rsidP="002F134F">
      <w:pPr>
        <w:rPr>
          <w:lang w:eastAsia="sl-SI"/>
        </w:rPr>
      </w:pPr>
      <w:r w:rsidRPr="00671031">
        <w:rPr>
          <w:lang w:eastAsia="sl-SI"/>
        </w:rPr>
        <w:t>Ta zahteva je namenjena uporabniškim vlogam:</w:t>
      </w:r>
    </w:p>
    <w:p w14:paraId="1522B30D" w14:textId="77777777" w:rsidR="002F134F" w:rsidRPr="00671031" w:rsidRDefault="002F134F" w:rsidP="002F134F">
      <w:pPr>
        <w:pStyle w:val="Bullet"/>
        <w:ind w:left="357" w:hanging="357"/>
      </w:pPr>
      <w:r w:rsidRPr="00671031">
        <w:t>skrbnik podatkovnega skladišča</w:t>
      </w:r>
    </w:p>
    <w:p w14:paraId="6F3BB0B8" w14:textId="77777777" w:rsidR="002F134F" w:rsidRPr="00671031" w:rsidRDefault="002F134F" w:rsidP="002F134F">
      <w:pPr>
        <w:rPr>
          <w:lang w:eastAsia="sl-SI"/>
        </w:rPr>
      </w:pPr>
      <w:r w:rsidRPr="00671031">
        <w:rPr>
          <w:lang w:eastAsia="sl-SI"/>
        </w:rPr>
        <w:t>Primeri uporabe, ki se nanašajo na to funkcionalno zahtevo: S1.5</w:t>
      </w:r>
    </w:p>
    <w:p w14:paraId="5FF7691F" w14:textId="77777777" w:rsidR="002F134F" w:rsidRPr="00671031" w:rsidRDefault="002F134F" w:rsidP="002F134F">
      <w:pPr>
        <w:rPr>
          <w:lang w:eastAsia="sl-SI"/>
        </w:rPr>
      </w:pPr>
      <w:r w:rsidRPr="00671031">
        <w:rPr>
          <w:lang w:eastAsia="sl-SI"/>
        </w:rPr>
        <w:t>Pristajalna stran:</w:t>
      </w:r>
    </w:p>
    <w:p w14:paraId="3188A1DB" w14:textId="77777777" w:rsidR="002F134F" w:rsidRPr="00671031" w:rsidRDefault="002F134F" w:rsidP="002F134F">
      <w:pPr>
        <w:pStyle w:val="Bullet"/>
        <w:ind w:left="357" w:hanging="357"/>
      </w:pPr>
      <w:r w:rsidRPr="00671031">
        <w:t>Nadzorni sistem sistema podatkovnega skladišča | Upravljanje uporabniških računov</w:t>
      </w:r>
    </w:p>
    <w:p w14:paraId="61B60EFF" w14:textId="77777777" w:rsidR="002F134F" w:rsidRPr="00671031" w:rsidRDefault="002F134F" w:rsidP="002F134F">
      <w:pPr>
        <w:rPr>
          <w:lang w:eastAsia="sl-SI"/>
        </w:rPr>
      </w:pPr>
      <w:r w:rsidRPr="00671031">
        <w:rPr>
          <w:lang w:eastAsia="sl-SI"/>
        </w:rPr>
        <w:t>Izpisi, analize in podatkovni prikazi:</w:t>
      </w:r>
    </w:p>
    <w:p w14:paraId="206A2E92" w14:textId="467094FC" w:rsidR="002F134F" w:rsidRPr="00671031" w:rsidRDefault="002F134F" w:rsidP="002F134F">
      <w:pPr>
        <w:pStyle w:val="Bullet"/>
        <w:ind w:left="357" w:hanging="357"/>
      </w:pPr>
      <w:r w:rsidRPr="00671031">
        <w:lastRenderedPageBreak/>
        <w:t xml:space="preserve">izpis podatkov o dodeljenih dostopnih pravicah je del izpisa z nastavitvami posameznega uporabnika, poglavje </w:t>
      </w:r>
      <w:r w:rsidR="00A51A0E" w:rsidRPr="00671031">
        <w:fldChar w:fldCharType="begin"/>
      </w:r>
      <w:r w:rsidR="00A51A0E" w:rsidRPr="00671031">
        <w:instrText xml:space="preserve"> REF _Ref203324804 \r \h </w:instrText>
      </w:r>
      <w:r w:rsidR="00A51A0E" w:rsidRPr="00671031">
        <w:fldChar w:fldCharType="separate"/>
      </w:r>
      <w:r w:rsidR="00305766">
        <w:t>4.1.5</w:t>
      </w:r>
      <w:r w:rsidR="00A51A0E" w:rsidRPr="00671031">
        <w:fldChar w:fldCharType="end"/>
      </w:r>
      <w:r w:rsidR="00A51A0E" w:rsidRPr="00671031">
        <w:t>.</w:t>
      </w:r>
    </w:p>
    <w:p w14:paraId="24895A07" w14:textId="77777777" w:rsidR="002F134F" w:rsidRPr="00671031" w:rsidRDefault="002F134F" w:rsidP="002F134F">
      <w:pPr>
        <w:rPr>
          <w:lang w:eastAsia="sl-SI"/>
        </w:rPr>
      </w:pPr>
      <w:r w:rsidRPr="00671031">
        <w:rPr>
          <w:lang w:eastAsia="sl-SI"/>
        </w:rPr>
        <w:t>Vnosne maske in obvestila:</w:t>
      </w:r>
    </w:p>
    <w:p w14:paraId="444F80DB" w14:textId="77777777" w:rsidR="002F134F" w:rsidRPr="00671031" w:rsidRDefault="002F134F" w:rsidP="002F134F">
      <w:pPr>
        <w:pStyle w:val="Bullet"/>
        <w:ind w:left="357" w:hanging="357"/>
      </w:pPr>
      <w:r w:rsidRPr="00671031">
        <w:t>dodeljevanje pravic poteka v okviru vnosne maske za urejanje podatkov uporabniškega računa, lahko pa je temu namenjena tudi ločena vnosna maska</w:t>
      </w:r>
    </w:p>
    <w:p w14:paraId="390F21E2" w14:textId="77777777" w:rsidR="002F134F" w:rsidRPr="00671031" w:rsidRDefault="002F134F" w:rsidP="002F134F">
      <w:pPr>
        <w:rPr>
          <w:lang w:eastAsia="sl-SI"/>
        </w:rPr>
      </w:pPr>
      <w:r w:rsidRPr="00671031">
        <w:rPr>
          <w:lang w:eastAsia="sl-SI"/>
        </w:rPr>
        <w:t>Izvozi podatkov:</w:t>
      </w:r>
    </w:p>
    <w:p w14:paraId="1493AA27" w14:textId="77777777" w:rsidR="002F134F" w:rsidRPr="00671031" w:rsidRDefault="002F134F" w:rsidP="002F134F">
      <w:pPr>
        <w:pStyle w:val="Bullet"/>
        <w:ind w:left="357" w:hanging="357"/>
      </w:pPr>
      <w:r w:rsidRPr="00671031">
        <w:t>seznam pravic oz. dovolilnic uporabniškega računa</w:t>
      </w:r>
    </w:p>
    <w:p w14:paraId="7FF365D8" w14:textId="77777777" w:rsidR="002F134F" w:rsidRPr="00671031" w:rsidRDefault="002F134F" w:rsidP="002F134F">
      <w:pPr>
        <w:pStyle w:val="Bullet"/>
        <w:ind w:left="357" w:hanging="357"/>
      </w:pPr>
      <w:r w:rsidRPr="00671031">
        <w:t>seznam vseh pravic oz. dovolilnic za vse skrbniške račune</w:t>
      </w:r>
    </w:p>
    <w:p w14:paraId="3796FAD8" w14:textId="77777777" w:rsidR="002F134F" w:rsidRPr="00671031" w:rsidRDefault="002F134F" w:rsidP="00023EB5">
      <w:pPr>
        <w:pStyle w:val="Heading3"/>
      </w:pPr>
      <w:bookmarkStart w:id="296" w:name="_Toc203310691"/>
      <w:bookmarkStart w:id="297" w:name="_Toc205535613"/>
      <w:r w:rsidRPr="00671031">
        <w:t>Nadzor nad izvajanjem ETL procesov</w:t>
      </w:r>
      <w:bookmarkEnd w:id="296"/>
      <w:bookmarkEnd w:id="297"/>
    </w:p>
    <w:p w14:paraId="3621EF2F" w14:textId="77777777" w:rsidR="002F134F" w:rsidRPr="00671031" w:rsidRDefault="002F134F" w:rsidP="002F134F">
      <w:pPr>
        <w:rPr>
          <w:lang w:eastAsia="sl-SI"/>
        </w:rPr>
      </w:pPr>
      <w:r w:rsidRPr="00671031">
        <w:rPr>
          <w:lang w:eastAsia="sl-SI"/>
        </w:rPr>
        <w:t>Sistem mora omogočati nadzor nad izvajanjem ETL procesov, preko namenskega orodja za upravljanje in orkestracijo ETL procesov.</w:t>
      </w:r>
    </w:p>
    <w:p w14:paraId="4EE1B930" w14:textId="77777777" w:rsidR="002F134F" w:rsidRPr="00671031" w:rsidRDefault="002F134F" w:rsidP="002F134F">
      <w:pPr>
        <w:rPr>
          <w:lang w:eastAsia="sl-SI"/>
        </w:rPr>
      </w:pPr>
      <w:r w:rsidRPr="00671031">
        <w:rPr>
          <w:lang w:eastAsia="sl-SI"/>
        </w:rPr>
        <w:t>Sistem mora omogočati vpogled v zgodovino izvajanja ETL procesov, preko namenskega orodja za upravljanje in orkestracijo ETL procesov.</w:t>
      </w:r>
    </w:p>
    <w:p w14:paraId="448A3B7B" w14:textId="77777777" w:rsidR="002F134F" w:rsidRPr="00671031" w:rsidRDefault="002F134F" w:rsidP="002F134F">
      <w:pPr>
        <w:rPr>
          <w:lang w:eastAsia="sl-SI"/>
        </w:rPr>
      </w:pPr>
      <w:r w:rsidRPr="00671031">
        <w:rPr>
          <w:lang w:eastAsia="sl-SI"/>
        </w:rPr>
        <w:t>Sistem mora omogočati spremljanje stanja sistema in opozarjanje na težave, da se zagotovi zanesljivo delovanje skladišča, preko tehnične nadzorne plošče.</w:t>
      </w:r>
    </w:p>
    <w:p w14:paraId="0618BDBF" w14:textId="77777777" w:rsidR="002F134F" w:rsidRPr="00671031" w:rsidRDefault="002F134F" w:rsidP="002F134F">
      <w:pPr>
        <w:rPr>
          <w:lang w:eastAsia="sl-SI"/>
        </w:rPr>
      </w:pPr>
      <w:r w:rsidRPr="00671031">
        <w:rPr>
          <w:lang w:eastAsia="sl-SI"/>
        </w:rPr>
        <w:t>V orodju za upravljanje in orkestracijo ETL procesov mora skrbnik imeti možnost dodajanja, odstranjevanja in urejanja vseh ETL procesov.</w:t>
      </w:r>
    </w:p>
    <w:p w14:paraId="7E33F69D" w14:textId="77777777" w:rsidR="002F134F" w:rsidRPr="00671031" w:rsidRDefault="002F134F" w:rsidP="002F134F">
      <w:pPr>
        <w:rPr>
          <w:lang w:eastAsia="sl-SI"/>
        </w:rPr>
      </w:pPr>
      <w:r w:rsidRPr="00671031">
        <w:rPr>
          <w:lang w:eastAsia="sl-SI"/>
        </w:rPr>
        <w:t>Ta zahteva je namenjena uporabniškim vlogam:</w:t>
      </w:r>
    </w:p>
    <w:p w14:paraId="2A88E803" w14:textId="77777777" w:rsidR="002F134F" w:rsidRPr="00671031" w:rsidRDefault="002F134F" w:rsidP="002F134F">
      <w:pPr>
        <w:pStyle w:val="Bullet"/>
        <w:ind w:left="357" w:hanging="357"/>
      </w:pPr>
      <w:r w:rsidRPr="00671031">
        <w:t>skrbnik podatkovnega skladišča</w:t>
      </w:r>
    </w:p>
    <w:p w14:paraId="6139820C" w14:textId="77777777" w:rsidR="002F134F" w:rsidRPr="00671031" w:rsidRDefault="002F134F" w:rsidP="002F134F">
      <w:pPr>
        <w:pStyle w:val="Bullet"/>
        <w:ind w:left="357" w:hanging="357"/>
      </w:pPr>
      <w:r w:rsidRPr="00671031">
        <w:t>skrbnik ETL procesov</w:t>
      </w:r>
    </w:p>
    <w:p w14:paraId="763EE0B8" w14:textId="77777777" w:rsidR="002F134F" w:rsidRPr="00671031" w:rsidRDefault="002F134F" w:rsidP="002F134F">
      <w:pPr>
        <w:rPr>
          <w:lang w:eastAsia="sl-SI"/>
        </w:rPr>
      </w:pPr>
      <w:r w:rsidRPr="00671031">
        <w:rPr>
          <w:lang w:eastAsia="sl-SI"/>
        </w:rPr>
        <w:t>Primeri uporabe, ki se nanašajo na to funkcionalno zahtevo: S1.2, S1.3</w:t>
      </w:r>
    </w:p>
    <w:p w14:paraId="653FF54B" w14:textId="77777777" w:rsidR="002F134F" w:rsidRPr="00671031" w:rsidRDefault="002F134F" w:rsidP="002F134F">
      <w:pPr>
        <w:rPr>
          <w:lang w:eastAsia="sl-SI"/>
        </w:rPr>
      </w:pPr>
      <w:r w:rsidRPr="00671031">
        <w:rPr>
          <w:lang w:eastAsia="sl-SI"/>
        </w:rPr>
        <w:t>Pristajalna stran:</w:t>
      </w:r>
    </w:p>
    <w:p w14:paraId="61B2213A" w14:textId="77777777" w:rsidR="002F134F" w:rsidRPr="00671031" w:rsidRDefault="002F134F" w:rsidP="002F134F">
      <w:pPr>
        <w:pStyle w:val="ListParagraph"/>
        <w:widowControl w:val="0"/>
        <w:numPr>
          <w:ilvl w:val="0"/>
          <w:numId w:val="122"/>
        </w:numPr>
        <w:autoSpaceDE w:val="0"/>
        <w:autoSpaceDN w:val="0"/>
        <w:adjustRightInd w:val="0"/>
        <w:spacing w:after="0" w:line="280" w:lineRule="atLeast"/>
        <w:rPr>
          <w:lang w:eastAsia="sl-SI"/>
        </w:rPr>
      </w:pPr>
      <w:r w:rsidRPr="00671031">
        <w:rPr>
          <w:lang w:eastAsia="sl-SI"/>
        </w:rPr>
        <w:t>Orodje za orkestracijo procesov | Seznam ETL procesov</w:t>
      </w:r>
    </w:p>
    <w:p w14:paraId="09B185E4" w14:textId="77777777" w:rsidR="002F134F" w:rsidRPr="00671031" w:rsidRDefault="002F134F" w:rsidP="002F134F">
      <w:pPr>
        <w:pStyle w:val="ListParagraph"/>
        <w:widowControl w:val="0"/>
        <w:numPr>
          <w:ilvl w:val="0"/>
          <w:numId w:val="122"/>
        </w:numPr>
        <w:autoSpaceDE w:val="0"/>
        <w:autoSpaceDN w:val="0"/>
        <w:adjustRightInd w:val="0"/>
        <w:spacing w:after="0" w:line="280" w:lineRule="atLeast"/>
        <w:rPr>
          <w:lang w:eastAsia="sl-SI"/>
        </w:rPr>
      </w:pPr>
      <w:r w:rsidRPr="00671031">
        <w:rPr>
          <w:lang w:eastAsia="sl-SI"/>
        </w:rPr>
        <w:t>Orodje za orkestracijo procesov | Seznam ETL procesov | Podrobnosti izbranega ETL procesa</w:t>
      </w:r>
    </w:p>
    <w:p w14:paraId="7A6A2ACE" w14:textId="77777777" w:rsidR="002F134F" w:rsidRPr="00671031" w:rsidRDefault="002F134F" w:rsidP="002F134F">
      <w:pPr>
        <w:rPr>
          <w:lang w:eastAsia="sl-SI"/>
        </w:rPr>
      </w:pPr>
      <w:r w:rsidRPr="00671031">
        <w:rPr>
          <w:lang w:eastAsia="sl-SI"/>
        </w:rPr>
        <w:t>Izpisi, analize in podatkovni prikazi:</w:t>
      </w:r>
    </w:p>
    <w:p w14:paraId="55F91CC4" w14:textId="77777777" w:rsidR="002F134F" w:rsidRPr="00671031" w:rsidRDefault="002F134F" w:rsidP="002F134F">
      <w:pPr>
        <w:pStyle w:val="Bullet"/>
        <w:ind w:left="357" w:hanging="357"/>
      </w:pPr>
      <w:r w:rsidRPr="00671031">
        <w:t>seznam ETL procesov s ključnimi podatki, metrikami in statistikami procesa</w:t>
      </w:r>
    </w:p>
    <w:p w14:paraId="50D175D3" w14:textId="77777777" w:rsidR="002F134F" w:rsidRPr="00671031" w:rsidRDefault="002F134F" w:rsidP="002F134F">
      <w:pPr>
        <w:pStyle w:val="Bullet"/>
        <w:ind w:left="357" w:hanging="357"/>
      </w:pPr>
      <w:r w:rsidRPr="00671031">
        <w:t>nastavitve izbranega ETL procesa</w:t>
      </w:r>
    </w:p>
    <w:p w14:paraId="0EA20BB4" w14:textId="77777777" w:rsidR="002F134F" w:rsidRPr="00671031" w:rsidRDefault="002F134F" w:rsidP="002F134F">
      <w:pPr>
        <w:rPr>
          <w:lang w:eastAsia="sl-SI"/>
        </w:rPr>
      </w:pPr>
      <w:r w:rsidRPr="00671031">
        <w:rPr>
          <w:lang w:eastAsia="sl-SI"/>
        </w:rPr>
        <w:t>Vnosne maske in obvestila:</w:t>
      </w:r>
    </w:p>
    <w:p w14:paraId="79A7A904" w14:textId="77777777" w:rsidR="002F134F" w:rsidRPr="00671031" w:rsidRDefault="002F134F" w:rsidP="002F134F">
      <w:pPr>
        <w:pStyle w:val="Bullet"/>
        <w:ind w:left="357" w:hanging="357"/>
      </w:pPr>
      <w:r w:rsidRPr="00671031">
        <w:t>vnos podatkov o novem ETL procesu</w:t>
      </w:r>
    </w:p>
    <w:p w14:paraId="300BFA3C" w14:textId="77777777" w:rsidR="002F134F" w:rsidRPr="00671031" w:rsidRDefault="002F134F" w:rsidP="002F134F">
      <w:pPr>
        <w:pStyle w:val="Bullet"/>
        <w:ind w:left="357" w:hanging="357"/>
      </w:pPr>
      <w:r w:rsidRPr="00671031">
        <w:t>urejanje podatkov obstoječega ETL procesa</w:t>
      </w:r>
    </w:p>
    <w:p w14:paraId="568BAC55" w14:textId="77777777" w:rsidR="002F134F" w:rsidRPr="00671031" w:rsidRDefault="002F134F" w:rsidP="002F134F">
      <w:pPr>
        <w:pStyle w:val="Bullet"/>
        <w:ind w:left="357" w:hanging="357"/>
      </w:pPr>
      <w:r w:rsidRPr="00671031">
        <w:t>obvestila o izvajanju ETL procesov (vsaka izvedba se zapiše v dnevnik, neuspešne izvedbe prožijo obveščanje skrbnika po elektronski pošti)</w:t>
      </w:r>
    </w:p>
    <w:p w14:paraId="475F1F3B" w14:textId="77777777" w:rsidR="002F134F" w:rsidRPr="00671031" w:rsidRDefault="002F134F" w:rsidP="002F134F">
      <w:pPr>
        <w:rPr>
          <w:lang w:eastAsia="sl-SI"/>
        </w:rPr>
      </w:pPr>
      <w:r w:rsidRPr="00671031">
        <w:rPr>
          <w:lang w:eastAsia="sl-SI"/>
        </w:rPr>
        <w:t>Izvozi podatkov:</w:t>
      </w:r>
    </w:p>
    <w:p w14:paraId="273DF8EC" w14:textId="77777777" w:rsidR="002F134F" w:rsidRPr="00671031" w:rsidRDefault="002F134F" w:rsidP="002F134F">
      <w:pPr>
        <w:pStyle w:val="Bullet"/>
        <w:ind w:left="357" w:hanging="357"/>
      </w:pPr>
      <w:r w:rsidRPr="00671031">
        <w:t>seznam ETL procesov s ključnimi podatki</w:t>
      </w:r>
    </w:p>
    <w:p w14:paraId="0F832B16" w14:textId="77777777" w:rsidR="002F134F" w:rsidRPr="00671031" w:rsidRDefault="002F134F" w:rsidP="002F134F">
      <w:pPr>
        <w:pStyle w:val="Bullet"/>
        <w:ind w:left="357" w:hanging="357"/>
      </w:pPr>
      <w:r w:rsidRPr="00671031">
        <w:t>nastavitve izbranega ETL procesa</w:t>
      </w:r>
    </w:p>
    <w:p w14:paraId="3618AB0F" w14:textId="77777777" w:rsidR="002F134F" w:rsidRPr="00671031" w:rsidRDefault="002F134F" w:rsidP="002F134F">
      <w:pPr>
        <w:pStyle w:val="Bullet"/>
        <w:ind w:left="357" w:hanging="357"/>
      </w:pPr>
      <w:r w:rsidRPr="00671031">
        <w:t>zgodovina izvajanj ETL procesov, tako, da se vidi učinek izvedbe (uspešno/neuspešno) s ključnimi metrikami</w:t>
      </w:r>
    </w:p>
    <w:p w14:paraId="6B671D89" w14:textId="77777777" w:rsidR="002F134F" w:rsidRPr="00671031" w:rsidRDefault="002F134F" w:rsidP="002F134F">
      <w:pPr>
        <w:pStyle w:val="Bullet"/>
        <w:ind w:left="357" w:hanging="357"/>
      </w:pPr>
      <w:r w:rsidRPr="00671031">
        <w:t>poslana obvestila o izvajanju ETL procesov</w:t>
      </w:r>
    </w:p>
    <w:p w14:paraId="6DE50EB9" w14:textId="77777777" w:rsidR="002F134F" w:rsidRPr="00671031" w:rsidRDefault="002F134F" w:rsidP="00023EB5">
      <w:pPr>
        <w:pStyle w:val="Heading3"/>
      </w:pPr>
      <w:bookmarkStart w:id="298" w:name="_Toc203310706"/>
      <w:bookmarkStart w:id="299" w:name="_Toc205535614"/>
      <w:r w:rsidRPr="00671031">
        <w:lastRenderedPageBreak/>
        <w:t>Izvajanje poizvedb z možnostjo izvoza podatkov, pridobljenih s poizvedbami</w:t>
      </w:r>
      <w:bookmarkEnd w:id="298"/>
      <w:bookmarkEnd w:id="299"/>
    </w:p>
    <w:p w14:paraId="0772B616" w14:textId="77777777" w:rsidR="002F134F" w:rsidRPr="00671031" w:rsidRDefault="002F134F" w:rsidP="002F134F">
      <w:pPr>
        <w:rPr>
          <w:lang w:eastAsia="sl-SI"/>
        </w:rPr>
      </w:pPr>
      <w:r w:rsidRPr="00671031">
        <w:rPr>
          <w:lang w:eastAsia="sl-SI"/>
        </w:rPr>
        <w:t>Izvajalec mora analitiku zagotoviti orodje, preko katerega lahko analitik izvaja poizvedbe v podatkovno skladišče.</w:t>
      </w:r>
    </w:p>
    <w:p w14:paraId="56C02C9A" w14:textId="77777777" w:rsidR="002F134F" w:rsidRPr="00671031" w:rsidRDefault="002F134F" w:rsidP="002F134F">
      <w:pPr>
        <w:rPr>
          <w:lang w:eastAsia="sl-SI"/>
        </w:rPr>
      </w:pPr>
      <w:r w:rsidRPr="00671031">
        <w:rPr>
          <w:lang w:eastAsia="sl-SI"/>
        </w:rPr>
        <w:t>Orodje mora analitiku omogočati, da si posamezne poizvedbe, ali pa niz zaporednih poizvedb, shrani, da lahko do njih dostopa kasneje.</w:t>
      </w:r>
    </w:p>
    <w:p w14:paraId="257BFC25" w14:textId="77777777" w:rsidR="002F134F" w:rsidRPr="00671031" w:rsidRDefault="002F134F" w:rsidP="002F134F">
      <w:pPr>
        <w:rPr>
          <w:lang w:eastAsia="sl-SI"/>
        </w:rPr>
      </w:pPr>
      <w:r w:rsidRPr="00671031">
        <w:rPr>
          <w:lang w:eastAsia="sl-SI"/>
        </w:rPr>
        <w:t>Orodje mora omogočiti tudi, da si analitik pripravi poizvedbe tako, da te vključujejo spremenljivke, ki jih analitik posebej določi, ko želi pognati poizvedbo.</w:t>
      </w:r>
    </w:p>
    <w:p w14:paraId="2084D602" w14:textId="77777777" w:rsidR="002F134F" w:rsidRPr="00671031" w:rsidRDefault="002F134F" w:rsidP="002F134F">
      <w:pPr>
        <w:rPr>
          <w:lang w:eastAsia="sl-SI"/>
        </w:rPr>
      </w:pPr>
      <w:r w:rsidRPr="00671031">
        <w:rPr>
          <w:lang w:eastAsia="sl-SI"/>
        </w:rPr>
        <w:t>Orodje mora analitiku omogočiti tudi izvoz podatkov – rezultatov poizvedbe, v Excel in CSV datoteke.</w:t>
      </w:r>
    </w:p>
    <w:p w14:paraId="2312D7E8" w14:textId="77777777" w:rsidR="002F134F" w:rsidRPr="00671031" w:rsidRDefault="002F134F" w:rsidP="002F134F">
      <w:pPr>
        <w:rPr>
          <w:lang w:eastAsia="sl-SI"/>
        </w:rPr>
      </w:pPr>
      <w:r w:rsidRPr="00671031">
        <w:rPr>
          <w:lang w:eastAsia="sl-SI"/>
        </w:rPr>
        <w:t>Izvajanje poizvedb mora biti sledljivo v revizijski sledi in dnevnikih sistema.</w:t>
      </w:r>
    </w:p>
    <w:p w14:paraId="24F19635" w14:textId="77777777" w:rsidR="002F134F" w:rsidRPr="00671031" w:rsidRDefault="002F134F" w:rsidP="002F134F">
      <w:pPr>
        <w:rPr>
          <w:lang w:eastAsia="sl-SI"/>
        </w:rPr>
      </w:pPr>
      <w:r w:rsidRPr="00671031">
        <w:rPr>
          <w:lang w:eastAsia="sl-SI"/>
        </w:rPr>
        <w:t>Ta zahteva je namenjena uporabniškim vlogam:</w:t>
      </w:r>
    </w:p>
    <w:p w14:paraId="631C2833" w14:textId="77777777" w:rsidR="002F134F" w:rsidRPr="00671031" w:rsidRDefault="002F134F" w:rsidP="002F134F">
      <w:pPr>
        <w:pStyle w:val="Bullet"/>
        <w:ind w:left="357" w:hanging="357"/>
      </w:pPr>
      <w:r w:rsidRPr="00671031">
        <w:t>analitik</w:t>
      </w:r>
    </w:p>
    <w:p w14:paraId="4A3F082A" w14:textId="77777777" w:rsidR="002F134F" w:rsidRPr="00671031" w:rsidRDefault="002F134F" w:rsidP="002F134F">
      <w:pPr>
        <w:rPr>
          <w:lang w:eastAsia="sl-SI"/>
        </w:rPr>
      </w:pPr>
      <w:r w:rsidRPr="00671031">
        <w:rPr>
          <w:lang w:eastAsia="sl-SI"/>
        </w:rPr>
        <w:t>Primeri uporabe, ki se nanašajo na to funkcionalno zahtevo: primer uporabe ni posebej predpisan, ker naročnik meni, da gre za standardno in splošno znano funkcionalnost</w:t>
      </w:r>
    </w:p>
    <w:p w14:paraId="6F2912B7" w14:textId="77777777" w:rsidR="002F134F" w:rsidRPr="00671031" w:rsidRDefault="002F134F" w:rsidP="002F134F">
      <w:pPr>
        <w:rPr>
          <w:lang w:eastAsia="sl-SI"/>
        </w:rPr>
      </w:pPr>
      <w:r w:rsidRPr="00671031">
        <w:rPr>
          <w:lang w:eastAsia="sl-SI"/>
        </w:rPr>
        <w:t>Pristajalna stran:</w:t>
      </w:r>
    </w:p>
    <w:p w14:paraId="15BFE00F" w14:textId="77777777" w:rsidR="002F134F" w:rsidRPr="00671031" w:rsidRDefault="002F134F" w:rsidP="002F134F">
      <w:pPr>
        <w:pStyle w:val="Bullet"/>
        <w:ind w:left="357" w:hanging="357"/>
      </w:pPr>
      <w:r w:rsidRPr="00671031">
        <w:t>Orodje za delo s podatkovno bazo | Delo z izbrano podatkovno bazo</w:t>
      </w:r>
    </w:p>
    <w:p w14:paraId="7D035060" w14:textId="77777777" w:rsidR="002F134F" w:rsidRPr="00671031" w:rsidRDefault="002F134F" w:rsidP="002F134F">
      <w:pPr>
        <w:pStyle w:val="Bullet"/>
        <w:ind w:left="357" w:hanging="357"/>
      </w:pPr>
      <w:r w:rsidRPr="00671031">
        <w:t>Orodje za delo s podatkovno bazo | Delo z izbranim podatkovnim strežnikom (opomba: omogoča poizvedbe v več podatkovnih baz, ki delujejo v okviru strežnika)</w:t>
      </w:r>
    </w:p>
    <w:p w14:paraId="032F642C" w14:textId="77777777" w:rsidR="002F134F" w:rsidRPr="00671031" w:rsidRDefault="002F134F" w:rsidP="002F134F">
      <w:pPr>
        <w:rPr>
          <w:lang w:eastAsia="sl-SI"/>
        </w:rPr>
      </w:pPr>
      <w:r w:rsidRPr="00671031">
        <w:rPr>
          <w:lang w:eastAsia="sl-SI"/>
        </w:rPr>
        <w:t>Izpisi, analize in podatkovni prikazi:</w:t>
      </w:r>
    </w:p>
    <w:p w14:paraId="4C2291AC" w14:textId="77777777" w:rsidR="002F134F" w:rsidRPr="00671031" w:rsidRDefault="002F134F" w:rsidP="002F134F">
      <w:pPr>
        <w:pStyle w:val="Bullet"/>
        <w:ind w:left="357" w:hanging="357"/>
      </w:pPr>
      <w:r w:rsidRPr="00671031">
        <w:t>zgodovina poizvedb</w:t>
      </w:r>
    </w:p>
    <w:p w14:paraId="653B5B56" w14:textId="77777777" w:rsidR="002F134F" w:rsidRPr="00671031" w:rsidRDefault="002F134F" w:rsidP="002F134F">
      <w:pPr>
        <w:rPr>
          <w:lang w:eastAsia="sl-SI"/>
        </w:rPr>
      </w:pPr>
      <w:r w:rsidRPr="00671031">
        <w:rPr>
          <w:lang w:eastAsia="sl-SI"/>
        </w:rPr>
        <w:t>Vnosne maske in obvestila:</w:t>
      </w:r>
    </w:p>
    <w:p w14:paraId="312BD9A5" w14:textId="77777777" w:rsidR="002F134F" w:rsidRPr="00671031" w:rsidRDefault="002F134F" w:rsidP="002F134F">
      <w:pPr>
        <w:pStyle w:val="Bullet"/>
        <w:ind w:left="357" w:hanging="357"/>
      </w:pPr>
      <w:r w:rsidRPr="00671031">
        <w:t>maska za vpis in zagon poizvedbe s prikazom rezultata poizvedbe</w:t>
      </w:r>
    </w:p>
    <w:p w14:paraId="7A495BE4" w14:textId="77777777" w:rsidR="002F134F" w:rsidRPr="00671031" w:rsidRDefault="002F134F" w:rsidP="002F134F">
      <w:pPr>
        <w:pStyle w:val="Bullet"/>
        <w:ind w:left="357" w:hanging="357"/>
      </w:pPr>
      <w:r w:rsidRPr="00671031">
        <w:t>obveščanje uporabnika o uspešnosti oz. neuspešnosti izvedbe, s sporočili o napakah</w:t>
      </w:r>
    </w:p>
    <w:p w14:paraId="6B572892" w14:textId="77777777" w:rsidR="002F134F" w:rsidRPr="00671031" w:rsidRDefault="002F134F" w:rsidP="002F134F">
      <w:pPr>
        <w:rPr>
          <w:lang w:eastAsia="sl-SI"/>
        </w:rPr>
      </w:pPr>
      <w:r w:rsidRPr="00671031">
        <w:rPr>
          <w:lang w:eastAsia="sl-SI"/>
        </w:rPr>
        <w:t>Izvozi podatkov:</w:t>
      </w:r>
    </w:p>
    <w:p w14:paraId="09BC54DD" w14:textId="77777777" w:rsidR="002F134F" w:rsidRPr="00671031" w:rsidRDefault="002F134F" w:rsidP="002F134F">
      <w:pPr>
        <w:pStyle w:val="Bullet"/>
        <w:ind w:left="357" w:hanging="357"/>
      </w:pPr>
      <w:r w:rsidRPr="00671031">
        <w:t>izvoz zgodovine poizvedb</w:t>
      </w:r>
    </w:p>
    <w:p w14:paraId="19106473" w14:textId="77777777" w:rsidR="002F134F" w:rsidRPr="00671031" w:rsidRDefault="002F134F" w:rsidP="002F134F">
      <w:pPr>
        <w:pStyle w:val="Bullet"/>
        <w:ind w:left="357" w:hanging="357"/>
      </w:pPr>
      <w:r w:rsidRPr="00671031">
        <w:t>izvoz rezultatov poizvedb v CSV in/ali Excel</w:t>
      </w:r>
    </w:p>
    <w:p w14:paraId="24EA522A" w14:textId="77777777" w:rsidR="002F134F" w:rsidRPr="00671031" w:rsidRDefault="002F134F" w:rsidP="00023EB5">
      <w:pPr>
        <w:pStyle w:val="Heading3"/>
      </w:pPr>
      <w:bookmarkStart w:id="300" w:name="_Toc203310720"/>
      <w:bookmarkStart w:id="301" w:name="_Toc205535615"/>
      <w:r w:rsidRPr="00671031">
        <w:t>Konektor za povezavo s podprtim orodjem za poročanje in podatkovno analitiko</w:t>
      </w:r>
      <w:bookmarkEnd w:id="300"/>
      <w:bookmarkEnd w:id="301"/>
    </w:p>
    <w:p w14:paraId="4C5EEC8D" w14:textId="77777777" w:rsidR="002F134F" w:rsidRPr="00671031" w:rsidRDefault="002F134F" w:rsidP="002F134F">
      <w:pPr>
        <w:rPr>
          <w:lang w:eastAsia="sl-SI"/>
        </w:rPr>
      </w:pPr>
      <w:r w:rsidRPr="00671031">
        <w:rPr>
          <w:lang w:eastAsia="sl-SI"/>
        </w:rPr>
        <w:t>Izvajalec mora zagotoviti konektor za povezavo podatkovnega skladišča s sistemom za podatkovno analitiko in poročanje, ki je kompatibilen s sistemoma, ki je predmet ponudbe.</w:t>
      </w:r>
    </w:p>
    <w:p w14:paraId="70A5A826" w14:textId="77777777" w:rsidR="002F134F" w:rsidRPr="00671031" w:rsidRDefault="002F134F" w:rsidP="002F134F">
      <w:pPr>
        <w:rPr>
          <w:lang w:eastAsia="sl-SI"/>
        </w:rPr>
      </w:pPr>
      <w:r w:rsidRPr="00671031">
        <w:rPr>
          <w:lang w:eastAsia="sl-SI"/>
        </w:rPr>
        <w:t>Izvajalec mora usposobiti povezavo in s tem omogočiti sistemu za podatkovno analitiko in poročanje dostop do tabel in podatkov, ki so v podatkovnem skladišču in so namenjeni uporabi za potrebe prikazovanja nadzornih plošč in drugih funkcionalnosti sistema za podatkovno analitiko in poročanje.</w:t>
      </w:r>
    </w:p>
    <w:p w14:paraId="1E30AC39" w14:textId="77777777" w:rsidR="002F134F" w:rsidRPr="00671031" w:rsidRDefault="002F134F" w:rsidP="002F134F">
      <w:pPr>
        <w:rPr>
          <w:lang w:eastAsia="sl-SI"/>
        </w:rPr>
      </w:pPr>
      <w:r w:rsidRPr="00671031">
        <w:rPr>
          <w:lang w:eastAsia="sl-SI"/>
        </w:rPr>
        <w:t>Ta zahteva je namenjena uporabniškim vlogam:</w:t>
      </w:r>
    </w:p>
    <w:p w14:paraId="4C4BC845" w14:textId="77777777" w:rsidR="002F134F" w:rsidRPr="00671031" w:rsidRDefault="002F134F" w:rsidP="002F134F">
      <w:pPr>
        <w:pStyle w:val="Bullet"/>
        <w:ind w:left="357" w:hanging="357"/>
      </w:pPr>
      <w:r w:rsidRPr="00671031">
        <w:t>skrbnik podatkovnega skladišča</w:t>
      </w:r>
    </w:p>
    <w:p w14:paraId="124ED670" w14:textId="77777777" w:rsidR="002F134F" w:rsidRPr="00671031" w:rsidRDefault="002F134F" w:rsidP="002F134F">
      <w:pPr>
        <w:pStyle w:val="Bullet"/>
        <w:ind w:left="357" w:hanging="357"/>
      </w:pPr>
      <w:r w:rsidRPr="00671031">
        <w:t>zunanji sistemi</w:t>
      </w:r>
    </w:p>
    <w:p w14:paraId="75853238" w14:textId="77777777" w:rsidR="002F134F" w:rsidRPr="00671031" w:rsidRDefault="002F134F" w:rsidP="002F134F">
      <w:pPr>
        <w:rPr>
          <w:lang w:eastAsia="sl-SI"/>
        </w:rPr>
      </w:pPr>
      <w:r w:rsidRPr="00671031">
        <w:rPr>
          <w:lang w:eastAsia="sl-SI"/>
        </w:rPr>
        <w:lastRenderedPageBreak/>
        <w:t>Primeri uporabe, ki se nanašajo na to funkcionalno zahtevo: S1.11</w:t>
      </w:r>
    </w:p>
    <w:p w14:paraId="11E47CA4" w14:textId="77777777" w:rsidR="002F134F" w:rsidRPr="00671031" w:rsidRDefault="002F134F" w:rsidP="002F134F">
      <w:pPr>
        <w:rPr>
          <w:lang w:eastAsia="sl-SI"/>
        </w:rPr>
      </w:pPr>
      <w:r w:rsidRPr="00671031">
        <w:rPr>
          <w:lang w:eastAsia="sl-SI"/>
        </w:rPr>
        <w:t>Pristajalna stran: Nadzorni sistem sistema podatkovnega skladišča | Upravljanje konektorjev</w:t>
      </w:r>
      <w:r w:rsidRPr="00671031" w:rsidDel="00327812">
        <w:rPr>
          <w:highlight w:val="yellow"/>
          <w:lang w:eastAsia="sl-SI"/>
        </w:rPr>
        <w:t xml:space="preserve"> </w:t>
      </w:r>
    </w:p>
    <w:p w14:paraId="058E6172" w14:textId="77777777" w:rsidR="002F134F" w:rsidRPr="00671031" w:rsidRDefault="002F134F" w:rsidP="002F134F">
      <w:pPr>
        <w:rPr>
          <w:lang w:eastAsia="sl-SI"/>
        </w:rPr>
      </w:pPr>
      <w:r w:rsidRPr="00671031">
        <w:rPr>
          <w:lang w:eastAsia="sl-SI"/>
        </w:rPr>
        <w:t>Izpisi, analize in podatkovni prikazi:</w:t>
      </w:r>
    </w:p>
    <w:p w14:paraId="423CF8ED" w14:textId="77777777" w:rsidR="002F134F" w:rsidRPr="00671031" w:rsidRDefault="002F134F" w:rsidP="002F134F">
      <w:pPr>
        <w:pStyle w:val="Bullet"/>
        <w:ind w:left="357" w:hanging="357"/>
      </w:pPr>
      <w:r w:rsidRPr="00671031">
        <w:t>sezname konektorjev</w:t>
      </w:r>
    </w:p>
    <w:p w14:paraId="382683E0" w14:textId="77777777" w:rsidR="002F134F" w:rsidRPr="00671031" w:rsidRDefault="002F134F" w:rsidP="002F134F">
      <w:pPr>
        <w:pStyle w:val="Bullet"/>
        <w:ind w:left="357" w:hanging="357"/>
      </w:pPr>
      <w:r w:rsidRPr="00671031">
        <w:t>podrobni podatki o izbranem konektorju</w:t>
      </w:r>
    </w:p>
    <w:p w14:paraId="389DF1CE" w14:textId="77777777" w:rsidR="002F134F" w:rsidRPr="00671031" w:rsidRDefault="002F134F" w:rsidP="002F134F">
      <w:pPr>
        <w:rPr>
          <w:lang w:eastAsia="sl-SI"/>
        </w:rPr>
      </w:pPr>
      <w:r w:rsidRPr="00671031">
        <w:rPr>
          <w:lang w:eastAsia="sl-SI"/>
        </w:rPr>
        <w:t>Vnosne maske in obvestila:</w:t>
      </w:r>
    </w:p>
    <w:p w14:paraId="1E5245FA" w14:textId="77777777" w:rsidR="002F134F" w:rsidRPr="00671031" w:rsidRDefault="002F134F" w:rsidP="002F134F">
      <w:pPr>
        <w:pStyle w:val="Bullet"/>
        <w:ind w:left="357" w:hanging="357"/>
      </w:pPr>
      <w:r w:rsidRPr="00671031">
        <w:t>vnos podatkov za dodajanje novega konektorja</w:t>
      </w:r>
    </w:p>
    <w:p w14:paraId="55534F00" w14:textId="77777777" w:rsidR="002F134F" w:rsidRPr="00671031" w:rsidRDefault="002F134F" w:rsidP="002F134F">
      <w:pPr>
        <w:pStyle w:val="Bullet"/>
        <w:ind w:left="357" w:hanging="357"/>
      </w:pPr>
      <w:r w:rsidRPr="00671031">
        <w:t>dodajanje konektorja</w:t>
      </w:r>
    </w:p>
    <w:p w14:paraId="780AA244" w14:textId="77777777" w:rsidR="002F134F" w:rsidRPr="00671031" w:rsidRDefault="002F134F" w:rsidP="002F134F">
      <w:pPr>
        <w:pStyle w:val="Bullet"/>
        <w:ind w:left="357" w:hanging="357"/>
      </w:pPr>
      <w:r w:rsidRPr="00671031">
        <w:t>urejanje podatkov obstoječega konektorja</w:t>
      </w:r>
    </w:p>
    <w:p w14:paraId="4B0000CA" w14:textId="77777777" w:rsidR="002F134F" w:rsidRPr="00671031" w:rsidRDefault="002F134F" w:rsidP="002F134F">
      <w:pPr>
        <w:rPr>
          <w:lang w:eastAsia="sl-SI"/>
        </w:rPr>
      </w:pPr>
      <w:r w:rsidRPr="00671031">
        <w:rPr>
          <w:lang w:eastAsia="sl-SI"/>
        </w:rPr>
        <w:t>Izvozi podatkov:</w:t>
      </w:r>
    </w:p>
    <w:p w14:paraId="5A2B2969" w14:textId="77777777" w:rsidR="002F134F" w:rsidRPr="00671031" w:rsidRDefault="002F134F" w:rsidP="002F134F">
      <w:pPr>
        <w:pStyle w:val="Bullet"/>
        <w:ind w:left="357" w:hanging="357"/>
      </w:pPr>
      <w:r w:rsidRPr="00671031">
        <w:t>izpis seznama konektorjev s ključnimi podatki</w:t>
      </w:r>
    </w:p>
    <w:p w14:paraId="44E08DCA" w14:textId="77777777" w:rsidR="002F134F" w:rsidRPr="00671031" w:rsidRDefault="002F134F" w:rsidP="002F134F">
      <w:pPr>
        <w:pStyle w:val="Bullet"/>
        <w:ind w:left="357" w:hanging="357"/>
      </w:pPr>
      <w:r w:rsidRPr="00671031">
        <w:t>izpis podrobnih podatkov izbranega konektorja</w:t>
      </w:r>
    </w:p>
    <w:p w14:paraId="75AC66C1" w14:textId="77777777" w:rsidR="002F134F" w:rsidRPr="00671031" w:rsidRDefault="002F134F" w:rsidP="00023EB5">
      <w:pPr>
        <w:pStyle w:val="Heading3"/>
      </w:pPr>
      <w:bookmarkStart w:id="302" w:name="_Toc203310723"/>
      <w:bookmarkStart w:id="303" w:name="_Toc205535616"/>
      <w:r w:rsidRPr="00671031">
        <w:t>API za povezavo zunanjih sistemov na podatkovno skladišče</w:t>
      </w:r>
      <w:bookmarkEnd w:id="302"/>
      <w:bookmarkEnd w:id="303"/>
    </w:p>
    <w:p w14:paraId="71EEFB49" w14:textId="77777777" w:rsidR="002F134F" w:rsidRPr="00671031" w:rsidRDefault="002F134F" w:rsidP="002F134F">
      <w:pPr>
        <w:rPr>
          <w:lang w:eastAsia="sl-SI"/>
        </w:rPr>
      </w:pPr>
      <w:r w:rsidRPr="00671031">
        <w:rPr>
          <w:lang w:eastAsia="sl-SI"/>
        </w:rPr>
        <w:t>Izvajalec mora zagotoviti sistem API-jev, ki podpirajo vsaj enega od standardov SOAP in RESTful, lahko pa tudi GraphQL, za povezavo podatkovnega skladišča z eksternim sistemom, ki ga želi uporabnik, ki mu je to odobreno, povezati s podatkovnim skladiščem v smislu, da bi iz njega pridobil podatke.</w:t>
      </w:r>
    </w:p>
    <w:p w14:paraId="782B256A" w14:textId="77777777" w:rsidR="002F134F" w:rsidRPr="00671031" w:rsidRDefault="002F134F" w:rsidP="002F134F">
      <w:pPr>
        <w:rPr>
          <w:lang w:eastAsia="sl-SI"/>
        </w:rPr>
      </w:pPr>
      <w:r w:rsidRPr="00671031">
        <w:rPr>
          <w:lang w:eastAsia="sl-SI"/>
        </w:rPr>
        <w:t>Izvajalec mora usposobiti API in zagotoviti dokumentacijo za uporabo API-ja.</w:t>
      </w:r>
    </w:p>
    <w:p w14:paraId="2A474420" w14:textId="77777777" w:rsidR="002F134F" w:rsidRPr="00671031" w:rsidRDefault="002F134F" w:rsidP="002F134F">
      <w:pPr>
        <w:rPr>
          <w:lang w:eastAsia="sl-SI"/>
        </w:rPr>
      </w:pPr>
      <w:r w:rsidRPr="00671031">
        <w:rPr>
          <w:lang w:eastAsia="sl-SI"/>
        </w:rPr>
        <w:t>Ta zahteva je namenjena uporabniškim vlogam:</w:t>
      </w:r>
    </w:p>
    <w:p w14:paraId="0B0D59C4" w14:textId="77777777" w:rsidR="002F134F" w:rsidRPr="00671031" w:rsidRDefault="002F134F" w:rsidP="002F134F">
      <w:pPr>
        <w:pStyle w:val="Bullet"/>
        <w:ind w:left="357" w:hanging="357"/>
      </w:pPr>
      <w:r w:rsidRPr="00671031">
        <w:t>skrbnik podatkovnega skladišča</w:t>
      </w:r>
    </w:p>
    <w:p w14:paraId="1A397B63" w14:textId="77777777" w:rsidR="002F134F" w:rsidRPr="00671031" w:rsidRDefault="002F134F" w:rsidP="002F134F">
      <w:pPr>
        <w:pStyle w:val="Bullet"/>
        <w:ind w:left="357" w:hanging="357"/>
      </w:pPr>
      <w:r w:rsidRPr="00671031">
        <w:t>analitik</w:t>
      </w:r>
    </w:p>
    <w:p w14:paraId="2A3F4DDF" w14:textId="77777777" w:rsidR="002F134F" w:rsidRPr="00671031" w:rsidRDefault="002F134F" w:rsidP="002F134F">
      <w:pPr>
        <w:rPr>
          <w:lang w:eastAsia="sl-SI"/>
        </w:rPr>
      </w:pPr>
      <w:r w:rsidRPr="00671031">
        <w:rPr>
          <w:lang w:eastAsia="sl-SI"/>
        </w:rPr>
        <w:t>Primeri uporabe, ki se nanašajo na to funkcionalno zahtevo: S1.10, S1.11</w:t>
      </w:r>
    </w:p>
    <w:p w14:paraId="599B33BC" w14:textId="77777777" w:rsidR="002F134F" w:rsidRPr="00671031" w:rsidRDefault="002F134F" w:rsidP="002F134F">
      <w:pPr>
        <w:rPr>
          <w:lang w:eastAsia="sl-SI"/>
        </w:rPr>
      </w:pPr>
      <w:r w:rsidRPr="00671031">
        <w:rPr>
          <w:lang w:eastAsia="sl-SI"/>
        </w:rPr>
        <w:t>Pristajalna stran: Nadzorni sistem sistema podatkovnega skladišča | Upravljanje API-jev</w:t>
      </w:r>
      <w:r w:rsidRPr="00671031" w:rsidDel="00B44405">
        <w:rPr>
          <w:highlight w:val="yellow"/>
          <w:lang w:eastAsia="sl-SI"/>
        </w:rPr>
        <w:t xml:space="preserve"> </w:t>
      </w:r>
    </w:p>
    <w:p w14:paraId="321C9754" w14:textId="77777777" w:rsidR="002F134F" w:rsidRPr="00671031" w:rsidRDefault="002F134F" w:rsidP="002F134F">
      <w:pPr>
        <w:rPr>
          <w:lang w:eastAsia="sl-SI"/>
        </w:rPr>
      </w:pPr>
      <w:r w:rsidRPr="00671031">
        <w:rPr>
          <w:lang w:eastAsia="sl-SI"/>
        </w:rPr>
        <w:t>Izpisi, analize in podatkovni prikazi:</w:t>
      </w:r>
    </w:p>
    <w:p w14:paraId="0DE637CD" w14:textId="77777777" w:rsidR="002F134F" w:rsidRPr="00671031" w:rsidRDefault="002F134F" w:rsidP="002F134F">
      <w:pPr>
        <w:pStyle w:val="Bullet"/>
        <w:ind w:left="357" w:hanging="357"/>
      </w:pPr>
      <w:r w:rsidRPr="00671031">
        <w:t>sezname API-jev</w:t>
      </w:r>
    </w:p>
    <w:p w14:paraId="53F7757C" w14:textId="77777777" w:rsidR="002F134F" w:rsidRPr="00671031" w:rsidRDefault="002F134F" w:rsidP="002F134F">
      <w:pPr>
        <w:pStyle w:val="Bullet"/>
        <w:ind w:left="357" w:hanging="357"/>
      </w:pPr>
      <w:r w:rsidRPr="00671031">
        <w:t>podrobni podatki o izbranem API-ju</w:t>
      </w:r>
    </w:p>
    <w:p w14:paraId="5762F0DC" w14:textId="77777777" w:rsidR="002F134F" w:rsidRPr="00671031" w:rsidRDefault="002F134F" w:rsidP="002F134F">
      <w:pPr>
        <w:rPr>
          <w:lang w:eastAsia="sl-SI"/>
        </w:rPr>
      </w:pPr>
      <w:r w:rsidRPr="00671031">
        <w:rPr>
          <w:lang w:eastAsia="sl-SI"/>
        </w:rPr>
        <w:t>Vnosne maske in obvestila:</w:t>
      </w:r>
    </w:p>
    <w:p w14:paraId="09BF0776" w14:textId="77777777" w:rsidR="002F134F" w:rsidRPr="00671031" w:rsidRDefault="002F134F" w:rsidP="002F134F">
      <w:pPr>
        <w:pStyle w:val="Bullet"/>
        <w:ind w:left="357" w:hanging="357"/>
      </w:pPr>
      <w:r w:rsidRPr="00671031">
        <w:t>seznam API-jev s ključnimi podatki</w:t>
      </w:r>
    </w:p>
    <w:p w14:paraId="008DDDB0" w14:textId="77777777" w:rsidR="002F134F" w:rsidRPr="00671031" w:rsidRDefault="002F134F" w:rsidP="002F134F">
      <w:pPr>
        <w:pStyle w:val="Bullet"/>
        <w:ind w:left="357" w:hanging="357"/>
      </w:pPr>
      <w:r w:rsidRPr="00671031">
        <w:t>dodajanje API-ja</w:t>
      </w:r>
    </w:p>
    <w:p w14:paraId="5D7E55AB" w14:textId="77777777" w:rsidR="002F134F" w:rsidRPr="00671031" w:rsidRDefault="002F134F" w:rsidP="002F134F">
      <w:pPr>
        <w:pStyle w:val="Bullet"/>
        <w:ind w:left="357" w:hanging="357"/>
      </w:pPr>
      <w:r w:rsidRPr="00671031">
        <w:t>urejanje podatkov obstoječega API-ja</w:t>
      </w:r>
    </w:p>
    <w:p w14:paraId="52A96BD2" w14:textId="77777777" w:rsidR="002F134F" w:rsidRPr="00671031" w:rsidRDefault="002F134F" w:rsidP="002F134F">
      <w:pPr>
        <w:pStyle w:val="Bullet"/>
        <w:ind w:left="357" w:hanging="357"/>
      </w:pPr>
      <w:r w:rsidRPr="00671031">
        <w:t>dokumentacija API-ja (lahko v obliki Swagger ali podobno)</w:t>
      </w:r>
    </w:p>
    <w:p w14:paraId="489A2F68" w14:textId="77777777" w:rsidR="002F134F" w:rsidRPr="00671031" w:rsidRDefault="002F134F" w:rsidP="002F134F">
      <w:pPr>
        <w:rPr>
          <w:lang w:eastAsia="sl-SI"/>
        </w:rPr>
      </w:pPr>
      <w:r w:rsidRPr="00671031">
        <w:rPr>
          <w:lang w:eastAsia="sl-SI"/>
        </w:rPr>
        <w:t>Izvozi podatkov:</w:t>
      </w:r>
    </w:p>
    <w:p w14:paraId="5E1973A2" w14:textId="77777777" w:rsidR="002F134F" w:rsidRPr="00671031" w:rsidRDefault="002F134F" w:rsidP="002F134F">
      <w:pPr>
        <w:pStyle w:val="Bullet"/>
        <w:ind w:left="357" w:hanging="357"/>
      </w:pPr>
      <w:r w:rsidRPr="00671031">
        <w:t>izpis seznama API-jev s ključnimi podatki</w:t>
      </w:r>
    </w:p>
    <w:p w14:paraId="1175F94D" w14:textId="77777777" w:rsidR="002F134F" w:rsidRPr="00671031" w:rsidRDefault="002F134F" w:rsidP="002F134F">
      <w:pPr>
        <w:pStyle w:val="Bullet"/>
        <w:ind w:left="357" w:hanging="357"/>
      </w:pPr>
      <w:r w:rsidRPr="00671031">
        <w:t>izpis podrobnih podatkov izbranega konektorja</w:t>
      </w:r>
    </w:p>
    <w:p w14:paraId="75E9C494" w14:textId="40651A53" w:rsidR="002F134F" w:rsidRPr="00671031" w:rsidRDefault="002F134F" w:rsidP="00023EB5">
      <w:pPr>
        <w:pStyle w:val="Heading3"/>
      </w:pPr>
      <w:bookmarkStart w:id="304" w:name="_Toc203310727"/>
      <w:bookmarkStart w:id="305" w:name="_Toc205535617"/>
      <w:r w:rsidRPr="00671031">
        <w:t>Priprava podatkov za poročanje Javnih zdravstvenih zavodov (JZZ)</w:t>
      </w:r>
      <w:bookmarkEnd w:id="304"/>
      <w:bookmarkEnd w:id="305"/>
    </w:p>
    <w:p w14:paraId="24275828" w14:textId="77777777" w:rsidR="002F134F" w:rsidRPr="00671031" w:rsidRDefault="002F134F" w:rsidP="002F134F">
      <w:pPr>
        <w:rPr>
          <w:lang w:eastAsia="sl-SI"/>
        </w:rPr>
      </w:pPr>
      <w:r w:rsidRPr="00671031">
        <w:rPr>
          <w:lang w:eastAsia="sl-SI"/>
        </w:rPr>
        <w:lastRenderedPageBreak/>
        <w:t>Izvajalec mora v sodelovanju z naročnikom pripraviti predloge Excelovih datotek, ki so namenjeni poročevalcem v JZZ. Poročevalci bodo v te datoteke vpisovali podatke, datoteke pa odlagali na naročnikov portal SharePoint Online.</w:t>
      </w:r>
    </w:p>
    <w:p w14:paraId="146DA9B6" w14:textId="77777777" w:rsidR="002F134F" w:rsidRPr="00671031" w:rsidRDefault="002F134F" w:rsidP="002F134F">
      <w:pPr>
        <w:rPr>
          <w:lang w:eastAsia="sl-SI"/>
        </w:rPr>
      </w:pPr>
      <w:r w:rsidRPr="00671031">
        <w:rPr>
          <w:lang w:eastAsia="sl-SI"/>
        </w:rPr>
        <w:t>Predloge Excel datotek morajo biti pripravljene tako, da uporabnik ne more spreminjati strukture datotek, na primer tako, da preimenuje pomembne naslov, da dodaja nove stolpce ali briše obstoječe stolpce, dodajanje vrstic pa je dovoljeno samo za posamezne predloge in v dogovoru z naročnikom. V datotekah morajo biti implementirane vsaj osnovne kontrole na zahtevan tip podatka (npr. številka, datum, besedilo…).</w:t>
      </w:r>
    </w:p>
    <w:p w14:paraId="4E1460EA" w14:textId="77777777" w:rsidR="002F134F" w:rsidRPr="00671031" w:rsidRDefault="002F134F" w:rsidP="002F134F">
      <w:pPr>
        <w:rPr>
          <w:lang w:eastAsia="sl-SI"/>
        </w:rPr>
      </w:pPr>
      <w:r w:rsidRPr="00671031">
        <w:rPr>
          <w:lang w:eastAsia="sl-SI"/>
        </w:rPr>
        <w:t>Izvajalec mora zagotoviti avtomatizacijo začetka postopka poročanja. Avtomatizacija mora vsem poročevalcem v vseh JZZ-jih preko elektronske pošte poslati poziv za poročanje. Za vsak tip poročanja mora biti svoja avtomatizacija z nastavljivim urnikom pošiljanja pozivov. Vsebina elektronske pošte mora biti pripravljena iz predloge, vsak tip predloge pa mora omogočati, da avtomatizacija vstavi individualizirane podatke, kot so ime in priimek prejemnika, rok za oddajo podatkov in druge podobne podatke. Sporočilo mora kot priponko vsebovati Excel datoteko, pripravljeno iz predloge in z že predizpolnjenimi osnovnimi podatki o procesu poročanja, JZZ-ju in drugimi podatki, ki bodo sistemu omogočili, da prepoznajo kontekst zagotovljenih podatkov v okviru poročanja. Priporočeno je tudi, da se izvajalec in naročnik dogovorita za enotna semantična pravila poimenovanja datotek, da zmanjša tveganje, da bi pri obdelavi prejetih datotek prišlo do napačne interpretacije metapodatkov in posledično napačne obdelave podatkov v ETL procesu.</w:t>
      </w:r>
    </w:p>
    <w:p w14:paraId="7ED6DAE1" w14:textId="77777777" w:rsidR="002F134F" w:rsidRPr="00671031" w:rsidRDefault="002F134F" w:rsidP="002F134F">
      <w:pPr>
        <w:rPr>
          <w:lang w:eastAsia="sl-SI"/>
        </w:rPr>
      </w:pPr>
      <w:r w:rsidRPr="00671031">
        <w:rPr>
          <w:lang w:eastAsia="sl-SI"/>
        </w:rPr>
        <w:t>Ta zahteva je namenjena uporabniškim vlogam:</w:t>
      </w:r>
    </w:p>
    <w:p w14:paraId="1397DCD5" w14:textId="77777777" w:rsidR="002F134F" w:rsidRPr="00671031" w:rsidRDefault="002F134F" w:rsidP="002F134F">
      <w:pPr>
        <w:pStyle w:val="Bullet"/>
        <w:ind w:left="357" w:hanging="357"/>
      </w:pPr>
      <w:r w:rsidRPr="00671031">
        <w:t>poročevalec v JZZ</w:t>
      </w:r>
    </w:p>
    <w:p w14:paraId="43FF8ADB" w14:textId="77777777" w:rsidR="002F134F" w:rsidRPr="00671031" w:rsidRDefault="002F134F" w:rsidP="002F134F">
      <w:pPr>
        <w:rPr>
          <w:lang w:eastAsia="sl-SI"/>
        </w:rPr>
      </w:pPr>
      <w:r w:rsidRPr="00671031">
        <w:rPr>
          <w:lang w:eastAsia="sl-SI"/>
        </w:rPr>
        <w:t>Primeri uporabe, ki se nanašajo na to funkcionalno zahtevo: S1.16</w:t>
      </w:r>
    </w:p>
    <w:p w14:paraId="3D7EC53B" w14:textId="77777777" w:rsidR="002F134F" w:rsidRPr="00671031" w:rsidRDefault="002F134F" w:rsidP="002F134F">
      <w:pPr>
        <w:rPr>
          <w:lang w:eastAsia="sl-SI"/>
        </w:rPr>
      </w:pPr>
      <w:r w:rsidRPr="00671031">
        <w:rPr>
          <w:lang w:eastAsia="sl-SI"/>
        </w:rPr>
        <w:t>Pristajalna stran: ni del sistema, poročevalec v JZZ pripravi podatke v svojem informacijskem okolju</w:t>
      </w:r>
    </w:p>
    <w:p w14:paraId="436141D3" w14:textId="77777777" w:rsidR="002F134F" w:rsidRPr="00671031" w:rsidRDefault="002F134F" w:rsidP="002F134F">
      <w:pPr>
        <w:rPr>
          <w:lang w:eastAsia="sl-SI"/>
        </w:rPr>
      </w:pPr>
      <w:r w:rsidRPr="00671031">
        <w:rPr>
          <w:lang w:eastAsia="sl-SI"/>
        </w:rPr>
        <w:t>Izpisi, analize in podatkovni prikazi:</w:t>
      </w:r>
    </w:p>
    <w:p w14:paraId="052709E2" w14:textId="77777777" w:rsidR="002F134F" w:rsidRPr="00671031" w:rsidRDefault="002F134F" w:rsidP="002F134F">
      <w:pPr>
        <w:pStyle w:val="Bullet"/>
        <w:ind w:left="357" w:hanging="357"/>
      </w:pPr>
      <w:r w:rsidRPr="00671031">
        <w:t>vpogled v seznam nalog, dodeljenih poročevalcu v JZZ (na primer: naloži podatke o poslovanju JZZ za mesec maj 2025, rok 30.06.2025, status naloge)</w:t>
      </w:r>
    </w:p>
    <w:p w14:paraId="45B2C87E" w14:textId="77777777" w:rsidR="002F134F" w:rsidRPr="00671031" w:rsidRDefault="002F134F" w:rsidP="002F134F">
      <w:pPr>
        <w:rPr>
          <w:lang w:eastAsia="sl-SI"/>
        </w:rPr>
      </w:pPr>
      <w:r w:rsidRPr="00671031">
        <w:rPr>
          <w:lang w:eastAsia="sl-SI"/>
        </w:rPr>
        <w:t>Vnosne maske in obvestila:</w:t>
      </w:r>
    </w:p>
    <w:p w14:paraId="76C255BF" w14:textId="77777777" w:rsidR="002F134F" w:rsidRPr="00671031" w:rsidRDefault="002F134F" w:rsidP="002F134F">
      <w:pPr>
        <w:pStyle w:val="Bullet"/>
        <w:ind w:left="357" w:hanging="357"/>
      </w:pPr>
      <w:r w:rsidRPr="00671031">
        <w:t>vnosne maske niso del sistema, poročevalec v JZZ pripravi podatke v svojem informacijskem okolju</w:t>
      </w:r>
    </w:p>
    <w:p w14:paraId="186087A3" w14:textId="77777777" w:rsidR="002F134F" w:rsidRPr="00671031" w:rsidRDefault="002F134F" w:rsidP="002F134F">
      <w:pPr>
        <w:pStyle w:val="Bullet"/>
        <w:ind w:left="357" w:hanging="357"/>
      </w:pPr>
      <w:r w:rsidRPr="00671031">
        <w:t>obvestila v obliki elektronske pošte poročevalcu v JZZ o statusu nalog (nova naloga, opomnik pred potekom roka naloge, opomnik po preteku roka naloge)</w:t>
      </w:r>
    </w:p>
    <w:p w14:paraId="4A402672" w14:textId="77777777" w:rsidR="002F134F" w:rsidRPr="00671031" w:rsidRDefault="002F134F" w:rsidP="002F134F">
      <w:pPr>
        <w:rPr>
          <w:lang w:eastAsia="sl-SI"/>
        </w:rPr>
      </w:pPr>
      <w:r w:rsidRPr="00671031">
        <w:rPr>
          <w:lang w:eastAsia="sl-SI"/>
        </w:rPr>
        <w:t>Izvozi podatkov:</w:t>
      </w:r>
    </w:p>
    <w:p w14:paraId="1A0FC007" w14:textId="77777777" w:rsidR="002F134F" w:rsidRPr="00671031" w:rsidRDefault="002F134F" w:rsidP="002F134F">
      <w:pPr>
        <w:pStyle w:val="Bullet"/>
        <w:ind w:left="357" w:hanging="357"/>
      </w:pPr>
      <w:r w:rsidRPr="00671031">
        <w:t>izvoz nalog posameznega poročevalca JZZ (omogočeno posameznemu poročevalcu)</w:t>
      </w:r>
    </w:p>
    <w:p w14:paraId="6946937F" w14:textId="77777777" w:rsidR="002F134F" w:rsidRPr="00671031" w:rsidRDefault="002F134F" w:rsidP="002F134F">
      <w:pPr>
        <w:pStyle w:val="Bullet"/>
        <w:ind w:left="357" w:hanging="357"/>
      </w:pPr>
      <w:r w:rsidRPr="00671031">
        <w:t>izvoz vseh nalog (omogočeno skrbniku podatkovnega skladišča)</w:t>
      </w:r>
    </w:p>
    <w:p w14:paraId="53956FDD" w14:textId="77777777" w:rsidR="002F134F" w:rsidRPr="00671031" w:rsidRDefault="002F134F" w:rsidP="00023EB5">
      <w:pPr>
        <w:pStyle w:val="Heading3"/>
      </w:pPr>
      <w:bookmarkStart w:id="306" w:name="_Toc203310729"/>
      <w:bookmarkStart w:id="307" w:name="_Toc205535618"/>
      <w:r w:rsidRPr="00671031">
        <w:t>Nalaganje podatkov JZZ na SharePoint Online portal</w:t>
      </w:r>
      <w:bookmarkEnd w:id="306"/>
      <w:bookmarkEnd w:id="307"/>
    </w:p>
    <w:p w14:paraId="26F14D60" w14:textId="77777777" w:rsidR="002F134F" w:rsidRPr="00671031" w:rsidRDefault="002F134F" w:rsidP="002F134F">
      <w:pPr>
        <w:rPr>
          <w:lang w:eastAsia="sl-SI"/>
        </w:rPr>
      </w:pPr>
      <w:r w:rsidRPr="00671031">
        <w:rPr>
          <w:lang w:eastAsia="sl-SI"/>
        </w:rPr>
        <w:t>Izvajalec mora dopolniti konfiguracije in funkcionalnosti SharePoint Online portala za končne uporabnike – poročevalce v JZZ.</w:t>
      </w:r>
    </w:p>
    <w:p w14:paraId="1232186C" w14:textId="77777777" w:rsidR="002F134F" w:rsidRPr="00671031" w:rsidRDefault="002F134F" w:rsidP="002F134F">
      <w:pPr>
        <w:rPr>
          <w:lang w:eastAsia="sl-SI"/>
        </w:rPr>
      </w:pPr>
      <w:r w:rsidRPr="00671031">
        <w:rPr>
          <w:lang w:eastAsia="sl-SI"/>
        </w:rPr>
        <w:t xml:space="preserve">Izvajalec mora pripraviti enotno strukturo map, ki morajo biti organizirane hierarhično. Na prvem nivoju mora biti JZZ, na naslednjem nivoju morajo biti mape za posamezne vrste poročil, za vsako mapo posebej pa so lahko podmape, ki so na primer namenjene obdobju </w:t>
      </w:r>
      <w:r w:rsidRPr="00671031">
        <w:rPr>
          <w:lang w:eastAsia="sl-SI"/>
        </w:rPr>
        <w:lastRenderedPageBreak/>
        <w:t>poročanja. Predvideti je treba ločene mape za odlaganje datotek, mape za hrambo prejetih datotek, ki so namenjene ETL procesom in mape za hrambo datotek, ki niso uspešno prestale validacije.</w:t>
      </w:r>
    </w:p>
    <w:p w14:paraId="26DF91B8" w14:textId="77777777" w:rsidR="002F134F" w:rsidRPr="00671031" w:rsidRDefault="002F134F" w:rsidP="002F134F">
      <w:pPr>
        <w:rPr>
          <w:lang w:eastAsia="sl-SI"/>
        </w:rPr>
      </w:pPr>
      <w:r w:rsidRPr="00671031">
        <w:rPr>
          <w:lang w:eastAsia="sl-SI"/>
        </w:rPr>
        <w:t>Poročevalec v JZZ lahko dostopa samo do mape ali map za odlaganje podatkov.</w:t>
      </w:r>
    </w:p>
    <w:p w14:paraId="69E6194E" w14:textId="77777777" w:rsidR="002F134F" w:rsidRPr="00671031" w:rsidRDefault="002F134F" w:rsidP="002F134F">
      <w:pPr>
        <w:rPr>
          <w:lang w:eastAsia="sl-SI"/>
        </w:rPr>
      </w:pPr>
      <w:r w:rsidRPr="00671031">
        <w:rPr>
          <w:lang w:eastAsia="sl-SI"/>
        </w:rPr>
        <w:t>Ko poročevalec v JZZ naloži podatke, mora SharePoint Online tako preveriti prejeto datoteko napram semantičnim in strukturnim pravilom. Preveriti mora, ali se ime datoteke ustreza s semantičnimi pravili in ali se metapodatki, ki so v datoteki (na primer na uvodnem zavihku) točni in pravilni. Preveriti mora strukturo prejetih podatkov in upoštevanje predpisanih semantičnih pravil.</w:t>
      </w:r>
    </w:p>
    <w:p w14:paraId="3B65C0E5" w14:textId="77777777" w:rsidR="002F134F" w:rsidRPr="00671031" w:rsidRDefault="002F134F" w:rsidP="002F134F">
      <w:pPr>
        <w:rPr>
          <w:lang w:eastAsia="sl-SI"/>
        </w:rPr>
      </w:pPr>
      <w:r w:rsidRPr="00671031">
        <w:rPr>
          <w:lang w:eastAsia="sl-SI"/>
        </w:rPr>
        <w:t>Če je opisana validacija uspešna, sistem o tem obvesti uporabniku tako, da mu pošlje elektronsko sporočilo, katere vsebino bo določil naročnik v fazi PZI. V tem primeru sistem tudi prekopira prejeto datoteko v mapo, ki je namenjena hrambi in dostopnosti datoteke ETL procesom.</w:t>
      </w:r>
    </w:p>
    <w:p w14:paraId="49A5D8D3" w14:textId="77777777" w:rsidR="002F134F" w:rsidRPr="00671031" w:rsidRDefault="002F134F" w:rsidP="002F134F">
      <w:pPr>
        <w:rPr>
          <w:lang w:eastAsia="sl-SI"/>
        </w:rPr>
      </w:pPr>
      <w:r w:rsidRPr="00671031">
        <w:rPr>
          <w:lang w:eastAsia="sl-SI"/>
        </w:rPr>
        <w:t>Če opisana validacija ni uspešna, sistem datoteko premakne v mapo za datoteke, ki validacije niso uspešno prestale in obvesti uporabnika po elektronski pošti. V elektronski pošti morajo biti tudi razlogi za neuspešno validacijo.</w:t>
      </w:r>
    </w:p>
    <w:p w14:paraId="7A7BE300" w14:textId="77777777" w:rsidR="002F134F" w:rsidRPr="00671031" w:rsidRDefault="002F134F" w:rsidP="002F134F">
      <w:pPr>
        <w:rPr>
          <w:lang w:eastAsia="sl-SI"/>
        </w:rPr>
      </w:pPr>
      <w:r w:rsidRPr="00671031">
        <w:rPr>
          <w:lang w:eastAsia="sl-SI"/>
        </w:rPr>
        <w:t>Ta zahteva je namenjena uporabniškim vlogam:</w:t>
      </w:r>
    </w:p>
    <w:p w14:paraId="7DC07AB8" w14:textId="77777777" w:rsidR="002F134F" w:rsidRPr="00671031" w:rsidRDefault="002F134F" w:rsidP="002F134F">
      <w:pPr>
        <w:pStyle w:val="Bullet"/>
        <w:ind w:left="357" w:hanging="357"/>
      </w:pPr>
      <w:r w:rsidRPr="00671031">
        <w:t>poročevalec v JZZ.</w:t>
      </w:r>
    </w:p>
    <w:p w14:paraId="5C30F1A2" w14:textId="77777777" w:rsidR="002F134F" w:rsidRPr="00671031" w:rsidRDefault="002F134F" w:rsidP="002F134F">
      <w:pPr>
        <w:rPr>
          <w:lang w:eastAsia="sl-SI"/>
        </w:rPr>
      </w:pPr>
      <w:r w:rsidRPr="00671031">
        <w:rPr>
          <w:lang w:eastAsia="sl-SI"/>
        </w:rPr>
        <w:t>Primeri uporabe, ki se nanašajo na to funkcionalno zahtevo: S1.16</w:t>
      </w:r>
    </w:p>
    <w:p w14:paraId="5CB2B961" w14:textId="77777777" w:rsidR="002F134F" w:rsidRPr="00671031" w:rsidRDefault="002F134F" w:rsidP="002F134F">
      <w:pPr>
        <w:rPr>
          <w:lang w:eastAsia="sl-SI"/>
        </w:rPr>
      </w:pPr>
      <w:r w:rsidRPr="00671031">
        <w:rPr>
          <w:lang w:eastAsia="sl-SI"/>
        </w:rPr>
        <w:t>Pristajalna stran: Portal SharePoint Online, namenjen poročanju JZZ-jev | mapa za nalaganje datotek (vsak JZZ ima svojo mapo za nalaganje datotek, lahko tudi podmape za posamezne tipe podatkov, struktura bo določena v PZI)</w:t>
      </w:r>
    </w:p>
    <w:p w14:paraId="4F7E9CCC" w14:textId="77777777" w:rsidR="002F134F" w:rsidRPr="00671031" w:rsidRDefault="002F134F" w:rsidP="002F134F">
      <w:pPr>
        <w:rPr>
          <w:lang w:eastAsia="sl-SI"/>
        </w:rPr>
      </w:pPr>
      <w:r w:rsidRPr="00671031">
        <w:rPr>
          <w:lang w:eastAsia="sl-SI"/>
        </w:rPr>
        <w:t>Izpisi, analize in podatkovni prikazi:</w:t>
      </w:r>
    </w:p>
    <w:p w14:paraId="475220CA" w14:textId="77777777" w:rsidR="002F134F" w:rsidRPr="00671031" w:rsidRDefault="002F134F" w:rsidP="002F134F">
      <w:pPr>
        <w:pStyle w:val="Bullet"/>
        <w:ind w:left="357" w:hanging="357"/>
      </w:pPr>
      <w:r w:rsidRPr="00671031">
        <w:t>izpis seznama naloženih datotek</w:t>
      </w:r>
    </w:p>
    <w:p w14:paraId="34C0C7B1" w14:textId="77777777" w:rsidR="002F134F" w:rsidRPr="00671031" w:rsidRDefault="002F134F" w:rsidP="002F134F">
      <w:pPr>
        <w:rPr>
          <w:lang w:eastAsia="sl-SI"/>
        </w:rPr>
      </w:pPr>
      <w:r w:rsidRPr="00671031">
        <w:rPr>
          <w:lang w:eastAsia="sl-SI"/>
        </w:rPr>
        <w:t>Vnosne maske in obvestila:</w:t>
      </w:r>
    </w:p>
    <w:p w14:paraId="62B990C3" w14:textId="77777777" w:rsidR="002F134F" w:rsidRPr="00671031" w:rsidRDefault="002F134F" w:rsidP="002F134F">
      <w:pPr>
        <w:pStyle w:val="Bullet"/>
        <w:ind w:left="357" w:hanging="357"/>
      </w:pPr>
      <w:r w:rsidRPr="00671031">
        <w:t>SharePoint Online maska za nalaganje datotek v izbrano mapo</w:t>
      </w:r>
    </w:p>
    <w:p w14:paraId="03F38347" w14:textId="77777777" w:rsidR="002F134F" w:rsidRPr="00671031" w:rsidRDefault="002F134F" w:rsidP="002F134F">
      <w:pPr>
        <w:pStyle w:val="Bullet"/>
        <w:ind w:left="357" w:hanging="357"/>
      </w:pPr>
      <w:r w:rsidRPr="00671031">
        <w:t>obveščanje poročevalca v JZZ po elektronski pošti glede ustreznosti naložene datoteke</w:t>
      </w:r>
    </w:p>
    <w:p w14:paraId="2FFFE6A1" w14:textId="77777777" w:rsidR="002F134F" w:rsidRPr="00671031" w:rsidRDefault="002F134F" w:rsidP="002F134F">
      <w:pPr>
        <w:rPr>
          <w:lang w:eastAsia="sl-SI"/>
        </w:rPr>
      </w:pPr>
      <w:r w:rsidRPr="00671031">
        <w:rPr>
          <w:lang w:eastAsia="sl-SI"/>
        </w:rPr>
        <w:t>Izvozi podatkov:</w:t>
      </w:r>
    </w:p>
    <w:p w14:paraId="073F6BEF" w14:textId="77777777" w:rsidR="002F134F" w:rsidRPr="00671031" w:rsidRDefault="002F134F" w:rsidP="002F134F">
      <w:pPr>
        <w:pStyle w:val="Bullet"/>
        <w:ind w:left="357" w:hanging="357"/>
      </w:pPr>
      <w:r w:rsidRPr="00671031">
        <w:t>izvoz seznama datotek v mapi</w:t>
      </w:r>
    </w:p>
    <w:p w14:paraId="271C6134" w14:textId="77777777" w:rsidR="002F134F" w:rsidRPr="00671031" w:rsidRDefault="002F134F" w:rsidP="002F134F">
      <w:pPr>
        <w:pStyle w:val="Bullet"/>
        <w:ind w:left="357" w:hanging="357"/>
      </w:pPr>
      <w:r w:rsidRPr="00671031">
        <w:t>prenos datoteke ali datotek na lokalni disk</w:t>
      </w:r>
    </w:p>
    <w:p w14:paraId="06C9D645" w14:textId="77777777" w:rsidR="002F134F" w:rsidRPr="00671031" w:rsidRDefault="002F134F" w:rsidP="002F134F">
      <w:pPr>
        <w:pStyle w:val="Bullet"/>
        <w:ind w:left="357" w:hanging="357"/>
      </w:pPr>
      <w:r w:rsidRPr="00671031">
        <w:t>prenos datoteke s podatki preko API-je v ETL proces</w:t>
      </w:r>
    </w:p>
    <w:p w14:paraId="082DC865" w14:textId="77777777" w:rsidR="002F134F" w:rsidRPr="00671031" w:rsidRDefault="002F134F" w:rsidP="00023EB5">
      <w:pPr>
        <w:pStyle w:val="Heading3"/>
      </w:pPr>
      <w:bookmarkStart w:id="308" w:name="_Toc203310731"/>
      <w:bookmarkStart w:id="309" w:name="_Toc205535619"/>
      <w:r w:rsidRPr="00671031">
        <w:t>Upravljanje ETL procesov</w:t>
      </w:r>
      <w:bookmarkEnd w:id="308"/>
      <w:bookmarkEnd w:id="309"/>
    </w:p>
    <w:p w14:paraId="5F6D8E6D" w14:textId="77777777" w:rsidR="002F134F" w:rsidRPr="00671031" w:rsidRDefault="002F134F" w:rsidP="002F134F">
      <w:pPr>
        <w:rPr>
          <w:lang w:eastAsia="sl-SI"/>
        </w:rPr>
      </w:pPr>
      <w:r w:rsidRPr="00671031">
        <w:rPr>
          <w:lang w:eastAsia="sl-SI"/>
        </w:rPr>
        <w:t>Izvajalec mora zagotoviti ETL procese, ki kot vhodni podatek prevzamejo Excel datoteko (ali datoteke), ki so uspešno prestala validacij. Proces mora iz datoteke, lahko pa tudi iz imena datoteke in drugih metapodatkov, ki se nanašajo na datoteko in so del nje, prevzame vse potrebne podatke in jih s prvo obdelavo pripravi na prepis v distribucijsko okolje, nato pa pripravljene podatke zapiše v distribucijsko okolje.</w:t>
      </w:r>
    </w:p>
    <w:p w14:paraId="08FDCD3C" w14:textId="77777777" w:rsidR="002F134F" w:rsidRPr="00671031" w:rsidRDefault="002F134F" w:rsidP="002F134F">
      <w:pPr>
        <w:rPr>
          <w:lang w:eastAsia="sl-SI"/>
        </w:rPr>
      </w:pPr>
      <w:r w:rsidRPr="00671031">
        <w:rPr>
          <w:lang w:eastAsia="sl-SI"/>
        </w:rPr>
        <w:t>Izvajalec mora izdelati ETL procese za prenos in obdelave podatkov iz vseh virov, skozi elemente logične arhitekture podatkovnega skladišča, do osrednjega podatkovnega skladišča:</w:t>
      </w:r>
    </w:p>
    <w:p w14:paraId="0BB71DEA" w14:textId="77777777" w:rsidR="002F134F" w:rsidRPr="00671031" w:rsidRDefault="002F134F" w:rsidP="002F134F">
      <w:pPr>
        <w:pStyle w:val="Bullet"/>
        <w:ind w:left="357" w:hanging="357"/>
      </w:pPr>
      <w:r w:rsidRPr="00671031">
        <w:t>cepljenja:</w:t>
      </w:r>
    </w:p>
    <w:p w14:paraId="0B034672" w14:textId="77777777" w:rsidR="002F134F" w:rsidRPr="00671031" w:rsidRDefault="002F134F" w:rsidP="00023EB5">
      <w:pPr>
        <w:pStyle w:val="Bullet"/>
        <w:numPr>
          <w:ilvl w:val="1"/>
          <w:numId w:val="5"/>
        </w:numPr>
      </w:pPr>
      <w:r w:rsidRPr="00671031">
        <w:lastRenderedPageBreak/>
        <w:t>ETL procesi iz eRCO v distribucijsko okolje za podatke o cepljenjih</w:t>
      </w:r>
    </w:p>
    <w:p w14:paraId="17B22BE1" w14:textId="77777777" w:rsidR="002F134F" w:rsidRPr="00671031" w:rsidRDefault="002F134F" w:rsidP="00023EB5">
      <w:pPr>
        <w:pStyle w:val="Bullet"/>
        <w:numPr>
          <w:ilvl w:val="1"/>
          <w:numId w:val="5"/>
        </w:numPr>
      </w:pPr>
      <w:r w:rsidRPr="00671031">
        <w:t>ETL procesi iz distribucijskega okolja za podatke o cepljenjih v okolje za pripravo podatkov</w:t>
      </w:r>
    </w:p>
    <w:p w14:paraId="294A0D83" w14:textId="77777777" w:rsidR="002F134F" w:rsidRPr="00671031" w:rsidRDefault="002F134F" w:rsidP="00023EB5">
      <w:pPr>
        <w:pStyle w:val="Bullet"/>
        <w:numPr>
          <w:ilvl w:val="1"/>
          <w:numId w:val="5"/>
        </w:numPr>
      </w:pPr>
      <w:r w:rsidRPr="00671031">
        <w:t>ETL procesi iz okolja za pripravo podatkov v osrednje podatkovno skladišče</w:t>
      </w:r>
    </w:p>
    <w:p w14:paraId="18F52BF7" w14:textId="77777777" w:rsidR="002F134F" w:rsidRPr="00671031" w:rsidRDefault="002F134F" w:rsidP="00F70044">
      <w:pPr>
        <w:pStyle w:val="Bullet"/>
        <w:ind w:left="357" w:hanging="357"/>
      </w:pPr>
      <w:r w:rsidRPr="00671031">
        <w:t>čakalni seznami:</w:t>
      </w:r>
    </w:p>
    <w:p w14:paraId="10A46040" w14:textId="77777777" w:rsidR="002F134F" w:rsidRPr="00671031" w:rsidRDefault="002F134F" w:rsidP="00023EB5">
      <w:pPr>
        <w:pStyle w:val="Bullet"/>
        <w:numPr>
          <w:ilvl w:val="1"/>
          <w:numId w:val="5"/>
        </w:numPr>
      </w:pPr>
      <w:r w:rsidRPr="00671031">
        <w:t>ETL procesi iz eNaročanje v distribucijsko okolje za podatke o čakalnih seznamih</w:t>
      </w:r>
    </w:p>
    <w:p w14:paraId="0D0D2F99" w14:textId="77777777" w:rsidR="002F134F" w:rsidRPr="00671031" w:rsidRDefault="002F134F" w:rsidP="00023EB5">
      <w:pPr>
        <w:pStyle w:val="Bullet"/>
        <w:numPr>
          <w:ilvl w:val="1"/>
          <w:numId w:val="5"/>
        </w:numPr>
      </w:pPr>
      <w:r w:rsidRPr="00671031">
        <w:t>ETL procesi iz distribucijskega okolja za podatke o čakalnih seznamih v okolje za pripravo podatkov</w:t>
      </w:r>
    </w:p>
    <w:p w14:paraId="4DE7CAD6" w14:textId="77777777" w:rsidR="002F134F" w:rsidRPr="00671031" w:rsidRDefault="002F134F" w:rsidP="00023EB5">
      <w:pPr>
        <w:pStyle w:val="Bullet"/>
        <w:numPr>
          <w:ilvl w:val="1"/>
          <w:numId w:val="5"/>
        </w:numPr>
      </w:pPr>
      <w:r w:rsidRPr="00671031">
        <w:t>ETL procesi iz okolja za pripravo podatkov v osrednje podatkovno skladišče</w:t>
      </w:r>
    </w:p>
    <w:p w14:paraId="505D4DCE" w14:textId="77777777" w:rsidR="002F134F" w:rsidRPr="00671031" w:rsidRDefault="002F134F" w:rsidP="00F70044">
      <w:pPr>
        <w:pStyle w:val="Bullet"/>
        <w:ind w:left="357" w:hanging="357"/>
      </w:pPr>
      <w:r w:rsidRPr="00671031">
        <w:t>izvajalci zdravstvene dejavnosti in zdravstveni delavci:</w:t>
      </w:r>
    </w:p>
    <w:p w14:paraId="267EBE6A" w14:textId="77777777" w:rsidR="002F134F" w:rsidRPr="00671031" w:rsidRDefault="002F134F" w:rsidP="00023EB5">
      <w:pPr>
        <w:pStyle w:val="Bullet"/>
        <w:numPr>
          <w:ilvl w:val="1"/>
          <w:numId w:val="5"/>
        </w:numPr>
      </w:pPr>
      <w:r w:rsidRPr="00671031">
        <w:t>ETL procesi iz RIZDDZ v distribucijsko okolje za podatke o izvajalcih zdravstvene dejavnosti in zdravstvenih delavcih</w:t>
      </w:r>
    </w:p>
    <w:p w14:paraId="675BB588" w14:textId="77777777" w:rsidR="002F134F" w:rsidRPr="00671031" w:rsidRDefault="002F134F" w:rsidP="00023EB5">
      <w:pPr>
        <w:pStyle w:val="Bullet"/>
        <w:numPr>
          <w:ilvl w:val="1"/>
          <w:numId w:val="5"/>
        </w:numPr>
      </w:pPr>
      <w:r w:rsidRPr="00671031">
        <w:t>ETL procesi iz distribucijskega okolja za podatke o izvajalcih zdravstvene dejavnosti in zdravstvenih delavcih v okolje za pripravo podatkov</w:t>
      </w:r>
    </w:p>
    <w:p w14:paraId="4450181E" w14:textId="77777777" w:rsidR="002F134F" w:rsidRPr="00671031" w:rsidRDefault="002F134F" w:rsidP="00023EB5">
      <w:pPr>
        <w:pStyle w:val="Bullet"/>
        <w:numPr>
          <w:ilvl w:val="1"/>
          <w:numId w:val="5"/>
        </w:numPr>
      </w:pPr>
      <w:r w:rsidRPr="00671031">
        <w:t>ETL procesi iz okolja za pripravo podatkov v osrednje podatkovno skladišče</w:t>
      </w:r>
    </w:p>
    <w:p w14:paraId="4FBA1E73" w14:textId="77777777" w:rsidR="002F134F" w:rsidRPr="00671031" w:rsidRDefault="002F134F" w:rsidP="00F70044">
      <w:pPr>
        <w:pStyle w:val="Bullet"/>
        <w:ind w:left="357" w:hanging="357"/>
      </w:pPr>
      <w:r w:rsidRPr="00671031">
        <w:t>obračun zdravstvenih storitev:</w:t>
      </w:r>
    </w:p>
    <w:p w14:paraId="322EFCAB" w14:textId="77777777" w:rsidR="002F134F" w:rsidRPr="00671031" w:rsidRDefault="002F134F" w:rsidP="00023EB5">
      <w:pPr>
        <w:pStyle w:val="Bullet"/>
        <w:numPr>
          <w:ilvl w:val="1"/>
          <w:numId w:val="5"/>
        </w:numPr>
      </w:pPr>
      <w:r w:rsidRPr="00671031">
        <w:t>ETL procesi iz obračuna v distribucijsko okolje za podatke o obračunih zdravstvenih storitev</w:t>
      </w:r>
    </w:p>
    <w:p w14:paraId="4F9FEC42" w14:textId="77777777" w:rsidR="002F134F" w:rsidRPr="00671031" w:rsidRDefault="002F134F" w:rsidP="00023EB5">
      <w:pPr>
        <w:pStyle w:val="Bullet"/>
        <w:numPr>
          <w:ilvl w:val="1"/>
          <w:numId w:val="5"/>
        </w:numPr>
      </w:pPr>
      <w:r w:rsidRPr="00671031">
        <w:t>ETL procesi iz distribucijskega okolja za podatke o obračunih zdravstvenih storitev v okolje za pripravo podatkov</w:t>
      </w:r>
    </w:p>
    <w:p w14:paraId="45378C66" w14:textId="77777777" w:rsidR="002F134F" w:rsidRPr="00671031" w:rsidRDefault="002F134F" w:rsidP="00023EB5">
      <w:pPr>
        <w:pStyle w:val="Bullet"/>
        <w:numPr>
          <w:ilvl w:val="1"/>
          <w:numId w:val="5"/>
        </w:numPr>
      </w:pPr>
      <w:r w:rsidRPr="00671031">
        <w:t>ETL procesi iz okolja za pripravo podatkov v osrednje podatkovno skladišče</w:t>
      </w:r>
    </w:p>
    <w:p w14:paraId="7F11F885" w14:textId="77777777" w:rsidR="002F134F" w:rsidRPr="00671031" w:rsidRDefault="002F134F" w:rsidP="00F70044">
      <w:pPr>
        <w:pStyle w:val="Bullet"/>
        <w:ind w:left="357" w:hanging="357"/>
      </w:pPr>
      <w:r w:rsidRPr="00671031">
        <w:t>absentizem:</w:t>
      </w:r>
    </w:p>
    <w:p w14:paraId="6F7813DA" w14:textId="77777777" w:rsidR="002F134F" w:rsidRPr="00671031" w:rsidRDefault="002F134F" w:rsidP="00023EB5">
      <w:pPr>
        <w:pStyle w:val="Bullet"/>
        <w:numPr>
          <w:ilvl w:val="1"/>
          <w:numId w:val="5"/>
        </w:numPr>
      </w:pPr>
      <w:r w:rsidRPr="00671031">
        <w:t>ETL procesi iz vira bolniške odsotnosti v distribucijsko okolje za podatke o bolniških odsotnostih</w:t>
      </w:r>
    </w:p>
    <w:p w14:paraId="6C9E970A" w14:textId="77777777" w:rsidR="002F134F" w:rsidRPr="00671031" w:rsidRDefault="002F134F" w:rsidP="00023EB5">
      <w:pPr>
        <w:pStyle w:val="Bullet"/>
        <w:numPr>
          <w:ilvl w:val="1"/>
          <w:numId w:val="5"/>
        </w:numPr>
      </w:pPr>
      <w:r w:rsidRPr="00671031">
        <w:t>ETL procesi iz distribucijskega okolja za podatke bolniških odsotnostih v okolje za pripravo podatkov</w:t>
      </w:r>
    </w:p>
    <w:p w14:paraId="1B155CC9" w14:textId="77777777" w:rsidR="002F134F" w:rsidRPr="00671031" w:rsidRDefault="002F134F" w:rsidP="00023EB5">
      <w:pPr>
        <w:pStyle w:val="Bullet"/>
        <w:numPr>
          <w:ilvl w:val="1"/>
          <w:numId w:val="5"/>
        </w:numPr>
      </w:pPr>
      <w:r w:rsidRPr="00671031">
        <w:t>ETL procesi iz okolja za pripravo podatkov v osrednje podatkovno skladišče</w:t>
      </w:r>
    </w:p>
    <w:p w14:paraId="1D955221" w14:textId="77777777" w:rsidR="002F134F" w:rsidRPr="00671031" w:rsidRDefault="002F134F" w:rsidP="00F70044">
      <w:pPr>
        <w:pStyle w:val="Bullet"/>
        <w:ind w:left="357" w:hanging="357"/>
      </w:pPr>
      <w:r w:rsidRPr="00671031">
        <w:t>vir podatkov o poslovanju JZZ – vir SharePoint Online, ki ga upravlja Ministrstvo za zdravje za potrebe poročanja JZZ-jev:</w:t>
      </w:r>
    </w:p>
    <w:p w14:paraId="047C7DEE" w14:textId="77777777" w:rsidR="002F134F" w:rsidRPr="00671031" w:rsidRDefault="002F134F" w:rsidP="00023EB5">
      <w:pPr>
        <w:pStyle w:val="Bullet"/>
        <w:numPr>
          <w:ilvl w:val="1"/>
          <w:numId w:val="5"/>
        </w:numPr>
      </w:pPr>
      <w:r w:rsidRPr="00671031">
        <w:t>ETL procesi iz vira podatkov o poslovanju JZZ – vir SharePoint Online</w:t>
      </w:r>
      <w:r w:rsidRPr="00671031" w:rsidDel="00DE0BC1">
        <w:t xml:space="preserve"> </w:t>
      </w:r>
      <w:r w:rsidRPr="00671031">
        <w:t>v distribucijsko okolje za podatke o poslovanju JZZ</w:t>
      </w:r>
    </w:p>
    <w:p w14:paraId="36F7C0F1" w14:textId="77777777" w:rsidR="002F134F" w:rsidRPr="00671031" w:rsidRDefault="002F134F" w:rsidP="00023EB5">
      <w:pPr>
        <w:pStyle w:val="Bullet"/>
        <w:numPr>
          <w:ilvl w:val="1"/>
          <w:numId w:val="5"/>
        </w:numPr>
      </w:pPr>
      <w:r w:rsidRPr="00671031">
        <w:t>ETL procesi iz distribucijskega okolja za o poslovanju JZZ v okolje za pripravo podatkov</w:t>
      </w:r>
    </w:p>
    <w:p w14:paraId="59B1C134" w14:textId="77777777" w:rsidR="002F134F" w:rsidRPr="00671031" w:rsidRDefault="002F134F" w:rsidP="00023EB5">
      <w:pPr>
        <w:pStyle w:val="Bullet"/>
        <w:numPr>
          <w:ilvl w:val="1"/>
          <w:numId w:val="5"/>
        </w:numPr>
      </w:pPr>
      <w:r w:rsidRPr="00671031">
        <w:t>ETL procesi iz okolja za pripravo podatkov v osrednje podatkovno skladišče</w:t>
      </w:r>
    </w:p>
    <w:p w14:paraId="134DD810" w14:textId="77777777" w:rsidR="002F134F" w:rsidRPr="00671031" w:rsidRDefault="002F134F" w:rsidP="00F70044">
      <w:pPr>
        <w:pStyle w:val="Bullet"/>
        <w:ind w:left="357" w:hanging="357"/>
      </w:pPr>
      <w:r w:rsidRPr="00671031">
        <w:t>vir podatkov o poslovanju JZZ – lokalni vir, ki ga zagotovi in upravlja posamezen JZZ in v njem zagotavlja svoje podatke o poslovanju</w:t>
      </w:r>
      <w:r w:rsidRPr="00671031">
        <w:footnoteReference w:id="2"/>
      </w:r>
    </w:p>
    <w:p w14:paraId="2C668E11" w14:textId="77777777" w:rsidR="002F134F" w:rsidRPr="00671031" w:rsidRDefault="002F134F" w:rsidP="009C2C58">
      <w:pPr>
        <w:pStyle w:val="Bullet"/>
        <w:numPr>
          <w:ilvl w:val="1"/>
          <w:numId w:val="5"/>
        </w:numPr>
      </w:pPr>
      <w:r w:rsidRPr="00671031">
        <w:t>za vsak lokalni vir posebej, ETL procesi iz vira podatkov o poslovanju JZZ – lokalni vir v distribucijsko okolje za podatke o poslovanju JZZ</w:t>
      </w:r>
    </w:p>
    <w:p w14:paraId="7564FB1D" w14:textId="77777777" w:rsidR="002F134F" w:rsidRPr="00671031" w:rsidRDefault="002F134F" w:rsidP="009C2C58">
      <w:pPr>
        <w:pStyle w:val="Bullet"/>
        <w:numPr>
          <w:ilvl w:val="1"/>
          <w:numId w:val="5"/>
        </w:numPr>
      </w:pPr>
      <w:r w:rsidRPr="00671031">
        <w:t>ETL procesi iz distribucijskega okolja za o poslovanju JZZ v okolje za pripravo podatkov</w:t>
      </w:r>
    </w:p>
    <w:p w14:paraId="3E0278AD" w14:textId="77777777" w:rsidR="002F134F" w:rsidRPr="00671031" w:rsidRDefault="002F134F" w:rsidP="009C2C58">
      <w:pPr>
        <w:pStyle w:val="Bullet"/>
        <w:numPr>
          <w:ilvl w:val="1"/>
          <w:numId w:val="5"/>
        </w:numPr>
      </w:pPr>
      <w:r w:rsidRPr="00671031">
        <w:t>ETL procesi iz okolja za pripravo podatkov v osrednje podatkovno skladišče</w:t>
      </w:r>
    </w:p>
    <w:p w14:paraId="7FDC6979" w14:textId="77777777" w:rsidR="002F134F" w:rsidRPr="00671031" w:rsidRDefault="002F134F" w:rsidP="002F134F">
      <w:pPr>
        <w:pStyle w:val="Bullet"/>
        <w:ind w:left="357" w:hanging="357"/>
      </w:pPr>
      <w:r w:rsidRPr="00671031">
        <w:t>vir podatkov o delovanju dispečerske službe zdravstva (DSZ):</w:t>
      </w:r>
    </w:p>
    <w:p w14:paraId="45C744FD" w14:textId="77777777" w:rsidR="002F134F" w:rsidRPr="00671031" w:rsidRDefault="002F134F" w:rsidP="009C2C58">
      <w:pPr>
        <w:pStyle w:val="Bullet"/>
        <w:numPr>
          <w:ilvl w:val="1"/>
          <w:numId w:val="5"/>
        </w:numPr>
      </w:pPr>
      <w:r w:rsidRPr="00671031">
        <w:t>ETL procesi iz IS DSZ v distribucijsko okolje za podatke o delovanju sistema DSZ</w:t>
      </w:r>
    </w:p>
    <w:p w14:paraId="08AE6578" w14:textId="77777777" w:rsidR="002F134F" w:rsidRPr="00671031" w:rsidRDefault="002F134F" w:rsidP="009C2C58">
      <w:pPr>
        <w:pStyle w:val="Bullet"/>
        <w:numPr>
          <w:ilvl w:val="1"/>
          <w:numId w:val="5"/>
        </w:numPr>
      </w:pPr>
      <w:r w:rsidRPr="00671031">
        <w:lastRenderedPageBreak/>
        <w:t>ETL procesi iz distribucijskega okolja za sistema DSZ</w:t>
      </w:r>
      <w:r w:rsidRPr="00671031" w:rsidDel="00DF71C7">
        <w:t xml:space="preserve"> </w:t>
      </w:r>
      <w:r w:rsidRPr="00671031">
        <w:t>v okolje za pripravo podatkov</w:t>
      </w:r>
    </w:p>
    <w:p w14:paraId="257771FB" w14:textId="77777777" w:rsidR="002F134F" w:rsidRPr="00671031" w:rsidRDefault="002F134F" w:rsidP="009C2C58">
      <w:pPr>
        <w:pStyle w:val="Bullet"/>
        <w:numPr>
          <w:ilvl w:val="1"/>
          <w:numId w:val="5"/>
        </w:numPr>
      </w:pPr>
      <w:r w:rsidRPr="00671031">
        <w:t>ETL procesi iz okolja za pripravo podatkov v osrednje podatkovno skladišče</w:t>
      </w:r>
    </w:p>
    <w:p w14:paraId="725C654D" w14:textId="77777777" w:rsidR="002F134F" w:rsidRPr="00671031" w:rsidRDefault="002F134F" w:rsidP="002F134F">
      <w:pPr>
        <w:pStyle w:val="Bullet"/>
        <w:ind w:left="357" w:hanging="357"/>
      </w:pPr>
      <w:r w:rsidRPr="00671031">
        <w:t xml:space="preserve">vir podatkov o delovanju službe nujne medicinske pomoči (NMP) </w:t>
      </w:r>
    </w:p>
    <w:p w14:paraId="5DA720E0" w14:textId="77777777" w:rsidR="002F134F" w:rsidRPr="00671031" w:rsidRDefault="002F134F" w:rsidP="009C2C58">
      <w:pPr>
        <w:pStyle w:val="Bullet"/>
        <w:numPr>
          <w:ilvl w:val="1"/>
          <w:numId w:val="5"/>
        </w:numPr>
      </w:pPr>
      <w:r w:rsidRPr="00671031">
        <w:t>ETL procesi iz IS NMP v distribucijsko okolje za podatke o delovanju sistema NMP</w:t>
      </w:r>
    </w:p>
    <w:p w14:paraId="6FA50C69" w14:textId="77777777" w:rsidR="002F134F" w:rsidRPr="00671031" w:rsidRDefault="002F134F" w:rsidP="009C2C58">
      <w:pPr>
        <w:pStyle w:val="Bullet"/>
        <w:numPr>
          <w:ilvl w:val="1"/>
          <w:numId w:val="5"/>
        </w:numPr>
      </w:pPr>
      <w:r w:rsidRPr="00671031">
        <w:t>ETL procesi iz distribucijskega okolja za sistema NMP v okolje za pripravo podatkov</w:t>
      </w:r>
    </w:p>
    <w:p w14:paraId="29DA0C96" w14:textId="77777777" w:rsidR="002F134F" w:rsidRPr="00671031" w:rsidRDefault="002F134F" w:rsidP="009C2C58">
      <w:pPr>
        <w:pStyle w:val="Bullet"/>
        <w:numPr>
          <w:ilvl w:val="1"/>
          <w:numId w:val="5"/>
        </w:numPr>
      </w:pPr>
      <w:r w:rsidRPr="00671031">
        <w:t>ETL procesi iz okolja za pripravo podatkov v osrednje podatkovno skladišče</w:t>
      </w:r>
    </w:p>
    <w:p w14:paraId="2D219476" w14:textId="77777777" w:rsidR="002F134F" w:rsidRPr="00671031" w:rsidRDefault="002F134F" w:rsidP="002F134F">
      <w:pPr>
        <w:rPr>
          <w:lang w:eastAsia="sl-SI"/>
        </w:rPr>
      </w:pPr>
      <w:r w:rsidRPr="00671031">
        <w:rPr>
          <w:lang w:eastAsia="sl-SI"/>
        </w:rPr>
        <w:t>Sistem mora omogočati naročniku tudi dodajanje in upravljanje novih ETL procesov, v skladu z navodili izvajalca. Izvajalec mora naročnika usposobiti za dodajanje novih ETL procesov in predložiti navodila in tehnično dokumentacijo.</w:t>
      </w:r>
    </w:p>
    <w:p w14:paraId="7C492EA8" w14:textId="77777777" w:rsidR="002F134F" w:rsidRPr="00671031" w:rsidRDefault="002F134F" w:rsidP="002F134F">
      <w:pPr>
        <w:rPr>
          <w:lang w:eastAsia="sl-SI"/>
        </w:rPr>
      </w:pPr>
      <w:r w:rsidRPr="00671031">
        <w:rPr>
          <w:lang w:eastAsia="sl-SI"/>
        </w:rPr>
        <w:t>Ta zahteva je namenjena uporabniškim vlogam:</w:t>
      </w:r>
    </w:p>
    <w:p w14:paraId="1E8FE14A" w14:textId="77777777" w:rsidR="002F134F" w:rsidRPr="00671031" w:rsidRDefault="002F134F" w:rsidP="002F134F">
      <w:pPr>
        <w:pStyle w:val="Bullet"/>
        <w:ind w:left="357" w:hanging="357"/>
      </w:pPr>
      <w:r w:rsidRPr="00671031">
        <w:t>skrbnik podatkovnega skladišča</w:t>
      </w:r>
    </w:p>
    <w:p w14:paraId="10C289E9" w14:textId="77777777" w:rsidR="002F134F" w:rsidRPr="00671031" w:rsidRDefault="002F134F" w:rsidP="002F134F">
      <w:pPr>
        <w:pStyle w:val="Bullet"/>
        <w:ind w:left="357" w:hanging="357"/>
      </w:pPr>
      <w:r w:rsidRPr="00671031">
        <w:t>skrbnik ETL procesov</w:t>
      </w:r>
    </w:p>
    <w:p w14:paraId="123161B3" w14:textId="169F233D" w:rsidR="002F134F" w:rsidRPr="00671031" w:rsidRDefault="002F134F" w:rsidP="002F134F">
      <w:pPr>
        <w:rPr>
          <w:lang w:eastAsia="sl-SI"/>
        </w:rPr>
      </w:pPr>
      <w:r w:rsidRPr="00671031">
        <w:rPr>
          <w:lang w:eastAsia="sl-SI"/>
        </w:rPr>
        <w:t xml:space="preserve">Primeri uporabe, ki se nanašajo na to funkcionalno zahtevo: </w:t>
      </w:r>
      <w:r w:rsidR="00D74C44" w:rsidRPr="00671031">
        <w:rPr>
          <w:lang w:eastAsia="sl-SI"/>
        </w:rPr>
        <w:t>S</w:t>
      </w:r>
      <w:r w:rsidR="0094051D">
        <w:rPr>
          <w:lang w:eastAsia="sl-SI"/>
        </w:rPr>
        <w:t>1.2</w:t>
      </w:r>
    </w:p>
    <w:p w14:paraId="0B7DD065" w14:textId="77777777" w:rsidR="002F134F" w:rsidRPr="00671031" w:rsidRDefault="002F134F" w:rsidP="002F134F">
      <w:pPr>
        <w:rPr>
          <w:lang w:eastAsia="sl-SI"/>
        </w:rPr>
      </w:pPr>
      <w:r w:rsidRPr="00671031">
        <w:rPr>
          <w:lang w:eastAsia="sl-SI"/>
        </w:rPr>
        <w:t>Pristajalna stran: Orodje za orkestracijo podatkov | Upravljanje ETL procesov</w:t>
      </w:r>
    </w:p>
    <w:p w14:paraId="74B0674A" w14:textId="77777777" w:rsidR="002F134F" w:rsidRPr="00671031" w:rsidRDefault="002F134F" w:rsidP="002F134F">
      <w:pPr>
        <w:rPr>
          <w:lang w:eastAsia="sl-SI"/>
        </w:rPr>
      </w:pPr>
      <w:r w:rsidRPr="00671031">
        <w:rPr>
          <w:lang w:eastAsia="sl-SI"/>
        </w:rPr>
        <w:t>Izpisi, analize in podatkovni prikazi:</w:t>
      </w:r>
    </w:p>
    <w:p w14:paraId="2E776F5B" w14:textId="77777777" w:rsidR="002F134F" w:rsidRPr="00671031" w:rsidRDefault="002F134F" w:rsidP="002F134F">
      <w:pPr>
        <w:pStyle w:val="Bullet"/>
        <w:ind w:left="357" w:hanging="357"/>
      </w:pPr>
      <w:r w:rsidRPr="00671031">
        <w:t>seznam ETL procesov s ključnimi podatki</w:t>
      </w:r>
    </w:p>
    <w:p w14:paraId="36F7B812" w14:textId="77777777" w:rsidR="002F134F" w:rsidRPr="00671031" w:rsidRDefault="002F134F" w:rsidP="002F134F">
      <w:pPr>
        <w:pStyle w:val="Bullet"/>
        <w:ind w:left="357" w:hanging="357"/>
      </w:pPr>
      <w:r w:rsidRPr="00671031">
        <w:t>seznam nastavitev izbranega ETL procesa</w:t>
      </w:r>
    </w:p>
    <w:p w14:paraId="585D655A" w14:textId="77777777" w:rsidR="002F134F" w:rsidRPr="00671031" w:rsidRDefault="002F134F" w:rsidP="002F134F">
      <w:pPr>
        <w:rPr>
          <w:lang w:eastAsia="sl-SI"/>
        </w:rPr>
      </w:pPr>
      <w:r w:rsidRPr="00671031">
        <w:rPr>
          <w:lang w:eastAsia="sl-SI"/>
        </w:rPr>
        <w:t>Vnosne maske in obvestila:</w:t>
      </w:r>
    </w:p>
    <w:p w14:paraId="12060D3B" w14:textId="77777777" w:rsidR="002F134F" w:rsidRPr="00671031" w:rsidRDefault="002F134F" w:rsidP="002F134F">
      <w:pPr>
        <w:pStyle w:val="Bullet"/>
        <w:ind w:left="357" w:hanging="357"/>
      </w:pPr>
      <w:r w:rsidRPr="00671031">
        <w:t>seznam ETL procesov s ključnimi podatki</w:t>
      </w:r>
    </w:p>
    <w:p w14:paraId="0D365A9E" w14:textId="77777777" w:rsidR="002F134F" w:rsidRPr="00671031" w:rsidRDefault="002F134F" w:rsidP="002F134F">
      <w:pPr>
        <w:pStyle w:val="Bullet"/>
        <w:ind w:left="357" w:hanging="357"/>
      </w:pPr>
      <w:r w:rsidRPr="00671031">
        <w:t>vnos podatkov o novem ETL procesu (dodajanje ETL procesa)</w:t>
      </w:r>
    </w:p>
    <w:p w14:paraId="793F0C21" w14:textId="77777777" w:rsidR="002F134F" w:rsidRPr="00671031" w:rsidRDefault="002F134F" w:rsidP="002F134F">
      <w:pPr>
        <w:pStyle w:val="Bullet"/>
        <w:ind w:left="357" w:hanging="357"/>
      </w:pPr>
      <w:r w:rsidRPr="00671031">
        <w:t>vpogled v nastavitve in zgodovino izvajanja ETL procesa</w:t>
      </w:r>
    </w:p>
    <w:p w14:paraId="02C138B1" w14:textId="77777777" w:rsidR="002F134F" w:rsidRPr="00671031" w:rsidRDefault="002F134F" w:rsidP="002F134F">
      <w:pPr>
        <w:pStyle w:val="Bullet"/>
        <w:ind w:left="357" w:hanging="357"/>
      </w:pPr>
      <w:r w:rsidRPr="00671031">
        <w:t>urejanje podatkov oz. nastavitev ETL procesa</w:t>
      </w:r>
    </w:p>
    <w:p w14:paraId="49A88497" w14:textId="77777777" w:rsidR="002F134F" w:rsidRPr="00671031" w:rsidRDefault="002F134F" w:rsidP="002F134F">
      <w:pPr>
        <w:rPr>
          <w:lang w:eastAsia="sl-SI"/>
        </w:rPr>
      </w:pPr>
      <w:r w:rsidRPr="00671031">
        <w:rPr>
          <w:lang w:eastAsia="sl-SI"/>
        </w:rPr>
        <w:t>Izvozi podatkov:</w:t>
      </w:r>
    </w:p>
    <w:p w14:paraId="60F367BA" w14:textId="77777777" w:rsidR="002F134F" w:rsidRPr="00671031" w:rsidRDefault="002F134F" w:rsidP="002F134F">
      <w:pPr>
        <w:pStyle w:val="Bullet"/>
        <w:ind w:left="357" w:hanging="357"/>
      </w:pPr>
      <w:r w:rsidRPr="00671031">
        <w:t>izvoz dnevnika izvajanja</w:t>
      </w:r>
    </w:p>
    <w:p w14:paraId="74DF375D" w14:textId="77777777" w:rsidR="002F134F" w:rsidRPr="00671031" w:rsidRDefault="002F134F" w:rsidP="002F134F">
      <w:pPr>
        <w:pStyle w:val="Bullet"/>
        <w:ind w:left="357" w:hanging="357"/>
      </w:pPr>
      <w:r w:rsidRPr="00671031">
        <w:t>izvoz seznama ETL procesov s ključnimi podatki</w:t>
      </w:r>
    </w:p>
    <w:p w14:paraId="325BE119" w14:textId="77777777" w:rsidR="002F134F" w:rsidRPr="00671031" w:rsidRDefault="002F134F" w:rsidP="002F134F">
      <w:pPr>
        <w:pStyle w:val="Bullet"/>
        <w:ind w:left="357" w:hanging="357"/>
      </w:pPr>
      <w:r w:rsidRPr="00671031">
        <w:t>izvoz nastavitev ETL procesa</w:t>
      </w:r>
    </w:p>
    <w:p w14:paraId="09D74EBB" w14:textId="77777777" w:rsidR="002F134F" w:rsidRPr="00671031" w:rsidRDefault="002F134F" w:rsidP="009C2C58">
      <w:pPr>
        <w:pStyle w:val="Heading3"/>
      </w:pPr>
      <w:bookmarkStart w:id="310" w:name="_Toc203310732"/>
      <w:bookmarkStart w:id="311" w:name="_Toc205535620"/>
      <w:r w:rsidRPr="00671031">
        <w:t>Zaščita osebnih podatkov</w:t>
      </w:r>
      <w:bookmarkEnd w:id="310"/>
      <w:bookmarkEnd w:id="311"/>
    </w:p>
    <w:p w14:paraId="23F41CD3" w14:textId="77777777" w:rsidR="002F134F" w:rsidRPr="00671031" w:rsidRDefault="002F134F" w:rsidP="002F134F">
      <w:pPr>
        <w:rPr>
          <w:lang w:eastAsia="sl-SI"/>
        </w:rPr>
      </w:pPr>
      <w:r w:rsidRPr="00671031">
        <w:rPr>
          <w:lang w:eastAsia="sl-SI"/>
        </w:rPr>
        <w:t>Izvajalec mora zagotoviti možnost vpogleda v dnevnik obdelav osebnih podatkov. Vpogled v dnevnik obdelav mora omogočati odgovor na vprašanje posameznika: »kdo je obdeloval moje osebne podatke, kdaj jih je obdeloval, katere je obdeloval in s kakšnim namenom«.</w:t>
      </w:r>
    </w:p>
    <w:p w14:paraId="670289AA" w14:textId="77777777" w:rsidR="002F134F" w:rsidRPr="00671031" w:rsidRDefault="002F134F" w:rsidP="002F134F">
      <w:pPr>
        <w:rPr>
          <w:lang w:eastAsia="sl-SI"/>
        </w:rPr>
      </w:pPr>
      <w:r w:rsidRPr="00671031">
        <w:rPr>
          <w:lang w:eastAsia="sl-SI"/>
        </w:rPr>
        <w:t>Ta zahteva je namenjena uporabniškim vlogam:</w:t>
      </w:r>
    </w:p>
    <w:p w14:paraId="676835BE" w14:textId="77777777" w:rsidR="002F134F" w:rsidRPr="00671031" w:rsidRDefault="002F134F" w:rsidP="002F134F">
      <w:pPr>
        <w:pStyle w:val="Bullet"/>
        <w:ind w:left="357" w:hanging="357"/>
      </w:pPr>
      <w:r w:rsidRPr="00671031">
        <w:t>skrbnik podatkovnega skladišča</w:t>
      </w:r>
    </w:p>
    <w:p w14:paraId="23E2A4F3" w14:textId="77777777" w:rsidR="002F134F" w:rsidRPr="00671031" w:rsidRDefault="002F134F" w:rsidP="002F134F">
      <w:pPr>
        <w:rPr>
          <w:lang w:eastAsia="sl-SI"/>
        </w:rPr>
      </w:pPr>
      <w:r w:rsidRPr="00671031">
        <w:rPr>
          <w:lang w:eastAsia="sl-SI"/>
        </w:rPr>
        <w:t>Primeri uporabe, ki se nanašajo na to funkcionalno zahtevo: S1.4</w:t>
      </w:r>
    </w:p>
    <w:p w14:paraId="48DEB978" w14:textId="77777777" w:rsidR="002F134F" w:rsidRPr="00671031" w:rsidRDefault="002F134F" w:rsidP="002F134F">
      <w:pPr>
        <w:rPr>
          <w:lang w:eastAsia="sl-SI"/>
        </w:rPr>
      </w:pPr>
      <w:r w:rsidRPr="00671031">
        <w:rPr>
          <w:lang w:eastAsia="sl-SI"/>
        </w:rPr>
        <w:t>Pristajalna stran:  Nadzorni sistem sistema podatkovnega skladišča | Pregled dnevniških zapisov</w:t>
      </w:r>
    </w:p>
    <w:p w14:paraId="237E1D77" w14:textId="77777777" w:rsidR="002F134F" w:rsidRPr="00671031" w:rsidRDefault="002F134F" w:rsidP="002F134F">
      <w:pPr>
        <w:rPr>
          <w:lang w:eastAsia="sl-SI"/>
        </w:rPr>
      </w:pPr>
      <w:r w:rsidRPr="00671031">
        <w:rPr>
          <w:lang w:eastAsia="sl-SI"/>
        </w:rPr>
        <w:t>Izpisi, analize in podatkovni prikazi:</w:t>
      </w:r>
    </w:p>
    <w:p w14:paraId="383D3526" w14:textId="77777777" w:rsidR="002F134F" w:rsidRPr="00671031" w:rsidRDefault="002F134F" w:rsidP="002F134F">
      <w:pPr>
        <w:pStyle w:val="Bullet"/>
        <w:ind w:left="357" w:hanging="357"/>
      </w:pPr>
      <w:r w:rsidRPr="00671031">
        <w:t>dnevnik obdelav osebnih podatkov (seznam dnevniških zapisov s ključnimi podatki)</w:t>
      </w:r>
    </w:p>
    <w:p w14:paraId="1F2CC142" w14:textId="77777777" w:rsidR="002F134F" w:rsidRPr="00671031" w:rsidRDefault="002F134F" w:rsidP="002F134F">
      <w:pPr>
        <w:pStyle w:val="Bullet"/>
        <w:ind w:left="357" w:hanging="357"/>
      </w:pPr>
      <w:r w:rsidRPr="00671031">
        <w:lastRenderedPageBreak/>
        <w:t>podrobnosti izbranega dnevniškega zapisa</w:t>
      </w:r>
    </w:p>
    <w:p w14:paraId="12FEBB46" w14:textId="77777777" w:rsidR="002F134F" w:rsidRPr="00671031" w:rsidRDefault="002F134F" w:rsidP="002F134F">
      <w:pPr>
        <w:rPr>
          <w:lang w:eastAsia="sl-SI"/>
        </w:rPr>
      </w:pPr>
      <w:r w:rsidRPr="00671031">
        <w:rPr>
          <w:lang w:eastAsia="sl-SI"/>
        </w:rPr>
        <w:t>Vnosne maske in obvestila: jih ni</w:t>
      </w:r>
    </w:p>
    <w:p w14:paraId="51632C0B" w14:textId="77777777" w:rsidR="002F134F" w:rsidRPr="00671031" w:rsidRDefault="002F134F" w:rsidP="002F134F">
      <w:pPr>
        <w:rPr>
          <w:lang w:eastAsia="sl-SI"/>
        </w:rPr>
      </w:pPr>
      <w:r w:rsidRPr="00671031">
        <w:rPr>
          <w:lang w:eastAsia="sl-SI"/>
        </w:rPr>
        <w:t>Izvozi podatkov:</w:t>
      </w:r>
    </w:p>
    <w:p w14:paraId="649D8400" w14:textId="77777777" w:rsidR="002F134F" w:rsidRPr="00671031" w:rsidRDefault="002F134F" w:rsidP="002F134F">
      <w:pPr>
        <w:pStyle w:val="Bullet"/>
        <w:ind w:left="357" w:hanging="357"/>
      </w:pPr>
      <w:r w:rsidRPr="00671031">
        <w:t>izvoz dnevnika obdelav osebnih podatkov (z možnostjo iskanja, filtriranja in razvrščanja pred izvozom) v Excel in/ali CSV</w:t>
      </w:r>
    </w:p>
    <w:p w14:paraId="09DDE452" w14:textId="77777777" w:rsidR="002F134F" w:rsidRPr="00671031" w:rsidRDefault="002F134F" w:rsidP="002F134F">
      <w:pPr>
        <w:pStyle w:val="Bullet"/>
        <w:ind w:left="357" w:hanging="357"/>
      </w:pPr>
      <w:r w:rsidRPr="00671031">
        <w:t>izvoz podrobnosti posameznega dnevniškega zapisa</w:t>
      </w:r>
    </w:p>
    <w:p w14:paraId="208CDBFB" w14:textId="77777777" w:rsidR="002F134F" w:rsidRPr="00671031" w:rsidRDefault="002F134F" w:rsidP="009C2C58">
      <w:pPr>
        <w:pStyle w:val="Heading3"/>
      </w:pPr>
      <w:bookmarkStart w:id="312" w:name="_Toc203310733"/>
      <w:bookmarkStart w:id="313" w:name="_Toc205535621"/>
      <w:r w:rsidRPr="00671031">
        <w:t>Upravljanje nadzornih komponent</w:t>
      </w:r>
      <w:bookmarkEnd w:id="312"/>
      <w:bookmarkEnd w:id="313"/>
    </w:p>
    <w:p w14:paraId="56DFFCE1" w14:textId="77777777" w:rsidR="002F134F" w:rsidRPr="00671031" w:rsidRDefault="002F134F" w:rsidP="002F134F">
      <w:pPr>
        <w:rPr>
          <w:lang w:eastAsia="sl-SI"/>
        </w:rPr>
      </w:pPr>
      <w:r w:rsidRPr="00671031">
        <w:rPr>
          <w:lang w:eastAsia="sl-SI"/>
        </w:rPr>
        <w:t>Funkcionalnost upravljanja nadzornih komponent v okviru sistema podatkovnega skladišča mora omogoča skrbniku podatkovnega skladišča centraliziran pregled in upravljanje vseh komponent, ki spremljajo delovanje sistema in vodijo dnevnike. Sistem mora omogočati vizualizacijo stanja posameznih nadzornih komponent, dostop do zgodovine dogodkov in opozoril, ter možnost konfiguracije pragov za samodejno obveščanje. Poleg tega mora vključevati modul za upravljanje dnevnikov, ki omogoča filtriranje, iskanje in izvoz zapisov po različnih kriterijih (čas, komponenta, tip dogodka), ter podporo za revizijsko sledenje sprememb v konfiguraciji nadzora.</w:t>
      </w:r>
    </w:p>
    <w:p w14:paraId="69F535A1" w14:textId="77777777" w:rsidR="002F134F" w:rsidRPr="00671031" w:rsidRDefault="002F134F" w:rsidP="002F134F">
      <w:pPr>
        <w:rPr>
          <w:lang w:eastAsia="sl-SI"/>
        </w:rPr>
      </w:pPr>
      <w:r w:rsidRPr="00671031">
        <w:rPr>
          <w:lang w:eastAsia="sl-SI"/>
        </w:rPr>
        <w:t>Izvajalec mora izvesti registracijo in nastavitve vseh nadzornih komponent, ki jih bo zagotovil v okviru izvedbe tega javnega naročila.</w:t>
      </w:r>
    </w:p>
    <w:p w14:paraId="7F173EEC" w14:textId="77777777" w:rsidR="002F134F" w:rsidRPr="00671031" w:rsidRDefault="002F134F" w:rsidP="002F134F">
      <w:pPr>
        <w:rPr>
          <w:lang w:eastAsia="sl-SI"/>
        </w:rPr>
      </w:pPr>
      <w:r w:rsidRPr="00671031">
        <w:rPr>
          <w:lang w:eastAsia="sl-SI"/>
        </w:rPr>
        <w:t>Ta zahteva je namenjena uporabniškim vlogam:</w:t>
      </w:r>
    </w:p>
    <w:p w14:paraId="39D5D0FB" w14:textId="77777777" w:rsidR="002F134F" w:rsidRPr="00671031" w:rsidRDefault="002F134F" w:rsidP="002F134F">
      <w:pPr>
        <w:pStyle w:val="Bullet"/>
        <w:ind w:left="357" w:hanging="357"/>
      </w:pPr>
      <w:r w:rsidRPr="00671031">
        <w:t>skrbnik podatkovnega skladišča</w:t>
      </w:r>
    </w:p>
    <w:p w14:paraId="6A5654EA" w14:textId="3CF1A5A2" w:rsidR="00D74C44" w:rsidRPr="00671031" w:rsidRDefault="002F134F" w:rsidP="00D74C44">
      <w:pPr>
        <w:rPr>
          <w:lang w:eastAsia="sl-SI"/>
        </w:rPr>
      </w:pPr>
      <w:r w:rsidRPr="00671031">
        <w:rPr>
          <w:lang w:eastAsia="sl-SI"/>
        </w:rPr>
        <w:t xml:space="preserve">Primeri uporabe, ki se nanašajo na to funkcionalno zahtevo: </w:t>
      </w:r>
      <w:r w:rsidR="00D74C44" w:rsidRPr="00671031">
        <w:rPr>
          <w:lang w:eastAsia="sl-SI"/>
        </w:rPr>
        <w:t>S</w:t>
      </w:r>
      <w:r w:rsidR="0094051D">
        <w:rPr>
          <w:lang w:eastAsia="sl-SI"/>
        </w:rPr>
        <w:t xml:space="preserve">1.4, </w:t>
      </w:r>
      <w:r w:rsidR="00BF10AD">
        <w:rPr>
          <w:lang w:eastAsia="sl-SI"/>
        </w:rPr>
        <w:t>S1.5, S1.6, S1.7, S1.8 in S1.9</w:t>
      </w:r>
    </w:p>
    <w:p w14:paraId="6C8BCDB6" w14:textId="77777777" w:rsidR="002F134F" w:rsidRPr="00671031" w:rsidRDefault="002F134F" w:rsidP="002F134F">
      <w:pPr>
        <w:rPr>
          <w:lang w:eastAsia="sl-SI"/>
        </w:rPr>
      </w:pPr>
      <w:r w:rsidRPr="00671031">
        <w:rPr>
          <w:lang w:eastAsia="sl-SI"/>
        </w:rPr>
        <w:t>Pristajalna stran: Nadzorni sistem sistema podatkovnega skladišča | Upravljanje nadzornih komponent</w:t>
      </w:r>
    </w:p>
    <w:p w14:paraId="4A5FBFC5" w14:textId="77777777" w:rsidR="002F134F" w:rsidRPr="00671031" w:rsidRDefault="002F134F" w:rsidP="002F134F">
      <w:pPr>
        <w:rPr>
          <w:lang w:eastAsia="sl-SI"/>
        </w:rPr>
      </w:pPr>
      <w:r w:rsidRPr="00671031">
        <w:rPr>
          <w:lang w:eastAsia="sl-SI"/>
        </w:rPr>
        <w:t>Izpisi, analize in podatkovni prikazi:</w:t>
      </w:r>
    </w:p>
    <w:p w14:paraId="564CBDC2" w14:textId="77777777" w:rsidR="002F134F" w:rsidRPr="00671031" w:rsidRDefault="002F134F" w:rsidP="002F134F">
      <w:pPr>
        <w:pStyle w:val="Bullet"/>
        <w:ind w:left="357" w:hanging="357"/>
      </w:pPr>
      <w:r w:rsidRPr="00671031">
        <w:t>seznam komponent s ključnimi podatki</w:t>
      </w:r>
    </w:p>
    <w:p w14:paraId="5918A978" w14:textId="77777777" w:rsidR="002F134F" w:rsidRPr="00671031" w:rsidRDefault="002F134F" w:rsidP="002F134F">
      <w:pPr>
        <w:pStyle w:val="Bullet"/>
        <w:ind w:left="357" w:hanging="357"/>
      </w:pPr>
      <w:r w:rsidRPr="00671031">
        <w:t>seznam nastavitev posamezne komponente</w:t>
      </w:r>
    </w:p>
    <w:p w14:paraId="222A5350" w14:textId="77777777" w:rsidR="002F134F" w:rsidRPr="00671031" w:rsidRDefault="002F134F" w:rsidP="002F134F">
      <w:pPr>
        <w:pStyle w:val="Bullet"/>
        <w:ind w:left="357" w:hanging="357"/>
      </w:pPr>
      <w:r w:rsidRPr="00671031">
        <w:t>seznam dnevniških zapisov posameznega dnevnika</w:t>
      </w:r>
    </w:p>
    <w:p w14:paraId="4CCADB0F" w14:textId="77777777" w:rsidR="002F134F" w:rsidRPr="00671031" w:rsidRDefault="002F134F" w:rsidP="002F134F">
      <w:pPr>
        <w:pStyle w:val="Bullet"/>
        <w:ind w:left="357" w:hanging="357"/>
      </w:pPr>
      <w:r w:rsidRPr="00671031">
        <w:t>seznam dnevnikov</w:t>
      </w:r>
    </w:p>
    <w:p w14:paraId="1D42B4BB" w14:textId="77777777" w:rsidR="002F134F" w:rsidRPr="00671031" w:rsidRDefault="002F134F" w:rsidP="002F134F">
      <w:pPr>
        <w:rPr>
          <w:lang w:eastAsia="sl-SI"/>
        </w:rPr>
      </w:pPr>
      <w:r w:rsidRPr="00671031">
        <w:rPr>
          <w:lang w:eastAsia="sl-SI"/>
        </w:rPr>
        <w:t>Vnosne maske in obvestila:</w:t>
      </w:r>
    </w:p>
    <w:p w14:paraId="231C1B17" w14:textId="77777777" w:rsidR="002F134F" w:rsidRPr="00671031" w:rsidRDefault="002F134F" w:rsidP="002F134F">
      <w:pPr>
        <w:pStyle w:val="Bullet"/>
        <w:ind w:left="357" w:hanging="357"/>
      </w:pPr>
      <w:r w:rsidRPr="00671031">
        <w:t>vključitev nove nadzorne komponente z vnosom parametrov komponente</w:t>
      </w:r>
    </w:p>
    <w:p w14:paraId="0847FAD4" w14:textId="77777777" w:rsidR="002F134F" w:rsidRPr="00671031" w:rsidRDefault="002F134F" w:rsidP="002F134F">
      <w:pPr>
        <w:pStyle w:val="Bullet"/>
        <w:ind w:left="357" w:hanging="357"/>
      </w:pPr>
      <w:r w:rsidRPr="00671031">
        <w:t>urejanje parametrov obstoječe komponente</w:t>
      </w:r>
    </w:p>
    <w:p w14:paraId="4C6E56B4" w14:textId="77777777" w:rsidR="002F134F" w:rsidRPr="00671031" w:rsidRDefault="002F134F" w:rsidP="002F134F">
      <w:pPr>
        <w:rPr>
          <w:lang w:eastAsia="sl-SI"/>
        </w:rPr>
      </w:pPr>
      <w:r w:rsidRPr="00671031">
        <w:rPr>
          <w:lang w:eastAsia="sl-SI"/>
        </w:rPr>
        <w:t>Izvozi podatkov:</w:t>
      </w:r>
    </w:p>
    <w:p w14:paraId="4001205E" w14:textId="77777777" w:rsidR="002F134F" w:rsidRPr="00671031" w:rsidRDefault="002F134F" w:rsidP="002F134F">
      <w:pPr>
        <w:pStyle w:val="Bullet"/>
        <w:ind w:left="357" w:hanging="357"/>
      </w:pPr>
      <w:r w:rsidRPr="00671031">
        <w:t>seznam komponent s ključnimi podatki</w:t>
      </w:r>
    </w:p>
    <w:p w14:paraId="06437BFC" w14:textId="77777777" w:rsidR="002F134F" w:rsidRPr="00671031" w:rsidRDefault="002F134F" w:rsidP="002F134F">
      <w:pPr>
        <w:pStyle w:val="Bullet"/>
        <w:ind w:left="357" w:hanging="357"/>
      </w:pPr>
      <w:r w:rsidRPr="00671031">
        <w:t>nastavitve posameznih komponent</w:t>
      </w:r>
    </w:p>
    <w:p w14:paraId="65F8311C" w14:textId="77777777" w:rsidR="002F134F" w:rsidRPr="00671031" w:rsidRDefault="002F134F" w:rsidP="002F134F">
      <w:pPr>
        <w:pStyle w:val="Bullet"/>
        <w:ind w:left="357" w:hanging="357"/>
      </w:pPr>
      <w:r w:rsidRPr="00671031">
        <w:t>seznam dnevnikov</w:t>
      </w:r>
    </w:p>
    <w:p w14:paraId="7D80F2B5" w14:textId="77777777" w:rsidR="002F134F" w:rsidRPr="00671031" w:rsidRDefault="002F134F" w:rsidP="002F134F">
      <w:pPr>
        <w:pStyle w:val="Bullet"/>
        <w:ind w:left="357" w:hanging="357"/>
      </w:pPr>
      <w:r w:rsidRPr="00671031">
        <w:t>dnevniški zapisi izbranega dnevnika</w:t>
      </w:r>
    </w:p>
    <w:p w14:paraId="56EC0D67" w14:textId="77777777" w:rsidR="002F134F" w:rsidRPr="00671031" w:rsidRDefault="002F134F" w:rsidP="009C2C58">
      <w:pPr>
        <w:pStyle w:val="Heading3"/>
      </w:pPr>
      <w:bookmarkStart w:id="314" w:name="_Toc203310734"/>
      <w:bookmarkStart w:id="315" w:name="_Toc205535622"/>
      <w:r w:rsidRPr="00671031">
        <w:t>Vzdrževanje metapodatkov</w:t>
      </w:r>
      <w:bookmarkEnd w:id="314"/>
      <w:bookmarkEnd w:id="315"/>
    </w:p>
    <w:p w14:paraId="38CB07CD" w14:textId="77777777" w:rsidR="002F134F" w:rsidRPr="00671031" w:rsidRDefault="002F134F" w:rsidP="002F134F">
      <w:pPr>
        <w:rPr>
          <w:lang w:eastAsia="sl-SI"/>
        </w:rPr>
      </w:pPr>
      <w:r w:rsidRPr="00671031">
        <w:rPr>
          <w:lang w:eastAsia="sl-SI"/>
        </w:rPr>
        <w:lastRenderedPageBreak/>
        <w:t>Orodje za upravljanje metapodatkov v podatkovnem skladišču mora omogočati centralizirano upravljanje, pregledovanje in urejanje metapodatkov, ki opisujejo strukturo, izvor, kakovost in uporabo podatkovnih virov. Orodje mora omogočati avtomatsko zajemanje metapodatkov iz ETL procesov, podatkovnih modelov in poročil, ter njihovo kategorizacijo po poslovnih in tehničnih dimenzijah. Orodje mora podpirati povezovanje metapodatkov z definicijami v podatkovnem slovarju, omogočati ocenjevanje kakovosti podatkov ter vključevati nadzorno ploščo za spremljanje skladnosti in pokritosti metapodatkov.</w:t>
      </w:r>
    </w:p>
    <w:p w14:paraId="5FF72614" w14:textId="77777777" w:rsidR="002F134F" w:rsidRPr="00671031" w:rsidRDefault="002F134F" w:rsidP="002F134F">
      <w:pPr>
        <w:rPr>
          <w:lang w:eastAsia="sl-SI"/>
        </w:rPr>
      </w:pPr>
      <w:r w:rsidRPr="00671031">
        <w:rPr>
          <w:lang w:eastAsia="sl-SI"/>
        </w:rPr>
        <w:t>Izvajalec mora izvesti vse potrebne nastavitve in vnose metapodatkov za podatke, ki so potrebni za izvedbo predmeta tega javnega naročila.</w:t>
      </w:r>
    </w:p>
    <w:p w14:paraId="277CA89B" w14:textId="77777777" w:rsidR="002F134F" w:rsidRPr="00671031" w:rsidRDefault="002F134F" w:rsidP="002F134F">
      <w:pPr>
        <w:rPr>
          <w:lang w:eastAsia="sl-SI"/>
        </w:rPr>
      </w:pPr>
      <w:r w:rsidRPr="00671031">
        <w:rPr>
          <w:lang w:eastAsia="sl-SI"/>
        </w:rPr>
        <w:t>Ta zahteva je namenjena uporabniškim vlogam:</w:t>
      </w:r>
    </w:p>
    <w:p w14:paraId="745D05E4" w14:textId="77777777" w:rsidR="002F134F" w:rsidRPr="00671031" w:rsidRDefault="002F134F" w:rsidP="002F134F">
      <w:pPr>
        <w:pStyle w:val="Bullet"/>
        <w:ind w:left="357" w:hanging="357"/>
      </w:pPr>
      <w:r w:rsidRPr="00671031">
        <w:t>skrbnik podatkovnega skladišča</w:t>
      </w:r>
    </w:p>
    <w:p w14:paraId="2FB7F5E3" w14:textId="77777777" w:rsidR="002F134F" w:rsidRPr="00671031" w:rsidRDefault="002F134F" w:rsidP="002F134F">
      <w:pPr>
        <w:pStyle w:val="Bullet"/>
        <w:ind w:left="357" w:hanging="357"/>
      </w:pPr>
      <w:r w:rsidRPr="00671031">
        <w:t>skrbnik ETL procesov</w:t>
      </w:r>
    </w:p>
    <w:p w14:paraId="3F60DB42" w14:textId="77777777" w:rsidR="002F134F" w:rsidRPr="00671031" w:rsidRDefault="002F134F" w:rsidP="002F134F">
      <w:pPr>
        <w:rPr>
          <w:lang w:eastAsia="sl-SI"/>
        </w:rPr>
      </w:pPr>
      <w:r w:rsidRPr="00671031">
        <w:rPr>
          <w:lang w:eastAsia="sl-SI"/>
        </w:rPr>
        <w:t>Primeri uporabe, ki se nanašajo na to funkcionalno zahtevo: S1.6</w:t>
      </w:r>
    </w:p>
    <w:p w14:paraId="01C84BFF" w14:textId="77777777" w:rsidR="002F134F" w:rsidRPr="00671031" w:rsidRDefault="002F134F" w:rsidP="002F134F">
      <w:pPr>
        <w:rPr>
          <w:lang w:eastAsia="sl-SI"/>
        </w:rPr>
      </w:pPr>
      <w:r w:rsidRPr="00671031">
        <w:rPr>
          <w:lang w:eastAsia="sl-SI"/>
        </w:rPr>
        <w:t>Pristajalna stran:</w:t>
      </w:r>
    </w:p>
    <w:p w14:paraId="7C182104" w14:textId="77777777" w:rsidR="002F134F" w:rsidRPr="00671031" w:rsidRDefault="002F134F" w:rsidP="002F134F">
      <w:pPr>
        <w:pStyle w:val="Bullet"/>
        <w:ind w:left="357" w:hanging="357"/>
      </w:pPr>
      <w:r w:rsidRPr="00671031">
        <w:t>Orodje za vzdrževanje metapodatkov | Nadzorna plošča metapodatkov</w:t>
      </w:r>
    </w:p>
    <w:p w14:paraId="44B79D2D" w14:textId="77777777" w:rsidR="002F134F" w:rsidRPr="00671031" w:rsidRDefault="002F134F" w:rsidP="002F134F">
      <w:pPr>
        <w:rPr>
          <w:lang w:eastAsia="sl-SI"/>
        </w:rPr>
      </w:pPr>
      <w:r w:rsidRPr="00671031">
        <w:rPr>
          <w:lang w:eastAsia="sl-SI"/>
        </w:rPr>
        <w:t>Izpisi, analize in podatkovni prikazi:</w:t>
      </w:r>
    </w:p>
    <w:p w14:paraId="5315A887" w14:textId="77777777" w:rsidR="002F134F" w:rsidRPr="00671031" w:rsidRDefault="002F134F" w:rsidP="002F134F">
      <w:pPr>
        <w:pStyle w:val="Bullet"/>
        <w:ind w:left="357" w:hanging="357"/>
      </w:pPr>
      <w:r w:rsidRPr="00671031">
        <w:t>nadzorne plošče za prikaz ključnih lastnosti metapodatkov:</w:t>
      </w:r>
    </w:p>
    <w:p w14:paraId="00EF3371" w14:textId="77777777" w:rsidR="002F134F" w:rsidRPr="00671031" w:rsidRDefault="002F134F" w:rsidP="009C2C58">
      <w:pPr>
        <w:pStyle w:val="Bullet"/>
        <w:numPr>
          <w:ilvl w:val="1"/>
          <w:numId w:val="5"/>
        </w:numPr>
      </w:pPr>
      <w:r w:rsidRPr="00671031">
        <w:t>pokritost metapodatkov po sistemi, bazah, tabelah</w:t>
      </w:r>
    </w:p>
    <w:p w14:paraId="739514D8" w14:textId="77777777" w:rsidR="002F134F" w:rsidRPr="00671031" w:rsidRDefault="002F134F" w:rsidP="009C2C58">
      <w:pPr>
        <w:pStyle w:val="Bullet"/>
        <w:numPr>
          <w:ilvl w:val="1"/>
          <w:numId w:val="5"/>
        </w:numPr>
      </w:pPr>
      <w:r w:rsidRPr="00671031">
        <w:t>kakovost podatkov (npr. manjkajoče definicije, zastareli opisi)</w:t>
      </w:r>
    </w:p>
    <w:p w14:paraId="394D9569" w14:textId="77777777" w:rsidR="002F134F" w:rsidRPr="00671031" w:rsidRDefault="002F134F" w:rsidP="009C2C58">
      <w:pPr>
        <w:pStyle w:val="Bullet"/>
        <w:numPr>
          <w:ilvl w:val="1"/>
          <w:numId w:val="5"/>
        </w:numPr>
      </w:pPr>
      <w:r w:rsidRPr="00671031">
        <w:t>pogostost sprememb</w:t>
      </w:r>
    </w:p>
    <w:p w14:paraId="7069B495" w14:textId="77777777" w:rsidR="002F134F" w:rsidRPr="00671031" w:rsidRDefault="002F134F" w:rsidP="002F134F">
      <w:pPr>
        <w:pStyle w:val="Bullet"/>
        <w:ind w:left="357" w:hanging="357"/>
      </w:pPr>
      <w:r w:rsidRPr="00671031">
        <w:t>analitični prikazi in poročila:</w:t>
      </w:r>
    </w:p>
    <w:p w14:paraId="2241B75C" w14:textId="77777777" w:rsidR="002F134F" w:rsidRPr="00671031" w:rsidRDefault="002F134F" w:rsidP="009C2C58">
      <w:pPr>
        <w:pStyle w:val="Bullet"/>
        <w:numPr>
          <w:ilvl w:val="1"/>
          <w:numId w:val="5"/>
        </w:numPr>
      </w:pPr>
      <w:r w:rsidRPr="00671031">
        <w:t>poročila o spremembah metapodatkov (kdo, kdaj, kaj)</w:t>
      </w:r>
    </w:p>
    <w:p w14:paraId="4E240862" w14:textId="77777777" w:rsidR="002F134F" w:rsidRPr="00671031" w:rsidRDefault="002F134F" w:rsidP="009C2C58">
      <w:pPr>
        <w:pStyle w:val="Bullet"/>
        <w:numPr>
          <w:ilvl w:val="1"/>
          <w:numId w:val="5"/>
        </w:numPr>
      </w:pPr>
      <w:r w:rsidRPr="00671031">
        <w:t>analize uporabe podatkovnih virov (npr. katere tabele se največ uporabljajo v poročilih)</w:t>
      </w:r>
    </w:p>
    <w:p w14:paraId="576267C6" w14:textId="77777777" w:rsidR="002F134F" w:rsidRPr="00671031" w:rsidRDefault="002F134F" w:rsidP="009C2C58">
      <w:pPr>
        <w:pStyle w:val="Bullet"/>
        <w:numPr>
          <w:ilvl w:val="1"/>
          <w:numId w:val="5"/>
        </w:numPr>
      </w:pPr>
      <w:r w:rsidRPr="00671031">
        <w:t>primerjave med poslovnimi in tehničnimi opisi (npr. razhajanja med poslovnim slovarjem in fizično shemo)</w:t>
      </w:r>
    </w:p>
    <w:p w14:paraId="7533FE67" w14:textId="77777777" w:rsidR="002F134F" w:rsidRPr="00671031" w:rsidRDefault="002F134F" w:rsidP="009C2C58">
      <w:pPr>
        <w:pStyle w:val="Bullet"/>
        <w:numPr>
          <w:ilvl w:val="1"/>
          <w:numId w:val="5"/>
        </w:numPr>
      </w:pPr>
      <w:r w:rsidRPr="00671031">
        <w:t>zgodovinski trendi sprememb v katalogu podatkov</w:t>
      </w:r>
    </w:p>
    <w:p w14:paraId="66B3AFB3" w14:textId="77777777" w:rsidR="002F134F" w:rsidRPr="00671031" w:rsidRDefault="002F134F" w:rsidP="002F134F">
      <w:pPr>
        <w:pStyle w:val="Bullet"/>
        <w:ind w:left="357" w:hanging="357"/>
      </w:pPr>
      <w:r w:rsidRPr="00671031">
        <w:t>interaktivni podatkovni prikazi, ki omogočajo filtriranje metapodatkov po viru, tipu, domeni, datumu spremembe, poleg tega pa še iskanje po pojmih podatkovnega slovarja, tabelah, stolpcih ali ETL tokovih</w:t>
      </w:r>
    </w:p>
    <w:p w14:paraId="166850A7" w14:textId="77777777" w:rsidR="002F134F" w:rsidRPr="00671031" w:rsidRDefault="002F134F" w:rsidP="002F134F">
      <w:pPr>
        <w:rPr>
          <w:lang w:eastAsia="sl-SI"/>
        </w:rPr>
      </w:pPr>
      <w:r w:rsidRPr="00671031">
        <w:rPr>
          <w:lang w:eastAsia="sl-SI"/>
        </w:rPr>
        <w:t>Izvozi podatkov:</w:t>
      </w:r>
    </w:p>
    <w:p w14:paraId="3AEADC5A" w14:textId="77777777" w:rsidR="002F134F" w:rsidRPr="00671031" w:rsidRDefault="002F134F" w:rsidP="002F134F">
      <w:pPr>
        <w:pStyle w:val="Bullet"/>
        <w:ind w:left="357" w:hanging="357"/>
      </w:pPr>
      <w:r w:rsidRPr="00671031">
        <w:t>seznam metapodatkov s ključnimi informacijami o metapodatkih</w:t>
      </w:r>
    </w:p>
    <w:p w14:paraId="5F143FAF" w14:textId="77777777" w:rsidR="002F134F" w:rsidRPr="00671031" w:rsidRDefault="002F134F" w:rsidP="002F134F">
      <w:pPr>
        <w:pStyle w:val="Bullet"/>
        <w:ind w:left="357" w:hanging="357"/>
      </w:pPr>
      <w:r w:rsidRPr="00671031">
        <w:t>seznam podrobnosti, nastavitev in povezav metapodatka</w:t>
      </w:r>
    </w:p>
    <w:p w14:paraId="26DC185C" w14:textId="77777777" w:rsidR="002F134F" w:rsidRPr="00671031" w:rsidRDefault="002F134F" w:rsidP="009C2C58">
      <w:pPr>
        <w:pStyle w:val="Heading3"/>
      </w:pPr>
      <w:bookmarkStart w:id="316" w:name="_Toc203310735"/>
      <w:bookmarkStart w:id="317" w:name="_Toc205535623"/>
      <w:r w:rsidRPr="00671031">
        <w:t>Upravljanje kataloga podatkov</w:t>
      </w:r>
      <w:bookmarkEnd w:id="316"/>
      <w:bookmarkEnd w:id="317"/>
    </w:p>
    <w:p w14:paraId="649F3798" w14:textId="77777777" w:rsidR="002F134F" w:rsidRPr="00671031" w:rsidRDefault="002F134F" w:rsidP="002F134F">
      <w:pPr>
        <w:rPr>
          <w:lang w:eastAsia="sl-SI"/>
        </w:rPr>
      </w:pPr>
      <w:r w:rsidRPr="00671031">
        <w:rPr>
          <w:lang w:eastAsia="sl-SI"/>
        </w:rPr>
        <w:t>Funkcionalnost upravljanja podatkovnega kataloga mora omogočati centralizirano in strukturirano upravljanje metapodatkov, vključno z opisi podatkovnih virov, definicijami terminologije, poslovnimi pravili, lastništvom in odgovornostmi za podatke. Sistem mora podpirati verzioniranje, sledljivost sprememb, revizijsko beleženje dostopov in sprememb ter omogočati integracijo z drugimi informacijskimi sistemi prek standardiziranih protokolov (npr. JSON, XML, CSV). Poleg tega mora zagotavljati mehanizme za zaščito osebnih podatkov, vključno z anonimizacijo, šifriranjem in nadzorom dostopa, ter omogočati hitro iskanje in preglednost nad podatkovnimi entitetami za različne uporabniške vloge v organizaciji.</w:t>
      </w:r>
    </w:p>
    <w:p w14:paraId="4B24A892" w14:textId="77777777" w:rsidR="002F134F" w:rsidRPr="00671031" w:rsidRDefault="002F134F" w:rsidP="002F134F">
      <w:pPr>
        <w:rPr>
          <w:lang w:eastAsia="sl-SI"/>
        </w:rPr>
      </w:pPr>
      <w:r w:rsidRPr="00671031">
        <w:rPr>
          <w:lang w:eastAsia="sl-SI"/>
        </w:rPr>
        <w:lastRenderedPageBreak/>
        <w:t>Izvajalec mora izvesti vse potrebne nastavitve in vnose v katalog podatkov za podatke, ki so potrebni za izvedbo predmeta tega javnega naročila.</w:t>
      </w:r>
    </w:p>
    <w:p w14:paraId="5863C786" w14:textId="77777777" w:rsidR="002F134F" w:rsidRPr="00671031" w:rsidRDefault="002F134F" w:rsidP="002F134F">
      <w:pPr>
        <w:rPr>
          <w:lang w:eastAsia="sl-SI"/>
        </w:rPr>
      </w:pPr>
      <w:r w:rsidRPr="00671031">
        <w:rPr>
          <w:lang w:eastAsia="sl-SI"/>
        </w:rPr>
        <w:t>Ta zahteva je namenjena uporabniškim vlogam:</w:t>
      </w:r>
    </w:p>
    <w:p w14:paraId="06EA3B65" w14:textId="77777777" w:rsidR="002F134F" w:rsidRPr="00671031" w:rsidRDefault="002F134F" w:rsidP="002F134F">
      <w:pPr>
        <w:pStyle w:val="Bullet"/>
        <w:ind w:left="357" w:hanging="357"/>
      </w:pPr>
      <w:r w:rsidRPr="00671031">
        <w:t>skrbnik podatkovnega skladišča</w:t>
      </w:r>
    </w:p>
    <w:p w14:paraId="62F551C1" w14:textId="77777777" w:rsidR="002F134F" w:rsidRPr="00671031" w:rsidRDefault="002F134F" w:rsidP="002F134F">
      <w:pPr>
        <w:pStyle w:val="Bullet"/>
        <w:ind w:left="357" w:hanging="357"/>
      </w:pPr>
      <w:r w:rsidRPr="00671031">
        <w:t>skrbnik ETL procesov</w:t>
      </w:r>
    </w:p>
    <w:p w14:paraId="784E3E90" w14:textId="77777777" w:rsidR="002F134F" w:rsidRPr="00671031" w:rsidRDefault="002F134F" w:rsidP="002F134F">
      <w:pPr>
        <w:rPr>
          <w:lang w:eastAsia="sl-SI"/>
        </w:rPr>
      </w:pPr>
      <w:r w:rsidRPr="00671031">
        <w:rPr>
          <w:lang w:eastAsia="sl-SI"/>
        </w:rPr>
        <w:t>Primeri uporabe, ki se nanašajo na to funkcionalno zahtevo: S1.7</w:t>
      </w:r>
    </w:p>
    <w:p w14:paraId="6CC31844" w14:textId="77777777" w:rsidR="002F134F" w:rsidRPr="00671031" w:rsidRDefault="002F134F" w:rsidP="002F134F">
      <w:pPr>
        <w:rPr>
          <w:lang w:eastAsia="sl-SI"/>
        </w:rPr>
      </w:pPr>
      <w:r w:rsidRPr="00671031">
        <w:rPr>
          <w:lang w:eastAsia="sl-SI"/>
        </w:rPr>
        <w:t>Pristajalna stran: Orodje za upravljanje kataloga podatkov | Nadzorna plošča kataloga</w:t>
      </w:r>
    </w:p>
    <w:p w14:paraId="1386CF95" w14:textId="77777777" w:rsidR="002F134F" w:rsidRPr="00671031" w:rsidRDefault="002F134F" w:rsidP="002F134F">
      <w:pPr>
        <w:rPr>
          <w:lang w:eastAsia="sl-SI"/>
        </w:rPr>
      </w:pPr>
      <w:r w:rsidRPr="00671031">
        <w:rPr>
          <w:lang w:eastAsia="sl-SI"/>
        </w:rPr>
        <w:t>Izpisi, analize in podatkovni prikazi:</w:t>
      </w:r>
    </w:p>
    <w:p w14:paraId="35D649BE" w14:textId="77777777" w:rsidR="002F134F" w:rsidRPr="00671031" w:rsidRDefault="002F134F" w:rsidP="002F134F">
      <w:pPr>
        <w:pStyle w:val="Bullet"/>
        <w:ind w:left="357" w:hanging="357"/>
      </w:pPr>
      <w:r w:rsidRPr="00671031">
        <w:t>nadzorne plošče s prikazom ključnih kazalnikov, ki se nanašajo na podatkovni katalog:</w:t>
      </w:r>
    </w:p>
    <w:p w14:paraId="78D7C3DA" w14:textId="77777777" w:rsidR="002F134F" w:rsidRPr="00671031" w:rsidRDefault="002F134F" w:rsidP="002F134F">
      <w:pPr>
        <w:pStyle w:val="Bullet"/>
        <w:numPr>
          <w:ilvl w:val="1"/>
          <w:numId w:val="4"/>
        </w:numPr>
      </w:pPr>
      <w:r w:rsidRPr="00671031">
        <w:t>kakovost podatkov,</w:t>
      </w:r>
    </w:p>
    <w:p w14:paraId="08818D7E" w14:textId="77777777" w:rsidR="002F134F" w:rsidRPr="00671031" w:rsidRDefault="002F134F" w:rsidP="002F134F">
      <w:pPr>
        <w:pStyle w:val="Bullet"/>
        <w:numPr>
          <w:ilvl w:val="1"/>
          <w:numId w:val="4"/>
        </w:numPr>
      </w:pPr>
      <w:r w:rsidRPr="00671031">
        <w:t>pokritost metapodatkov,</w:t>
      </w:r>
    </w:p>
    <w:p w14:paraId="6D1DC1A9" w14:textId="77777777" w:rsidR="002F134F" w:rsidRPr="00671031" w:rsidRDefault="002F134F" w:rsidP="002F134F">
      <w:pPr>
        <w:pStyle w:val="Bullet"/>
        <w:numPr>
          <w:ilvl w:val="1"/>
          <w:numId w:val="4"/>
        </w:numPr>
      </w:pPr>
      <w:r w:rsidRPr="00671031">
        <w:t>skladnost z varnostnimi politikami.</w:t>
      </w:r>
    </w:p>
    <w:p w14:paraId="299B54A6" w14:textId="77777777" w:rsidR="002F134F" w:rsidRPr="00671031" w:rsidRDefault="002F134F" w:rsidP="002F134F">
      <w:pPr>
        <w:pStyle w:val="Bullet"/>
        <w:ind w:left="357" w:hanging="357"/>
      </w:pPr>
      <w:r w:rsidRPr="00671031">
        <w:t>seznami podatkovnih virov s podatki o tabelah, pogledih, poročilih z opisi, klasifikacijo občutljivosti, odgovornimi osebami in statusom validacije.</w:t>
      </w:r>
    </w:p>
    <w:p w14:paraId="470B3FA4" w14:textId="77777777" w:rsidR="002F134F" w:rsidRPr="00671031" w:rsidRDefault="002F134F" w:rsidP="002F134F">
      <w:pPr>
        <w:pStyle w:val="Bullet"/>
        <w:ind w:left="357" w:hanging="357"/>
      </w:pPr>
      <w:r w:rsidRPr="00671031">
        <w:t>statistika dostopov: kdo, kdaj, kako pogosto uporablja posamezne podatke.</w:t>
      </w:r>
    </w:p>
    <w:p w14:paraId="15956088" w14:textId="77777777" w:rsidR="002F134F" w:rsidRPr="00671031" w:rsidRDefault="002F134F" w:rsidP="002F134F">
      <w:pPr>
        <w:pStyle w:val="Bullet"/>
        <w:ind w:left="357" w:hanging="357"/>
      </w:pPr>
      <w:r w:rsidRPr="00671031">
        <w:t>sledenje spremembam v opisu, klasifikaciji ali lastništvu podatkov.</w:t>
      </w:r>
    </w:p>
    <w:p w14:paraId="1EA4EEBD" w14:textId="77777777" w:rsidR="002F134F" w:rsidRPr="00671031" w:rsidRDefault="002F134F" w:rsidP="002F134F">
      <w:pPr>
        <w:pStyle w:val="Bullet"/>
        <w:ind w:left="357" w:hanging="357"/>
      </w:pPr>
      <w:r w:rsidRPr="00671031">
        <w:t>primerjava kakovosti ali uporabe podatkov med oddelki, sistemi ali časovnimi obdobji.</w:t>
      </w:r>
    </w:p>
    <w:p w14:paraId="38679E61" w14:textId="77777777" w:rsidR="002F134F" w:rsidRPr="00671031" w:rsidRDefault="002F134F" w:rsidP="002F134F">
      <w:pPr>
        <w:pStyle w:val="Bullet"/>
        <w:ind w:left="357" w:hanging="357"/>
      </w:pPr>
      <w:r w:rsidRPr="00671031">
        <w:t>grafični prikazi povezav med podatkovnimi entitetami (npr. relacije med tabelami, odvisnosti).</w:t>
      </w:r>
    </w:p>
    <w:p w14:paraId="7A33C148" w14:textId="77777777" w:rsidR="002F134F" w:rsidRPr="00671031" w:rsidRDefault="002F134F" w:rsidP="002F134F">
      <w:pPr>
        <w:pStyle w:val="Bullet"/>
        <w:ind w:left="357" w:hanging="357"/>
      </w:pPr>
      <w:r w:rsidRPr="00671031">
        <w:t>prikazi manjkajočih vrednosti, nedovoljenih vrednosti, podvojenih zapisov in drugih informacij, ki se nanašajo na kakovost podatkov</w:t>
      </w:r>
    </w:p>
    <w:p w14:paraId="2E8AE364" w14:textId="77777777" w:rsidR="002F134F" w:rsidRPr="00671031" w:rsidRDefault="002F134F" w:rsidP="002F134F">
      <w:pPr>
        <w:rPr>
          <w:lang w:eastAsia="sl-SI"/>
        </w:rPr>
      </w:pPr>
      <w:r w:rsidRPr="00671031">
        <w:rPr>
          <w:lang w:eastAsia="sl-SI"/>
        </w:rPr>
        <w:t>Vnosne maske in obvestila:</w:t>
      </w:r>
    </w:p>
    <w:p w14:paraId="21422D1A" w14:textId="77777777" w:rsidR="002F134F" w:rsidRPr="00671031" w:rsidRDefault="002F134F" w:rsidP="002F134F">
      <w:pPr>
        <w:pStyle w:val="Bullet"/>
        <w:ind w:left="357" w:hanging="357"/>
      </w:pPr>
      <w:r w:rsidRPr="00671031">
        <w:t>vnos podatkov v katalog</w:t>
      </w:r>
    </w:p>
    <w:p w14:paraId="02C8F3A6" w14:textId="77777777" w:rsidR="002F134F" w:rsidRPr="00671031" w:rsidRDefault="002F134F" w:rsidP="002F134F">
      <w:pPr>
        <w:pStyle w:val="Bullet"/>
        <w:ind w:left="357" w:hanging="357"/>
      </w:pPr>
      <w:r w:rsidRPr="00671031">
        <w:t>upravljanje podatkovnih entitet</w:t>
      </w:r>
    </w:p>
    <w:p w14:paraId="7237D96E" w14:textId="77777777" w:rsidR="002F134F" w:rsidRPr="00671031" w:rsidRDefault="002F134F" w:rsidP="002F134F">
      <w:pPr>
        <w:pStyle w:val="Bullet"/>
        <w:ind w:left="357" w:hanging="357"/>
      </w:pPr>
      <w:r w:rsidRPr="00671031">
        <w:t>upravljanje uporabniških vlog nad podatki</w:t>
      </w:r>
    </w:p>
    <w:p w14:paraId="639D3EA8" w14:textId="77777777" w:rsidR="002F134F" w:rsidRPr="00671031" w:rsidRDefault="002F134F" w:rsidP="002F134F">
      <w:pPr>
        <w:pStyle w:val="Bullet"/>
        <w:ind w:left="357" w:hanging="357"/>
      </w:pPr>
      <w:r w:rsidRPr="00671031">
        <w:t>vnos pravil kakovosti podatkov</w:t>
      </w:r>
    </w:p>
    <w:p w14:paraId="2279A0F4" w14:textId="77777777" w:rsidR="002F134F" w:rsidRPr="00671031" w:rsidRDefault="002F134F" w:rsidP="002F134F">
      <w:pPr>
        <w:pStyle w:val="Bullet"/>
        <w:ind w:left="357" w:hanging="357"/>
      </w:pPr>
      <w:r w:rsidRPr="00671031">
        <w:t>upravljanje povezav med entitetami</w:t>
      </w:r>
    </w:p>
    <w:p w14:paraId="2F207607" w14:textId="77777777" w:rsidR="002F134F" w:rsidRPr="00671031" w:rsidRDefault="002F134F" w:rsidP="002F134F">
      <w:pPr>
        <w:rPr>
          <w:lang w:eastAsia="sl-SI"/>
        </w:rPr>
      </w:pPr>
      <w:r w:rsidRPr="00671031">
        <w:rPr>
          <w:lang w:eastAsia="sl-SI"/>
        </w:rPr>
        <w:t>Izvozi podatkov:</w:t>
      </w:r>
    </w:p>
    <w:p w14:paraId="0B5CA5AA" w14:textId="77777777" w:rsidR="002F134F" w:rsidRPr="00671031" w:rsidRDefault="002F134F" w:rsidP="002F134F">
      <w:pPr>
        <w:pStyle w:val="Bullet"/>
        <w:ind w:left="357" w:hanging="357"/>
      </w:pPr>
      <w:r w:rsidRPr="00671031">
        <w:t>seznami podatkovnih virov</w:t>
      </w:r>
    </w:p>
    <w:p w14:paraId="7C4C2A4B" w14:textId="77777777" w:rsidR="002F134F" w:rsidRPr="00671031" w:rsidRDefault="002F134F" w:rsidP="002F134F">
      <w:pPr>
        <w:pStyle w:val="Bullet"/>
        <w:ind w:left="357" w:hanging="357"/>
      </w:pPr>
      <w:r w:rsidRPr="00671031">
        <w:t>zgodovina sprememb podatkov v katalogu</w:t>
      </w:r>
    </w:p>
    <w:p w14:paraId="10FF80A7" w14:textId="77777777" w:rsidR="002F134F" w:rsidRPr="00671031" w:rsidRDefault="002F134F" w:rsidP="002F134F">
      <w:pPr>
        <w:pStyle w:val="Bullet"/>
        <w:ind w:left="357" w:hanging="357"/>
      </w:pPr>
      <w:r w:rsidRPr="00671031">
        <w:t>poročila o kakovosti podatkov</w:t>
      </w:r>
    </w:p>
    <w:p w14:paraId="34F72E75" w14:textId="77777777" w:rsidR="002F134F" w:rsidRPr="00671031" w:rsidRDefault="002F134F" w:rsidP="002F134F">
      <w:pPr>
        <w:pStyle w:val="Bullet"/>
        <w:ind w:left="357" w:hanging="357"/>
      </w:pPr>
      <w:r w:rsidRPr="00671031">
        <w:t>informacije o tem, kdo ima dostop do katerih podatkov, vključno z vlogami in pravicami uporabnikov</w:t>
      </w:r>
    </w:p>
    <w:p w14:paraId="09BE034B" w14:textId="77777777" w:rsidR="002F134F" w:rsidRPr="00671031" w:rsidRDefault="002F134F" w:rsidP="002F134F">
      <w:pPr>
        <w:pStyle w:val="Bullet"/>
        <w:ind w:left="357" w:hanging="357"/>
      </w:pPr>
      <w:r w:rsidRPr="00671031">
        <w:t>poročila o uporabi podatkov</w:t>
      </w:r>
    </w:p>
    <w:p w14:paraId="5990FDFB" w14:textId="77777777" w:rsidR="002F134F" w:rsidRPr="00671031" w:rsidRDefault="002F134F" w:rsidP="002F134F">
      <w:pPr>
        <w:pStyle w:val="Bullet"/>
        <w:ind w:left="357" w:hanging="357"/>
      </w:pPr>
      <w:r w:rsidRPr="00671031">
        <w:t>relacije med podatkovnimi viri</w:t>
      </w:r>
    </w:p>
    <w:p w14:paraId="2A6C66B1" w14:textId="77777777" w:rsidR="002F134F" w:rsidRPr="00671031" w:rsidRDefault="002F134F" w:rsidP="009C2C58">
      <w:pPr>
        <w:pStyle w:val="Heading3"/>
      </w:pPr>
      <w:bookmarkStart w:id="318" w:name="_Toc203310745"/>
      <w:bookmarkStart w:id="319" w:name="_Ref203324538"/>
      <w:bookmarkStart w:id="320" w:name="_Toc205535624"/>
      <w:r w:rsidRPr="00671031">
        <w:t>Upravljanje razvojnih komponent</w:t>
      </w:r>
      <w:bookmarkEnd w:id="318"/>
      <w:bookmarkEnd w:id="319"/>
      <w:bookmarkEnd w:id="320"/>
    </w:p>
    <w:p w14:paraId="1BAC6C58" w14:textId="77777777" w:rsidR="002F134F" w:rsidRPr="00671031" w:rsidRDefault="002F134F" w:rsidP="002F134F">
      <w:pPr>
        <w:rPr>
          <w:lang w:eastAsia="sl-SI"/>
        </w:rPr>
      </w:pPr>
      <w:r w:rsidRPr="00671031">
        <w:rPr>
          <w:lang w:eastAsia="sl-SI"/>
        </w:rPr>
        <w:t xml:space="preserve">Repozitorij razvojnih komponent mora učinkovito upravljanje programske kode razvojnih komponent na enem mestu. Omogočati mora ustvarjanje, kloniranje in brisanje repozitorijev, nalaganje in prenos datotek, ter podporo za ustvarjanje in upravljanje vej (branching). Sistem mora omogočati združevanje vej (merging) z možnostjo pregleda razlik (diff) in reševanja konfliktov. Pomembna je tudi funkcionalnost vodenja verzij, ki beleži zgodovino sprememb, omogoča povrnitev na prejšnje različice in sledenje avtorstvu sprememb. Omogočeno mora biti označevanje potrjenih verzij. Omogočeno mora biti </w:t>
      </w:r>
      <w:r w:rsidRPr="00671031">
        <w:rPr>
          <w:lang w:eastAsia="sl-SI"/>
        </w:rPr>
        <w:lastRenderedPageBreak/>
        <w:t>upravljanje prijavljenih težav (issues). Vse funkcionalnosti morajo biti dostopne prek uporabniškega vmesnika in/ali API-ja.</w:t>
      </w:r>
    </w:p>
    <w:p w14:paraId="40C52FDB" w14:textId="77777777" w:rsidR="002F134F" w:rsidRPr="00671031" w:rsidRDefault="002F134F" w:rsidP="002F134F">
      <w:pPr>
        <w:rPr>
          <w:lang w:eastAsia="sl-SI"/>
        </w:rPr>
      </w:pPr>
      <w:r w:rsidRPr="00671031">
        <w:rPr>
          <w:lang w:eastAsia="sl-SI"/>
        </w:rPr>
        <w:t>Ta zahteva je namenjena uporabniškim vlogam:</w:t>
      </w:r>
    </w:p>
    <w:p w14:paraId="67C9ADC3" w14:textId="77777777" w:rsidR="002F134F" w:rsidRPr="00671031" w:rsidRDefault="002F134F" w:rsidP="002F134F">
      <w:pPr>
        <w:pStyle w:val="Bullet"/>
        <w:ind w:left="357" w:hanging="357"/>
      </w:pPr>
      <w:r w:rsidRPr="00671031">
        <w:t>skrbnik podatkovnega skladišča</w:t>
      </w:r>
    </w:p>
    <w:p w14:paraId="3F1BFD70" w14:textId="77777777" w:rsidR="002F134F" w:rsidRPr="00671031" w:rsidRDefault="002F134F" w:rsidP="002F134F">
      <w:pPr>
        <w:pStyle w:val="Bullet"/>
        <w:ind w:left="357" w:hanging="357"/>
      </w:pPr>
      <w:r w:rsidRPr="00671031">
        <w:t>skrbnik ETL procesov</w:t>
      </w:r>
    </w:p>
    <w:p w14:paraId="2FD6853C" w14:textId="77777777" w:rsidR="002F134F" w:rsidRPr="00671031" w:rsidRDefault="002F134F" w:rsidP="002F134F">
      <w:pPr>
        <w:rPr>
          <w:lang w:eastAsia="sl-SI"/>
        </w:rPr>
      </w:pPr>
      <w:r w:rsidRPr="00671031">
        <w:rPr>
          <w:lang w:eastAsia="sl-SI"/>
        </w:rPr>
        <w:t>Primeri uporabe, ki se nanašajo na to funkcionalno zahtevo: S1.8</w:t>
      </w:r>
    </w:p>
    <w:p w14:paraId="53C21694" w14:textId="77777777" w:rsidR="002F134F" w:rsidRPr="00671031" w:rsidRDefault="002F134F" w:rsidP="002F134F">
      <w:pPr>
        <w:rPr>
          <w:lang w:eastAsia="sl-SI"/>
        </w:rPr>
      </w:pPr>
      <w:r w:rsidRPr="00671031">
        <w:rPr>
          <w:lang w:eastAsia="sl-SI"/>
        </w:rPr>
        <w:t>Pristajalna stran: Repozitorij razvojnih komponent | Nadzorna plošča</w:t>
      </w:r>
    </w:p>
    <w:p w14:paraId="57E9060E" w14:textId="77777777" w:rsidR="002F134F" w:rsidRPr="00671031" w:rsidRDefault="002F134F" w:rsidP="002F134F">
      <w:pPr>
        <w:rPr>
          <w:lang w:eastAsia="sl-SI"/>
        </w:rPr>
      </w:pPr>
      <w:r w:rsidRPr="00671031">
        <w:rPr>
          <w:lang w:eastAsia="sl-SI"/>
        </w:rPr>
        <w:t>Izpisi, analize in podatkovni prikazi:</w:t>
      </w:r>
    </w:p>
    <w:p w14:paraId="219A1C35" w14:textId="77777777" w:rsidR="002F134F" w:rsidRPr="00671031" w:rsidRDefault="002F134F" w:rsidP="002F134F">
      <w:pPr>
        <w:pStyle w:val="Bullet"/>
        <w:ind w:left="357" w:hanging="357"/>
      </w:pPr>
      <w:r w:rsidRPr="00671031">
        <w:t>prikaz repozitorijev</w:t>
      </w:r>
    </w:p>
    <w:p w14:paraId="3038DDEB" w14:textId="77777777" w:rsidR="002F134F" w:rsidRPr="00671031" w:rsidRDefault="002F134F" w:rsidP="002F134F">
      <w:pPr>
        <w:pStyle w:val="Bullet"/>
        <w:ind w:left="357" w:hanging="357"/>
      </w:pPr>
      <w:r w:rsidRPr="00671031">
        <w:t>prikaz map in datotek v repozitoriju z možnostjo navigacije po mapah</w:t>
      </w:r>
    </w:p>
    <w:p w14:paraId="10A650D9" w14:textId="77777777" w:rsidR="002F134F" w:rsidRPr="00671031" w:rsidRDefault="002F134F" w:rsidP="002F134F">
      <w:pPr>
        <w:pStyle w:val="Bullet"/>
        <w:ind w:left="357" w:hanging="357"/>
      </w:pPr>
      <w:r w:rsidRPr="00671031">
        <w:t>zgodovina potrjevanja</w:t>
      </w:r>
    </w:p>
    <w:p w14:paraId="57784B74" w14:textId="77777777" w:rsidR="002F134F" w:rsidRPr="00671031" w:rsidRDefault="002F134F" w:rsidP="002F134F">
      <w:pPr>
        <w:pStyle w:val="Bullet"/>
        <w:ind w:left="357" w:hanging="357"/>
      </w:pPr>
      <w:r w:rsidRPr="00671031">
        <w:t>primerjava različic</w:t>
      </w:r>
    </w:p>
    <w:p w14:paraId="3CF38AF1" w14:textId="77777777" w:rsidR="002F134F" w:rsidRPr="00671031" w:rsidRDefault="002F134F" w:rsidP="002F134F">
      <w:pPr>
        <w:pStyle w:val="Bullet"/>
        <w:ind w:left="357" w:hanging="357"/>
      </w:pPr>
      <w:r w:rsidRPr="00671031">
        <w:t>graf vej</w:t>
      </w:r>
    </w:p>
    <w:p w14:paraId="6626054F" w14:textId="77777777" w:rsidR="002F134F" w:rsidRPr="00671031" w:rsidRDefault="002F134F" w:rsidP="002F134F">
      <w:pPr>
        <w:pStyle w:val="Bullet"/>
        <w:ind w:left="357" w:hanging="357"/>
      </w:pPr>
      <w:r w:rsidRPr="00671031">
        <w:t>oznake</w:t>
      </w:r>
    </w:p>
    <w:p w14:paraId="5BA685A8" w14:textId="77777777" w:rsidR="002F134F" w:rsidRPr="00671031" w:rsidRDefault="002F134F" w:rsidP="002F134F">
      <w:pPr>
        <w:pStyle w:val="Bullet"/>
        <w:ind w:left="357" w:hanging="357"/>
      </w:pPr>
      <w:r w:rsidRPr="00671031">
        <w:t>poročila o dejavnosti</w:t>
      </w:r>
    </w:p>
    <w:p w14:paraId="1E6275B2" w14:textId="77777777" w:rsidR="002F134F" w:rsidRPr="00671031" w:rsidRDefault="002F134F" w:rsidP="002F134F">
      <w:pPr>
        <w:pStyle w:val="Bullet"/>
        <w:ind w:left="357" w:hanging="357"/>
      </w:pPr>
      <w:r w:rsidRPr="00671031">
        <w:t>prijavljene težave</w:t>
      </w:r>
    </w:p>
    <w:p w14:paraId="4249E436" w14:textId="77777777" w:rsidR="002F134F" w:rsidRPr="00671031" w:rsidRDefault="002F134F" w:rsidP="002F134F">
      <w:pPr>
        <w:rPr>
          <w:lang w:eastAsia="sl-SI"/>
        </w:rPr>
      </w:pPr>
      <w:r w:rsidRPr="00671031">
        <w:rPr>
          <w:lang w:eastAsia="sl-SI"/>
        </w:rPr>
        <w:t>Vnosne maske in obvestila:</w:t>
      </w:r>
    </w:p>
    <w:p w14:paraId="27C4CE73" w14:textId="77777777" w:rsidR="002F134F" w:rsidRPr="00671031" w:rsidRDefault="002F134F" w:rsidP="002F134F">
      <w:pPr>
        <w:pStyle w:val="Bullet"/>
        <w:ind w:left="357" w:hanging="357"/>
      </w:pPr>
      <w:r w:rsidRPr="00671031">
        <w:t>ustvarjanje novega repozitorija</w:t>
      </w:r>
    </w:p>
    <w:p w14:paraId="4430DBA8" w14:textId="77777777" w:rsidR="002F134F" w:rsidRPr="00671031" w:rsidRDefault="002F134F" w:rsidP="002F134F">
      <w:pPr>
        <w:pStyle w:val="Bullet"/>
        <w:ind w:left="357" w:hanging="357"/>
      </w:pPr>
      <w:r w:rsidRPr="00671031">
        <w:t>dodajanje datotek</w:t>
      </w:r>
    </w:p>
    <w:p w14:paraId="2167999E" w14:textId="77777777" w:rsidR="002F134F" w:rsidRPr="00671031" w:rsidRDefault="002F134F" w:rsidP="002F134F">
      <w:pPr>
        <w:pStyle w:val="Bullet"/>
        <w:ind w:left="357" w:hanging="357"/>
      </w:pPr>
      <w:r w:rsidRPr="00671031">
        <w:t>ustvarjanje nove veje</w:t>
      </w:r>
    </w:p>
    <w:p w14:paraId="1E7D1738" w14:textId="77777777" w:rsidR="002F134F" w:rsidRPr="00671031" w:rsidRDefault="002F134F" w:rsidP="002F134F">
      <w:pPr>
        <w:pStyle w:val="Bullet"/>
        <w:ind w:left="357" w:hanging="357"/>
      </w:pPr>
      <w:r w:rsidRPr="00671031">
        <w:t>združevanje vej</w:t>
      </w:r>
    </w:p>
    <w:p w14:paraId="3FF08A7F" w14:textId="77777777" w:rsidR="002F134F" w:rsidRPr="00671031" w:rsidRDefault="002F134F" w:rsidP="002F134F">
      <w:pPr>
        <w:pStyle w:val="Bullet"/>
        <w:ind w:left="357" w:hanging="357"/>
      </w:pPr>
      <w:r w:rsidRPr="00671031">
        <w:t>potrditev sprememb</w:t>
      </w:r>
    </w:p>
    <w:p w14:paraId="09FE0B19" w14:textId="77777777" w:rsidR="002F134F" w:rsidRPr="00671031" w:rsidRDefault="002F134F" w:rsidP="002F134F">
      <w:pPr>
        <w:pStyle w:val="Bullet"/>
        <w:ind w:left="357" w:hanging="357"/>
      </w:pPr>
      <w:r w:rsidRPr="00671031">
        <w:t>označevanje verzij</w:t>
      </w:r>
    </w:p>
    <w:p w14:paraId="71FC7334" w14:textId="77777777" w:rsidR="002F134F" w:rsidRPr="00671031" w:rsidRDefault="002F134F" w:rsidP="002F134F">
      <w:pPr>
        <w:pStyle w:val="Bullet"/>
        <w:ind w:left="357" w:hanging="357"/>
      </w:pPr>
      <w:r w:rsidRPr="00671031">
        <w:t>prijava težav</w:t>
      </w:r>
    </w:p>
    <w:p w14:paraId="7CDC89C6" w14:textId="77777777" w:rsidR="002F134F" w:rsidRPr="00671031" w:rsidRDefault="002F134F" w:rsidP="002F134F">
      <w:pPr>
        <w:pStyle w:val="Bullet"/>
        <w:ind w:left="357" w:hanging="357"/>
      </w:pPr>
      <w:r w:rsidRPr="00671031">
        <w:t>upravljanje dostopa uporabnikom do repozitorijev</w:t>
      </w:r>
    </w:p>
    <w:p w14:paraId="339E62BF" w14:textId="77777777" w:rsidR="002F134F" w:rsidRPr="00671031" w:rsidRDefault="002F134F" w:rsidP="002F134F">
      <w:pPr>
        <w:rPr>
          <w:lang w:eastAsia="sl-SI"/>
        </w:rPr>
      </w:pPr>
      <w:r w:rsidRPr="00671031">
        <w:rPr>
          <w:lang w:eastAsia="sl-SI"/>
        </w:rPr>
        <w:t>Izvozi podatkov:</w:t>
      </w:r>
    </w:p>
    <w:p w14:paraId="5E3F0FED" w14:textId="77777777" w:rsidR="002F134F" w:rsidRPr="00671031" w:rsidRDefault="002F134F" w:rsidP="002F134F">
      <w:pPr>
        <w:pStyle w:val="Bullet"/>
        <w:ind w:left="357" w:hanging="357"/>
      </w:pPr>
      <w:r w:rsidRPr="00671031">
        <w:t>izvorna koda (celoten repozitorij ali posamezni deli)</w:t>
      </w:r>
    </w:p>
    <w:p w14:paraId="3452EF6F" w14:textId="77777777" w:rsidR="002F134F" w:rsidRPr="00671031" w:rsidRDefault="002F134F" w:rsidP="002F134F">
      <w:pPr>
        <w:pStyle w:val="Bullet"/>
        <w:ind w:left="357" w:hanging="357"/>
      </w:pPr>
      <w:r w:rsidRPr="00671031">
        <w:t>prijavljene težave</w:t>
      </w:r>
    </w:p>
    <w:p w14:paraId="6CB84439" w14:textId="77777777" w:rsidR="002F134F" w:rsidRPr="00671031" w:rsidRDefault="002F134F" w:rsidP="002F134F">
      <w:pPr>
        <w:pStyle w:val="Bullet"/>
        <w:ind w:left="357" w:hanging="357"/>
      </w:pPr>
      <w:r w:rsidRPr="00671031">
        <w:t>zahtevki za združevanje</w:t>
      </w:r>
    </w:p>
    <w:p w14:paraId="741E22CF" w14:textId="77777777" w:rsidR="002F134F" w:rsidRPr="00671031" w:rsidRDefault="002F134F" w:rsidP="002F134F">
      <w:pPr>
        <w:pStyle w:val="Bullet"/>
        <w:ind w:left="357" w:hanging="357"/>
      </w:pPr>
      <w:r w:rsidRPr="00671031">
        <w:t>komentarji</w:t>
      </w:r>
    </w:p>
    <w:p w14:paraId="617A103F" w14:textId="77777777" w:rsidR="00EC3E21" w:rsidRPr="00671031" w:rsidRDefault="00EC3E21" w:rsidP="009C2C58">
      <w:pPr>
        <w:pStyle w:val="Heading2"/>
      </w:pPr>
      <w:bookmarkStart w:id="321" w:name="_Toc203310651"/>
      <w:bookmarkStart w:id="322" w:name="_Toc203310652"/>
      <w:bookmarkStart w:id="323" w:name="_Toc203310654"/>
      <w:bookmarkStart w:id="324" w:name="_Toc203310655"/>
      <w:bookmarkStart w:id="325" w:name="_Toc203310657"/>
      <w:bookmarkStart w:id="326" w:name="_Toc203310658"/>
      <w:bookmarkStart w:id="327" w:name="_Toc203310659"/>
      <w:bookmarkStart w:id="328" w:name="_Toc203310660"/>
      <w:bookmarkStart w:id="329" w:name="_Toc203310661"/>
      <w:bookmarkStart w:id="330" w:name="_Toc203310662"/>
      <w:bookmarkStart w:id="331" w:name="_Toc203310663"/>
      <w:bookmarkStart w:id="332" w:name="_Toc203310665"/>
      <w:bookmarkStart w:id="333" w:name="_Toc203310666"/>
      <w:bookmarkStart w:id="334" w:name="_Toc203310667"/>
      <w:bookmarkStart w:id="335" w:name="_Toc203310668"/>
      <w:bookmarkStart w:id="336" w:name="_Toc203310669"/>
      <w:bookmarkStart w:id="337" w:name="_Toc203310670"/>
      <w:bookmarkStart w:id="338" w:name="_Toc203310671"/>
      <w:bookmarkStart w:id="339" w:name="_Toc203310672"/>
      <w:bookmarkStart w:id="340" w:name="_Toc203310673"/>
      <w:bookmarkStart w:id="341" w:name="_Toc203310674"/>
      <w:bookmarkStart w:id="342" w:name="_Toc203310675"/>
      <w:bookmarkStart w:id="343" w:name="_Toc203310676"/>
      <w:bookmarkStart w:id="344" w:name="_Toc203310677"/>
      <w:bookmarkStart w:id="345" w:name="_Toc203310678"/>
      <w:bookmarkStart w:id="346" w:name="_Toc203310679"/>
      <w:bookmarkStart w:id="347" w:name="_Toc203310680"/>
      <w:bookmarkStart w:id="348" w:name="_Toc203310681"/>
      <w:bookmarkStart w:id="349" w:name="_Toc203310682"/>
      <w:bookmarkStart w:id="350" w:name="_Toc203310683"/>
      <w:bookmarkStart w:id="351" w:name="_Toc203310685"/>
      <w:bookmarkStart w:id="352" w:name="_Toc203310686"/>
      <w:bookmarkStart w:id="353" w:name="_Toc203310687"/>
      <w:bookmarkStart w:id="354" w:name="_Toc203310688"/>
      <w:bookmarkStart w:id="355" w:name="_Toc203310689"/>
      <w:bookmarkStart w:id="356" w:name="_Toc203310690"/>
      <w:bookmarkStart w:id="357" w:name="_Toc203310692"/>
      <w:bookmarkStart w:id="358" w:name="_Toc203310693"/>
      <w:bookmarkStart w:id="359" w:name="_Toc203310694"/>
      <w:bookmarkStart w:id="360" w:name="_Toc203310695"/>
      <w:bookmarkStart w:id="361" w:name="_Toc203310696"/>
      <w:bookmarkStart w:id="362" w:name="_Toc203310697"/>
      <w:bookmarkStart w:id="363" w:name="_Toc203310698"/>
      <w:bookmarkStart w:id="364" w:name="_Toc203310699"/>
      <w:bookmarkStart w:id="365" w:name="_Toc203310700"/>
      <w:bookmarkStart w:id="366" w:name="_Toc203310701"/>
      <w:bookmarkStart w:id="367" w:name="_Toc203310702"/>
      <w:bookmarkStart w:id="368" w:name="_Toc203310703"/>
      <w:bookmarkStart w:id="369" w:name="_Toc203310704"/>
      <w:bookmarkStart w:id="370" w:name="_Toc203310705"/>
      <w:bookmarkStart w:id="371" w:name="_Toc203310707"/>
      <w:bookmarkStart w:id="372" w:name="_Toc203310708"/>
      <w:bookmarkStart w:id="373" w:name="_Toc203310709"/>
      <w:bookmarkStart w:id="374" w:name="_Toc203310710"/>
      <w:bookmarkStart w:id="375" w:name="_Toc203310711"/>
      <w:bookmarkStart w:id="376" w:name="_Toc203310712"/>
      <w:bookmarkStart w:id="377" w:name="_Toc203310713"/>
      <w:bookmarkStart w:id="378" w:name="_Toc203310714"/>
      <w:bookmarkStart w:id="379" w:name="_Toc203310715"/>
      <w:bookmarkStart w:id="380" w:name="_Toc203310716"/>
      <w:bookmarkStart w:id="381" w:name="_Toc203310717"/>
      <w:bookmarkStart w:id="382" w:name="_Toc203310718"/>
      <w:bookmarkStart w:id="383" w:name="_Toc203310719"/>
      <w:bookmarkStart w:id="384" w:name="_Toc203310721"/>
      <w:bookmarkStart w:id="385" w:name="_Toc203310722"/>
      <w:bookmarkStart w:id="386" w:name="_Toc203310724"/>
      <w:bookmarkStart w:id="387" w:name="_Toc203310725"/>
      <w:bookmarkStart w:id="388" w:name="_Toc203310726"/>
      <w:bookmarkStart w:id="389" w:name="_Toc203310728"/>
      <w:bookmarkStart w:id="390" w:name="_Toc203310730"/>
      <w:bookmarkStart w:id="391" w:name="_Toc203310736"/>
      <w:bookmarkStart w:id="392" w:name="_Toc203310737"/>
      <w:bookmarkStart w:id="393" w:name="_Toc203310738"/>
      <w:bookmarkStart w:id="394" w:name="_Toc203310739"/>
      <w:bookmarkStart w:id="395" w:name="_Toc203310740"/>
      <w:bookmarkStart w:id="396" w:name="_Toc203310741"/>
      <w:bookmarkStart w:id="397" w:name="_Toc203310742"/>
      <w:bookmarkStart w:id="398" w:name="_Toc203310743"/>
      <w:bookmarkStart w:id="399" w:name="_Toc203310744"/>
      <w:bookmarkStart w:id="400" w:name="_Toc203310746"/>
      <w:bookmarkStart w:id="401" w:name="_Toc203310747"/>
      <w:bookmarkStart w:id="402" w:name="_Toc203310748"/>
      <w:bookmarkStart w:id="403" w:name="_Toc203310749"/>
      <w:bookmarkStart w:id="404" w:name="_Toc203310750"/>
      <w:bookmarkStart w:id="405" w:name="_Toc203310751"/>
      <w:bookmarkStart w:id="406" w:name="_Toc203310752"/>
      <w:bookmarkStart w:id="407" w:name="_Toc203310753"/>
      <w:bookmarkStart w:id="408" w:name="_Toc203310754"/>
      <w:bookmarkStart w:id="409" w:name="_Toc203310755"/>
      <w:bookmarkStart w:id="410" w:name="_Toc203310756"/>
      <w:bookmarkStart w:id="411" w:name="_Toc203310757"/>
      <w:bookmarkStart w:id="412" w:name="_Toc203310758"/>
      <w:bookmarkStart w:id="413" w:name="_Toc203310759"/>
      <w:bookmarkStart w:id="414" w:name="_Toc203310760"/>
      <w:bookmarkStart w:id="415" w:name="_Toc203310761"/>
      <w:bookmarkStart w:id="416" w:name="_Toc203310762"/>
      <w:bookmarkStart w:id="417" w:name="_Toc203310763"/>
      <w:bookmarkStart w:id="418" w:name="_Toc203310764"/>
      <w:bookmarkStart w:id="419" w:name="_Toc203310765"/>
      <w:bookmarkStart w:id="420" w:name="_Toc203310766"/>
      <w:bookmarkStart w:id="421" w:name="_Toc203310767"/>
      <w:bookmarkStart w:id="422" w:name="_Toc203310768"/>
      <w:bookmarkStart w:id="423" w:name="_Toc203310769"/>
      <w:bookmarkStart w:id="424" w:name="_Toc203310770"/>
      <w:bookmarkStart w:id="425" w:name="_Toc203310771"/>
      <w:bookmarkStart w:id="426" w:name="_Toc203310772"/>
      <w:bookmarkStart w:id="427" w:name="_Toc203310773"/>
      <w:bookmarkStart w:id="428" w:name="_Toc203310774"/>
      <w:bookmarkStart w:id="429" w:name="_Toc203310775"/>
      <w:bookmarkStart w:id="430" w:name="_Toc203310776"/>
      <w:bookmarkStart w:id="431" w:name="_Toc203310777"/>
      <w:bookmarkStart w:id="432" w:name="_Toc203310778"/>
      <w:bookmarkStart w:id="433" w:name="_Toc203310779"/>
      <w:bookmarkStart w:id="434" w:name="_Toc203310780"/>
      <w:bookmarkStart w:id="435" w:name="_Toc203310781"/>
      <w:bookmarkStart w:id="436" w:name="_Toc203310782"/>
      <w:bookmarkStart w:id="437" w:name="_Toc203310783"/>
      <w:bookmarkStart w:id="438" w:name="_Toc203310784"/>
      <w:bookmarkStart w:id="439" w:name="_Toc203310785"/>
      <w:bookmarkStart w:id="440" w:name="_Toc203310786"/>
      <w:bookmarkStart w:id="441" w:name="_Toc203310787"/>
      <w:bookmarkStart w:id="442" w:name="_Toc203310788"/>
      <w:bookmarkStart w:id="443" w:name="_Toc203310789"/>
      <w:bookmarkStart w:id="444" w:name="_Toc203310790"/>
      <w:bookmarkStart w:id="445" w:name="_Toc203310791"/>
      <w:bookmarkStart w:id="446" w:name="_Toc203310792"/>
      <w:bookmarkStart w:id="447" w:name="_Toc203310793"/>
      <w:bookmarkStart w:id="448" w:name="_Toc203310794"/>
      <w:bookmarkStart w:id="449" w:name="_Toc203310795"/>
      <w:bookmarkStart w:id="450" w:name="_Toc203310796"/>
      <w:bookmarkStart w:id="451" w:name="_Toc203310797"/>
      <w:bookmarkStart w:id="452" w:name="_Toc203310798"/>
      <w:bookmarkStart w:id="453" w:name="_Toc203310799"/>
      <w:bookmarkStart w:id="454" w:name="_Toc203310800"/>
      <w:bookmarkStart w:id="455" w:name="_Toc203310801"/>
      <w:bookmarkStart w:id="456" w:name="_Toc203310802"/>
      <w:bookmarkStart w:id="457" w:name="_Toc203310803"/>
      <w:bookmarkStart w:id="458" w:name="_Toc203310804"/>
      <w:bookmarkStart w:id="459" w:name="_Toc203310805"/>
      <w:bookmarkStart w:id="460" w:name="_Toc203310806"/>
      <w:bookmarkStart w:id="461" w:name="_Toc203310807"/>
      <w:bookmarkStart w:id="462" w:name="_Toc203310808"/>
      <w:bookmarkStart w:id="463" w:name="_Toc203310809"/>
      <w:bookmarkStart w:id="464" w:name="_Toc203310810"/>
      <w:bookmarkStart w:id="465" w:name="_Toc203310811"/>
      <w:bookmarkStart w:id="466" w:name="_Toc203310812"/>
      <w:bookmarkStart w:id="467" w:name="_Toc203310813"/>
      <w:bookmarkStart w:id="468" w:name="_Toc203310814"/>
      <w:bookmarkStart w:id="469" w:name="_Toc203310815"/>
      <w:bookmarkStart w:id="470" w:name="_Toc203310816"/>
      <w:bookmarkStart w:id="471" w:name="_Toc203310817"/>
      <w:bookmarkStart w:id="472" w:name="_Toc203310818"/>
      <w:bookmarkStart w:id="473" w:name="_Toc203310819"/>
      <w:bookmarkStart w:id="474" w:name="_Toc203310820"/>
      <w:bookmarkStart w:id="475" w:name="_Toc203310821"/>
      <w:bookmarkStart w:id="476" w:name="_Toc203310822"/>
      <w:bookmarkStart w:id="477" w:name="_Toc203310823"/>
      <w:bookmarkStart w:id="478" w:name="_Toc203310824"/>
      <w:bookmarkStart w:id="479" w:name="_Toc203310825"/>
      <w:bookmarkStart w:id="480" w:name="_Toc203310826"/>
      <w:bookmarkStart w:id="481" w:name="_Toc203310827"/>
      <w:bookmarkStart w:id="482" w:name="_Toc203310828"/>
      <w:bookmarkStart w:id="483" w:name="_Toc203310829"/>
      <w:bookmarkStart w:id="484" w:name="_Toc203310830"/>
      <w:bookmarkStart w:id="485" w:name="_Toc203310831"/>
      <w:bookmarkStart w:id="486" w:name="_Toc203310832"/>
      <w:bookmarkStart w:id="487" w:name="_Toc203310833"/>
      <w:bookmarkStart w:id="488" w:name="_Toc203310834"/>
      <w:bookmarkStart w:id="489" w:name="_Toc203310835"/>
      <w:bookmarkStart w:id="490" w:name="_Toc203310836"/>
      <w:bookmarkStart w:id="491" w:name="_Toc203310837"/>
      <w:bookmarkStart w:id="492" w:name="_Toc203310838"/>
      <w:bookmarkStart w:id="493" w:name="_Toc203310839"/>
      <w:bookmarkStart w:id="494" w:name="_Toc203310840"/>
      <w:bookmarkStart w:id="495" w:name="_Toc203310841"/>
      <w:bookmarkStart w:id="496" w:name="_Toc203310842"/>
      <w:bookmarkStart w:id="497" w:name="_Toc203310843"/>
      <w:bookmarkStart w:id="498" w:name="_Toc203310844"/>
      <w:bookmarkStart w:id="499" w:name="_Toc203310845"/>
      <w:bookmarkStart w:id="500" w:name="_Toc203310846"/>
      <w:bookmarkStart w:id="501" w:name="_Toc203310847"/>
      <w:bookmarkStart w:id="502" w:name="_Toc203310848"/>
      <w:bookmarkStart w:id="503" w:name="_Toc203310849"/>
      <w:bookmarkStart w:id="504" w:name="_Toc203310850"/>
      <w:bookmarkStart w:id="505" w:name="_Toc203310851"/>
      <w:bookmarkStart w:id="506" w:name="_Toc203310852"/>
      <w:bookmarkStart w:id="507" w:name="_Toc203310853"/>
      <w:bookmarkStart w:id="508" w:name="_Toc203310854"/>
      <w:bookmarkStart w:id="509" w:name="_Toc203310855"/>
      <w:bookmarkStart w:id="510" w:name="_Toc203310856"/>
      <w:bookmarkStart w:id="511" w:name="_Toc203310857"/>
      <w:bookmarkStart w:id="512" w:name="_Toc203310858"/>
      <w:bookmarkStart w:id="513" w:name="_Toc203310859"/>
      <w:bookmarkStart w:id="514" w:name="_Toc203310860"/>
      <w:bookmarkStart w:id="515" w:name="_Toc203310861"/>
      <w:bookmarkStart w:id="516" w:name="_Toc203310862"/>
      <w:bookmarkStart w:id="517" w:name="_Toc203310863"/>
      <w:bookmarkStart w:id="518" w:name="_Toc203310864"/>
      <w:bookmarkStart w:id="519" w:name="_Toc203310865"/>
      <w:bookmarkStart w:id="520" w:name="_Toc203310866"/>
      <w:bookmarkStart w:id="521" w:name="_Toc203310867"/>
      <w:bookmarkStart w:id="522" w:name="_Toc203310868"/>
      <w:bookmarkStart w:id="523" w:name="_Toc203310869"/>
      <w:bookmarkStart w:id="524" w:name="_Toc203310870"/>
      <w:bookmarkStart w:id="525" w:name="_Toc203310871"/>
      <w:bookmarkStart w:id="526" w:name="_Toc203310872"/>
      <w:bookmarkStart w:id="527" w:name="_Toc203310873"/>
      <w:bookmarkStart w:id="528" w:name="_Toc203310874"/>
      <w:bookmarkStart w:id="529" w:name="_Toc203310875"/>
      <w:bookmarkStart w:id="530" w:name="_Toc203310876"/>
      <w:bookmarkStart w:id="531" w:name="_Toc203310877"/>
      <w:bookmarkStart w:id="532" w:name="_Toc203310878"/>
      <w:bookmarkStart w:id="533" w:name="_Toc203310879"/>
      <w:bookmarkStart w:id="534" w:name="_Toc203310880"/>
      <w:bookmarkStart w:id="535" w:name="_Toc203310881"/>
      <w:bookmarkStart w:id="536" w:name="_Toc203310882"/>
      <w:bookmarkStart w:id="537" w:name="_Toc203310883"/>
      <w:bookmarkStart w:id="538" w:name="_Toc203310884"/>
      <w:bookmarkStart w:id="539" w:name="_Toc203310885"/>
      <w:bookmarkStart w:id="540" w:name="_Toc203310886"/>
      <w:bookmarkStart w:id="541" w:name="_Toc203310887"/>
      <w:bookmarkStart w:id="542" w:name="_Toc203310888"/>
      <w:bookmarkStart w:id="543" w:name="_Toc203310889"/>
      <w:bookmarkStart w:id="544" w:name="_Toc203310890"/>
      <w:bookmarkStart w:id="545" w:name="_Toc203310891"/>
      <w:bookmarkStart w:id="546" w:name="_Toc203310892"/>
      <w:bookmarkStart w:id="547" w:name="_Toc203310893"/>
      <w:bookmarkStart w:id="548" w:name="_Toc203310894"/>
      <w:bookmarkStart w:id="549" w:name="_Toc203310895"/>
      <w:bookmarkStart w:id="550" w:name="_Toc203310896"/>
      <w:bookmarkStart w:id="551" w:name="_Toc203310897"/>
      <w:bookmarkStart w:id="552" w:name="_Toc203310898"/>
      <w:bookmarkStart w:id="553" w:name="_Toc203310899"/>
      <w:bookmarkStart w:id="554" w:name="_Toc203310900"/>
      <w:bookmarkStart w:id="555" w:name="_Toc203310901"/>
      <w:bookmarkStart w:id="556" w:name="_Toc203310902"/>
      <w:bookmarkStart w:id="557" w:name="_Toc203310903"/>
      <w:bookmarkStart w:id="558" w:name="_Toc203310904"/>
      <w:bookmarkStart w:id="559" w:name="_Toc203310905"/>
      <w:bookmarkStart w:id="560" w:name="_Toc203310906"/>
      <w:bookmarkStart w:id="561" w:name="_Toc203310907"/>
      <w:bookmarkStart w:id="562" w:name="_Toc203310908"/>
      <w:bookmarkStart w:id="563" w:name="_Toc203310909"/>
      <w:bookmarkStart w:id="564" w:name="_Toc203310910"/>
      <w:bookmarkStart w:id="565" w:name="_Toc203310911"/>
      <w:bookmarkStart w:id="566" w:name="_Toc203310912"/>
      <w:bookmarkStart w:id="567" w:name="_Toc203310913"/>
      <w:bookmarkStart w:id="568" w:name="_Toc203310914"/>
      <w:bookmarkStart w:id="569" w:name="_Toc203310915"/>
      <w:bookmarkStart w:id="570" w:name="_Toc203310916"/>
      <w:bookmarkStart w:id="571" w:name="_Toc203310917"/>
      <w:bookmarkStart w:id="572" w:name="_Toc203310918"/>
      <w:bookmarkStart w:id="573" w:name="_Toc203310919"/>
      <w:bookmarkStart w:id="574" w:name="_Toc203310920"/>
      <w:bookmarkStart w:id="575" w:name="_Toc203310921"/>
      <w:bookmarkStart w:id="576" w:name="_Toc203310922"/>
      <w:bookmarkStart w:id="577" w:name="_Toc203310923"/>
      <w:bookmarkStart w:id="578" w:name="_Toc203310924"/>
      <w:bookmarkStart w:id="579" w:name="_Toc203310925"/>
      <w:bookmarkStart w:id="580" w:name="_Toc203310926"/>
      <w:bookmarkStart w:id="581" w:name="_Toc203310927"/>
      <w:bookmarkStart w:id="582" w:name="_Toc203310928"/>
      <w:bookmarkStart w:id="583" w:name="_Toc203310929"/>
      <w:bookmarkStart w:id="584" w:name="_Toc203310930"/>
      <w:bookmarkStart w:id="585" w:name="_Toc203310931"/>
      <w:bookmarkStart w:id="586" w:name="_Toc203310932"/>
      <w:bookmarkStart w:id="587" w:name="_Toc203310933"/>
      <w:bookmarkStart w:id="588" w:name="_Toc203310934"/>
      <w:bookmarkStart w:id="589" w:name="_Toc203310935"/>
      <w:bookmarkStart w:id="590" w:name="_Toc203310936"/>
      <w:bookmarkStart w:id="591" w:name="_Toc203310937"/>
      <w:bookmarkStart w:id="592" w:name="_Toc203310938"/>
      <w:bookmarkStart w:id="593" w:name="_Toc203310939"/>
      <w:bookmarkStart w:id="594" w:name="_Toc203310940"/>
      <w:bookmarkStart w:id="595" w:name="_Toc203310941"/>
      <w:bookmarkStart w:id="596" w:name="_Toc203310942"/>
      <w:bookmarkStart w:id="597" w:name="_Toc203310943"/>
      <w:bookmarkStart w:id="598" w:name="_Toc203310944"/>
      <w:bookmarkStart w:id="599" w:name="_Toc203310945"/>
      <w:bookmarkStart w:id="600" w:name="_Toc203310946"/>
      <w:bookmarkStart w:id="601" w:name="_Toc203310947"/>
      <w:bookmarkStart w:id="602" w:name="_Toc203310948"/>
      <w:bookmarkStart w:id="603" w:name="_Toc203310949"/>
      <w:bookmarkStart w:id="604" w:name="_Toc203310950"/>
      <w:bookmarkStart w:id="605" w:name="_Toc203310951"/>
      <w:bookmarkStart w:id="606" w:name="_Toc203310952"/>
      <w:bookmarkStart w:id="607" w:name="_Toc203310953"/>
      <w:bookmarkStart w:id="608" w:name="_Toc203310954"/>
      <w:bookmarkStart w:id="609" w:name="_Toc203310955"/>
      <w:bookmarkStart w:id="610" w:name="_Toc203310956"/>
      <w:bookmarkStart w:id="611" w:name="_Toc203310957"/>
      <w:bookmarkStart w:id="612" w:name="_Toc203310958"/>
      <w:bookmarkStart w:id="613" w:name="_Toc203310959"/>
      <w:bookmarkStart w:id="614" w:name="_Toc203310960"/>
      <w:bookmarkStart w:id="615" w:name="_Toc203310961"/>
      <w:bookmarkStart w:id="616" w:name="_Toc203310962"/>
      <w:bookmarkStart w:id="617" w:name="_Toc203310963"/>
      <w:bookmarkStart w:id="618" w:name="_Toc203310964"/>
      <w:bookmarkStart w:id="619" w:name="_Toc203310965"/>
      <w:bookmarkStart w:id="620" w:name="_Toc203310966"/>
      <w:bookmarkStart w:id="621" w:name="_Toc203310967"/>
      <w:bookmarkStart w:id="622" w:name="_Toc203310968"/>
      <w:bookmarkStart w:id="623" w:name="_Toc203310969"/>
      <w:bookmarkStart w:id="624" w:name="_Toc203310970"/>
      <w:bookmarkStart w:id="625" w:name="_Toc203310971"/>
      <w:bookmarkStart w:id="626" w:name="_Toc203310972"/>
      <w:bookmarkStart w:id="627" w:name="_Toc203310973"/>
      <w:bookmarkStart w:id="628" w:name="_Toc203310974"/>
      <w:bookmarkStart w:id="629" w:name="_Toc203310975"/>
      <w:bookmarkStart w:id="630" w:name="_Toc203310976"/>
      <w:bookmarkStart w:id="631" w:name="_Toc203310977"/>
      <w:bookmarkStart w:id="632" w:name="_Toc203310978"/>
      <w:bookmarkStart w:id="633" w:name="_Toc203310979"/>
      <w:bookmarkStart w:id="634" w:name="_Toc203310980"/>
      <w:bookmarkStart w:id="635" w:name="_Toc203310981"/>
      <w:bookmarkStart w:id="636" w:name="_Toc203310982"/>
      <w:bookmarkStart w:id="637" w:name="_Toc203310983"/>
      <w:bookmarkStart w:id="638" w:name="_Toc203310984"/>
      <w:bookmarkStart w:id="639" w:name="_Toc203310985"/>
      <w:bookmarkStart w:id="640" w:name="_Toc203310986"/>
      <w:bookmarkStart w:id="641" w:name="_Toc203310987"/>
      <w:bookmarkStart w:id="642" w:name="_Toc203310988"/>
      <w:bookmarkStart w:id="643" w:name="_Toc203310989"/>
      <w:bookmarkStart w:id="644" w:name="_Toc203310990"/>
      <w:bookmarkStart w:id="645" w:name="_Toc203310991"/>
      <w:bookmarkStart w:id="646" w:name="_Toc203310992"/>
      <w:bookmarkStart w:id="647" w:name="_Toc203310993"/>
      <w:bookmarkStart w:id="648" w:name="_Toc203310994"/>
      <w:bookmarkStart w:id="649" w:name="_Toc203310995"/>
      <w:bookmarkStart w:id="650" w:name="_Toc203310996"/>
      <w:bookmarkStart w:id="651" w:name="_Toc203310997"/>
      <w:bookmarkStart w:id="652" w:name="_Toc203310998"/>
      <w:bookmarkStart w:id="653" w:name="_Toc203310999"/>
      <w:bookmarkStart w:id="654" w:name="_Toc203311000"/>
      <w:bookmarkStart w:id="655" w:name="_Toc203311001"/>
      <w:bookmarkStart w:id="656" w:name="_Toc203311002"/>
      <w:bookmarkStart w:id="657" w:name="_Toc203311003"/>
      <w:bookmarkStart w:id="658" w:name="_Toc203311004"/>
      <w:bookmarkStart w:id="659" w:name="_Toc203311005"/>
      <w:bookmarkStart w:id="660" w:name="_Toc203311006"/>
      <w:bookmarkStart w:id="661" w:name="_Toc203311007"/>
      <w:bookmarkStart w:id="662" w:name="_Toc203311008"/>
      <w:bookmarkStart w:id="663" w:name="_Toc203311009"/>
      <w:bookmarkStart w:id="664" w:name="_Toc203311010"/>
      <w:bookmarkStart w:id="665" w:name="_Toc203311011"/>
      <w:bookmarkStart w:id="666" w:name="_Toc203311012"/>
      <w:bookmarkStart w:id="667" w:name="_Toc203311013"/>
      <w:bookmarkStart w:id="668" w:name="_Toc203311014"/>
      <w:bookmarkStart w:id="669" w:name="_Toc203311015"/>
      <w:bookmarkStart w:id="670" w:name="_Toc203311016"/>
      <w:bookmarkStart w:id="671" w:name="_Toc203311017"/>
      <w:bookmarkStart w:id="672" w:name="_Toc203311018"/>
      <w:bookmarkStart w:id="673" w:name="_Toc203311019"/>
      <w:bookmarkStart w:id="674" w:name="_Toc203311020"/>
      <w:bookmarkStart w:id="675" w:name="_Toc203311021"/>
      <w:bookmarkStart w:id="676" w:name="_Toc203311022"/>
      <w:bookmarkStart w:id="677" w:name="_Toc203311023"/>
      <w:bookmarkStart w:id="678" w:name="_Toc203311024"/>
      <w:bookmarkStart w:id="679" w:name="_Toc203311025"/>
      <w:bookmarkStart w:id="680" w:name="_Toc203311026"/>
      <w:bookmarkStart w:id="681" w:name="_Toc203311027"/>
      <w:bookmarkStart w:id="682" w:name="_Toc203311028"/>
      <w:bookmarkStart w:id="683" w:name="_Toc203311029"/>
      <w:bookmarkStart w:id="684" w:name="_Toc203311030"/>
      <w:bookmarkStart w:id="685" w:name="_Toc203311031"/>
      <w:bookmarkStart w:id="686" w:name="_Toc203311032"/>
      <w:bookmarkStart w:id="687" w:name="_Toc203311033"/>
      <w:bookmarkStart w:id="688" w:name="_Toc203311034"/>
      <w:bookmarkStart w:id="689" w:name="_Toc203311035"/>
      <w:bookmarkStart w:id="690" w:name="_Toc203311036"/>
      <w:bookmarkStart w:id="691" w:name="_Toc203311037"/>
      <w:bookmarkStart w:id="692" w:name="_Toc203311038"/>
      <w:bookmarkStart w:id="693" w:name="_Toc203311039"/>
      <w:bookmarkStart w:id="694" w:name="_Toc203311040"/>
      <w:bookmarkStart w:id="695" w:name="_Toc203311041"/>
      <w:bookmarkStart w:id="696" w:name="_Toc203311042"/>
      <w:bookmarkStart w:id="697" w:name="_Toc203311043"/>
      <w:bookmarkStart w:id="698" w:name="_Toc203311044"/>
      <w:bookmarkStart w:id="699" w:name="_Toc203311045"/>
      <w:bookmarkStart w:id="700" w:name="_Toc203311046"/>
      <w:bookmarkStart w:id="701" w:name="_Toc203311047"/>
      <w:bookmarkStart w:id="702" w:name="_Toc203311048"/>
      <w:bookmarkStart w:id="703" w:name="_Toc203311049"/>
      <w:bookmarkStart w:id="704" w:name="_Toc203311050"/>
      <w:bookmarkStart w:id="705" w:name="_Toc203311051"/>
      <w:bookmarkStart w:id="706" w:name="_Toc203311052"/>
      <w:bookmarkStart w:id="707" w:name="_Toc203311053"/>
      <w:bookmarkStart w:id="708" w:name="_Toc203311054"/>
      <w:bookmarkStart w:id="709" w:name="_Toc203311055"/>
      <w:bookmarkStart w:id="710" w:name="_Toc203311056"/>
      <w:bookmarkStart w:id="711" w:name="_Toc203311057"/>
      <w:bookmarkStart w:id="712" w:name="_Toc203311058"/>
      <w:bookmarkStart w:id="713" w:name="_Toc203311059"/>
      <w:bookmarkStart w:id="714" w:name="_Toc203311060"/>
      <w:bookmarkStart w:id="715" w:name="_Toc203311061"/>
      <w:bookmarkStart w:id="716" w:name="_Toc203311062"/>
      <w:bookmarkStart w:id="717" w:name="_Toc203311063"/>
      <w:bookmarkStart w:id="718" w:name="_Toc203311064"/>
      <w:bookmarkStart w:id="719" w:name="_Toc203311065"/>
      <w:bookmarkStart w:id="720" w:name="_Toc203311066"/>
      <w:bookmarkStart w:id="721" w:name="_Toc203311067"/>
      <w:bookmarkStart w:id="722" w:name="_Toc203311068"/>
      <w:bookmarkStart w:id="723" w:name="_Toc203311069"/>
      <w:bookmarkStart w:id="724" w:name="_Toc203311070"/>
      <w:bookmarkStart w:id="725" w:name="_Toc203311071"/>
      <w:bookmarkStart w:id="726" w:name="_Toc203311072"/>
      <w:bookmarkStart w:id="727" w:name="_Toc203311073"/>
      <w:bookmarkStart w:id="728" w:name="_Toc203311074"/>
      <w:bookmarkStart w:id="729" w:name="_Toc203311075"/>
      <w:bookmarkStart w:id="730" w:name="_Toc203311076"/>
      <w:bookmarkStart w:id="731" w:name="_Toc203311077"/>
      <w:bookmarkStart w:id="732" w:name="_Toc203311078"/>
      <w:bookmarkStart w:id="733" w:name="_Toc203311079"/>
      <w:bookmarkStart w:id="734" w:name="_Toc203311080"/>
      <w:bookmarkStart w:id="735" w:name="_Toc203311081"/>
      <w:bookmarkStart w:id="736" w:name="_Toc203311082"/>
      <w:bookmarkStart w:id="737" w:name="_Toc203311083"/>
      <w:bookmarkStart w:id="738" w:name="_Toc203311084"/>
      <w:bookmarkStart w:id="739" w:name="_Toc203311085"/>
      <w:bookmarkStart w:id="740" w:name="_Toc203311086"/>
      <w:bookmarkStart w:id="741" w:name="_Toc203311087"/>
      <w:bookmarkStart w:id="742" w:name="_Toc203311088"/>
      <w:bookmarkStart w:id="743" w:name="_Toc203311089"/>
      <w:bookmarkStart w:id="744" w:name="_Toc203311090"/>
      <w:bookmarkStart w:id="745" w:name="_Toc203311091"/>
      <w:bookmarkStart w:id="746" w:name="_Toc203311092"/>
      <w:bookmarkStart w:id="747" w:name="_Toc203311093"/>
      <w:bookmarkStart w:id="748" w:name="_Toc203311094"/>
      <w:bookmarkStart w:id="749" w:name="_Toc203311095"/>
      <w:bookmarkStart w:id="750" w:name="_Toc203311096"/>
      <w:bookmarkStart w:id="751" w:name="_Toc203311097"/>
      <w:bookmarkStart w:id="752" w:name="_Toc203311098"/>
      <w:bookmarkStart w:id="753" w:name="_Toc203311099"/>
      <w:bookmarkStart w:id="754" w:name="_Toc203311100"/>
      <w:bookmarkStart w:id="755" w:name="_Toc203311101"/>
      <w:bookmarkStart w:id="756" w:name="_Toc203311102"/>
      <w:bookmarkStart w:id="757" w:name="_Toc203311103"/>
      <w:bookmarkStart w:id="758" w:name="_Toc203311104"/>
      <w:bookmarkStart w:id="759" w:name="_Toc203311105"/>
      <w:bookmarkStart w:id="760" w:name="_Toc203311106"/>
      <w:bookmarkStart w:id="761" w:name="_Toc203311107"/>
      <w:bookmarkStart w:id="762" w:name="_Toc203311108"/>
      <w:bookmarkStart w:id="763" w:name="_Toc203311109"/>
      <w:bookmarkStart w:id="764" w:name="_Toc203311110"/>
      <w:bookmarkStart w:id="765" w:name="_Toc203311111"/>
      <w:bookmarkStart w:id="766" w:name="_Toc203311112"/>
      <w:bookmarkStart w:id="767" w:name="_Toc203311113"/>
      <w:bookmarkStart w:id="768" w:name="_Toc203311114"/>
      <w:bookmarkStart w:id="769" w:name="_Toc203311115"/>
      <w:bookmarkStart w:id="770" w:name="_Toc203311116"/>
      <w:bookmarkStart w:id="771" w:name="_Toc203311117"/>
      <w:bookmarkStart w:id="772" w:name="_Toc203311118"/>
      <w:bookmarkStart w:id="773" w:name="_Toc203311119"/>
      <w:bookmarkStart w:id="774" w:name="_Toc203311120"/>
      <w:bookmarkStart w:id="775" w:name="_Toc203311121"/>
      <w:bookmarkStart w:id="776" w:name="_Toc203311122"/>
      <w:bookmarkStart w:id="777" w:name="_Toc203311123"/>
      <w:bookmarkStart w:id="778" w:name="_Toc203311124"/>
      <w:bookmarkStart w:id="779" w:name="_Toc203311125"/>
      <w:bookmarkStart w:id="780" w:name="_Toc203311126"/>
      <w:bookmarkStart w:id="781" w:name="_Toc203311127"/>
      <w:bookmarkStart w:id="782" w:name="_Toc203311128"/>
      <w:bookmarkStart w:id="783" w:name="_Toc203311129"/>
      <w:bookmarkStart w:id="784" w:name="_Toc203311130"/>
      <w:bookmarkStart w:id="785" w:name="_Toc203311131"/>
      <w:bookmarkStart w:id="786" w:name="_Toc203311132"/>
      <w:bookmarkStart w:id="787" w:name="_Toc203311133"/>
      <w:bookmarkStart w:id="788" w:name="_Toc203311134"/>
      <w:bookmarkStart w:id="789" w:name="_Toc203311135"/>
      <w:bookmarkStart w:id="790" w:name="_Toc203311136"/>
      <w:bookmarkStart w:id="791" w:name="_Toc203311137"/>
      <w:bookmarkStart w:id="792" w:name="_Toc203311138"/>
      <w:bookmarkStart w:id="793" w:name="_Toc203311139"/>
      <w:bookmarkStart w:id="794" w:name="_Toc203311140"/>
      <w:bookmarkStart w:id="795" w:name="_Toc203311141"/>
      <w:bookmarkStart w:id="796" w:name="_Toc203311142"/>
      <w:bookmarkStart w:id="797" w:name="_Toc203311143"/>
      <w:bookmarkStart w:id="798" w:name="_Toc203311144"/>
      <w:bookmarkStart w:id="799" w:name="_Toc203311145"/>
      <w:bookmarkStart w:id="800" w:name="_Toc203311146"/>
      <w:bookmarkStart w:id="801" w:name="_Toc203311147"/>
      <w:bookmarkStart w:id="802" w:name="_Toc203311148"/>
      <w:bookmarkStart w:id="803" w:name="_Toc203311149"/>
      <w:bookmarkStart w:id="804" w:name="_Toc203311150"/>
      <w:bookmarkStart w:id="805" w:name="_Toc203311151"/>
      <w:bookmarkStart w:id="806" w:name="_Toc203311152"/>
      <w:bookmarkStart w:id="807" w:name="_Toc203311153"/>
      <w:bookmarkStart w:id="808" w:name="_Toc203311154"/>
      <w:bookmarkStart w:id="809" w:name="_Toc203311155"/>
      <w:bookmarkStart w:id="810" w:name="_Toc203311156"/>
      <w:bookmarkStart w:id="811" w:name="_Toc203311157"/>
      <w:bookmarkStart w:id="812" w:name="_Toc203311158"/>
      <w:bookmarkStart w:id="813" w:name="_Toc203311159"/>
      <w:bookmarkStart w:id="814" w:name="_Toc203311160"/>
      <w:bookmarkStart w:id="815" w:name="_Toc203311161"/>
      <w:bookmarkStart w:id="816" w:name="_Toc203311162"/>
      <w:bookmarkStart w:id="817" w:name="_Toc203311163"/>
      <w:bookmarkStart w:id="818" w:name="_Toc203311164"/>
      <w:bookmarkStart w:id="819" w:name="_Toc203311165"/>
      <w:bookmarkStart w:id="820" w:name="_Toc203311166"/>
      <w:bookmarkStart w:id="821" w:name="_Toc203311167"/>
      <w:bookmarkStart w:id="822" w:name="_Toc203311168"/>
      <w:bookmarkStart w:id="823" w:name="_Toc203311169"/>
      <w:bookmarkStart w:id="824" w:name="_Toc203311170"/>
      <w:bookmarkStart w:id="825" w:name="_Toc203311171"/>
      <w:bookmarkStart w:id="826" w:name="_Toc203311172"/>
      <w:bookmarkStart w:id="827" w:name="_Toc203311173"/>
      <w:bookmarkStart w:id="828" w:name="_Toc203311174"/>
      <w:bookmarkStart w:id="829" w:name="_Toc203311175"/>
      <w:bookmarkStart w:id="830" w:name="_Toc203311176"/>
      <w:bookmarkStart w:id="831" w:name="_Toc203311177"/>
      <w:bookmarkStart w:id="832" w:name="_Toc203311178"/>
      <w:bookmarkStart w:id="833" w:name="_Toc203311179"/>
      <w:bookmarkStart w:id="834" w:name="_Toc203311180"/>
      <w:bookmarkStart w:id="835" w:name="_Toc203311181"/>
      <w:bookmarkStart w:id="836" w:name="_Toc203311182"/>
      <w:bookmarkStart w:id="837" w:name="_Toc203311183"/>
      <w:bookmarkStart w:id="838" w:name="_Toc203311184"/>
      <w:bookmarkStart w:id="839" w:name="_Toc203311185"/>
      <w:bookmarkStart w:id="840" w:name="_Toc203311186"/>
      <w:bookmarkStart w:id="841" w:name="_Toc203311187"/>
      <w:bookmarkStart w:id="842" w:name="_Toc203311188"/>
      <w:bookmarkStart w:id="843" w:name="_Toc203311189"/>
      <w:bookmarkStart w:id="844" w:name="_Toc203311190"/>
      <w:bookmarkStart w:id="845" w:name="_Toc203311191"/>
      <w:bookmarkStart w:id="846" w:name="_Toc203311192"/>
      <w:bookmarkStart w:id="847" w:name="_Toc203311193"/>
      <w:bookmarkStart w:id="848" w:name="_Toc203311194"/>
      <w:bookmarkStart w:id="849" w:name="_Toc203311195"/>
      <w:bookmarkStart w:id="850" w:name="_Toc203311196"/>
      <w:bookmarkStart w:id="851" w:name="_Toc203311197"/>
      <w:bookmarkStart w:id="852" w:name="_Toc203311198"/>
      <w:bookmarkStart w:id="853" w:name="_Toc203311199"/>
      <w:bookmarkStart w:id="854" w:name="_Toc203311200"/>
      <w:bookmarkStart w:id="855" w:name="_Toc203311201"/>
      <w:bookmarkStart w:id="856" w:name="_Toc203311202"/>
      <w:bookmarkStart w:id="857" w:name="_Toc203311203"/>
      <w:bookmarkStart w:id="858" w:name="_Toc203311204"/>
      <w:bookmarkStart w:id="859" w:name="_Toc203311205"/>
      <w:bookmarkStart w:id="860" w:name="_Toc203311206"/>
      <w:bookmarkStart w:id="861" w:name="_Toc203311207"/>
      <w:bookmarkStart w:id="862" w:name="_Toc203311208"/>
      <w:bookmarkStart w:id="863" w:name="_Toc203311209"/>
      <w:bookmarkStart w:id="864" w:name="_Toc203311210"/>
      <w:bookmarkStart w:id="865" w:name="_Toc203311211"/>
      <w:bookmarkStart w:id="866" w:name="_Toc203311212"/>
      <w:bookmarkStart w:id="867" w:name="_Ref203324874"/>
      <w:bookmarkStart w:id="868" w:name="_Toc205535625"/>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r w:rsidRPr="00671031">
        <w:t>Sistem za poročanje in podatkovno analitiko</w:t>
      </w:r>
      <w:bookmarkEnd w:id="866"/>
      <w:bookmarkEnd w:id="867"/>
      <w:bookmarkEnd w:id="868"/>
    </w:p>
    <w:p w14:paraId="102969A0" w14:textId="77777777" w:rsidR="00555CA5" w:rsidRPr="00671031" w:rsidRDefault="00555CA5" w:rsidP="009C2C58">
      <w:pPr>
        <w:pStyle w:val="Heading3"/>
      </w:pPr>
      <w:bookmarkStart w:id="869" w:name="_Toc203311213"/>
      <w:bookmarkStart w:id="870" w:name="_Toc203311215"/>
      <w:bookmarkStart w:id="871" w:name="_Toc203311216"/>
      <w:bookmarkStart w:id="872" w:name="_Toc203311217"/>
      <w:bookmarkStart w:id="873" w:name="_Toc203311218"/>
      <w:bookmarkStart w:id="874" w:name="_Toc203311219"/>
      <w:bookmarkStart w:id="875" w:name="_Toc203311220"/>
      <w:bookmarkStart w:id="876" w:name="_Toc203311221"/>
      <w:bookmarkStart w:id="877" w:name="_Toc203311222"/>
      <w:bookmarkStart w:id="878" w:name="_Toc203311223"/>
      <w:bookmarkStart w:id="879" w:name="_Toc203311224"/>
      <w:bookmarkStart w:id="880" w:name="_Toc203311226"/>
      <w:bookmarkStart w:id="881" w:name="_Toc203311229"/>
      <w:bookmarkStart w:id="882" w:name="_Toc203311230"/>
      <w:bookmarkStart w:id="883" w:name="_Toc203311231"/>
      <w:bookmarkStart w:id="884" w:name="_Toc203311232"/>
      <w:bookmarkStart w:id="885" w:name="_Toc203311233"/>
      <w:bookmarkStart w:id="886" w:name="_Toc203311234"/>
      <w:bookmarkStart w:id="887" w:name="_Toc203311235"/>
      <w:bookmarkStart w:id="888" w:name="_Toc203311236"/>
      <w:bookmarkStart w:id="889" w:name="_Toc203311237"/>
      <w:bookmarkStart w:id="890" w:name="_Toc203311238"/>
      <w:bookmarkStart w:id="891" w:name="_Toc203311239"/>
      <w:bookmarkStart w:id="892" w:name="_Toc203311240"/>
      <w:bookmarkStart w:id="893" w:name="_Toc203311241"/>
      <w:bookmarkStart w:id="894" w:name="_Toc203311242"/>
      <w:bookmarkStart w:id="895" w:name="_Toc203311243"/>
      <w:bookmarkStart w:id="896" w:name="_Toc203311244"/>
      <w:bookmarkStart w:id="897" w:name="_Toc203311245"/>
      <w:bookmarkStart w:id="898" w:name="_Toc203311246"/>
      <w:bookmarkStart w:id="899" w:name="_Toc203311247"/>
      <w:bookmarkStart w:id="900" w:name="_Toc203311248"/>
      <w:bookmarkStart w:id="901" w:name="_Toc203311249"/>
      <w:bookmarkStart w:id="902" w:name="_Toc203311250"/>
      <w:bookmarkStart w:id="903" w:name="_Toc203311251"/>
      <w:bookmarkStart w:id="904" w:name="_Toc203311252"/>
      <w:bookmarkStart w:id="905" w:name="_Toc203311253"/>
      <w:bookmarkStart w:id="906" w:name="_Toc203311254"/>
      <w:bookmarkStart w:id="907" w:name="_Toc203311256"/>
      <w:bookmarkStart w:id="908" w:name="_Toc203311258"/>
      <w:bookmarkStart w:id="909" w:name="_Toc203311259"/>
      <w:bookmarkStart w:id="910" w:name="_Toc203311260"/>
      <w:bookmarkStart w:id="911" w:name="_Toc203311261"/>
      <w:bookmarkStart w:id="912" w:name="_Toc203311262"/>
      <w:bookmarkStart w:id="913" w:name="_Toc203311263"/>
      <w:bookmarkStart w:id="914" w:name="_Toc203311264"/>
      <w:bookmarkStart w:id="915" w:name="_Toc203311265"/>
      <w:bookmarkStart w:id="916" w:name="_Toc203311266"/>
      <w:bookmarkStart w:id="917" w:name="_Toc203311267"/>
      <w:bookmarkStart w:id="918" w:name="_Toc203311268"/>
      <w:bookmarkStart w:id="919" w:name="_Toc203311269"/>
      <w:bookmarkStart w:id="920" w:name="_Toc203311270"/>
      <w:bookmarkStart w:id="921" w:name="_Toc203311271"/>
      <w:bookmarkStart w:id="922" w:name="_Toc203311272"/>
      <w:bookmarkStart w:id="923" w:name="_Toc203311273"/>
      <w:bookmarkStart w:id="924" w:name="_Toc203311274"/>
      <w:bookmarkStart w:id="925" w:name="_Toc203311275"/>
      <w:bookmarkStart w:id="926" w:name="_Toc203311276"/>
      <w:bookmarkStart w:id="927" w:name="_Toc203311277"/>
      <w:bookmarkStart w:id="928" w:name="_Toc203311278"/>
      <w:bookmarkStart w:id="929" w:name="_Toc203311279"/>
      <w:bookmarkStart w:id="930" w:name="_Toc203311280"/>
      <w:bookmarkStart w:id="931" w:name="_Toc203311281"/>
      <w:bookmarkStart w:id="932" w:name="_Toc203311282"/>
      <w:bookmarkStart w:id="933" w:name="_Toc203311283"/>
      <w:bookmarkStart w:id="934" w:name="_Toc203311284"/>
      <w:bookmarkStart w:id="935" w:name="_Toc203311285"/>
      <w:bookmarkStart w:id="936" w:name="_Toc203311286"/>
      <w:bookmarkStart w:id="937" w:name="_Toc203311287"/>
      <w:bookmarkStart w:id="938" w:name="_Toc203311288"/>
      <w:bookmarkStart w:id="939" w:name="_Toc203311289"/>
      <w:bookmarkStart w:id="940" w:name="_Toc203311290"/>
      <w:bookmarkStart w:id="941" w:name="_Toc203311291"/>
      <w:bookmarkStart w:id="942" w:name="_Toc203311292"/>
      <w:bookmarkStart w:id="943" w:name="_Toc203311293"/>
      <w:bookmarkStart w:id="944" w:name="_Toc203311294"/>
      <w:bookmarkStart w:id="945" w:name="_Toc203311295"/>
      <w:bookmarkStart w:id="946" w:name="_Toc203311296"/>
      <w:bookmarkStart w:id="947" w:name="_Toc203311297"/>
      <w:bookmarkStart w:id="948" w:name="_Toc203311298"/>
      <w:bookmarkStart w:id="949" w:name="_Toc203311299"/>
      <w:bookmarkStart w:id="950" w:name="_Toc203311300"/>
      <w:bookmarkStart w:id="951" w:name="_Toc203311301"/>
      <w:bookmarkStart w:id="952" w:name="_Toc203311302"/>
      <w:bookmarkStart w:id="953" w:name="_Toc203311303"/>
      <w:bookmarkStart w:id="954" w:name="_Toc203311304"/>
      <w:bookmarkStart w:id="955" w:name="_Toc203311305"/>
      <w:bookmarkStart w:id="956" w:name="_Toc203311307"/>
      <w:bookmarkStart w:id="957" w:name="_Toc203311308"/>
      <w:bookmarkStart w:id="958" w:name="_Toc203311309"/>
      <w:bookmarkStart w:id="959" w:name="_Toc203311310"/>
      <w:bookmarkStart w:id="960" w:name="_Toc203311311"/>
      <w:bookmarkStart w:id="961" w:name="_Toc203311312"/>
      <w:bookmarkStart w:id="962" w:name="_Toc203311313"/>
      <w:bookmarkStart w:id="963" w:name="_Toc203311314"/>
      <w:bookmarkStart w:id="964" w:name="_Toc203311315"/>
      <w:bookmarkStart w:id="965" w:name="_Toc203311316"/>
      <w:bookmarkStart w:id="966" w:name="_Toc203311317"/>
      <w:bookmarkStart w:id="967" w:name="_Toc203311318"/>
      <w:bookmarkStart w:id="968" w:name="_Toc203311319"/>
      <w:bookmarkStart w:id="969" w:name="_Toc203311320"/>
      <w:bookmarkStart w:id="970" w:name="_Toc203311321"/>
      <w:bookmarkStart w:id="971" w:name="_Toc203311322"/>
      <w:bookmarkStart w:id="972" w:name="_Toc203311323"/>
      <w:bookmarkStart w:id="973" w:name="_Toc203311324"/>
      <w:bookmarkStart w:id="974" w:name="_Toc203311325"/>
      <w:bookmarkStart w:id="975" w:name="_Toc203311326"/>
      <w:bookmarkStart w:id="976" w:name="_Toc203311327"/>
      <w:bookmarkStart w:id="977" w:name="_Toc203311328"/>
      <w:bookmarkStart w:id="978" w:name="_Toc203311329"/>
      <w:bookmarkStart w:id="979" w:name="_Toc203311331"/>
      <w:bookmarkStart w:id="980" w:name="_Toc203311332"/>
      <w:bookmarkStart w:id="981" w:name="_Toc203311333"/>
      <w:bookmarkStart w:id="982" w:name="_Toc203311335"/>
      <w:bookmarkStart w:id="983" w:name="_Toc203311336"/>
      <w:bookmarkStart w:id="984" w:name="_Toc203311337"/>
      <w:bookmarkStart w:id="985" w:name="_Toc203311338"/>
      <w:bookmarkStart w:id="986" w:name="_Toc203311339"/>
      <w:bookmarkStart w:id="987" w:name="_Toc203311340"/>
      <w:bookmarkStart w:id="988" w:name="_Toc203311341"/>
      <w:bookmarkStart w:id="989" w:name="_Toc203311342"/>
      <w:bookmarkStart w:id="990" w:name="_Toc203311344"/>
      <w:bookmarkStart w:id="991" w:name="_Toc203311345"/>
      <w:bookmarkStart w:id="992" w:name="_Toc203311346"/>
      <w:bookmarkStart w:id="993" w:name="_Toc203311347"/>
      <w:bookmarkStart w:id="994" w:name="_Toc203311348"/>
      <w:bookmarkStart w:id="995" w:name="_Toc203311349"/>
      <w:bookmarkStart w:id="996" w:name="_Toc203311350"/>
      <w:bookmarkStart w:id="997" w:name="_Toc203311351"/>
      <w:bookmarkStart w:id="998" w:name="_Toc203311352"/>
      <w:bookmarkStart w:id="999" w:name="_Toc203311353"/>
      <w:bookmarkStart w:id="1000" w:name="_Toc203311354"/>
      <w:bookmarkStart w:id="1001" w:name="_Toc203311355"/>
      <w:bookmarkStart w:id="1002" w:name="_Toc203311356"/>
      <w:bookmarkStart w:id="1003" w:name="_Toc203311357"/>
      <w:bookmarkStart w:id="1004" w:name="_Toc203311358"/>
      <w:bookmarkStart w:id="1005" w:name="_Toc203311359"/>
      <w:bookmarkStart w:id="1006" w:name="_Toc203311361"/>
      <w:bookmarkStart w:id="1007" w:name="_Toc203311362"/>
      <w:bookmarkStart w:id="1008" w:name="_Toc203311363"/>
      <w:bookmarkStart w:id="1009" w:name="_Toc203311364"/>
      <w:bookmarkStart w:id="1010" w:name="_Toc203311365"/>
      <w:bookmarkStart w:id="1011" w:name="_Toc203311366"/>
      <w:bookmarkStart w:id="1012" w:name="_Toc203311367"/>
      <w:bookmarkStart w:id="1013" w:name="_Toc203311368"/>
      <w:bookmarkStart w:id="1014" w:name="_Toc203311369"/>
      <w:bookmarkStart w:id="1015" w:name="_Toc203311370"/>
      <w:bookmarkStart w:id="1016" w:name="_Toc203311371"/>
      <w:bookmarkStart w:id="1017" w:name="_Toc203311372"/>
      <w:bookmarkStart w:id="1018" w:name="_Toc203311373"/>
      <w:bookmarkStart w:id="1019" w:name="_Toc203311374"/>
      <w:bookmarkStart w:id="1020" w:name="_Toc203311375"/>
      <w:bookmarkStart w:id="1021" w:name="_Toc203311376"/>
      <w:bookmarkStart w:id="1022" w:name="_Toc203311377"/>
      <w:bookmarkStart w:id="1023" w:name="_Toc203311378"/>
      <w:bookmarkStart w:id="1024" w:name="_Toc203311379"/>
      <w:bookmarkStart w:id="1025" w:name="_Toc203311380"/>
      <w:bookmarkStart w:id="1026" w:name="_Toc203311381"/>
      <w:bookmarkStart w:id="1027" w:name="_Toc203311382"/>
      <w:bookmarkStart w:id="1028" w:name="_Toc203311383"/>
      <w:bookmarkStart w:id="1029" w:name="_Toc203311384"/>
      <w:bookmarkStart w:id="1030" w:name="_Toc203311385"/>
      <w:bookmarkStart w:id="1031" w:name="_Toc203311386"/>
      <w:bookmarkStart w:id="1032" w:name="_Toc203311387"/>
      <w:bookmarkStart w:id="1033" w:name="_Toc203311388"/>
      <w:bookmarkStart w:id="1034" w:name="_Toc203311389"/>
      <w:bookmarkStart w:id="1035" w:name="_Toc203311390"/>
      <w:bookmarkStart w:id="1036" w:name="_Toc203311391"/>
      <w:bookmarkStart w:id="1037" w:name="_Toc203311392"/>
      <w:bookmarkStart w:id="1038" w:name="_Toc203311393"/>
      <w:bookmarkStart w:id="1039" w:name="_Toc203311394"/>
      <w:bookmarkStart w:id="1040" w:name="_Toc203311395"/>
      <w:bookmarkStart w:id="1041" w:name="_Toc203311397"/>
      <w:bookmarkStart w:id="1042" w:name="_Toc203311399"/>
      <w:bookmarkStart w:id="1043" w:name="_Toc203311400"/>
      <w:bookmarkStart w:id="1044" w:name="_Toc203311401"/>
      <w:bookmarkStart w:id="1045" w:name="_Toc203311402"/>
      <w:bookmarkStart w:id="1046" w:name="_Toc203311403"/>
      <w:bookmarkStart w:id="1047" w:name="_Toc203311404"/>
      <w:bookmarkStart w:id="1048" w:name="_Toc203311405"/>
      <w:bookmarkStart w:id="1049" w:name="_Toc203311406"/>
      <w:bookmarkStart w:id="1050" w:name="_Toc203311407"/>
      <w:bookmarkStart w:id="1051" w:name="_Toc203311409"/>
      <w:bookmarkStart w:id="1052" w:name="_Toc203311410"/>
      <w:bookmarkStart w:id="1053" w:name="_Toc203311411"/>
      <w:bookmarkStart w:id="1054" w:name="_Toc203311412"/>
      <w:bookmarkStart w:id="1055" w:name="_Toc203311413"/>
      <w:bookmarkStart w:id="1056" w:name="_Toc203311414"/>
      <w:bookmarkStart w:id="1057" w:name="_Toc203311415"/>
      <w:bookmarkStart w:id="1058" w:name="_Toc203311416"/>
      <w:bookmarkStart w:id="1059" w:name="_Toc203311418"/>
      <w:bookmarkStart w:id="1060" w:name="_Toc203311419"/>
      <w:bookmarkStart w:id="1061" w:name="_Toc203311420"/>
      <w:bookmarkStart w:id="1062" w:name="_Toc203311421"/>
      <w:bookmarkStart w:id="1063" w:name="_Toc203311422"/>
      <w:bookmarkStart w:id="1064" w:name="_Toc203311423"/>
      <w:bookmarkStart w:id="1065" w:name="_Toc203311424"/>
      <w:bookmarkStart w:id="1066" w:name="_Toc203311425"/>
      <w:bookmarkStart w:id="1067" w:name="_Toc203311427"/>
      <w:bookmarkStart w:id="1068" w:name="_Toc203311428"/>
      <w:bookmarkStart w:id="1069" w:name="_Toc203311429"/>
      <w:bookmarkStart w:id="1070" w:name="_Toc203311430"/>
      <w:bookmarkStart w:id="1071" w:name="_Toc203311431"/>
      <w:bookmarkStart w:id="1072" w:name="_Toc203311432"/>
      <w:bookmarkStart w:id="1073" w:name="_Toc203311433"/>
      <w:bookmarkStart w:id="1074" w:name="_Toc203311434"/>
      <w:bookmarkStart w:id="1075" w:name="_Toc203311435"/>
      <w:bookmarkStart w:id="1076" w:name="_Toc203311214"/>
      <w:bookmarkStart w:id="1077" w:name="_Toc205535626"/>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r w:rsidRPr="00671031">
        <w:t>Upravljanje najemniških sklopov (tenantov)</w:t>
      </w:r>
      <w:bookmarkEnd w:id="1076"/>
      <w:bookmarkEnd w:id="1077"/>
    </w:p>
    <w:p w14:paraId="1FC5E137" w14:textId="77777777" w:rsidR="00555CA5" w:rsidRPr="00671031" w:rsidRDefault="00555CA5" w:rsidP="00555CA5">
      <w:pPr>
        <w:rPr>
          <w:lang w:eastAsia="sl-SI"/>
        </w:rPr>
      </w:pPr>
      <w:r w:rsidRPr="00671031">
        <w:rPr>
          <w:lang w:eastAsia="sl-SI"/>
        </w:rPr>
        <w:t>Kot super skrbnik sistema za podatkovno analitiko želim upravljati najemniške sklope, da zagotovim vsakemu posameznemu najemniku okolje, ki je povsem ločeno od drugih najemnikov.</w:t>
      </w:r>
    </w:p>
    <w:p w14:paraId="055DB667" w14:textId="77777777" w:rsidR="00555CA5" w:rsidRPr="00671031" w:rsidRDefault="00555CA5" w:rsidP="00555CA5">
      <w:pPr>
        <w:rPr>
          <w:lang w:eastAsia="sl-SI"/>
        </w:rPr>
      </w:pPr>
      <w:r w:rsidRPr="00671031">
        <w:rPr>
          <w:lang w:eastAsia="sl-SI"/>
        </w:rPr>
        <w:t>Predpogoji za upravljanje najemniških sklopov vključujejo, da mora biti uporabnik prijavljen v sistem, imeti ustrezna uporabniška pooblastila in podlago za ustvarjanje novega najemniškega sklopa, kot je delovni nalog ali obrazec.</w:t>
      </w:r>
    </w:p>
    <w:p w14:paraId="772B4277" w14:textId="77777777" w:rsidR="00555CA5" w:rsidRPr="00671031" w:rsidRDefault="00555CA5" w:rsidP="00555CA5">
      <w:pPr>
        <w:rPr>
          <w:lang w:eastAsia="sl-SI"/>
        </w:rPr>
      </w:pPr>
      <w:r w:rsidRPr="00671031">
        <w:rPr>
          <w:lang w:eastAsia="sl-SI"/>
        </w:rPr>
        <w:lastRenderedPageBreak/>
        <w:t>Osnovni tok upravljanja najemniških sklopov vključuje več korakov. Najprej uporabnik vnese nujne podatke o novem najemniškem sklopu, kot so podatki o organizaciji, ki bo uporabljala sklop (naziv, naslov, matična številka), določi prvega skrbnika sistema za poročanje in podatkovno analitiko, predpono, ki se nanaša na ustrezen najemniški sklop v sistemu podatkovnega skladišča, ter parametre za osnovno krmiljenje sklopa, kot so omejitve števila tabel, uporabnikov, diskovnega prostora in drugih pomembnih parametrov. Ko uporabnik konča z vnosom podatkov, potrdi vnos.</w:t>
      </w:r>
    </w:p>
    <w:p w14:paraId="51A1C026" w14:textId="77777777" w:rsidR="00555CA5" w:rsidRPr="00671031" w:rsidRDefault="00555CA5" w:rsidP="00555CA5">
      <w:pPr>
        <w:rPr>
          <w:lang w:eastAsia="sl-SI"/>
        </w:rPr>
      </w:pPr>
      <w:r w:rsidRPr="00671031">
        <w:rPr>
          <w:lang w:eastAsia="sl-SI"/>
        </w:rPr>
        <w:t>Končni pogoji vključujejo, da je ustvarjen nov uporabniški račun za prvega skrbnika podatkovnega skladišča z začasnim geslom za prvo prijavo. Prvi skrbnik je obveščen po elektronski pošti, kjer prejme navodila za aktivacijo računa in spremembo gesla. V podatkovnem skladišču in vseh predhodnih okoljih so ustvarjene sistemske, krmilne in dnevniške tabele, ki imajo v imenu predpono novega najemniškega sklopa. Prvi skrbnik prejme pravice za upravljanje uporabnikov in ustvarjanje novih tabel, za tabele, ki jih je ustvaril sistem, pa ima pravice samo za branje. Če gre za uporabnika, ki ima uporabniški račun v sistemu za upravljanje uporabniških računov, kot sta naročnikov Active Directory ali Varnostna shema, mora sistem omogočati, da se uporabnika iz navedenih sistemov doda kot aktivnega uporabnika Sistema za poročanje in podatkovno analitiko. V tem primeru sistem ne ustvarja uporabniškega imena in gesla, ampak uporabi ta dva podatke iz navedenih sistemov.</w:t>
      </w:r>
    </w:p>
    <w:p w14:paraId="45554174" w14:textId="77777777" w:rsidR="00555CA5" w:rsidRPr="00671031" w:rsidRDefault="00555CA5" w:rsidP="00555CA5">
      <w:pPr>
        <w:rPr>
          <w:lang w:eastAsia="sl-SI"/>
        </w:rPr>
      </w:pPr>
      <w:r w:rsidRPr="00671031">
        <w:rPr>
          <w:lang w:eastAsia="sl-SI"/>
        </w:rPr>
        <w:t>Poleg tega je pomembno, da sistem vključuje zagotavljanje ločenih okolij za različne najemnike, da se prepreči nepooblaščen dostop do podatkov. Prav tako je pomembno zagotoviti avtomatizacijo in standardizacijo procesov za upravljanje tenantov, da se zagotovi zanesljivo delovanje sistema. To vključuje vzpostavitev repozitorija za shranjevanje in verzioniranje razvojnih komponent, vzdrževanje podrobnih metapodatkov za nabore podatkov ter zagotavljanje sledljivosti in preglednosti vseh procesov, vse to mora biti lastno najemniškemu sklopu in nedostopno drugim najemnikom.</w:t>
      </w:r>
    </w:p>
    <w:p w14:paraId="72BCDC33" w14:textId="77777777" w:rsidR="00555CA5" w:rsidRPr="00671031" w:rsidRDefault="00555CA5" w:rsidP="00555CA5">
      <w:pPr>
        <w:rPr>
          <w:lang w:eastAsia="sl-SI"/>
        </w:rPr>
      </w:pPr>
      <w:r w:rsidRPr="00671031">
        <w:rPr>
          <w:lang w:eastAsia="sl-SI"/>
        </w:rPr>
        <w:t xml:space="preserve">Ta zahteva je namenjena uporabniškim vlogam: </w:t>
      </w:r>
    </w:p>
    <w:p w14:paraId="5258814B" w14:textId="77777777" w:rsidR="00555CA5" w:rsidRPr="00671031" w:rsidRDefault="00555CA5" w:rsidP="00555CA5">
      <w:pPr>
        <w:pStyle w:val="Bullet"/>
        <w:ind w:left="357" w:hanging="357"/>
      </w:pPr>
      <w:bookmarkStart w:id="1078" w:name="_Toc201681217"/>
      <w:r w:rsidRPr="00671031">
        <w:t>super skrbnik sistema za podatkovno analitiko</w:t>
      </w:r>
      <w:bookmarkEnd w:id="1078"/>
    </w:p>
    <w:p w14:paraId="28650253" w14:textId="77777777" w:rsidR="00555CA5" w:rsidRPr="00671031" w:rsidRDefault="00555CA5" w:rsidP="00555CA5">
      <w:pPr>
        <w:rPr>
          <w:lang w:eastAsia="sl-SI"/>
        </w:rPr>
      </w:pPr>
      <w:r w:rsidRPr="00671031">
        <w:rPr>
          <w:lang w:eastAsia="sl-SI"/>
        </w:rPr>
        <w:t>Primeri uporabe, ki se nanašajo na to funkcionalno zahtevo: S1.12</w:t>
      </w:r>
    </w:p>
    <w:p w14:paraId="4616E918" w14:textId="77777777" w:rsidR="00555CA5" w:rsidRPr="00671031" w:rsidRDefault="00555CA5" w:rsidP="00555CA5">
      <w:pPr>
        <w:rPr>
          <w:lang w:eastAsia="sl-SI"/>
        </w:rPr>
      </w:pPr>
      <w:r w:rsidRPr="00671031">
        <w:rPr>
          <w:lang w:eastAsia="sl-SI"/>
        </w:rPr>
        <w:t>Pristajalna stran:</w:t>
      </w:r>
    </w:p>
    <w:p w14:paraId="77F9075F" w14:textId="77777777" w:rsidR="00555CA5" w:rsidRPr="00671031" w:rsidRDefault="00555CA5" w:rsidP="00555CA5">
      <w:pPr>
        <w:pStyle w:val="Bullet"/>
        <w:ind w:left="357" w:hanging="357"/>
      </w:pPr>
      <w:r w:rsidRPr="00671031">
        <w:t>Sistem za poročanje in podatkovno analitiko | Nadzorna plošča za super skrbnika | Upravljanje najemniških sklopov</w:t>
      </w:r>
    </w:p>
    <w:p w14:paraId="279CB68F" w14:textId="77777777" w:rsidR="00555CA5" w:rsidRPr="00671031" w:rsidRDefault="00555CA5" w:rsidP="00555CA5">
      <w:pPr>
        <w:rPr>
          <w:lang w:eastAsia="sl-SI"/>
        </w:rPr>
      </w:pPr>
      <w:r w:rsidRPr="00671031">
        <w:rPr>
          <w:lang w:eastAsia="sl-SI"/>
        </w:rPr>
        <w:t>Izpisi, analize in podatkovni prikazi:</w:t>
      </w:r>
    </w:p>
    <w:p w14:paraId="421446EB" w14:textId="77777777" w:rsidR="00555CA5" w:rsidRPr="00671031" w:rsidRDefault="00555CA5" w:rsidP="00555CA5">
      <w:pPr>
        <w:pStyle w:val="ListParagraph"/>
        <w:widowControl w:val="0"/>
        <w:numPr>
          <w:ilvl w:val="0"/>
          <w:numId w:val="121"/>
        </w:numPr>
        <w:autoSpaceDE w:val="0"/>
        <w:autoSpaceDN w:val="0"/>
        <w:adjustRightInd w:val="0"/>
        <w:spacing w:after="0" w:line="280" w:lineRule="atLeast"/>
        <w:rPr>
          <w:lang w:eastAsia="sl-SI"/>
        </w:rPr>
      </w:pPr>
      <w:r w:rsidRPr="00671031">
        <w:rPr>
          <w:lang w:eastAsia="sl-SI"/>
        </w:rPr>
        <w:t>seznam najemniških sklopov z možnostjo izvoza seznama v CSV in/ali Excel</w:t>
      </w:r>
    </w:p>
    <w:p w14:paraId="1EF17D57" w14:textId="77777777" w:rsidR="00555CA5" w:rsidRPr="00671031" w:rsidRDefault="00555CA5" w:rsidP="00555CA5">
      <w:pPr>
        <w:pStyle w:val="ListParagraph"/>
        <w:widowControl w:val="0"/>
        <w:numPr>
          <w:ilvl w:val="0"/>
          <w:numId w:val="121"/>
        </w:numPr>
        <w:autoSpaceDE w:val="0"/>
        <w:autoSpaceDN w:val="0"/>
        <w:adjustRightInd w:val="0"/>
        <w:spacing w:after="0" w:line="280" w:lineRule="atLeast"/>
        <w:rPr>
          <w:lang w:eastAsia="sl-SI"/>
        </w:rPr>
      </w:pPr>
      <w:r w:rsidRPr="00671031">
        <w:rPr>
          <w:lang w:eastAsia="sl-SI"/>
        </w:rPr>
        <w:t>za vsak najemniški sklop, prikaz nastavitev in lastnosti najemniškega sklopa, vključno s številom uporabnikov, ključnimi parametri najemniškega sklopa, kot so število poročil, število uporabnikov, razpoložljive in zasedene kapacitete najemniškega sklopa…</w:t>
      </w:r>
    </w:p>
    <w:p w14:paraId="31622F86" w14:textId="77777777" w:rsidR="00555CA5" w:rsidRPr="00671031" w:rsidRDefault="00555CA5" w:rsidP="00555CA5">
      <w:pPr>
        <w:rPr>
          <w:lang w:eastAsia="sl-SI"/>
        </w:rPr>
      </w:pPr>
      <w:r w:rsidRPr="00671031">
        <w:rPr>
          <w:lang w:eastAsia="sl-SI"/>
        </w:rPr>
        <w:t>Vnosne maske in obvestila:</w:t>
      </w:r>
    </w:p>
    <w:p w14:paraId="1EC5F502" w14:textId="77777777" w:rsidR="00555CA5" w:rsidRPr="00671031" w:rsidRDefault="00555CA5" w:rsidP="00555CA5">
      <w:pPr>
        <w:pStyle w:val="Bullet"/>
        <w:ind w:left="357" w:hanging="357"/>
      </w:pPr>
      <w:r w:rsidRPr="00671031">
        <w:t>vnos podatkov o novem najemniku</w:t>
      </w:r>
    </w:p>
    <w:p w14:paraId="2B551296" w14:textId="77777777" w:rsidR="00555CA5" w:rsidRPr="00671031" w:rsidRDefault="00555CA5" w:rsidP="00555CA5">
      <w:pPr>
        <w:pStyle w:val="Bullet"/>
        <w:ind w:left="357" w:hanging="357"/>
      </w:pPr>
      <w:r w:rsidRPr="00671031">
        <w:t>urejanje podatkov o obstoječem najemniku</w:t>
      </w:r>
    </w:p>
    <w:p w14:paraId="79B6DB8E" w14:textId="77777777" w:rsidR="00555CA5" w:rsidRPr="00671031" w:rsidRDefault="00555CA5" w:rsidP="00555CA5">
      <w:pPr>
        <w:rPr>
          <w:lang w:eastAsia="sl-SI"/>
        </w:rPr>
      </w:pPr>
      <w:r w:rsidRPr="00671031">
        <w:rPr>
          <w:lang w:eastAsia="sl-SI"/>
        </w:rPr>
        <w:t>Izvozi podatkov:</w:t>
      </w:r>
    </w:p>
    <w:p w14:paraId="7711D955" w14:textId="77777777" w:rsidR="00555CA5" w:rsidRPr="00671031" w:rsidRDefault="00555CA5" w:rsidP="00555CA5">
      <w:pPr>
        <w:pStyle w:val="Bullet"/>
        <w:ind w:left="357" w:hanging="357"/>
      </w:pPr>
      <w:r w:rsidRPr="00671031">
        <w:t>seznam najemnikov z osnovnimi podatki o najemnikih</w:t>
      </w:r>
    </w:p>
    <w:p w14:paraId="02CB90BD" w14:textId="77777777" w:rsidR="00555CA5" w:rsidRPr="00671031" w:rsidRDefault="00555CA5" w:rsidP="00555CA5">
      <w:pPr>
        <w:pStyle w:val="Bullet"/>
        <w:ind w:left="357" w:hanging="357"/>
      </w:pPr>
      <w:r w:rsidRPr="00671031">
        <w:t>nastavitve posameznega najemnika</w:t>
      </w:r>
    </w:p>
    <w:p w14:paraId="567C43B4" w14:textId="77777777" w:rsidR="00555CA5" w:rsidRPr="00671031" w:rsidRDefault="00555CA5" w:rsidP="009C2C58">
      <w:pPr>
        <w:pStyle w:val="Heading3"/>
      </w:pPr>
      <w:bookmarkStart w:id="1079" w:name="_Toc203311225"/>
      <w:bookmarkStart w:id="1080" w:name="_Ref203324679"/>
      <w:bookmarkStart w:id="1081" w:name="_Toc205535627"/>
      <w:r w:rsidRPr="00671031">
        <w:lastRenderedPageBreak/>
        <w:t>Upravljanje skrbniških računov posameznih najemniških sklopov</w:t>
      </w:r>
      <w:bookmarkEnd w:id="1079"/>
      <w:bookmarkEnd w:id="1080"/>
      <w:bookmarkEnd w:id="1081"/>
    </w:p>
    <w:p w14:paraId="783E2E33" w14:textId="77777777" w:rsidR="00555CA5" w:rsidRPr="00671031" w:rsidRDefault="00555CA5" w:rsidP="00555CA5">
      <w:pPr>
        <w:rPr>
          <w:lang w:eastAsia="sl-SI"/>
        </w:rPr>
      </w:pPr>
      <w:r w:rsidRPr="00671031">
        <w:rPr>
          <w:lang w:eastAsia="sl-SI"/>
        </w:rPr>
        <w:t>Upravljanje skrbniških računov posameznih najemniških sklopov mora omogočati super skrbniku podatkovnega skladišča, da zagotavlja stabilno in varno delovanje skladišča. Super skrbnik ima najvišjo raven dostopa do vseh komponent in vseh najemniških sklopov skladišča. Njegove odgovornosti vključujejo upravljanje najemniških sklopov, upravljanje skrbniških računov posameznih najemniških sklopov, dodeljevanje dostopnih pravic, spremljanje logov, statusov in stanja sistema ter izvajanje aktivnosti vzdrževanja in nadgradnje. Super skrbnik skrbi za skladnost s tehničnimi in varnostnimi standardi, vendar ne posega v delovanje ali vsebine posameznih najemniških sklopov.</w:t>
      </w:r>
    </w:p>
    <w:p w14:paraId="047F5B42" w14:textId="77777777" w:rsidR="00555CA5" w:rsidRPr="00671031" w:rsidRDefault="00555CA5" w:rsidP="00555CA5">
      <w:pPr>
        <w:rPr>
          <w:lang w:eastAsia="sl-SI"/>
        </w:rPr>
      </w:pPr>
      <w:r w:rsidRPr="00671031">
        <w:rPr>
          <w:lang w:eastAsia="sl-SI"/>
        </w:rPr>
        <w:t>Sistem mora super skrbniku podatkovnega skladišča zagotoviti avtomatizacijo in standardizacijo procesov, ki mu pomagajo pri upravljanju skrbniških računov, predvsem samodejno povezovanje skrbniškega računa z najemniškim sklopom, dodeljevanje privzetih pravic temu računu, obveščanje uporabnika, ki mu je račun dodeljen in vodenje dnevnikov dogodkov in revizijske sledi.</w:t>
      </w:r>
    </w:p>
    <w:p w14:paraId="24DCA8DA" w14:textId="77777777" w:rsidR="00555CA5" w:rsidRPr="00671031" w:rsidRDefault="00555CA5" w:rsidP="00555CA5">
      <w:pPr>
        <w:rPr>
          <w:lang w:eastAsia="sl-SI"/>
        </w:rPr>
      </w:pPr>
      <w:r w:rsidRPr="00671031">
        <w:rPr>
          <w:lang w:eastAsia="sl-SI"/>
        </w:rPr>
        <w:t>Ta zahteva je namenjena uporabniškim vlogam:</w:t>
      </w:r>
    </w:p>
    <w:p w14:paraId="40467DAD" w14:textId="77777777" w:rsidR="00555CA5" w:rsidRPr="00671031" w:rsidRDefault="00555CA5" w:rsidP="00555CA5">
      <w:pPr>
        <w:pStyle w:val="Bullet"/>
        <w:ind w:left="357" w:hanging="357"/>
      </w:pPr>
      <w:r w:rsidRPr="00671031">
        <w:t>super skrbnik sistema za podatkovno analitiko</w:t>
      </w:r>
    </w:p>
    <w:p w14:paraId="6B501E73" w14:textId="77777777" w:rsidR="00555CA5" w:rsidRPr="00671031" w:rsidRDefault="00555CA5" w:rsidP="00555CA5">
      <w:pPr>
        <w:rPr>
          <w:lang w:eastAsia="sl-SI"/>
        </w:rPr>
      </w:pPr>
      <w:r w:rsidRPr="00671031">
        <w:rPr>
          <w:lang w:eastAsia="sl-SI"/>
        </w:rPr>
        <w:t>Primeri uporabe, ki se nanašajo na to funkcionalno zahtevo: S1.13</w:t>
      </w:r>
    </w:p>
    <w:p w14:paraId="7BAD225A" w14:textId="77777777" w:rsidR="00555CA5" w:rsidRPr="00671031" w:rsidRDefault="00555CA5" w:rsidP="00555CA5">
      <w:pPr>
        <w:rPr>
          <w:lang w:eastAsia="sl-SI"/>
        </w:rPr>
      </w:pPr>
      <w:r w:rsidRPr="00671031">
        <w:rPr>
          <w:lang w:eastAsia="sl-SI"/>
        </w:rPr>
        <w:t>Pristajalna stran: Sistem za poročanje in podatkovno analitiko | Nadzorna plošča za super skrbnika | Upravljanje skrbniških računov</w:t>
      </w:r>
    </w:p>
    <w:p w14:paraId="3C0BCB36" w14:textId="77777777" w:rsidR="00555CA5" w:rsidRPr="00671031" w:rsidRDefault="00555CA5" w:rsidP="00555CA5">
      <w:pPr>
        <w:rPr>
          <w:lang w:eastAsia="sl-SI"/>
        </w:rPr>
      </w:pPr>
      <w:r w:rsidRPr="00671031">
        <w:rPr>
          <w:lang w:eastAsia="sl-SI"/>
        </w:rPr>
        <w:t>Izpisi, analize in podatkovni prikazi:</w:t>
      </w:r>
    </w:p>
    <w:p w14:paraId="2B7F9B7A" w14:textId="77777777" w:rsidR="00555CA5" w:rsidRPr="00671031" w:rsidRDefault="00555CA5" w:rsidP="00555CA5">
      <w:pPr>
        <w:pStyle w:val="Bullet"/>
        <w:ind w:left="357" w:hanging="357"/>
      </w:pPr>
      <w:r w:rsidRPr="00671031">
        <w:t>seznam skrbnikov, vključno s podatki, za katere najemniške sklope so skrbniki</w:t>
      </w:r>
    </w:p>
    <w:p w14:paraId="597C6E63" w14:textId="77777777" w:rsidR="00555CA5" w:rsidRPr="00671031" w:rsidRDefault="00555CA5" w:rsidP="00555CA5">
      <w:pPr>
        <w:pStyle w:val="Bullet"/>
        <w:ind w:left="357" w:hanging="357"/>
      </w:pPr>
      <w:r w:rsidRPr="00671031">
        <w:t>za vsakega skrbnika, podrobnejše informacije o skrbniku (podatki o njegovem uporabniškem računu, aktivnosti skrbnika, dnevniški zapisi)</w:t>
      </w:r>
    </w:p>
    <w:p w14:paraId="15A3A85B" w14:textId="77777777" w:rsidR="00555CA5" w:rsidRPr="00671031" w:rsidRDefault="00555CA5" w:rsidP="00555CA5">
      <w:pPr>
        <w:rPr>
          <w:lang w:eastAsia="sl-SI"/>
        </w:rPr>
      </w:pPr>
      <w:r w:rsidRPr="00671031">
        <w:rPr>
          <w:lang w:eastAsia="sl-SI"/>
        </w:rPr>
        <w:t>Vnosne maske in obvestila:</w:t>
      </w:r>
    </w:p>
    <w:p w14:paraId="427E5D1C" w14:textId="77777777" w:rsidR="00555CA5" w:rsidRPr="00671031" w:rsidRDefault="00555CA5" w:rsidP="00555CA5">
      <w:pPr>
        <w:pStyle w:val="Bullet"/>
        <w:ind w:left="357" w:hanging="357"/>
      </w:pPr>
      <w:r w:rsidRPr="00671031">
        <w:t>ustvarjanje novega skrbniškega računa</w:t>
      </w:r>
    </w:p>
    <w:p w14:paraId="04C6E1E7" w14:textId="77777777" w:rsidR="00555CA5" w:rsidRPr="00671031" w:rsidRDefault="00555CA5" w:rsidP="00555CA5">
      <w:pPr>
        <w:pStyle w:val="Bullet"/>
        <w:ind w:left="357" w:hanging="357"/>
      </w:pPr>
      <w:r w:rsidRPr="00671031">
        <w:t>urejanje skrbniškega računa</w:t>
      </w:r>
    </w:p>
    <w:p w14:paraId="5CD50F84" w14:textId="77777777" w:rsidR="00555CA5" w:rsidRPr="00671031" w:rsidRDefault="00555CA5" w:rsidP="00555CA5">
      <w:pPr>
        <w:pStyle w:val="Bullet"/>
        <w:ind w:left="357" w:hanging="357"/>
      </w:pPr>
      <w:r w:rsidRPr="00671031">
        <w:t>povezovanje skrbnika na najemniški sklop, kot del vnosne maske za ustvarjanje ali urejanje najemniškega sklopa</w:t>
      </w:r>
    </w:p>
    <w:p w14:paraId="74C1286C" w14:textId="77777777" w:rsidR="00555CA5" w:rsidRPr="00671031" w:rsidRDefault="00555CA5" w:rsidP="00555CA5">
      <w:pPr>
        <w:rPr>
          <w:lang w:eastAsia="sl-SI"/>
        </w:rPr>
      </w:pPr>
      <w:r w:rsidRPr="00671031">
        <w:rPr>
          <w:lang w:eastAsia="sl-SI"/>
        </w:rPr>
        <w:t>Izvozi podatkov:</w:t>
      </w:r>
    </w:p>
    <w:p w14:paraId="31389F89" w14:textId="77777777" w:rsidR="00555CA5" w:rsidRPr="00671031" w:rsidRDefault="00555CA5" w:rsidP="00555CA5">
      <w:pPr>
        <w:pStyle w:val="Bullet"/>
        <w:ind w:left="357" w:hanging="357"/>
      </w:pPr>
      <w:r w:rsidRPr="00671031">
        <w:t>seznam skrbnikov z osnovnimi podatki o skrbniki</w:t>
      </w:r>
    </w:p>
    <w:p w14:paraId="644D1E9D" w14:textId="77777777" w:rsidR="00555CA5" w:rsidRPr="00671031" w:rsidRDefault="00555CA5" w:rsidP="00555CA5">
      <w:pPr>
        <w:pStyle w:val="Bullet"/>
        <w:ind w:left="357" w:hanging="357"/>
      </w:pPr>
      <w:r w:rsidRPr="00671031">
        <w:t>nastavitve posameznega skrbnika</w:t>
      </w:r>
    </w:p>
    <w:p w14:paraId="7D9C50B0" w14:textId="77777777" w:rsidR="00555CA5" w:rsidRPr="00671031" w:rsidRDefault="00555CA5" w:rsidP="009C2C58">
      <w:pPr>
        <w:pStyle w:val="Heading3"/>
      </w:pPr>
      <w:bookmarkStart w:id="1082" w:name="_Toc203311227"/>
      <w:bookmarkStart w:id="1083" w:name="_Toc205535628"/>
      <w:r w:rsidRPr="00671031">
        <w:t>Dodeljevanje dostopnih pravic najemniških sklopov</w:t>
      </w:r>
      <w:bookmarkEnd w:id="1082"/>
      <w:bookmarkEnd w:id="1083"/>
    </w:p>
    <w:p w14:paraId="70D0601A" w14:textId="77777777" w:rsidR="00555CA5" w:rsidRPr="00671031" w:rsidRDefault="00555CA5" w:rsidP="00555CA5">
      <w:pPr>
        <w:rPr>
          <w:lang w:eastAsia="sl-SI"/>
        </w:rPr>
      </w:pPr>
      <w:r w:rsidRPr="00671031">
        <w:rPr>
          <w:lang w:eastAsia="sl-SI"/>
        </w:rPr>
        <w:t>Sistem mora super skrbniku omogočati dodeljevanje dostopnih pravic do funkcionalnosti najemniških sklopov. Super skrbnik mora imeti možnost ustvarjanja, spreminjanja in brisanja uporabniških pravic oz. dovolilnic ter dodeljevanja ustreznih vlog in pravic. To vključuje določanje, kateri skrbniki imajo dostop do katerih sklopov.</w:t>
      </w:r>
    </w:p>
    <w:p w14:paraId="0503C281" w14:textId="77777777" w:rsidR="00555CA5" w:rsidRPr="00671031" w:rsidRDefault="00555CA5" w:rsidP="00555CA5">
      <w:pPr>
        <w:rPr>
          <w:lang w:eastAsia="sl-SI"/>
        </w:rPr>
      </w:pPr>
      <w:r w:rsidRPr="00671031">
        <w:rPr>
          <w:lang w:eastAsia="sl-SI"/>
        </w:rPr>
        <w:t xml:space="preserve">Sistem mora super skrbniku podatkovnega skladišča zagotoviti avtomatizacijo in standardizacijo postopka ročnega dodeljevanje dostopnih pravic skrbnikov najemniških sklopov, ki mu pomagajo pri upravljanju skrbniških računov, predvsem samodejno povezovanje skrbniškega računa z najemniškim sklopom, dodeljevanje privzetih pravic </w:t>
      </w:r>
      <w:r w:rsidRPr="00671031">
        <w:rPr>
          <w:lang w:eastAsia="sl-SI"/>
        </w:rPr>
        <w:lastRenderedPageBreak/>
        <w:t>temu računu, obveščanje uporabnika, ki mu je račun dodeljen in vodenje dnevnikov dogodkov in revizijske sledi.</w:t>
      </w:r>
    </w:p>
    <w:p w14:paraId="7C49887B" w14:textId="77777777" w:rsidR="00555CA5" w:rsidRPr="00671031" w:rsidRDefault="00555CA5" w:rsidP="00555CA5">
      <w:pPr>
        <w:rPr>
          <w:lang w:eastAsia="sl-SI"/>
        </w:rPr>
      </w:pPr>
      <w:r w:rsidRPr="00671031">
        <w:rPr>
          <w:lang w:eastAsia="sl-SI"/>
        </w:rPr>
        <w:t>Ta zahteva je namenjena uporabniškim vlogam:</w:t>
      </w:r>
    </w:p>
    <w:p w14:paraId="2C05CAAD" w14:textId="77777777" w:rsidR="00555CA5" w:rsidRPr="00671031" w:rsidRDefault="00555CA5" w:rsidP="00555CA5">
      <w:pPr>
        <w:pStyle w:val="Bullet"/>
        <w:ind w:left="357" w:hanging="357"/>
      </w:pPr>
      <w:r w:rsidRPr="00671031">
        <w:t>super skrbnik sistema za podatkovno analitiko</w:t>
      </w:r>
    </w:p>
    <w:p w14:paraId="65ED690C" w14:textId="035C1D69" w:rsidR="00E02515" w:rsidRDefault="00E02515" w:rsidP="00555CA5">
      <w:pPr>
        <w:rPr>
          <w:lang w:eastAsia="sl-SI"/>
        </w:rPr>
      </w:pPr>
      <w:r w:rsidRPr="00671031">
        <w:rPr>
          <w:lang w:eastAsia="sl-SI"/>
        </w:rPr>
        <w:t>Primeri uporabe, ki se nanašajo na to funkcionalno zahtevo: primer uporabe ni posebej predpisan, ker naročnik meni, da gre za standardno in splošno znano funkcionalnost</w:t>
      </w:r>
    </w:p>
    <w:p w14:paraId="753D0937" w14:textId="16A22836" w:rsidR="00555CA5" w:rsidRPr="00671031" w:rsidRDefault="00555CA5" w:rsidP="00555CA5">
      <w:pPr>
        <w:rPr>
          <w:lang w:eastAsia="sl-SI"/>
        </w:rPr>
      </w:pPr>
      <w:r w:rsidRPr="00671031">
        <w:rPr>
          <w:lang w:eastAsia="sl-SI"/>
        </w:rPr>
        <w:t>Pristajalna stran: Sistem za poročanje in podatkovno analitiko | Nadzorna plošča za super skrbnika | Upravljanje skrbniških računov</w:t>
      </w:r>
    </w:p>
    <w:p w14:paraId="41976FED" w14:textId="77777777" w:rsidR="00555CA5" w:rsidRPr="00671031" w:rsidRDefault="00555CA5" w:rsidP="00555CA5">
      <w:pPr>
        <w:rPr>
          <w:lang w:eastAsia="sl-SI"/>
        </w:rPr>
      </w:pPr>
      <w:r w:rsidRPr="00671031">
        <w:rPr>
          <w:lang w:eastAsia="sl-SI"/>
        </w:rPr>
        <w:t>Izpisi, analize in podatkovni prikazi:</w:t>
      </w:r>
    </w:p>
    <w:p w14:paraId="69ADB521" w14:textId="56F38A75" w:rsidR="00555CA5" w:rsidRPr="00671031" w:rsidRDefault="00555CA5" w:rsidP="00555CA5">
      <w:pPr>
        <w:pStyle w:val="Bullet"/>
        <w:ind w:left="357" w:hanging="357"/>
      </w:pPr>
      <w:r w:rsidRPr="00671031">
        <w:t xml:space="preserve">izpis podatkov o dodeljenih uporabniških pravicah je del izpisa z nastavitvami posameznega skrbnika, poglavje </w:t>
      </w:r>
      <w:r w:rsidR="009273CE" w:rsidRPr="00671031">
        <w:fldChar w:fldCharType="begin"/>
      </w:r>
      <w:r w:rsidR="009273CE" w:rsidRPr="00671031">
        <w:instrText xml:space="preserve"> REF _Ref203324679 \r \h </w:instrText>
      </w:r>
      <w:r w:rsidR="009273CE" w:rsidRPr="00671031">
        <w:fldChar w:fldCharType="separate"/>
      </w:r>
      <w:r w:rsidR="00305766">
        <w:t>4.2.2</w:t>
      </w:r>
      <w:r w:rsidR="009273CE" w:rsidRPr="00671031">
        <w:fldChar w:fldCharType="end"/>
      </w:r>
      <w:r w:rsidR="009273CE" w:rsidRPr="00671031">
        <w:t>.</w:t>
      </w:r>
    </w:p>
    <w:p w14:paraId="480AB19E" w14:textId="77777777" w:rsidR="00555CA5" w:rsidRPr="00671031" w:rsidRDefault="00555CA5" w:rsidP="00555CA5">
      <w:pPr>
        <w:rPr>
          <w:lang w:eastAsia="sl-SI"/>
        </w:rPr>
      </w:pPr>
      <w:r w:rsidRPr="00671031">
        <w:rPr>
          <w:lang w:eastAsia="sl-SI"/>
        </w:rPr>
        <w:t>Vnosne maske in obvestila:</w:t>
      </w:r>
    </w:p>
    <w:p w14:paraId="5D4CD330" w14:textId="77777777" w:rsidR="00555CA5" w:rsidRPr="00671031" w:rsidRDefault="00555CA5" w:rsidP="00555CA5">
      <w:pPr>
        <w:pStyle w:val="Bullet"/>
        <w:ind w:left="357" w:hanging="357"/>
      </w:pPr>
      <w:r w:rsidRPr="00671031">
        <w:t>dodeljevanje pravic poteka v okviru vnosne maske za urejanje podatkov skrbniškega računa, lahko pa je temu namenjena tudi ločena vnosna maska</w:t>
      </w:r>
    </w:p>
    <w:p w14:paraId="674EBBA4" w14:textId="77777777" w:rsidR="00555CA5" w:rsidRPr="00671031" w:rsidRDefault="00555CA5" w:rsidP="00555CA5">
      <w:pPr>
        <w:rPr>
          <w:lang w:eastAsia="sl-SI"/>
        </w:rPr>
      </w:pPr>
      <w:r w:rsidRPr="00671031">
        <w:rPr>
          <w:lang w:eastAsia="sl-SI"/>
        </w:rPr>
        <w:t>Izvozi podatkov:</w:t>
      </w:r>
    </w:p>
    <w:p w14:paraId="52816F4C" w14:textId="77777777" w:rsidR="00555CA5" w:rsidRPr="00671031" w:rsidRDefault="00555CA5" w:rsidP="00555CA5">
      <w:pPr>
        <w:pStyle w:val="Bullet"/>
        <w:ind w:left="357" w:hanging="357"/>
      </w:pPr>
      <w:r w:rsidRPr="00671031">
        <w:t>seznam pravic oz. dovolilnic skrbniškega računa</w:t>
      </w:r>
    </w:p>
    <w:p w14:paraId="4A97A5F4" w14:textId="77777777" w:rsidR="00555CA5" w:rsidRPr="00671031" w:rsidRDefault="00555CA5" w:rsidP="00555CA5">
      <w:pPr>
        <w:pStyle w:val="Bullet"/>
        <w:ind w:left="357" w:hanging="357"/>
      </w:pPr>
      <w:r w:rsidRPr="00671031">
        <w:t>seznam vseh pravic oz. dovolilnic za vse skrbniške račune</w:t>
      </w:r>
    </w:p>
    <w:p w14:paraId="36C65855" w14:textId="77777777" w:rsidR="00555CA5" w:rsidRPr="00671031" w:rsidRDefault="00555CA5" w:rsidP="009C2C58">
      <w:pPr>
        <w:pStyle w:val="Heading3"/>
      </w:pPr>
      <w:bookmarkStart w:id="1084" w:name="_Toc203311228"/>
      <w:bookmarkStart w:id="1085" w:name="_Toc205535629"/>
      <w:r w:rsidRPr="00671031">
        <w:t>Spremljanje logov, statusov in stanja sistema</w:t>
      </w:r>
      <w:bookmarkEnd w:id="1084"/>
      <w:bookmarkEnd w:id="1085"/>
    </w:p>
    <w:p w14:paraId="723794C9" w14:textId="77777777" w:rsidR="00555CA5" w:rsidRPr="00671031" w:rsidRDefault="00555CA5" w:rsidP="00555CA5">
      <w:pPr>
        <w:rPr>
          <w:lang w:eastAsia="sl-SI"/>
        </w:rPr>
      </w:pPr>
      <w:r w:rsidRPr="00671031">
        <w:rPr>
          <w:lang w:eastAsia="sl-SI"/>
        </w:rPr>
        <w:t>Sistem mora super uporabniku omogočati:</w:t>
      </w:r>
    </w:p>
    <w:p w14:paraId="5953D00A" w14:textId="77777777" w:rsidR="00555CA5" w:rsidRPr="00671031" w:rsidRDefault="00555CA5" w:rsidP="00555CA5">
      <w:pPr>
        <w:pStyle w:val="Bullet"/>
        <w:ind w:left="357" w:hanging="357"/>
      </w:pPr>
      <w:r w:rsidRPr="00671031">
        <w:t>spremljanje dnevniških zapisov (logov) vseh aktivnosti orodju za poročanje in podatkovno analitiko, vključno z dostopi, spremembami in napakami</w:t>
      </w:r>
    </w:p>
    <w:p w14:paraId="7F60F48F" w14:textId="77777777" w:rsidR="00555CA5" w:rsidRPr="00671031" w:rsidRDefault="00555CA5" w:rsidP="00555CA5">
      <w:pPr>
        <w:pStyle w:val="Bullet"/>
        <w:ind w:left="357" w:hanging="357"/>
      </w:pPr>
      <w:r w:rsidRPr="00671031">
        <w:t>spremljanje zgodovine podatkov o delovanju vseh komponent orodja za poročanje in podatkovno analitiko</w:t>
      </w:r>
    </w:p>
    <w:p w14:paraId="4593057D" w14:textId="77777777" w:rsidR="00555CA5" w:rsidRPr="00671031" w:rsidRDefault="00555CA5" w:rsidP="00555CA5">
      <w:pPr>
        <w:pStyle w:val="Bullet"/>
        <w:ind w:left="357" w:hanging="357"/>
      </w:pPr>
      <w:r w:rsidRPr="00671031">
        <w:t>spremljanje stanja sistema v danem trenutku, vključno z zmogljivostjo, porabo virov in razpoložljivostjo, tudi za posebej za posamezne najemniške sklope</w:t>
      </w:r>
    </w:p>
    <w:p w14:paraId="344669D9" w14:textId="77777777" w:rsidR="00555CA5" w:rsidRPr="00671031" w:rsidRDefault="00555CA5" w:rsidP="00555CA5">
      <w:pPr>
        <w:pStyle w:val="Bullet"/>
        <w:ind w:left="357" w:hanging="357"/>
      </w:pPr>
      <w:r w:rsidRPr="00671031">
        <w:t>podrobne poizvedbe (drill down) v dnevniške zapise in statuse za potrebe natančne analize in diagnosticiranje težav</w:t>
      </w:r>
    </w:p>
    <w:p w14:paraId="0C5770B8" w14:textId="77777777" w:rsidR="00555CA5" w:rsidRPr="00671031" w:rsidRDefault="00555CA5" w:rsidP="00555CA5">
      <w:pPr>
        <w:pStyle w:val="Bullet"/>
        <w:ind w:left="357" w:hanging="357"/>
      </w:pPr>
      <w:r w:rsidRPr="00671031">
        <w:t>zgodovino izvajanja ETL procesov, za tiste procese, ki so enaki za vse najemnike</w:t>
      </w:r>
    </w:p>
    <w:p w14:paraId="118BEFE1" w14:textId="77777777" w:rsidR="00555CA5" w:rsidRPr="00671031" w:rsidRDefault="00555CA5" w:rsidP="00555CA5">
      <w:pPr>
        <w:pStyle w:val="Bullet"/>
        <w:ind w:left="357" w:hanging="357"/>
      </w:pPr>
      <w:r w:rsidRPr="00671031">
        <w:t>dnevnike obdelav osebnih podatkov za tiste osebne podatke, ki so upravljani za vse najemnike</w:t>
      </w:r>
    </w:p>
    <w:p w14:paraId="407E4495" w14:textId="77777777" w:rsidR="00555CA5" w:rsidRPr="00671031" w:rsidRDefault="00555CA5" w:rsidP="00555CA5">
      <w:pPr>
        <w:pStyle w:val="Bullet"/>
        <w:ind w:left="357" w:hanging="357"/>
      </w:pPr>
      <w:r w:rsidRPr="00671031">
        <w:t>ključne aktivnosti uporabniških računov super skrbnikov in skrbnikov</w:t>
      </w:r>
    </w:p>
    <w:p w14:paraId="4719EAA9" w14:textId="77777777" w:rsidR="00555CA5" w:rsidRPr="00671031" w:rsidRDefault="00555CA5" w:rsidP="00555CA5">
      <w:pPr>
        <w:rPr>
          <w:lang w:eastAsia="sl-SI"/>
        </w:rPr>
      </w:pPr>
      <w:r w:rsidRPr="00671031">
        <w:rPr>
          <w:lang w:eastAsia="sl-SI"/>
        </w:rPr>
        <w:t>Zahteve se nanašajo na zapise in podatke, ki so skupni celotnemu orodju za poročanje in podatkovno analitiko in niso lastni posameznemu najemniškemu sklopu.</w:t>
      </w:r>
    </w:p>
    <w:p w14:paraId="484C29C3" w14:textId="77777777" w:rsidR="00555CA5" w:rsidRPr="00671031" w:rsidRDefault="00555CA5" w:rsidP="00555CA5">
      <w:pPr>
        <w:rPr>
          <w:lang w:eastAsia="sl-SI"/>
        </w:rPr>
      </w:pPr>
      <w:r w:rsidRPr="00671031">
        <w:rPr>
          <w:lang w:eastAsia="sl-SI"/>
        </w:rPr>
        <w:t>Ta zahteva je namenjena uporabniškim vlogam:</w:t>
      </w:r>
    </w:p>
    <w:p w14:paraId="2CEB0BE9" w14:textId="77777777" w:rsidR="00555CA5" w:rsidRPr="00671031" w:rsidRDefault="00555CA5" w:rsidP="00555CA5">
      <w:pPr>
        <w:pStyle w:val="Bullet"/>
        <w:ind w:left="357" w:hanging="357"/>
      </w:pPr>
      <w:r w:rsidRPr="00671031">
        <w:t>super skrbnik sistema za podatkovno analitiko, skrbnik sistema za podatkovno analitiko</w:t>
      </w:r>
    </w:p>
    <w:p w14:paraId="5034BCF7" w14:textId="77777777" w:rsidR="00555CA5" w:rsidRPr="00671031" w:rsidRDefault="00555CA5" w:rsidP="00555CA5">
      <w:pPr>
        <w:rPr>
          <w:lang w:eastAsia="sl-SI"/>
        </w:rPr>
      </w:pPr>
      <w:r w:rsidRPr="00671031">
        <w:rPr>
          <w:lang w:eastAsia="sl-SI"/>
        </w:rPr>
        <w:t>Primeri uporabe, ki se nanašajo na to funkcionalno zahtevo: primer uporabe ni posebej predpisan, ker gre za standardno in splošno razširjeno funkcionalnost v poslovnih informacijskih sistemih.</w:t>
      </w:r>
    </w:p>
    <w:p w14:paraId="124228F9" w14:textId="77777777" w:rsidR="00555CA5" w:rsidRPr="00671031" w:rsidRDefault="00555CA5" w:rsidP="00555CA5">
      <w:pPr>
        <w:rPr>
          <w:lang w:eastAsia="sl-SI"/>
        </w:rPr>
      </w:pPr>
      <w:r w:rsidRPr="00671031">
        <w:rPr>
          <w:lang w:eastAsia="sl-SI"/>
        </w:rPr>
        <w:t>Pristajalna stran:</w:t>
      </w:r>
    </w:p>
    <w:p w14:paraId="0F2A98C0" w14:textId="77777777" w:rsidR="00555CA5" w:rsidRPr="00671031" w:rsidRDefault="00555CA5" w:rsidP="00555CA5">
      <w:pPr>
        <w:pStyle w:val="Bullet"/>
        <w:ind w:left="357" w:hanging="357"/>
      </w:pPr>
      <w:r w:rsidRPr="00671031">
        <w:lastRenderedPageBreak/>
        <w:t>Sistem za poročanje in podatkovno analitiko | Nadzorna plošča za super skrbnika | Pregled dnevniških zapisov</w:t>
      </w:r>
    </w:p>
    <w:p w14:paraId="7032AB61" w14:textId="77777777" w:rsidR="00555CA5" w:rsidRPr="00671031" w:rsidRDefault="00555CA5" w:rsidP="00555CA5">
      <w:pPr>
        <w:rPr>
          <w:lang w:eastAsia="sl-SI"/>
        </w:rPr>
      </w:pPr>
      <w:r w:rsidRPr="00671031">
        <w:rPr>
          <w:lang w:eastAsia="sl-SI"/>
        </w:rPr>
        <w:t>Izpisi, analize in podatkovni prikazi:</w:t>
      </w:r>
    </w:p>
    <w:p w14:paraId="62E599D4" w14:textId="77777777" w:rsidR="00555CA5" w:rsidRPr="00671031" w:rsidRDefault="00555CA5" w:rsidP="00555CA5">
      <w:pPr>
        <w:pStyle w:val="Bullet"/>
        <w:ind w:left="357" w:hanging="357"/>
      </w:pPr>
      <w:r w:rsidRPr="00671031">
        <w:t>prikaz dnevniških zapisov za vsak posamezen dnevnik, z možnostjo iskanja, filtriranja in sortiranja</w:t>
      </w:r>
    </w:p>
    <w:p w14:paraId="1D4B41F2" w14:textId="77777777" w:rsidR="00555CA5" w:rsidRPr="00671031" w:rsidRDefault="00555CA5" w:rsidP="00555CA5">
      <w:pPr>
        <w:pStyle w:val="Bullet"/>
        <w:ind w:left="357" w:hanging="357"/>
      </w:pPr>
      <w:r w:rsidRPr="00671031">
        <w:t>izpis dnevniškega zapisa, ki je bil lahko predhodno omejen s filtri in sortiran, v Excel in/ali CSV</w:t>
      </w:r>
    </w:p>
    <w:p w14:paraId="6B2D91EA" w14:textId="77777777" w:rsidR="00555CA5" w:rsidRPr="00671031" w:rsidRDefault="00555CA5" w:rsidP="00555CA5">
      <w:pPr>
        <w:rPr>
          <w:lang w:eastAsia="sl-SI"/>
        </w:rPr>
      </w:pPr>
      <w:r w:rsidRPr="00671031">
        <w:rPr>
          <w:lang w:eastAsia="sl-SI"/>
        </w:rPr>
        <w:t>Vnosne maske in obvestila: dnevniki nimajo vnosnih mask</w:t>
      </w:r>
    </w:p>
    <w:p w14:paraId="4E43B644" w14:textId="77777777" w:rsidR="00555CA5" w:rsidRPr="00671031" w:rsidRDefault="00555CA5" w:rsidP="00555CA5">
      <w:pPr>
        <w:rPr>
          <w:lang w:eastAsia="sl-SI"/>
        </w:rPr>
      </w:pPr>
      <w:r w:rsidRPr="00671031">
        <w:rPr>
          <w:lang w:eastAsia="sl-SI"/>
        </w:rPr>
        <w:t>Izvozi podatkov:</w:t>
      </w:r>
    </w:p>
    <w:p w14:paraId="16B43D13" w14:textId="77777777" w:rsidR="00555CA5" w:rsidRPr="00671031" w:rsidRDefault="00555CA5" w:rsidP="00555CA5">
      <w:pPr>
        <w:pStyle w:val="Bullet"/>
        <w:ind w:left="357" w:hanging="357"/>
      </w:pPr>
      <w:r w:rsidRPr="00671031">
        <w:t>izpis dnevniškega zapisa, ki je bil lahko predhodno omejen s filtri in sortiran, v Excel in/ali CSV</w:t>
      </w:r>
    </w:p>
    <w:p w14:paraId="1B97CABC" w14:textId="77777777" w:rsidR="00555CA5" w:rsidRPr="00671031" w:rsidRDefault="00555CA5" w:rsidP="009C2C58">
      <w:pPr>
        <w:pStyle w:val="Heading3"/>
      </w:pPr>
      <w:bookmarkStart w:id="1086" w:name="_Toc203311255"/>
      <w:bookmarkStart w:id="1087" w:name="_Ref203324642"/>
      <w:bookmarkStart w:id="1088" w:name="_Toc205535630"/>
      <w:r w:rsidRPr="00671031">
        <w:t>Upravljanje uporabniških računov in vlog</w:t>
      </w:r>
      <w:bookmarkEnd w:id="1086"/>
      <w:bookmarkEnd w:id="1087"/>
      <w:bookmarkEnd w:id="1088"/>
    </w:p>
    <w:p w14:paraId="2949570E" w14:textId="77777777" w:rsidR="00555CA5" w:rsidRPr="00671031" w:rsidRDefault="00555CA5" w:rsidP="00555CA5">
      <w:pPr>
        <w:rPr>
          <w:lang w:eastAsia="sl-SI"/>
        </w:rPr>
      </w:pPr>
      <w:r w:rsidRPr="00671031">
        <w:rPr>
          <w:lang w:eastAsia="sl-SI"/>
        </w:rPr>
        <w:t>Sistem mora omogočati upravljanje uporabniških računov in vlog, da se zagotovijo pravilne dostopne pravice.</w:t>
      </w:r>
    </w:p>
    <w:p w14:paraId="7D9D75DF" w14:textId="77777777" w:rsidR="00555CA5" w:rsidRPr="00671031" w:rsidRDefault="00555CA5" w:rsidP="00555CA5">
      <w:pPr>
        <w:rPr>
          <w:lang w:eastAsia="sl-SI"/>
        </w:rPr>
      </w:pPr>
      <w:r w:rsidRPr="00671031">
        <w:rPr>
          <w:lang w:eastAsia="sl-SI"/>
        </w:rPr>
        <w:t>Sistem mora omogočati dodeljevanje licenc uporabnikom in določanje njihovih dovolilnic za dostop do nadzornih plošč in poročil.</w:t>
      </w:r>
    </w:p>
    <w:p w14:paraId="1CBFD849" w14:textId="77777777" w:rsidR="00555CA5" w:rsidRPr="00671031" w:rsidRDefault="00555CA5" w:rsidP="00555CA5">
      <w:pPr>
        <w:rPr>
          <w:lang w:eastAsia="sl-SI"/>
        </w:rPr>
      </w:pPr>
      <w:r w:rsidRPr="00671031">
        <w:rPr>
          <w:lang w:eastAsia="sl-SI"/>
        </w:rPr>
        <w:t>Sistem mora omogočati povezovanje uporabnikov z entitetami, da se zagotovi pravilno upravljanje podatkov.</w:t>
      </w:r>
    </w:p>
    <w:p w14:paraId="06D92E22" w14:textId="77777777" w:rsidR="00555CA5" w:rsidRPr="00671031" w:rsidRDefault="00555CA5" w:rsidP="00555CA5">
      <w:pPr>
        <w:rPr>
          <w:lang w:eastAsia="sl-SI"/>
        </w:rPr>
      </w:pPr>
      <w:r w:rsidRPr="00671031">
        <w:rPr>
          <w:lang w:eastAsia="sl-SI"/>
        </w:rPr>
        <w:t>Če gre za uporabnika, ki ima uporabniški račun v sistemu za upravljanje uporabniških računov, kot sta naročnikov Active Directory ali Varnostna shema, mora sistem omogočati, da se uporabnika iz navedenih sistemov doda kot aktivnega uporabnika Sistema za poročanje in podatkovno analitiko. V tem primeru sistem ne ustvarja uporabniškega imena in gesla, ampak uporabi ta dva podatke iz navedenih sistemov.</w:t>
      </w:r>
    </w:p>
    <w:p w14:paraId="54CB7803" w14:textId="77777777" w:rsidR="00555CA5" w:rsidRPr="00671031" w:rsidRDefault="00555CA5" w:rsidP="00555CA5">
      <w:pPr>
        <w:rPr>
          <w:lang w:eastAsia="sl-SI"/>
        </w:rPr>
      </w:pPr>
      <w:r w:rsidRPr="00671031">
        <w:rPr>
          <w:lang w:eastAsia="sl-SI"/>
        </w:rPr>
        <w:t>Sistem mora skrbniku podatkovnega skladišča zagotoviti avtomatizacijo in standardizacijo procesov, ki mu pomagajo pri upravljanju uporabniških računov, predvsem samodejno povezovanje dodeljevanje privzetih pravic temu računu, obveščanje uporabnika, ki mu je račun dodeljen in vodenje dnevnikov dogodkov in revizijske sledi.</w:t>
      </w:r>
    </w:p>
    <w:p w14:paraId="1CC7E4A2" w14:textId="77777777" w:rsidR="00555CA5" w:rsidRPr="00671031" w:rsidRDefault="00555CA5" w:rsidP="00555CA5">
      <w:pPr>
        <w:rPr>
          <w:lang w:eastAsia="sl-SI"/>
        </w:rPr>
      </w:pPr>
      <w:r w:rsidRPr="00671031">
        <w:rPr>
          <w:lang w:eastAsia="sl-SI"/>
        </w:rPr>
        <w:t>Ta zahteva je namenjena uporabniškim vlogam:</w:t>
      </w:r>
    </w:p>
    <w:p w14:paraId="3B9AD0A7" w14:textId="77777777" w:rsidR="00555CA5" w:rsidRPr="00671031" w:rsidRDefault="00555CA5" w:rsidP="00555CA5">
      <w:pPr>
        <w:pStyle w:val="Bullet"/>
        <w:ind w:left="357" w:hanging="357"/>
      </w:pPr>
      <w:r w:rsidRPr="00671031">
        <w:t>skrbnik sistema za podatkovno analitiko</w:t>
      </w:r>
    </w:p>
    <w:p w14:paraId="3D435A2E" w14:textId="6B09F74D" w:rsidR="00555CA5" w:rsidRPr="00671031" w:rsidRDefault="00555CA5" w:rsidP="00555CA5">
      <w:pPr>
        <w:rPr>
          <w:lang w:eastAsia="sl-SI"/>
        </w:rPr>
      </w:pPr>
      <w:r w:rsidRPr="00671031">
        <w:rPr>
          <w:lang w:eastAsia="sl-SI"/>
        </w:rPr>
        <w:t>Primeri uporabe: S</w:t>
      </w:r>
      <w:r w:rsidR="00D74C44" w:rsidRPr="00671031">
        <w:rPr>
          <w:lang w:eastAsia="sl-SI"/>
        </w:rPr>
        <w:t>1.</w:t>
      </w:r>
      <w:r w:rsidRPr="00671031">
        <w:rPr>
          <w:lang w:eastAsia="sl-SI"/>
        </w:rPr>
        <w:t>13</w:t>
      </w:r>
    </w:p>
    <w:p w14:paraId="5BE76370" w14:textId="77777777" w:rsidR="00555CA5" w:rsidRPr="00671031" w:rsidRDefault="00555CA5" w:rsidP="00555CA5">
      <w:pPr>
        <w:rPr>
          <w:lang w:eastAsia="sl-SI"/>
        </w:rPr>
      </w:pPr>
      <w:r w:rsidRPr="00671031">
        <w:rPr>
          <w:lang w:eastAsia="sl-SI"/>
        </w:rPr>
        <w:t>Pristajalna stran: Sistem za poročanje in podatkovno analitiko | Nadzorna plošča za skrbnika</w:t>
      </w:r>
      <w:r w:rsidRPr="00671031" w:rsidDel="00A05431">
        <w:rPr>
          <w:lang w:eastAsia="sl-SI"/>
        </w:rPr>
        <w:t xml:space="preserve"> </w:t>
      </w:r>
      <w:r w:rsidRPr="00671031">
        <w:rPr>
          <w:lang w:eastAsia="sl-SI"/>
        </w:rPr>
        <w:t>| Upravljanje uporabnikov</w:t>
      </w:r>
    </w:p>
    <w:p w14:paraId="56DE9987" w14:textId="77777777" w:rsidR="00555CA5" w:rsidRPr="00671031" w:rsidRDefault="00555CA5" w:rsidP="00555CA5">
      <w:pPr>
        <w:rPr>
          <w:lang w:eastAsia="sl-SI"/>
        </w:rPr>
      </w:pPr>
      <w:r w:rsidRPr="00671031">
        <w:rPr>
          <w:lang w:eastAsia="sl-SI"/>
        </w:rPr>
        <w:t>Izpisi, analize in podatkovni prikazi:</w:t>
      </w:r>
    </w:p>
    <w:p w14:paraId="34B4A1B7" w14:textId="77777777" w:rsidR="00555CA5" w:rsidRPr="00671031" w:rsidRDefault="00555CA5" w:rsidP="00555CA5">
      <w:pPr>
        <w:pStyle w:val="Bullet"/>
        <w:ind w:left="357" w:hanging="357"/>
      </w:pPr>
      <w:r w:rsidRPr="00671031">
        <w:t>seznam uporabniških računov, vključno s podatki, katere vloge so dodeljene posameznemu računu</w:t>
      </w:r>
    </w:p>
    <w:p w14:paraId="10ACC2E0" w14:textId="77777777" w:rsidR="00555CA5" w:rsidRPr="00671031" w:rsidRDefault="00555CA5" w:rsidP="00555CA5">
      <w:pPr>
        <w:pStyle w:val="Bullet"/>
        <w:ind w:left="357" w:hanging="357"/>
      </w:pPr>
      <w:r w:rsidRPr="00671031">
        <w:t>seznam uporabniških vlog, vključno s podatki, za kateri uporabniki imajo dodeljeno vlogo</w:t>
      </w:r>
    </w:p>
    <w:p w14:paraId="4EBCB33C" w14:textId="77777777" w:rsidR="00555CA5" w:rsidRPr="00671031" w:rsidRDefault="00555CA5" w:rsidP="00555CA5">
      <w:pPr>
        <w:pStyle w:val="Bullet"/>
        <w:ind w:left="357" w:hanging="357"/>
      </w:pPr>
      <w:r w:rsidRPr="00671031">
        <w:t>seznam uporabniških vlog, vključno z nastavitvami vlog (privzete dovolilnice na vlogi)</w:t>
      </w:r>
    </w:p>
    <w:p w14:paraId="3834F6EA" w14:textId="77777777" w:rsidR="00555CA5" w:rsidRPr="00671031" w:rsidRDefault="00555CA5" w:rsidP="00555CA5">
      <w:pPr>
        <w:pStyle w:val="Bullet"/>
        <w:ind w:left="357" w:hanging="357"/>
      </w:pPr>
      <w:r w:rsidRPr="00671031">
        <w:t>za vsakega uporabnika, podrobnejše informacije o uporabniku (podatki o njegovem uporabniškem računu, njegove aktivnosti, njegovi dnevniški zapisi)</w:t>
      </w:r>
    </w:p>
    <w:p w14:paraId="62F13AFC" w14:textId="77777777" w:rsidR="00555CA5" w:rsidRPr="00671031" w:rsidRDefault="00555CA5" w:rsidP="00555CA5">
      <w:pPr>
        <w:rPr>
          <w:lang w:eastAsia="sl-SI"/>
        </w:rPr>
      </w:pPr>
      <w:r w:rsidRPr="00671031">
        <w:rPr>
          <w:lang w:eastAsia="sl-SI"/>
        </w:rPr>
        <w:t>Vnosne maske in obvestila:</w:t>
      </w:r>
    </w:p>
    <w:p w14:paraId="5B70B66E" w14:textId="77777777" w:rsidR="00555CA5" w:rsidRPr="00671031" w:rsidRDefault="00555CA5" w:rsidP="00555CA5">
      <w:pPr>
        <w:pStyle w:val="Bullet"/>
        <w:ind w:left="357" w:hanging="357"/>
      </w:pPr>
      <w:r w:rsidRPr="00671031">
        <w:lastRenderedPageBreak/>
        <w:t>ustvarjanje novega uporabniškega računa</w:t>
      </w:r>
    </w:p>
    <w:p w14:paraId="0E136E7C" w14:textId="77777777" w:rsidR="00555CA5" w:rsidRPr="00671031" w:rsidRDefault="00555CA5" w:rsidP="00555CA5">
      <w:pPr>
        <w:pStyle w:val="Bullet"/>
        <w:ind w:left="357" w:hanging="357"/>
      </w:pPr>
      <w:r w:rsidRPr="00671031">
        <w:t>urejanje uporabniškega računa</w:t>
      </w:r>
    </w:p>
    <w:p w14:paraId="1A823A54" w14:textId="77777777" w:rsidR="00555CA5" w:rsidRPr="00671031" w:rsidRDefault="00555CA5" w:rsidP="00555CA5">
      <w:pPr>
        <w:pStyle w:val="Bullet"/>
        <w:ind w:left="357" w:hanging="357"/>
      </w:pPr>
      <w:r w:rsidRPr="00671031">
        <w:t>dodeljevanje vloge uporabniku, kot del vnosne maske za ustvarjanje ali urejanje uporabnika</w:t>
      </w:r>
    </w:p>
    <w:p w14:paraId="11047399" w14:textId="77777777" w:rsidR="00555CA5" w:rsidRPr="00671031" w:rsidRDefault="00555CA5" w:rsidP="00555CA5">
      <w:pPr>
        <w:rPr>
          <w:lang w:eastAsia="sl-SI"/>
        </w:rPr>
      </w:pPr>
      <w:r w:rsidRPr="00671031">
        <w:rPr>
          <w:lang w:eastAsia="sl-SI"/>
        </w:rPr>
        <w:t>Izvozi podatkov:</w:t>
      </w:r>
    </w:p>
    <w:p w14:paraId="72D36834" w14:textId="77777777" w:rsidR="00555CA5" w:rsidRPr="00671031" w:rsidRDefault="00555CA5" w:rsidP="00555CA5">
      <w:pPr>
        <w:pStyle w:val="Bullet"/>
        <w:ind w:left="357" w:hanging="357"/>
      </w:pPr>
      <w:r w:rsidRPr="00671031">
        <w:t>seznam uporabniških računov</w:t>
      </w:r>
    </w:p>
    <w:p w14:paraId="335198DD" w14:textId="77777777" w:rsidR="00555CA5" w:rsidRPr="00671031" w:rsidRDefault="00555CA5" w:rsidP="00555CA5">
      <w:pPr>
        <w:pStyle w:val="Bullet"/>
        <w:ind w:left="357" w:hanging="357"/>
      </w:pPr>
      <w:r w:rsidRPr="00671031">
        <w:t>seznam uporabniških vlog</w:t>
      </w:r>
    </w:p>
    <w:p w14:paraId="5C62276E" w14:textId="77777777" w:rsidR="00555CA5" w:rsidRPr="00671031" w:rsidRDefault="00555CA5" w:rsidP="00555CA5">
      <w:pPr>
        <w:pStyle w:val="Bullet"/>
        <w:ind w:left="357" w:hanging="357"/>
      </w:pPr>
      <w:r w:rsidRPr="00671031">
        <w:t>seznam uporabniških vlog za posameznega uporabnika</w:t>
      </w:r>
    </w:p>
    <w:p w14:paraId="3C8F9C4D" w14:textId="77777777" w:rsidR="00555CA5" w:rsidRPr="00671031" w:rsidRDefault="00555CA5" w:rsidP="009C2C58">
      <w:pPr>
        <w:pStyle w:val="Heading3"/>
      </w:pPr>
      <w:bookmarkStart w:id="1089" w:name="_Toc203311257"/>
      <w:bookmarkStart w:id="1090" w:name="_Toc205535631"/>
      <w:r w:rsidRPr="00671031">
        <w:t>Dodeljevanje najemniških dostopnih pravic do poročil</w:t>
      </w:r>
      <w:bookmarkEnd w:id="1089"/>
      <w:bookmarkEnd w:id="1090"/>
    </w:p>
    <w:p w14:paraId="6C6BFAAE" w14:textId="77777777" w:rsidR="00555CA5" w:rsidRPr="00671031" w:rsidRDefault="00555CA5" w:rsidP="00555CA5">
      <w:pPr>
        <w:rPr>
          <w:lang w:eastAsia="sl-SI"/>
        </w:rPr>
      </w:pPr>
      <w:r w:rsidRPr="00671031">
        <w:rPr>
          <w:lang w:eastAsia="sl-SI"/>
        </w:rPr>
        <w:t>Sistem mora super skrbniku omogočati dodeljevanje dostopnih pravic do entitet podatkovnega skladišča: tabel, pogledov in orodij, do katerih lahko uporabnik dostopa. Skrbnik mora imeti možnost ustvarjanja, spreminjanja in brisanja uporabniških računov ter dodeljevanja ustreznih vlog in pravic. To vključuje določanje, kateri skrbniki imajo dostop do katerih najemniških sklopov.</w:t>
      </w:r>
    </w:p>
    <w:p w14:paraId="057CD4B5" w14:textId="77777777" w:rsidR="00555CA5" w:rsidRPr="00671031" w:rsidRDefault="00555CA5" w:rsidP="00555CA5">
      <w:pPr>
        <w:rPr>
          <w:lang w:eastAsia="sl-SI"/>
        </w:rPr>
      </w:pPr>
      <w:r w:rsidRPr="00671031">
        <w:rPr>
          <w:lang w:eastAsia="sl-SI"/>
        </w:rPr>
        <w:t>Sistem mora skrbniku podatkovnega skladišča zagotoviti avtomatizacijo in standardizacijo postopka ročnega dodeljevanja pravic oz. dovolilnic, ki mu pomagajo pri upravljanju skrbniških računov, predvsem samodejno povezovanje skrbniškega računa z najemniškim sklopom, dodeljevanje privzetih pravic temu računu, obveščanje uporabnika, ki mu je račun dodeljen in vodenje dnevnikov dogodkov in revizijske sledi.</w:t>
      </w:r>
    </w:p>
    <w:p w14:paraId="20F8E206" w14:textId="77777777" w:rsidR="00555CA5" w:rsidRPr="00671031" w:rsidRDefault="00555CA5" w:rsidP="00555CA5">
      <w:pPr>
        <w:rPr>
          <w:lang w:eastAsia="sl-SI"/>
        </w:rPr>
      </w:pPr>
      <w:r w:rsidRPr="00671031">
        <w:rPr>
          <w:lang w:eastAsia="sl-SI"/>
        </w:rPr>
        <w:t>Ta zahteva je namenjena uporabniškim vlogam:</w:t>
      </w:r>
    </w:p>
    <w:p w14:paraId="0703B17C" w14:textId="77777777" w:rsidR="00555CA5" w:rsidRPr="00671031" w:rsidRDefault="00555CA5" w:rsidP="00555CA5">
      <w:pPr>
        <w:pStyle w:val="Bullet"/>
        <w:ind w:left="357" w:hanging="357"/>
      </w:pPr>
      <w:r w:rsidRPr="00671031">
        <w:t>super skrbnik sistema za podatkovno analitiko</w:t>
      </w:r>
    </w:p>
    <w:p w14:paraId="33BCA974" w14:textId="7256C6B1" w:rsidR="00555CA5" w:rsidRPr="00671031" w:rsidRDefault="00555CA5" w:rsidP="00555CA5">
      <w:pPr>
        <w:rPr>
          <w:lang w:eastAsia="sl-SI"/>
        </w:rPr>
      </w:pPr>
      <w:r w:rsidRPr="00671031">
        <w:rPr>
          <w:lang w:eastAsia="sl-SI"/>
        </w:rPr>
        <w:t>Primeri uporabe: S</w:t>
      </w:r>
      <w:r w:rsidR="00E02515">
        <w:rPr>
          <w:lang w:eastAsia="sl-SI"/>
        </w:rPr>
        <w:t>1</w:t>
      </w:r>
      <w:r w:rsidRPr="00671031">
        <w:rPr>
          <w:lang w:eastAsia="sl-SI"/>
        </w:rPr>
        <w:t>.</w:t>
      </w:r>
      <w:r w:rsidR="00E02515">
        <w:rPr>
          <w:lang w:eastAsia="sl-SI"/>
        </w:rPr>
        <w:t>12</w:t>
      </w:r>
    </w:p>
    <w:p w14:paraId="67BDA4F3" w14:textId="77777777" w:rsidR="00555CA5" w:rsidRPr="00671031" w:rsidRDefault="00555CA5" w:rsidP="00555CA5">
      <w:pPr>
        <w:rPr>
          <w:lang w:eastAsia="sl-SI"/>
        </w:rPr>
      </w:pPr>
      <w:r w:rsidRPr="00671031">
        <w:rPr>
          <w:lang w:eastAsia="sl-SI"/>
        </w:rPr>
        <w:t>Pristajalna stran: Sistem za poročanje in podatkovno analitiko | Nadzorna plošča za super skrbnika | Upravljanje najemniških sklopov</w:t>
      </w:r>
    </w:p>
    <w:p w14:paraId="716DE800" w14:textId="77777777" w:rsidR="00555CA5" w:rsidRPr="00671031" w:rsidRDefault="00555CA5" w:rsidP="00555CA5">
      <w:pPr>
        <w:rPr>
          <w:lang w:eastAsia="sl-SI"/>
        </w:rPr>
      </w:pPr>
      <w:r w:rsidRPr="00671031">
        <w:rPr>
          <w:lang w:eastAsia="sl-SI"/>
        </w:rPr>
        <w:t>Izpisi, analize in podatkovni prikazi:</w:t>
      </w:r>
    </w:p>
    <w:p w14:paraId="206A2D28" w14:textId="7EC36168" w:rsidR="00555CA5" w:rsidRPr="00671031" w:rsidRDefault="00555CA5" w:rsidP="00555CA5">
      <w:pPr>
        <w:pStyle w:val="Bullet"/>
        <w:ind w:left="357" w:hanging="357"/>
      </w:pPr>
      <w:r w:rsidRPr="00671031">
        <w:t xml:space="preserve">izpis podatkov o dodeljenih dostopnih pravicah je del izpisa z nastavitvami posameznega uporabnika, poglavje </w:t>
      </w:r>
      <w:r w:rsidR="00B61B3A" w:rsidRPr="00671031">
        <w:fldChar w:fldCharType="begin"/>
      </w:r>
      <w:r w:rsidR="00B61B3A" w:rsidRPr="00671031">
        <w:instrText xml:space="preserve"> REF _Ref203324642 \r \h </w:instrText>
      </w:r>
      <w:r w:rsidR="00B61B3A" w:rsidRPr="00671031">
        <w:fldChar w:fldCharType="separate"/>
      </w:r>
      <w:r w:rsidR="00305766">
        <w:t>4.2.5</w:t>
      </w:r>
      <w:r w:rsidR="00B61B3A" w:rsidRPr="00671031">
        <w:fldChar w:fldCharType="end"/>
      </w:r>
      <w:r w:rsidR="00B61B3A" w:rsidRPr="00671031">
        <w:t>.</w:t>
      </w:r>
    </w:p>
    <w:p w14:paraId="24531367" w14:textId="77777777" w:rsidR="00555CA5" w:rsidRPr="00671031" w:rsidRDefault="00555CA5" w:rsidP="00555CA5">
      <w:pPr>
        <w:rPr>
          <w:lang w:eastAsia="sl-SI"/>
        </w:rPr>
      </w:pPr>
      <w:r w:rsidRPr="00671031">
        <w:rPr>
          <w:lang w:eastAsia="sl-SI"/>
        </w:rPr>
        <w:t>Vnosne maske in obvestila:</w:t>
      </w:r>
    </w:p>
    <w:p w14:paraId="221C0EEB" w14:textId="77777777" w:rsidR="00555CA5" w:rsidRPr="00671031" w:rsidRDefault="00555CA5" w:rsidP="00555CA5">
      <w:pPr>
        <w:pStyle w:val="Bullet"/>
        <w:ind w:left="357" w:hanging="357"/>
      </w:pPr>
      <w:r w:rsidRPr="00671031">
        <w:t>dodeljevanje pravic poteka v okviru vnosne maske za urejanje podatkov uporabniškega računa, lahko pa je temu namenjena tudi ločena vnosna maska</w:t>
      </w:r>
    </w:p>
    <w:p w14:paraId="2974FF33" w14:textId="77777777" w:rsidR="00555CA5" w:rsidRPr="00671031" w:rsidRDefault="00555CA5" w:rsidP="00555CA5">
      <w:pPr>
        <w:rPr>
          <w:lang w:eastAsia="sl-SI"/>
        </w:rPr>
      </w:pPr>
      <w:r w:rsidRPr="00671031">
        <w:rPr>
          <w:lang w:eastAsia="sl-SI"/>
        </w:rPr>
        <w:t>Izvozi podatkov:</w:t>
      </w:r>
    </w:p>
    <w:p w14:paraId="086F195A" w14:textId="77777777" w:rsidR="00555CA5" w:rsidRPr="00671031" w:rsidRDefault="00555CA5" w:rsidP="00555CA5">
      <w:pPr>
        <w:pStyle w:val="Bullet"/>
        <w:ind w:left="357" w:hanging="357"/>
      </w:pPr>
      <w:r w:rsidRPr="00671031">
        <w:t>seznam pravic oz. dovolilnic uporabniškega računa</w:t>
      </w:r>
    </w:p>
    <w:p w14:paraId="292C52A9" w14:textId="77777777" w:rsidR="00555CA5" w:rsidRPr="00671031" w:rsidRDefault="00555CA5" w:rsidP="00555CA5">
      <w:pPr>
        <w:pStyle w:val="Bullet"/>
        <w:ind w:left="357" w:hanging="357"/>
      </w:pPr>
      <w:r w:rsidRPr="00671031">
        <w:t>seznam vseh pravic oz. dovolilnic za vse skrbniške račune</w:t>
      </w:r>
    </w:p>
    <w:p w14:paraId="246BE361" w14:textId="77777777" w:rsidR="00555CA5" w:rsidRPr="00671031" w:rsidRDefault="00555CA5" w:rsidP="009C2C58">
      <w:pPr>
        <w:pStyle w:val="Heading3"/>
      </w:pPr>
      <w:bookmarkStart w:id="1091" w:name="_Toc203311306"/>
      <w:bookmarkStart w:id="1092" w:name="_Toc205535632"/>
      <w:r w:rsidRPr="00671031">
        <w:t>Dostop do področnih poročil - splošno</w:t>
      </w:r>
      <w:bookmarkEnd w:id="1091"/>
      <w:bookmarkEnd w:id="1092"/>
    </w:p>
    <w:p w14:paraId="59FECCBD" w14:textId="77777777" w:rsidR="00555CA5" w:rsidRPr="00671031" w:rsidRDefault="00555CA5" w:rsidP="00555CA5">
      <w:r w:rsidRPr="00671031">
        <w:t>Sistem mora poslovnemu uporabniku omogočati dostop do področnih poročil in sicer tistih, ki so dodeljena posameznemu uporabniku.</w:t>
      </w:r>
    </w:p>
    <w:p w14:paraId="1F0159F6" w14:textId="77777777" w:rsidR="00555CA5" w:rsidRPr="00671031" w:rsidRDefault="00555CA5" w:rsidP="00555CA5">
      <w:r w:rsidRPr="00671031">
        <w:lastRenderedPageBreak/>
        <w:t>Področno poročilo je vsako poročilo, ki se navezuje na podatke enega področja podakovnega skladišča. V tem javnem naročilu je naročnik določil 6 področij in sicer so to:</w:t>
      </w:r>
    </w:p>
    <w:p w14:paraId="11E4EA0B" w14:textId="77777777" w:rsidR="00555CA5" w:rsidRPr="00671031" w:rsidRDefault="00555CA5" w:rsidP="00555CA5">
      <w:pPr>
        <w:pStyle w:val="Bullet"/>
        <w:ind w:left="357" w:hanging="357"/>
      </w:pPr>
      <w:r w:rsidRPr="00671031">
        <w:t>čakalni seznami</w:t>
      </w:r>
    </w:p>
    <w:p w14:paraId="15F359E7" w14:textId="77777777" w:rsidR="00555CA5" w:rsidRPr="00671031" w:rsidRDefault="00555CA5" w:rsidP="00555CA5">
      <w:pPr>
        <w:pStyle w:val="Bullet"/>
        <w:ind w:left="357" w:hanging="357"/>
      </w:pPr>
      <w:r w:rsidRPr="00671031">
        <w:t>precepljenost prebivalstva</w:t>
      </w:r>
    </w:p>
    <w:p w14:paraId="33CCA559" w14:textId="77777777" w:rsidR="00555CA5" w:rsidRPr="00671031" w:rsidRDefault="00555CA5" w:rsidP="00555CA5">
      <w:pPr>
        <w:pStyle w:val="Bullet"/>
        <w:ind w:left="357" w:hanging="357"/>
      </w:pPr>
      <w:r w:rsidRPr="00671031">
        <w:t>poslovanje javnih zdravstvenih zavodov</w:t>
      </w:r>
    </w:p>
    <w:p w14:paraId="4CF0042C" w14:textId="77777777" w:rsidR="00555CA5" w:rsidRPr="00671031" w:rsidRDefault="00555CA5" w:rsidP="00555CA5">
      <w:pPr>
        <w:pStyle w:val="Bullet"/>
        <w:ind w:left="357" w:hanging="357"/>
      </w:pPr>
      <w:r w:rsidRPr="00671031">
        <w:t>stanje kapacitet (javnega zdravstvenega sistema)</w:t>
      </w:r>
    </w:p>
    <w:p w14:paraId="2EDCF8B5" w14:textId="77777777" w:rsidR="00555CA5" w:rsidRPr="00671031" w:rsidRDefault="00555CA5" w:rsidP="00555CA5">
      <w:pPr>
        <w:pStyle w:val="Bullet"/>
        <w:ind w:left="357" w:hanging="357"/>
      </w:pPr>
      <w:r w:rsidRPr="00671031">
        <w:t>bivanja v bolnišnicah</w:t>
      </w:r>
    </w:p>
    <w:p w14:paraId="6E3E00BB" w14:textId="77777777" w:rsidR="00555CA5" w:rsidRPr="00671031" w:rsidRDefault="00555CA5" w:rsidP="00555CA5">
      <w:pPr>
        <w:pStyle w:val="Bullet"/>
        <w:ind w:left="357" w:hanging="357"/>
      </w:pPr>
      <w:r w:rsidRPr="00671031">
        <w:t>stanje zaposlitev v zdravstvu</w:t>
      </w:r>
    </w:p>
    <w:p w14:paraId="5BAF02FD" w14:textId="77777777" w:rsidR="00555CA5" w:rsidRPr="00671031" w:rsidRDefault="00555CA5" w:rsidP="00555CA5">
      <w:r w:rsidRPr="00671031">
        <w:t>Vsako poročilo mora biti predstavljeno z naslednjimi podatki:</w:t>
      </w:r>
    </w:p>
    <w:p w14:paraId="641283E4" w14:textId="77777777" w:rsidR="00555CA5" w:rsidRPr="00671031" w:rsidRDefault="00555CA5" w:rsidP="00555CA5">
      <w:pPr>
        <w:pStyle w:val="Bullet"/>
        <w:ind w:left="357" w:hanging="357"/>
      </w:pPr>
      <w:r w:rsidRPr="00671031">
        <w:t>naslov poročila</w:t>
      </w:r>
    </w:p>
    <w:p w14:paraId="355AB5D1" w14:textId="77777777" w:rsidR="00555CA5" w:rsidRPr="00671031" w:rsidRDefault="00555CA5" w:rsidP="00555CA5">
      <w:pPr>
        <w:pStyle w:val="Bullet"/>
        <w:ind w:left="357" w:hanging="357"/>
      </w:pPr>
      <w:r w:rsidRPr="00671031">
        <w:t>kratek opis vsebine</w:t>
      </w:r>
    </w:p>
    <w:p w14:paraId="73FDF3A8" w14:textId="77777777" w:rsidR="00555CA5" w:rsidRPr="00671031" w:rsidRDefault="00555CA5" w:rsidP="00555CA5">
      <w:pPr>
        <w:pStyle w:val="Bullet"/>
        <w:ind w:left="357" w:hanging="357"/>
      </w:pPr>
      <w:r w:rsidRPr="00671031">
        <w:t>datum zadnje posodobitve</w:t>
      </w:r>
    </w:p>
    <w:p w14:paraId="707960F9" w14:textId="77777777" w:rsidR="00555CA5" w:rsidRPr="00671031" w:rsidRDefault="00555CA5" w:rsidP="00555CA5">
      <w:pPr>
        <w:pStyle w:val="Bullet"/>
        <w:ind w:left="357" w:hanging="357"/>
      </w:pPr>
      <w:r w:rsidRPr="00671031">
        <w:t>avtor ali skrbnik poročila</w:t>
      </w:r>
    </w:p>
    <w:p w14:paraId="7B8A34DA" w14:textId="77777777" w:rsidR="00555CA5" w:rsidRPr="00671031" w:rsidRDefault="00555CA5" w:rsidP="00555CA5">
      <w:pPr>
        <w:pStyle w:val="Bullet"/>
        <w:ind w:left="357" w:hanging="357"/>
      </w:pPr>
      <w:r w:rsidRPr="00671031">
        <w:t>status (npr. aktivno, v pripravi, arhivirano)</w:t>
      </w:r>
    </w:p>
    <w:p w14:paraId="001A8DE7" w14:textId="77777777" w:rsidR="00555CA5" w:rsidRPr="00671031" w:rsidRDefault="00555CA5" w:rsidP="00555CA5">
      <w:r w:rsidRPr="00671031">
        <w:t>Sistem mora omogočati iskanje poročil po ključnih besedah.</w:t>
      </w:r>
    </w:p>
    <w:p w14:paraId="15C29064" w14:textId="77777777" w:rsidR="00555CA5" w:rsidRPr="00671031" w:rsidRDefault="00555CA5" w:rsidP="00555CA5">
      <w:r w:rsidRPr="00671031">
        <w:t>Uporabnik mora imeti možnost filtriranja poročil po področju, datumu posodobitve, tipu poročila ali drugih metapodatkih.</w:t>
      </w:r>
    </w:p>
    <w:p w14:paraId="642A0C04" w14:textId="77777777" w:rsidR="00555CA5" w:rsidRPr="00671031" w:rsidRDefault="00555CA5" w:rsidP="00555CA5">
      <w:r w:rsidRPr="00671031">
        <w:t>Zaželene funkcionalnosti so še:</w:t>
      </w:r>
    </w:p>
    <w:p w14:paraId="3C1BECCC" w14:textId="77777777" w:rsidR="00555CA5" w:rsidRPr="00671031" w:rsidRDefault="00555CA5" w:rsidP="00555CA5">
      <w:pPr>
        <w:pStyle w:val="Bullet"/>
        <w:ind w:left="357" w:hanging="357"/>
      </w:pPr>
      <w:r w:rsidRPr="00671031">
        <w:t>možnost označevanja priljubljenih nadzornih plošč za hitrejši dostop</w:t>
      </w:r>
    </w:p>
    <w:p w14:paraId="16581704" w14:textId="77777777" w:rsidR="00555CA5" w:rsidRPr="00671031" w:rsidRDefault="00555CA5" w:rsidP="00555CA5">
      <w:pPr>
        <w:pStyle w:val="Bullet"/>
        <w:ind w:left="357" w:hanging="357"/>
      </w:pPr>
      <w:r w:rsidRPr="00671031">
        <w:t>možnost komentiranja ali podajanja povratnih informacij skrbniku nadzorne plošče</w:t>
      </w:r>
    </w:p>
    <w:p w14:paraId="4C77C42D" w14:textId="77777777" w:rsidR="00555CA5" w:rsidRPr="00671031" w:rsidRDefault="00555CA5" w:rsidP="00555CA5">
      <w:pPr>
        <w:pStyle w:val="Bullet"/>
        <w:ind w:left="357" w:hanging="357"/>
      </w:pPr>
      <w:r w:rsidRPr="00671031">
        <w:t>možnost shranjevanja uporabniško prilagojenih pogledov (npr. izbrani filtri)</w:t>
      </w:r>
    </w:p>
    <w:p w14:paraId="29ADD661" w14:textId="77777777" w:rsidR="00555CA5" w:rsidRPr="00671031" w:rsidRDefault="00555CA5" w:rsidP="00555CA5">
      <w:pPr>
        <w:rPr>
          <w:lang w:eastAsia="sl-SI"/>
        </w:rPr>
      </w:pPr>
      <w:r w:rsidRPr="00671031">
        <w:rPr>
          <w:lang w:eastAsia="sl-SI"/>
        </w:rPr>
        <w:t>Ta zahteva je namenjena uporabniškim vlogam:</w:t>
      </w:r>
    </w:p>
    <w:p w14:paraId="0D060D86" w14:textId="77777777" w:rsidR="00555CA5" w:rsidRPr="00671031" w:rsidRDefault="00555CA5" w:rsidP="00555CA5">
      <w:pPr>
        <w:pStyle w:val="Bullet"/>
        <w:ind w:left="357" w:hanging="357"/>
      </w:pPr>
      <w:r w:rsidRPr="00671031">
        <w:t>poslovni uporabnik</w:t>
      </w:r>
    </w:p>
    <w:p w14:paraId="3C418FB1" w14:textId="77777777" w:rsidR="00555CA5" w:rsidRPr="00671031" w:rsidRDefault="00555CA5" w:rsidP="00555CA5">
      <w:pPr>
        <w:pStyle w:val="Bullet"/>
        <w:ind w:left="357" w:hanging="357"/>
      </w:pPr>
      <w:r w:rsidRPr="00671031">
        <w:t>skrbnik poročevalskih procesov in poročil</w:t>
      </w:r>
    </w:p>
    <w:p w14:paraId="3A32541D" w14:textId="77777777" w:rsidR="00555CA5" w:rsidRPr="00671031" w:rsidRDefault="00555CA5" w:rsidP="00555CA5">
      <w:pPr>
        <w:rPr>
          <w:lang w:eastAsia="sl-SI"/>
        </w:rPr>
      </w:pPr>
      <w:r w:rsidRPr="00671031">
        <w:rPr>
          <w:lang w:eastAsia="sl-SI"/>
        </w:rPr>
        <w:t>Primeri uporabe, ki se nanašajo na to funkcionalno zahtevo: S1.14</w:t>
      </w:r>
    </w:p>
    <w:p w14:paraId="37D1BC12" w14:textId="77777777" w:rsidR="00555CA5" w:rsidRPr="00671031" w:rsidRDefault="00555CA5" w:rsidP="00555CA5">
      <w:pPr>
        <w:rPr>
          <w:lang w:eastAsia="sl-SI"/>
        </w:rPr>
      </w:pPr>
      <w:r w:rsidRPr="00671031">
        <w:rPr>
          <w:lang w:eastAsia="sl-SI"/>
        </w:rPr>
        <w:t>Pristajalna stran: Sistem za poročanje in podatkovno analitiko | Seznam poročil</w:t>
      </w:r>
    </w:p>
    <w:p w14:paraId="0428C8B9" w14:textId="77777777" w:rsidR="00555CA5" w:rsidRPr="00671031" w:rsidRDefault="00555CA5" w:rsidP="00555CA5">
      <w:pPr>
        <w:rPr>
          <w:lang w:eastAsia="sl-SI"/>
        </w:rPr>
      </w:pPr>
      <w:r w:rsidRPr="00671031">
        <w:rPr>
          <w:lang w:eastAsia="sl-SI"/>
        </w:rPr>
        <w:t>Izpisi, analize in podatkovni prikazi:</w:t>
      </w:r>
    </w:p>
    <w:p w14:paraId="2BA90DF1" w14:textId="77777777" w:rsidR="00555CA5" w:rsidRPr="00671031" w:rsidRDefault="00555CA5" w:rsidP="00555CA5">
      <w:pPr>
        <w:pStyle w:val="Bullet"/>
        <w:ind w:left="357" w:hanging="357"/>
      </w:pPr>
      <w:r w:rsidRPr="00671031">
        <w:t>seznam poročil, ki so dodeljena uporabniku</w:t>
      </w:r>
    </w:p>
    <w:p w14:paraId="0F889AE3" w14:textId="77777777" w:rsidR="00555CA5" w:rsidRPr="00671031" w:rsidRDefault="00555CA5" w:rsidP="00555CA5">
      <w:pPr>
        <w:rPr>
          <w:lang w:eastAsia="sl-SI"/>
        </w:rPr>
      </w:pPr>
      <w:r w:rsidRPr="00671031">
        <w:rPr>
          <w:lang w:eastAsia="sl-SI"/>
        </w:rPr>
        <w:t>Vnosne maske in obvestila:</w:t>
      </w:r>
    </w:p>
    <w:p w14:paraId="06AAC31F" w14:textId="77777777" w:rsidR="00555CA5" w:rsidRPr="00671031" w:rsidRDefault="00555CA5" w:rsidP="00555CA5">
      <w:pPr>
        <w:pStyle w:val="Bullet"/>
        <w:ind w:left="357" w:hanging="357"/>
      </w:pPr>
      <w:r w:rsidRPr="00671031">
        <w:t>pri poročilih mora biti jasno zapisan datum in čas zadnje osvežitve podatkov</w:t>
      </w:r>
    </w:p>
    <w:p w14:paraId="600C28C4"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4D84E35C"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7E13196F" w14:textId="565B0F04" w:rsidR="00555CA5" w:rsidRPr="00671031" w:rsidRDefault="00555CA5" w:rsidP="00555CA5">
      <w:pPr>
        <w:rPr>
          <w:lang w:eastAsia="sl-SI"/>
        </w:rPr>
      </w:pPr>
      <w:r w:rsidRPr="00671031">
        <w:rPr>
          <w:lang w:eastAsia="sl-SI"/>
        </w:rPr>
        <w:t>Izvozi podatkov: glej poglavje</w:t>
      </w:r>
      <w:r w:rsidR="00BC47D4" w:rsidRPr="00671031">
        <w:rPr>
          <w:lang w:eastAsia="sl-SI"/>
        </w:rPr>
        <w:t xml:space="preserve"> </w:t>
      </w:r>
      <w:r w:rsidR="00BC47D4" w:rsidRPr="00671031">
        <w:rPr>
          <w:highlight w:val="yellow"/>
          <w:lang w:eastAsia="sl-SI"/>
        </w:rPr>
        <w:fldChar w:fldCharType="begin"/>
      </w:r>
      <w:r w:rsidR="00BC47D4" w:rsidRPr="00671031">
        <w:rPr>
          <w:lang w:eastAsia="sl-SI"/>
        </w:rPr>
        <w:instrText xml:space="preserve"> REF _Ref203324588 \r \h </w:instrText>
      </w:r>
      <w:r w:rsidR="00BC47D4" w:rsidRPr="00671031">
        <w:rPr>
          <w:highlight w:val="yellow"/>
          <w:lang w:eastAsia="sl-SI"/>
        </w:rPr>
      </w:r>
      <w:r w:rsidR="00BC47D4" w:rsidRPr="00671031">
        <w:rPr>
          <w:highlight w:val="yellow"/>
          <w:lang w:eastAsia="sl-SI"/>
        </w:rPr>
        <w:fldChar w:fldCharType="separate"/>
      </w:r>
      <w:r w:rsidR="00305766">
        <w:rPr>
          <w:lang w:eastAsia="sl-SI"/>
        </w:rPr>
        <w:t>4.2.18</w:t>
      </w:r>
      <w:r w:rsidR="00BC47D4" w:rsidRPr="00671031">
        <w:rPr>
          <w:highlight w:val="yellow"/>
          <w:lang w:eastAsia="sl-SI"/>
        </w:rPr>
        <w:fldChar w:fldCharType="end"/>
      </w:r>
      <w:r w:rsidRPr="00671031">
        <w:rPr>
          <w:lang w:eastAsia="sl-SI"/>
        </w:rPr>
        <w:t>.</w:t>
      </w:r>
    </w:p>
    <w:p w14:paraId="3DC3AF6F" w14:textId="77777777" w:rsidR="00555CA5" w:rsidRPr="00671031" w:rsidRDefault="00555CA5" w:rsidP="009C2C58">
      <w:pPr>
        <w:pStyle w:val="Heading3"/>
      </w:pPr>
      <w:bookmarkStart w:id="1093" w:name="_Toc203311330"/>
      <w:bookmarkStart w:id="1094" w:name="_Ref203324477"/>
      <w:bookmarkStart w:id="1095" w:name="_Toc205535633"/>
      <w:r w:rsidRPr="00671031">
        <w:t>Delo s poročili in nadzornimi ploščami področnih poročil</w:t>
      </w:r>
      <w:bookmarkEnd w:id="1093"/>
      <w:bookmarkEnd w:id="1094"/>
      <w:bookmarkEnd w:id="1095"/>
    </w:p>
    <w:p w14:paraId="172E15C2" w14:textId="77777777" w:rsidR="00555CA5" w:rsidRPr="00671031" w:rsidRDefault="00555CA5" w:rsidP="00555CA5">
      <w:r w:rsidRPr="00671031">
        <w:t>Ob izbiri poročila mora sistem:</w:t>
      </w:r>
    </w:p>
    <w:p w14:paraId="5E05848C" w14:textId="77777777" w:rsidR="00555CA5" w:rsidRPr="00671031" w:rsidRDefault="00555CA5" w:rsidP="00555CA5">
      <w:pPr>
        <w:pStyle w:val="Bullet"/>
        <w:ind w:left="357" w:hanging="357"/>
      </w:pPr>
      <w:r w:rsidRPr="00671031">
        <w:t>preveriti pravice dostopa uporabnika</w:t>
      </w:r>
    </w:p>
    <w:p w14:paraId="14BADD3B" w14:textId="77777777" w:rsidR="00555CA5" w:rsidRPr="00671031" w:rsidRDefault="00555CA5" w:rsidP="00555CA5">
      <w:pPr>
        <w:pStyle w:val="Bullet"/>
        <w:ind w:left="357" w:hanging="357"/>
      </w:pPr>
      <w:r w:rsidRPr="00671031">
        <w:t>naložiti poročilo v uporabniškem vmesniku (vdelano ali v ločenem oknu)</w:t>
      </w:r>
    </w:p>
    <w:p w14:paraId="5FC5E943" w14:textId="77777777" w:rsidR="00555CA5" w:rsidRPr="00671031" w:rsidRDefault="00555CA5" w:rsidP="00555CA5">
      <w:pPr>
        <w:pStyle w:val="Bullet"/>
        <w:ind w:left="357" w:hanging="357"/>
      </w:pPr>
      <w:r w:rsidRPr="00671031">
        <w:lastRenderedPageBreak/>
        <w:t>omogočiti osnovno navigacijo po poročilu (npr. strani, zavihki, filtri)</w:t>
      </w:r>
    </w:p>
    <w:p w14:paraId="46929E75" w14:textId="77777777" w:rsidR="00555CA5" w:rsidRPr="00671031" w:rsidRDefault="00555CA5" w:rsidP="00555CA5">
      <w:pPr>
        <w:pStyle w:val="Bullet"/>
        <w:ind w:left="357" w:hanging="357"/>
      </w:pPr>
      <w:r w:rsidRPr="00671031">
        <w:t>omogočiti interaktivno uporabo poročila (npr. filtriranje, drill-down, izvozi)</w:t>
      </w:r>
    </w:p>
    <w:p w14:paraId="01D5D6A9" w14:textId="77777777" w:rsidR="00555CA5" w:rsidRPr="00671031" w:rsidRDefault="00555CA5" w:rsidP="00555CA5">
      <w:r w:rsidRPr="00671031">
        <w:t>Pred prikazom vsebine mora uporabnik videti osnovne informacije o poročilu:</w:t>
      </w:r>
    </w:p>
    <w:p w14:paraId="0398B0F2" w14:textId="77777777" w:rsidR="00555CA5" w:rsidRPr="00671031" w:rsidRDefault="00555CA5" w:rsidP="00555CA5">
      <w:pPr>
        <w:pStyle w:val="Bullet"/>
        <w:ind w:left="357" w:hanging="357"/>
      </w:pPr>
      <w:r w:rsidRPr="00671031">
        <w:t>namen poročila</w:t>
      </w:r>
    </w:p>
    <w:p w14:paraId="13C8D317" w14:textId="77777777" w:rsidR="00555CA5" w:rsidRPr="00671031" w:rsidRDefault="00555CA5" w:rsidP="00555CA5">
      <w:pPr>
        <w:pStyle w:val="Bullet"/>
        <w:ind w:left="357" w:hanging="357"/>
      </w:pPr>
      <w:r w:rsidRPr="00671031">
        <w:t>ciljna skupina uporabnikov</w:t>
      </w:r>
    </w:p>
    <w:p w14:paraId="1A56D30B" w14:textId="77777777" w:rsidR="00555CA5" w:rsidRPr="00671031" w:rsidRDefault="00555CA5" w:rsidP="00555CA5">
      <w:pPr>
        <w:pStyle w:val="Bullet"/>
        <w:ind w:left="357" w:hanging="357"/>
      </w:pPr>
      <w:r w:rsidRPr="00671031">
        <w:t>pogostost posodabljanja</w:t>
      </w:r>
    </w:p>
    <w:p w14:paraId="0FEB1258" w14:textId="77777777" w:rsidR="00555CA5" w:rsidRPr="00671031" w:rsidRDefault="00555CA5" w:rsidP="00555CA5">
      <w:pPr>
        <w:pStyle w:val="Bullet"/>
        <w:ind w:left="357" w:hanging="357"/>
      </w:pPr>
      <w:r w:rsidRPr="00671031">
        <w:t>kontaktna oseba za vsebinska vprašanja</w:t>
      </w:r>
    </w:p>
    <w:p w14:paraId="482B84C9" w14:textId="77777777" w:rsidR="00555CA5" w:rsidRPr="00671031" w:rsidRDefault="00555CA5" w:rsidP="00555CA5">
      <w:r w:rsidRPr="00671031">
        <w:t>Sistem mora beležiti dostop do poročil (kdo, kdaj, katero poročilo), za potrebe revizije in optimizacije uporabe.</w:t>
      </w:r>
    </w:p>
    <w:p w14:paraId="4891E7CD" w14:textId="77777777" w:rsidR="00555CA5" w:rsidRPr="00671031" w:rsidRDefault="00555CA5" w:rsidP="00555CA5">
      <w:r w:rsidRPr="00671031">
        <w:t>Uporabnik mora biti obveščen o pomembnih spremembah poročil, do katerih ima dostop (npr. nova verzija, sprememba strukture, ukinitev poročila).</w:t>
      </w:r>
    </w:p>
    <w:p w14:paraId="20767E4A" w14:textId="77777777" w:rsidR="00555CA5" w:rsidRPr="00671031" w:rsidRDefault="00555CA5" w:rsidP="00555CA5">
      <w:r w:rsidRPr="00671031">
        <w:t>Sistem mora omogočati enostavno premikanje med različnimi poglavji, zavihki ali vizualizacijami znotraj poročila.</w:t>
      </w:r>
    </w:p>
    <w:p w14:paraId="7CD7960D" w14:textId="77777777" w:rsidR="00555CA5" w:rsidRPr="00671031" w:rsidRDefault="00555CA5" w:rsidP="00555CA5">
      <w:r w:rsidRPr="00671031">
        <w:t>Uporabnik mora imeti možnost vrnitve na začetni pogled poročila.</w:t>
      </w:r>
    </w:p>
    <w:p w14:paraId="75A46143" w14:textId="77777777" w:rsidR="00555CA5" w:rsidRPr="00671031" w:rsidRDefault="00555CA5" w:rsidP="00555CA5">
      <w:r w:rsidRPr="00671031">
        <w:t>Sistem mora omogočati uporabo interaktivnih filtrov, ki vplivajo na prikaz podatkov (npr. časovno obdobje, organizacijska enota, tip podatkov).</w:t>
      </w:r>
    </w:p>
    <w:p w14:paraId="3E3440F3" w14:textId="77777777" w:rsidR="00555CA5" w:rsidRPr="00671031" w:rsidRDefault="00555CA5" w:rsidP="00555CA5">
      <w:r w:rsidRPr="00671031">
        <w:t>Filtri morajo biti jasno označeni in enostavni za uporabo.</w:t>
      </w:r>
    </w:p>
    <w:p w14:paraId="75AC7C9F" w14:textId="77777777" w:rsidR="00555CA5" w:rsidRPr="00671031" w:rsidRDefault="00555CA5" w:rsidP="00555CA5">
      <w:r w:rsidRPr="00671031">
        <w:t>Uporabnik mora imeti možnost ponastavitve vseh filtrov na privzete vrednosti.</w:t>
      </w:r>
    </w:p>
    <w:p w14:paraId="7535D180" w14:textId="77777777" w:rsidR="00555CA5" w:rsidRPr="00671031" w:rsidRDefault="00555CA5" w:rsidP="00555CA5">
      <w:r w:rsidRPr="00671031">
        <w:t>Sistem mora omogočati poglobljen vpogled v podatke (npr. klik na grafikon prikaže podrobnosti za izbran segment) in uporabo te funkcionalnosti za izbrane vizualizacije ali poročila kot celote.</w:t>
      </w:r>
    </w:p>
    <w:p w14:paraId="2CB31183" w14:textId="77777777" w:rsidR="00555CA5" w:rsidRPr="00671031" w:rsidRDefault="00555CA5" w:rsidP="00555CA5">
      <w:r w:rsidRPr="00671031">
        <w:t>Uporabnik mora imeti možnost izvoza podatkov iz poročila v standardne formate (npr. Excel, PDF itd.), če ima za to ustrezne pravice.</w:t>
      </w:r>
    </w:p>
    <w:p w14:paraId="6CB3ABB9" w14:textId="77777777" w:rsidR="00555CA5" w:rsidRPr="00671031" w:rsidRDefault="00555CA5" w:rsidP="00555CA5">
      <w:r w:rsidRPr="00671031">
        <w:t>Sistem mora omogočati izvoz celotnega poročila ali samo izbranega pogleda.</w:t>
      </w:r>
    </w:p>
    <w:p w14:paraId="43CFCFF1" w14:textId="77777777" w:rsidR="00555CA5" w:rsidRPr="00671031" w:rsidRDefault="00555CA5" w:rsidP="00555CA5">
      <w:r w:rsidRPr="00671031">
        <w:t>Sistem mora omogočati shranjevanje uporabniško prilagojenih pogledov (npr. izbrani filtri, postavitev vizualizacij).</w:t>
      </w:r>
    </w:p>
    <w:p w14:paraId="16693495" w14:textId="77777777" w:rsidR="00555CA5" w:rsidRPr="00671031" w:rsidRDefault="00555CA5" w:rsidP="00555CA5">
      <w:r w:rsidRPr="00671031">
        <w:t>Uporabnik mora imeti možnost poimenovanja in ponovnega nalaganja shranjenih nastavitev.</w:t>
      </w:r>
    </w:p>
    <w:p w14:paraId="5D12FE69" w14:textId="77777777" w:rsidR="00555CA5" w:rsidRPr="00671031" w:rsidRDefault="00555CA5" w:rsidP="00555CA5">
      <w:r w:rsidRPr="00671031">
        <w:t>Poročilo mora biti dostopno in ekvivalentno uporabno na različnih napravah (namizni računalnik, prenosnik, tablica).</w:t>
      </w:r>
    </w:p>
    <w:p w14:paraId="3CB6EA85" w14:textId="77777777" w:rsidR="00555CA5" w:rsidRPr="00671031" w:rsidRDefault="00555CA5" w:rsidP="00555CA5">
      <w:r w:rsidRPr="00671031">
        <w:t>Sistem mora zagotavljati, da uporabnik vidi le tiste podatke, za katere ima pravico dostopa.</w:t>
      </w:r>
    </w:p>
    <w:p w14:paraId="504FCB21" w14:textId="77777777" w:rsidR="00555CA5" w:rsidRPr="00671031" w:rsidRDefault="00555CA5" w:rsidP="00555CA5">
      <w:pPr>
        <w:rPr>
          <w:lang w:eastAsia="sl-SI"/>
        </w:rPr>
      </w:pPr>
      <w:r w:rsidRPr="00671031">
        <w:rPr>
          <w:lang w:eastAsia="sl-SI"/>
        </w:rPr>
        <w:t>Ta zahteva je namenjena uporabniškim vlogam:</w:t>
      </w:r>
    </w:p>
    <w:p w14:paraId="20309086" w14:textId="77777777" w:rsidR="00555CA5" w:rsidRPr="00671031" w:rsidRDefault="00555CA5" w:rsidP="00555CA5">
      <w:pPr>
        <w:pStyle w:val="Bullet"/>
        <w:ind w:left="357" w:hanging="357"/>
      </w:pPr>
      <w:r w:rsidRPr="00671031">
        <w:t>poslovni uporabnik</w:t>
      </w:r>
    </w:p>
    <w:p w14:paraId="02252EDD" w14:textId="77777777" w:rsidR="00555CA5" w:rsidRPr="00671031" w:rsidRDefault="00555CA5" w:rsidP="00555CA5">
      <w:pPr>
        <w:pStyle w:val="Bullet"/>
        <w:ind w:left="357" w:hanging="357"/>
      </w:pPr>
      <w:r w:rsidRPr="00671031">
        <w:t>skrbnik poročevalskih procesov in poročil</w:t>
      </w:r>
    </w:p>
    <w:p w14:paraId="67838104" w14:textId="61A6CB9B" w:rsidR="00555CA5" w:rsidRPr="00671031" w:rsidRDefault="00555CA5" w:rsidP="00555CA5">
      <w:pPr>
        <w:rPr>
          <w:lang w:eastAsia="sl-SI"/>
        </w:rPr>
      </w:pPr>
      <w:r w:rsidRPr="00671031">
        <w:rPr>
          <w:lang w:eastAsia="sl-SI"/>
        </w:rPr>
        <w:t>Primeri uporabe, ki se nanašajo na to funkcionalno zahtevo: S</w:t>
      </w:r>
      <w:r w:rsidR="00671031" w:rsidRPr="00671031">
        <w:rPr>
          <w:lang w:eastAsia="sl-SI"/>
        </w:rPr>
        <w:t>1.</w:t>
      </w:r>
      <w:r w:rsidRPr="00671031">
        <w:rPr>
          <w:lang w:eastAsia="sl-SI"/>
        </w:rPr>
        <w:t>14</w:t>
      </w:r>
    </w:p>
    <w:p w14:paraId="3AF96127" w14:textId="77777777" w:rsidR="00555CA5" w:rsidRPr="00671031" w:rsidRDefault="00555CA5" w:rsidP="00555CA5">
      <w:pPr>
        <w:rPr>
          <w:lang w:eastAsia="sl-SI"/>
        </w:rPr>
      </w:pPr>
      <w:r w:rsidRPr="00671031">
        <w:rPr>
          <w:lang w:eastAsia="sl-SI"/>
        </w:rPr>
        <w:t>Pristajalna stran: Sistem za poročanje in podatkovno analitiko | Glavna nadzorna plošča izbranega poročila</w:t>
      </w:r>
    </w:p>
    <w:p w14:paraId="0C10F8D3" w14:textId="77777777" w:rsidR="00555CA5" w:rsidRPr="00671031" w:rsidRDefault="00555CA5" w:rsidP="00555CA5">
      <w:pPr>
        <w:rPr>
          <w:lang w:eastAsia="sl-SI"/>
        </w:rPr>
      </w:pPr>
      <w:r w:rsidRPr="00671031">
        <w:rPr>
          <w:lang w:eastAsia="sl-SI"/>
        </w:rPr>
        <w:t>Izpisi, analize in podatkovni prikazi:</w:t>
      </w:r>
    </w:p>
    <w:p w14:paraId="02268076" w14:textId="77777777" w:rsidR="00555CA5" w:rsidRPr="00671031" w:rsidRDefault="00555CA5" w:rsidP="00555CA5">
      <w:pPr>
        <w:pStyle w:val="Bullet"/>
        <w:ind w:left="357" w:hanging="357"/>
      </w:pPr>
      <w:r w:rsidRPr="00671031">
        <w:t>prikaz vseh elementov glavne nadzorne plošče v skladu z v PZI predpisanim designom in funkcionalnostmi</w:t>
      </w:r>
    </w:p>
    <w:p w14:paraId="1A1ADF20" w14:textId="77777777" w:rsidR="00555CA5" w:rsidRPr="00671031" w:rsidRDefault="00555CA5" w:rsidP="00555CA5">
      <w:pPr>
        <w:pStyle w:val="Bullet"/>
        <w:ind w:left="357" w:hanging="357"/>
      </w:pPr>
      <w:r w:rsidRPr="00671031">
        <w:t>prikaz seznama vseh nadzornih plošč poročila, preko katerega lahko uporabnik zamenja nadzorno ploščo, ki jo želi pregledovati</w:t>
      </w:r>
    </w:p>
    <w:p w14:paraId="13EE8135" w14:textId="77777777" w:rsidR="00555CA5" w:rsidRPr="00671031" w:rsidRDefault="00555CA5" w:rsidP="00555CA5">
      <w:pPr>
        <w:rPr>
          <w:lang w:eastAsia="sl-SI"/>
        </w:rPr>
      </w:pPr>
      <w:r w:rsidRPr="00671031">
        <w:rPr>
          <w:lang w:eastAsia="sl-SI"/>
        </w:rPr>
        <w:lastRenderedPageBreak/>
        <w:t>Vnosne maske in obvestila:</w:t>
      </w:r>
    </w:p>
    <w:p w14:paraId="3FDF89AC" w14:textId="77777777" w:rsidR="00555CA5" w:rsidRPr="00671031" w:rsidRDefault="00555CA5" w:rsidP="00555CA5">
      <w:pPr>
        <w:pStyle w:val="Bullet"/>
        <w:ind w:left="357" w:hanging="357"/>
      </w:pPr>
      <w:r w:rsidRPr="00671031">
        <w:t>vnos želene nadzorne plošče, ki jo uporabnik želi pregledovati, iz seznama nadzornih plošč v poročilu</w:t>
      </w:r>
    </w:p>
    <w:p w14:paraId="7DB166E5" w14:textId="77777777" w:rsidR="00555CA5" w:rsidRPr="00671031" w:rsidRDefault="00555CA5" w:rsidP="00555CA5">
      <w:pPr>
        <w:pStyle w:val="Bullet"/>
        <w:ind w:left="357" w:hanging="357"/>
      </w:pPr>
      <w:r w:rsidRPr="00671031">
        <w:t>vidno obvestilo o zadnji osvežitvi podatkov na vsaki nadzorni plošči</w:t>
      </w:r>
    </w:p>
    <w:p w14:paraId="19C5501C" w14:textId="77777777" w:rsidR="00555CA5" w:rsidRPr="00671031" w:rsidRDefault="00555CA5" w:rsidP="00555CA5">
      <w:pPr>
        <w:pStyle w:val="Bullet"/>
        <w:ind w:left="357" w:hanging="357"/>
      </w:pPr>
      <w:r w:rsidRPr="00671031">
        <w:t>vnos parametrov filtrov</w:t>
      </w:r>
    </w:p>
    <w:p w14:paraId="419F11D2" w14:textId="77777777" w:rsidR="00555CA5" w:rsidRPr="00671031" w:rsidRDefault="00555CA5" w:rsidP="00555CA5">
      <w:pPr>
        <w:pStyle w:val="Bullet"/>
        <w:ind w:left="357" w:hanging="357"/>
      </w:pPr>
      <w:r w:rsidRPr="00671031">
        <w:t>prilagoditve grafičnih elementov, kot je to dovoljeno s splošnimi nastavitvami sistema, poročila in nadzorne plošče</w:t>
      </w:r>
    </w:p>
    <w:p w14:paraId="0E7B825A" w14:textId="77777777" w:rsidR="00555CA5" w:rsidRPr="00671031" w:rsidRDefault="00555CA5" w:rsidP="00555CA5">
      <w:pPr>
        <w:rPr>
          <w:lang w:eastAsia="sl-SI"/>
        </w:rPr>
      </w:pPr>
      <w:r w:rsidRPr="00671031">
        <w:rPr>
          <w:lang w:eastAsia="sl-SI"/>
        </w:rPr>
        <w:t>Izvozi podatkov: izvoz celotne nadzorne plošče ali njenih posameznih elementov v formatu, ki ustreza naravi elementa (na primer grafi v slike splošno podprtih formatov, kot na primer PNG in JPEG, tabele v CSV in/ali Excel itd.)</w:t>
      </w:r>
    </w:p>
    <w:p w14:paraId="3344811A" w14:textId="77777777" w:rsidR="00555CA5" w:rsidRPr="00671031" w:rsidRDefault="00555CA5" w:rsidP="009C2C58">
      <w:pPr>
        <w:pStyle w:val="Heading3"/>
      </w:pPr>
      <w:bookmarkStart w:id="1096" w:name="_Toc203311334"/>
      <w:bookmarkStart w:id="1097" w:name="_Toc205535634"/>
      <w:r w:rsidRPr="00671031">
        <w:t>Filtriranje podatkov na nadzornih ploščah</w:t>
      </w:r>
      <w:bookmarkEnd w:id="1096"/>
      <w:bookmarkEnd w:id="1097"/>
    </w:p>
    <w:p w14:paraId="66198415" w14:textId="77777777" w:rsidR="00555CA5" w:rsidRPr="00671031" w:rsidRDefault="00555CA5" w:rsidP="00555CA5">
      <w:r w:rsidRPr="00671031">
        <w:t>Sistem mora omogočati uporabniku, da samostojno uporablja filtre za omejevanje prikaza podatkov v poročilu.</w:t>
      </w:r>
    </w:p>
    <w:p w14:paraId="7BECF7F6" w14:textId="77777777" w:rsidR="00555CA5" w:rsidRPr="00671031" w:rsidRDefault="00555CA5" w:rsidP="00555CA5">
      <w:r w:rsidRPr="00671031">
        <w:t>Filtri morajo biti jasno vidni in dostopni na uporabniškem vmesniku poročila.</w:t>
      </w:r>
    </w:p>
    <w:p w14:paraId="4CF18C81" w14:textId="77777777" w:rsidR="00555CA5" w:rsidRPr="00671031" w:rsidRDefault="00555CA5" w:rsidP="00555CA5">
      <w:r w:rsidRPr="00671031">
        <w:t>Sistem mora podpirati naslednje vrste filtrov:</w:t>
      </w:r>
    </w:p>
    <w:p w14:paraId="69A81FAE" w14:textId="77777777" w:rsidR="00555CA5" w:rsidRPr="00671031" w:rsidRDefault="00555CA5" w:rsidP="00555CA5">
      <w:pPr>
        <w:pStyle w:val="Bullet"/>
        <w:ind w:left="357" w:hanging="357"/>
      </w:pPr>
      <w:r w:rsidRPr="00671031">
        <w:t>časovni filtri (npr. obdobje, datum od–do)</w:t>
      </w:r>
    </w:p>
    <w:p w14:paraId="71D448D9" w14:textId="77777777" w:rsidR="00555CA5" w:rsidRPr="00671031" w:rsidRDefault="00555CA5" w:rsidP="00555CA5">
      <w:pPr>
        <w:pStyle w:val="Bullet"/>
        <w:ind w:left="357" w:hanging="357"/>
      </w:pPr>
      <w:r w:rsidRPr="00671031">
        <w:t>hierarhični filtri (npr. organizacijska struktura, regije, oddelki)</w:t>
      </w:r>
    </w:p>
    <w:p w14:paraId="77FBA996" w14:textId="77777777" w:rsidR="00555CA5" w:rsidRPr="00671031" w:rsidRDefault="00555CA5" w:rsidP="00555CA5">
      <w:pPr>
        <w:pStyle w:val="Bullet"/>
        <w:ind w:left="357" w:hanging="357"/>
      </w:pPr>
      <w:r w:rsidRPr="00671031">
        <w:t>kategorijski filtri (npr. vrsta izdelka, status, tip uporabnika)</w:t>
      </w:r>
    </w:p>
    <w:p w14:paraId="0CA5C9F8" w14:textId="77777777" w:rsidR="00555CA5" w:rsidRPr="00671031" w:rsidRDefault="00555CA5" w:rsidP="00555CA5">
      <w:pPr>
        <w:pStyle w:val="Bullet"/>
        <w:ind w:left="357" w:hanging="357"/>
      </w:pPr>
      <w:r w:rsidRPr="00671031">
        <w:t>numerični filtri (npr. vrednosti nad/pod določenim pragom)</w:t>
      </w:r>
    </w:p>
    <w:p w14:paraId="4F41E6EA" w14:textId="77777777" w:rsidR="00555CA5" w:rsidRPr="00671031" w:rsidRDefault="00555CA5" w:rsidP="00555CA5">
      <w:pPr>
        <w:pStyle w:val="Bullet"/>
        <w:ind w:left="357" w:hanging="357"/>
      </w:pPr>
      <w:r w:rsidRPr="00671031">
        <w:t>besedilni filtri (npr. iskanje po ključnih besedah)</w:t>
      </w:r>
    </w:p>
    <w:p w14:paraId="2E448536" w14:textId="77777777" w:rsidR="00555CA5" w:rsidRPr="00671031" w:rsidRDefault="00555CA5" w:rsidP="00555CA5">
      <w:r w:rsidRPr="00671031">
        <w:t>Uporabnik mora imeti možnost:</w:t>
      </w:r>
    </w:p>
    <w:p w14:paraId="15B7392B" w14:textId="77777777" w:rsidR="00555CA5" w:rsidRPr="00671031" w:rsidRDefault="00555CA5" w:rsidP="00555CA5">
      <w:pPr>
        <w:pStyle w:val="Bullet"/>
        <w:ind w:left="357" w:hanging="357"/>
      </w:pPr>
      <w:r w:rsidRPr="00671031">
        <w:t>izbire enega ali več vrednosti znotraj posameznega filtra</w:t>
      </w:r>
    </w:p>
    <w:p w14:paraId="3118E437" w14:textId="77777777" w:rsidR="00555CA5" w:rsidRPr="00671031" w:rsidRDefault="00555CA5" w:rsidP="00555CA5">
      <w:pPr>
        <w:pStyle w:val="Bullet"/>
        <w:ind w:left="357" w:hanging="357"/>
      </w:pPr>
      <w:r w:rsidRPr="00671031">
        <w:t>kombiniranja več filtrov hkrati</w:t>
      </w:r>
    </w:p>
    <w:p w14:paraId="22F7D14C" w14:textId="77777777" w:rsidR="00555CA5" w:rsidRPr="00671031" w:rsidRDefault="00555CA5" w:rsidP="00555CA5">
      <w:pPr>
        <w:pStyle w:val="Bullet"/>
        <w:ind w:left="357" w:hanging="357"/>
      </w:pPr>
      <w:r w:rsidRPr="00671031">
        <w:t>takojšnjega osveževanja vizualizacij glede na izbrane filtre</w:t>
      </w:r>
    </w:p>
    <w:p w14:paraId="182516BF" w14:textId="77777777" w:rsidR="00555CA5" w:rsidRPr="00671031" w:rsidRDefault="00555CA5" w:rsidP="00555CA5">
      <w:pPr>
        <w:pStyle w:val="Bullet"/>
        <w:ind w:left="357" w:hanging="357"/>
      </w:pPr>
      <w:r w:rsidRPr="00671031">
        <w:t>Ponastavitve vseh filtrov na privzete vrednosti z enim klikom.</w:t>
      </w:r>
    </w:p>
    <w:p w14:paraId="61E65176" w14:textId="77777777" w:rsidR="00555CA5" w:rsidRPr="00671031" w:rsidRDefault="00555CA5" w:rsidP="00555CA5">
      <w:r w:rsidRPr="00671031">
        <w:t xml:space="preserve">Sistem mora omogočati shranjevanje uporabniško izbranih filtrov kot </w:t>
      </w:r>
      <w:r w:rsidRPr="00671031">
        <w:rPr>
          <w:b/>
          <w:bCs/>
        </w:rPr>
        <w:t>osebni pogled</w:t>
      </w:r>
      <w:r w:rsidRPr="00671031">
        <w:t>, ki ga lahko uporabnik ponovno naloži ob naslednjem obisku poročila.</w:t>
      </w:r>
    </w:p>
    <w:p w14:paraId="5BCFFEEC" w14:textId="77777777" w:rsidR="00555CA5" w:rsidRPr="00671031" w:rsidRDefault="00555CA5" w:rsidP="00555CA5">
      <w:r w:rsidRPr="00671031">
        <w:t xml:space="preserve">Sistem mora omogočati nastavitev </w:t>
      </w:r>
      <w:r w:rsidRPr="00671031">
        <w:rPr>
          <w:b/>
          <w:bCs/>
        </w:rPr>
        <w:t xml:space="preserve">privzetih filtrov </w:t>
      </w:r>
      <w:r w:rsidRPr="00671031">
        <w:t>za posamezne uporabnike ali skupine (npr. glede na organizacijsko enoto).</w:t>
      </w:r>
    </w:p>
    <w:p w14:paraId="55738285" w14:textId="77777777" w:rsidR="00555CA5" w:rsidRPr="00671031" w:rsidRDefault="00555CA5" w:rsidP="00555CA5">
      <w:r w:rsidRPr="00671031">
        <w:t>Privzeti filtri se morajo samodejno uporabiti ob odprtju poročila, razen če jih uporabnik spremeni.</w:t>
      </w:r>
    </w:p>
    <w:p w14:paraId="4B62F98A" w14:textId="77777777" w:rsidR="00555CA5" w:rsidRPr="00671031" w:rsidRDefault="00555CA5" w:rsidP="00555CA5">
      <w:r w:rsidRPr="00671031">
        <w:t>Sistem mora jasno prikazovati, kateri filtri so trenutno aktivni.</w:t>
      </w:r>
    </w:p>
    <w:p w14:paraId="2F0BF914" w14:textId="77777777" w:rsidR="00555CA5" w:rsidRPr="00671031" w:rsidRDefault="00555CA5" w:rsidP="00555CA5">
      <w:r w:rsidRPr="00671031">
        <w:t>Vsaka sprememba filtra mora povzročiti vizualno osvežitev poročila, ki odraža novo stanje.</w:t>
      </w:r>
    </w:p>
    <w:p w14:paraId="795F34DA" w14:textId="77777777" w:rsidR="00555CA5" w:rsidRPr="00671031" w:rsidRDefault="00555CA5" w:rsidP="00555CA5">
      <w:r w:rsidRPr="00671031">
        <w:t>Filtri morajo biti ekvivalentno dostopni tudi na mobilnih napravah.</w:t>
      </w:r>
    </w:p>
    <w:p w14:paraId="547B7F10" w14:textId="77777777" w:rsidR="00555CA5" w:rsidRPr="00671031" w:rsidRDefault="00555CA5" w:rsidP="00555CA5">
      <w:r w:rsidRPr="00671031">
        <w:t>Sistem mora zagotavljati, da filtri ne omogočajo dostopa do podatkov, do katerih uporabnik nima pravic.</w:t>
      </w:r>
    </w:p>
    <w:p w14:paraId="20C669FF" w14:textId="77777777" w:rsidR="00555CA5" w:rsidRPr="00671031" w:rsidRDefault="00555CA5" w:rsidP="00555CA5">
      <w:r w:rsidRPr="00671031">
        <w:t>Vrednosti v filtrih morajo biti omejene na tiste, ki so relevantne za uporabnikovo raven dostopa.</w:t>
      </w:r>
    </w:p>
    <w:p w14:paraId="76DD25AA" w14:textId="77777777" w:rsidR="00555CA5" w:rsidRPr="00671031" w:rsidRDefault="00555CA5" w:rsidP="00555CA5">
      <w:r w:rsidRPr="00671031">
        <w:t>Sistem mora omogočati odvisne filtre, kar pomeni, da izbira ene nastavitve filtra vpliva na možnosti izbire druge nastavitve filtra. Na primer:</w:t>
      </w:r>
    </w:p>
    <w:p w14:paraId="1CFAD648" w14:textId="77777777" w:rsidR="00555CA5" w:rsidRPr="00671031" w:rsidRDefault="00555CA5" w:rsidP="00555CA5">
      <w:pPr>
        <w:pStyle w:val="Bullet"/>
        <w:ind w:left="357" w:hanging="357"/>
      </w:pPr>
      <w:r w:rsidRPr="00671031">
        <w:lastRenderedPageBreak/>
        <w:t>ko uporabnik izbere proizvajalca cepiva, lahko potem izbere samo cepiva izbranega proizvajalca</w:t>
      </w:r>
    </w:p>
    <w:p w14:paraId="5DFB54CE" w14:textId="77777777" w:rsidR="00555CA5" w:rsidRPr="00671031" w:rsidRDefault="00555CA5" w:rsidP="00555CA5">
      <w:pPr>
        <w:pStyle w:val="Bullet"/>
        <w:ind w:left="357" w:hanging="357"/>
      </w:pPr>
      <w:r w:rsidRPr="00671031">
        <w:t>ko uporabnik izbere regijo, lahko potem izbere samo občine, ki so v tej regiji</w:t>
      </w:r>
    </w:p>
    <w:p w14:paraId="0DF15C13" w14:textId="77777777" w:rsidR="00555CA5" w:rsidRPr="00671031" w:rsidRDefault="00555CA5" w:rsidP="00555CA5">
      <w:pPr>
        <w:pStyle w:val="Bullet"/>
        <w:ind w:left="357" w:hanging="357"/>
      </w:pPr>
      <w:r w:rsidRPr="00671031">
        <w:t>ko uporabniki izbere vrsto javnega zdravstvenega zavoda (npr. bolnišnica), lahko potem izbira samo med bolnišnicami</w:t>
      </w:r>
    </w:p>
    <w:p w14:paraId="7F65F454" w14:textId="77777777" w:rsidR="00555CA5" w:rsidRPr="00671031" w:rsidRDefault="00555CA5" w:rsidP="00555CA5">
      <w:pPr>
        <w:rPr>
          <w:lang w:eastAsia="sl-SI"/>
        </w:rPr>
      </w:pPr>
      <w:r w:rsidRPr="00671031">
        <w:rPr>
          <w:lang w:eastAsia="sl-SI"/>
        </w:rPr>
        <w:t>Ta zahteva je namenjena uporabniškim vlogam:</w:t>
      </w:r>
    </w:p>
    <w:p w14:paraId="055B39E6" w14:textId="77777777" w:rsidR="00555CA5" w:rsidRPr="00671031" w:rsidRDefault="00555CA5" w:rsidP="00555CA5">
      <w:pPr>
        <w:pStyle w:val="Bullet"/>
        <w:ind w:left="357" w:hanging="357"/>
      </w:pPr>
      <w:r w:rsidRPr="00671031">
        <w:t>poslovni uporabnik</w:t>
      </w:r>
    </w:p>
    <w:p w14:paraId="17C8D7F1" w14:textId="3EEC7801" w:rsidR="00555CA5" w:rsidRPr="00671031" w:rsidRDefault="00555CA5" w:rsidP="00555CA5">
      <w:pPr>
        <w:rPr>
          <w:lang w:eastAsia="sl-SI"/>
        </w:rPr>
      </w:pPr>
      <w:r w:rsidRPr="00671031">
        <w:rPr>
          <w:lang w:eastAsia="sl-SI"/>
        </w:rPr>
        <w:t>Primeri uporabe, ki se nanašajo na to funkcionalno zahtevo: S</w:t>
      </w:r>
      <w:r w:rsidR="00671031" w:rsidRPr="00671031">
        <w:rPr>
          <w:lang w:eastAsia="sl-SI"/>
        </w:rPr>
        <w:t>1</w:t>
      </w:r>
      <w:r w:rsidRPr="00671031">
        <w:rPr>
          <w:lang w:eastAsia="sl-SI"/>
        </w:rPr>
        <w:t>.14</w:t>
      </w:r>
    </w:p>
    <w:p w14:paraId="0F10F28C" w14:textId="77777777" w:rsidR="00555CA5" w:rsidRPr="00671031" w:rsidRDefault="00555CA5" w:rsidP="00555CA5">
      <w:pPr>
        <w:rPr>
          <w:i/>
          <w:iCs/>
          <w:lang w:eastAsia="sl-SI"/>
        </w:rPr>
      </w:pPr>
      <w:r w:rsidRPr="00671031">
        <w:rPr>
          <w:lang w:eastAsia="sl-SI"/>
        </w:rPr>
        <w:t xml:space="preserve">Pristajalna stran: Sistem za poročanje in podatkovno analitiko | </w:t>
      </w:r>
      <w:r w:rsidRPr="00671031">
        <w:rPr>
          <w:i/>
          <w:iCs/>
          <w:lang w:eastAsia="sl-SI"/>
        </w:rPr>
        <w:t>izbrana nadzorna plošča izbranega poročila (poševni zapis pomeni, da velja za katerokoli poročilo in katerokoli nadzorno ploščo, filter je v splošnem del vsake nadzorne plošče)</w:t>
      </w:r>
    </w:p>
    <w:p w14:paraId="1835AEF7" w14:textId="369C5F3C" w:rsidR="00555CA5" w:rsidRPr="00671031" w:rsidRDefault="00555CA5" w:rsidP="00555CA5">
      <w:pPr>
        <w:rPr>
          <w:lang w:eastAsia="sl-SI"/>
        </w:rPr>
      </w:pPr>
      <w:r w:rsidRPr="00671031">
        <w:rPr>
          <w:lang w:eastAsia="sl-SI"/>
        </w:rPr>
        <w:t>Izpisi, analize in podatkovni prikazi so del izpisov, analiz in podatkovnim prikazom, kot določa poglavje</w:t>
      </w:r>
      <w:r w:rsidR="00596885" w:rsidRPr="00671031">
        <w:rPr>
          <w:lang w:eastAsia="sl-SI"/>
        </w:rPr>
        <w:t xml:space="preserve"> 4.2.8</w:t>
      </w:r>
      <w:r w:rsidRPr="00671031">
        <w:rPr>
          <w:lang w:eastAsia="sl-SI"/>
        </w:rPr>
        <w:t>.</w:t>
      </w:r>
    </w:p>
    <w:p w14:paraId="5E8605DB" w14:textId="64D1B850" w:rsidR="00555CA5" w:rsidRPr="00671031" w:rsidRDefault="00555CA5" w:rsidP="00555CA5">
      <w:pPr>
        <w:rPr>
          <w:lang w:eastAsia="sl-SI"/>
        </w:rPr>
      </w:pPr>
      <w:r w:rsidRPr="00671031">
        <w:rPr>
          <w:lang w:eastAsia="sl-SI"/>
        </w:rPr>
        <w:t>Vnosne maske in obvestila so vnosnih mask in obvestil, kot določa poglavje</w:t>
      </w:r>
      <w:r w:rsidR="00596885" w:rsidRPr="00671031">
        <w:rPr>
          <w:lang w:eastAsia="sl-SI"/>
        </w:rPr>
        <w:t xml:space="preserve"> 4.2.8</w:t>
      </w:r>
      <w:r w:rsidRPr="00671031">
        <w:rPr>
          <w:lang w:eastAsia="sl-SI"/>
        </w:rPr>
        <w:t>.</w:t>
      </w:r>
    </w:p>
    <w:p w14:paraId="569B9160" w14:textId="77777777" w:rsidR="00555CA5" w:rsidRPr="00671031" w:rsidRDefault="00555CA5" w:rsidP="00555CA5">
      <w:pPr>
        <w:rPr>
          <w:lang w:eastAsia="sl-SI"/>
        </w:rPr>
      </w:pPr>
      <w:r w:rsidRPr="00671031">
        <w:rPr>
          <w:lang w:eastAsia="sl-SI"/>
        </w:rPr>
        <w:t>Izvozi podatkov:</w:t>
      </w:r>
    </w:p>
    <w:p w14:paraId="29250284" w14:textId="28A125C5" w:rsidR="00555CA5" w:rsidRPr="00671031" w:rsidRDefault="00555CA5" w:rsidP="00555CA5">
      <w:pPr>
        <w:pStyle w:val="Bullet"/>
        <w:ind w:left="357" w:hanging="357"/>
      </w:pPr>
      <w:r w:rsidRPr="00671031">
        <w:t>funkcionalnost filtriranja sama po sebi ne predvideva izvozov podatkov, mora pa funkcionalnost, ki se nanaša na izvoz podatkov (poglavje</w:t>
      </w:r>
      <w:r w:rsidR="00BC47D4" w:rsidRPr="00671031">
        <w:t xml:space="preserve"> </w:t>
      </w:r>
      <w:r w:rsidR="004D3679" w:rsidRPr="00671031">
        <w:fldChar w:fldCharType="begin"/>
      </w:r>
      <w:r w:rsidR="004D3679" w:rsidRPr="00671031">
        <w:instrText xml:space="preserve"> REF _Ref203324552 \r \h </w:instrText>
      </w:r>
      <w:r w:rsidR="004D3679" w:rsidRPr="00671031">
        <w:fldChar w:fldCharType="separate"/>
      </w:r>
      <w:r w:rsidR="00305766">
        <w:t>4.2.18</w:t>
      </w:r>
      <w:r w:rsidR="004D3679" w:rsidRPr="00671031">
        <w:fldChar w:fldCharType="end"/>
      </w:r>
      <w:r w:rsidRPr="00671031">
        <w:t>) upoštevati nastavitve filtra pred izvozom podatkov</w:t>
      </w:r>
    </w:p>
    <w:p w14:paraId="0BDE5859" w14:textId="77777777" w:rsidR="00555CA5" w:rsidRPr="00671031" w:rsidRDefault="00555CA5" w:rsidP="009C2C58">
      <w:pPr>
        <w:pStyle w:val="Heading3"/>
      </w:pPr>
      <w:bookmarkStart w:id="1098" w:name="_Toc203311343"/>
      <w:bookmarkStart w:id="1099" w:name="_Toc205535635"/>
      <w:r w:rsidRPr="00671031">
        <w:t>Prilagajanje vizualizacij podatkov</w:t>
      </w:r>
      <w:bookmarkEnd w:id="1098"/>
      <w:bookmarkEnd w:id="1099"/>
    </w:p>
    <w:p w14:paraId="6BF0125D" w14:textId="77777777" w:rsidR="00555CA5" w:rsidRPr="00671031" w:rsidRDefault="00555CA5" w:rsidP="00555CA5">
      <w:r w:rsidRPr="00671031">
        <w:t>Sistem mora omogočati uporabniku, da izbere med različnimi vrstami vizualizacij za prikaz podatkov (npr. stolpčni grafikon, črtni grafikon, tortni grafikon, tabela).</w:t>
      </w:r>
    </w:p>
    <w:p w14:paraId="73FD774A" w14:textId="77777777" w:rsidR="00555CA5" w:rsidRPr="00671031" w:rsidRDefault="00555CA5" w:rsidP="00555CA5">
      <w:r w:rsidRPr="00671031">
        <w:t>Sistem mora imeti možnost preklopa med vizualnimi prikazi brez izgube izbranih filtrov ali konteksta.</w:t>
      </w:r>
    </w:p>
    <w:p w14:paraId="5DD63550" w14:textId="77777777" w:rsidR="00555CA5" w:rsidRPr="00671031" w:rsidRDefault="00555CA5" w:rsidP="00555CA5">
      <w:r w:rsidRPr="00671031">
        <w:t>Uporabnik mora imeti možnost izbire, katere dimenzije (npr. čas, regija, izdelek) in metrike (npr. količina, vrednost, odstotek) želi prikazati v posamezni vizualizaciji.</w:t>
      </w:r>
    </w:p>
    <w:p w14:paraId="7DC81966" w14:textId="77777777" w:rsidR="00555CA5" w:rsidRPr="00671031" w:rsidRDefault="00555CA5" w:rsidP="00555CA5">
      <w:r w:rsidRPr="00671031">
        <w:t>Sistem mora omogočati dodajanje ali odstranjevanje podatkovnih polj iz vizualizacije.</w:t>
      </w:r>
    </w:p>
    <w:p w14:paraId="00834802" w14:textId="77777777" w:rsidR="00555CA5" w:rsidRPr="00671031" w:rsidRDefault="00555CA5" w:rsidP="00555CA5">
      <w:r w:rsidRPr="00671031">
        <w:t>Sistem mora omogočati razvrščanje podatkov po izbranem kriteriju (npr. naraščajoče, padajoče, po abecedi).</w:t>
      </w:r>
    </w:p>
    <w:p w14:paraId="476E2235" w14:textId="77777777" w:rsidR="00555CA5" w:rsidRPr="00671031" w:rsidRDefault="00555CA5" w:rsidP="00555CA5">
      <w:r w:rsidRPr="00671031">
        <w:t>Uporabnik mora imeti možnost določiti vrstni red prikaza kategorij ali vrednosti.</w:t>
      </w:r>
    </w:p>
    <w:p w14:paraId="67232EE8" w14:textId="77777777" w:rsidR="00555CA5" w:rsidRPr="00671031" w:rsidRDefault="00555CA5" w:rsidP="00555CA5">
      <w:r w:rsidRPr="00671031">
        <w:t>Sistem mora omogočati osnovno prilagajanje barvne sheme vizualizacij (npr. izbira barv za posamezne kategorije).</w:t>
      </w:r>
    </w:p>
    <w:p w14:paraId="4BCB75EA" w14:textId="77777777" w:rsidR="00555CA5" w:rsidRPr="00671031" w:rsidRDefault="00555CA5" w:rsidP="00555CA5">
      <w:r w:rsidRPr="00671031">
        <w:t>Uporabnik mora imeti možnost izbire prikaza oznak, legend, mrežnih črt in drugih grafičnih elementov.</w:t>
      </w:r>
    </w:p>
    <w:p w14:paraId="5777609B" w14:textId="77777777" w:rsidR="00555CA5" w:rsidRPr="00671031" w:rsidRDefault="00555CA5" w:rsidP="00555CA5">
      <w:r w:rsidRPr="00671031">
        <w:t>Vizualizacije morajo podpirati interaktivne funkcije, kot so:</w:t>
      </w:r>
    </w:p>
    <w:p w14:paraId="19C208E8" w14:textId="77777777" w:rsidR="00555CA5" w:rsidRPr="00671031" w:rsidRDefault="00555CA5" w:rsidP="00555CA5">
      <w:pPr>
        <w:pStyle w:val="Bullet"/>
        <w:ind w:left="357" w:hanging="357"/>
      </w:pPr>
      <w:r w:rsidRPr="00671031">
        <w:t>poudarjanje izbranih elementov</w:t>
      </w:r>
    </w:p>
    <w:p w14:paraId="43DC63A7" w14:textId="77777777" w:rsidR="00555CA5" w:rsidRPr="00671031" w:rsidRDefault="00555CA5" w:rsidP="00555CA5">
      <w:pPr>
        <w:pStyle w:val="Bullet"/>
        <w:ind w:left="357" w:hanging="357"/>
      </w:pPr>
      <w:r w:rsidRPr="00671031">
        <w:t>prikaz podrobnosti ob premiku miške (tooltip)</w:t>
      </w:r>
    </w:p>
    <w:p w14:paraId="78E7E06C" w14:textId="77777777" w:rsidR="00555CA5" w:rsidRPr="00671031" w:rsidRDefault="00555CA5" w:rsidP="00555CA5">
      <w:pPr>
        <w:pStyle w:val="Bullet"/>
        <w:ind w:left="357" w:hanging="357"/>
      </w:pPr>
      <w:r w:rsidRPr="00671031">
        <w:t>klik za poglobljen vpogled (drill-down)</w:t>
      </w:r>
    </w:p>
    <w:p w14:paraId="72997882" w14:textId="77777777" w:rsidR="00555CA5" w:rsidRPr="00671031" w:rsidRDefault="00555CA5" w:rsidP="00555CA5">
      <w:pPr>
        <w:pStyle w:val="Bullet"/>
        <w:ind w:left="357" w:hanging="357"/>
      </w:pPr>
      <w:r w:rsidRPr="00671031">
        <w:t>dinamično filtriranje prek vizualnih elementov</w:t>
      </w:r>
    </w:p>
    <w:p w14:paraId="04B0F503" w14:textId="77777777" w:rsidR="00555CA5" w:rsidRPr="00671031" w:rsidRDefault="00555CA5" w:rsidP="00555CA5">
      <w:r w:rsidRPr="00671031">
        <w:t>Sistem mora omogočati shranjevanje uporabniško prilagojenih vizualizacij kot osebni pogled.</w:t>
      </w:r>
    </w:p>
    <w:p w14:paraId="13B42938" w14:textId="77777777" w:rsidR="00555CA5" w:rsidRPr="00671031" w:rsidRDefault="00555CA5" w:rsidP="00555CA5">
      <w:r w:rsidRPr="00671031">
        <w:lastRenderedPageBreak/>
        <w:t>Uporabnik mora imeti možnost poimenovanja in ponovnega nalaganja teh pogledov.</w:t>
      </w:r>
    </w:p>
    <w:p w14:paraId="019DF482" w14:textId="77777777" w:rsidR="00555CA5" w:rsidRPr="00671031" w:rsidRDefault="00555CA5" w:rsidP="00555CA5">
      <w:r w:rsidRPr="00671031">
        <w:t>Sistem mora omogočati razporeditev več vizualizacij v mrežo ali po zavihkih.</w:t>
      </w:r>
    </w:p>
    <w:p w14:paraId="23B9C451" w14:textId="77777777" w:rsidR="00555CA5" w:rsidRPr="00671031" w:rsidRDefault="00555CA5" w:rsidP="00555CA5">
      <w:pPr>
        <w:rPr>
          <w:lang w:eastAsia="sl-SI"/>
        </w:rPr>
      </w:pPr>
      <w:r w:rsidRPr="00671031">
        <w:rPr>
          <w:lang w:eastAsia="sl-SI"/>
        </w:rPr>
        <w:t>Ta zahteva je namenjena uporabniškim vlogam:</w:t>
      </w:r>
    </w:p>
    <w:p w14:paraId="28AD2DE5" w14:textId="77777777" w:rsidR="00555CA5" w:rsidRPr="00671031" w:rsidRDefault="00555CA5" w:rsidP="00555CA5">
      <w:pPr>
        <w:pStyle w:val="Bullet"/>
        <w:ind w:left="357" w:hanging="357"/>
      </w:pPr>
      <w:r w:rsidRPr="00671031">
        <w:t>poslovni uporabnik</w:t>
      </w:r>
    </w:p>
    <w:p w14:paraId="16C680B3" w14:textId="77777777" w:rsidR="00555CA5" w:rsidRPr="00671031" w:rsidRDefault="00555CA5" w:rsidP="00555CA5">
      <w:pPr>
        <w:pStyle w:val="Bullet"/>
        <w:ind w:left="357" w:hanging="357"/>
      </w:pPr>
      <w:r w:rsidRPr="00671031">
        <w:t>skrbnik poročevalskih procesov in poročil</w:t>
      </w:r>
    </w:p>
    <w:p w14:paraId="58440E55" w14:textId="6DDB34BD" w:rsidR="00555CA5" w:rsidRPr="00671031" w:rsidRDefault="00555CA5" w:rsidP="00555CA5">
      <w:pPr>
        <w:rPr>
          <w:lang w:eastAsia="sl-SI"/>
        </w:rPr>
      </w:pPr>
      <w:r w:rsidRPr="00671031">
        <w:rPr>
          <w:lang w:eastAsia="sl-SI"/>
        </w:rPr>
        <w:t>Primeri uporabe, ki se nanašajo na to funkcionalno zahtevo: S</w:t>
      </w:r>
      <w:r w:rsidR="00671031" w:rsidRPr="00671031">
        <w:rPr>
          <w:lang w:eastAsia="sl-SI"/>
        </w:rPr>
        <w:t>1</w:t>
      </w:r>
      <w:r w:rsidRPr="00671031">
        <w:rPr>
          <w:lang w:eastAsia="sl-SI"/>
        </w:rPr>
        <w:t>.14</w:t>
      </w:r>
    </w:p>
    <w:p w14:paraId="45E6B705" w14:textId="77777777" w:rsidR="00555CA5" w:rsidRPr="00671031" w:rsidRDefault="00555CA5" w:rsidP="00555CA5">
      <w:pPr>
        <w:rPr>
          <w:i/>
          <w:iCs/>
          <w:lang w:eastAsia="sl-SI"/>
        </w:rPr>
      </w:pPr>
      <w:r w:rsidRPr="00671031">
        <w:rPr>
          <w:lang w:eastAsia="sl-SI"/>
        </w:rPr>
        <w:t xml:space="preserve">Pristajalna stran: Sistem za poročanje in podatkovno analitiko | </w:t>
      </w:r>
      <w:r w:rsidRPr="00671031">
        <w:rPr>
          <w:i/>
          <w:iCs/>
          <w:lang w:eastAsia="sl-SI"/>
        </w:rPr>
        <w:t>izbrana nadzorna plošča izbranega poročila (poševni zapis pomeni, da velja za katerokoli poročilo in katerokoli nadzorno ploščo, prilagajanje vizualizacije je v splošnem lahko del vsake nadzorne plošče)</w:t>
      </w:r>
    </w:p>
    <w:p w14:paraId="3F081EC5" w14:textId="0486EA07" w:rsidR="00555CA5" w:rsidRPr="00671031" w:rsidRDefault="00555CA5" w:rsidP="00555CA5">
      <w:pPr>
        <w:rPr>
          <w:lang w:eastAsia="sl-SI"/>
        </w:rPr>
      </w:pPr>
      <w:r w:rsidRPr="00671031">
        <w:rPr>
          <w:lang w:eastAsia="sl-SI"/>
        </w:rPr>
        <w:t>Izpisi, analize in podatkovni prikazi so del izpisov, analiz in podatkovnim prikazom, kot določa poglavje</w:t>
      </w:r>
      <w:r w:rsidR="00413ED2" w:rsidRPr="00671031">
        <w:rPr>
          <w:lang w:eastAsia="sl-SI"/>
        </w:rPr>
        <w:t xml:space="preserve"> 4.2.8</w:t>
      </w:r>
      <w:r w:rsidRPr="00671031">
        <w:rPr>
          <w:lang w:eastAsia="sl-SI"/>
        </w:rPr>
        <w:t>.</w:t>
      </w:r>
    </w:p>
    <w:p w14:paraId="3591513F" w14:textId="3C13473B" w:rsidR="00555CA5" w:rsidRPr="00671031" w:rsidRDefault="00555CA5" w:rsidP="00555CA5">
      <w:pPr>
        <w:rPr>
          <w:lang w:eastAsia="sl-SI"/>
        </w:rPr>
      </w:pPr>
      <w:r w:rsidRPr="00671031">
        <w:rPr>
          <w:lang w:eastAsia="sl-SI"/>
        </w:rPr>
        <w:t>Vnosne maske in obvestila so vnosnih mask in obvestil, kot določa poglavje</w:t>
      </w:r>
      <w:r w:rsidR="00413ED2" w:rsidRPr="00671031">
        <w:rPr>
          <w:lang w:eastAsia="sl-SI"/>
        </w:rPr>
        <w:t xml:space="preserve"> </w:t>
      </w:r>
      <w:r w:rsidR="00413ED2" w:rsidRPr="00671031">
        <w:rPr>
          <w:lang w:eastAsia="sl-SI"/>
        </w:rPr>
        <w:fldChar w:fldCharType="begin"/>
      </w:r>
      <w:r w:rsidR="00413ED2" w:rsidRPr="00671031">
        <w:rPr>
          <w:lang w:eastAsia="sl-SI"/>
        </w:rPr>
        <w:instrText xml:space="preserve"> REF _Ref203324477 \r \h </w:instrText>
      </w:r>
      <w:r w:rsidR="00413ED2" w:rsidRPr="00671031">
        <w:rPr>
          <w:lang w:eastAsia="sl-SI"/>
        </w:rPr>
      </w:r>
      <w:r w:rsidR="00413ED2" w:rsidRPr="00671031">
        <w:rPr>
          <w:lang w:eastAsia="sl-SI"/>
        </w:rPr>
        <w:fldChar w:fldCharType="separate"/>
      </w:r>
      <w:r w:rsidR="00305766">
        <w:rPr>
          <w:lang w:eastAsia="sl-SI"/>
        </w:rPr>
        <w:t>4.2.8</w:t>
      </w:r>
      <w:r w:rsidR="00413ED2" w:rsidRPr="00671031">
        <w:rPr>
          <w:lang w:eastAsia="sl-SI"/>
        </w:rPr>
        <w:fldChar w:fldCharType="end"/>
      </w:r>
      <w:r w:rsidRPr="00671031">
        <w:rPr>
          <w:lang w:eastAsia="sl-SI"/>
        </w:rPr>
        <w:t>.</w:t>
      </w:r>
    </w:p>
    <w:p w14:paraId="22E6A406" w14:textId="77777777" w:rsidR="00555CA5" w:rsidRPr="00671031" w:rsidRDefault="00555CA5" w:rsidP="00555CA5">
      <w:pPr>
        <w:rPr>
          <w:lang w:eastAsia="sl-SI"/>
        </w:rPr>
      </w:pPr>
      <w:r w:rsidRPr="00671031">
        <w:rPr>
          <w:lang w:eastAsia="sl-SI"/>
        </w:rPr>
        <w:t>Izvozi podatkov:</w:t>
      </w:r>
    </w:p>
    <w:p w14:paraId="052F2E42" w14:textId="0A5654E6" w:rsidR="00555CA5" w:rsidRPr="00671031" w:rsidRDefault="00555CA5" w:rsidP="00555CA5">
      <w:pPr>
        <w:pStyle w:val="Bullet"/>
        <w:ind w:left="357" w:hanging="357"/>
      </w:pPr>
      <w:r w:rsidRPr="00671031">
        <w:t>funkcionalnost prilagajanja vizualizacij podatkov sama po sebi ne predvideva izvozov podatkov, mora pa funkcionalnost, ki se nanaša na izvoz podatkov (poglavje</w:t>
      </w:r>
      <w:r w:rsidR="00F4254B" w:rsidRPr="00671031">
        <w:t xml:space="preserve"> </w:t>
      </w:r>
      <w:r w:rsidR="00F4254B" w:rsidRPr="00671031">
        <w:fldChar w:fldCharType="begin"/>
      </w:r>
      <w:r w:rsidR="00F4254B" w:rsidRPr="00671031">
        <w:instrText xml:space="preserve"> REF _Ref203324504 \r \h </w:instrText>
      </w:r>
      <w:r w:rsidR="00F4254B" w:rsidRPr="00671031">
        <w:fldChar w:fldCharType="separate"/>
      </w:r>
      <w:r w:rsidR="00305766">
        <w:t>4.2.18</w:t>
      </w:r>
      <w:r w:rsidR="00F4254B" w:rsidRPr="00671031">
        <w:fldChar w:fldCharType="end"/>
      </w:r>
      <w:r w:rsidRPr="00671031">
        <w:t>) upoštevati prilagoditve, še posebej pri izvozu grafičnih elementov, ki se morajo na izvoženih slikah ujemati s prilagoditvami</w:t>
      </w:r>
    </w:p>
    <w:p w14:paraId="7E0E56AA" w14:textId="77777777" w:rsidR="00555CA5" w:rsidRPr="00671031" w:rsidRDefault="00555CA5" w:rsidP="009C2C58">
      <w:pPr>
        <w:pStyle w:val="Heading3"/>
      </w:pPr>
      <w:bookmarkStart w:id="1100" w:name="_Toc203311360"/>
      <w:bookmarkStart w:id="1101" w:name="_Toc205535636"/>
      <w:r w:rsidRPr="00671031">
        <w:t>Izdelava poročila</w:t>
      </w:r>
      <w:bookmarkEnd w:id="1100"/>
      <w:bookmarkEnd w:id="1101"/>
    </w:p>
    <w:p w14:paraId="071FBCE9" w14:textId="77777777" w:rsidR="00555CA5" w:rsidRPr="00671031" w:rsidRDefault="00555CA5" w:rsidP="00555CA5">
      <w:r w:rsidRPr="00671031">
        <w:t>Sistem mora omogočati pooblaščenemu uporabniku (skrbniku) dostop do funkcije za izdelavo novega poročila, če ima za to ustrezne pravice.</w:t>
      </w:r>
    </w:p>
    <w:p w14:paraId="679EE194" w14:textId="77777777" w:rsidR="00555CA5" w:rsidRPr="00671031" w:rsidRDefault="00555CA5" w:rsidP="00555CA5">
      <w:r w:rsidRPr="00671031">
        <w:t>Uporabnik mora imeti možnost izbire enega ali več podatkovnih virov, ki so mu na voljo (npr. tabele, pogledi, podatkovni modeli).</w:t>
      </w:r>
    </w:p>
    <w:p w14:paraId="5540C7AD" w14:textId="77777777" w:rsidR="00555CA5" w:rsidRPr="00671031" w:rsidRDefault="00555CA5" w:rsidP="00555CA5">
      <w:r w:rsidRPr="00671031">
        <w:t>Sistem mora prikazati opis izbranega vira, strukturo podatkov in razpoložljive dimenzije/metrike.</w:t>
      </w:r>
    </w:p>
    <w:p w14:paraId="31391AAE" w14:textId="77777777" w:rsidR="00555CA5" w:rsidRPr="00671031" w:rsidRDefault="00555CA5" w:rsidP="00555CA5">
      <w:r w:rsidRPr="00671031">
        <w:t>Uporabnik mora imeti možnost:</w:t>
      </w:r>
    </w:p>
    <w:p w14:paraId="76C14F16" w14:textId="77777777" w:rsidR="00555CA5" w:rsidRPr="00671031" w:rsidRDefault="00555CA5" w:rsidP="00555CA5">
      <w:pPr>
        <w:pStyle w:val="Bullet"/>
        <w:ind w:left="357" w:hanging="357"/>
      </w:pPr>
      <w:r w:rsidRPr="00671031">
        <w:t>izbire dimenzij in metrik, ki jih želi vključiti</w:t>
      </w:r>
    </w:p>
    <w:p w14:paraId="710402F0" w14:textId="77777777" w:rsidR="00555CA5" w:rsidRPr="00671031" w:rsidRDefault="00555CA5" w:rsidP="00555CA5">
      <w:pPr>
        <w:pStyle w:val="Bullet"/>
        <w:ind w:left="357" w:hanging="357"/>
      </w:pPr>
      <w:r w:rsidRPr="00671031">
        <w:t>določanja pogojev filtriranja podatkov</w:t>
      </w:r>
    </w:p>
    <w:p w14:paraId="41F1AC72" w14:textId="77777777" w:rsidR="00555CA5" w:rsidRPr="00671031" w:rsidRDefault="00555CA5" w:rsidP="00555CA5">
      <w:pPr>
        <w:pStyle w:val="Bullet"/>
        <w:ind w:left="357" w:hanging="357"/>
      </w:pPr>
      <w:r w:rsidRPr="00671031">
        <w:t>uporabe agregacij (npr. vsota, povprečje, štetje)</w:t>
      </w:r>
    </w:p>
    <w:p w14:paraId="6F71639C" w14:textId="77777777" w:rsidR="00555CA5" w:rsidRPr="00671031" w:rsidRDefault="00555CA5" w:rsidP="00555CA5">
      <w:pPr>
        <w:pStyle w:val="Bullet"/>
        <w:ind w:left="357" w:hanging="357"/>
      </w:pPr>
      <w:r w:rsidRPr="00671031">
        <w:t>določanja vrstnega reda in razvrščanja podatkov</w:t>
      </w:r>
    </w:p>
    <w:p w14:paraId="6C073B79" w14:textId="77777777" w:rsidR="00555CA5" w:rsidRPr="00671031" w:rsidRDefault="00555CA5" w:rsidP="00555CA5">
      <w:r w:rsidRPr="00671031">
        <w:t>Sistem mora omogočati izbiro vrste vizualizacije (npr. tabela, grafikon, matrika).</w:t>
      </w:r>
    </w:p>
    <w:p w14:paraId="6C818F0F" w14:textId="77777777" w:rsidR="00555CA5" w:rsidRPr="00671031" w:rsidRDefault="00555CA5" w:rsidP="00555CA5">
      <w:r w:rsidRPr="00671031">
        <w:t>Uporabnik mora imeti možnost prilagoditve osnovnih elementov vizualizacije (npr. barve, oznake, osi).</w:t>
      </w:r>
    </w:p>
    <w:p w14:paraId="415A2743" w14:textId="77777777" w:rsidR="00555CA5" w:rsidRPr="00671031" w:rsidRDefault="00555CA5" w:rsidP="00555CA5">
      <w:r w:rsidRPr="00671031">
        <w:t>Uporabnik mora imeti možnost shraniti poročilo kot osebno (ad hoc poročilo) ali za deljenje z določenimi uporabniki ali uporabniškimi skupinami.</w:t>
      </w:r>
    </w:p>
    <w:p w14:paraId="3AA11613" w14:textId="77777777" w:rsidR="00555CA5" w:rsidRPr="00671031" w:rsidRDefault="00555CA5" w:rsidP="00555CA5">
      <w:r w:rsidRPr="00671031">
        <w:t>Ob shranjevanju mora uporabnik vnesti:</w:t>
      </w:r>
    </w:p>
    <w:p w14:paraId="50D89D7C" w14:textId="77777777" w:rsidR="00555CA5" w:rsidRPr="00671031" w:rsidRDefault="00555CA5" w:rsidP="00555CA5">
      <w:pPr>
        <w:pStyle w:val="Bullet"/>
        <w:ind w:left="357" w:hanging="357"/>
      </w:pPr>
      <w:r w:rsidRPr="00671031">
        <w:t>namen poročila</w:t>
      </w:r>
    </w:p>
    <w:p w14:paraId="211E7BEF" w14:textId="77777777" w:rsidR="00555CA5" w:rsidRPr="00671031" w:rsidRDefault="00555CA5" w:rsidP="00555CA5">
      <w:pPr>
        <w:pStyle w:val="Bullet"/>
        <w:ind w:left="357" w:hanging="357"/>
      </w:pPr>
      <w:r w:rsidRPr="00671031">
        <w:t>ciljno skupino (če obstaja)</w:t>
      </w:r>
    </w:p>
    <w:p w14:paraId="29854A28" w14:textId="77777777" w:rsidR="00555CA5" w:rsidRPr="00671031" w:rsidRDefault="00555CA5" w:rsidP="00555CA5">
      <w:pPr>
        <w:pStyle w:val="Bullet"/>
        <w:ind w:left="357" w:hanging="357"/>
      </w:pPr>
      <w:r w:rsidRPr="00671031">
        <w:t>časovno obdobje veljavnosti (če je relevantno)</w:t>
      </w:r>
    </w:p>
    <w:p w14:paraId="797A9B32" w14:textId="77777777" w:rsidR="00555CA5" w:rsidRPr="00671031" w:rsidRDefault="00555CA5" w:rsidP="00555CA5">
      <w:pPr>
        <w:pStyle w:val="Bullet"/>
        <w:ind w:left="357" w:hanging="357"/>
      </w:pPr>
      <w:r w:rsidRPr="00671031">
        <w:t>opombe</w:t>
      </w:r>
    </w:p>
    <w:p w14:paraId="6FA0D5FB" w14:textId="77777777" w:rsidR="00555CA5" w:rsidRPr="00671031" w:rsidRDefault="00555CA5" w:rsidP="00555CA5">
      <w:r w:rsidRPr="00671031">
        <w:lastRenderedPageBreak/>
        <w:t>Sistem mora omogočati deljenje poročila z izbranimi uporabniki ali skupinami.</w:t>
      </w:r>
    </w:p>
    <w:p w14:paraId="083DF21A" w14:textId="77777777" w:rsidR="00555CA5" w:rsidRPr="00671031" w:rsidRDefault="00555CA5" w:rsidP="00555CA5">
      <w:r w:rsidRPr="00671031">
        <w:t>Dostop mora biti omejen glede na pravice in ne sme omogočati širšega dostopa brez potrditve skrbnika sistema.</w:t>
      </w:r>
    </w:p>
    <w:p w14:paraId="4B7D82EC" w14:textId="77777777" w:rsidR="00555CA5" w:rsidRPr="00671031" w:rsidRDefault="00555CA5" w:rsidP="00555CA5">
      <w:r w:rsidRPr="00671031">
        <w:t>Sistem mora omogočati vodenje statusov poročila, na primer:</w:t>
      </w:r>
    </w:p>
    <w:p w14:paraId="29146968" w14:textId="77777777" w:rsidR="00555CA5" w:rsidRPr="00671031" w:rsidRDefault="00555CA5" w:rsidP="00555CA5">
      <w:pPr>
        <w:pStyle w:val="Bullet"/>
        <w:ind w:left="357" w:hanging="357"/>
      </w:pPr>
      <w:r w:rsidRPr="00671031">
        <w:t>osnutek (v pripravi)</w:t>
      </w:r>
    </w:p>
    <w:p w14:paraId="0F1C942D" w14:textId="77777777" w:rsidR="00555CA5" w:rsidRPr="00671031" w:rsidRDefault="00555CA5" w:rsidP="00555CA5">
      <w:pPr>
        <w:pStyle w:val="Bullet"/>
        <w:ind w:left="357" w:hanging="357"/>
      </w:pPr>
      <w:r w:rsidRPr="00671031">
        <w:t>zaključeno (pripravljeno za uporabo)</w:t>
      </w:r>
    </w:p>
    <w:p w14:paraId="566D2A35" w14:textId="77777777" w:rsidR="00555CA5" w:rsidRPr="00671031" w:rsidRDefault="00555CA5" w:rsidP="00555CA5">
      <w:pPr>
        <w:pStyle w:val="Bullet"/>
        <w:ind w:left="357" w:hanging="357"/>
      </w:pPr>
      <w:r w:rsidRPr="00671031">
        <w:t>zastarano (ni več aktualno)</w:t>
      </w:r>
    </w:p>
    <w:p w14:paraId="34F9255F" w14:textId="77777777" w:rsidR="00555CA5" w:rsidRPr="00671031" w:rsidRDefault="00555CA5" w:rsidP="00555CA5">
      <w:pPr>
        <w:pStyle w:val="Bullet"/>
        <w:ind w:left="357" w:hanging="357"/>
      </w:pPr>
      <w:r w:rsidRPr="00671031">
        <w:t>aktivno (v uporabi)</w:t>
      </w:r>
    </w:p>
    <w:p w14:paraId="551B797D" w14:textId="77777777" w:rsidR="00555CA5" w:rsidRPr="00671031" w:rsidRDefault="00555CA5" w:rsidP="00555CA5">
      <w:r w:rsidRPr="00671031">
        <w:t>Uporabnik mora imeti možnost izbrisati ali arhivirati poročilo, ko ni več potrebno.</w:t>
      </w:r>
    </w:p>
    <w:p w14:paraId="1A10914C" w14:textId="77777777" w:rsidR="00555CA5" w:rsidRPr="00671031" w:rsidRDefault="00555CA5" w:rsidP="00555CA5">
      <w:r w:rsidRPr="00671031">
        <w:t>Sistem mora ob tem preveriti, ali je poročilo deljeno z drugimi uporabniki in opozoriti na posledice.</w:t>
      </w:r>
    </w:p>
    <w:p w14:paraId="08A2BEC5" w14:textId="77777777" w:rsidR="00555CA5" w:rsidRPr="00671031" w:rsidRDefault="00555CA5" w:rsidP="00555CA5">
      <w:pPr>
        <w:rPr>
          <w:lang w:eastAsia="sl-SI"/>
        </w:rPr>
      </w:pPr>
      <w:r w:rsidRPr="00671031">
        <w:rPr>
          <w:lang w:eastAsia="sl-SI"/>
        </w:rPr>
        <w:t>Ta zahteva je namenjena uporabniškim vlogam:</w:t>
      </w:r>
    </w:p>
    <w:p w14:paraId="667D3AD8" w14:textId="77777777" w:rsidR="00555CA5" w:rsidRPr="00671031" w:rsidRDefault="00555CA5" w:rsidP="00555CA5">
      <w:pPr>
        <w:pStyle w:val="Bullet"/>
        <w:ind w:left="357" w:hanging="357"/>
      </w:pPr>
      <w:r w:rsidRPr="00671031">
        <w:t>skrbnik sistema za podatkovno analitiko</w:t>
      </w:r>
    </w:p>
    <w:p w14:paraId="6D4761E8" w14:textId="77777777" w:rsidR="00555CA5" w:rsidRPr="00671031" w:rsidRDefault="00555CA5" w:rsidP="00555CA5">
      <w:pPr>
        <w:pStyle w:val="Bullet"/>
        <w:ind w:left="357" w:hanging="357"/>
      </w:pPr>
      <w:r w:rsidRPr="00671031">
        <w:t>skrbnik poročevalskih procesov in poročil</w:t>
      </w:r>
    </w:p>
    <w:p w14:paraId="668401A2" w14:textId="77777777" w:rsidR="00555CA5" w:rsidRPr="00671031" w:rsidRDefault="00555CA5" w:rsidP="00555CA5">
      <w:pPr>
        <w:rPr>
          <w:lang w:eastAsia="sl-SI"/>
        </w:rPr>
      </w:pPr>
      <w:r w:rsidRPr="00671031">
        <w:rPr>
          <w:lang w:eastAsia="sl-SI"/>
        </w:rPr>
        <w:t>Primeri uporabe, ki se nanašajo na to funkcionalno zahtevo: primer uporabe ni posebej predpisan, ker naročnik smatra, da je možnost izdelave poročila osnovna funkcionalnost vsakega sistema za poročanje in podatkovno analitiko</w:t>
      </w:r>
    </w:p>
    <w:p w14:paraId="713F8388" w14:textId="77777777" w:rsidR="00555CA5" w:rsidRPr="00671031" w:rsidRDefault="00555CA5" w:rsidP="00555CA5">
      <w:pPr>
        <w:rPr>
          <w:lang w:eastAsia="sl-SI"/>
        </w:rPr>
      </w:pPr>
      <w:r w:rsidRPr="00671031">
        <w:rPr>
          <w:lang w:eastAsia="sl-SI"/>
        </w:rPr>
        <w:t>Pristajalna stran: Sistem za poročanje in podatkovno analitiko | Nadzorna plošča za skrbnika</w:t>
      </w:r>
    </w:p>
    <w:p w14:paraId="2CA5F6E3" w14:textId="77777777" w:rsidR="00555CA5" w:rsidRPr="00671031" w:rsidRDefault="00555CA5" w:rsidP="00555CA5">
      <w:pPr>
        <w:rPr>
          <w:lang w:eastAsia="sl-SI"/>
        </w:rPr>
      </w:pPr>
      <w:r w:rsidRPr="00671031">
        <w:rPr>
          <w:lang w:eastAsia="sl-SI"/>
        </w:rPr>
        <w:t>Izpisi, analize in podatkovni prikazi:</w:t>
      </w:r>
    </w:p>
    <w:p w14:paraId="75FD2D51" w14:textId="77777777" w:rsidR="00555CA5" w:rsidRPr="00671031" w:rsidRDefault="00555CA5" w:rsidP="00555CA5">
      <w:pPr>
        <w:pStyle w:val="Bullet"/>
        <w:ind w:left="357" w:hanging="357"/>
      </w:pPr>
      <w:r w:rsidRPr="00671031">
        <w:t>uporabnik vidi seznam že obstoječih poročil, posebej pa ima možnost začeti postopek ustvarjanja novega poročila</w:t>
      </w:r>
    </w:p>
    <w:p w14:paraId="0CC067E0" w14:textId="77777777" w:rsidR="00555CA5" w:rsidRPr="00671031" w:rsidRDefault="00555CA5" w:rsidP="00555CA5">
      <w:pPr>
        <w:rPr>
          <w:lang w:eastAsia="sl-SI"/>
        </w:rPr>
      </w:pPr>
      <w:r w:rsidRPr="00671031">
        <w:rPr>
          <w:lang w:eastAsia="sl-SI"/>
        </w:rPr>
        <w:t>Vnosne maske in obvestila:</w:t>
      </w:r>
    </w:p>
    <w:p w14:paraId="4C5DC222" w14:textId="77777777" w:rsidR="00555CA5" w:rsidRPr="00671031" w:rsidRDefault="00555CA5" w:rsidP="00555CA5">
      <w:pPr>
        <w:pStyle w:val="Bullet"/>
        <w:ind w:left="357" w:hanging="357"/>
      </w:pPr>
      <w:r w:rsidRPr="00671031">
        <w:t>graditelj poročila</w:t>
      </w:r>
    </w:p>
    <w:p w14:paraId="43ED7050" w14:textId="77777777" w:rsidR="00555CA5" w:rsidRPr="00671031" w:rsidRDefault="00555CA5" w:rsidP="00555CA5">
      <w:pPr>
        <w:rPr>
          <w:lang w:eastAsia="sl-SI"/>
        </w:rPr>
      </w:pPr>
      <w:r w:rsidRPr="00671031">
        <w:rPr>
          <w:lang w:eastAsia="sl-SI"/>
        </w:rPr>
        <w:t>Izvozi podatkov: ta funkcionalnost ne vključuje izvoza podatkov</w:t>
      </w:r>
    </w:p>
    <w:p w14:paraId="06FA7E5D" w14:textId="0B6A2B69" w:rsidR="00555CA5" w:rsidRPr="00671031" w:rsidRDefault="00555CA5" w:rsidP="009C2C58">
      <w:pPr>
        <w:pStyle w:val="Heading3"/>
      </w:pPr>
      <w:bookmarkStart w:id="1102" w:name="_Toc203311396"/>
      <w:bookmarkStart w:id="1103" w:name="_Toc205535637"/>
      <w:r w:rsidRPr="00671031">
        <w:t>Vpogled v poročilo o čakalnih dobah</w:t>
      </w:r>
      <w:bookmarkEnd w:id="1102"/>
      <w:bookmarkEnd w:id="1103"/>
    </w:p>
    <w:p w14:paraId="52CE6C55" w14:textId="77777777" w:rsidR="00555CA5" w:rsidRPr="00671031" w:rsidRDefault="00555CA5" w:rsidP="00555CA5">
      <w:r w:rsidRPr="00671031">
        <w:t>Sistem mora omogočati vpogled v poročilo o čakalnih dobah. Do poročila lahko dostopajo za to pooblaščeni uporabniki</w:t>
      </w:r>
    </w:p>
    <w:p w14:paraId="541EDBB5" w14:textId="77777777" w:rsidR="00555CA5" w:rsidRPr="00671031" w:rsidRDefault="00555CA5" w:rsidP="00555CA5">
      <w:r w:rsidRPr="00671031">
        <w:t>Izvajalec mora izdelati poročilo o čakalnih dobah po naročnikovih specifikacijah.</w:t>
      </w:r>
    </w:p>
    <w:p w14:paraId="3EDF9EFF" w14:textId="77777777" w:rsidR="00555CA5" w:rsidRPr="00671031" w:rsidRDefault="00555CA5" w:rsidP="00555CA5">
      <w:r w:rsidRPr="00671031">
        <w:t>Poročilo mora vsebovati nadzorne plošče (oziroma podstrani, zavihke ipd.):</w:t>
      </w:r>
    </w:p>
    <w:p w14:paraId="23E37A39" w14:textId="77777777" w:rsidR="00555CA5" w:rsidRPr="00671031" w:rsidRDefault="00555CA5" w:rsidP="00555CA5">
      <w:pPr>
        <w:pStyle w:val="Bullet"/>
        <w:ind w:left="357" w:hanging="357"/>
      </w:pPr>
      <w:r w:rsidRPr="00671031">
        <w:t>glavna nadzorna plošča z vsemi ključnimi informacijami vsebinskega področja čakalnih dob</w:t>
      </w:r>
    </w:p>
    <w:p w14:paraId="68D4B186" w14:textId="77777777" w:rsidR="00555CA5" w:rsidRPr="00671031" w:rsidRDefault="00555CA5" w:rsidP="00555CA5">
      <w:pPr>
        <w:pStyle w:val="Bullet"/>
        <w:ind w:left="357" w:hanging="357"/>
      </w:pPr>
      <w:r w:rsidRPr="00671031">
        <w:t>nadzorno ploščo s podatki o realizirani čakalni dobi</w:t>
      </w:r>
    </w:p>
    <w:p w14:paraId="42AB5332" w14:textId="77777777" w:rsidR="00555CA5" w:rsidRPr="00671031" w:rsidRDefault="00555CA5" w:rsidP="00555CA5">
      <w:pPr>
        <w:pStyle w:val="Bullet"/>
        <w:ind w:left="357" w:hanging="357"/>
      </w:pPr>
      <w:r w:rsidRPr="00671031">
        <w:t>nadzorno ploščo s podatki o stopnji neopravičenega izostanka pacienta od termina</w:t>
      </w:r>
    </w:p>
    <w:p w14:paraId="41A3861F" w14:textId="77777777" w:rsidR="00555CA5" w:rsidRPr="00671031" w:rsidRDefault="00555CA5" w:rsidP="00555CA5">
      <w:pPr>
        <w:pStyle w:val="Bullet"/>
        <w:ind w:left="357" w:hanging="357"/>
      </w:pPr>
      <w:r w:rsidRPr="00671031">
        <w:t>eno ali več nadzorno ploščo z drugimi metrikami, ki se nanašajo na čakalne sezname:</w:t>
      </w:r>
    </w:p>
    <w:p w14:paraId="395D2EC0" w14:textId="26272194" w:rsidR="00555CA5" w:rsidRPr="00671031" w:rsidRDefault="00DE5735" w:rsidP="009C2C58">
      <w:pPr>
        <w:pStyle w:val="Bullet"/>
        <w:numPr>
          <w:ilvl w:val="1"/>
          <w:numId w:val="5"/>
        </w:numPr>
      </w:pPr>
      <w:r w:rsidRPr="00671031">
        <w:t xml:space="preserve">število vpisanih </w:t>
      </w:r>
    </w:p>
    <w:p w14:paraId="46D74D46" w14:textId="1E00E262" w:rsidR="00555CA5" w:rsidRPr="00671031" w:rsidRDefault="00DE5735" w:rsidP="009C2C58">
      <w:pPr>
        <w:pStyle w:val="Bullet"/>
        <w:numPr>
          <w:ilvl w:val="1"/>
          <w:numId w:val="5"/>
        </w:numPr>
      </w:pPr>
      <w:r w:rsidRPr="00671031">
        <w:t>število realiziranih</w:t>
      </w:r>
    </w:p>
    <w:p w14:paraId="4CBC41E2" w14:textId="5B7C14B1" w:rsidR="00555CA5" w:rsidRPr="00671031" w:rsidRDefault="00DE5735" w:rsidP="009C2C58">
      <w:pPr>
        <w:pStyle w:val="Bullet"/>
        <w:numPr>
          <w:ilvl w:val="1"/>
          <w:numId w:val="5"/>
        </w:numPr>
      </w:pPr>
      <w:r w:rsidRPr="00671031">
        <w:t>število čakajočih</w:t>
      </w:r>
    </w:p>
    <w:p w14:paraId="6D385191" w14:textId="02C5EBDF" w:rsidR="00555CA5" w:rsidRPr="00671031" w:rsidRDefault="00DE5735" w:rsidP="009C2C58">
      <w:pPr>
        <w:pStyle w:val="Bullet"/>
        <w:numPr>
          <w:ilvl w:val="1"/>
          <w:numId w:val="5"/>
        </w:numPr>
      </w:pPr>
      <w:r w:rsidRPr="00671031">
        <w:t>število neizvedenih</w:t>
      </w:r>
    </w:p>
    <w:p w14:paraId="249E190B" w14:textId="00D2B594" w:rsidR="00555CA5" w:rsidRPr="00671031" w:rsidRDefault="00DE5735" w:rsidP="009C2C58">
      <w:pPr>
        <w:pStyle w:val="Bullet"/>
        <w:numPr>
          <w:ilvl w:val="1"/>
          <w:numId w:val="5"/>
        </w:numPr>
      </w:pPr>
      <w:r w:rsidRPr="00671031">
        <w:t>število nedopustno čakajočih pacientov</w:t>
      </w:r>
    </w:p>
    <w:p w14:paraId="60338E17" w14:textId="77018AC6" w:rsidR="00555CA5" w:rsidRPr="00671031" w:rsidRDefault="00DE5735" w:rsidP="009C2C58">
      <w:pPr>
        <w:pStyle w:val="Bullet"/>
        <w:numPr>
          <w:ilvl w:val="1"/>
          <w:numId w:val="5"/>
        </w:numPr>
      </w:pPr>
      <w:r w:rsidRPr="00671031">
        <w:lastRenderedPageBreak/>
        <w:t xml:space="preserve">realizirana </w:t>
      </w:r>
      <w:r w:rsidR="00555CA5" w:rsidRPr="00671031">
        <w:t>čakalna doba za VZS</w:t>
      </w:r>
    </w:p>
    <w:p w14:paraId="34DEF30E" w14:textId="1AC5C0AA" w:rsidR="00555CA5" w:rsidRPr="00671031" w:rsidRDefault="00DE5735" w:rsidP="009C2C58">
      <w:pPr>
        <w:pStyle w:val="Bullet"/>
        <w:numPr>
          <w:ilvl w:val="1"/>
          <w:numId w:val="5"/>
        </w:numPr>
      </w:pPr>
      <w:r w:rsidRPr="00671031">
        <w:t xml:space="preserve">predvidena </w:t>
      </w:r>
      <w:r w:rsidR="00555CA5" w:rsidRPr="00671031">
        <w:t>čakalna doba za VZS</w:t>
      </w:r>
    </w:p>
    <w:p w14:paraId="681F2CBC" w14:textId="7935C683" w:rsidR="00555CA5" w:rsidRPr="00BF0717" w:rsidRDefault="00DE5735" w:rsidP="009C2C58">
      <w:pPr>
        <w:pStyle w:val="Bullet"/>
        <w:numPr>
          <w:ilvl w:val="1"/>
          <w:numId w:val="5"/>
        </w:numPr>
      </w:pPr>
      <w:r w:rsidRPr="00BF0717">
        <w:t xml:space="preserve">relativna </w:t>
      </w:r>
      <w:r w:rsidR="00555CA5" w:rsidRPr="00BF0717">
        <w:t>čakalna doba za VZS</w:t>
      </w:r>
      <w:r w:rsidR="00CE61F5" w:rsidRPr="00BF0717">
        <w:t xml:space="preserve"> t.j. razmerje med številom dni čakanja in najdaljšo dopustno čakalno dobo</w:t>
      </w:r>
    </w:p>
    <w:p w14:paraId="0F042189" w14:textId="77777777" w:rsidR="00555CA5" w:rsidRPr="00671031" w:rsidRDefault="00555CA5" w:rsidP="00555CA5">
      <w:pPr>
        <w:pStyle w:val="Bullet"/>
        <w:ind w:left="357" w:hanging="357"/>
      </w:pPr>
      <w:r w:rsidRPr="00671031">
        <w:t>nadzorno ploščo, namenjeno pripravi vseh podatkov tega področja v obliki tabele, z možnostjo filtriranja, sortiranja in izvažanja v CSV in/ali Excel</w:t>
      </w:r>
    </w:p>
    <w:p w14:paraId="2C873433" w14:textId="77777777" w:rsidR="00555CA5" w:rsidRPr="00671031" w:rsidRDefault="00555CA5" w:rsidP="00555CA5">
      <w:r w:rsidRPr="00671031">
        <w:t>Izvajalec mora pri izdelavi nadzorne plošče upoštevati zahteve in usmeritve tehnične specifikacije. Izvajalec mora v fazi PZI dogovoriti točen izgled in nastavitve poročila o čakalnih dobah.</w:t>
      </w:r>
    </w:p>
    <w:p w14:paraId="59EA618A" w14:textId="77777777" w:rsidR="00555CA5" w:rsidRPr="00671031" w:rsidRDefault="00555CA5" w:rsidP="00555CA5">
      <w:pPr>
        <w:rPr>
          <w:lang w:eastAsia="sl-SI"/>
        </w:rPr>
      </w:pPr>
      <w:r w:rsidRPr="00671031">
        <w:rPr>
          <w:lang w:eastAsia="sl-SI"/>
        </w:rPr>
        <w:t>Ta zahteva je namenjena uporabniškim vlogam:</w:t>
      </w:r>
    </w:p>
    <w:p w14:paraId="0FACE33F" w14:textId="77777777" w:rsidR="00555CA5" w:rsidRPr="00671031" w:rsidRDefault="00555CA5" w:rsidP="00555CA5">
      <w:pPr>
        <w:pStyle w:val="Bullet"/>
        <w:ind w:left="357" w:hanging="357"/>
      </w:pPr>
      <w:r w:rsidRPr="00671031">
        <w:t>poslovni uporabnik</w:t>
      </w:r>
    </w:p>
    <w:p w14:paraId="7696A1E1" w14:textId="77777777" w:rsidR="00555CA5" w:rsidRPr="00671031" w:rsidRDefault="00555CA5" w:rsidP="00555CA5">
      <w:pPr>
        <w:pStyle w:val="Bullet"/>
        <w:ind w:left="357" w:hanging="357"/>
      </w:pPr>
      <w:r w:rsidRPr="00671031">
        <w:t>skrbnik poročevalskih procesov in poročil</w:t>
      </w:r>
    </w:p>
    <w:p w14:paraId="0BCD2536" w14:textId="77777777" w:rsidR="00555CA5" w:rsidRPr="00671031" w:rsidRDefault="00555CA5" w:rsidP="00555CA5">
      <w:pPr>
        <w:rPr>
          <w:lang w:eastAsia="sl-SI"/>
        </w:rPr>
      </w:pPr>
      <w:bookmarkStart w:id="1104" w:name="_Hlk203642486"/>
      <w:r w:rsidRPr="00671031">
        <w:rPr>
          <w:lang w:eastAsia="sl-SI"/>
        </w:rPr>
        <w:t>Primeri uporabe, ki se nanašajo na to funkcionalno zahtevo: S1.14</w:t>
      </w:r>
    </w:p>
    <w:bookmarkEnd w:id="1104"/>
    <w:p w14:paraId="58192E74" w14:textId="7EE0AE38" w:rsidR="00555CA5" w:rsidRPr="00D13BC0" w:rsidRDefault="00555CA5" w:rsidP="00555CA5">
      <w:pPr>
        <w:rPr>
          <w:color w:val="FF0000"/>
          <w:lang w:eastAsia="sl-SI"/>
        </w:rPr>
      </w:pPr>
      <w:r w:rsidRPr="00671031">
        <w:rPr>
          <w:lang w:eastAsia="sl-SI"/>
        </w:rPr>
        <w:t>Pristajalna stran: Sistem za poročanje in podatkovno analitiko | Seznam poročil | Poročilo o čakalnih seznami</w:t>
      </w:r>
      <w:r w:rsidR="00D13BC0">
        <w:rPr>
          <w:color w:val="FF0000"/>
          <w:lang w:eastAsia="sl-SI"/>
        </w:rPr>
        <w:t>h</w:t>
      </w:r>
    </w:p>
    <w:p w14:paraId="59180DED" w14:textId="77777777" w:rsidR="00555CA5" w:rsidRPr="00671031" w:rsidRDefault="00555CA5" w:rsidP="00555CA5">
      <w:pPr>
        <w:rPr>
          <w:lang w:eastAsia="sl-SI"/>
        </w:rPr>
      </w:pPr>
      <w:r w:rsidRPr="00671031">
        <w:rPr>
          <w:lang w:eastAsia="sl-SI"/>
        </w:rPr>
        <w:t>Izpisi, analize in podatkovni prikazi:</w:t>
      </w:r>
    </w:p>
    <w:p w14:paraId="0ADB2B9F"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1525232B"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4CC2E922" w14:textId="77777777" w:rsidR="00555CA5" w:rsidRPr="00671031" w:rsidRDefault="00555CA5" w:rsidP="00555CA5">
      <w:pPr>
        <w:pStyle w:val="Bullet"/>
        <w:ind w:left="357" w:hanging="357"/>
      </w:pPr>
      <w:r w:rsidRPr="00671031">
        <w:t>uporabnik lahko spreminja filtre in nastavitve vizualizacij</w:t>
      </w:r>
    </w:p>
    <w:p w14:paraId="6C76A640" w14:textId="77777777" w:rsidR="00555CA5" w:rsidRPr="00671031" w:rsidRDefault="00555CA5" w:rsidP="00555CA5">
      <w:pPr>
        <w:rPr>
          <w:lang w:eastAsia="sl-SI"/>
        </w:rPr>
      </w:pPr>
      <w:r w:rsidRPr="00671031">
        <w:rPr>
          <w:lang w:eastAsia="sl-SI"/>
        </w:rPr>
        <w:t>Vnosne maske in obvestila:</w:t>
      </w:r>
    </w:p>
    <w:p w14:paraId="1ED4CA7B" w14:textId="77777777" w:rsidR="00555CA5" w:rsidRPr="00671031" w:rsidRDefault="00555CA5" w:rsidP="00555CA5">
      <w:pPr>
        <w:pStyle w:val="Bullet"/>
        <w:ind w:left="357" w:hanging="357"/>
      </w:pPr>
      <w:r w:rsidRPr="00671031">
        <w:t>jasno mora biti zapisan datum in čas zadnje osvežitve podatkov</w:t>
      </w:r>
    </w:p>
    <w:p w14:paraId="64689371"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1AED5030"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1D29F7C3" w14:textId="36668A7A" w:rsidR="00555CA5" w:rsidRPr="00671031" w:rsidRDefault="00555CA5" w:rsidP="00555CA5">
      <w:pPr>
        <w:rPr>
          <w:lang w:eastAsia="sl-SI"/>
        </w:rPr>
      </w:pPr>
      <w:r w:rsidRPr="00671031">
        <w:rPr>
          <w:lang w:eastAsia="sl-SI"/>
        </w:rPr>
        <w:t>Izvozi podatkov: glej poglavje</w:t>
      </w:r>
      <w:r w:rsidR="00FB3FBE" w:rsidRPr="00671031">
        <w:rPr>
          <w:lang w:eastAsia="sl-SI"/>
        </w:rPr>
        <w:t xml:space="preserve"> 4.2.18.</w:t>
      </w:r>
    </w:p>
    <w:p w14:paraId="6E12C1C3" w14:textId="4025A563" w:rsidR="00555CA5" w:rsidRPr="00671031" w:rsidRDefault="00555CA5" w:rsidP="009C2C58">
      <w:pPr>
        <w:pStyle w:val="Heading3"/>
      </w:pPr>
      <w:bookmarkStart w:id="1105" w:name="_Toc203311398"/>
      <w:bookmarkStart w:id="1106" w:name="_Toc205535638"/>
      <w:r w:rsidRPr="00671031">
        <w:t>Vpogled v poročilo o stanju precepljenosti prebivalstva</w:t>
      </w:r>
      <w:bookmarkEnd w:id="1105"/>
      <w:bookmarkEnd w:id="1106"/>
    </w:p>
    <w:p w14:paraId="60A05272" w14:textId="77777777" w:rsidR="00555CA5" w:rsidRPr="00671031" w:rsidRDefault="00555CA5" w:rsidP="00555CA5">
      <w:r w:rsidRPr="00671031">
        <w:t>Sistem mora omogočati vpogled v poročilo o stanju precepljenosti prebivalstva. Do poročila lahko dostopajo za to pooblaščeni uporabniki.</w:t>
      </w:r>
    </w:p>
    <w:p w14:paraId="0187BBF4" w14:textId="77777777" w:rsidR="00555CA5" w:rsidRPr="00671031" w:rsidRDefault="00555CA5" w:rsidP="00555CA5">
      <w:r w:rsidRPr="00671031">
        <w:t>Izvajalec mora izdelati poročilo o stanju precepljenosti prebivalstva po naročnikovih specifikacijah.</w:t>
      </w:r>
    </w:p>
    <w:p w14:paraId="4F423FA1" w14:textId="77777777" w:rsidR="00555CA5" w:rsidRPr="00671031" w:rsidRDefault="00555CA5" w:rsidP="00555CA5">
      <w:r w:rsidRPr="00671031">
        <w:t>Naročnik lahko v fazi PZI zahteva zmanjšanje obsega ciljne skupine na poročanje samo na otroke in ne na celotno prebivalstvu.</w:t>
      </w:r>
    </w:p>
    <w:p w14:paraId="3B8FE1FA" w14:textId="77777777" w:rsidR="00555CA5" w:rsidRPr="00671031" w:rsidRDefault="00555CA5" w:rsidP="00555CA5">
      <w:r w:rsidRPr="00671031">
        <w:t>Poročilo mora vsebovati nadzorne plošče (oziroma podstrani, zavihke ipd.):</w:t>
      </w:r>
    </w:p>
    <w:p w14:paraId="19DCF4A3" w14:textId="77777777" w:rsidR="00555CA5" w:rsidRPr="00671031" w:rsidRDefault="00555CA5" w:rsidP="00555CA5">
      <w:pPr>
        <w:pStyle w:val="Bullet"/>
        <w:ind w:left="357" w:hanging="357"/>
      </w:pPr>
      <w:r w:rsidRPr="00671031">
        <w:t>glavna nadzorna plošča z vsemi ključnimi informacijami vsebinskega področja stanja precepljenosti prebivalstva</w:t>
      </w:r>
    </w:p>
    <w:p w14:paraId="4CA1C943" w14:textId="77777777" w:rsidR="00555CA5" w:rsidRPr="00671031" w:rsidRDefault="00555CA5" w:rsidP="00555CA5">
      <w:pPr>
        <w:pStyle w:val="Bullet"/>
        <w:ind w:left="357" w:hanging="357"/>
      </w:pPr>
      <w:r w:rsidRPr="00671031">
        <w:t>nadzorno ploščo s podatki o deležih precepljenosti otrok za obvezna cepljenja po zdravstvenih regijah</w:t>
      </w:r>
    </w:p>
    <w:p w14:paraId="75B2E415" w14:textId="77777777" w:rsidR="00555CA5" w:rsidRPr="00671031" w:rsidRDefault="00555CA5" w:rsidP="00555CA5">
      <w:pPr>
        <w:pStyle w:val="Bullet"/>
        <w:ind w:left="357" w:hanging="357"/>
      </w:pPr>
      <w:r w:rsidRPr="00671031">
        <w:t>nadzorno ploščo s podatki neželenih učinkih cepljenja</w:t>
      </w:r>
    </w:p>
    <w:p w14:paraId="6AE4E42D" w14:textId="77777777" w:rsidR="00555CA5" w:rsidRPr="00671031" w:rsidRDefault="00555CA5" w:rsidP="00555CA5">
      <w:pPr>
        <w:pStyle w:val="Bullet"/>
        <w:ind w:left="357" w:hanging="357"/>
      </w:pPr>
      <w:r w:rsidRPr="00671031">
        <w:lastRenderedPageBreak/>
        <w:t>nadzorno ploščo z možnostjo priprave podatkov vsebinskega področja o deležih precepljenosti otrok v tabele in možnostjo izvoza tabele</w:t>
      </w:r>
    </w:p>
    <w:p w14:paraId="6A127793" w14:textId="77777777" w:rsidR="00555CA5" w:rsidRPr="00671031" w:rsidRDefault="00555CA5" w:rsidP="00555CA5">
      <w:pPr>
        <w:pStyle w:val="Bullet"/>
        <w:ind w:left="357" w:hanging="357"/>
      </w:pPr>
      <w:r w:rsidRPr="00671031">
        <w:t>nadzorno ploščo, namenjeno pripravi vseh podatkov tega področja v obliki tabele, z možnostjo filtriranja, sortiranja in izvažanja v CSV in/ali Excel</w:t>
      </w:r>
    </w:p>
    <w:p w14:paraId="61822B86" w14:textId="77777777" w:rsidR="00555CA5" w:rsidRPr="00671031" w:rsidRDefault="00555CA5" w:rsidP="00555CA5">
      <w:r w:rsidRPr="00671031">
        <w:t>Izvajalec mora pri izdelavi nadzorne plošče upoštevati zahteve in usmeritve tehnične specifikacije. Izvajalec mora v fazi PZI dogovoriti točen izgled in nastavitve poročila o čakalnih dobah.</w:t>
      </w:r>
    </w:p>
    <w:p w14:paraId="59CCADD0" w14:textId="77777777" w:rsidR="00555CA5" w:rsidRPr="00671031" w:rsidRDefault="00555CA5" w:rsidP="00555CA5">
      <w:pPr>
        <w:rPr>
          <w:lang w:eastAsia="sl-SI"/>
        </w:rPr>
      </w:pPr>
      <w:r w:rsidRPr="00671031">
        <w:rPr>
          <w:lang w:eastAsia="sl-SI"/>
        </w:rPr>
        <w:t>Ta zahteva je namenjena uporabniškim vlogam:</w:t>
      </w:r>
    </w:p>
    <w:p w14:paraId="1C34E140" w14:textId="77777777" w:rsidR="00555CA5" w:rsidRPr="00671031" w:rsidRDefault="00555CA5" w:rsidP="00555CA5">
      <w:pPr>
        <w:pStyle w:val="Bullet"/>
        <w:ind w:left="357" w:hanging="357"/>
      </w:pPr>
      <w:r w:rsidRPr="00671031">
        <w:t>poslovni uporabnik</w:t>
      </w:r>
    </w:p>
    <w:p w14:paraId="33B2222D" w14:textId="77777777" w:rsidR="00555CA5" w:rsidRPr="00671031" w:rsidRDefault="00555CA5" w:rsidP="00555CA5">
      <w:pPr>
        <w:pStyle w:val="Bullet"/>
        <w:ind w:left="357" w:hanging="357"/>
      </w:pPr>
      <w:r w:rsidRPr="00671031">
        <w:t>skrbnik poročevalskih procesov in poročil</w:t>
      </w:r>
    </w:p>
    <w:p w14:paraId="0471079B" w14:textId="77777777" w:rsidR="00E02515" w:rsidRPr="00671031" w:rsidRDefault="00E02515" w:rsidP="00E02515">
      <w:pPr>
        <w:rPr>
          <w:lang w:eastAsia="sl-SI"/>
        </w:rPr>
      </w:pPr>
      <w:r w:rsidRPr="00671031">
        <w:rPr>
          <w:lang w:eastAsia="sl-SI"/>
        </w:rPr>
        <w:t>Primeri uporabe, ki se nanašajo na to funkcionalno zahtevo: S1.14</w:t>
      </w:r>
    </w:p>
    <w:p w14:paraId="53D5EE97" w14:textId="4910E8C3" w:rsidR="00555CA5" w:rsidRPr="00671031" w:rsidRDefault="00555CA5" w:rsidP="00555CA5">
      <w:pPr>
        <w:rPr>
          <w:lang w:eastAsia="sl-SI"/>
        </w:rPr>
      </w:pPr>
      <w:r w:rsidRPr="00671031">
        <w:rPr>
          <w:lang w:eastAsia="sl-SI"/>
        </w:rPr>
        <w:t>Pristajalna stran: Sistem za poročanje in podatkovno analitiko | Seznam poročil | Poročilo o precepljenosti prebivalstva</w:t>
      </w:r>
    </w:p>
    <w:p w14:paraId="512EF351" w14:textId="77777777" w:rsidR="00555CA5" w:rsidRPr="00671031" w:rsidRDefault="00555CA5" w:rsidP="00555CA5">
      <w:pPr>
        <w:rPr>
          <w:lang w:eastAsia="sl-SI"/>
        </w:rPr>
      </w:pPr>
      <w:r w:rsidRPr="00671031">
        <w:rPr>
          <w:lang w:eastAsia="sl-SI"/>
        </w:rPr>
        <w:t>Izpisi, analize in podatkovni prikazi:</w:t>
      </w:r>
    </w:p>
    <w:p w14:paraId="113949D0"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5DD16CCE"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4647F62C" w14:textId="77777777" w:rsidR="00555CA5" w:rsidRPr="00671031" w:rsidRDefault="00555CA5" w:rsidP="00555CA5">
      <w:pPr>
        <w:pStyle w:val="Bullet"/>
        <w:ind w:left="357" w:hanging="357"/>
      </w:pPr>
      <w:r w:rsidRPr="00671031">
        <w:t>uporabnik lahko spreminja filtre in nastavitve vizualizacij</w:t>
      </w:r>
    </w:p>
    <w:p w14:paraId="51BBDFEF" w14:textId="77777777" w:rsidR="00555CA5" w:rsidRPr="00671031" w:rsidRDefault="00555CA5" w:rsidP="00555CA5">
      <w:pPr>
        <w:rPr>
          <w:lang w:eastAsia="sl-SI"/>
        </w:rPr>
      </w:pPr>
      <w:r w:rsidRPr="00671031">
        <w:rPr>
          <w:lang w:eastAsia="sl-SI"/>
        </w:rPr>
        <w:t>Vnosne maske in obvestila:</w:t>
      </w:r>
    </w:p>
    <w:p w14:paraId="2F8AA785" w14:textId="77777777" w:rsidR="00555CA5" w:rsidRPr="00671031" w:rsidRDefault="00555CA5" w:rsidP="00555CA5">
      <w:pPr>
        <w:pStyle w:val="Bullet"/>
        <w:ind w:left="357" w:hanging="357"/>
      </w:pPr>
      <w:r w:rsidRPr="00671031">
        <w:t>jasno mora biti zapisan datum in čas zadnje osvežitve podatkov</w:t>
      </w:r>
    </w:p>
    <w:p w14:paraId="75496F08"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1D357E52"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283BBF5F" w14:textId="6B1D31E0" w:rsidR="00555CA5" w:rsidRPr="00671031" w:rsidRDefault="00555CA5" w:rsidP="00555CA5">
      <w:pPr>
        <w:rPr>
          <w:lang w:eastAsia="sl-SI"/>
        </w:rPr>
      </w:pPr>
      <w:r w:rsidRPr="00671031">
        <w:rPr>
          <w:lang w:eastAsia="sl-SI"/>
        </w:rPr>
        <w:t>Izvozi podatkov: glej poglavje</w:t>
      </w:r>
      <w:r w:rsidR="005A7235" w:rsidRPr="00671031">
        <w:rPr>
          <w:lang w:eastAsia="sl-SI"/>
        </w:rPr>
        <w:t xml:space="preserve"> 4.2.18.</w:t>
      </w:r>
    </w:p>
    <w:p w14:paraId="1729601A" w14:textId="0B6A2B69" w:rsidR="00555CA5" w:rsidRPr="00671031" w:rsidRDefault="00555CA5" w:rsidP="009C2C58">
      <w:pPr>
        <w:pStyle w:val="Heading3"/>
      </w:pPr>
      <w:bookmarkStart w:id="1107" w:name="_Toc203311408"/>
      <w:bookmarkStart w:id="1108" w:name="_Toc205535639"/>
      <w:r w:rsidRPr="00671031">
        <w:t>Vpogled v poročilo o stanju poslovanja JZZ</w:t>
      </w:r>
      <w:bookmarkEnd w:id="1107"/>
      <w:bookmarkEnd w:id="1108"/>
    </w:p>
    <w:p w14:paraId="29588EF4" w14:textId="77777777" w:rsidR="00555CA5" w:rsidRPr="00671031" w:rsidRDefault="00555CA5" w:rsidP="00555CA5">
      <w:r w:rsidRPr="00671031">
        <w:t>Sistem mora omogočati vpogled v poročilo o stanju poslovanja JZZ. Do poročila lahko dostopajo za to pooblaščeni uporabniki.</w:t>
      </w:r>
    </w:p>
    <w:p w14:paraId="4570E162" w14:textId="77777777" w:rsidR="00555CA5" w:rsidRPr="00671031" w:rsidRDefault="00555CA5" w:rsidP="00555CA5">
      <w:r w:rsidRPr="00671031">
        <w:t>Izvajalec mora izdelati poročilo o stanju poslovanja JZZ</w:t>
      </w:r>
      <w:r w:rsidRPr="00671031" w:rsidDel="00B93058">
        <w:t xml:space="preserve"> </w:t>
      </w:r>
      <w:r w:rsidRPr="00671031">
        <w:t>po naročnikovih specifikacijah.</w:t>
      </w:r>
    </w:p>
    <w:p w14:paraId="16835607" w14:textId="77777777" w:rsidR="00555CA5" w:rsidRPr="00671031" w:rsidRDefault="00555CA5" w:rsidP="00555CA5">
      <w:r w:rsidRPr="00671031">
        <w:t>Poročilo mora vsebovati nadzorne plošče (oziroma podstrani, zavihke ipd.):</w:t>
      </w:r>
    </w:p>
    <w:p w14:paraId="478813D3" w14:textId="77777777" w:rsidR="00555CA5" w:rsidRPr="00671031" w:rsidRDefault="00555CA5" w:rsidP="00555CA5">
      <w:pPr>
        <w:pStyle w:val="Bullet"/>
        <w:ind w:left="357" w:hanging="357"/>
      </w:pPr>
      <w:r w:rsidRPr="00671031">
        <w:t>glavna nadzorna plošča z vsemi ključnimi informacijami vsebinskega področja poslovanja JZZ</w:t>
      </w:r>
    </w:p>
    <w:p w14:paraId="4A6D51DB" w14:textId="77777777" w:rsidR="00555CA5" w:rsidRPr="00671031" w:rsidRDefault="00555CA5" w:rsidP="00555CA5">
      <w:pPr>
        <w:pStyle w:val="Bullet"/>
        <w:ind w:left="357" w:hanging="357"/>
      </w:pPr>
      <w:r w:rsidRPr="00671031">
        <w:t>nadzorno ploščo s podatki o deležih neporavnanih zapadlih obveznost glede na celotne prihodke</w:t>
      </w:r>
    </w:p>
    <w:p w14:paraId="5EEA0DFB" w14:textId="77777777" w:rsidR="00555CA5" w:rsidRPr="00671031" w:rsidRDefault="00555CA5" w:rsidP="00555CA5">
      <w:pPr>
        <w:pStyle w:val="Bullet"/>
        <w:ind w:left="357" w:hanging="357"/>
      </w:pPr>
      <w:r w:rsidRPr="00671031">
        <w:t>eno ali več nadzornih plošč z drugimi metrikami, ki se nanašajo na stanje poslovanja JZZ:</w:t>
      </w:r>
    </w:p>
    <w:p w14:paraId="542744B4" w14:textId="3F667AD0" w:rsidR="00555CA5" w:rsidRPr="00671031" w:rsidRDefault="005A7235" w:rsidP="009C2C58">
      <w:pPr>
        <w:pStyle w:val="Bullet"/>
        <w:numPr>
          <w:ilvl w:val="1"/>
          <w:numId w:val="5"/>
        </w:numPr>
      </w:pPr>
      <w:r w:rsidRPr="00671031">
        <w:t>kratkoročne obveznosti do dobaviteljev glede na celotne prihodke</w:t>
      </w:r>
    </w:p>
    <w:p w14:paraId="01838429" w14:textId="7A066913" w:rsidR="00555CA5" w:rsidRPr="00671031" w:rsidRDefault="005A7235" w:rsidP="009C2C58">
      <w:pPr>
        <w:pStyle w:val="Bullet"/>
        <w:numPr>
          <w:ilvl w:val="1"/>
          <w:numId w:val="5"/>
        </w:numPr>
      </w:pPr>
      <w:r w:rsidRPr="00671031">
        <w:t>gospodarnost poslovanja</w:t>
      </w:r>
    </w:p>
    <w:p w14:paraId="2D71D969" w14:textId="2CB8766C" w:rsidR="00555CA5" w:rsidRPr="00671031" w:rsidRDefault="005A7235" w:rsidP="009C2C58">
      <w:pPr>
        <w:pStyle w:val="Bullet"/>
        <w:numPr>
          <w:ilvl w:val="1"/>
          <w:numId w:val="5"/>
        </w:numPr>
      </w:pPr>
      <w:r w:rsidRPr="00671031">
        <w:t>odstopanje od finančnega načrta (prihodki)</w:t>
      </w:r>
    </w:p>
    <w:p w14:paraId="03AE53B0" w14:textId="14F0EE9C" w:rsidR="00555CA5" w:rsidRPr="00671031" w:rsidRDefault="005A7235" w:rsidP="009C2C58">
      <w:pPr>
        <w:pStyle w:val="Bullet"/>
        <w:numPr>
          <w:ilvl w:val="1"/>
          <w:numId w:val="5"/>
        </w:numPr>
      </w:pPr>
      <w:r w:rsidRPr="00671031">
        <w:t>odstopanje od finančnega načrta (poslovni izid)</w:t>
      </w:r>
    </w:p>
    <w:p w14:paraId="51CD2AF1" w14:textId="77777777" w:rsidR="00555CA5" w:rsidRPr="00671031" w:rsidRDefault="00555CA5" w:rsidP="00555CA5">
      <w:pPr>
        <w:pStyle w:val="Bullet"/>
        <w:ind w:left="357" w:hanging="357"/>
      </w:pPr>
      <w:r w:rsidRPr="00671031">
        <w:lastRenderedPageBreak/>
        <w:t>nadzorno ploščo, namenjeno pripravi vseh podatkov tega področja v obliki tabele, z možnostjo filtriranja, sortiranja in izvažanja v CSV in/ali Excel</w:t>
      </w:r>
    </w:p>
    <w:p w14:paraId="46F530E3" w14:textId="5B8D05CC" w:rsidR="00555CA5" w:rsidRPr="00671031" w:rsidRDefault="00555CA5" w:rsidP="00555CA5">
      <w:pPr>
        <w:rPr>
          <w:lang w:eastAsia="sl-SI"/>
        </w:rPr>
      </w:pPr>
      <w:r w:rsidRPr="00671031">
        <w:t>Izvajalec mora pri izdelavi nadzorne plošče upoštevati zahteve in usmeritve tehnične specifikacije. Izvajalec mora v fazi PZI dogovoriti točen izgled in nastavitve poročila o stanju poslovanja JZZ.</w:t>
      </w:r>
      <w:r w:rsidR="00671031" w:rsidRPr="00671031">
        <w:t xml:space="preserve"> </w:t>
      </w:r>
      <w:r w:rsidRPr="00671031">
        <w:rPr>
          <w:lang w:eastAsia="sl-SI"/>
        </w:rPr>
        <w:t>Ta zahteva je namenjena uporabniškim vlogam:</w:t>
      </w:r>
    </w:p>
    <w:p w14:paraId="476141A4" w14:textId="77777777" w:rsidR="00555CA5" w:rsidRPr="00671031" w:rsidRDefault="00555CA5" w:rsidP="00555CA5">
      <w:pPr>
        <w:pStyle w:val="Bullet"/>
        <w:ind w:left="357" w:hanging="357"/>
      </w:pPr>
      <w:r w:rsidRPr="00671031">
        <w:t>poslovni uporabnik</w:t>
      </w:r>
    </w:p>
    <w:p w14:paraId="79200DDC" w14:textId="77777777" w:rsidR="00555CA5" w:rsidRPr="00671031" w:rsidRDefault="00555CA5" w:rsidP="00555CA5">
      <w:pPr>
        <w:pStyle w:val="Bullet"/>
        <w:ind w:left="357" w:hanging="357"/>
      </w:pPr>
      <w:r w:rsidRPr="00671031">
        <w:t>skrbnik poročevalskih procesov in poročil</w:t>
      </w:r>
    </w:p>
    <w:p w14:paraId="6B0C6234" w14:textId="77777777" w:rsidR="00E02515" w:rsidRPr="00671031" w:rsidRDefault="00E02515" w:rsidP="00E02515">
      <w:pPr>
        <w:rPr>
          <w:lang w:eastAsia="sl-SI"/>
        </w:rPr>
      </w:pPr>
      <w:r w:rsidRPr="00671031">
        <w:rPr>
          <w:lang w:eastAsia="sl-SI"/>
        </w:rPr>
        <w:t>Primeri uporabe, ki se nanašajo na to funkcionalno zahtevo: S1.14</w:t>
      </w:r>
    </w:p>
    <w:p w14:paraId="5DC0B698" w14:textId="5C9908BF" w:rsidR="00555CA5" w:rsidRPr="00671031" w:rsidRDefault="00555CA5" w:rsidP="00555CA5">
      <w:pPr>
        <w:rPr>
          <w:lang w:eastAsia="sl-SI"/>
        </w:rPr>
      </w:pPr>
      <w:r w:rsidRPr="00671031">
        <w:rPr>
          <w:lang w:eastAsia="sl-SI"/>
        </w:rPr>
        <w:t>Pristajalna stran: Sistem za poročanje in podatkovno analitiko | Seznam poročil | Poročilo o poslovanju JZZ</w:t>
      </w:r>
    </w:p>
    <w:p w14:paraId="4529C0DB" w14:textId="77777777" w:rsidR="00555CA5" w:rsidRPr="00671031" w:rsidRDefault="00555CA5" w:rsidP="00555CA5">
      <w:pPr>
        <w:rPr>
          <w:lang w:eastAsia="sl-SI"/>
        </w:rPr>
      </w:pPr>
      <w:r w:rsidRPr="00671031">
        <w:rPr>
          <w:lang w:eastAsia="sl-SI"/>
        </w:rPr>
        <w:t>Izpisi, analize in podatkovni prikazi:</w:t>
      </w:r>
    </w:p>
    <w:p w14:paraId="6DD87104"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23749007"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49C633D6" w14:textId="77777777" w:rsidR="00555CA5" w:rsidRPr="00671031" w:rsidRDefault="00555CA5" w:rsidP="00555CA5">
      <w:pPr>
        <w:pStyle w:val="Bullet"/>
        <w:ind w:left="357" w:hanging="357"/>
      </w:pPr>
      <w:r w:rsidRPr="00671031">
        <w:t>uporabnik lahko spreminja filtre in nastavitve vizualizacij</w:t>
      </w:r>
    </w:p>
    <w:p w14:paraId="53BF63AB" w14:textId="77777777" w:rsidR="00555CA5" w:rsidRPr="00671031" w:rsidRDefault="00555CA5" w:rsidP="00555CA5">
      <w:pPr>
        <w:rPr>
          <w:lang w:eastAsia="sl-SI"/>
        </w:rPr>
      </w:pPr>
      <w:r w:rsidRPr="00671031">
        <w:rPr>
          <w:lang w:eastAsia="sl-SI"/>
        </w:rPr>
        <w:t>Vnosne maske in obvestila:</w:t>
      </w:r>
    </w:p>
    <w:p w14:paraId="705F8989" w14:textId="77777777" w:rsidR="00555CA5" w:rsidRPr="00671031" w:rsidRDefault="00555CA5" w:rsidP="00555CA5">
      <w:pPr>
        <w:pStyle w:val="Bullet"/>
        <w:ind w:left="357" w:hanging="357"/>
      </w:pPr>
      <w:r w:rsidRPr="00671031">
        <w:t>jasno mora biti zapisan datum in čas zadnje osvežitve podatkov</w:t>
      </w:r>
    </w:p>
    <w:p w14:paraId="1C2C349F"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66EB884F"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74D922A7" w14:textId="34B4F738" w:rsidR="00555CA5" w:rsidRPr="00671031" w:rsidRDefault="00555CA5" w:rsidP="00555CA5">
      <w:pPr>
        <w:rPr>
          <w:lang w:eastAsia="sl-SI"/>
        </w:rPr>
      </w:pPr>
      <w:r w:rsidRPr="00671031">
        <w:rPr>
          <w:lang w:eastAsia="sl-SI"/>
        </w:rPr>
        <w:t>Izvozi podatkov: glej poglavje</w:t>
      </w:r>
      <w:r w:rsidR="00E56002" w:rsidRPr="00671031">
        <w:rPr>
          <w:lang w:eastAsia="sl-SI"/>
        </w:rPr>
        <w:t xml:space="preserve"> 4.2.18.</w:t>
      </w:r>
    </w:p>
    <w:p w14:paraId="49134658" w14:textId="77777777" w:rsidR="00555CA5" w:rsidRPr="00671031" w:rsidRDefault="00555CA5" w:rsidP="009C2C58">
      <w:pPr>
        <w:pStyle w:val="Heading3"/>
      </w:pPr>
      <w:bookmarkStart w:id="1109" w:name="_Toc203311417"/>
      <w:bookmarkStart w:id="1110" w:name="_Toc205535640"/>
      <w:r w:rsidRPr="00671031">
        <w:t>Vpogled v poročilo o stanju kapacitet</w:t>
      </w:r>
      <w:bookmarkEnd w:id="1109"/>
      <w:bookmarkEnd w:id="1110"/>
    </w:p>
    <w:p w14:paraId="037E8A8B" w14:textId="77777777" w:rsidR="00555CA5" w:rsidRPr="00671031" w:rsidRDefault="00555CA5" w:rsidP="00555CA5">
      <w:r w:rsidRPr="00671031">
        <w:t>Sistem mora omogočati vpogled v poročilo o stanju kapacitet. Do poročila lahko dostopajo za to pooblaščeni uporabniki.</w:t>
      </w:r>
    </w:p>
    <w:p w14:paraId="2895B18B" w14:textId="77777777" w:rsidR="00555CA5" w:rsidRPr="00671031" w:rsidRDefault="00555CA5" w:rsidP="00555CA5">
      <w:r w:rsidRPr="00671031">
        <w:t>Izvajalec mora izdelati poročilo o stanju kapacitet</w:t>
      </w:r>
      <w:r w:rsidRPr="00671031" w:rsidDel="00B93058">
        <w:t xml:space="preserve"> </w:t>
      </w:r>
      <w:r w:rsidRPr="00671031">
        <w:t>po naročnikovih specifikacijah.</w:t>
      </w:r>
    </w:p>
    <w:p w14:paraId="11C8DA12" w14:textId="77777777" w:rsidR="00555CA5" w:rsidRPr="00671031" w:rsidRDefault="00555CA5" w:rsidP="00555CA5">
      <w:r w:rsidRPr="00671031">
        <w:t>Poročilo mora vsebovati nadzorne plošče (oziroma podstrani, zavihke ipd.):</w:t>
      </w:r>
    </w:p>
    <w:p w14:paraId="61629D55" w14:textId="77777777" w:rsidR="00555CA5" w:rsidRPr="00671031" w:rsidRDefault="00555CA5" w:rsidP="00555CA5">
      <w:pPr>
        <w:pStyle w:val="Bullet"/>
        <w:ind w:left="357" w:hanging="357"/>
      </w:pPr>
      <w:r w:rsidRPr="00671031">
        <w:t>glavna nadzorna plošča z vsemi ključnimi informacijami vsebinskega področja stanja kapacitet</w:t>
      </w:r>
    </w:p>
    <w:p w14:paraId="1F3AB9F2" w14:textId="77777777" w:rsidR="00555CA5" w:rsidRPr="00671031" w:rsidRDefault="00555CA5" w:rsidP="00555CA5">
      <w:pPr>
        <w:pStyle w:val="Bullet"/>
        <w:ind w:left="357" w:hanging="357"/>
      </w:pPr>
      <w:r w:rsidRPr="00671031">
        <w:t>nadzorno ploščo s podatki o razpoložljivosti kapacitet, lahko pa tudi več nadzornih plošč s podatki o razpoložljivosti kapacitet za posamezne kategorije (bolnišnične postelje, medicinski aparati, zaščitna oprema in urgentni centri – slednje vključuje poleg urgentnih centrov tudi satelitske urgentne centre in urgentne ambulante)</w:t>
      </w:r>
    </w:p>
    <w:p w14:paraId="2AFC3A41" w14:textId="77777777" w:rsidR="00555CA5" w:rsidRPr="00671031" w:rsidRDefault="00555CA5" w:rsidP="00555CA5">
      <w:pPr>
        <w:pStyle w:val="Bullet"/>
        <w:ind w:left="357" w:hanging="357"/>
      </w:pPr>
      <w:r w:rsidRPr="00671031">
        <w:t>nadzorno ploščo s stopnjo obremenjenosti virov nujne medicinske pomoči</w:t>
      </w:r>
    </w:p>
    <w:p w14:paraId="29539214" w14:textId="77777777" w:rsidR="00555CA5" w:rsidRPr="00671031" w:rsidRDefault="00555CA5" w:rsidP="00555CA5">
      <w:pPr>
        <w:pStyle w:val="Bullet"/>
        <w:ind w:left="357" w:hanging="357"/>
      </w:pPr>
      <w:r w:rsidRPr="00671031">
        <w:t>nadzorno ploščo s podatki o številu izvedenih intervencij nujne medicinske pomoči</w:t>
      </w:r>
    </w:p>
    <w:p w14:paraId="0617C12A" w14:textId="77777777" w:rsidR="00555CA5" w:rsidRPr="00671031" w:rsidRDefault="00555CA5" w:rsidP="00555CA5">
      <w:pPr>
        <w:pStyle w:val="Bullet"/>
        <w:ind w:left="357" w:hanging="357"/>
      </w:pPr>
      <w:r w:rsidRPr="00671031">
        <w:t>nadzorno ploščo s podatki o izkoriščenosti drage medicinske opreme</w:t>
      </w:r>
    </w:p>
    <w:p w14:paraId="585A2F10" w14:textId="77777777" w:rsidR="00555CA5" w:rsidRPr="00671031" w:rsidRDefault="00555CA5" w:rsidP="00555CA5">
      <w:pPr>
        <w:pStyle w:val="Bullet"/>
        <w:ind w:left="357" w:hanging="357"/>
      </w:pPr>
      <w:r w:rsidRPr="00671031">
        <w:t>nadzorno ploščo, namenjeno pripravi vseh podatkov tega področja v obliki tabele, z možnostjo filtriranja, sortiranja in izvažanja v CSV in/ali Excel</w:t>
      </w:r>
    </w:p>
    <w:p w14:paraId="16CC6B9B" w14:textId="77777777" w:rsidR="00555CA5" w:rsidRPr="00671031" w:rsidRDefault="00555CA5" w:rsidP="00555CA5">
      <w:r w:rsidRPr="00671031">
        <w:t>Izvajalec mora pri izdelavi nadzorne plošče upoštevati zahteve in usmeritve tehnične specifikacije. Izvajalec mora v fazi PZI dogovoriti točen izgled in nastavitve poročila o stanju poslovanja JZZ.</w:t>
      </w:r>
    </w:p>
    <w:p w14:paraId="3B48D746" w14:textId="77777777" w:rsidR="00555CA5" w:rsidRPr="00671031" w:rsidRDefault="00555CA5" w:rsidP="00555CA5">
      <w:pPr>
        <w:rPr>
          <w:lang w:eastAsia="sl-SI"/>
        </w:rPr>
      </w:pPr>
      <w:r w:rsidRPr="00671031">
        <w:rPr>
          <w:lang w:eastAsia="sl-SI"/>
        </w:rPr>
        <w:lastRenderedPageBreak/>
        <w:t>Ta zahteva je namenjena uporabniškim vlogam:</w:t>
      </w:r>
    </w:p>
    <w:p w14:paraId="74777A95" w14:textId="77777777" w:rsidR="00555CA5" w:rsidRPr="00671031" w:rsidRDefault="00555CA5" w:rsidP="00555CA5">
      <w:pPr>
        <w:pStyle w:val="Bullet"/>
        <w:ind w:left="357" w:hanging="357"/>
      </w:pPr>
      <w:r w:rsidRPr="00671031">
        <w:t>poslovni uporabnik</w:t>
      </w:r>
    </w:p>
    <w:p w14:paraId="26A6A463" w14:textId="77777777" w:rsidR="00555CA5" w:rsidRPr="00671031" w:rsidRDefault="00555CA5" w:rsidP="00555CA5">
      <w:pPr>
        <w:pStyle w:val="Bullet"/>
        <w:ind w:left="357" w:hanging="357"/>
      </w:pPr>
      <w:r w:rsidRPr="00671031">
        <w:t>skrbnik poročevalskih procesov in poročil</w:t>
      </w:r>
    </w:p>
    <w:p w14:paraId="3DDB527D" w14:textId="77777777" w:rsidR="00E02515" w:rsidRPr="00671031" w:rsidRDefault="00E02515" w:rsidP="00E02515">
      <w:pPr>
        <w:rPr>
          <w:lang w:eastAsia="sl-SI"/>
        </w:rPr>
      </w:pPr>
      <w:r w:rsidRPr="00671031">
        <w:rPr>
          <w:lang w:eastAsia="sl-SI"/>
        </w:rPr>
        <w:t>Primeri uporabe, ki se nanašajo na to funkcionalno zahtevo: S1.14</w:t>
      </w:r>
    </w:p>
    <w:p w14:paraId="61FD1FFD" w14:textId="79E6EC45" w:rsidR="00555CA5" w:rsidRPr="00671031" w:rsidRDefault="00555CA5" w:rsidP="00555CA5">
      <w:pPr>
        <w:rPr>
          <w:lang w:eastAsia="sl-SI"/>
        </w:rPr>
      </w:pPr>
      <w:r w:rsidRPr="00671031">
        <w:rPr>
          <w:lang w:eastAsia="sl-SI"/>
        </w:rPr>
        <w:t>Pristajalna stran: Sistem za poročanje in podatkovno analitiko | Seznam poročil | Poročilo o kapacitetah javnega zdravstvenega sistema</w:t>
      </w:r>
    </w:p>
    <w:p w14:paraId="46C10553" w14:textId="77777777" w:rsidR="00555CA5" w:rsidRPr="00671031" w:rsidRDefault="00555CA5" w:rsidP="00555CA5">
      <w:pPr>
        <w:rPr>
          <w:lang w:eastAsia="sl-SI"/>
        </w:rPr>
      </w:pPr>
      <w:r w:rsidRPr="00671031">
        <w:rPr>
          <w:lang w:eastAsia="sl-SI"/>
        </w:rPr>
        <w:t>Izpisi, analize in podatkovni prikazi:</w:t>
      </w:r>
    </w:p>
    <w:p w14:paraId="75F627E0"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7F64BDB3"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56CE69A5" w14:textId="77777777" w:rsidR="00555CA5" w:rsidRPr="00671031" w:rsidRDefault="00555CA5" w:rsidP="00555CA5">
      <w:pPr>
        <w:pStyle w:val="Bullet"/>
        <w:ind w:left="357" w:hanging="357"/>
      </w:pPr>
      <w:r w:rsidRPr="00671031">
        <w:t>uporabnik lahko spreminja filtre in nastavitve vizualizacij</w:t>
      </w:r>
    </w:p>
    <w:p w14:paraId="47B7D541" w14:textId="77777777" w:rsidR="00555CA5" w:rsidRPr="00671031" w:rsidRDefault="00555CA5" w:rsidP="00555CA5">
      <w:pPr>
        <w:rPr>
          <w:lang w:eastAsia="sl-SI"/>
        </w:rPr>
      </w:pPr>
      <w:r w:rsidRPr="00671031">
        <w:rPr>
          <w:lang w:eastAsia="sl-SI"/>
        </w:rPr>
        <w:t>Vnosne maske in obvestila:</w:t>
      </w:r>
    </w:p>
    <w:p w14:paraId="727CF12E" w14:textId="77777777" w:rsidR="00555CA5" w:rsidRPr="00671031" w:rsidRDefault="00555CA5" w:rsidP="00555CA5">
      <w:pPr>
        <w:pStyle w:val="Bullet"/>
        <w:ind w:left="357" w:hanging="357"/>
      </w:pPr>
      <w:r w:rsidRPr="00671031">
        <w:t>jasno mora biti zapisan datum in čas zadnje osvežitve podatkov</w:t>
      </w:r>
    </w:p>
    <w:p w14:paraId="3E3D785C"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573F24A2"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2C6D3212" w14:textId="36941B6D" w:rsidR="00555CA5" w:rsidRPr="00671031" w:rsidRDefault="00555CA5" w:rsidP="00555CA5">
      <w:pPr>
        <w:rPr>
          <w:lang w:eastAsia="sl-SI"/>
        </w:rPr>
      </w:pPr>
      <w:r w:rsidRPr="00671031">
        <w:rPr>
          <w:lang w:eastAsia="sl-SI"/>
        </w:rPr>
        <w:t>Izvozi podatkov: glej poglavje</w:t>
      </w:r>
      <w:r w:rsidR="00A948F2" w:rsidRPr="00671031">
        <w:rPr>
          <w:lang w:eastAsia="sl-SI"/>
        </w:rPr>
        <w:t xml:space="preserve"> 4.2.18.</w:t>
      </w:r>
    </w:p>
    <w:p w14:paraId="7426A07F" w14:textId="77777777" w:rsidR="00555CA5" w:rsidRPr="00671031" w:rsidRDefault="00555CA5" w:rsidP="009C2C58">
      <w:pPr>
        <w:pStyle w:val="Heading3"/>
      </w:pPr>
      <w:bookmarkStart w:id="1111" w:name="_Toc203311426"/>
      <w:bookmarkStart w:id="1112" w:name="_Toc205535641"/>
      <w:r w:rsidRPr="00671031">
        <w:t>Vpogled v poročilo o bivanjih v bolnišnicah</w:t>
      </w:r>
      <w:bookmarkEnd w:id="1111"/>
      <w:bookmarkEnd w:id="1112"/>
    </w:p>
    <w:p w14:paraId="08E81EAD" w14:textId="77777777" w:rsidR="00555CA5" w:rsidRPr="00671031" w:rsidRDefault="00555CA5" w:rsidP="00555CA5">
      <w:r w:rsidRPr="00671031">
        <w:t>Sistem mora omogočati vpogled v poročilo o bivanjih v bolnišnicah. Do poročila lahko dostopajo za to pooblaščeni uporabniki.</w:t>
      </w:r>
    </w:p>
    <w:p w14:paraId="4BED941C" w14:textId="77777777" w:rsidR="00555CA5" w:rsidRPr="00671031" w:rsidRDefault="00555CA5" w:rsidP="00555CA5">
      <w:r w:rsidRPr="00671031">
        <w:t>Izvajalec mora izdelati poročilo o bivanjih v bolnišnicah</w:t>
      </w:r>
      <w:r w:rsidRPr="00671031" w:rsidDel="00B93058">
        <w:t xml:space="preserve"> </w:t>
      </w:r>
      <w:r w:rsidRPr="00671031">
        <w:t>po naročnikovih specifikacijah.</w:t>
      </w:r>
    </w:p>
    <w:p w14:paraId="7457D806" w14:textId="77777777" w:rsidR="00555CA5" w:rsidRPr="00671031" w:rsidRDefault="00555CA5" w:rsidP="00555CA5">
      <w:r w:rsidRPr="00671031">
        <w:t>Poročilo mora vsebovati nadzorne plošče (oziroma podstrani, zavihke ipd.):</w:t>
      </w:r>
    </w:p>
    <w:p w14:paraId="690766EC" w14:textId="77777777" w:rsidR="00555CA5" w:rsidRPr="00671031" w:rsidRDefault="00555CA5" w:rsidP="00555CA5">
      <w:pPr>
        <w:pStyle w:val="Bullet"/>
        <w:ind w:left="357" w:hanging="357"/>
      </w:pPr>
      <w:r w:rsidRPr="00671031">
        <w:t>glavna nadzorna plošča z vsemi ključnimi informacijami vsebinskega področja bivanj v bolnišnicah</w:t>
      </w:r>
    </w:p>
    <w:p w14:paraId="5C04589B" w14:textId="77777777" w:rsidR="00555CA5" w:rsidRPr="00671031" w:rsidRDefault="00555CA5" w:rsidP="00555CA5">
      <w:pPr>
        <w:pStyle w:val="Bullet"/>
        <w:ind w:left="357" w:hanging="357"/>
      </w:pPr>
      <w:r w:rsidRPr="00671031">
        <w:t>nadzorno ploščo s podatki o povprečni ležalni dobi</w:t>
      </w:r>
    </w:p>
    <w:p w14:paraId="2DC8093A" w14:textId="77777777" w:rsidR="00555CA5" w:rsidRPr="00671031" w:rsidRDefault="00555CA5" w:rsidP="00555CA5">
      <w:pPr>
        <w:pStyle w:val="Bullet"/>
        <w:ind w:left="357" w:hanging="357"/>
      </w:pPr>
      <w:r w:rsidRPr="00671031">
        <w:t>nadzorno ploščo s podatki o povprečnih stroških zdravljenja na pacienta</w:t>
      </w:r>
    </w:p>
    <w:p w14:paraId="6E16C485" w14:textId="77777777" w:rsidR="00555CA5" w:rsidRPr="00671031" w:rsidRDefault="00555CA5" w:rsidP="00555CA5">
      <w:pPr>
        <w:pStyle w:val="Bullet"/>
        <w:ind w:left="357" w:hanging="357"/>
      </w:pPr>
      <w:r w:rsidRPr="00671031">
        <w:t>nadzorno ploščo s podatki o obratu postelj</w:t>
      </w:r>
    </w:p>
    <w:p w14:paraId="7A7E02F8" w14:textId="77777777" w:rsidR="00555CA5" w:rsidRPr="00671031" w:rsidRDefault="00555CA5" w:rsidP="00555CA5">
      <w:pPr>
        <w:pStyle w:val="Bullet"/>
        <w:ind w:left="357" w:hanging="357"/>
      </w:pPr>
      <w:r w:rsidRPr="00671031">
        <w:t>nadzorno ploščo s podatki o izkoriščenosti drage medicinske opreme</w:t>
      </w:r>
    </w:p>
    <w:p w14:paraId="4F44F095" w14:textId="77777777" w:rsidR="00555CA5" w:rsidRPr="00671031" w:rsidRDefault="00555CA5" w:rsidP="00555CA5">
      <w:pPr>
        <w:pStyle w:val="Bullet"/>
        <w:ind w:left="357" w:hanging="357"/>
      </w:pPr>
      <w:r w:rsidRPr="00671031">
        <w:t>nadzorno ploščo, namenjeno pripravi vseh podatkov tega področja v obliki tabele, z možnostjo filtriranja, sortiranja in izvažanja v CSV in/ali Excel</w:t>
      </w:r>
    </w:p>
    <w:p w14:paraId="22CE7426" w14:textId="77777777" w:rsidR="00555CA5" w:rsidRPr="00671031" w:rsidRDefault="00555CA5" w:rsidP="00555CA5">
      <w:r w:rsidRPr="00671031">
        <w:t>Izvajalec mora pri izdelavi nadzorne plošče upoštevati zahteve in usmeritve tehnične specifikacije. Izvajalec mora v fazi PZI dogovoriti točen izgled in nastavitve poročila o stanju poslovanja JZZ.</w:t>
      </w:r>
    </w:p>
    <w:p w14:paraId="654A9E7C" w14:textId="77777777" w:rsidR="00555CA5" w:rsidRPr="00671031" w:rsidRDefault="00555CA5" w:rsidP="00555CA5">
      <w:pPr>
        <w:rPr>
          <w:lang w:eastAsia="sl-SI"/>
        </w:rPr>
      </w:pPr>
      <w:r w:rsidRPr="00671031">
        <w:rPr>
          <w:lang w:eastAsia="sl-SI"/>
        </w:rPr>
        <w:t>Ta zahteva je namenjena uporabniškim vlogam:</w:t>
      </w:r>
    </w:p>
    <w:p w14:paraId="7AAEDC3A" w14:textId="77777777" w:rsidR="00555CA5" w:rsidRPr="00671031" w:rsidRDefault="00555CA5" w:rsidP="00555CA5">
      <w:pPr>
        <w:pStyle w:val="Bullet"/>
        <w:ind w:left="357" w:hanging="357"/>
      </w:pPr>
      <w:r w:rsidRPr="00671031">
        <w:t>poslovni uporabnik</w:t>
      </w:r>
    </w:p>
    <w:p w14:paraId="21438D77" w14:textId="77777777" w:rsidR="00555CA5" w:rsidRPr="00671031" w:rsidRDefault="00555CA5" w:rsidP="00555CA5">
      <w:pPr>
        <w:pStyle w:val="Bullet"/>
        <w:ind w:left="357" w:hanging="357"/>
      </w:pPr>
      <w:r w:rsidRPr="00671031">
        <w:t>skrbnik poročevalskih procesov in poročil</w:t>
      </w:r>
    </w:p>
    <w:p w14:paraId="01C3C28C" w14:textId="77777777" w:rsidR="00E02515" w:rsidRPr="00671031" w:rsidRDefault="00E02515" w:rsidP="00E02515">
      <w:pPr>
        <w:rPr>
          <w:lang w:eastAsia="sl-SI"/>
        </w:rPr>
      </w:pPr>
      <w:r w:rsidRPr="00671031">
        <w:rPr>
          <w:lang w:eastAsia="sl-SI"/>
        </w:rPr>
        <w:t>Primeri uporabe, ki se nanašajo na to funkcionalno zahtevo: S1.14</w:t>
      </w:r>
    </w:p>
    <w:p w14:paraId="3796D364" w14:textId="1C112BBD" w:rsidR="00555CA5" w:rsidRPr="00671031" w:rsidRDefault="00555CA5" w:rsidP="00555CA5">
      <w:pPr>
        <w:rPr>
          <w:lang w:eastAsia="sl-SI"/>
        </w:rPr>
      </w:pPr>
      <w:r w:rsidRPr="00671031">
        <w:rPr>
          <w:lang w:eastAsia="sl-SI"/>
        </w:rPr>
        <w:lastRenderedPageBreak/>
        <w:t xml:space="preserve">Pristajalna stran: Sistem za poročanje in podatkovno analitiko | Seznam poročil | Poročilo o </w:t>
      </w:r>
      <w:r w:rsidR="00E02515">
        <w:rPr>
          <w:lang w:eastAsia="sl-SI"/>
        </w:rPr>
        <w:t>bivanjih v bolnišnicah</w:t>
      </w:r>
    </w:p>
    <w:p w14:paraId="30386FE8" w14:textId="77777777" w:rsidR="00555CA5" w:rsidRPr="00671031" w:rsidRDefault="00555CA5" w:rsidP="00555CA5">
      <w:pPr>
        <w:rPr>
          <w:lang w:eastAsia="sl-SI"/>
        </w:rPr>
      </w:pPr>
      <w:r w:rsidRPr="00671031">
        <w:rPr>
          <w:lang w:eastAsia="sl-SI"/>
        </w:rPr>
        <w:t>Izpisi, analize in podatkovni prikazi:</w:t>
      </w:r>
    </w:p>
    <w:p w14:paraId="0029E330"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61FD5BFD"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4FBED18D" w14:textId="77777777" w:rsidR="00555CA5" w:rsidRPr="00671031" w:rsidRDefault="00555CA5" w:rsidP="00555CA5">
      <w:pPr>
        <w:pStyle w:val="Bullet"/>
        <w:ind w:left="357" w:hanging="357"/>
      </w:pPr>
      <w:r w:rsidRPr="00671031">
        <w:t>uporabnik lahko spreminja filtre in nastavitve vizualizacij</w:t>
      </w:r>
    </w:p>
    <w:p w14:paraId="6679F1E0" w14:textId="77777777" w:rsidR="00555CA5" w:rsidRPr="00671031" w:rsidRDefault="00555CA5" w:rsidP="00555CA5">
      <w:pPr>
        <w:rPr>
          <w:lang w:eastAsia="sl-SI"/>
        </w:rPr>
      </w:pPr>
      <w:r w:rsidRPr="00671031">
        <w:rPr>
          <w:lang w:eastAsia="sl-SI"/>
        </w:rPr>
        <w:t>Vnosne maske in obvestila:</w:t>
      </w:r>
    </w:p>
    <w:p w14:paraId="6F410E8A" w14:textId="77777777" w:rsidR="00555CA5" w:rsidRPr="00671031" w:rsidRDefault="00555CA5" w:rsidP="00555CA5">
      <w:pPr>
        <w:pStyle w:val="Bullet"/>
        <w:ind w:left="357" w:hanging="357"/>
      </w:pPr>
      <w:r w:rsidRPr="00671031">
        <w:t>jasno mora biti zapisan datum in čas zadnje osvežitve podatkov</w:t>
      </w:r>
    </w:p>
    <w:p w14:paraId="2DD7C11D"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49184E7A"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44876919" w14:textId="793130C1" w:rsidR="00555CA5" w:rsidRPr="00671031" w:rsidRDefault="00555CA5" w:rsidP="00555CA5">
      <w:pPr>
        <w:rPr>
          <w:lang w:eastAsia="sl-SI"/>
        </w:rPr>
      </w:pPr>
      <w:r w:rsidRPr="00671031">
        <w:rPr>
          <w:lang w:eastAsia="sl-SI"/>
        </w:rPr>
        <w:t>Izvozi podatkov: glej poglavje</w:t>
      </w:r>
      <w:r w:rsidR="0007527C" w:rsidRPr="00671031">
        <w:rPr>
          <w:lang w:eastAsia="sl-SI"/>
        </w:rPr>
        <w:t xml:space="preserve"> 4.2.18.</w:t>
      </w:r>
    </w:p>
    <w:p w14:paraId="19D7C890" w14:textId="77777777" w:rsidR="00555CA5" w:rsidRPr="00671031" w:rsidRDefault="00555CA5" w:rsidP="009C2C58">
      <w:pPr>
        <w:pStyle w:val="Heading3"/>
      </w:pPr>
      <w:bookmarkStart w:id="1113" w:name="_Toc203311436"/>
      <w:bookmarkStart w:id="1114" w:name="_Toc205535642"/>
      <w:r w:rsidRPr="00671031">
        <w:t>Vpogled v poročilo o zaposlitvah v zdravstvu</w:t>
      </w:r>
      <w:bookmarkEnd w:id="1113"/>
      <w:bookmarkEnd w:id="1114"/>
    </w:p>
    <w:p w14:paraId="0636060C" w14:textId="77777777" w:rsidR="00555CA5" w:rsidRPr="00671031" w:rsidRDefault="00555CA5" w:rsidP="00555CA5">
      <w:r w:rsidRPr="00671031">
        <w:t>Sistem mora omogočati vpogled v poročilo o zaposlitvah v zdravstvu. Do poročila lahko dostopajo za to pooblaščeni uporabniki.</w:t>
      </w:r>
    </w:p>
    <w:p w14:paraId="6192A3A5" w14:textId="77777777" w:rsidR="00555CA5" w:rsidRPr="00671031" w:rsidRDefault="00555CA5" w:rsidP="00555CA5">
      <w:r w:rsidRPr="00671031">
        <w:t>Izvajalec mora izdelati poročilo o zaposlitvah v zdravstvu</w:t>
      </w:r>
      <w:r w:rsidRPr="00671031" w:rsidDel="00B93058">
        <w:t xml:space="preserve"> </w:t>
      </w:r>
      <w:r w:rsidRPr="00671031">
        <w:t>po naročnikovih specifikacijah.</w:t>
      </w:r>
    </w:p>
    <w:p w14:paraId="519CCE00" w14:textId="77777777" w:rsidR="00555CA5" w:rsidRPr="00671031" w:rsidRDefault="00555CA5" w:rsidP="00555CA5">
      <w:r w:rsidRPr="00671031">
        <w:t>Poročilo mora vsebovati nadzorne plošče (oziroma podstrani, zavihke ipd.):</w:t>
      </w:r>
    </w:p>
    <w:p w14:paraId="0797C6C5" w14:textId="77777777" w:rsidR="00555CA5" w:rsidRPr="00671031" w:rsidRDefault="00555CA5" w:rsidP="00555CA5">
      <w:pPr>
        <w:pStyle w:val="Bullet"/>
        <w:ind w:left="357" w:hanging="357"/>
      </w:pPr>
      <w:r w:rsidRPr="00671031">
        <w:t>glavna nadzorna plošča z vsemi ključnimi informacijami vsebinskega področja zaposlitev v zdravstvu</w:t>
      </w:r>
    </w:p>
    <w:p w14:paraId="64B13534" w14:textId="77777777" w:rsidR="00555CA5" w:rsidRPr="00671031" w:rsidRDefault="00555CA5" w:rsidP="00555CA5">
      <w:pPr>
        <w:pStyle w:val="Bullet"/>
        <w:ind w:left="357" w:hanging="357"/>
      </w:pPr>
      <w:r w:rsidRPr="00671031">
        <w:t>nadzorno ploščo s podatki o razmerju med številom novih zaposlitev in številom prenehanj delovnega razmerja po poklicnih skupinah po posameznih izvajalcih, ločeno tudi podatki o drugih oblikah dela (civilnopravne pogodbe)</w:t>
      </w:r>
    </w:p>
    <w:p w14:paraId="7D52EA39" w14:textId="77777777" w:rsidR="00555CA5" w:rsidRPr="00671031" w:rsidRDefault="00555CA5" w:rsidP="00555CA5">
      <w:pPr>
        <w:pStyle w:val="Bullet"/>
        <w:ind w:left="357" w:hanging="357"/>
      </w:pPr>
      <w:r w:rsidRPr="00671031">
        <w:t>nadzorno ploščo s podatki o številu drugega zdravstvenega kadra na zdravnika, po posameznih izvajalcih</w:t>
      </w:r>
    </w:p>
    <w:p w14:paraId="70F080D8" w14:textId="77777777" w:rsidR="00555CA5" w:rsidRPr="00671031" w:rsidRDefault="00555CA5" w:rsidP="00555CA5">
      <w:pPr>
        <w:pStyle w:val="Bullet"/>
        <w:ind w:left="357" w:hanging="357"/>
      </w:pPr>
      <w:r w:rsidRPr="00671031">
        <w:t>nadzorno ploščo s podatki o številu zdravstvenih delavcev po poklicnih kategorijah na 1000 prebivalcev, po zdravstvenih regijah</w:t>
      </w:r>
      <w:r w:rsidRPr="00671031" w:rsidDel="00DC2A8C">
        <w:t xml:space="preserve"> </w:t>
      </w:r>
    </w:p>
    <w:p w14:paraId="558BCD49" w14:textId="01AFB327" w:rsidR="00555CA5" w:rsidRPr="00671031" w:rsidRDefault="00555CA5" w:rsidP="00555CA5">
      <w:pPr>
        <w:pStyle w:val="Bullet"/>
        <w:ind w:left="357" w:hanging="357"/>
      </w:pPr>
      <w:r w:rsidRPr="00671031">
        <w:t xml:space="preserve">nadzorno ploščo s podatki o </w:t>
      </w:r>
      <w:bookmarkStart w:id="1115" w:name="_Toc201681191"/>
      <w:r w:rsidRPr="00671031">
        <w:t>absentizmu zaposlenih</w:t>
      </w:r>
      <w:bookmarkEnd w:id="1115"/>
    </w:p>
    <w:p w14:paraId="6F4F5C3B" w14:textId="77777777" w:rsidR="00555CA5" w:rsidRPr="00671031" w:rsidRDefault="00555CA5" w:rsidP="00555CA5">
      <w:pPr>
        <w:pStyle w:val="Bullet"/>
        <w:ind w:left="357" w:hanging="357"/>
      </w:pPr>
      <w:r w:rsidRPr="00671031">
        <w:t>nadzorno ploščo s podatki o razmerju med pacienti in zaposlenimi</w:t>
      </w:r>
    </w:p>
    <w:p w14:paraId="52924728" w14:textId="77777777" w:rsidR="00555CA5" w:rsidRPr="00671031" w:rsidRDefault="00555CA5" w:rsidP="00555CA5">
      <w:pPr>
        <w:pStyle w:val="Bullet"/>
        <w:ind w:left="357" w:hanging="357"/>
      </w:pPr>
      <w:r w:rsidRPr="00671031">
        <w:t>nadzorno ploščo, namenjeno pripravi vseh podatkov tega področja v obliki tabele, z možnostjo filtriranja, sortiranja in izvažanja v CSV in/ali Excel</w:t>
      </w:r>
    </w:p>
    <w:p w14:paraId="50C0AFF5" w14:textId="77777777" w:rsidR="00555CA5" w:rsidRPr="00671031" w:rsidRDefault="00555CA5" w:rsidP="00555CA5">
      <w:r w:rsidRPr="00671031">
        <w:t>Izvajalec mora pri izdelavi nadzorne plošče upoštevati zahteve in usmeritve tehnične specifikacije. Izvajalec mora v fazi PZI dogovoriti točen izgled in nastavitve poročila o stanju poslovanja JZZ.</w:t>
      </w:r>
    </w:p>
    <w:p w14:paraId="0B2B2F76" w14:textId="77777777" w:rsidR="00555CA5" w:rsidRPr="00671031" w:rsidRDefault="00555CA5" w:rsidP="00555CA5">
      <w:pPr>
        <w:rPr>
          <w:lang w:eastAsia="sl-SI"/>
        </w:rPr>
      </w:pPr>
      <w:r w:rsidRPr="00671031">
        <w:rPr>
          <w:lang w:eastAsia="sl-SI"/>
        </w:rPr>
        <w:t>Ta zahteva je namenjena uporabniškim vlogam:</w:t>
      </w:r>
    </w:p>
    <w:p w14:paraId="12C87319" w14:textId="77777777" w:rsidR="00555CA5" w:rsidRPr="00671031" w:rsidRDefault="00555CA5" w:rsidP="00555CA5">
      <w:pPr>
        <w:pStyle w:val="Bullet"/>
        <w:ind w:left="357" w:hanging="357"/>
      </w:pPr>
      <w:r w:rsidRPr="00671031">
        <w:t>poslovni uporabnik</w:t>
      </w:r>
    </w:p>
    <w:p w14:paraId="2EF44686" w14:textId="77777777" w:rsidR="00555CA5" w:rsidRPr="00671031" w:rsidRDefault="00555CA5" w:rsidP="00555CA5">
      <w:pPr>
        <w:pStyle w:val="Bullet"/>
        <w:ind w:left="357" w:hanging="357"/>
      </w:pPr>
      <w:r w:rsidRPr="00671031">
        <w:t>skrbnik poročevalskih procesov in poročil</w:t>
      </w:r>
    </w:p>
    <w:p w14:paraId="07EB7C01" w14:textId="77777777" w:rsidR="00E02515" w:rsidRPr="00671031" w:rsidRDefault="00E02515" w:rsidP="00E02515">
      <w:pPr>
        <w:rPr>
          <w:lang w:eastAsia="sl-SI"/>
        </w:rPr>
      </w:pPr>
      <w:r w:rsidRPr="00671031">
        <w:rPr>
          <w:lang w:eastAsia="sl-SI"/>
        </w:rPr>
        <w:t>Primeri uporabe, ki se nanašajo na to funkcionalno zahtevo: S1.14</w:t>
      </w:r>
    </w:p>
    <w:p w14:paraId="6C423E3F" w14:textId="5E4F3A75" w:rsidR="00555CA5" w:rsidRPr="00671031" w:rsidRDefault="00555CA5" w:rsidP="00555CA5">
      <w:pPr>
        <w:rPr>
          <w:lang w:eastAsia="sl-SI"/>
        </w:rPr>
      </w:pPr>
      <w:r w:rsidRPr="00671031">
        <w:rPr>
          <w:lang w:eastAsia="sl-SI"/>
        </w:rPr>
        <w:t>Pristajalna stran: Sistem za poročanje in podatkovno analitiko | Seznam poročil | Poročilo o zaposlitvah v zdravstvu</w:t>
      </w:r>
    </w:p>
    <w:p w14:paraId="445AE03C" w14:textId="77777777" w:rsidR="00555CA5" w:rsidRPr="00671031" w:rsidRDefault="00555CA5" w:rsidP="00555CA5">
      <w:pPr>
        <w:rPr>
          <w:lang w:eastAsia="sl-SI"/>
        </w:rPr>
      </w:pPr>
      <w:r w:rsidRPr="00671031">
        <w:rPr>
          <w:lang w:eastAsia="sl-SI"/>
        </w:rPr>
        <w:lastRenderedPageBreak/>
        <w:t>Izpisi, analize in podatkovni prikazi:</w:t>
      </w:r>
    </w:p>
    <w:p w14:paraId="6D59469E" w14:textId="77777777" w:rsidR="00555CA5" w:rsidRPr="00671031" w:rsidRDefault="00555CA5" w:rsidP="00555CA5">
      <w:pPr>
        <w:pStyle w:val="Bullet"/>
        <w:ind w:left="357" w:hanging="357"/>
      </w:pPr>
      <w:r w:rsidRPr="00671031">
        <w:t>uporabnik lahko pregleduje podstrani oz. zavihke poročila, vsak(a) od njih vsebuje v tem poglavju predpisane nadzorne plošče</w:t>
      </w:r>
    </w:p>
    <w:p w14:paraId="14F72006" w14:textId="77777777" w:rsidR="00555CA5" w:rsidRPr="00671031" w:rsidRDefault="00555CA5" w:rsidP="00555CA5">
      <w:pPr>
        <w:pStyle w:val="Bullet"/>
        <w:ind w:left="357" w:hanging="357"/>
      </w:pPr>
      <w:r w:rsidRPr="00671031">
        <w:t>na podlagi podatkov in stanja filtra so podatki vizualizirani v komponentah, kot so tabele in grafi, ki so primerne za vrsto podatka in namen prikaza</w:t>
      </w:r>
    </w:p>
    <w:p w14:paraId="67944D22" w14:textId="77777777" w:rsidR="00555CA5" w:rsidRPr="00671031" w:rsidRDefault="00555CA5" w:rsidP="00555CA5">
      <w:pPr>
        <w:pStyle w:val="Bullet"/>
        <w:ind w:left="357" w:hanging="357"/>
      </w:pPr>
      <w:r w:rsidRPr="00671031">
        <w:t>uporabnik lahko spreminja filtre in nastavitve vizualizacij</w:t>
      </w:r>
    </w:p>
    <w:p w14:paraId="3F601214" w14:textId="77777777" w:rsidR="00555CA5" w:rsidRPr="00671031" w:rsidRDefault="00555CA5" w:rsidP="00555CA5">
      <w:pPr>
        <w:rPr>
          <w:lang w:eastAsia="sl-SI"/>
        </w:rPr>
      </w:pPr>
      <w:r w:rsidRPr="00671031">
        <w:rPr>
          <w:lang w:eastAsia="sl-SI"/>
        </w:rPr>
        <w:t>Vnosne maske in obvestila:</w:t>
      </w:r>
    </w:p>
    <w:p w14:paraId="63A2655A" w14:textId="77777777" w:rsidR="00555CA5" w:rsidRPr="00671031" w:rsidRDefault="00555CA5" w:rsidP="00555CA5">
      <w:pPr>
        <w:pStyle w:val="Bullet"/>
        <w:ind w:left="357" w:hanging="357"/>
      </w:pPr>
      <w:r w:rsidRPr="00671031">
        <w:t>jasno mora biti zapisan datum in čas zadnje osvežitve podatkov</w:t>
      </w:r>
    </w:p>
    <w:p w14:paraId="68171099" w14:textId="77777777" w:rsidR="00555CA5" w:rsidRPr="00671031" w:rsidRDefault="00555CA5" w:rsidP="00555CA5">
      <w:pPr>
        <w:pStyle w:val="Bullet"/>
        <w:ind w:left="357" w:hanging="357"/>
      </w:pPr>
      <w:r w:rsidRPr="00671031">
        <w:t>uporabniški vmesnik sistema mora omogočati preklapljanje med podstranmi oz. zavihki poročila, da se uporabnik lahko »premika« med nadzornimi ploščami poročila</w:t>
      </w:r>
    </w:p>
    <w:p w14:paraId="57E4B4CB" w14:textId="77777777" w:rsidR="00555CA5" w:rsidRPr="00671031" w:rsidRDefault="00555CA5" w:rsidP="00555CA5">
      <w:pPr>
        <w:pStyle w:val="Bullet"/>
        <w:ind w:left="357" w:hanging="357"/>
      </w:pPr>
      <w:r w:rsidRPr="00671031">
        <w:t>vsaka nadzorna plošča mora imeti implementirane možnosti vnosov nastavitev filtrov in prilagoditev vizualizacij</w:t>
      </w:r>
    </w:p>
    <w:p w14:paraId="7BF8A935" w14:textId="006762B4" w:rsidR="00555CA5" w:rsidRPr="00671031" w:rsidRDefault="00555CA5" w:rsidP="00555CA5">
      <w:r w:rsidRPr="00671031">
        <w:rPr>
          <w:lang w:eastAsia="sl-SI"/>
        </w:rPr>
        <w:t xml:space="preserve">Izvozi podatkov: glej poglavje </w:t>
      </w:r>
      <w:r w:rsidR="0007527C" w:rsidRPr="00671031">
        <w:rPr>
          <w:lang w:eastAsia="sl-SI"/>
        </w:rPr>
        <w:fldChar w:fldCharType="begin"/>
      </w:r>
      <w:r w:rsidR="0007527C" w:rsidRPr="00671031">
        <w:rPr>
          <w:lang w:eastAsia="sl-SI"/>
        </w:rPr>
        <w:instrText xml:space="preserve"> REF _Ref203324287 \r \h </w:instrText>
      </w:r>
      <w:r w:rsidR="0007527C" w:rsidRPr="00671031">
        <w:rPr>
          <w:lang w:eastAsia="sl-SI"/>
        </w:rPr>
      </w:r>
      <w:r w:rsidR="0007527C" w:rsidRPr="00671031">
        <w:rPr>
          <w:lang w:eastAsia="sl-SI"/>
        </w:rPr>
        <w:fldChar w:fldCharType="separate"/>
      </w:r>
      <w:r w:rsidR="00305766">
        <w:rPr>
          <w:lang w:eastAsia="sl-SI"/>
        </w:rPr>
        <w:t>4.2.18</w:t>
      </w:r>
      <w:r w:rsidR="0007527C" w:rsidRPr="00671031">
        <w:rPr>
          <w:lang w:eastAsia="sl-SI"/>
        </w:rPr>
        <w:fldChar w:fldCharType="end"/>
      </w:r>
      <w:r w:rsidR="0007527C" w:rsidRPr="00671031">
        <w:rPr>
          <w:lang w:eastAsia="sl-SI"/>
        </w:rPr>
        <w:t>.</w:t>
      </w:r>
    </w:p>
    <w:p w14:paraId="0D8051D0" w14:textId="77777777" w:rsidR="00555CA5" w:rsidRPr="00671031" w:rsidRDefault="00555CA5" w:rsidP="009C2C58">
      <w:pPr>
        <w:pStyle w:val="Heading3"/>
      </w:pPr>
      <w:bookmarkStart w:id="1116" w:name="_Toc203311437"/>
      <w:bookmarkStart w:id="1117" w:name="_Ref203324287"/>
      <w:bookmarkStart w:id="1118" w:name="_Ref203324504"/>
      <w:bookmarkStart w:id="1119" w:name="_Ref203324552"/>
      <w:bookmarkStart w:id="1120" w:name="_Ref203324588"/>
      <w:bookmarkStart w:id="1121" w:name="_Toc205535643"/>
      <w:r w:rsidRPr="00671031">
        <w:t>Izvoz podatkov</w:t>
      </w:r>
      <w:bookmarkEnd w:id="1116"/>
      <w:bookmarkEnd w:id="1117"/>
      <w:bookmarkEnd w:id="1118"/>
      <w:bookmarkEnd w:id="1119"/>
      <w:bookmarkEnd w:id="1120"/>
      <w:bookmarkEnd w:id="1121"/>
    </w:p>
    <w:p w14:paraId="0ECF6046" w14:textId="77777777" w:rsidR="00555CA5" w:rsidRPr="00671031" w:rsidRDefault="00555CA5" w:rsidP="00555CA5">
      <w:r w:rsidRPr="00671031">
        <w:t>Sistem mora omogočati izvoz podatkov v več formatih, vključno z: PDF, Excel (.xlsx), CSV, PowerPoint (.pptx) in slikovnimi formati (npr. .png). Izvoz mora biti možen tako za celotna poročila kot tudi za posamezne dele poročila (npr. posamezen zavihek oz. posamezno podstran, kot tudi posamezno vizualizacijo).</w:t>
      </w:r>
    </w:p>
    <w:p w14:paraId="44AD0A63" w14:textId="77777777" w:rsidR="00555CA5" w:rsidRPr="00671031" w:rsidRDefault="00555CA5" w:rsidP="00555CA5">
      <w:r w:rsidRPr="00671031">
        <w:t>Uporabnik mora imeti možnost izvoza celotnega poročila v izbranem formatu. Izvoz mora vključevati vse zavihke, vizualizacije, filtre in metapodatke (npr. datum izvoza, ime poročila). V primeru izvoza v PDF mora biti ohranjen vizualni izgled poročila, kot ga vidi uporabnik v orodju.</w:t>
      </w:r>
    </w:p>
    <w:p w14:paraId="3D745134" w14:textId="77777777" w:rsidR="00555CA5" w:rsidRPr="00671031" w:rsidRDefault="00555CA5" w:rsidP="00555CA5">
      <w:r w:rsidRPr="00671031">
        <w:t>Pri izvoz posameznega zavihka oz. podstrani (posamezne nadzorne plošče) mora sistem omogočati izbiro in izvoz posameznega zavihka poročila. Izvoz mora vključevati vse vizualizacije in filtre, ki so aktivni na izbranem zavihku. Format izvoza mora biti enak kot pri izvozu celotnega poročila.</w:t>
      </w:r>
    </w:p>
    <w:p w14:paraId="325C1E8B" w14:textId="77777777" w:rsidR="00555CA5" w:rsidRPr="00671031" w:rsidRDefault="00555CA5" w:rsidP="00555CA5">
      <w:r w:rsidRPr="00671031">
        <w:t>Uporabnik mora imeti možnost izvoza posamezne vizualizacije (npr. graf, tabela). Vizualizacija mora biti izvožena v formatu, ki je primerna za vrsto vizualizacije (npr. Excel za tabele, PNG ali JPEG za grafe). V primeru izvoza tabele mora biti omogočen izvoz celotne vsebine, ne le prikazanega dela (npr. vseh vrstic, tudi če niso vidne na zaslonu).</w:t>
      </w:r>
    </w:p>
    <w:p w14:paraId="130C8E7E" w14:textId="77777777" w:rsidR="00555CA5" w:rsidRPr="00671031" w:rsidRDefault="00555CA5" w:rsidP="00555CA5">
      <w:r w:rsidRPr="00671031">
        <w:t>Izvoženi podatki morajo odražati trenutno stanje filtrov in parametrov, ki jih je uporabnik nastavil ob izvozu. Sistem mora jasno prikazati, kateri filtri so bili aktivni ob izvozu (npr. v glavi dokumenta ali kot priloga).</w:t>
      </w:r>
    </w:p>
    <w:p w14:paraId="63C34300" w14:textId="77777777" w:rsidR="00555CA5" w:rsidRPr="00671031" w:rsidRDefault="00555CA5" w:rsidP="00555CA5">
      <w:r w:rsidRPr="00671031">
        <w:t>Sistem mora omogočati shranjevanje nastavitev izvoza za ponovljivo uporabo (npr. "Shrani kot predlogo izvoza"). Zaželena je možnost avtomatiziranega izvoza na podlagi urnika (npr. izvoz in pošiljanje izvožene datoteke po elektronski pošti).</w:t>
      </w:r>
    </w:p>
    <w:p w14:paraId="54EE3EED" w14:textId="77777777" w:rsidR="00555CA5" w:rsidRPr="00671031" w:rsidRDefault="00555CA5" w:rsidP="00555CA5">
      <w:pPr>
        <w:rPr>
          <w:lang w:eastAsia="sl-SI"/>
        </w:rPr>
      </w:pPr>
      <w:r w:rsidRPr="00671031">
        <w:rPr>
          <w:lang w:eastAsia="sl-SI"/>
        </w:rPr>
        <w:t>Ta zahteva je namenjena uporabniškim vlogam:</w:t>
      </w:r>
    </w:p>
    <w:p w14:paraId="52F0E177" w14:textId="77777777" w:rsidR="00555CA5" w:rsidRPr="00671031" w:rsidRDefault="00555CA5" w:rsidP="00555CA5">
      <w:pPr>
        <w:pStyle w:val="Bullet"/>
        <w:ind w:left="357" w:hanging="357"/>
      </w:pPr>
      <w:r w:rsidRPr="00671031">
        <w:t>poslovni uporabnik</w:t>
      </w:r>
    </w:p>
    <w:p w14:paraId="7E066420" w14:textId="77777777" w:rsidR="00555CA5" w:rsidRPr="00671031" w:rsidRDefault="00555CA5" w:rsidP="00555CA5">
      <w:pPr>
        <w:pStyle w:val="Bullet"/>
        <w:ind w:left="357" w:hanging="357"/>
      </w:pPr>
      <w:r w:rsidRPr="00671031">
        <w:t>skrbnik poročevalskih procesov in poročil</w:t>
      </w:r>
    </w:p>
    <w:p w14:paraId="563C0DEB" w14:textId="77777777" w:rsidR="00555CA5" w:rsidRPr="00671031" w:rsidRDefault="00555CA5" w:rsidP="00555CA5">
      <w:pPr>
        <w:rPr>
          <w:lang w:eastAsia="sl-SI"/>
        </w:rPr>
      </w:pPr>
      <w:r w:rsidRPr="00671031">
        <w:rPr>
          <w:lang w:eastAsia="sl-SI"/>
        </w:rPr>
        <w:t>Primeri uporabe, ki se nanašajo na to funkcionalno zahtevo: S1.15</w:t>
      </w:r>
    </w:p>
    <w:p w14:paraId="58EED898" w14:textId="77777777" w:rsidR="00555CA5" w:rsidRPr="00671031" w:rsidRDefault="00555CA5" w:rsidP="00555CA5">
      <w:pPr>
        <w:rPr>
          <w:i/>
          <w:iCs/>
          <w:lang w:eastAsia="sl-SI"/>
        </w:rPr>
      </w:pPr>
      <w:r w:rsidRPr="00671031">
        <w:rPr>
          <w:lang w:eastAsia="sl-SI"/>
        </w:rPr>
        <w:t xml:space="preserve">Pristajalna stran: Sistem za poročanje in podatkovno analitiko | Seznam poročil | katerokoli </w:t>
      </w:r>
      <w:r w:rsidRPr="00671031">
        <w:rPr>
          <w:i/>
          <w:iCs/>
          <w:lang w:eastAsia="sl-SI"/>
        </w:rPr>
        <w:t>izbrano poročilo</w:t>
      </w:r>
    </w:p>
    <w:p w14:paraId="5DF83275" w14:textId="77777777" w:rsidR="00555CA5" w:rsidRPr="00671031" w:rsidRDefault="00555CA5" w:rsidP="00555CA5">
      <w:pPr>
        <w:rPr>
          <w:lang w:eastAsia="sl-SI"/>
        </w:rPr>
      </w:pPr>
      <w:r w:rsidRPr="00671031">
        <w:rPr>
          <w:lang w:eastAsia="sl-SI"/>
        </w:rPr>
        <w:lastRenderedPageBreak/>
        <w:t>Izpisi, analize in podatkovni prikazi:</w:t>
      </w:r>
    </w:p>
    <w:p w14:paraId="15B49A48" w14:textId="77777777" w:rsidR="00555CA5" w:rsidRPr="00671031" w:rsidRDefault="00555CA5" w:rsidP="00555CA5">
      <w:pPr>
        <w:pStyle w:val="Bullet"/>
        <w:ind w:left="357" w:hanging="357"/>
      </w:pPr>
      <w:r w:rsidRPr="00671031">
        <w:t>izpisi morajo imeti lastnosti, kot so opisane v začetku tega poglavja</w:t>
      </w:r>
    </w:p>
    <w:p w14:paraId="4C8F8596" w14:textId="77777777" w:rsidR="00555CA5" w:rsidRPr="00671031" w:rsidRDefault="00555CA5" w:rsidP="00555CA5">
      <w:pPr>
        <w:rPr>
          <w:lang w:eastAsia="sl-SI"/>
        </w:rPr>
      </w:pPr>
      <w:r w:rsidRPr="00671031">
        <w:rPr>
          <w:lang w:eastAsia="sl-SI"/>
        </w:rPr>
        <w:t>Vnosne maske in obvestila:</w:t>
      </w:r>
    </w:p>
    <w:p w14:paraId="3904A5A2" w14:textId="77777777" w:rsidR="00555CA5" w:rsidRPr="00671031" w:rsidRDefault="00555CA5" w:rsidP="00555CA5">
      <w:pPr>
        <w:pStyle w:val="Bullet"/>
        <w:ind w:left="357" w:hanging="357"/>
      </w:pPr>
      <w:r w:rsidRPr="00671031">
        <w:t>uporabnik mora biti obveščen o uspešnosti izvoza</w:t>
      </w:r>
    </w:p>
    <w:p w14:paraId="0252FF0A" w14:textId="77777777" w:rsidR="00555CA5" w:rsidRPr="00671031" w:rsidRDefault="00555CA5" w:rsidP="00555CA5">
      <w:pPr>
        <w:pStyle w:val="Bullet"/>
        <w:ind w:left="357" w:hanging="357"/>
      </w:pPr>
      <w:r w:rsidRPr="00671031">
        <w:t>izvožene datoteke mora imeti uporabnik možnost shraniti na svoj lokalni disk</w:t>
      </w:r>
    </w:p>
    <w:p w14:paraId="450EC52D" w14:textId="77777777" w:rsidR="00555CA5" w:rsidRPr="00671031" w:rsidRDefault="00555CA5" w:rsidP="00555CA5">
      <w:pPr>
        <w:rPr>
          <w:lang w:eastAsia="sl-SI"/>
        </w:rPr>
      </w:pPr>
      <w:r w:rsidRPr="00671031">
        <w:rPr>
          <w:lang w:eastAsia="sl-SI"/>
        </w:rPr>
        <w:t>Izvozi podatkov morajo biti v skladu z zahtevami tega poglavja.</w:t>
      </w:r>
    </w:p>
    <w:p w14:paraId="693739D2" w14:textId="18E4B695" w:rsidR="00083977" w:rsidRPr="00671031" w:rsidRDefault="34534106" w:rsidP="00083977">
      <w:pPr>
        <w:pStyle w:val="Heading1"/>
        <w:spacing w:line="259" w:lineRule="auto"/>
        <w:rPr>
          <w:rFonts w:eastAsia="Arial" w:cs="Arial"/>
        </w:rPr>
      </w:pPr>
      <w:bookmarkStart w:id="1122" w:name="_Toc203081346"/>
      <w:bookmarkStart w:id="1123" w:name="_Toc203120210"/>
      <w:bookmarkStart w:id="1124" w:name="_Toc203285896"/>
      <w:bookmarkStart w:id="1125" w:name="_Toc203286854"/>
      <w:bookmarkStart w:id="1126" w:name="_Toc203287812"/>
      <w:bookmarkStart w:id="1127" w:name="_Toc203288770"/>
      <w:bookmarkStart w:id="1128" w:name="_Toc203081347"/>
      <w:bookmarkStart w:id="1129" w:name="_Toc203120211"/>
      <w:bookmarkStart w:id="1130" w:name="_Toc203285897"/>
      <w:bookmarkStart w:id="1131" w:name="_Toc203286855"/>
      <w:bookmarkStart w:id="1132" w:name="_Toc203287813"/>
      <w:bookmarkStart w:id="1133" w:name="_Toc203288771"/>
      <w:bookmarkStart w:id="1134" w:name="_Toc203081349"/>
      <w:bookmarkStart w:id="1135" w:name="_Toc203120213"/>
      <w:bookmarkStart w:id="1136" w:name="_Toc203285899"/>
      <w:bookmarkStart w:id="1137" w:name="_Toc203286857"/>
      <w:bookmarkStart w:id="1138" w:name="_Toc203287815"/>
      <w:bookmarkStart w:id="1139" w:name="_Toc203288773"/>
      <w:bookmarkStart w:id="1140" w:name="_Toc203081350"/>
      <w:bookmarkStart w:id="1141" w:name="_Toc203120214"/>
      <w:bookmarkStart w:id="1142" w:name="_Toc203285900"/>
      <w:bookmarkStart w:id="1143" w:name="_Toc203286858"/>
      <w:bookmarkStart w:id="1144" w:name="_Toc203287816"/>
      <w:bookmarkStart w:id="1145" w:name="_Toc203288774"/>
      <w:bookmarkStart w:id="1146" w:name="_Toc203081352"/>
      <w:bookmarkStart w:id="1147" w:name="_Toc203120216"/>
      <w:bookmarkStart w:id="1148" w:name="_Toc203285902"/>
      <w:bookmarkStart w:id="1149" w:name="_Toc203286860"/>
      <w:bookmarkStart w:id="1150" w:name="_Toc203287818"/>
      <w:bookmarkStart w:id="1151" w:name="_Toc203288776"/>
      <w:bookmarkStart w:id="1152" w:name="_Toc203081353"/>
      <w:bookmarkStart w:id="1153" w:name="_Toc203120217"/>
      <w:bookmarkStart w:id="1154" w:name="_Toc203285903"/>
      <w:bookmarkStart w:id="1155" w:name="_Toc203286861"/>
      <w:bookmarkStart w:id="1156" w:name="_Toc203287819"/>
      <w:bookmarkStart w:id="1157" w:name="_Toc203288777"/>
      <w:bookmarkStart w:id="1158" w:name="_Toc203081354"/>
      <w:bookmarkStart w:id="1159" w:name="_Toc203120218"/>
      <w:bookmarkStart w:id="1160" w:name="_Toc203285904"/>
      <w:bookmarkStart w:id="1161" w:name="_Toc203286862"/>
      <w:bookmarkStart w:id="1162" w:name="_Toc203287820"/>
      <w:bookmarkStart w:id="1163" w:name="_Toc203288778"/>
      <w:bookmarkStart w:id="1164" w:name="_Toc203081355"/>
      <w:bookmarkStart w:id="1165" w:name="_Toc203120219"/>
      <w:bookmarkStart w:id="1166" w:name="_Toc203285905"/>
      <w:bookmarkStart w:id="1167" w:name="_Toc203286863"/>
      <w:bookmarkStart w:id="1168" w:name="_Toc203287821"/>
      <w:bookmarkStart w:id="1169" w:name="_Toc203288779"/>
      <w:bookmarkStart w:id="1170" w:name="_Toc203081356"/>
      <w:bookmarkStart w:id="1171" w:name="_Toc203120220"/>
      <w:bookmarkStart w:id="1172" w:name="_Toc203285906"/>
      <w:bookmarkStart w:id="1173" w:name="_Toc203286864"/>
      <w:bookmarkStart w:id="1174" w:name="_Toc203287822"/>
      <w:bookmarkStart w:id="1175" w:name="_Toc203288780"/>
      <w:bookmarkStart w:id="1176" w:name="_Toc203081357"/>
      <w:bookmarkStart w:id="1177" w:name="_Toc203120221"/>
      <w:bookmarkStart w:id="1178" w:name="_Toc203285907"/>
      <w:bookmarkStart w:id="1179" w:name="_Toc203286865"/>
      <w:bookmarkStart w:id="1180" w:name="_Toc203287823"/>
      <w:bookmarkStart w:id="1181" w:name="_Toc203288781"/>
      <w:bookmarkStart w:id="1182" w:name="_Toc203081358"/>
      <w:bookmarkStart w:id="1183" w:name="_Toc203120222"/>
      <w:bookmarkStart w:id="1184" w:name="_Toc203285908"/>
      <w:bookmarkStart w:id="1185" w:name="_Toc203286866"/>
      <w:bookmarkStart w:id="1186" w:name="_Toc203287824"/>
      <w:bookmarkStart w:id="1187" w:name="_Toc203288782"/>
      <w:bookmarkStart w:id="1188" w:name="_Toc203081360"/>
      <w:bookmarkStart w:id="1189" w:name="_Toc203120224"/>
      <w:bookmarkStart w:id="1190" w:name="_Toc203285910"/>
      <w:bookmarkStart w:id="1191" w:name="_Toc203286868"/>
      <w:bookmarkStart w:id="1192" w:name="_Toc203287826"/>
      <w:bookmarkStart w:id="1193" w:name="_Toc203288784"/>
      <w:bookmarkStart w:id="1194" w:name="_Toc203081361"/>
      <w:bookmarkStart w:id="1195" w:name="_Toc203120225"/>
      <w:bookmarkStart w:id="1196" w:name="_Toc203285911"/>
      <w:bookmarkStart w:id="1197" w:name="_Toc203286869"/>
      <w:bookmarkStart w:id="1198" w:name="_Toc203287827"/>
      <w:bookmarkStart w:id="1199" w:name="_Toc203288785"/>
      <w:bookmarkStart w:id="1200" w:name="_Toc203081362"/>
      <w:bookmarkStart w:id="1201" w:name="_Toc203120226"/>
      <w:bookmarkStart w:id="1202" w:name="_Toc203285912"/>
      <w:bookmarkStart w:id="1203" w:name="_Toc203286870"/>
      <w:bookmarkStart w:id="1204" w:name="_Toc203287828"/>
      <w:bookmarkStart w:id="1205" w:name="_Toc203288786"/>
      <w:bookmarkStart w:id="1206" w:name="_Toc203081363"/>
      <w:bookmarkStart w:id="1207" w:name="_Toc203120227"/>
      <w:bookmarkStart w:id="1208" w:name="_Toc203285913"/>
      <w:bookmarkStart w:id="1209" w:name="_Toc203286871"/>
      <w:bookmarkStart w:id="1210" w:name="_Toc203287829"/>
      <w:bookmarkStart w:id="1211" w:name="_Toc203288787"/>
      <w:bookmarkStart w:id="1212" w:name="_Toc203081364"/>
      <w:bookmarkStart w:id="1213" w:name="_Toc203120228"/>
      <w:bookmarkStart w:id="1214" w:name="_Toc203285914"/>
      <w:bookmarkStart w:id="1215" w:name="_Toc203286872"/>
      <w:bookmarkStart w:id="1216" w:name="_Toc203287830"/>
      <w:bookmarkStart w:id="1217" w:name="_Toc203288788"/>
      <w:bookmarkStart w:id="1218" w:name="_Toc203081365"/>
      <w:bookmarkStart w:id="1219" w:name="_Toc203120229"/>
      <w:bookmarkStart w:id="1220" w:name="_Toc203285915"/>
      <w:bookmarkStart w:id="1221" w:name="_Toc203286873"/>
      <w:bookmarkStart w:id="1222" w:name="_Toc203287831"/>
      <w:bookmarkStart w:id="1223" w:name="_Toc203288789"/>
      <w:bookmarkStart w:id="1224" w:name="_Toc203081366"/>
      <w:bookmarkStart w:id="1225" w:name="_Toc203120230"/>
      <w:bookmarkStart w:id="1226" w:name="_Toc203285916"/>
      <w:bookmarkStart w:id="1227" w:name="_Toc203286874"/>
      <w:bookmarkStart w:id="1228" w:name="_Toc203287832"/>
      <w:bookmarkStart w:id="1229" w:name="_Toc203288790"/>
      <w:bookmarkStart w:id="1230" w:name="_Toc203081367"/>
      <w:bookmarkStart w:id="1231" w:name="_Toc203120231"/>
      <w:bookmarkStart w:id="1232" w:name="_Toc203285917"/>
      <w:bookmarkStart w:id="1233" w:name="_Toc203286875"/>
      <w:bookmarkStart w:id="1234" w:name="_Toc203287833"/>
      <w:bookmarkStart w:id="1235" w:name="_Toc203288791"/>
      <w:bookmarkStart w:id="1236" w:name="_Toc203081368"/>
      <w:bookmarkStart w:id="1237" w:name="_Toc203120232"/>
      <w:bookmarkStart w:id="1238" w:name="_Toc203285918"/>
      <w:bookmarkStart w:id="1239" w:name="_Toc203286876"/>
      <w:bookmarkStart w:id="1240" w:name="_Toc203287834"/>
      <w:bookmarkStart w:id="1241" w:name="_Toc203288792"/>
      <w:bookmarkStart w:id="1242" w:name="_Toc203081369"/>
      <w:bookmarkStart w:id="1243" w:name="_Toc203120233"/>
      <w:bookmarkStart w:id="1244" w:name="_Toc203285919"/>
      <w:bookmarkStart w:id="1245" w:name="_Toc203286877"/>
      <w:bookmarkStart w:id="1246" w:name="_Toc203287835"/>
      <w:bookmarkStart w:id="1247" w:name="_Toc203288793"/>
      <w:bookmarkStart w:id="1248" w:name="_Toc203081370"/>
      <w:bookmarkStart w:id="1249" w:name="_Toc203120234"/>
      <w:bookmarkStart w:id="1250" w:name="_Toc203285920"/>
      <w:bookmarkStart w:id="1251" w:name="_Toc203286878"/>
      <w:bookmarkStart w:id="1252" w:name="_Toc203287836"/>
      <w:bookmarkStart w:id="1253" w:name="_Toc203288794"/>
      <w:bookmarkStart w:id="1254" w:name="_Toc203081371"/>
      <w:bookmarkStart w:id="1255" w:name="_Toc203120235"/>
      <w:bookmarkStart w:id="1256" w:name="_Toc203285921"/>
      <w:bookmarkStart w:id="1257" w:name="_Toc203286879"/>
      <w:bookmarkStart w:id="1258" w:name="_Toc203287837"/>
      <w:bookmarkStart w:id="1259" w:name="_Toc203288795"/>
      <w:bookmarkStart w:id="1260" w:name="_Toc203081372"/>
      <w:bookmarkStart w:id="1261" w:name="_Toc203120236"/>
      <w:bookmarkStart w:id="1262" w:name="_Toc203285922"/>
      <w:bookmarkStart w:id="1263" w:name="_Toc203286880"/>
      <w:bookmarkStart w:id="1264" w:name="_Toc203287838"/>
      <w:bookmarkStart w:id="1265" w:name="_Toc203288796"/>
      <w:bookmarkStart w:id="1266" w:name="_Toc203081373"/>
      <w:bookmarkStart w:id="1267" w:name="_Toc203120237"/>
      <w:bookmarkStart w:id="1268" w:name="_Toc203285923"/>
      <w:bookmarkStart w:id="1269" w:name="_Toc203286881"/>
      <w:bookmarkStart w:id="1270" w:name="_Toc203287839"/>
      <w:bookmarkStart w:id="1271" w:name="_Toc203288797"/>
      <w:bookmarkStart w:id="1272" w:name="_Toc203081374"/>
      <w:bookmarkStart w:id="1273" w:name="_Toc203120238"/>
      <w:bookmarkStart w:id="1274" w:name="_Toc203285924"/>
      <w:bookmarkStart w:id="1275" w:name="_Toc203286882"/>
      <w:bookmarkStart w:id="1276" w:name="_Toc203287840"/>
      <w:bookmarkStart w:id="1277" w:name="_Toc203288798"/>
      <w:bookmarkStart w:id="1278" w:name="_Toc203081375"/>
      <w:bookmarkStart w:id="1279" w:name="_Toc203120239"/>
      <w:bookmarkStart w:id="1280" w:name="_Toc203285925"/>
      <w:bookmarkStart w:id="1281" w:name="_Toc203286883"/>
      <w:bookmarkStart w:id="1282" w:name="_Toc203287841"/>
      <w:bookmarkStart w:id="1283" w:name="_Toc203288799"/>
      <w:bookmarkStart w:id="1284" w:name="_Toc203081376"/>
      <w:bookmarkStart w:id="1285" w:name="_Toc203120240"/>
      <w:bookmarkStart w:id="1286" w:name="_Toc203285926"/>
      <w:bookmarkStart w:id="1287" w:name="_Toc203286884"/>
      <w:bookmarkStart w:id="1288" w:name="_Toc203287842"/>
      <w:bookmarkStart w:id="1289" w:name="_Toc203288800"/>
      <w:bookmarkStart w:id="1290" w:name="_Toc203081377"/>
      <w:bookmarkStart w:id="1291" w:name="_Toc203120241"/>
      <w:bookmarkStart w:id="1292" w:name="_Toc203285927"/>
      <w:bookmarkStart w:id="1293" w:name="_Toc203286885"/>
      <w:bookmarkStart w:id="1294" w:name="_Toc203287843"/>
      <w:bookmarkStart w:id="1295" w:name="_Toc203288801"/>
      <w:bookmarkStart w:id="1296" w:name="_Toc203081378"/>
      <w:bookmarkStart w:id="1297" w:name="_Toc203120242"/>
      <w:bookmarkStart w:id="1298" w:name="_Toc203285928"/>
      <w:bookmarkStart w:id="1299" w:name="_Toc203286886"/>
      <w:bookmarkStart w:id="1300" w:name="_Toc203287844"/>
      <w:bookmarkStart w:id="1301" w:name="_Toc203288802"/>
      <w:bookmarkStart w:id="1302" w:name="_Toc203081380"/>
      <w:bookmarkStart w:id="1303" w:name="_Toc203120244"/>
      <w:bookmarkStart w:id="1304" w:name="_Toc203285930"/>
      <w:bookmarkStart w:id="1305" w:name="_Toc203286888"/>
      <w:bookmarkStart w:id="1306" w:name="_Toc203287846"/>
      <w:bookmarkStart w:id="1307" w:name="_Toc203288804"/>
      <w:bookmarkStart w:id="1308" w:name="_Toc203081381"/>
      <w:bookmarkStart w:id="1309" w:name="_Toc203120245"/>
      <w:bookmarkStart w:id="1310" w:name="_Toc203285931"/>
      <w:bookmarkStart w:id="1311" w:name="_Toc203286889"/>
      <w:bookmarkStart w:id="1312" w:name="_Toc203287847"/>
      <w:bookmarkStart w:id="1313" w:name="_Toc203288805"/>
      <w:bookmarkStart w:id="1314" w:name="_Toc203081382"/>
      <w:bookmarkStart w:id="1315" w:name="_Toc203120246"/>
      <w:bookmarkStart w:id="1316" w:name="_Toc203285932"/>
      <w:bookmarkStart w:id="1317" w:name="_Toc203286890"/>
      <w:bookmarkStart w:id="1318" w:name="_Toc203287848"/>
      <w:bookmarkStart w:id="1319" w:name="_Toc203288806"/>
      <w:bookmarkStart w:id="1320" w:name="_Toc203081383"/>
      <w:bookmarkStart w:id="1321" w:name="_Toc203120247"/>
      <w:bookmarkStart w:id="1322" w:name="_Toc203285933"/>
      <w:bookmarkStart w:id="1323" w:name="_Toc203286891"/>
      <w:bookmarkStart w:id="1324" w:name="_Toc203287849"/>
      <w:bookmarkStart w:id="1325" w:name="_Toc203288807"/>
      <w:bookmarkStart w:id="1326" w:name="_Toc203081384"/>
      <w:bookmarkStart w:id="1327" w:name="_Toc203120248"/>
      <w:bookmarkStart w:id="1328" w:name="_Toc203285934"/>
      <w:bookmarkStart w:id="1329" w:name="_Toc203286892"/>
      <w:bookmarkStart w:id="1330" w:name="_Toc203287850"/>
      <w:bookmarkStart w:id="1331" w:name="_Toc203288808"/>
      <w:bookmarkStart w:id="1332" w:name="_Toc203081385"/>
      <w:bookmarkStart w:id="1333" w:name="_Toc203120249"/>
      <w:bookmarkStart w:id="1334" w:name="_Toc203285935"/>
      <w:bookmarkStart w:id="1335" w:name="_Toc203286893"/>
      <w:bookmarkStart w:id="1336" w:name="_Toc203287851"/>
      <w:bookmarkStart w:id="1337" w:name="_Toc203288809"/>
      <w:bookmarkStart w:id="1338" w:name="_Toc203081387"/>
      <w:bookmarkStart w:id="1339" w:name="_Toc203120251"/>
      <w:bookmarkStart w:id="1340" w:name="_Toc203285937"/>
      <w:bookmarkStart w:id="1341" w:name="_Toc203286895"/>
      <w:bookmarkStart w:id="1342" w:name="_Toc203287853"/>
      <w:bookmarkStart w:id="1343" w:name="_Toc203288811"/>
      <w:bookmarkStart w:id="1344" w:name="_Toc203081388"/>
      <w:bookmarkStart w:id="1345" w:name="_Toc203120252"/>
      <w:bookmarkStart w:id="1346" w:name="_Toc203285938"/>
      <w:bookmarkStart w:id="1347" w:name="_Toc203286896"/>
      <w:bookmarkStart w:id="1348" w:name="_Toc203287854"/>
      <w:bookmarkStart w:id="1349" w:name="_Toc203288812"/>
      <w:bookmarkStart w:id="1350" w:name="_Toc203081389"/>
      <w:bookmarkStart w:id="1351" w:name="_Toc203120253"/>
      <w:bookmarkStart w:id="1352" w:name="_Toc203285939"/>
      <w:bookmarkStart w:id="1353" w:name="_Toc203286897"/>
      <w:bookmarkStart w:id="1354" w:name="_Toc203287855"/>
      <w:bookmarkStart w:id="1355" w:name="_Toc203288813"/>
      <w:bookmarkStart w:id="1356" w:name="_Toc203081390"/>
      <w:bookmarkStart w:id="1357" w:name="_Toc203120254"/>
      <w:bookmarkStart w:id="1358" w:name="_Toc203285940"/>
      <w:bookmarkStart w:id="1359" w:name="_Toc203286898"/>
      <w:bookmarkStart w:id="1360" w:name="_Toc203287856"/>
      <w:bookmarkStart w:id="1361" w:name="_Toc203288814"/>
      <w:bookmarkStart w:id="1362" w:name="_Toc203081391"/>
      <w:bookmarkStart w:id="1363" w:name="_Toc203120255"/>
      <w:bookmarkStart w:id="1364" w:name="_Toc203285941"/>
      <w:bookmarkStart w:id="1365" w:name="_Toc203286899"/>
      <w:bookmarkStart w:id="1366" w:name="_Toc203287857"/>
      <w:bookmarkStart w:id="1367" w:name="_Toc203288815"/>
      <w:bookmarkStart w:id="1368" w:name="_Toc203081392"/>
      <w:bookmarkStart w:id="1369" w:name="_Toc203120256"/>
      <w:bookmarkStart w:id="1370" w:name="_Toc203285942"/>
      <w:bookmarkStart w:id="1371" w:name="_Toc203286900"/>
      <w:bookmarkStart w:id="1372" w:name="_Toc203287858"/>
      <w:bookmarkStart w:id="1373" w:name="_Toc203288816"/>
      <w:bookmarkStart w:id="1374" w:name="_Toc203081393"/>
      <w:bookmarkStart w:id="1375" w:name="_Toc203120257"/>
      <w:bookmarkStart w:id="1376" w:name="_Toc203285943"/>
      <w:bookmarkStart w:id="1377" w:name="_Toc203286901"/>
      <w:bookmarkStart w:id="1378" w:name="_Toc203287859"/>
      <w:bookmarkStart w:id="1379" w:name="_Toc203288817"/>
      <w:bookmarkStart w:id="1380" w:name="_Toc203081394"/>
      <w:bookmarkStart w:id="1381" w:name="_Toc203120258"/>
      <w:bookmarkStart w:id="1382" w:name="_Toc203285944"/>
      <w:bookmarkStart w:id="1383" w:name="_Toc203286902"/>
      <w:bookmarkStart w:id="1384" w:name="_Toc203287860"/>
      <w:bookmarkStart w:id="1385" w:name="_Toc203288818"/>
      <w:bookmarkStart w:id="1386" w:name="_Toc203081395"/>
      <w:bookmarkStart w:id="1387" w:name="_Toc203120259"/>
      <w:bookmarkStart w:id="1388" w:name="_Toc203285945"/>
      <w:bookmarkStart w:id="1389" w:name="_Toc203286903"/>
      <w:bookmarkStart w:id="1390" w:name="_Toc203287861"/>
      <w:bookmarkStart w:id="1391" w:name="_Toc203288819"/>
      <w:bookmarkStart w:id="1392" w:name="_Toc203081396"/>
      <w:bookmarkStart w:id="1393" w:name="_Toc203120260"/>
      <w:bookmarkStart w:id="1394" w:name="_Toc203285946"/>
      <w:bookmarkStart w:id="1395" w:name="_Toc203286904"/>
      <w:bookmarkStart w:id="1396" w:name="_Toc203287862"/>
      <w:bookmarkStart w:id="1397" w:name="_Toc203288820"/>
      <w:bookmarkStart w:id="1398" w:name="_Toc203081397"/>
      <w:bookmarkStart w:id="1399" w:name="_Toc203120261"/>
      <w:bookmarkStart w:id="1400" w:name="_Toc203285947"/>
      <w:bookmarkStart w:id="1401" w:name="_Toc203286905"/>
      <w:bookmarkStart w:id="1402" w:name="_Toc203287863"/>
      <w:bookmarkStart w:id="1403" w:name="_Toc203288821"/>
      <w:bookmarkStart w:id="1404" w:name="_Toc203081398"/>
      <w:bookmarkStart w:id="1405" w:name="_Toc203120262"/>
      <w:bookmarkStart w:id="1406" w:name="_Toc203285948"/>
      <w:bookmarkStart w:id="1407" w:name="_Toc203286906"/>
      <w:bookmarkStart w:id="1408" w:name="_Toc203287864"/>
      <w:bookmarkStart w:id="1409" w:name="_Toc203288822"/>
      <w:bookmarkStart w:id="1410" w:name="_Toc203081399"/>
      <w:bookmarkStart w:id="1411" w:name="_Toc203120263"/>
      <w:bookmarkStart w:id="1412" w:name="_Toc203285949"/>
      <w:bookmarkStart w:id="1413" w:name="_Toc203286907"/>
      <w:bookmarkStart w:id="1414" w:name="_Toc203287865"/>
      <w:bookmarkStart w:id="1415" w:name="_Toc203288823"/>
      <w:bookmarkStart w:id="1416" w:name="_Toc203081400"/>
      <w:bookmarkStart w:id="1417" w:name="_Toc203120264"/>
      <w:bookmarkStart w:id="1418" w:name="_Toc203285950"/>
      <w:bookmarkStart w:id="1419" w:name="_Toc203286908"/>
      <w:bookmarkStart w:id="1420" w:name="_Toc203287866"/>
      <w:bookmarkStart w:id="1421" w:name="_Toc203288824"/>
      <w:bookmarkStart w:id="1422" w:name="_Toc203081402"/>
      <w:bookmarkStart w:id="1423" w:name="_Toc203120266"/>
      <w:bookmarkStart w:id="1424" w:name="_Toc203285952"/>
      <w:bookmarkStart w:id="1425" w:name="_Toc203286910"/>
      <w:bookmarkStart w:id="1426" w:name="_Toc203287868"/>
      <w:bookmarkStart w:id="1427" w:name="_Toc203288826"/>
      <w:bookmarkStart w:id="1428" w:name="_Toc203081403"/>
      <w:bookmarkStart w:id="1429" w:name="_Toc203120267"/>
      <w:bookmarkStart w:id="1430" w:name="_Toc203285953"/>
      <w:bookmarkStart w:id="1431" w:name="_Toc203286911"/>
      <w:bookmarkStart w:id="1432" w:name="_Toc203287869"/>
      <w:bookmarkStart w:id="1433" w:name="_Toc203288827"/>
      <w:bookmarkStart w:id="1434" w:name="_Toc203081404"/>
      <w:bookmarkStart w:id="1435" w:name="_Toc203120268"/>
      <w:bookmarkStart w:id="1436" w:name="_Toc203285954"/>
      <w:bookmarkStart w:id="1437" w:name="_Toc203286912"/>
      <w:bookmarkStart w:id="1438" w:name="_Toc203287870"/>
      <w:bookmarkStart w:id="1439" w:name="_Toc203288828"/>
      <w:bookmarkStart w:id="1440" w:name="_Toc203081405"/>
      <w:bookmarkStart w:id="1441" w:name="_Toc203120269"/>
      <w:bookmarkStart w:id="1442" w:name="_Toc203285955"/>
      <w:bookmarkStart w:id="1443" w:name="_Toc203286913"/>
      <w:bookmarkStart w:id="1444" w:name="_Toc203287871"/>
      <w:bookmarkStart w:id="1445" w:name="_Toc203288829"/>
      <w:bookmarkStart w:id="1446" w:name="_Toc203081406"/>
      <w:bookmarkStart w:id="1447" w:name="_Toc203120270"/>
      <w:bookmarkStart w:id="1448" w:name="_Toc203285956"/>
      <w:bookmarkStart w:id="1449" w:name="_Toc203286914"/>
      <w:bookmarkStart w:id="1450" w:name="_Toc203287872"/>
      <w:bookmarkStart w:id="1451" w:name="_Toc203288830"/>
      <w:bookmarkStart w:id="1452" w:name="_Toc203081407"/>
      <w:bookmarkStart w:id="1453" w:name="_Toc203120271"/>
      <w:bookmarkStart w:id="1454" w:name="_Toc203285957"/>
      <w:bookmarkStart w:id="1455" w:name="_Toc203286915"/>
      <w:bookmarkStart w:id="1456" w:name="_Toc203287873"/>
      <w:bookmarkStart w:id="1457" w:name="_Toc203288831"/>
      <w:bookmarkStart w:id="1458" w:name="_Toc203081408"/>
      <w:bookmarkStart w:id="1459" w:name="_Toc203120272"/>
      <w:bookmarkStart w:id="1460" w:name="_Toc203285958"/>
      <w:bookmarkStart w:id="1461" w:name="_Toc203286916"/>
      <w:bookmarkStart w:id="1462" w:name="_Toc203287874"/>
      <w:bookmarkStart w:id="1463" w:name="_Toc203288832"/>
      <w:bookmarkStart w:id="1464" w:name="_Toc203081409"/>
      <w:bookmarkStart w:id="1465" w:name="_Toc203120273"/>
      <w:bookmarkStart w:id="1466" w:name="_Toc203285959"/>
      <w:bookmarkStart w:id="1467" w:name="_Toc203286917"/>
      <w:bookmarkStart w:id="1468" w:name="_Toc203287875"/>
      <w:bookmarkStart w:id="1469" w:name="_Toc203288833"/>
      <w:bookmarkStart w:id="1470" w:name="_Toc203081410"/>
      <w:bookmarkStart w:id="1471" w:name="_Toc203120274"/>
      <w:bookmarkStart w:id="1472" w:name="_Toc203285960"/>
      <w:bookmarkStart w:id="1473" w:name="_Toc203286918"/>
      <w:bookmarkStart w:id="1474" w:name="_Toc203287876"/>
      <w:bookmarkStart w:id="1475" w:name="_Toc203288834"/>
      <w:bookmarkStart w:id="1476" w:name="_Toc203081411"/>
      <w:bookmarkStart w:id="1477" w:name="_Toc203120275"/>
      <w:bookmarkStart w:id="1478" w:name="_Toc203285961"/>
      <w:bookmarkStart w:id="1479" w:name="_Toc203286919"/>
      <w:bookmarkStart w:id="1480" w:name="_Toc203287877"/>
      <w:bookmarkStart w:id="1481" w:name="_Toc203288835"/>
      <w:bookmarkStart w:id="1482" w:name="_Toc203081412"/>
      <w:bookmarkStart w:id="1483" w:name="_Toc203120276"/>
      <w:bookmarkStart w:id="1484" w:name="_Toc203285962"/>
      <w:bookmarkStart w:id="1485" w:name="_Toc203286920"/>
      <w:bookmarkStart w:id="1486" w:name="_Toc203287878"/>
      <w:bookmarkStart w:id="1487" w:name="_Toc203288836"/>
      <w:bookmarkStart w:id="1488" w:name="_Toc203081413"/>
      <w:bookmarkStart w:id="1489" w:name="_Toc203120277"/>
      <w:bookmarkStart w:id="1490" w:name="_Toc203285963"/>
      <w:bookmarkStart w:id="1491" w:name="_Toc203286921"/>
      <w:bookmarkStart w:id="1492" w:name="_Toc203287879"/>
      <w:bookmarkStart w:id="1493" w:name="_Toc203288837"/>
      <w:bookmarkStart w:id="1494" w:name="_Toc203081414"/>
      <w:bookmarkStart w:id="1495" w:name="_Toc203120278"/>
      <w:bookmarkStart w:id="1496" w:name="_Toc203285964"/>
      <w:bookmarkStart w:id="1497" w:name="_Toc203286922"/>
      <w:bookmarkStart w:id="1498" w:name="_Toc203287880"/>
      <w:bookmarkStart w:id="1499" w:name="_Toc203288838"/>
      <w:bookmarkStart w:id="1500" w:name="_Toc203081416"/>
      <w:bookmarkStart w:id="1501" w:name="_Toc203120280"/>
      <w:bookmarkStart w:id="1502" w:name="_Toc203285966"/>
      <w:bookmarkStart w:id="1503" w:name="_Toc203286924"/>
      <w:bookmarkStart w:id="1504" w:name="_Toc203287882"/>
      <w:bookmarkStart w:id="1505" w:name="_Toc203288840"/>
      <w:bookmarkStart w:id="1506" w:name="_Toc203081417"/>
      <w:bookmarkStart w:id="1507" w:name="_Toc203120281"/>
      <w:bookmarkStart w:id="1508" w:name="_Toc203285967"/>
      <w:bookmarkStart w:id="1509" w:name="_Toc203286925"/>
      <w:bookmarkStart w:id="1510" w:name="_Toc203287883"/>
      <w:bookmarkStart w:id="1511" w:name="_Toc203288841"/>
      <w:bookmarkStart w:id="1512" w:name="_Toc203081419"/>
      <w:bookmarkStart w:id="1513" w:name="_Toc203120283"/>
      <w:bookmarkStart w:id="1514" w:name="_Toc203285969"/>
      <w:bookmarkStart w:id="1515" w:name="_Toc203286927"/>
      <w:bookmarkStart w:id="1516" w:name="_Toc203287885"/>
      <w:bookmarkStart w:id="1517" w:name="_Toc203288843"/>
      <w:bookmarkStart w:id="1518" w:name="_Toc203081420"/>
      <w:bookmarkStart w:id="1519" w:name="_Toc203120284"/>
      <w:bookmarkStart w:id="1520" w:name="_Toc203285970"/>
      <w:bookmarkStart w:id="1521" w:name="_Toc203286928"/>
      <w:bookmarkStart w:id="1522" w:name="_Toc203287886"/>
      <w:bookmarkStart w:id="1523" w:name="_Toc203288844"/>
      <w:bookmarkStart w:id="1524" w:name="_Toc203081421"/>
      <w:bookmarkStart w:id="1525" w:name="_Toc203120285"/>
      <w:bookmarkStart w:id="1526" w:name="_Toc203285971"/>
      <w:bookmarkStart w:id="1527" w:name="_Toc203286929"/>
      <w:bookmarkStart w:id="1528" w:name="_Toc203287887"/>
      <w:bookmarkStart w:id="1529" w:name="_Toc203288845"/>
      <w:bookmarkStart w:id="1530" w:name="_Toc203081423"/>
      <w:bookmarkStart w:id="1531" w:name="_Toc203120287"/>
      <w:bookmarkStart w:id="1532" w:name="_Toc203285973"/>
      <w:bookmarkStart w:id="1533" w:name="_Toc203286931"/>
      <w:bookmarkStart w:id="1534" w:name="_Toc203287889"/>
      <w:bookmarkStart w:id="1535" w:name="_Toc203288847"/>
      <w:bookmarkStart w:id="1536" w:name="_Toc203081425"/>
      <w:bookmarkStart w:id="1537" w:name="_Toc203120289"/>
      <w:bookmarkStart w:id="1538" w:name="_Toc203285975"/>
      <w:bookmarkStart w:id="1539" w:name="_Toc203286933"/>
      <w:bookmarkStart w:id="1540" w:name="_Toc203287891"/>
      <w:bookmarkStart w:id="1541" w:name="_Toc203288849"/>
      <w:bookmarkStart w:id="1542" w:name="_Toc203081431"/>
      <w:bookmarkStart w:id="1543" w:name="_Toc203120295"/>
      <w:bookmarkStart w:id="1544" w:name="_Toc203285981"/>
      <w:bookmarkStart w:id="1545" w:name="_Toc203286939"/>
      <w:bookmarkStart w:id="1546" w:name="_Toc203287897"/>
      <w:bookmarkStart w:id="1547" w:name="_Toc203288855"/>
      <w:bookmarkStart w:id="1548" w:name="_Toc203081432"/>
      <w:bookmarkStart w:id="1549" w:name="_Toc203120296"/>
      <w:bookmarkStart w:id="1550" w:name="_Toc203285982"/>
      <w:bookmarkStart w:id="1551" w:name="_Toc203286940"/>
      <w:bookmarkStart w:id="1552" w:name="_Toc203287898"/>
      <w:bookmarkStart w:id="1553" w:name="_Toc203288856"/>
      <w:bookmarkStart w:id="1554" w:name="_Toc203081433"/>
      <w:bookmarkStart w:id="1555" w:name="_Toc203120297"/>
      <w:bookmarkStart w:id="1556" w:name="_Toc203285983"/>
      <w:bookmarkStart w:id="1557" w:name="_Toc203286941"/>
      <w:bookmarkStart w:id="1558" w:name="_Toc203287899"/>
      <w:bookmarkStart w:id="1559" w:name="_Toc203288857"/>
      <w:bookmarkStart w:id="1560" w:name="_Toc203081434"/>
      <w:bookmarkStart w:id="1561" w:name="_Toc203120298"/>
      <w:bookmarkStart w:id="1562" w:name="_Toc203285984"/>
      <w:bookmarkStart w:id="1563" w:name="_Toc203286942"/>
      <w:bookmarkStart w:id="1564" w:name="_Toc203287900"/>
      <w:bookmarkStart w:id="1565" w:name="_Toc203288858"/>
      <w:bookmarkStart w:id="1566" w:name="_Toc203081435"/>
      <w:bookmarkStart w:id="1567" w:name="_Toc203120299"/>
      <w:bookmarkStart w:id="1568" w:name="_Toc203285985"/>
      <w:bookmarkStart w:id="1569" w:name="_Toc203286943"/>
      <w:bookmarkStart w:id="1570" w:name="_Toc203287901"/>
      <w:bookmarkStart w:id="1571" w:name="_Toc203288859"/>
      <w:bookmarkStart w:id="1572" w:name="_Toc203081436"/>
      <w:bookmarkStart w:id="1573" w:name="_Toc203120300"/>
      <w:bookmarkStart w:id="1574" w:name="_Toc203285986"/>
      <w:bookmarkStart w:id="1575" w:name="_Toc203286944"/>
      <w:bookmarkStart w:id="1576" w:name="_Toc203287902"/>
      <w:bookmarkStart w:id="1577" w:name="_Toc203288860"/>
      <w:bookmarkStart w:id="1578" w:name="_Toc203081437"/>
      <w:bookmarkStart w:id="1579" w:name="_Toc203120301"/>
      <w:bookmarkStart w:id="1580" w:name="_Toc203285987"/>
      <w:bookmarkStart w:id="1581" w:name="_Toc203286945"/>
      <w:bookmarkStart w:id="1582" w:name="_Toc203287903"/>
      <w:bookmarkStart w:id="1583" w:name="_Toc203288861"/>
      <w:bookmarkStart w:id="1584" w:name="_Toc203081438"/>
      <w:bookmarkStart w:id="1585" w:name="_Toc203120302"/>
      <w:bookmarkStart w:id="1586" w:name="_Toc203285988"/>
      <w:bookmarkStart w:id="1587" w:name="_Toc203286946"/>
      <w:bookmarkStart w:id="1588" w:name="_Toc203287904"/>
      <w:bookmarkStart w:id="1589" w:name="_Toc203288862"/>
      <w:bookmarkStart w:id="1590" w:name="_Toc203081439"/>
      <w:bookmarkStart w:id="1591" w:name="_Toc203120303"/>
      <w:bookmarkStart w:id="1592" w:name="_Toc203285989"/>
      <w:bookmarkStart w:id="1593" w:name="_Toc203286947"/>
      <w:bookmarkStart w:id="1594" w:name="_Toc203287905"/>
      <w:bookmarkStart w:id="1595" w:name="_Toc203288863"/>
      <w:bookmarkStart w:id="1596" w:name="_Toc203080264"/>
      <w:bookmarkStart w:id="1597" w:name="_Toc203080804"/>
      <w:bookmarkStart w:id="1598" w:name="_Toc203081441"/>
      <w:bookmarkStart w:id="1599" w:name="_Toc203120305"/>
      <w:bookmarkStart w:id="1600" w:name="_Toc203285991"/>
      <w:bookmarkStart w:id="1601" w:name="_Toc203286949"/>
      <w:bookmarkStart w:id="1602" w:name="_Toc203287907"/>
      <w:bookmarkStart w:id="1603" w:name="_Toc203288865"/>
      <w:bookmarkStart w:id="1604" w:name="_Toc203080265"/>
      <w:bookmarkStart w:id="1605" w:name="_Toc203080805"/>
      <w:bookmarkStart w:id="1606" w:name="_Toc203081442"/>
      <w:bookmarkStart w:id="1607" w:name="_Toc203120306"/>
      <w:bookmarkStart w:id="1608" w:name="_Toc203285992"/>
      <w:bookmarkStart w:id="1609" w:name="_Toc203286950"/>
      <w:bookmarkStart w:id="1610" w:name="_Toc203287908"/>
      <w:bookmarkStart w:id="1611" w:name="_Toc203288866"/>
      <w:bookmarkStart w:id="1612" w:name="_Toc203080266"/>
      <w:bookmarkStart w:id="1613" w:name="_Toc203080806"/>
      <w:bookmarkStart w:id="1614" w:name="_Toc203081443"/>
      <w:bookmarkStart w:id="1615" w:name="_Toc203120307"/>
      <w:bookmarkStart w:id="1616" w:name="_Toc203285993"/>
      <w:bookmarkStart w:id="1617" w:name="_Toc203286951"/>
      <w:bookmarkStart w:id="1618" w:name="_Toc203287909"/>
      <w:bookmarkStart w:id="1619" w:name="_Toc203288867"/>
      <w:bookmarkStart w:id="1620" w:name="_Toc203080267"/>
      <w:bookmarkStart w:id="1621" w:name="_Toc203080807"/>
      <w:bookmarkStart w:id="1622" w:name="_Toc203081444"/>
      <w:bookmarkStart w:id="1623" w:name="_Toc203120308"/>
      <w:bookmarkStart w:id="1624" w:name="_Toc203285994"/>
      <w:bookmarkStart w:id="1625" w:name="_Toc203286952"/>
      <w:bookmarkStart w:id="1626" w:name="_Toc203287910"/>
      <w:bookmarkStart w:id="1627" w:name="_Toc203288868"/>
      <w:bookmarkStart w:id="1628" w:name="_Toc203080268"/>
      <w:bookmarkStart w:id="1629" w:name="_Toc203080808"/>
      <w:bookmarkStart w:id="1630" w:name="_Toc203081445"/>
      <w:bookmarkStart w:id="1631" w:name="_Toc203120309"/>
      <w:bookmarkStart w:id="1632" w:name="_Toc203285995"/>
      <w:bookmarkStart w:id="1633" w:name="_Toc203286953"/>
      <w:bookmarkStart w:id="1634" w:name="_Toc203287911"/>
      <w:bookmarkStart w:id="1635" w:name="_Toc203288869"/>
      <w:bookmarkStart w:id="1636" w:name="_Toc203080269"/>
      <w:bookmarkStart w:id="1637" w:name="_Toc203080809"/>
      <w:bookmarkStart w:id="1638" w:name="_Toc203081446"/>
      <w:bookmarkStart w:id="1639" w:name="_Toc203120310"/>
      <w:bookmarkStart w:id="1640" w:name="_Toc203285996"/>
      <w:bookmarkStart w:id="1641" w:name="_Toc203286954"/>
      <w:bookmarkStart w:id="1642" w:name="_Toc203287912"/>
      <w:bookmarkStart w:id="1643" w:name="_Toc203288870"/>
      <w:bookmarkStart w:id="1644" w:name="_Toc203080270"/>
      <w:bookmarkStart w:id="1645" w:name="_Toc203080810"/>
      <w:bookmarkStart w:id="1646" w:name="_Toc203081447"/>
      <w:bookmarkStart w:id="1647" w:name="_Toc203120311"/>
      <w:bookmarkStart w:id="1648" w:name="_Toc203285997"/>
      <w:bookmarkStart w:id="1649" w:name="_Toc203286955"/>
      <w:bookmarkStart w:id="1650" w:name="_Toc203287913"/>
      <w:bookmarkStart w:id="1651" w:name="_Toc203288871"/>
      <w:bookmarkStart w:id="1652" w:name="_Toc203080271"/>
      <w:bookmarkStart w:id="1653" w:name="_Toc203080811"/>
      <w:bookmarkStart w:id="1654" w:name="_Toc203081448"/>
      <w:bookmarkStart w:id="1655" w:name="_Toc203120312"/>
      <w:bookmarkStart w:id="1656" w:name="_Toc203285998"/>
      <w:bookmarkStart w:id="1657" w:name="_Toc203286956"/>
      <w:bookmarkStart w:id="1658" w:name="_Toc203287914"/>
      <w:bookmarkStart w:id="1659" w:name="_Toc203288872"/>
      <w:bookmarkStart w:id="1660" w:name="_Toc203080272"/>
      <w:bookmarkStart w:id="1661" w:name="_Toc203080812"/>
      <w:bookmarkStart w:id="1662" w:name="_Toc203081449"/>
      <w:bookmarkStart w:id="1663" w:name="_Toc203120313"/>
      <w:bookmarkStart w:id="1664" w:name="_Toc203285999"/>
      <w:bookmarkStart w:id="1665" w:name="_Toc203286957"/>
      <w:bookmarkStart w:id="1666" w:name="_Toc203287915"/>
      <w:bookmarkStart w:id="1667" w:name="_Toc203288873"/>
      <w:bookmarkStart w:id="1668" w:name="_Toc203080273"/>
      <w:bookmarkStart w:id="1669" w:name="_Toc203080813"/>
      <w:bookmarkStart w:id="1670" w:name="_Toc203081450"/>
      <w:bookmarkStart w:id="1671" w:name="_Toc203120314"/>
      <w:bookmarkStart w:id="1672" w:name="_Toc203286000"/>
      <w:bookmarkStart w:id="1673" w:name="_Toc203286958"/>
      <w:bookmarkStart w:id="1674" w:name="_Toc203287916"/>
      <w:bookmarkStart w:id="1675" w:name="_Toc203288874"/>
      <w:bookmarkStart w:id="1676" w:name="_Toc203080274"/>
      <w:bookmarkStart w:id="1677" w:name="_Toc203080814"/>
      <w:bookmarkStart w:id="1678" w:name="_Toc203081451"/>
      <w:bookmarkStart w:id="1679" w:name="_Toc203120315"/>
      <w:bookmarkStart w:id="1680" w:name="_Toc203286001"/>
      <w:bookmarkStart w:id="1681" w:name="_Toc203286959"/>
      <w:bookmarkStart w:id="1682" w:name="_Toc203287917"/>
      <w:bookmarkStart w:id="1683" w:name="_Toc203288875"/>
      <w:bookmarkStart w:id="1684" w:name="_Toc203080275"/>
      <w:bookmarkStart w:id="1685" w:name="_Toc203080815"/>
      <w:bookmarkStart w:id="1686" w:name="_Toc203081452"/>
      <w:bookmarkStart w:id="1687" w:name="_Toc203120316"/>
      <w:bookmarkStart w:id="1688" w:name="_Toc203286002"/>
      <w:bookmarkStart w:id="1689" w:name="_Toc203286960"/>
      <w:bookmarkStart w:id="1690" w:name="_Toc203287918"/>
      <w:bookmarkStart w:id="1691" w:name="_Toc203288876"/>
      <w:bookmarkStart w:id="1692" w:name="_Toc203080276"/>
      <w:bookmarkStart w:id="1693" w:name="_Toc203080816"/>
      <w:bookmarkStart w:id="1694" w:name="_Toc203081453"/>
      <w:bookmarkStart w:id="1695" w:name="_Toc203120317"/>
      <w:bookmarkStart w:id="1696" w:name="_Toc203286003"/>
      <w:bookmarkStart w:id="1697" w:name="_Toc203286961"/>
      <w:bookmarkStart w:id="1698" w:name="_Toc203287919"/>
      <w:bookmarkStart w:id="1699" w:name="_Toc203288877"/>
      <w:bookmarkStart w:id="1700" w:name="_Toc203080277"/>
      <w:bookmarkStart w:id="1701" w:name="_Toc203080817"/>
      <w:bookmarkStart w:id="1702" w:name="_Toc203081454"/>
      <w:bookmarkStart w:id="1703" w:name="_Toc203120318"/>
      <w:bookmarkStart w:id="1704" w:name="_Toc203286004"/>
      <w:bookmarkStart w:id="1705" w:name="_Toc203286962"/>
      <w:bookmarkStart w:id="1706" w:name="_Toc203287920"/>
      <w:bookmarkStart w:id="1707" w:name="_Toc203288878"/>
      <w:bookmarkStart w:id="1708" w:name="_Toc203080278"/>
      <w:bookmarkStart w:id="1709" w:name="_Toc203080818"/>
      <w:bookmarkStart w:id="1710" w:name="_Toc203081455"/>
      <w:bookmarkStart w:id="1711" w:name="_Toc203120319"/>
      <w:bookmarkStart w:id="1712" w:name="_Toc203286005"/>
      <w:bookmarkStart w:id="1713" w:name="_Toc203286963"/>
      <w:bookmarkStart w:id="1714" w:name="_Toc203287921"/>
      <w:bookmarkStart w:id="1715" w:name="_Toc203288879"/>
      <w:bookmarkStart w:id="1716" w:name="_Toc203080279"/>
      <w:bookmarkStart w:id="1717" w:name="_Toc203080819"/>
      <w:bookmarkStart w:id="1718" w:name="_Toc203081456"/>
      <w:bookmarkStart w:id="1719" w:name="_Toc203120320"/>
      <w:bookmarkStart w:id="1720" w:name="_Toc203286006"/>
      <w:bookmarkStart w:id="1721" w:name="_Toc203286964"/>
      <w:bookmarkStart w:id="1722" w:name="_Toc203287922"/>
      <w:bookmarkStart w:id="1723" w:name="_Toc203288880"/>
      <w:bookmarkStart w:id="1724" w:name="_Toc203080280"/>
      <w:bookmarkStart w:id="1725" w:name="_Toc203080820"/>
      <w:bookmarkStart w:id="1726" w:name="_Toc203081457"/>
      <w:bookmarkStart w:id="1727" w:name="_Toc203120321"/>
      <w:bookmarkStart w:id="1728" w:name="_Toc203286007"/>
      <w:bookmarkStart w:id="1729" w:name="_Toc203286965"/>
      <w:bookmarkStart w:id="1730" w:name="_Toc203287923"/>
      <w:bookmarkStart w:id="1731" w:name="_Toc203288881"/>
      <w:bookmarkStart w:id="1732" w:name="_Toc203080281"/>
      <w:bookmarkStart w:id="1733" w:name="_Toc203080821"/>
      <w:bookmarkStart w:id="1734" w:name="_Toc203081458"/>
      <w:bookmarkStart w:id="1735" w:name="_Toc203120322"/>
      <w:bookmarkStart w:id="1736" w:name="_Toc203286008"/>
      <w:bookmarkStart w:id="1737" w:name="_Toc203286966"/>
      <w:bookmarkStart w:id="1738" w:name="_Toc203287924"/>
      <w:bookmarkStart w:id="1739" w:name="_Toc203288882"/>
      <w:bookmarkStart w:id="1740" w:name="_Toc203080282"/>
      <w:bookmarkStart w:id="1741" w:name="_Toc203080822"/>
      <w:bookmarkStart w:id="1742" w:name="_Toc203081459"/>
      <w:bookmarkStart w:id="1743" w:name="_Toc203120323"/>
      <w:bookmarkStart w:id="1744" w:name="_Toc203286009"/>
      <w:bookmarkStart w:id="1745" w:name="_Toc203286967"/>
      <w:bookmarkStart w:id="1746" w:name="_Toc203287925"/>
      <w:bookmarkStart w:id="1747" w:name="_Toc203288883"/>
      <w:bookmarkStart w:id="1748" w:name="_Toc203080283"/>
      <w:bookmarkStart w:id="1749" w:name="_Toc203080823"/>
      <w:bookmarkStart w:id="1750" w:name="_Toc203081460"/>
      <w:bookmarkStart w:id="1751" w:name="_Toc203120324"/>
      <w:bookmarkStart w:id="1752" w:name="_Toc203286010"/>
      <w:bookmarkStart w:id="1753" w:name="_Toc203286968"/>
      <w:bookmarkStart w:id="1754" w:name="_Toc203287926"/>
      <w:bookmarkStart w:id="1755" w:name="_Toc203288884"/>
      <w:bookmarkStart w:id="1756" w:name="_Toc203080284"/>
      <w:bookmarkStart w:id="1757" w:name="_Toc203080824"/>
      <w:bookmarkStart w:id="1758" w:name="_Toc203081461"/>
      <w:bookmarkStart w:id="1759" w:name="_Toc203120325"/>
      <w:bookmarkStart w:id="1760" w:name="_Toc203286011"/>
      <w:bookmarkStart w:id="1761" w:name="_Toc203286969"/>
      <w:bookmarkStart w:id="1762" w:name="_Toc203287927"/>
      <w:bookmarkStart w:id="1763" w:name="_Toc203288885"/>
      <w:bookmarkStart w:id="1764" w:name="_Toc203080285"/>
      <w:bookmarkStart w:id="1765" w:name="_Toc203080825"/>
      <w:bookmarkStart w:id="1766" w:name="_Toc203081462"/>
      <w:bookmarkStart w:id="1767" w:name="_Toc203120326"/>
      <w:bookmarkStart w:id="1768" w:name="_Toc203286012"/>
      <w:bookmarkStart w:id="1769" w:name="_Toc203286970"/>
      <w:bookmarkStart w:id="1770" w:name="_Toc203287928"/>
      <w:bookmarkStart w:id="1771" w:name="_Toc203288886"/>
      <w:bookmarkStart w:id="1772" w:name="_Toc203080286"/>
      <w:bookmarkStart w:id="1773" w:name="_Toc203080826"/>
      <w:bookmarkStart w:id="1774" w:name="_Toc203081463"/>
      <w:bookmarkStart w:id="1775" w:name="_Toc203120327"/>
      <w:bookmarkStart w:id="1776" w:name="_Toc203286013"/>
      <w:bookmarkStart w:id="1777" w:name="_Toc203286971"/>
      <w:bookmarkStart w:id="1778" w:name="_Toc203287929"/>
      <w:bookmarkStart w:id="1779" w:name="_Toc203288887"/>
      <w:bookmarkStart w:id="1780" w:name="_Toc203080287"/>
      <w:bookmarkStart w:id="1781" w:name="_Toc203080827"/>
      <w:bookmarkStart w:id="1782" w:name="_Toc203081464"/>
      <w:bookmarkStart w:id="1783" w:name="_Toc203120328"/>
      <w:bookmarkStart w:id="1784" w:name="_Toc203286014"/>
      <w:bookmarkStart w:id="1785" w:name="_Toc203286972"/>
      <w:bookmarkStart w:id="1786" w:name="_Toc203287930"/>
      <w:bookmarkStart w:id="1787" w:name="_Toc203288888"/>
      <w:bookmarkStart w:id="1788" w:name="_Toc203080288"/>
      <w:bookmarkStart w:id="1789" w:name="_Toc203080828"/>
      <w:bookmarkStart w:id="1790" w:name="_Toc203081465"/>
      <w:bookmarkStart w:id="1791" w:name="_Toc203120329"/>
      <w:bookmarkStart w:id="1792" w:name="_Toc203286015"/>
      <w:bookmarkStart w:id="1793" w:name="_Toc203286973"/>
      <w:bookmarkStart w:id="1794" w:name="_Toc203287931"/>
      <w:bookmarkStart w:id="1795" w:name="_Toc203288889"/>
      <w:bookmarkStart w:id="1796" w:name="_Toc203080289"/>
      <w:bookmarkStart w:id="1797" w:name="_Toc203080829"/>
      <w:bookmarkStart w:id="1798" w:name="_Toc203081466"/>
      <w:bookmarkStart w:id="1799" w:name="_Toc203120330"/>
      <w:bookmarkStart w:id="1800" w:name="_Toc203286016"/>
      <w:bookmarkStart w:id="1801" w:name="_Toc203286974"/>
      <w:bookmarkStart w:id="1802" w:name="_Toc203287932"/>
      <w:bookmarkStart w:id="1803" w:name="_Toc203288890"/>
      <w:bookmarkStart w:id="1804" w:name="_Toc203080290"/>
      <w:bookmarkStart w:id="1805" w:name="_Toc203080830"/>
      <w:bookmarkStart w:id="1806" w:name="_Toc203081467"/>
      <w:bookmarkStart w:id="1807" w:name="_Toc203120331"/>
      <w:bookmarkStart w:id="1808" w:name="_Toc203286017"/>
      <w:bookmarkStart w:id="1809" w:name="_Toc203286975"/>
      <w:bookmarkStart w:id="1810" w:name="_Toc203287933"/>
      <w:bookmarkStart w:id="1811" w:name="_Toc203288891"/>
      <w:bookmarkStart w:id="1812" w:name="_Toc203080291"/>
      <w:bookmarkStart w:id="1813" w:name="_Toc203080831"/>
      <w:bookmarkStart w:id="1814" w:name="_Toc203081468"/>
      <w:bookmarkStart w:id="1815" w:name="_Toc203120332"/>
      <w:bookmarkStart w:id="1816" w:name="_Toc203286018"/>
      <w:bookmarkStart w:id="1817" w:name="_Toc203286976"/>
      <w:bookmarkStart w:id="1818" w:name="_Toc203287934"/>
      <w:bookmarkStart w:id="1819" w:name="_Toc203288892"/>
      <w:bookmarkStart w:id="1820" w:name="_Toc203080292"/>
      <w:bookmarkStart w:id="1821" w:name="_Toc203080832"/>
      <w:bookmarkStart w:id="1822" w:name="_Toc203081469"/>
      <w:bookmarkStart w:id="1823" w:name="_Toc203120333"/>
      <w:bookmarkStart w:id="1824" w:name="_Toc203286019"/>
      <w:bookmarkStart w:id="1825" w:name="_Toc203286977"/>
      <w:bookmarkStart w:id="1826" w:name="_Toc203287935"/>
      <w:bookmarkStart w:id="1827" w:name="_Toc203288893"/>
      <w:bookmarkStart w:id="1828" w:name="_Toc203080293"/>
      <w:bookmarkStart w:id="1829" w:name="_Toc203080833"/>
      <w:bookmarkStart w:id="1830" w:name="_Toc203081470"/>
      <w:bookmarkStart w:id="1831" w:name="_Toc203120334"/>
      <w:bookmarkStart w:id="1832" w:name="_Toc203286020"/>
      <w:bookmarkStart w:id="1833" w:name="_Toc203286978"/>
      <w:bookmarkStart w:id="1834" w:name="_Toc203287936"/>
      <w:bookmarkStart w:id="1835" w:name="_Toc203288894"/>
      <w:bookmarkStart w:id="1836" w:name="_Toc203080294"/>
      <w:bookmarkStart w:id="1837" w:name="_Toc203080834"/>
      <w:bookmarkStart w:id="1838" w:name="_Toc203081471"/>
      <w:bookmarkStart w:id="1839" w:name="_Toc203120335"/>
      <w:bookmarkStart w:id="1840" w:name="_Toc203286021"/>
      <w:bookmarkStart w:id="1841" w:name="_Toc203286979"/>
      <w:bookmarkStart w:id="1842" w:name="_Toc203287937"/>
      <w:bookmarkStart w:id="1843" w:name="_Toc203288895"/>
      <w:bookmarkStart w:id="1844" w:name="_Toc203080295"/>
      <w:bookmarkStart w:id="1845" w:name="_Toc203080835"/>
      <w:bookmarkStart w:id="1846" w:name="_Toc203081472"/>
      <w:bookmarkStart w:id="1847" w:name="_Toc203120336"/>
      <w:bookmarkStart w:id="1848" w:name="_Toc203286022"/>
      <w:bookmarkStart w:id="1849" w:name="_Toc203286980"/>
      <w:bookmarkStart w:id="1850" w:name="_Toc203287938"/>
      <w:bookmarkStart w:id="1851" w:name="_Toc203288896"/>
      <w:bookmarkStart w:id="1852" w:name="_Toc203080296"/>
      <w:bookmarkStart w:id="1853" w:name="_Toc203080836"/>
      <w:bookmarkStart w:id="1854" w:name="_Toc203081473"/>
      <w:bookmarkStart w:id="1855" w:name="_Toc203120337"/>
      <w:bookmarkStart w:id="1856" w:name="_Toc203286023"/>
      <w:bookmarkStart w:id="1857" w:name="_Toc203286981"/>
      <w:bookmarkStart w:id="1858" w:name="_Toc203287939"/>
      <w:bookmarkStart w:id="1859" w:name="_Toc203288897"/>
      <w:bookmarkStart w:id="1860" w:name="_Toc203080297"/>
      <w:bookmarkStart w:id="1861" w:name="_Toc203080837"/>
      <w:bookmarkStart w:id="1862" w:name="_Toc203081474"/>
      <w:bookmarkStart w:id="1863" w:name="_Toc203120338"/>
      <w:bookmarkStart w:id="1864" w:name="_Toc203286024"/>
      <w:bookmarkStart w:id="1865" w:name="_Toc203286982"/>
      <w:bookmarkStart w:id="1866" w:name="_Toc203287940"/>
      <w:bookmarkStart w:id="1867" w:name="_Toc203288898"/>
      <w:bookmarkStart w:id="1868" w:name="_Toc203080298"/>
      <w:bookmarkStart w:id="1869" w:name="_Toc203080838"/>
      <w:bookmarkStart w:id="1870" w:name="_Toc203081475"/>
      <w:bookmarkStart w:id="1871" w:name="_Toc203120339"/>
      <w:bookmarkStart w:id="1872" w:name="_Toc203286025"/>
      <w:bookmarkStart w:id="1873" w:name="_Toc203286983"/>
      <w:bookmarkStart w:id="1874" w:name="_Toc203287941"/>
      <w:bookmarkStart w:id="1875" w:name="_Toc203288899"/>
      <w:bookmarkStart w:id="1876" w:name="_Toc203080299"/>
      <w:bookmarkStart w:id="1877" w:name="_Toc203080839"/>
      <w:bookmarkStart w:id="1878" w:name="_Toc203081476"/>
      <w:bookmarkStart w:id="1879" w:name="_Toc203120340"/>
      <w:bookmarkStart w:id="1880" w:name="_Toc203286026"/>
      <w:bookmarkStart w:id="1881" w:name="_Toc203286984"/>
      <w:bookmarkStart w:id="1882" w:name="_Toc203287942"/>
      <w:bookmarkStart w:id="1883" w:name="_Toc203288900"/>
      <w:bookmarkStart w:id="1884" w:name="_Toc203080300"/>
      <w:bookmarkStart w:id="1885" w:name="_Toc203080840"/>
      <w:bookmarkStart w:id="1886" w:name="_Toc203081477"/>
      <w:bookmarkStart w:id="1887" w:name="_Toc203120341"/>
      <w:bookmarkStart w:id="1888" w:name="_Toc203286027"/>
      <w:bookmarkStart w:id="1889" w:name="_Toc203286985"/>
      <w:bookmarkStart w:id="1890" w:name="_Toc203287943"/>
      <w:bookmarkStart w:id="1891" w:name="_Toc203288901"/>
      <w:bookmarkStart w:id="1892" w:name="_Toc203080301"/>
      <w:bookmarkStart w:id="1893" w:name="_Toc203080841"/>
      <w:bookmarkStart w:id="1894" w:name="_Toc203081478"/>
      <w:bookmarkStart w:id="1895" w:name="_Toc203120342"/>
      <w:bookmarkStart w:id="1896" w:name="_Toc203286028"/>
      <w:bookmarkStart w:id="1897" w:name="_Toc203286986"/>
      <w:bookmarkStart w:id="1898" w:name="_Toc203287944"/>
      <w:bookmarkStart w:id="1899" w:name="_Toc203288902"/>
      <w:bookmarkStart w:id="1900" w:name="_Toc203080302"/>
      <w:bookmarkStart w:id="1901" w:name="_Toc203080842"/>
      <w:bookmarkStart w:id="1902" w:name="_Toc203081479"/>
      <w:bookmarkStart w:id="1903" w:name="_Toc203120343"/>
      <w:bookmarkStart w:id="1904" w:name="_Toc203286029"/>
      <w:bookmarkStart w:id="1905" w:name="_Toc203286987"/>
      <w:bookmarkStart w:id="1906" w:name="_Toc203287945"/>
      <w:bookmarkStart w:id="1907" w:name="_Toc203288903"/>
      <w:bookmarkStart w:id="1908" w:name="_Toc203080303"/>
      <w:bookmarkStart w:id="1909" w:name="_Toc203080843"/>
      <w:bookmarkStart w:id="1910" w:name="_Toc203081480"/>
      <w:bookmarkStart w:id="1911" w:name="_Toc203120344"/>
      <w:bookmarkStart w:id="1912" w:name="_Toc203286030"/>
      <w:bookmarkStart w:id="1913" w:name="_Toc203286988"/>
      <w:bookmarkStart w:id="1914" w:name="_Toc203287946"/>
      <w:bookmarkStart w:id="1915" w:name="_Toc203288904"/>
      <w:bookmarkStart w:id="1916" w:name="_Toc203080304"/>
      <w:bookmarkStart w:id="1917" w:name="_Toc203080844"/>
      <w:bookmarkStart w:id="1918" w:name="_Toc203081481"/>
      <w:bookmarkStart w:id="1919" w:name="_Toc203120345"/>
      <w:bookmarkStart w:id="1920" w:name="_Toc203286031"/>
      <w:bookmarkStart w:id="1921" w:name="_Toc203286989"/>
      <w:bookmarkStart w:id="1922" w:name="_Toc203287947"/>
      <w:bookmarkStart w:id="1923" w:name="_Toc203288905"/>
      <w:bookmarkStart w:id="1924" w:name="_Toc203080305"/>
      <w:bookmarkStart w:id="1925" w:name="_Toc203080845"/>
      <w:bookmarkStart w:id="1926" w:name="_Toc203081482"/>
      <w:bookmarkStart w:id="1927" w:name="_Toc203120346"/>
      <w:bookmarkStart w:id="1928" w:name="_Toc203286032"/>
      <w:bookmarkStart w:id="1929" w:name="_Toc203286990"/>
      <w:bookmarkStart w:id="1930" w:name="_Toc203287948"/>
      <w:bookmarkStart w:id="1931" w:name="_Toc203288906"/>
      <w:bookmarkStart w:id="1932" w:name="_Toc203080306"/>
      <w:bookmarkStart w:id="1933" w:name="_Toc203080846"/>
      <w:bookmarkStart w:id="1934" w:name="_Toc203081483"/>
      <w:bookmarkStart w:id="1935" w:name="_Toc203120347"/>
      <w:bookmarkStart w:id="1936" w:name="_Toc203286033"/>
      <w:bookmarkStart w:id="1937" w:name="_Toc203286991"/>
      <w:bookmarkStart w:id="1938" w:name="_Toc203287949"/>
      <w:bookmarkStart w:id="1939" w:name="_Toc203288907"/>
      <w:bookmarkStart w:id="1940" w:name="_Toc203080307"/>
      <w:bookmarkStart w:id="1941" w:name="_Toc203080847"/>
      <w:bookmarkStart w:id="1942" w:name="_Toc203081484"/>
      <w:bookmarkStart w:id="1943" w:name="_Toc203120348"/>
      <w:bookmarkStart w:id="1944" w:name="_Toc203286034"/>
      <w:bookmarkStart w:id="1945" w:name="_Toc203286992"/>
      <w:bookmarkStart w:id="1946" w:name="_Toc203287950"/>
      <w:bookmarkStart w:id="1947" w:name="_Toc203288908"/>
      <w:bookmarkStart w:id="1948" w:name="_Toc203080308"/>
      <w:bookmarkStart w:id="1949" w:name="_Toc203080848"/>
      <w:bookmarkStart w:id="1950" w:name="_Toc203081485"/>
      <w:bookmarkStart w:id="1951" w:name="_Toc203120349"/>
      <w:bookmarkStart w:id="1952" w:name="_Toc203286035"/>
      <w:bookmarkStart w:id="1953" w:name="_Toc203286993"/>
      <w:bookmarkStart w:id="1954" w:name="_Toc203287951"/>
      <w:bookmarkStart w:id="1955" w:name="_Toc203288909"/>
      <w:bookmarkStart w:id="1956" w:name="_Toc203080309"/>
      <w:bookmarkStart w:id="1957" w:name="_Toc203080849"/>
      <w:bookmarkStart w:id="1958" w:name="_Toc203081486"/>
      <w:bookmarkStart w:id="1959" w:name="_Toc203120350"/>
      <w:bookmarkStart w:id="1960" w:name="_Toc203286036"/>
      <w:bookmarkStart w:id="1961" w:name="_Toc203286994"/>
      <w:bookmarkStart w:id="1962" w:name="_Toc203287952"/>
      <w:bookmarkStart w:id="1963" w:name="_Toc203288910"/>
      <w:bookmarkStart w:id="1964" w:name="_Toc203080310"/>
      <w:bookmarkStart w:id="1965" w:name="_Toc203080850"/>
      <w:bookmarkStart w:id="1966" w:name="_Toc203081487"/>
      <w:bookmarkStart w:id="1967" w:name="_Toc203120351"/>
      <w:bookmarkStart w:id="1968" w:name="_Toc203286037"/>
      <w:bookmarkStart w:id="1969" w:name="_Toc203286995"/>
      <w:bookmarkStart w:id="1970" w:name="_Toc203287953"/>
      <w:bookmarkStart w:id="1971" w:name="_Toc203288911"/>
      <w:bookmarkStart w:id="1972" w:name="_Toc203080311"/>
      <w:bookmarkStart w:id="1973" w:name="_Toc203080851"/>
      <w:bookmarkStart w:id="1974" w:name="_Toc203081488"/>
      <w:bookmarkStart w:id="1975" w:name="_Toc203120352"/>
      <w:bookmarkStart w:id="1976" w:name="_Toc203286038"/>
      <w:bookmarkStart w:id="1977" w:name="_Toc203286996"/>
      <w:bookmarkStart w:id="1978" w:name="_Toc203287954"/>
      <w:bookmarkStart w:id="1979" w:name="_Toc203288912"/>
      <w:bookmarkStart w:id="1980" w:name="_Toc203080312"/>
      <w:bookmarkStart w:id="1981" w:name="_Toc203080852"/>
      <w:bookmarkStart w:id="1982" w:name="_Toc203081489"/>
      <w:bookmarkStart w:id="1983" w:name="_Toc203120353"/>
      <w:bookmarkStart w:id="1984" w:name="_Toc203286039"/>
      <w:bookmarkStart w:id="1985" w:name="_Toc203286997"/>
      <w:bookmarkStart w:id="1986" w:name="_Toc203287955"/>
      <w:bookmarkStart w:id="1987" w:name="_Toc203288913"/>
      <w:bookmarkStart w:id="1988" w:name="_Toc203080313"/>
      <w:bookmarkStart w:id="1989" w:name="_Toc203080853"/>
      <w:bookmarkStart w:id="1990" w:name="_Toc203081490"/>
      <w:bookmarkStart w:id="1991" w:name="_Toc203120354"/>
      <w:bookmarkStart w:id="1992" w:name="_Toc203286040"/>
      <w:bookmarkStart w:id="1993" w:name="_Toc203286998"/>
      <w:bookmarkStart w:id="1994" w:name="_Toc203287956"/>
      <w:bookmarkStart w:id="1995" w:name="_Toc203288914"/>
      <w:bookmarkStart w:id="1996" w:name="_Toc203080314"/>
      <w:bookmarkStart w:id="1997" w:name="_Toc203080854"/>
      <w:bookmarkStart w:id="1998" w:name="_Toc203081491"/>
      <w:bookmarkStart w:id="1999" w:name="_Toc203120355"/>
      <w:bookmarkStart w:id="2000" w:name="_Toc203286041"/>
      <w:bookmarkStart w:id="2001" w:name="_Toc203286999"/>
      <w:bookmarkStart w:id="2002" w:name="_Toc203287957"/>
      <w:bookmarkStart w:id="2003" w:name="_Toc203288915"/>
      <w:bookmarkStart w:id="2004" w:name="_Toc203080315"/>
      <w:bookmarkStart w:id="2005" w:name="_Toc203080855"/>
      <w:bookmarkStart w:id="2006" w:name="_Toc203081492"/>
      <w:bookmarkStart w:id="2007" w:name="_Toc203120356"/>
      <w:bookmarkStart w:id="2008" w:name="_Toc203286042"/>
      <w:bookmarkStart w:id="2009" w:name="_Toc203287000"/>
      <w:bookmarkStart w:id="2010" w:name="_Toc203287958"/>
      <w:bookmarkStart w:id="2011" w:name="_Toc203288916"/>
      <w:bookmarkStart w:id="2012" w:name="_Toc203080316"/>
      <w:bookmarkStart w:id="2013" w:name="_Toc203080856"/>
      <w:bookmarkStart w:id="2014" w:name="_Toc203081493"/>
      <w:bookmarkStart w:id="2015" w:name="_Toc203120357"/>
      <w:bookmarkStart w:id="2016" w:name="_Toc203286043"/>
      <w:bookmarkStart w:id="2017" w:name="_Toc203287001"/>
      <w:bookmarkStart w:id="2018" w:name="_Toc203287959"/>
      <w:bookmarkStart w:id="2019" w:name="_Toc203288917"/>
      <w:bookmarkStart w:id="2020" w:name="_Toc203080317"/>
      <w:bookmarkStart w:id="2021" w:name="_Toc203080857"/>
      <w:bookmarkStart w:id="2022" w:name="_Toc203081494"/>
      <w:bookmarkStart w:id="2023" w:name="_Toc203120358"/>
      <w:bookmarkStart w:id="2024" w:name="_Toc203286044"/>
      <w:bookmarkStart w:id="2025" w:name="_Toc203287002"/>
      <w:bookmarkStart w:id="2026" w:name="_Toc203287960"/>
      <w:bookmarkStart w:id="2027" w:name="_Toc203288918"/>
      <w:bookmarkStart w:id="2028" w:name="_Toc203080318"/>
      <w:bookmarkStart w:id="2029" w:name="_Toc203080858"/>
      <w:bookmarkStart w:id="2030" w:name="_Toc203081495"/>
      <w:bookmarkStart w:id="2031" w:name="_Toc203120359"/>
      <w:bookmarkStart w:id="2032" w:name="_Toc203286045"/>
      <w:bookmarkStart w:id="2033" w:name="_Toc203287003"/>
      <w:bookmarkStart w:id="2034" w:name="_Toc203287961"/>
      <w:bookmarkStart w:id="2035" w:name="_Toc203288919"/>
      <w:bookmarkStart w:id="2036" w:name="_Toc203080319"/>
      <w:bookmarkStart w:id="2037" w:name="_Toc203080859"/>
      <w:bookmarkStart w:id="2038" w:name="_Toc203081496"/>
      <w:bookmarkStart w:id="2039" w:name="_Toc203120360"/>
      <w:bookmarkStart w:id="2040" w:name="_Toc203286046"/>
      <w:bookmarkStart w:id="2041" w:name="_Toc203287004"/>
      <w:bookmarkStart w:id="2042" w:name="_Toc203287962"/>
      <w:bookmarkStart w:id="2043" w:name="_Toc203288920"/>
      <w:bookmarkStart w:id="2044" w:name="_Toc203080320"/>
      <w:bookmarkStart w:id="2045" w:name="_Toc203080860"/>
      <w:bookmarkStart w:id="2046" w:name="_Toc203081497"/>
      <w:bookmarkStart w:id="2047" w:name="_Toc203120361"/>
      <w:bookmarkStart w:id="2048" w:name="_Toc203286047"/>
      <w:bookmarkStart w:id="2049" w:name="_Toc203287005"/>
      <w:bookmarkStart w:id="2050" w:name="_Toc203287963"/>
      <w:bookmarkStart w:id="2051" w:name="_Toc203288921"/>
      <w:bookmarkStart w:id="2052" w:name="_Toc203080321"/>
      <w:bookmarkStart w:id="2053" w:name="_Toc203080861"/>
      <w:bookmarkStart w:id="2054" w:name="_Toc203081498"/>
      <w:bookmarkStart w:id="2055" w:name="_Toc203120362"/>
      <w:bookmarkStart w:id="2056" w:name="_Toc203286048"/>
      <w:bookmarkStart w:id="2057" w:name="_Toc203287006"/>
      <w:bookmarkStart w:id="2058" w:name="_Toc203287964"/>
      <w:bookmarkStart w:id="2059" w:name="_Toc203288922"/>
      <w:bookmarkStart w:id="2060" w:name="_Toc203080322"/>
      <w:bookmarkStart w:id="2061" w:name="_Toc203080862"/>
      <w:bookmarkStart w:id="2062" w:name="_Toc203081499"/>
      <w:bookmarkStart w:id="2063" w:name="_Toc203120363"/>
      <w:bookmarkStart w:id="2064" w:name="_Toc203286049"/>
      <w:bookmarkStart w:id="2065" w:name="_Toc203287007"/>
      <w:bookmarkStart w:id="2066" w:name="_Toc203287965"/>
      <w:bookmarkStart w:id="2067" w:name="_Toc203288923"/>
      <w:bookmarkStart w:id="2068" w:name="_Toc203080323"/>
      <w:bookmarkStart w:id="2069" w:name="_Toc203080863"/>
      <w:bookmarkStart w:id="2070" w:name="_Toc203081500"/>
      <w:bookmarkStart w:id="2071" w:name="_Toc203120364"/>
      <w:bookmarkStart w:id="2072" w:name="_Toc203286050"/>
      <w:bookmarkStart w:id="2073" w:name="_Toc203287008"/>
      <w:bookmarkStart w:id="2074" w:name="_Toc203287966"/>
      <w:bookmarkStart w:id="2075" w:name="_Toc203288924"/>
      <w:bookmarkStart w:id="2076" w:name="_Toc203080324"/>
      <w:bookmarkStart w:id="2077" w:name="_Toc203080864"/>
      <w:bookmarkStart w:id="2078" w:name="_Toc203081501"/>
      <w:bookmarkStart w:id="2079" w:name="_Toc203120365"/>
      <w:bookmarkStart w:id="2080" w:name="_Toc203286051"/>
      <w:bookmarkStart w:id="2081" w:name="_Toc203287009"/>
      <w:bookmarkStart w:id="2082" w:name="_Toc203287967"/>
      <w:bookmarkStart w:id="2083" w:name="_Toc203288925"/>
      <w:bookmarkStart w:id="2084" w:name="_Toc203080325"/>
      <w:bookmarkStart w:id="2085" w:name="_Toc203080865"/>
      <w:bookmarkStart w:id="2086" w:name="_Toc203081502"/>
      <w:bookmarkStart w:id="2087" w:name="_Toc203120366"/>
      <w:bookmarkStart w:id="2088" w:name="_Toc203286052"/>
      <w:bookmarkStart w:id="2089" w:name="_Toc203287010"/>
      <w:bookmarkStart w:id="2090" w:name="_Toc203287968"/>
      <w:bookmarkStart w:id="2091" w:name="_Toc203288926"/>
      <w:bookmarkStart w:id="2092" w:name="_Toc203080326"/>
      <w:bookmarkStart w:id="2093" w:name="_Toc203080866"/>
      <w:bookmarkStart w:id="2094" w:name="_Toc203081503"/>
      <w:bookmarkStart w:id="2095" w:name="_Toc203120367"/>
      <w:bookmarkStart w:id="2096" w:name="_Toc203286053"/>
      <w:bookmarkStart w:id="2097" w:name="_Toc203287011"/>
      <w:bookmarkStart w:id="2098" w:name="_Toc203287969"/>
      <w:bookmarkStart w:id="2099" w:name="_Toc203288927"/>
      <w:bookmarkStart w:id="2100" w:name="_Toc203080327"/>
      <w:bookmarkStart w:id="2101" w:name="_Toc203080867"/>
      <w:bookmarkStart w:id="2102" w:name="_Toc203081504"/>
      <w:bookmarkStart w:id="2103" w:name="_Toc203120368"/>
      <w:bookmarkStart w:id="2104" w:name="_Toc203286054"/>
      <w:bookmarkStart w:id="2105" w:name="_Toc203287012"/>
      <w:bookmarkStart w:id="2106" w:name="_Toc203287970"/>
      <w:bookmarkStart w:id="2107" w:name="_Toc203288928"/>
      <w:bookmarkStart w:id="2108" w:name="_Toc203080328"/>
      <w:bookmarkStart w:id="2109" w:name="_Toc203080868"/>
      <w:bookmarkStart w:id="2110" w:name="_Toc203081505"/>
      <w:bookmarkStart w:id="2111" w:name="_Toc203120369"/>
      <w:bookmarkStart w:id="2112" w:name="_Toc203286055"/>
      <w:bookmarkStart w:id="2113" w:name="_Toc203287013"/>
      <w:bookmarkStart w:id="2114" w:name="_Toc203287971"/>
      <w:bookmarkStart w:id="2115" w:name="_Toc203288929"/>
      <w:bookmarkStart w:id="2116" w:name="_Toc203080329"/>
      <w:bookmarkStart w:id="2117" w:name="_Toc203080869"/>
      <w:bookmarkStart w:id="2118" w:name="_Toc203081506"/>
      <w:bookmarkStart w:id="2119" w:name="_Toc203120370"/>
      <w:bookmarkStart w:id="2120" w:name="_Toc203286056"/>
      <w:bookmarkStart w:id="2121" w:name="_Toc203287014"/>
      <w:bookmarkStart w:id="2122" w:name="_Toc203287972"/>
      <w:bookmarkStart w:id="2123" w:name="_Toc203288930"/>
      <w:bookmarkStart w:id="2124" w:name="_Toc203080330"/>
      <w:bookmarkStart w:id="2125" w:name="_Toc203080870"/>
      <w:bookmarkStart w:id="2126" w:name="_Toc203081507"/>
      <w:bookmarkStart w:id="2127" w:name="_Toc203120371"/>
      <w:bookmarkStart w:id="2128" w:name="_Toc203286057"/>
      <w:bookmarkStart w:id="2129" w:name="_Toc203287015"/>
      <w:bookmarkStart w:id="2130" w:name="_Toc203287973"/>
      <w:bookmarkStart w:id="2131" w:name="_Toc203288931"/>
      <w:bookmarkStart w:id="2132" w:name="_Toc203080331"/>
      <w:bookmarkStart w:id="2133" w:name="_Toc203080871"/>
      <w:bookmarkStart w:id="2134" w:name="_Toc203081508"/>
      <w:bookmarkStart w:id="2135" w:name="_Toc203120372"/>
      <w:bookmarkStart w:id="2136" w:name="_Toc203286058"/>
      <w:bookmarkStart w:id="2137" w:name="_Toc203287016"/>
      <w:bookmarkStart w:id="2138" w:name="_Toc203287974"/>
      <w:bookmarkStart w:id="2139" w:name="_Toc203288932"/>
      <w:bookmarkStart w:id="2140" w:name="_Toc203080332"/>
      <w:bookmarkStart w:id="2141" w:name="_Toc203080872"/>
      <w:bookmarkStart w:id="2142" w:name="_Toc203081509"/>
      <w:bookmarkStart w:id="2143" w:name="_Toc203120373"/>
      <w:bookmarkStart w:id="2144" w:name="_Toc203286059"/>
      <w:bookmarkStart w:id="2145" w:name="_Toc203287017"/>
      <w:bookmarkStart w:id="2146" w:name="_Toc203287975"/>
      <w:bookmarkStart w:id="2147" w:name="_Toc203288933"/>
      <w:bookmarkStart w:id="2148" w:name="_Toc203080333"/>
      <w:bookmarkStart w:id="2149" w:name="_Toc203080873"/>
      <w:bookmarkStart w:id="2150" w:name="_Toc203081510"/>
      <w:bookmarkStart w:id="2151" w:name="_Toc203120374"/>
      <w:bookmarkStart w:id="2152" w:name="_Toc203286060"/>
      <w:bookmarkStart w:id="2153" w:name="_Toc203287018"/>
      <w:bookmarkStart w:id="2154" w:name="_Toc203287976"/>
      <w:bookmarkStart w:id="2155" w:name="_Toc203288934"/>
      <w:bookmarkStart w:id="2156" w:name="_Toc203080334"/>
      <w:bookmarkStart w:id="2157" w:name="_Toc203080874"/>
      <w:bookmarkStart w:id="2158" w:name="_Toc203081511"/>
      <w:bookmarkStart w:id="2159" w:name="_Toc203120375"/>
      <w:bookmarkStart w:id="2160" w:name="_Toc203286061"/>
      <w:bookmarkStart w:id="2161" w:name="_Toc203287019"/>
      <w:bookmarkStart w:id="2162" w:name="_Toc203287977"/>
      <w:bookmarkStart w:id="2163" w:name="_Toc203288935"/>
      <w:bookmarkStart w:id="2164" w:name="_Toc203080335"/>
      <w:bookmarkStart w:id="2165" w:name="_Toc203080875"/>
      <w:bookmarkStart w:id="2166" w:name="_Toc203081512"/>
      <w:bookmarkStart w:id="2167" w:name="_Toc203120376"/>
      <w:bookmarkStart w:id="2168" w:name="_Toc203286062"/>
      <w:bookmarkStart w:id="2169" w:name="_Toc203287020"/>
      <w:bookmarkStart w:id="2170" w:name="_Toc203287978"/>
      <w:bookmarkStart w:id="2171" w:name="_Toc203288936"/>
      <w:bookmarkStart w:id="2172" w:name="_Toc203080336"/>
      <w:bookmarkStart w:id="2173" w:name="_Toc203080876"/>
      <w:bookmarkStart w:id="2174" w:name="_Toc203081513"/>
      <w:bookmarkStart w:id="2175" w:name="_Toc203120377"/>
      <w:bookmarkStart w:id="2176" w:name="_Toc203286063"/>
      <w:bookmarkStart w:id="2177" w:name="_Toc203287021"/>
      <w:bookmarkStart w:id="2178" w:name="_Toc203287979"/>
      <w:bookmarkStart w:id="2179" w:name="_Toc203288937"/>
      <w:bookmarkStart w:id="2180" w:name="_Toc203080337"/>
      <w:bookmarkStart w:id="2181" w:name="_Toc203080877"/>
      <w:bookmarkStart w:id="2182" w:name="_Toc203081514"/>
      <w:bookmarkStart w:id="2183" w:name="_Toc203120378"/>
      <w:bookmarkStart w:id="2184" w:name="_Toc203286064"/>
      <w:bookmarkStart w:id="2185" w:name="_Toc203287022"/>
      <w:bookmarkStart w:id="2186" w:name="_Toc203287980"/>
      <w:bookmarkStart w:id="2187" w:name="_Toc203288938"/>
      <w:bookmarkStart w:id="2188" w:name="_Toc203080338"/>
      <w:bookmarkStart w:id="2189" w:name="_Toc203080878"/>
      <w:bookmarkStart w:id="2190" w:name="_Toc203081515"/>
      <w:bookmarkStart w:id="2191" w:name="_Toc203120379"/>
      <w:bookmarkStart w:id="2192" w:name="_Toc203286065"/>
      <w:bookmarkStart w:id="2193" w:name="_Toc203287023"/>
      <w:bookmarkStart w:id="2194" w:name="_Toc203287981"/>
      <w:bookmarkStart w:id="2195" w:name="_Toc203288939"/>
      <w:bookmarkStart w:id="2196" w:name="_Toc203080339"/>
      <w:bookmarkStart w:id="2197" w:name="_Toc203080879"/>
      <w:bookmarkStart w:id="2198" w:name="_Toc203081516"/>
      <w:bookmarkStart w:id="2199" w:name="_Toc203120380"/>
      <w:bookmarkStart w:id="2200" w:name="_Toc203286066"/>
      <w:bookmarkStart w:id="2201" w:name="_Toc203287024"/>
      <w:bookmarkStart w:id="2202" w:name="_Toc203287982"/>
      <w:bookmarkStart w:id="2203" w:name="_Toc203288940"/>
      <w:bookmarkStart w:id="2204" w:name="_Toc203080340"/>
      <w:bookmarkStart w:id="2205" w:name="_Toc203080880"/>
      <w:bookmarkStart w:id="2206" w:name="_Toc203081517"/>
      <w:bookmarkStart w:id="2207" w:name="_Toc203120381"/>
      <w:bookmarkStart w:id="2208" w:name="_Toc203286067"/>
      <w:bookmarkStart w:id="2209" w:name="_Toc203287025"/>
      <w:bookmarkStart w:id="2210" w:name="_Toc203287983"/>
      <w:bookmarkStart w:id="2211" w:name="_Toc203288941"/>
      <w:bookmarkStart w:id="2212" w:name="_Toc203080341"/>
      <w:bookmarkStart w:id="2213" w:name="_Toc203080881"/>
      <w:bookmarkStart w:id="2214" w:name="_Toc203081518"/>
      <w:bookmarkStart w:id="2215" w:name="_Toc203120382"/>
      <w:bookmarkStart w:id="2216" w:name="_Toc203286068"/>
      <w:bookmarkStart w:id="2217" w:name="_Toc203287026"/>
      <w:bookmarkStart w:id="2218" w:name="_Toc203287984"/>
      <w:bookmarkStart w:id="2219" w:name="_Toc203288942"/>
      <w:bookmarkStart w:id="2220" w:name="_Toc203080342"/>
      <w:bookmarkStart w:id="2221" w:name="_Toc203080882"/>
      <w:bookmarkStart w:id="2222" w:name="_Toc203081519"/>
      <w:bookmarkStart w:id="2223" w:name="_Toc203120383"/>
      <w:bookmarkStart w:id="2224" w:name="_Toc203286069"/>
      <w:bookmarkStart w:id="2225" w:name="_Toc203287027"/>
      <w:bookmarkStart w:id="2226" w:name="_Toc203287985"/>
      <w:bookmarkStart w:id="2227" w:name="_Toc203288943"/>
      <w:bookmarkStart w:id="2228" w:name="_Toc203080343"/>
      <w:bookmarkStart w:id="2229" w:name="_Toc203080883"/>
      <w:bookmarkStart w:id="2230" w:name="_Toc203081520"/>
      <w:bookmarkStart w:id="2231" w:name="_Toc203120384"/>
      <w:bookmarkStart w:id="2232" w:name="_Toc203286070"/>
      <w:bookmarkStart w:id="2233" w:name="_Toc203287028"/>
      <w:bookmarkStart w:id="2234" w:name="_Toc203287986"/>
      <w:bookmarkStart w:id="2235" w:name="_Toc203288944"/>
      <w:bookmarkStart w:id="2236" w:name="_Toc203080344"/>
      <w:bookmarkStart w:id="2237" w:name="_Toc203080884"/>
      <w:bookmarkStart w:id="2238" w:name="_Toc203081521"/>
      <w:bookmarkStart w:id="2239" w:name="_Toc203120385"/>
      <w:bookmarkStart w:id="2240" w:name="_Toc203286071"/>
      <w:bookmarkStart w:id="2241" w:name="_Toc203287029"/>
      <w:bookmarkStart w:id="2242" w:name="_Toc203287987"/>
      <w:bookmarkStart w:id="2243" w:name="_Toc203288945"/>
      <w:bookmarkStart w:id="2244" w:name="_Toc203080345"/>
      <w:bookmarkStart w:id="2245" w:name="_Toc203080885"/>
      <w:bookmarkStart w:id="2246" w:name="_Toc203081522"/>
      <w:bookmarkStart w:id="2247" w:name="_Toc203120386"/>
      <w:bookmarkStart w:id="2248" w:name="_Toc203286072"/>
      <w:bookmarkStart w:id="2249" w:name="_Toc203287030"/>
      <w:bookmarkStart w:id="2250" w:name="_Toc203287988"/>
      <w:bookmarkStart w:id="2251" w:name="_Toc203288946"/>
      <w:bookmarkStart w:id="2252" w:name="_Toc203080346"/>
      <w:bookmarkStart w:id="2253" w:name="_Toc203080886"/>
      <w:bookmarkStart w:id="2254" w:name="_Toc203081523"/>
      <w:bookmarkStart w:id="2255" w:name="_Toc203120387"/>
      <w:bookmarkStart w:id="2256" w:name="_Toc203286073"/>
      <w:bookmarkStart w:id="2257" w:name="_Toc203287031"/>
      <w:bookmarkStart w:id="2258" w:name="_Toc203287989"/>
      <w:bookmarkStart w:id="2259" w:name="_Toc203288947"/>
      <w:bookmarkStart w:id="2260" w:name="_Toc203080347"/>
      <w:bookmarkStart w:id="2261" w:name="_Toc203080887"/>
      <w:bookmarkStart w:id="2262" w:name="_Toc203081524"/>
      <w:bookmarkStart w:id="2263" w:name="_Toc203120388"/>
      <w:bookmarkStart w:id="2264" w:name="_Toc203286074"/>
      <w:bookmarkStart w:id="2265" w:name="_Toc203287032"/>
      <w:bookmarkStart w:id="2266" w:name="_Toc203287990"/>
      <w:bookmarkStart w:id="2267" w:name="_Toc203288948"/>
      <w:bookmarkStart w:id="2268" w:name="_Toc203080348"/>
      <w:bookmarkStart w:id="2269" w:name="_Toc203080888"/>
      <w:bookmarkStart w:id="2270" w:name="_Toc203081525"/>
      <w:bookmarkStart w:id="2271" w:name="_Toc203120389"/>
      <w:bookmarkStart w:id="2272" w:name="_Toc203286075"/>
      <w:bookmarkStart w:id="2273" w:name="_Toc203287033"/>
      <w:bookmarkStart w:id="2274" w:name="_Toc203287991"/>
      <w:bookmarkStart w:id="2275" w:name="_Toc203288949"/>
      <w:bookmarkStart w:id="2276" w:name="_Toc203080349"/>
      <w:bookmarkStart w:id="2277" w:name="_Toc203080889"/>
      <w:bookmarkStart w:id="2278" w:name="_Toc203081526"/>
      <w:bookmarkStart w:id="2279" w:name="_Toc203120390"/>
      <w:bookmarkStart w:id="2280" w:name="_Toc203286076"/>
      <w:bookmarkStart w:id="2281" w:name="_Toc203287034"/>
      <w:bookmarkStart w:id="2282" w:name="_Toc203287992"/>
      <w:bookmarkStart w:id="2283" w:name="_Toc203288950"/>
      <w:bookmarkStart w:id="2284" w:name="_Toc203080350"/>
      <w:bookmarkStart w:id="2285" w:name="_Toc203080890"/>
      <w:bookmarkStart w:id="2286" w:name="_Toc203081527"/>
      <w:bookmarkStart w:id="2287" w:name="_Toc203120391"/>
      <w:bookmarkStart w:id="2288" w:name="_Toc203286077"/>
      <w:bookmarkStart w:id="2289" w:name="_Toc203287035"/>
      <w:bookmarkStart w:id="2290" w:name="_Toc203287993"/>
      <w:bookmarkStart w:id="2291" w:name="_Toc203288951"/>
      <w:bookmarkStart w:id="2292" w:name="_Toc203080351"/>
      <w:bookmarkStart w:id="2293" w:name="_Toc203080891"/>
      <w:bookmarkStart w:id="2294" w:name="_Toc203081528"/>
      <w:bookmarkStart w:id="2295" w:name="_Toc203120392"/>
      <w:bookmarkStart w:id="2296" w:name="_Toc203286078"/>
      <w:bookmarkStart w:id="2297" w:name="_Toc203287036"/>
      <w:bookmarkStart w:id="2298" w:name="_Toc203287994"/>
      <w:bookmarkStart w:id="2299" w:name="_Toc203288952"/>
      <w:bookmarkStart w:id="2300" w:name="_Toc203080352"/>
      <w:bookmarkStart w:id="2301" w:name="_Toc203080892"/>
      <w:bookmarkStart w:id="2302" w:name="_Toc203081529"/>
      <w:bookmarkStart w:id="2303" w:name="_Toc203120393"/>
      <w:bookmarkStart w:id="2304" w:name="_Toc203286079"/>
      <w:bookmarkStart w:id="2305" w:name="_Toc203287037"/>
      <w:bookmarkStart w:id="2306" w:name="_Toc203287995"/>
      <w:bookmarkStart w:id="2307" w:name="_Toc203288953"/>
      <w:bookmarkStart w:id="2308" w:name="_Toc203080353"/>
      <w:bookmarkStart w:id="2309" w:name="_Toc203080893"/>
      <w:bookmarkStart w:id="2310" w:name="_Toc203081530"/>
      <w:bookmarkStart w:id="2311" w:name="_Toc203120394"/>
      <w:bookmarkStart w:id="2312" w:name="_Toc203286080"/>
      <w:bookmarkStart w:id="2313" w:name="_Toc203287038"/>
      <w:bookmarkStart w:id="2314" w:name="_Toc203287996"/>
      <w:bookmarkStart w:id="2315" w:name="_Toc203288954"/>
      <w:bookmarkStart w:id="2316" w:name="_Toc203080354"/>
      <w:bookmarkStart w:id="2317" w:name="_Toc203080894"/>
      <w:bookmarkStart w:id="2318" w:name="_Toc203081531"/>
      <w:bookmarkStart w:id="2319" w:name="_Toc203120395"/>
      <w:bookmarkStart w:id="2320" w:name="_Toc203286081"/>
      <w:bookmarkStart w:id="2321" w:name="_Toc203287039"/>
      <w:bookmarkStart w:id="2322" w:name="_Toc203287997"/>
      <w:bookmarkStart w:id="2323" w:name="_Toc203288955"/>
      <w:bookmarkStart w:id="2324" w:name="_Toc203080355"/>
      <w:bookmarkStart w:id="2325" w:name="_Toc203080895"/>
      <w:bookmarkStart w:id="2326" w:name="_Toc203081532"/>
      <w:bookmarkStart w:id="2327" w:name="_Toc203120396"/>
      <w:bookmarkStart w:id="2328" w:name="_Toc203286082"/>
      <w:bookmarkStart w:id="2329" w:name="_Toc203287040"/>
      <w:bookmarkStart w:id="2330" w:name="_Toc203287998"/>
      <w:bookmarkStart w:id="2331" w:name="_Toc203288956"/>
      <w:bookmarkStart w:id="2332" w:name="_Toc203080356"/>
      <w:bookmarkStart w:id="2333" w:name="_Toc203080896"/>
      <w:bookmarkStart w:id="2334" w:name="_Toc203081533"/>
      <w:bookmarkStart w:id="2335" w:name="_Toc203120397"/>
      <w:bookmarkStart w:id="2336" w:name="_Toc203286083"/>
      <w:bookmarkStart w:id="2337" w:name="_Toc203287041"/>
      <w:bookmarkStart w:id="2338" w:name="_Toc203287999"/>
      <w:bookmarkStart w:id="2339" w:name="_Toc203288957"/>
      <w:bookmarkStart w:id="2340" w:name="_Toc203080357"/>
      <w:bookmarkStart w:id="2341" w:name="_Toc203080897"/>
      <w:bookmarkStart w:id="2342" w:name="_Toc203081534"/>
      <w:bookmarkStart w:id="2343" w:name="_Toc203120398"/>
      <w:bookmarkStart w:id="2344" w:name="_Toc203286084"/>
      <w:bookmarkStart w:id="2345" w:name="_Toc203287042"/>
      <w:bookmarkStart w:id="2346" w:name="_Toc203288000"/>
      <w:bookmarkStart w:id="2347" w:name="_Toc203288958"/>
      <w:bookmarkStart w:id="2348" w:name="_Toc203080358"/>
      <w:bookmarkStart w:id="2349" w:name="_Toc203080898"/>
      <w:bookmarkStart w:id="2350" w:name="_Toc203081535"/>
      <w:bookmarkStart w:id="2351" w:name="_Toc203120399"/>
      <w:bookmarkStart w:id="2352" w:name="_Toc203286085"/>
      <w:bookmarkStart w:id="2353" w:name="_Toc203287043"/>
      <w:bookmarkStart w:id="2354" w:name="_Toc203288001"/>
      <w:bookmarkStart w:id="2355" w:name="_Toc203288959"/>
      <w:bookmarkStart w:id="2356" w:name="_Toc203080359"/>
      <w:bookmarkStart w:id="2357" w:name="_Toc203080899"/>
      <w:bookmarkStart w:id="2358" w:name="_Toc203081536"/>
      <w:bookmarkStart w:id="2359" w:name="_Toc203120400"/>
      <w:bookmarkStart w:id="2360" w:name="_Toc203286086"/>
      <w:bookmarkStart w:id="2361" w:name="_Toc203287044"/>
      <w:bookmarkStart w:id="2362" w:name="_Toc203288002"/>
      <w:bookmarkStart w:id="2363" w:name="_Toc203288960"/>
      <w:bookmarkStart w:id="2364" w:name="_Toc203080360"/>
      <w:bookmarkStart w:id="2365" w:name="_Toc203080900"/>
      <w:bookmarkStart w:id="2366" w:name="_Toc203081537"/>
      <w:bookmarkStart w:id="2367" w:name="_Toc203120401"/>
      <w:bookmarkStart w:id="2368" w:name="_Toc203286087"/>
      <w:bookmarkStart w:id="2369" w:name="_Toc203287045"/>
      <w:bookmarkStart w:id="2370" w:name="_Toc203288003"/>
      <w:bookmarkStart w:id="2371" w:name="_Toc203288961"/>
      <w:bookmarkStart w:id="2372" w:name="_Toc203080361"/>
      <w:bookmarkStart w:id="2373" w:name="_Toc203080901"/>
      <w:bookmarkStart w:id="2374" w:name="_Toc203081538"/>
      <w:bookmarkStart w:id="2375" w:name="_Toc203120402"/>
      <w:bookmarkStart w:id="2376" w:name="_Toc203286088"/>
      <w:bookmarkStart w:id="2377" w:name="_Toc203287046"/>
      <w:bookmarkStart w:id="2378" w:name="_Toc203288004"/>
      <w:bookmarkStart w:id="2379" w:name="_Toc203288962"/>
      <w:bookmarkStart w:id="2380" w:name="_Toc203080362"/>
      <w:bookmarkStart w:id="2381" w:name="_Toc203080902"/>
      <w:bookmarkStart w:id="2382" w:name="_Toc203081539"/>
      <w:bookmarkStart w:id="2383" w:name="_Toc203120403"/>
      <w:bookmarkStart w:id="2384" w:name="_Toc203286089"/>
      <w:bookmarkStart w:id="2385" w:name="_Toc203287047"/>
      <w:bookmarkStart w:id="2386" w:name="_Toc203288005"/>
      <w:bookmarkStart w:id="2387" w:name="_Toc203288963"/>
      <w:bookmarkStart w:id="2388" w:name="_Toc203080363"/>
      <w:bookmarkStart w:id="2389" w:name="_Toc203080903"/>
      <w:bookmarkStart w:id="2390" w:name="_Toc203081540"/>
      <w:bookmarkStart w:id="2391" w:name="_Toc203120404"/>
      <w:bookmarkStart w:id="2392" w:name="_Toc203286090"/>
      <w:bookmarkStart w:id="2393" w:name="_Toc203287048"/>
      <w:bookmarkStart w:id="2394" w:name="_Toc203288006"/>
      <w:bookmarkStart w:id="2395" w:name="_Toc203288964"/>
      <w:bookmarkStart w:id="2396" w:name="_Toc203080364"/>
      <w:bookmarkStart w:id="2397" w:name="_Toc203080904"/>
      <w:bookmarkStart w:id="2398" w:name="_Toc203081541"/>
      <w:bookmarkStart w:id="2399" w:name="_Toc203120405"/>
      <w:bookmarkStart w:id="2400" w:name="_Toc203286091"/>
      <w:bookmarkStart w:id="2401" w:name="_Toc203287049"/>
      <w:bookmarkStart w:id="2402" w:name="_Toc203288007"/>
      <w:bookmarkStart w:id="2403" w:name="_Toc203288965"/>
      <w:bookmarkStart w:id="2404" w:name="_Toc203080365"/>
      <w:bookmarkStart w:id="2405" w:name="_Toc203080905"/>
      <w:bookmarkStart w:id="2406" w:name="_Toc203081542"/>
      <w:bookmarkStart w:id="2407" w:name="_Toc203120406"/>
      <w:bookmarkStart w:id="2408" w:name="_Toc203286092"/>
      <w:bookmarkStart w:id="2409" w:name="_Toc203287050"/>
      <w:bookmarkStart w:id="2410" w:name="_Toc203288008"/>
      <w:bookmarkStart w:id="2411" w:name="_Toc203288966"/>
      <w:bookmarkStart w:id="2412" w:name="_Toc203080366"/>
      <w:bookmarkStart w:id="2413" w:name="_Toc203080906"/>
      <w:bookmarkStart w:id="2414" w:name="_Toc203081543"/>
      <w:bookmarkStart w:id="2415" w:name="_Toc203120407"/>
      <w:bookmarkStart w:id="2416" w:name="_Toc203286093"/>
      <w:bookmarkStart w:id="2417" w:name="_Toc203287051"/>
      <w:bookmarkStart w:id="2418" w:name="_Toc203288009"/>
      <w:bookmarkStart w:id="2419" w:name="_Toc203288967"/>
      <w:bookmarkStart w:id="2420" w:name="_Toc203080367"/>
      <w:bookmarkStart w:id="2421" w:name="_Toc203080907"/>
      <w:bookmarkStart w:id="2422" w:name="_Toc203081544"/>
      <w:bookmarkStart w:id="2423" w:name="_Toc203120408"/>
      <w:bookmarkStart w:id="2424" w:name="_Toc203286094"/>
      <w:bookmarkStart w:id="2425" w:name="_Toc203287052"/>
      <w:bookmarkStart w:id="2426" w:name="_Toc203288010"/>
      <w:bookmarkStart w:id="2427" w:name="_Toc203288968"/>
      <w:bookmarkStart w:id="2428" w:name="_Toc203080368"/>
      <w:bookmarkStart w:id="2429" w:name="_Toc203080908"/>
      <w:bookmarkStart w:id="2430" w:name="_Toc203081545"/>
      <w:bookmarkStart w:id="2431" w:name="_Toc203120409"/>
      <w:bookmarkStart w:id="2432" w:name="_Toc203286095"/>
      <w:bookmarkStart w:id="2433" w:name="_Toc203287053"/>
      <w:bookmarkStart w:id="2434" w:name="_Toc203288011"/>
      <w:bookmarkStart w:id="2435" w:name="_Toc203288969"/>
      <w:bookmarkStart w:id="2436" w:name="_Toc203080369"/>
      <w:bookmarkStart w:id="2437" w:name="_Toc203080909"/>
      <w:bookmarkStart w:id="2438" w:name="_Toc203081546"/>
      <w:bookmarkStart w:id="2439" w:name="_Toc203120410"/>
      <w:bookmarkStart w:id="2440" w:name="_Toc203286096"/>
      <w:bookmarkStart w:id="2441" w:name="_Toc203287054"/>
      <w:bookmarkStart w:id="2442" w:name="_Toc203288012"/>
      <w:bookmarkStart w:id="2443" w:name="_Toc203288970"/>
      <w:bookmarkStart w:id="2444" w:name="_Toc203080370"/>
      <w:bookmarkStart w:id="2445" w:name="_Toc203080910"/>
      <w:bookmarkStart w:id="2446" w:name="_Toc203081547"/>
      <w:bookmarkStart w:id="2447" w:name="_Toc203120411"/>
      <w:bookmarkStart w:id="2448" w:name="_Toc203286097"/>
      <w:bookmarkStart w:id="2449" w:name="_Toc203287055"/>
      <w:bookmarkStart w:id="2450" w:name="_Toc203288013"/>
      <w:bookmarkStart w:id="2451" w:name="_Toc203288971"/>
      <w:bookmarkStart w:id="2452" w:name="_Toc203080371"/>
      <w:bookmarkStart w:id="2453" w:name="_Toc203080911"/>
      <w:bookmarkStart w:id="2454" w:name="_Toc203081548"/>
      <w:bookmarkStart w:id="2455" w:name="_Toc203120412"/>
      <w:bookmarkStart w:id="2456" w:name="_Toc203286098"/>
      <w:bookmarkStart w:id="2457" w:name="_Toc203287056"/>
      <w:bookmarkStart w:id="2458" w:name="_Toc203288014"/>
      <w:bookmarkStart w:id="2459" w:name="_Toc203288972"/>
      <w:bookmarkStart w:id="2460" w:name="_Toc203080372"/>
      <w:bookmarkStart w:id="2461" w:name="_Toc203080912"/>
      <w:bookmarkStart w:id="2462" w:name="_Toc203081549"/>
      <w:bookmarkStart w:id="2463" w:name="_Toc203120413"/>
      <w:bookmarkStart w:id="2464" w:name="_Toc203286099"/>
      <w:bookmarkStart w:id="2465" w:name="_Toc203287057"/>
      <w:bookmarkStart w:id="2466" w:name="_Toc203288015"/>
      <w:bookmarkStart w:id="2467" w:name="_Toc203288973"/>
      <w:bookmarkStart w:id="2468" w:name="_Toc203080373"/>
      <w:bookmarkStart w:id="2469" w:name="_Toc203080913"/>
      <w:bookmarkStart w:id="2470" w:name="_Toc203081550"/>
      <w:bookmarkStart w:id="2471" w:name="_Toc203120414"/>
      <w:bookmarkStart w:id="2472" w:name="_Toc203286100"/>
      <w:bookmarkStart w:id="2473" w:name="_Toc203287058"/>
      <w:bookmarkStart w:id="2474" w:name="_Toc203288016"/>
      <w:bookmarkStart w:id="2475" w:name="_Toc203288974"/>
      <w:bookmarkStart w:id="2476" w:name="_Toc203080374"/>
      <w:bookmarkStart w:id="2477" w:name="_Toc203080914"/>
      <w:bookmarkStart w:id="2478" w:name="_Toc203081551"/>
      <w:bookmarkStart w:id="2479" w:name="_Toc203120415"/>
      <w:bookmarkStart w:id="2480" w:name="_Toc203286101"/>
      <w:bookmarkStart w:id="2481" w:name="_Toc203287059"/>
      <w:bookmarkStart w:id="2482" w:name="_Toc203288017"/>
      <w:bookmarkStart w:id="2483" w:name="_Toc203288975"/>
      <w:bookmarkStart w:id="2484" w:name="_Toc203080375"/>
      <w:bookmarkStart w:id="2485" w:name="_Toc203080915"/>
      <w:bookmarkStart w:id="2486" w:name="_Toc203081552"/>
      <w:bookmarkStart w:id="2487" w:name="_Toc203120416"/>
      <w:bookmarkStart w:id="2488" w:name="_Toc203286102"/>
      <w:bookmarkStart w:id="2489" w:name="_Toc203287060"/>
      <w:bookmarkStart w:id="2490" w:name="_Toc203288018"/>
      <w:bookmarkStart w:id="2491" w:name="_Toc203288976"/>
      <w:bookmarkStart w:id="2492" w:name="_Toc203080376"/>
      <w:bookmarkStart w:id="2493" w:name="_Toc203080916"/>
      <w:bookmarkStart w:id="2494" w:name="_Toc203081553"/>
      <w:bookmarkStart w:id="2495" w:name="_Toc203120417"/>
      <w:bookmarkStart w:id="2496" w:name="_Toc203286103"/>
      <w:bookmarkStart w:id="2497" w:name="_Toc203287061"/>
      <w:bookmarkStart w:id="2498" w:name="_Toc203288019"/>
      <w:bookmarkStart w:id="2499" w:name="_Toc203288977"/>
      <w:bookmarkStart w:id="2500" w:name="_Toc203080377"/>
      <w:bookmarkStart w:id="2501" w:name="_Toc203080917"/>
      <w:bookmarkStart w:id="2502" w:name="_Toc203081554"/>
      <w:bookmarkStart w:id="2503" w:name="_Toc203120418"/>
      <w:bookmarkStart w:id="2504" w:name="_Toc203286104"/>
      <w:bookmarkStart w:id="2505" w:name="_Toc203287062"/>
      <w:bookmarkStart w:id="2506" w:name="_Toc203288020"/>
      <w:bookmarkStart w:id="2507" w:name="_Toc203288978"/>
      <w:bookmarkStart w:id="2508" w:name="_Toc203080378"/>
      <w:bookmarkStart w:id="2509" w:name="_Toc203080918"/>
      <w:bookmarkStart w:id="2510" w:name="_Toc203081555"/>
      <w:bookmarkStart w:id="2511" w:name="_Toc203120419"/>
      <w:bookmarkStart w:id="2512" w:name="_Toc203286105"/>
      <w:bookmarkStart w:id="2513" w:name="_Toc203287063"/>
      <w:bookmarkStart w:id="2514" w:name="_Toc203288021"/>
      <w:bookmarkStart w:id="2515" w:name="_Toc203288979"/>
      <w:bookmarkStart w:id="2516" w:name="_Toc203080379"/>
      <w:bookmarkStart w:id="2517" w:name="_Toc203080919"/>
      <w:bookmarkStart w:id="2518" w:name="_Toc203081556"/>
      <w:bookmarkStart w:id="2519" w:name="_Toc203120420"/>
      <w:bookmarkStart w:id="2520" w:name="_Toc203286106"/>
      <w:bookmarkStart w:id="2521" w:name="_Toc203287064"/>
      <w:bookmarkStart w:id="2522" w:name="_Toc203288022"/>
      <w:bookmarkStart w:id="2523" w:name="_Toc203288980"/>
      <w:bookmarkStart w:id="2524" w:name="_Toc203080380"/>
      <w:bookmarkStart w:id="2525" w:name="_Toc203080920"/>
      <w:bookmarkStart w:id="2526" w:name="_Toc203081557"/>
      <w:bookmarkStart w:id="2527" w:name="_Toc203120421"/>
      <w:bookmarkStart w:id="2528" w:name="_Toc203286107"/>
      <w:bookmarkStart w:id="2529" w:name="_Toc203287065"/>
      <w:bookmarkStart w:id="2530" w:name="_Toc203288023"/>
      <w:bookmarkStart w:id="2531" w:name="_Toc203288981"/>
      <w:bookmarkStart w:id="2532" w:name="_Toc203080381"/>
      <w:bookmarkStart w:id="2533" w:name="_Toc203080921"/>
      <w:bookmarkStart w:id="2534" w:name="_Toc203081558"/>
      <w:bookmarkStart w:id="2535" w:name="_Toc203120422"/>
      <w:bookmarkStart w:id="2536" w:name="_Toc203286108"/>
      <w:bookmarkStart w:id="2537" w:name="_Toc203287066"/>
      <w:bookmarkStart w:id="2538" w:name="_Toc203288024"/>
      <w:bookmarkStart w:id="2539" w:name="_Toc203288982"/>
      <w:bookmarkStart w:id="2540" w:name="_Toc203080382"/>
      <w:bookmarkStart w:id="2541" w:name="_Toc203080922"/>
      <w:bookmarkStart w:id="2542" w:name="_Toc203081559"/>
      <w:bookmarkStart w:id="2543" w:name="_Toc203120423"/>
      <w:bookmarkStart w:id="2544" w:name="_Toc203286109"/>
      <w:bookmarkStart w:id="2545" w:name="_Toc203287067"/>
      <w:bookmarkStart w:id="2546" w:name="_Toc203288025"/>
      <w:bookmarkStart w:id="2547" w:name="_Toc203288983"/>
      <w:bookmarkStart w:id="2548" w:name="_Toc203080383"/>
      <w:bookmarkStart w:id="2549" w:name="_Toc203080923"/>
      <w:bookmarkStart w:id="2550" w:name="_Toc203081560"/>
      <w:bookmarkStart w:id="2551" w:name="_Toc203120424"/>
      <w:bookmarkStart w:id="2552" w:name="_Toc203286110"/>
      <w:bookmarkStart w:id="2553" w:name="_Toc203287068"/>
      <w:bookmarkStart w:id="2554" w:name="_Toc203288026"/>
      <w:bookmarkStart w:id="2555" w:name="_Toc203288984"/>
      <w:bookmarkStart w:id="2556" w:name="_Toc203080384"/>
      <w:bookmarkStart w:id="2557" w:name="_Toc203080924"/>
      <w:bookmarkStart w:id="2558" w:name="_Toc203081561"/>
      <w:bookmarkStart w:id="2559" w:name="_Toc203120425"/>
      <w:bookmarkStart w:id="2560" w:name="_Toc203286111"/>
      <w:bookmarkStart w:id="2561" w:name="_Toc203287069"/>
      <w:bookmarkStart w:id="2562" w:name="_Toc203288027"/>
      <w:bookmarkStart w:id="2563" w:name="_Toc203288985"/>
      <w:bookmarkStart w:id="2564" w:name="_Toc203080385"/>
      <w:bookmarkStart w:id="2565" w:name="_Toc203080925"/>
      <w:bookmarkStart w:id="2566" w:name="_Toc203081562"/>
      <w:bookmarkStart w:id="2567" w:name="_Toc203120426"/>
      <w:bookmarkStart w:id="2568" w:name="_Toc203286112"/>
      <w:bookmarkStart w:id="2569" w:name="_Toc203287070"/>
      <w:bookmarkStart w:id="2570" w:name="_Toc203288028"/>
      <w:bookmarkStart w:id="2571" w:name="_Toc203288986"/>
      <w:bookmarkStart w:id="2572" w:name="_Toc203080386"/>
      <w:bookmarkStart w:id="2573" w:name="_Toc203080926"/>
      <w:bookmarkStart w:id="2574" w:name="_Toc203081563"/>
      <w:bookmarkStart w:id="2575" w:name="_Toc203120427"/>
      <w:bookmarkStart w:id="2576" w:name="_Toc203286113"/>
      <w:bookmarkStart w:id="2577" w:name="_Toc203287071"/>
      <w:bookmarkStart w:id="2578" w:name="_Toc203288029"/>
      <w:bookmarkStart w:id="2579" w:name="_Toc203288987"/>
      <w:bookmarkStart w:id="2580" w:name="_Toc203080387"/>
      <w:bookmarkStart w:id="2581" w:name="_Toc203080927"/>
      <w:bookmarkStart w:id="2582" w:name="_Toc203081564"/>
      <w:bookmarkStart w:id="2583" w:name="_Toc203120428"/>
      <w:bookmarkStart w:id="2584" w:name="_Toc203286114"/>
      <w:bookmarkStart w:id="2585" w:name="_Toc203287072"/>
      <w:bookmarkStart w:id="2586" w:name="_Toc203288030"/>
      <w:bookmarkStart w:id="2587" w:name="_Toc203288988"/>
      <w:bookmarkStart w:id="2588" w:name="_Toc203080388"/>
      <w:bookmarkStart w:id="2589" w:name="_Toc203080928"/>
      <w:bookmarkStart w:id="2590" w:name="_Toc203081565"/>
      <w:bookmarkStart w:id="2591" w:name="_Toc203120429"/>
      <w:bookmarkStart w:id="2592" w:name="_Toc203286115"/>
      <w:bookmarkStart w:id="2593" w:name="_Toc203287073"/>
      <w:bookmarkStart w:id="2594" w:name="_Toc203288031"/>
      <w:bookmarkStart w:id="2595" w:name="_Toc203288989"/>
      <w:bookmarkStart w:id="2596" w:name="_Toc203080389"/>
      <w:bookmarkStart w:id="2597" w:name="_Toc203080929"/>
      <w:bookmarkStart w:id="2598" w:name="_Toc203081566"/>
      <w:bookmarkStart w:id="2599" w:name="_Toc203120430"/>
      <w:bookmarkStart w:id="2600" w:name="_Toc203286116"/>
      <w:bookmarkStart w:id="2601" w:name="_Toc203287074"/>
      <w:bookmarkStart w:id="2602" w:name="_Toc203288032"/>
      <w:bookmarkStart w:id="2603" w:name="_Toc203288990"/>
      <w:bookmarkStart w:id="2604" w:name="_Toc203080390"/>
      <w:bookmarkStart w:id="2605" w:name="_Toc203080930"/>
      <w:bookmarkStart w:id="2606" w:name="_Toc203081567"/>
      <w:bookmarkStart w:id="2607" w:name="_Toc203120431"/>
      <w:bookmarkStart w:id="2608" w:name="_Toc203286117"/>
      <w:bookmarkStart w:id="2609" w:name="_Toc203287075"/>
      <w:bookmarkStart w:id="2610" w:name="_Toc203288033"/>
      <w:bookmarkStart w:id="2611" w:name="_Toc203288991"/>
      <w:bookmarkStart w:id="2612" w:name="_Toc203080391"/>
      <w:bookmarkStart w:id="2613" w:name="_Toc203080931"/>
      <w:bookmarkStart w:id="2614" w:name="_Toc203081568"/>
      <w:bookmarkStart w:id="2615" w:name="_Toc203120432"/>
      <w:bookmarkStart w:id="2616" w:name="_Toc203286118"/>
      <w:bookmarkStart w:id="2617" w:name="_Toc203287076"/>
      <w:bookmarkStart w:id="2618" w:name="_Toc203288034"/>
      <w:bookmarkStart w:id="2619" w:name="_Toc203288992"/>
      <w:bookmarkStart w:id="2620" w:name="_Toc203080392"/>
      <w:bookmarkStart w:id="2621" w:name="_Toc203080932"/>
      <w:bookmarkStart w:id="2622" w:name="_Toc203081569"/>
      <w:bookmarkStart w:id="2623" w:name="_Toc203120433"/>
      <w:bookmarkStart w:id="2624" w:name="_Toc203286119"/>
      <w:bookmarkStart w:id="2625" w:name="_Toc203287077"/>
      <w:bookmarkStart w:id="2626" w:name="_Toc203288035"/>
      <w:bookmarkStart w:id="2627" w:name="_Toc203288993"/>
      <w:bookmarkStart w:id="2628" w:name="_Toc203080393"/>
      <w:bookmarkStart w:id="2629" w:name="_Toc203080933"/>
      <w:bookmarkStart w:id="2630" w:name="_Toc203081570"/>
      <w:bookmarkStart w:id="2631" w:name="_Toc203120434"/>
      <w:bookmarkStart w:id="2632" w:name="_Toc203286120"/>
      <w:bookmarkStart w:id="2633" w:name="_Toc203287078"/>
      <w:bookmarkStart w:id="2634" w:name="_Toc203288036"/>
      <w:bookmarkStart w:id="2635" w:name="_Toc203288994"/>
      <w:bookmarkStart w:id="2636" w:name="_Toc203080394"/>
      <w:bookmarkStart w:id="2637" w:name="_Toc203080934"/>
      <w:bookmarkStart w:id="2638" w:name="_Toc203081571"/>
      <w:bookmarkStart w:id="2639" w:name="_Toc203120435"/>
      <w:bookmarkStart w:id="2640" w:name="_Toc203286121"/>
      <w:bookmarkStart w:id="2641" w:name="_Toc203287079"/>
      <w:bookmarkStart w:id="2642" w:name="_Toc203288037"/>
      <w:bookmarkStart w:id="2643" w:name="_Toc203288995"/>
      <w:bookmarkStart w:id="2644" w:name="_Toc203080395"/>
      <w:bookmarkStart w:id="2645" w:name="_Toc203080935"/>
      <w:bookmarkStart w:id="2646" w:name="_Toc203081572"/>
      <w:bookmarkStart w:id="2647" w:name="_Toc203120436"/>
      <w:bookmarkStart w:id="2648" w:name="_Toc203286122"/>
      <w:bookmarkStart w:id="2649" w:name="_Toc203287080"/>
      <w:bookmarkStart w:id="2650" w:name="_Toc203288038"/>
      <w:bookmarkStart w:id="2651" w:name="_Toc203288996"/>
      <w:bookmarkStart w:id="2652" w:name="_Toc203080396"/>
      <w:bookmarkStart w:id="2653" w:name="_Toc203080936"/>
      <w:bookmarkStart w:id="2654" w:name="_Toc203081573"/>
      <w:bookmarkStart w:id="2655" w:name="_Toc203120437"/>
      <w:bookmarkStart w:id="2656" w:name="_Toc203286123"/>
      <w:bookmarkStart w:id="2657" w:name="_Toc203287081"/>
      <w:bookmarkStart w:id="2658" w:name="_Toc203288039"/>
      <w:bookmarkStart w:id="2659" w:name="_Toc203288997"/>
      <w:bookmarkStart w:id="2660" w:name="_Toc203080397"/>
      <w:bookmarkStart w:id="2661" w:name="_Toc203080937"/>
      <w:bookmarkStart w:id="2662" w:name="_Toc203081574"/>
      <w:bookmarkStart w:id="2663" w:name="_Toc203120438"/>
      <w:bookmarkStart w:id="2664" w:name="_Toc203286124"/>
      <w:bookmarkStart w:id="2665" w:name="_Toc203287082"/>
      <w:bookmarkStart w:id="2666" w:name="_Toc203288040"/>
      <w:bookmarkStart w:id="2667" w:name="_Toc203288998"/>
      <w:bookmarkStart w:id="2668" w:name="_Toc203080398"/>
      <w:bookmarkStart w:id="2669" w:name="_Toc203080938"/>
      <w:bookmarkStart w:id="2670" w:name="_Toc203081575"/>
      <w:bookmarkStart w:id="2671" w:name="_Toc203120439"/>
      <w:bookmarkStart w:id="2672" w:name="_Toc203286125"/>
      <w:bookmarkStart w:id="2673" w:name="_Toc203287083"/>
      <w:bookmarkStart w:id="2674" w:name="_Toc203288041"/>
      <w:bookmarkStart w:id="2675" w:name="_Toc203288999"/>
      <w:bookmarkStart w:id="2676" w:name="_Toc203080399"/>
      <w:bookmarkStart w:id="2677" w:name="_Toc203080939"/>
      <w:bookmarkStart w:id="2678" w:name="_Toc203081576"/>
      <w:bookmarkStart w:id="2679" w:name="_Toc203120440"/>
      <w:bookmarkStart w:id="2680" w:name="_Toc203286126"/>
      <w:bookmarkStart w:id="2681" w:name="_Toc203287084"/>
      <w:bookmarkStart w:id="2682" w:name="_Toc203288042"/>
      <w:bookmarkStart w:id="2683" w:name="_Toc203289000"/>
      <w:bookmarkStart w:id="2684" w:name="_Toc203080400"/>
      <w:bookmarkStart w:id="2685" w:name="_Toc203080940"/>
      <w:bookmarkStart w:id="2686" w:name="_Toc203081577"/>
      <w:bookmarkStart w:id="2687" w:name="_Toc203120441"/>
      <w:bookmarkStart w:id="2688" w:name="_Toc203286127"/>
      <w:bookmarkStart w:id="2689" w:name="_Toc203287085"/>
      <w:bookmarkStart w:id="2690" w:name="_Toc203288043"/>
      <w:bookmarkStart w:id="2691" w:name="_Toc203289001"/>
      <w:bookmarkStart w:id="2692" w:name="_Toc203080401"/>
      <w:bookmarkStart w:id="2693" w:name="_Toc203080941"/>
      <w:bookmarkStart w:id="2694" w:name="_Toc203081578"/>
      <w:bookmarkStart w:id="2695" w:name="_Toc203120442"/>
      <w:bookmarkStart w:id="2696" w:name="_Toc203286128"/>
      <w:bookmarkStart w:id="2697" w:name="_Toc203287086"/>
      <w:bookmarkStart w:id="2698" w:name="_Toc203288044"/>
      <w:bookmarkStart w:id="2699" w:name="_Toc203289002"/>
      <w:bookmarkStart w:id="2700" w:name="_Toc203080402"/>
      <w:bookmarkStart w:id="2701" w:name="_Toc203080942"/>
      <w:bookmarkStart w:id="2702" w:name="_Toc203081579"/>
      <w:bookmarkStart w:id="2703" w:name="_Toc203120443"/>
      <w:bookmarkStart w:id="2704" w:name="_Toc203286129"/>
      <w:bookmarkStart w:id="2705" w:name="_Toc203287087"/>
      <w:bookmarkStart w:id="2706" w:name="_Toc203288045"/>
      <w:bookmarkStart w:id="2707" w:name="_Toc203289003"/>
      <w:bookmarkStart w:id="2708" w:name="_Toc203080403"/>
      <w:bookmarkStart w:id="2709" w:name="_Toc203080943"/>
      <w:bookmarkStart w:id="2710" w:name="_Toc203081580"/>
      <w:bookmarkStart w:id="2711" w:name="_Toc203120444"/>
      <w:bookmarkStart w:id="2712" w:name="_Toc203286130"/>
      <w:bookmarkStart w:id="2713" w:name="_Toc203287088"/>
      <w:bookmarkStart w:id="2714" w:name="_Toc203288046"/>
      <w:bookmarkStart w:id="2715" w:name="_Toc203289004"/>
      <w:bookmarkStart w:id="2716" w:name="_Toc203080404"/>
      <w:bookmarkStart w:id="2717" w:name="_Toc203080944"/>
      <w:bookmarkStart w:id="2718" w:name="_Toc203081581"/>
      <w:bookmarkStart w:id="2719" w:name="_Toc203120445"/>
      <w:bookmarkStart w:id="2720" w:name="_Toc203286131"/>
      <w:bookmarkStart w:id="2721" w:name="_Toc203287089"/>
      <w:bookmarkStart w:id="2722" w:name="_Toc203288047"/>
      <w:bookmarkStart w:id="2723" w:name="_Toc203289005"/>
      <w:bookmarkStart w:id="2724" w:name="_Toc203080405"/>
      <w:bookmarkStart w:id="2725" w:name="_Toc203080945"/>
      <w:bookmarkStart w:id="2726" w:name="_Toc203081582"/>
      <w:bookmarkStart w:id="2727" w:name="_Toc203120446"/>
      <w:bookmarkStart w:id="2728" w:name="_Toc203286132"/>
      <w:bookmarkStart w:id="2729" w:name="_Toc203287090"/>
      <w:bookmarkStart w:id="2730" w:name="_Toc203288048"/>
      <w:bookmarkStart w:id="2731" w:name="_Toc203289006"/>
      <w:bookmarkStart w:id="2732" w:name="_Toc203080406"/>
      <w:bookmarkStart w:id="2733" w:name="_Toc203080946"/>
      <w:bookmarkStart w:id="2734" w:name="_Toc203081583"/>
      <w:bookmarkStart w:id="2735" w:name="_Toc203120447"/>
      <w:bookmarkStart w:id="2736" w:name="_Toc203286133"/>
      <w:bookmarkStart w:id="2737" w:name="_Toc203287091"/>
      <w:bookmarkStart w:id="2738" w:name="_Toc203288049"/>
      <w:bookmarkStart w:id="2739" w:name="_Toc203289007"/>
      <w:bookmarkStart w:id="2740" w:name="_Toc203080407"/>
      <w:bookmarkStart w:id="2741" w:name="_Toc203080947"/>
      <w:bookmarkStart w:id="2742" w:name="_Toc203081584"/>
      <w:bookmarkStart w:id="2743" w:name="_Toc203120448"/>
      <w:bookmarkStart w:id="2744" w:name="_Toc203286134"/>
      <w:bookmarkStart w:id="2745" w:name="_Toc203287092"/>
      <w:bookmarkStart w:id="2746" w:name="_Toc203288050"/>
      <w:bookmarkStart w:id="2747" w:name="_Toc203289008"/>
      <w:bookmarkStart w:id="2748" w:name="_Toc203080408"/>
      <w:bookmarkStart w:id="2749" w:name="_Toc203080948"/>
      <w:bookmarkStart w:id="2750" w:name="_Toc203081585"/>
      <w:bookmarkStart w:id="2751" w:name="_Toc203120449"/>
      <w:bookmarkStart w:id="2752" w:name="_Toc203286135"/>
      <w:bookmarkStart w:id="2753" w:name="_Toc203287093"/>
      <w:bookmarkStart w:id="2754" w:name="_Toc203288051"/>
      <w:bookmarkStart w:id="2755" w:name="_Toc203289009"/>
      <w:bookmarkStart w:id="2756" w:name="_Toc203080409"/>
      <w:bookmarkStart w:id="2757" w:name="_Toc203080949"/>
      <w:bookmarkStart w:id="2758" w:name="_Toc203081586"/>
      <w:bookmarkStart w:id="2759" w:name="_Toc203120450"/>
      <w:bookmarkStart w:id="2760" w:name="_Toc203286136"/>
      <w:bookmarkStart w:id="2761" w:name="_Toc203287094"/>
      <w:bookmarkStart w:id="2762" w:name="_Toc203288052"/>
      <w:bookmarkStart w:id="2763" w:name="_Toc203289010"/>
      <w:bookmarkStart w:id="2764" w:name="_Toc203080410"/>
      <w:bookmarkStart w:id="2765" w:name="_Toc203080950"/>
      <w:bookmarkStart w:id="2766" w:name="_Toc203081587"/>
      <w:bookmarkStart w:id="2767" w:name="_Toc203120451"/>
      <w:bookmarkStart w:id="2768" w:name="_Toc203286137"/>
      <w:bookmarkStart w:id="2769" w:name="_Toc203287095"/>
      <w:bookmarkStart w:id="2770" w:name="_Toc203288053"/>
      <w:bookmarkStart w:id="2771" w:name="_Toc203289011"/>
      <w:bookmarkStart w:id="2772" w:name="_Toc203080411"/>
      <w:bookmarkStart w:id="2773" w:name="_Toc203080951"/>
      <w:bookmarkStart w:id="2774" w:name="_Toc203081588"/>
      <w:bookmarkStart w:id="2775" w:name="_Toc203120452"/>
      <w:bookmarkStart w:id="2776" w:name="_Toc203286138"/>
      <w:bookmarkStart w:id="2777" w:name="_Toc203287096"/>
      <w:bookmarkStart w:id="2778" w:name="_Toc203288054"/>
      <w:bookmarkStart w:id="2779" w:name="_Toc203289012"/>
      <w:bookmarkStart w:id="2780" w:name="_Toc203080412"/>
      <w:bookmarkStart w:id="2781" w:name="_Toc203080952"/>
      <w:bookmarkStart w:id="2782" w:name="_Toc203081589"/>
      <w:bookmarkStart w:id="2783" w:name="_Toc203120453"/>
      <w:bookmarkStart w:id="2784" w:name="_Toc203286139"/>
      <w:bookmarkStart w:id="2785" w:name="_Toc203287097"/>
      <w:bookmarkStart w:id="2786" w:name="_Toc203288055"/>
      <w:bookmarkStart w:id="2787" w:name="_Toc203289013"/>
      <w:bookmarkStart w:id="2788" w:name="_Toc203080413"/>
      <w:bookmarkStart w:id="2789" w:name="_Toc203080953"/>
      <w:bookmarkStart w:id="2790" w:name="_Toc203081590"/>
      <w:bookmarkStart w:id="2791" w:name="_Toc203120454"/>
      <w:bookmarkStart w:id="2792" w:name="_Toc203286140"/>
      <w:bookmarkStart w:id="2793" w:name="_Toc203287098"/>
      <w:bookmarkStart w:id="2794" w:name="_Toc203288056"/>
      <w:bookmarkStart w:id="2795" w:name="_Toc203289014"/>
      <w:bookmarkStart w:id="2796" w:name="_Toc203080414"/>
      <w:bookmarkStart w:id="2797" w:name="_Toc203080954"/>
      <w:bookmarkStart w:id="2798" w:name="_Toc203081591"/>
      <w:bookmarkStart w:id="2799" w:name="_Toc203120455"/>
      <w:bookmarkStart w:id="2800" w:name="_Toc203286141"/>
      <w:bookmarkStart w:id="2801" w:name="_Toc203287099"/>
      <w:bookmarkStart w:id="2802" w:name="_Toc203288057"/>
      <w:bookmarkStart w:id="2803" w:name="_Toc203289015"/>
      <w:bookmarkStart w:id="2804" w:name="_Toc203080415"/>
      <w:bookmarkStart w:id="2805" w:name="_Toc203080955"/>
      <w:bookmarkStart w:id="2806" w:name="_Toc203081592"/>
      <w:bookmarkStart w:id="2807" w:name="_Toc203120456"/>
      <w:bookmarkStart w:id="2808" w:name="_Toc203286142"/>
      <w:bookmarkStart w:id="2809" w:name="_Toc203287100"/>
      <w:bookmarkStart w:id="2810" w:name="_Toc203288058"/>
      <w:bookmarkStart w:id="2811" w:name="_Toc203289016"/>
      <w:bookmarkStart w:id="2812" w:name="_Toc203080416"/>
      <w:bookmarkStart w:id="2813" w:name="_Toc203080956"/>
      <w:bookmarkStart w:id="2814" w:name="_Toc203081593"/>
      <w:bookmarkStart w:id="2815" w:name="_Toc203120457"/>
      <w:bookmarkStart w:id="2816" w:name="_Toc203286143"/>
      <w:bookmarkStart w:id="2817" w:name="_Toc203287101"/>
      <w:bookmarkStart w:id="2818" w:name="_Toc203288059"/>
      <w:bookmarkStart w:id="2819" w:name="_Toc203289017"/>
      <w:bookmarkStart w:id="2820" w:name="_Toc203080417"/>
      <w:bookmarkStart w:id="2821" w:name="_Toc203080957"/>
      <w:bookmarkStart w:id="2822" w:name="_Toc203081594"/>
      <w:bookmarkStart w:id="2823" w:name="_Toc203120458"/>
      <w:bookmarkStart w:id="2824" w:name="_Toc203286144"/>
      <w:bookmarkStart w:id="2825" w:name="_Toc203287102"/>
      <w:bookmarkStart w:id="2826" w:name="_Toc203288060"/>
      <w:bookmarkStart w:id="2827" w:name="_Toc203289018"/>
      <w:bookmarkStart w:id="2828" w:name="_Toc203080418"/>
      <w:bookmarkStart w:id="2829" w:name="_Toc203080958"/>
      <w:bookmarkStart w:id="2830" w:name="_Toc203081595"/>
      <w:bookmarkStart w:id="2831" w:name="_Toc203120459"/>
      <w:bookmarkStart w:id="2832" w:name="_Toc203286145"/>
      <w:bookmarkStart w:id="2833" w:name="_Toc203287103"/>
      <w:bookmarkStart w:id="2834" w:name="_Toc203288061"/>
      <w:bookmarkStart w:id="2835" w:name="_Toc203289019"/>
      <w:bookmarkStart w:id="2836" w:name="_Toc203080419"/>
      <w:bookmarkStart w:id="2837" w:name="_Toc203080959"/>
      <w:bookmarkStart w:id="2838" w:name="_Toc203081596"/>
      <w:bookmarkStart w:id="2839" w:name="_Toc203120460"/>
      <w:bookmarkStart w:id="2840" w:name="_Toc203286146"/>
      <w:bookmarkStart w:id="2841" w:name="_Toc203287104"/>
      <w:bookmarkStart w:id="2842" w:name="_Toc203288062"/>
      <w:bookmarkStart w:id="2843" w:name="_Toc203289020"/>
      <w:bookmarkStart w:id="2844" w:name="_Toc203080420"/>
      <w:bookmarkStart w:id="2845" w:name="_Toc203080960"/>
      <w:bookmarkStart w:id="2846" w:name="_Toc203081597"/>
      <w:bookmarkStart w:id="2847" w:name="_Toc203120461"/>
      <w:bookmarkStart w:id="2848" w:name="_Toc203286147"/>
      <w:bookmarkStart w:id="2849" w:name="_Toc203287105"/>
      <w:bookmarkStart w:id="2850" w:name="_Toc203288063"/>
      <w:bookmarkStart w:id="2851" w:name="_Toc203289021"/>
      <w:bookmarkStart w:id="2852" w:name="_Toc203080421"/>
      <w:bookmarkStart w:id="2853" w:name="_Toc203080961"/>
      <w:bookmarkStart w:id="2854" w:name="_Toc203081598"/>
      <w:bookmarkStart w:id="2855" w:name="_Toc203120462"/>
      <w:bookmarkStart w:id="2856" w:name="_Toc203286148"/>
      <w:bookmarkStart w:id="2857" w:name="_Toc203287106"/>
      <w:bookmarkStart w:id="2858" w:name="_Toc203288064"/>
      <w:bookmarkStart w:id="2859" w:name="_Toc203289022"/>
      <w:bookmarkStart w:id="2860" w:name="_Toc203080422"/>
      <w:bookmarkStart w:id="2861" w:name="_Toc203080962"/>
      <w:bookmarkStart w:id="2862" w:name="_Toc203081599"/>
      <w:bookmarkStart w:id="2863" w:name="_Toc203120463"/>
      <w:bookmarkStart w:id="2864" w:name="_Toc203286149"/>
      <w:bookmarkStart w:id="2865" w:name="_Toc203287107"/>
      <w:bookmarkStart w:id="2866" w:name="_Toc203288065"/>
      <w:bookmarkStart w:id="2867" w:name="_Toc203289023"/>
      <w:bookmarkStart w:id="2868" w:name="_Toc203080423"/>
      <w:bookmarkStart w:id="2869" w:name="_Toc203080963"/>
      <w:bookmarkStart w:id="2870" w:name="_Toc203081600"/>
      <w:bookmarkStart w:id="2871" w:name="_Toc203120464"/>
      <w:bookmarkStart w:id="2872" w:name="_Toc203286150"/>
      <w:bookmarkStart w:id="2873" w:name="_Toc203287108"/>
      <w:bookmarkStart w:id="2874" w:name="_Toc203288066"/>
      <w:bookmarkStart w:id="2875" w:name="_Toc203289024"/>
      <w:bookmarkStart w:id="2876" w:name="_Toc203080424"/>
      <w:bookmarkStart w:id="2877" w:name="_Toc203080964"/>
      <w:bookmarkStart w:id="2878" w:name="_Toc203081601"/>
      <w:bookmarkStart w:id="2879" w:name="_Toc203120465"/>
      <w:bookmarkStart w:id="2880" w:name="_Toc203286151"/>
      <w:bookmarkStart w:id="2881" w:name="_Toc203287109"/>
      <w:bookmarkStart w:id="2882" w:name="_Toc203288067"/>
      <w:bookmarkStart w:id="2883" w:name="_Toc203289025"/>
      <w:bookmarkStart w:id="2884" w:name="_Toc203080425"/>
      <w:bookmarkStart w:id="2885" w:name="_Toc203080965"/>
      <w:bookmarkStart w:id="2886" w:name="_Toc203081602"/>
      <w:bookmarkStart w:id="2887" w:name="_Toc203120466"/>
      <w:bookmarkStart w:id="2888" w:name="_Toc203286152"/>
      <w:bookmarkStart w:id="2889" w:name="_Toc203287110"/>
      <w:bookmarkStart w:id="2890" w:name="_Toc203288068"/>
      <w:bookmarkStart w:id="2891" w:name="_Toc203289026"/>
      <w:bookmarkStart w:id="2892" w:name="_Toc203080426"/>
      <w:bookmarkStart w:id="2893" w:name="_Toc203080966"/>
      <w:bookmarkStart w:id="2894" w:name="_Toc203081603"/>
      <w:bookmarkStart w:id="2895" w:name="_Toc203120467"/>
      <w:bookmarkStart w:id="2896" w:name="_Toc203286153"/>
      <w:bookmarkStart w:id="2897" w:name="_Toc203287111"/>
      <w:bookmarkStart w:id="2898" w:name="_Toc203288069"/>
      <w:bookmarkStart w:id="2899" w:name="_Toc203289027"/>
      <w:bookmarkStart w:id="2900" w:name="_Toc203080427"/>
      <w:bookmarkStart w:id="2901" w:name="_Toc203080967"/>
      <w:bookmarkStart w:id="2902" w:name="_Toc203081604"/>
      <w:bookmarkStart w:id="2903" w:name="_Toc203120468"/>
      <w:bookmarkStart w:id="2904" w:name="_Toc203286154"/>
      <w:bookmarkStart w:id="2905" w:name="_Toc203287112"/>
      <w:bookmarkStart w:id="2906" w:name="_Toc203288070"/>
      <w:bookmarkStart w:id="2907" w:name="_Toc203289028"/>
      <w:bookmarkStart w:id="2908" w:name="_Toc203080428"/>
      <w:bookmarkStart w:id="2909" w:name="_Toc203080968"/>
      <w:bookmarkStart w:id="2910" w:name="_Toc203081605"/>
      <w:bookmarkStart w:id="2911" w:name="_Toc203120469"/>
      <w:bookmarkStart w:id="2912" w:name="_Toc203286155"/>
      <w:bookmarkStart w:id="2913" w:name="_Toc203287113"/>
      <w:bookmarkStart w:id="2914" w:name="_Toc203288071"/>
      <w:bookmarkStart w:id="2915" w:name="_Toc203289029"/>
      <w:bookmarkStart w:id="2916" w:name="_Toc203080429"/>
      <w:bookmarkStart w:id="2917" w:name="_Toc203080969"/>
      <w:bookmarkStart w:id="2918" w:name="_Toc203081606"/>
      <w:bookmarkStart w:id="2919" w:name="_Toc203120470"/>
      <w:bookmarkStart w:id="2920" w:name="_Toc203286156"/>
      <w:bookmarkStart w:id="2921" w:name="_Toc203287114"/>
      <w:bookmarkStart w:id="2922" w:name="_Toc203288072"/>
      <w:bookmarkStart w:id="2923" w:name="_Toc203289030"/>
      <w:bookmarkStart w:id="2924" w:name="_Toc203080430"/>
      <w:bookmarkStart w:id="2925" w:name="_Toc203080970"/>
      <w:bookmarkStart w:id="2926" w:name="_Toc203081607"/>
      <w:bookmarkStart w:id="2927" w:name="_Toc203120471"/>
      <w:bookmarkStart w:id="2928" w:name="_Toc203286157"/>
      <w:bookmarkStart w:id="2929" w:name="_Toc203287115"/>
      <w:bookmarkStart w:id="2930" w:name="_Toc203288073"/>
      <w:bookmarkStart w:id="2931" w:name="_Toc203289031"/>
      <w:bookmarkStart w:id="2932" w:name="_Toc203080431"/>
      <w:bookmarkStart w:id="2933" w:name="_Toc203080971"/>
      <w:bookmarkStart w:id="2934" w:name="_Toc203081608"/>
      <w:bookmarkStart w:id="2935" w:name="_Toc203120472"/>
      <w:bookmarkStart w:id="2936" w:name="_Toc203286158"/>
      <w:bookmarkStart w:id="2937" w:name="_Toc203287116"/>
      <w:bookmarkStart w:id="2938" w:name="_Toc203288074"/>
      <w:bookmarkStart w:id="2939" w:name="_Toc203289032"/>
      <w:bookmarkStart w:id="2940" w:name="_Toc203080432"/>
      <w:bookmarkStart w:id="2941" w:name="_Toc203080972"/>
      <w:bookmarkStart w:id="2942" w:name="_Toc203081609"/>
      <w:bookmarkStart w:id="2943" w:name="_Toc203120473"/>
      <w:bookmarkStart w:id="2944" w:name="_Toc203286159"/>
      <w:bookmarkStart w:id="2945" w:name="_Toc203287117"/>
      <w:bookmarkStart w:id="2946" w:name="_Toc203288075"/>
      <w:bookmarkStart w:id="2947" w:name="_Toc203289033"/>
      <w:bookmarkStart w:id="2948" w:name="_Toc203080433"/>
      <w:bookmarkStart w:id="2949" w:name="_Toc203080973"/>
      <w:bookmarkStart w:id="2950" w:name="_Toc203081610"/>
      <w:bookmarkStart w:id="2951" w:name="_Toc203120474"/>
      <w:bookmarkStart w:id="2952" w:name="_Toc203286160"/>
      <w:bookmarkStart w:id="2953" w:name="_Toc203287118"/>
      <w:bookmarkStart w:id="2954" w:name="_Toc203288076"/>
      <w:bookmarkStart w:id="2955" w:name="_Toc203289034"/>
      <w:bookmarkStart w:id="2956" w:name="_Toc203080434"/>
      <w:bookmarkStart w:id="2957" w:name="_Toc203080974"/>
      <w:bookmarkStart w:id="2958" w:name="_Toc203081611"/>
      <w:bookmarkStart w:id="2959" w:name="_Toc203120475"/>
      <w:bookmarkStart w:id="2960" w:name="_Toc203286161"/>
      <w:bookmarkStart w:id="2961" w:name="_Toc203287119"/>
      <w:bookmarkStart w:id="2962" w:name="_Toc203288077"/>
      <w:bookmarkStart w:id="2963" w:name="_Toc203289035"/>
      <w:bookmarkStart w:id="2964" w:name="_Toc203080435"/>
      <w:bookmarkStart w:id="2965" w:name="_Toc203080975"/>
      <w:bookmarkStart w:id="2966" w:name="_Toc203081612"/>
      <w:bookmarkStart w:id="2967" w:name="_Toc203120476"/>
      <w:bookmarkStart w:id="2968" w:name="_Toc203286162"/>
      <w:bookmarkStart w:id="2969" w:name="_Toc203287120"/>
      <w:bookmarkStart w:id="2970" w:name="_Toc203288078"/>
      <w:bookmarkStart w:id="2971" w:name="_Toc203289036"/>
      <w:bookmarkStart w:id="2972" w:name="_Toc203080436"/>
      <w:bookmarkStart w:id="2973" w:name="_Toc203080976"/>
      <w:bookmarkStart w:id="2974" w:name="_Toc203081613"/>
      <w:bookmarkStart w:id="2975" w:name="_Toc203120477"/>
      <w:bookmarkStart w:id="2976" w:name="_Toc203286163"/>
      <w:bookmarkStart w:id="2977" w:name="_Toc203287121"/>
      <w:bookmarkStart w:id="2978" w:name="_Toc203288079"/>
      <w:bookmarkStart w:id="2979" w:name="_Toc203289037"/>
      <w:bookmarkStart w:id="2980" w:name="_Toc203080437"/>
      <w:bookmarkStart w:id="2981" w:name="_Toc203080977"/>
      <w:bookmarkStart w:id="2982" w:name="_Toc203081614"/>
      <w:bookmarkStart w:id="2983" w:name="_Toc203120478"/>
      <w:bookmarkStart w:id="2984" w:name="_Toc203286164"/>
      <w:bookmarkStart w:id="2985" w:name="_Toc203287122"/>
      <w:bookmarkStart w:id="2986" w:name="_Toc203288080"/>
      <w:bookmarkStart w:id="2987" w:name="_Toc203289038"/>
      <w:bookmarkStart w:id="2988" w:name="_Toc203080438"/>
      <w:bookmarkStart w:id="2989" w:name="_Toc203080978"/>
      <w:bookmarkStart w:id="2990" w:name="_Toc203081615"/>
      <w:bookmarkStart w:id="2991" w:name="_Toc203120479"/>
      <w:bookmarkStart w:id="2992" w:name="_Toc203286165"/>
      <w:bookmarkStart w:id="2993" w:name="_Toc203287123"/>
      <w:bookmarkStart w:id="2994" w:name="_Toc203288081"/>
      <w:bookmarkStart w:id="2995" w:name="_Toc203289039"/>
      <w:bookmarkStart w:id="2996" w:name="_Toc203080439"/>
      <w:bookmarkStart w:id="2997" w:name="_Toc203080979"/>
      <w:bookmarkStart w:id="2998" w:name="_Toc203081616"/>
      <w:bookmarkStart w:id="2999" w:name="_Toc203120480"/>
      <w:bookmarkStart w:id="3000" w:name="_Toc203286166"/>
      <w:bookmarkStart w:id="3001" w:name="_Toc203287124"/>
      <w:bookmarkStart w:id="3002" w:name="_Toc203288082"/>
      <w:bookmarkStart w:id="3003" w:name="_Toc203289040"/>
      <w:bookmarkStart w:id="3004" w:name="_Toc203080440"/>
      <w:bookmarkStart w:id="3005" w:name="_Toc203080980"/>
      <w:bookmarkStart w:id="3006" w:name="_Toc203081617"/>
      <w:bookmarkStart w:id="3007" w:name="_Toc203120481"/>
      <w:bookmarkStart w:id="3008" w:name="_Toc203286167"/>
      <w:bookmarkStart w:id="3009" w:name="_Toc203287125"/>
      <w:bookmarkStart w:id="3010" w:name="_Toc203288083"/>
      <w:bookmarkStart w:id="3011" w:name="_Toc203289041"/>
      <w:bookmarkStart w:id="3012" w:name="_Toc203080441"/>
      <w:bookmarkStart w:id="3013" w:name="_Toc203080981"/>
      <w:bookmarkStart w:id="3014" w:name="_Toc203081618"/>
      <w:bookmarkStart w:id="3015" w:name="_Toc203120482"/>
      <w:bookmarkStart w:id="3016" w:name="_Toc203286168"/>
      <w:bookmarkStart w:id="3017" w:name="_Toc203287126"/>
      <w:bookmarkStart w:id="3018" w:name="_Toc203288084"/>
      <w:bookmarkStart w:id="3019" w:name="_Toc203289042"/>
      <w:bookmarkStart w:id="3020" w:name="_Toc203080442"/>
      <w:bookmarkStart w:id="3021" w:name="_Toc203080982"/>
      <w:bookmarkStart w:id="3022" w:name="_Toc203081619"/>
      <w:bookmarkStart w:id="3023" w:name="_Toc203120483"/>
      <w:bookmarkStart w:id="3024" w:name="_Toc203286169"/>
      <w:bookmarkStart w:id="3025" w:name="_Toc203287127"/>
      <w:bookmarkStart w:id="3026" w:name="_Toc203288085"/>
      <w:bookmarkStart w:id="3027" w:name="_Toc203289043"/>
      <w:bookmarkStart w:id="3028" w:name="_Toc203080443"/>
      <w:bookmarkStart w:id="3029" w:name="_Toc203080983"/>
      <w:bookmarkStart w:id="3030" w:name="_Toc203081620"/>
      <w:bookmarkStart w:id="3031" w:name="_Toc203120484"/>
      <w:bookmarkStart w:id="3032" w:name="_Toc203286170"/>
      <w:bookmarkStart w:id="3033" w:name="_Toc203287128"/>
      <w:bookmarkStart w:id="3034" w:name="_Toc203288086"/>
      <w:bookmarkStart w:id="3035" w:name="_Toc203289044"/>
      <w:bookmarkStart w:id="3036" w:name="_Toc203080444"/>
      <w:bookmarkStart w:id="3037" w:name="_Toc203080984"/>
      <w:bookmarkStart w:id="3038" w:name="_Toc203081621"/>
      <w:bookmarkStart w:id="3039" w:name="_Toc203120485"/>
      <w:bookmarkStart w:id="3040" w:name="_Toc203286171"/>
      <w:bookmarkStart w:id="3041" w:name="_Toc203287129"/>
      <w:bookmarkStart w:id="3042" w:name="_Toc203288087"/>
      <w:bookmarkStart w:id="3043" w:name="_Toc203289045"/>
      <w:bookmarkStart w:id="3044" w:name="_Toc203080445"/>
      <w:bookmarkStart w:id="3045" w:name="_Toc203080985"/>
      <w:bookmarkStart w:id="3046" w:name="_Toc203081622"/>
      <w:bookmarkStart w:id="3047" w:name="_Toc203120486"/>
      <w:bookmarkStart w:id="3048" w:name="_Toc203286172"/>
      <w:bookmarkStart w:id="3049" w:name="_Toc203287130"/>
      <w:bookmarkStart w:id="3050" w:name="_Toc203288088"/>
      <w:bookmarkStart w:id="3051" w:name="_Toc203289046"/>
      <w:bookmarkStart w:id="3052" w:name="_Toc203080446"/>
      <w:bookmarkStart w:id="3053" w:name="_Toc203080986"/>
      <w:bookmarkStart w:id="3054" w:name="_Toc203081623"/>
      <w:bookmarkStart w:id="3055" w:name="_Toc203120487"/>
      <w:bookmarkStart w:id="3056" w:name="_Toc203286173"/>
      <w:bookmarkStart w:id="3057" w:name="_Toc203287131"/>
      <w:bookmarkStart w:id="3058" w:name="_Toc203288089"/>
      <w:bookmarkStart w:id="3059" w:name="_Toc203289047"/>
      <w:bookmarkStart w:id="3060" w:name="_Toc203080447"/>
      <w:bookmarkStart w:id="3061" w:name="_Toc203080987"/>
      <w:bookmarkStart w:id="3062" w:name="_Toc203081624"/>
      <w:bookmarkStart w:id="3063" w:name="_Toc203120488"/>
      <w:bookmarkStart w:id="3064" w:name="_Toc203286174"/>
      <w:bookmarkStart w:id="3065" w:name="_Toc203287132"/>
      <w:bookmarkStart w:id="3066" w:name="_Toc203288090"/>
      <w:bookmarkStart w:id="3067" w:name="_Toc203289048"/>
      <w:bookmarkStart w:id="3068" w:name="_Toc203080448"/>
      <w:bookmarkStart w:id="3069" w:name="_Toc203080988"/>
      <w:bookmarkStart w:id="3070" w:name="_Toc203081625"/>
      <w:bookmarkStart w:id="3071" w:name="_Toc203120489"/>
      <w:bookmarkStart w:id="3072" w:name="_Toc203286175"/>
      <w:bookmarkStart w:id="3073" w:name="_Toc203287133"/>
      <w:bookmarkStart w:id="3074" w:name="_Toc203288091"/>
      <w:bookmarkStart w:id="3075" w:name="_Toc203289049"/>
      <w:bookmarkStart w:id="3076" w:name="_Toc203080449"/>
      <w:bookmarkStart w:id="3077" w:name="_Toc203080989"/>
      <w:bookmarkStart w:id="3078" w:name="_Toc203081626"/>
      <w:bookmarkStart w:id="3079" w:name="_Toc203120490"/>
      <w:bookmarkStart w:id="3080" w:name="_Toc203286176"/>
      <w:bookmarkStart w:id="3081" w:name="_Toc203287134"/>
      <w:bookmarkStart w:id="3082" w:name="_Toc203288092"/>
      <w:bookmarkStart w:id="3083" w:name="_Toc203289050"/>
      <w:bookmarkStart w:id="3084" w:name="_Toc203080450"/>
      <w:bookmarkStart w:id="3085" w:name="_Toc203080990"/>
      <w:bookmarkStart w:id="3086" w:name="_Toc203081627"/>
      <w:bookmarkStart w:id="3087" w:name="_Toc203120491"/>
      <w:bookmarkStart w:id="3088" w:name="_Toc203286177"/>
      <w:bookmarkStart w:id="3089" w:name="_Toc203287135"/>
      <w:bookmarkStart w:id="3090" w:name="_Toc203288093"/>
      <w:bookmarkStart w:id="3091" w:name="_Toc203289051"/>
      <w:bookmarkStart w:id="3092" w:name="_Toc203080451"/>
      <w:bookmarkStart w:id="3093" w:name="_Toc203080991"/>
      <w:bookmarkStart w:id="3094" w:name="_Toc203081628"/>
      <w:bookmarkStart w:id="3095" w:name="_Toc203120492"/>
      <w:bookmarkStart w:id="3096" w:name="_Toc203286178"/>
      <w:bookmarkStart w:id="3097" w:name="_Toc203287136"/>
      <w:bookmarkStart w:id="3098" w:name="_Toc203288094"/>
      <w:bookmarkStart w:id="3099" w:name="_Toc203289052"/>
      <w:bookmarkStart w:id="3100" w:name="_Toc203080452"/>
      <w:bookmarkStart w:id="3101" w:name="_Toc203080992"/>
      <w:bookmarkStart w:id="3102" w:name="_Toc203081629"/>
      <w:bookmarkStart w:id="3103" w:name="_Toc203120493"/>
      <w:bookmarkStart w:id="3104" w:name="_Toc203286179"/>
      <w:bookmarkStart w:id="3105" w:name="_Toc203287137"/>
      <w:bookmarkStart w:id="3106" w:name="_Toc203288095"/>
      <w:bookmarkStart w:id="3107" w:name="_Toc203289053"/>
      <w:bookmarkStart w:id="3108" w:name="_Toc203080453"/>
      <w:bookmarkStart w:id="3109" w:name="_Toc203080993"/>
      <w:bookmarkStart w:id="3110" w:name="_Toc203081630"/>
      <w:bookmarkStart w:id="3111" w:name="_Toc203120494"/>
      <w:bookmarkStart w:id="3112" w:name="_Toc203286180"/>
      <w:bookmarkStart w:id="3113" w:name="_Toc203287138"/>
      <w:bookmarkStart w:id="3114" w:name="_Toc203288096"/>
      <w:bookmarkStart w:id="3115" w:name="_Toc203289054"/>
      <w:bookmarkStart w:id="3116" w:name="_Toc203080454"/>
      <w:bookmarkStart w:id="3117" w:name="_Toc203080994"/>
      <w:bookmarkStart w:id="3118" w:name="_Toc203081631"/>
      <w:bookmarkStart w:id="3119" w:name="_Toc203120495"/>
      <w:bookmarkStart w:id="3120" w:name="_Toc203286181"/>
      <w:bookmarkStart w:id="3121" w:name="_Toc203287139"/>
      <w:bookmarkStart w:id="3122" w:name="_Toc203288097"/>
      <w:bookmarkStart w:id="3123" w:name="_Toc203289055"/>
      <w:bookmarkStart w:id="3124" w:name="_Toc203080455"/>
      <w:bookmarkStart w:id="3125" w:name="_Toc203080995"/>
      <w:bookmarkStart w:id="3126" w:name="_Toc203081632"/>
      <w:bookmarkStart w:id="3127" w:name="_Toc203120496"/>
      <w:bookmarkStart w:id="3128" w:name="_Toc203286182"/>
      <w:bookmarkStart w:id="3129" w:name="_Toc203287140"/>
      <w:bookmarkStart w:id="3130" w:name="_Toc203288098"/>
      <w:bookmarkStart w:id="3131" w:name="_Toc203289056"/>
      <w:bookmarkStart w:id="3132" w:name="_Toc203080456"/>
      <w:bookmarkStart w:id="3133" w:name="_Toc203080996"/>
      <w:bookmarkStart w:id="3134" w:name="_Toc203081633"/>
      <w:bookmarkStart w:id="3135" w:name="_Toc203120497"/>
      <w:bookmarkStart w:id="3136" w:name="_Toc203286183"/>
      <w:bookmarkStart w:id="3137" w:name="_Toc203287141"/>
      <w:bookmarkStart w:id="3138" w:name="_Toc203288099"/>
      <w:bookmarkStart w:id="3139" w:name="_Toc203289057"/>
      <w:bookmarkStart w:id="3140" w:name="_Toc203080457"/>
      <w:bookmarkStart w:id="3141" w:name="_Toc203080997"/>
      <w:bookmarkStart w:id="3142" w:name="_Toc203081634"/>
      <w:bookmarkStart w:id="3143" w:name="_Toc203120498"/>
      <w:bookmarkStart w:id="3144" w:name="_Toc203286184"/>
      <w:bookmarkStart w:id="3145" w:name="_Toc203287142"/>
      <w:bookmarkStart w:id="3146" w:name="_Toc203288100"/>
      <w:bookmarkStart w:id="3147" w:name="_Toc203289058"/>
      <w:bookmarkStart w:id="3148" w:name="_Toc203080458"/>
      <w:bookmarkStart w:id="3149" w:name="_Toc203080998"/>
      <w:bookmarkStart w:id="3150" w:name="_Toc203081635"/>
      <w:bookmarkStart w:id="3151" w:name="_Toc203120499"/>
      <w:bookmarkStart w:id="3152" w:name="_Toc203286185"/>
      <w:bookmarkStart w:id="3153" w:name="_Toc203287143"/>
      <w:bookmarkStart w:id="3154" w:name="_Toc203288101"/>
      <w:bookmarkStart w:id="3155" w:name="_Toc203289059"/>
      <w:bookmarkStart w:id="3156" w:name="_Toc203080459"/>
      <w:bookmarkStart w:id="3157" w:name="_Toc203080999"/>
      <w:bookmarkStart w:id="3158" w:name="_Toc203081636"/>
      <w:bookmarkStart w:id="3159" w:name="_Toc203120500"/>
      <w:bookmarkStart w:id="3160" w:name="_Toc203286186"/>
      <w:bookmarkStart w:id="3161" w:name="_Toc203287144"/>
      <w:bookmarkStart w:id="3162" w:name="_Toc203288102"/>
      <w:bookmarkStart w:id="3163" w:name="_Toc203289060"/>
      <w:bookmarkStart w:id="3164" w:name="_Toc203080460"/>
      <w:bookmarkStart w:id="3165" w:name="_Toc203081000"/>
      <w:bookmarkStart w:id="3166" w:name="_Toc203081637"/>
      <w:bookmarkStart w:id="3167" w:name="_Toc203120501"/>
      <w:bookmarkStart w:id="3168" w:name="_Toc203286187"/>
      <w:bookmarkStart w:id="3169" w:name="_Toc203287145"/>
      <w:bookmarkStart w:id="3170" w:name="_Toc203288103"/>
      <w:bookmarkStart w:id="3171" w:name="_Toc203289061"/>
      <w:bookmarkStart w:id="3172" w:name="_Toc203080461"/>
      <w:bookmarkStart w:id="3173" w:name="_Toc203081001"/>
      <w:bookmarkStart w:id="3174" w:name="_Toc203081638"/>
      <w:bookmarkStart w:id="3175" w:name="_Toc203120502"/>
      <w:bookmarkStart w:id="3176" w:name="_Toc203286188"/>
      <w:bookmarkStart w:id="3177" w:name="_Toc203287146"/>
      <w:bookmarkStart w:id="3178" w:name="_Toc203288104"/>
      <w:bookmarkStart w:id="3179" w:name="_Toc203289062"/>
      <w:bookmarkStart w:id="3180" w:name="_Toc203080462"/>
      <w:bookmarkStart w:id="3181" w:name="_Toc203081002"/>
      <w:bookmarkStart w:id="3182" w:name="_Toc203081639"/>
      <w:bookmarkStart w:id="3183" w:name="_Toc203120503"/>
      <w:bookmarkStart w:id="3184" w:name="_Toc203286189"/>
      <w:bookmarkStart w:id="3185" w:name="_Toc203287147"/>
      <w:bookmarkStart w:id="3186" w:name="_Toc203288105"/>
      <w:bookmarkStart w:id="3187" w:name="_Toc203289063"/>
      <w:bookmarkStart w:id="3188" w:name="_Toc203080463"/>
      <w:bookmarkStart w:id="3189" w:name="_Toc203081003"/>
      <w:bookmarkStart w:id="3190" w:name="_Toc203081640"/>
      <w:bookmarkStart w:id="3191" w:name="_Toc203120504"/>
      <w:bookmarkStart w:id="3192" w:name="_Toc203286190"/>
      <w:bookmarkStart w:id="3193" w:name="_Toc203287148"/>
      <w:bookmarkStart w:id="3194" w:name="_Toc203288106"/>
      <w:bookmarkStart w:id="3195" w:name="_Toc203289064"/>
      <w:bookmarkStart w:id="3196" w:name="_Toc203080464"/>
      <w:bookmarkStart w:id="3197" w:name="_Toc203081004"/>
      <w:bookmarkStart w:id="3198" w:name="_Toc203081641"/>
      <w:bookmarkStart w:id="3199" w:name="_Toc203120505"/>
      <w:bookmarkStart w:id="3200" w:name="_Toc203286191"/>
      <w:bookmarkStart w:id="3201" w:name="_Toc203287149"/>
      <w:bookmarkStart w:id="3202" w:name="_Toc203288107"/>
      <w:bookmarkStart w:id="3203" w:name="_Toc203289065"/>
      <w:bookmarkStart w:id="3204" w:name="_Toc203080465"/>
      <w:bookmarkStart w:id="3205" w:name="_Toc203081005"/>
      <w:bookmarkStart w:id="3206" w:name="_Toc203081642"/>
      <w:bookmarkStart w:id="3207" w:name="_Toc203120506"/>
      <w:bookmarkStart w:id="3208" w:name="_Toc203286192"/>
      <w:bookmarkStart w:id="3209" w:name="_Toc203287150"/>
      <w:bookmarkStart w:id="3210" w:name="_Toc203288108"/>
      <w:bookmarkStart w:id="3211" w:name="_Toc203289066"/>
      <w:bookmarkStart w:id="3212" w:name="_Toc203080466"/>
      <w:bookmarkStart w:id="3213" w:name="_Toc203081006"/>
      <w:bookmarkStart w:id="3214" w:name="_Toc203081643"/>
      <w:bookmarkStart w:id="3215" w:name="_Toc203120507"/>
      <w:bookmarkStart w:id="3216" w:name="_Toc203286193"/>
      <w:bookmarkStart w:id="3217" w:name="_Toc203287151"/>
      <w:bookmarkStart w:id="3218" w:name="_Toc203288109"/>
      <w:bookmarkStart w:id="3219" w:name="_Toc203289067"/>
      <w:bookmarkStart w:id="3220" w:name="_Toc203080467"/>
      <w:bookmarkStart w:id="3221" w:name="_Toc203081007"/>
      <w:bookmarkStart w:id="3222" w:name="_Toc203081644"/>
      <w:bookmarkStart w:id="3223" w:name="_Toc203120508"/>
      <w:bookmarkStart w:id="3224" w:name="_Toc203286194"/>
      <w:bookmarkStart w:id="3225" w:name="_Toc203287152"/>
      <w:bookmarkStart w:id="3226" w:name="_Toc203288110"/>
      <w:bookmarkStart w:id="3227" w:name="_Toc203289068"/>
      <w:bookmarkStart w:id="3228" w:name="_Toc203080468"/>
      <w:bookmarkStart w:id="3229" w:name="_Toc203081008"/>
      <w:bookmarkStart w:id="3230" w:name="_Toc203081645"/>
      <w:bookmarkStart w:id="3231" w:name="_Toc203120509"/>
      <w:bookmarkStart w:id="3232" w:name="_Toc203286195"/>
      <w:bookmarkStart w:id="3233" w:name="_Toc203287153"/>
      <w:bookmarkStart w:id="3234" w:name="_Toc203288111"/>
      <w:bookmarkStart w:id="3235" w:name="_Toc203289069"/>
      <w:bookmarkStart w:id="3236" w:name="_Toc203080469"/>
      <w:bookmarkStart w:id="3237" w:name="_Toc203081009"/>
      <w:bookmarkStart w:id="3238" w:name="_Toc203081646"/>
      <w:bookmarkStart w:id="3239" w:name="_Toc203120510"/>
      <w:bookmarkStart w:id="3240" w:name="_Toc203286196"/>
      <w:bookmarkStart w:id="3241" w:name="_Toc203287154"/>
      <w:bookmarkStart w:id="3242" w:name="_Toc203288112"/>
      <w:bookmarkStart w:id="3243" w:name="_Toc203289070"/>
      <w:bookmarkStart w:id="3244" w:name="_Toc203080470"/>
      <w:bookmarkStart w:id="3245" w:name="_Toc203081010"/>
      <w:bookmarkStart w:id="3246" w:name="_Toc203081647"/>
      <w:bookmarkStart w:id="3247" w:name="_Toc203120511"/>
      <w:bookmarkStart w:id="3248" w:name="_Toc203286197"/>
      <w:bookmarkStart w:id="3249" w:name="_Toc203287155"/>
      <w:bookmarkStart w:id="3250" w:name="_Toc203288113"/>
      <w:bookmarkStart w:id="3251" w:name="_Toc203289071"/>
      <w:bookmarkStart w:id="3252" w:name="_Toc203080471"/>
      <w:bookmarkStart w:id="3253" w:name="_Toc203081011"/>
      <w:bookmarkStart w:id="3254" w:name="_Toc203081648"/>
      <w:bookmarkStart w:id="3255" w:name="_Toc203120512"/>
      <w:bookmarkStart w:id="3256" w:name="_Toc203286198"/>
      <w:bookmarkStart w:id="3257" w:name="_Toc203287156"/>
      <w:bookmarkStart w:id="3258" w:name="_Toc203288114"/>
      <w:bookmarkStart w:id="3259" w:name="_Toc203289072"/>
      <w:bookmarkStart w:id="3260" w:name="_Toc203080472"/>
      <w:bookmarkStart w:id="3261" w:name="_Toc203081012"/>
      <w:bookmarkStart w:id="3262" w:name="_Toc203081649"/>
      <w:bookmarkStart w:id="3263" w:name="_Toc203120513"/>
      <w:bookmarkStart w:id="3264" w:name="_Toc203286199"/>
      <w:bookmarkStart w:id="3265" w:name="_Toc203287157"/>
      <w:bookmarkStart w:id="3266" w:name="_Toc203288115"/>
      <w:bookmarkStart w:id="3267" w:name="_Toc203289073"/>
      <w:bookmarkStart w:id="3268" w:name="_Toc203080473"/>
      <w:bookmarkStart w:id="3269" w:name="_Toc203081013"/>
      <w:bookmarkStart w:id="3270" w:name="_Toc203081650"/>
      <w:bookmarkStart w:id="3271" w:name="_Toc203120514"/>
      <w:bookmarkStart w:id="3272" w:name="_Toc203286200"/>
      <w:bookmarkStart w:id="3273" w:name="_Toc203287158"/>
      <w:bookmarkStart w:id="3274" w:name="_Toc203288116"/>
      <w:bookmarkStart w:id="3275" w:name="_Toc203289074"/>
      <w:bookmarkStart w:id="3276" w:name="_Toc203080474"/>
      <w:bookmarkStart w:id="3277" w:name="_Toc203081014"/>
      <w:bookmarkStart w:id="3278" w:name="_Toc203081651"/>
      <w:bookmarkStart w:id="3279" w:name="_Toc203120515"/>
      <w:bookmarkStart w:id="3280" w:name="_Toc203286201"/>
      <w:bookmarkStart w:id="3281" w:name="_Toc203287159"/>
      <w:bookmarkStart w:id="3282" w:name="_Toc203288117"/>
      <w:bookmarkStart w:id="3283" w:name="_Toc203289075"/>
      <w:bookmarkStart w:id="3284" w:name="_Toc203080475"/>
      <w:bookmarkStart w:id="3285" w:name="_Toc203081015"/>
      <w:bookmarkStart w:id="3286" w:name="_Toc203081652"/>
      <w:bookmarkStart w:id="3287" w:name="_Toc203120516"/>
      <w:bookmarkStart w:id="3288" w:name="_Toc203286202"/>
      <w:bookmarkStart w:id="3289" w:name="_Toc203287160"/>
      <w:bookmarkStart w:id="3290" w:name="_Toc203288118"/>
      <w:bookmarkStart w:id="3291" w:name="_Toc203289076"/>
      <w:bookmarkStart w:id="3292" w:name="_Toc203080476"/>
      <w:bookmarkStart w:id="3293" w:name="_Toc203081016"/>
      <w:bookmarkStart w:id="3294" w:name="_Toc203081653"/>
      <w:bookmarkStart w:id="3295" w:name="_Toc203120517"/>
      <w:bookmarkStart w:id="3296" w:name="_Toc203286203"/>
      <w:bookmarkStart w:id="3297" w:name="_Toc203287161"/>
      <w:bookmarkStart w:id="3298" w:name="_Toc203288119"/>
      <w:bookmarkStart w:id="3299" w:name="_Toc203289077"/>
      <w:bookmarkStart w:id="3300" w:name="_Toc203080477"/>
      <w:bookmarkStart w:id="3301" w:name="_Toc203081017"/>
      <w:bookmarkStart w:id="3302" w:name="_Toc203081654"/>
      <w:bookmarkStart w:id="3303" w:name="_Toc203120518"/>
      <w:bookmarkStart w:id="3304" w:name="_Toc203286204"/>
      <w:bookmarkStart w:id="3305" w:name="_Toc203287162"/>
      <w:bookmarkStart w:id="3306" w:name="_Toc203288120"/>
      <w:bookmarkStart w:id="3307" w:name="_Toc203289078"/>
      <w:bookmarkStart w:id="3308" w:name="_Toc203080478"/>
      <w:bookmarkStart w:id="3309" w:name="_Toc203081018"/>
      <w:bookmarkStart w:id="3310" w:name="_Toc203081655"/>
      <w:bookmarkStart w:id="3311" w:name="_Toc203120519"/>
      <w:bookmarkStart w:id="3312" w:name="_Toc203286205"/>
      <w:bookmarkStart w:id="3313" w:name="_Toc203287163"/>
      <w:bookmarkStart w:id="3314" w:name="_Toc203288121"/>
      <w:bookmarkStart w:id="3315" w:name="_Toc203289079"/>
      <w:bookmarkStart w:id="3316" w:name="_Toc203080479"/>
      <w:bookmarkStart w:id="3317" w:name="_Toc203081019"/>
      <w:bookmarkStart w:id="3318" w:name="_Toc203081656"/>
      <w:bookmarkStart w:id="3319" w:name="_Toc203120520"/>
      <w:bookmarkStart w:id="3320" w:name="_Toc203286206"/>
      <w:bookmarkStart w:id="3321" w:name="_Toc203287164"/>
      <w:bookmarkStart w:id="3322" w:name="_Toc203288122"/>
      <w:bookmarkStart w:id="3323" w:name="_Toc203289080"/>
      <w:bookmarkStart w:id="3324" w:name="_Toc203080480"/>
      <w:bookmarkStart w:id="3325" w:name="_Toc203081020"/>
      <w:bookmarkStart w:id="3326" w:name="_Toc203081657"/>
      <w:bookmarkStart w:id="3327" w:name="_Toc203120521"/>
      <w:bookmarkStart w:id="3328" w:name="_Toc203286207"/>
      <w:bookmarkStart w:id="3329" w:name="_Toc203287165"/>
      <w:bookmarkStart w:id="3330" w:name="_Toc203288123"/>
      <w:bookmarkStart w:id="3331" w:name="_Toc203289081"/>
      <w:bookmarkStart w:id="3332" w:name="_Toc203080481"/>
      <w:bookmarkStart w:id="3333" w:name="_Toc203081021"/>
      <w:bookmarkStart w:id="3334" w:name="_Toc203081658"/>
      <w:bookmarkStart w:id="3335" w:name="_Toc203120522"/>
      <w:bookmarkStart w:id="3336" w:name="_Toc203286208"/>
      <w:bookmarkStart w:id="3337" w:name="_Toc203287166"/>
      <w:bookmarkStart w:id="3338" w:name="_Toc203288124"/>
      <w:bookmarkStart w:id="3339" w:name="_Toc203289082"/>
      <w:bookmarkStart w:id="3340" w:name="_Toc203080482"/>
      <w:bookmarkStart w:id="3341" w:name="_Toc203081022"/>
      <w:bookmarkStart w:id="3342" w:name="_Toc203081659"/>
      <w:bookmarkStart w:id="3343" w:name="_Toc203120523"/>
      <w:bookmarkStart w:id="3344" w:name="_Toc203286209"/>
      <w:bookmarkStart w:id="3345" w:name="_Toc203287167"/>
      <w:bookmarkStart w:id="3346" w:name="_Toc203288125"/>
      <w:bookmarkStart w:id="3347" w:name="_Toc203289083"/>
      <w:bookmarkStart w:id="3348" w:name="_Toc203080483"/>
      <w:bookmarkStart w:id="3349" w:name="_Toc203081023"/>
      <w:bookmarkStart w:id="3350" w:name="_Toc203081660"/>
      <w:bookmarkStart w:id="3351" w:name="_Toc203120524"/>
      <w:bookmarkStart w:id="3352" w:name="_Toc203286210"/>
      <w:bookmarkStart w:id="3353" w:name="_Toc203287168"/>
      <w:bookmarkStart w:id="3354" w:name="_Toc203288126"/>
      <w:bookmarkStart w:id="3355" w:name="_Toc203289084"/>
      <w:bookmarkStart w:id="3356" w:name="_Toc203080484"/>
      <w:bookmarkStart w:id="3357" w:name="_Toc203081024"/>
      <w:bookmarkStart w:id="3358" w:name="_Toc203081661"/>
      <w:bookmarkStart w:id="3359" w:name="_Toc203120525"/>
      <w:bookmarkStart w:id="3360" w:name="_Toc203286211"/>
      <w:bookmarkStart w:id="3361" w:name="_Toc203287169"/>
      <w:bookmarkStart w:id="3362" w:name="_Toc203288127"/>
      <w:bookmarkStart w:id="3363" w:name="_Toc203289085"/>
      <w:bookmarkStart w:id="3364" w:name="_Toc203080485"/>
      <w:bookmarkStart w:id="3365" w:name="_Toc203081025"/>
      <w:bookmarkStart w:id="3366" w:name="_Toc203081662"/>
      <w:bookmarkStart w:id="3367" w:name="_Toc203120526"/>
      <w:bookmarkStart w:id="3368" w:name="_Toc203286212"/>
      <w:bookmarkStart w:id="3369" w:name="_Toc203287170"/>
      <w:bookmarkStart w:id="3370" w:name="_Toc203288128"/>
      <w:bookmarkStart w:id="3371" w:name="_Toc203289086"/>
      <w:bookmarkStart w:id="3372" w:name="_Toc203080486"/>
      <w:bookmarkStart w:id="3373" w:name="_Toc203081026"/>
      <w:bookmarkStart w:id="3374" w:name="_Toc203081663"/>
      <w:bookmarkStart w:id="3375" w:name="_Toc203120527"/>
      <w:bookmarkStart w:id="3376" w:name="_Toc203286213"/>
      <w:bookmarkStart w:id="3377" w:name="_Toc203287171"/>
      <w:bookmarkStart w:id="3378" w:name="_Toc203288129"/>
      <w:bookmarkStart w:id="3379" w:name="_Toc203289087"/>
      <w:bookmarkStart w:id="3380" w:name="_Toc203080487"/>
      <w:bookmarkStart w:id="3381" w:name="_Toc203081027"/>
      <w:bookmarkStart w:id="3382" w:name="_Toc203081664"/>
      <w:bookmarkStart w:id="3383" w:name="_Toc203120528"/>
      <w:bookmarkStart w:id="3384" w:name="_Toc203286214"/>
      <w:bookmarkStart w:id="3385" w:name="_Toc203287172"/>
      <w:bookmarkStart w:id="3386" w:name="_Toc203288130"/>
      <w:bookmarkStart w:id="3387" w:name="_Toc203289088"/>
      <w:bookmarkStart w:id="3388" w:name="_Toc203080488"/>
      <w:bookmarkStart w:id="3389" w:name="_Toc203081028"/>
      <w:bookmarkStart w:id="3390" w:name="_Toc203081665"/>
      <w:bookmarkStart w:id="3391" w:name="_Toc203120529"/>
      <w:bookmarkStart w:id="3392" w:name="_Toc203286215"/>
      <w:bookmarkStart w:id="3393" w:name="_Toc203287173"/>
      <w:bookmarkStart w:id="3394" w:name="_Toc203288131"/>
      <w:bookmarkStart w:id="3395" w:name="_Toc203289089"/>
      <w:bookmarkStart w:id="3396" w:name="_Toc203080489"/>
      <w:bookmarkStart w:id="3397" w:name="_Toc203081029"/>
      <w:bookmarkStart w:id="3398" w:name="_Toc203081666"/>
      <w:bookmarkStart w:id="3399" w:name="_Toc203120530"/>
      <w:bookmarkStart w:id="3400" w:name="_Toc203286216"/>
      <w:bookmarkStart w:id="3401" w:name="_Toc203287174"/>
      <w:bookmarkStart w:id="3402" w:name="_Toc203288132"/>
      <w:bookmarkStart w:id="3403" w:name="_Toc203289090"/>
      <w:bookmarkStart w:id="3404" w:name="_Toc203080490"/>
      <w:bookmarkStart w:id="3405" w:name="_Toc203081030"/>
      <w:bookmarkStart w:id="3406" w:name="_Toc203081667"/>
      <w:bookmarkStart w:id="3407" w:name="_Toc203120531"/>
      <w:bookmarkStart w:id="3408" w:name="_Toc203286217"/>
      <w:bookmarkStart w:id="3409" w:name="_Toc203287175"/>
      <w:bookmarkStart w:id="3410" w:name="_Toc203288133"/>
      <w:bookmarkStart w:id="3411" w:name="_Toc203289091"/>
      <w:bookmarkStart w:id="3412" w:name="_Toc203080491"/>
      <w:bookmarkStart w:id="3413" w:name="_Toc203081031"/>
      <w:bookmarkStart w:id="3414" w:name="_Toc203081668"/>
      <w:bookmarkStart w:id="3415" w:name="_Toc203120532"/>
      <w:bookmarkStart w:id="3416" w:name="_Toc203286218"/>
      <w:bookmarkStart w:id="3417" w:name="_Toc203287176"/>
      <w:bookmarkStart w:id="3418" w:name="_Toc203288134"/>
      <w:bookmarkStart w:id="3419" w:name="_Toc203289092"/>
      <w:bookmarkStart w:id="3420" w:name="_Toc203080492"/>
      <w:bookmarkStart w:id="3421" w:name="_Toc203081032"/>
      <w:bookmarkStart w:id="3422" w:name="_Toc203081669"/>
      <w:bookmarkStart w:id="3423" w:name="_Toc203120533"/>
      <w:bookmarkStart w:id="3424" w:name="_Toc203286219"/>
      <w:bookmarkStart w:id="3425" w:name="_Toc203287177"/>
      <w:bookmarkStart w:id="3426" w:name="_Toc203288135"/>
      <w:bookmarkStart w:id="3427" w:name="_Toc203289093"/>
      <w:bookmarkStart w:id="3428" w:name="_Toc203080493"/>
      <w:bookmarkStart w:id="3429" w:name="_Toc203081033"/>
      <w:bookmarkStart w:id="3430" w:name="_Toc203081670"/>
      <w:bookmarkStart w:id="3431" w:name="_Toc203120534"/>
      <w:bookmarkStart w:id="3432" w:name="_Toc203286220"/>
      <w:bookmarkStart w:id="3433" w:name="_Toc203287178"/>
      <w:bookmarkStart w:id="3434" w:name="_Toc203288136"/>
      <w:bookmarkStart w:id="3435" w:name="_Toc203289094"/>
      <w:bookmarkStart w:id="3436" w:name="_Toc203080494"/>
      <w:bookmarkStart w:id="3437" w:name="_Toc203081034"/>
      <w:bookmarkStart w:id="3438" w:name="_Toc203081671"/>
      <w:bookmarkStart w:id="3439" w:name="_Toc203120535"/>
      <w:bookmarkStart w:id="3440" w:name="_Toc203286221"/>
      <w:bookmarkStart w:id="3441" w:name="_Toc203287179"/>
      <w:bookmarkStart w:id="3442" w:name="_Toc203288137"/>
      <w:bookmarkStart w:id="3443" w:name="_Toc203289095"/>
      <w:bookmarkStart w:id="3444" w:name="_Toc203080495"/>
      <w:bookmarkStart w:id="3445" w:name="_Toc203081035"/>
      <w:bookmarkStart w:id="3446" w:name="_Toc203081672"/>
      <w:bookmarkStart w:id="3447" w:name="_Toc203120536"/>
      <w:bookmarkStart w:id="3448" w:name="_Toc203286222"/>
      <w:bookmarkStart w:id="3449" w:name="_Toc203287180"/>
      <w:bookmarkStart w:id="3450" w:name="_Toc203288138"/>
      <w:bookmarkStart w:id="3451" w:name="_Toc203289096"/>
      <w:bookmarkStart w:id="3452" w:name="_Toc203080496"/>
      <w:bookmarkStart w:id="3453" w:name="_Toc203081036"/>
      <w:bookmarkStart w:id="3454" w:name="_Toc203081673"/>
      <w:bookmarkStart w:id="3455" w:name="_Toc203120537"/>
      <w:bookmarkStart w:id="3456" w:name="_Toc203286223"/>
      <w:bookmarkStart w:id="3457" w:name="_Toc203287181"/>
      <w:bookmarkStart w:id="3458" w:name="_Toc203288139"/>
      <w:bookmarkStart w:id="3459" w:name="_Toc203289097"/>
      <w:bookmarkStart w:id="3460" w:name="_Toc203080497"/>
      <w:bookmarkStart w:id="3461" w:name="_Toc203081037"/>
      <w:bookmarkStart w:id="3462" w:name="_Toc203081674"/>
      <w:bookmarkStart w:id="3463" w:name="_Toc203120538"/>
      <w:bookmarkStart w:id="3464" w:name="_Toc203286224"/>
      <w:bookmarkStart w:id="3465" w:name="_Toc203287182"/>
      <w:bookmarkStart w:id="3466" w:name="_Toc203288140"/>
      <w:bookmarkStart w:id="3467" w:name="_Toc203289098"/>
      <w:bookmarkStart w:id="3468" w:name="_Toc203080498"/>
      <w:bookmarkStart w:id="3469" w:name="_Toc203081038"/>
      <w:bookmarkStart w:id="3470" w:name="_Toc203081675"/>
      <w:bookmarkStart w:id="3471" w:name="_Toc203120539"/>
      <w:bookmarkStart w:id="3472" w:name="_Toc203286225"/>
      <w:bookmarkStart w:id="3473" w:name="_Toc203287183"/>
      <w:bookmarkStart w:id="3474" w:name="_Toc203288141"/>
      <w:bookmarkStart w:id="3475" w:name="_Toc203289099"/>
      <w:bookmarkStart w:id="3476" w:name="_Toc203080499"/>
      <w:bookmarkStart w:id="3477" w:name="_Toc203081039"/>
      <w:bookmarkStart w:id="3478" w:name="_Toc203081676"/>
      <w:bookmarkStart w:id="3479" w:name="_Toc203120540"/>
      <w:bookmarkStart w:id="3480" w:name="_Toc203286226"/>
      <w:bookmarkStart w:id="3481" w:name="_Toc203287184"/>
      <w:bookmarkStart w:id="3482" w:name="_Toc203288142"/>
      <w:bookmarkStart w:id="3483" w:name="_Toc203289100"/>
      <w:bookmarkStart w:id="3484" w:name="_Toc203080500"/>
      <w:bookmarkStart w:id="3485" w:name="_Toc203081040"/>
      <w:bookmarkStart w:id="3486" w:name="_Toc203081677"/>
      <w:bookmarkStart w:id="3487" w:name="_Toc203120541"/>
      <w:bookmarkStart w:id="3488" w:name="_Toc203286227"/>
      <w:bookmarkStart w:id="3489" w:name="_Toc203287185"/>
      <w:bookmarkStart w:id="3490" w:name="_Toc203288143"/>
      <w:bookmarkStart w:id="3491" w:name="_Toc203289101"/>
      <w:bookmarkStart w:id="3492" w:name="_Toc203080501"/>
      <w:bookmarkStart w:id="3493" w:name="_Toc203081041"/>
      <w:bookmarkStart w:id="3494" w:name="_Toc203081678"/>
      <w:bookmarkStart w:id="3495" w:name="_Toc203120542"/>
      <w:bookmarkStart w:id="3496" w:name="_Toc203286228"/>
      <w:bookmarkStart w:id="3497" w:name="_Toc203287186"/>
      <w:bookmarkStart w:id="3498" w:name="_Toc203288144"/>
      <w:bookmarkStart w:id="3499" w:name="_Toc203289102"/>
      <w:bookmarkStart w:id="3500" w:name="_Toc203080502"/>
      <w:bookmarkStart w:id="3501" w:name="_Toc203081042"/>
      <w:bookmarkStart w:id="3502" w:name="_Toc203081679"/>
      <w:bookmarkStart w:id="3503" w:name="_Toc203120543"/>
      <w:bookmarkStart w:id="3504" w:name="_Toc203286229"/>
      <w:bookmarkStart w:id="3505" w:name="_Toc203287187"/>
      <w:bookmarkStart w:id="3506" w:name="_Toc203288145"/>
      <w:bookmarkStart w:id="3507" w:name="_Toc203289103"/>
      <w:bookmarkStart w:id="3508" w:name="_Toc203080503"/>
      <w:bookmarkStart w:id="3509" w:name="_Toc203081043"/>
      <w:bookmarkStart w:id="3510" w:name="_Toc203081680"/>
      <w:bookmarkStart w:id="3511" w:name="_Toc203120544"/>
      <w:bookmarkStart w:id="3512" w:name="_Toc203286230"/>
      <w:bookmarkStart w:id="3513" w:name="_Toc203287188"/>
      <w:bookmarkStart w:id="3514" w:name="_Toc203288146"/>
      <w:bookmarkStart w:id="3515" w:name="_Toc203289104"/>
      <w:bookmarkStart w:id="3516" w:name="_Toc203080504"/>
      <w:bookmarkStart w:id="3517" w:name="_Toc203081044"/>
      <w:bookmarkStart w:id="3518" w:name="_Toc203081681"/>
      <w:bookmarkStart w:id="3519" w:name="_Toc203120545"/>
      <w:bookmarkStart w:id="3520" w:name="_Toc203286231"/>
      <w:bookmarkStart w:id="3521" w:name="_Toc203287189"/>
      <w:bookmarkStart w:id="3522" w:name="_Toc203288147"/>
      <w:bookmarkStart w:id="3523" w:name="_Toc203289105"/>
      <w:bookmarkStart w:id="3524" w:name="_Toc203080505"/>
      <w:bookmarkStart w:id="3525" w:name="_Toc203081045"/>
      <w:bookmarkStart w:id="3526" w:name="_Toc203081682"/>
      <w:bookmarkStart w:id="3527" w:name="_Toc203120546"/>
      <w:bookmarkStart w:id="3528" w:name="_Toc203286232"/>
      <w:bookmarkStart w:id="3529" w:name="_Toc203287190"/>
      <w:bookmarkStart w:id="3530" w:name="_Toc203288148"/>
      <w:bookmarkStart w:id="3531" w:name="_Toc203289106"/>
      <w:bookmarkStart w:id="3532" w:name="_Toc203080506"/>
      <w:bookmarkStart w:id="3533" w:name="_Toc203081046"/>
      <w:bookmarkStart w:id="3534" w:name="_Toc203081683"/>
      <w:bookmarkStart w:id="3535" w:name="_Toc203120547"/>
      <w:bookmarkStart w:id="3536" w:name="_Toc203286233"/>
      <w:bookmarkStart w:id="3537" w:name="_Toc203287191"/>
      <w:bookmarkStart w:id="3538" w:name="_Toc203288149"/>
      <w:bookmarkStart w:id="3539" w:name="_Toc203289107"/>
      <w:bookmarkStart w:id="3540" w:name="_Toc203080507"/>
      <w:bookmarkStart w:id="3541" w:name="_Toc203081047"/>
      <w:bookmarkStart w:id="3542" w:name="_Toc203081684"/>
      <w:bookmarkStart w:id="3543" w:name="_Toc203120548"/>
      <w:bookmarkStart w:id="3544" w:name="_Toc203286234"/>
      <w:bookmarkStart w:id="3545" w:name="_Toc203287192"/>
      <w:bookmarkStart w:id="3546" w:name="_Toc203288150"/>
      <w:bookmarkStart w:id="3547" w:name="_Toc203289108"/>
      <w:bookmarkStart w:id="3548" w:name="_Toc203080508"/>
      <w:bookmarkStart w:id="3549" w:name="_Toc203081048"/>
      <w:bookmarkStart w:id="3550" w:name="_Toc203081685"/>
      <w:bookmarkStart w:id="3551" w:name="_Toc203120549"/>
      <w:bookmarkStart w:id="3552" w:name="_Toc203286235"/>
      <w:bookmarkStart w:id="3553" w:name="_Toc203287193"/>
      <w:bookmarkStart w:id="3554" w:name="_Toc203288151"/>
      <w:bookmarkStart w:id="3555" w:name="_Toc203289109"/>
      <w:bookmarkStart w:id="3556" w:name="_Toc203080509"/>
      <w:bookmarkStart w:id="3557" w:name="_Toc203081049"/>
      <w:bookmarkStart w:id="3558" w:name="_Toc203081686"/>
      <w:bookmarkStart w:id="3559" w:name="_Toc203120550"/>
      <w:bookmarkStart w:id="3560" w:name="_Toc203286236"/>
      <w:bookmarkStart w:id="3561" w:name="_Toc203287194"/>
      <w:bookmarkStart w:id="3562" w:name="_Toc203288152"/>
      <w:bookmarkStart w:id="3563" w:name="_Toc203289110"/>
      <w:bookmarkStart w:id="3564" w:name="_Toc203080510"/>
      <w:bookmarkStart w:id="3565" w:name="_Toc203081050"/>
      <w:bookmarkStart w:id="3566" w:name="_Toc203081687"/>
      <w:bookmarkStart w:id="3567" w:name="_Toc203120551"/>
      <w:bookmarkStart w:id="3568" w:name="_Toc203286237"/>
      <w:bookmarkStart w:id="3569" w:name="_Toc203287195"/>
      <w:bookmarkStart w:id="3570" w:name="_Toc203288153"/>
      <w:bookmarkStart w:id="3571" w:name="_Toc203289111"/>
      <w:bookmarkStart w:id="3572" w:name="_Toc203080511"/>
      <w:bookmarkStart w:id="3573" w:name="_Toc203081051"/>
      <w:bookmarkStart w:id="3574" w:name="_Toc203081688"/>
      <w:bookmarkStart w:id="3575" w:name="_Toc203120552"/>
      <w:bookmarkStart w:id="3576" w:name="_Toc203286238"/>
      <w:bookmarkStart w:id="3577" w:name="_Toc203287196"/>
      <w:bookmarkStart w:id="3578" w:name="_Toc203288154"/>
      <w:bookmarkStart w:id="3579" w:name="_Toc203289112"/>
      <w:bookmarkStart w:id="3580" w:name="_Toc203080512"/>
      <w:bookmarkStart w:id="3581" w:name="_Toc203081052"/>
      <w:bookmarkStart w:id="3582" w:name="_Toc203081689"/>
      <w:bookmarkStart w:id="3583" w:name="_Toc203120553"/>
      <w:bookmarkStart w:id="3584" w:name="_Toc203286239"/>
      <w:bookmarkStart w:id="3585" w:name="_Toc203287197"/>
      <w:bookmarkStart w:id="3586" w:name="_Toc203288155"/>
      <w:bookmarkStart w:id="3587" w:name="_Toc203289113"/>
      <w:bookmarkStart w:id="3588" w:name="_Toc203080513"/>
      <w:bookmarkStart w:id="3589" w:name="_Toc203081053"/>
      <w:bookmarkStart w:id="3590" w:name="_Toc203081690"/>
      <w:bookmarkStart w:id="3591" w:name="_Toc203120554"/>
      <w:bookmarkStart w:id="3592" w:name="_Toc203286240"/>
      <w:bookmarkStart w:id="3593" w:name="_Toc203287198"/>
      <w:bookmarkStart w:id="3594" w:name="_Toc203288156"/>
      <w:bookmarkStart w:id="3595" w:name="_Toc203289114"/>
      <w:bookmarkStart w:id="3596" w:name="_Toc203080514"/>
      <w:bookmarkStart w:id="3597" w:name="_Toc203081054"/>
      <w:bookmarkStart w:id="3598" w:name="_Toc203081691"/>
      <w:bookmarkStart w:id="3599" w:name="_Toc203120555"/>
      <w:bookmarkStart w:id="3600" w:name="_Toc203286241"/>
      <w:bookmarkStart w:id="3601" w:name="_Toc203287199"/>
      <w:bookmarkStart w:id="3602" w:name="_Toc203288157"/>
      <w:bookmarkStart w:id="3603" w:name="_Toc203289115"/>
      <w:bookmarkStart w:id="3604" w:name="_Toc203080515"/>
      <w:bookmarkStart w:id="3605" w:name="_Toc203081055"/>
      <w:bookmarkStart w:id="3606" w:name="_Toc203081692"/>
      <w:bookmarkStart w:id="3607" w:name="_Toc203120556"/>
      <w:bookmarkStart w:id="3608" w:name="_Toc203286242"/>
      <w:bookmarkStart w:id="3609" w:name="_Toc203287200"/>
      <w:bookmarkStart w:id="3610" w:name="_Toc203288158"/>
      <w:bookmarkStart w:id="3611" w:name="_Toc203289116"/>
      <w:bookmarkStart w:id="3612" w:name="_Toc203080516"/>
      <w:bookmarkStart w:id="3613" w:name="_Toc203081056"/>
      <w:bookmarkStart w:id="3614" w:name="_Toc203081693"/>
      <w:bookmarkStart w:id="3615" w:name="_Toc203120557"/>
      <w:bookmarkStart w:id="3616" w:name="_Toc203286243"/>
      <w:bookmarkStart w:id="3617" w:name="_Toc203287201"/>
      <w:bookmarkStart w:id="3618" w:name="_Toc203288159"/>
      <w:bookmarkStart w:id="3619" w:name="_Toc203289117"/>
      <w:bookmarkStart w:id="3620" w:name="_Toc203080517"/>
      <w:bookmarkStart w:id="3621" w:name="_Toc203081057"/>
      <w:bookmarkStart w:id="3622" w:name="_Toc203081694"/>
      <w:bookmarkStart w:id="3623" w:name="_Toc203120558"/>
      <w:bookmarkStart w:id="3624" w:name="_Toc203286244"/>
      <w:bookmarkStart w:id="3625" w:name="_Toc203287202"/>
      <w:bookmarkStart w:id="3626" w:name="_Toc203288160"/>
      <w:bookmarkStart w:id="3627" w:name="_Toc203289118"/>
      <w:bookmarkStart w:id="3628" w:name="_Toc203080518"/>
      <w:bookmarkStart w:id="3629" w:name="_Toc203081058"/>
      <w:bookmarkStart w:id="3630" w:name="_Toc203081695"/>
      <w:bookmarkStart w:id="3631" w:name="_Toc203120559"/>
      <w:bookmarkStart w:id="3632" w:name="_Toc203286245"/>
      <w:bookmarkStart w:id="3633" w:name="_Toc203287203"/>
      <w:bookmarkStart w:id="3634" w:name="_Toc203288161"/>
      <w:bookmarkStart w:id="3635" w:name="_Toc203289119"/>
      <w:bookmarkStart w:id="3636" w:name="_Toc203080519"/>
      <w:bookmarkStart w:id="3637" w:name="_Toc203081059"/>
      <w:bookmarkStart w:id="3638" w:name="_Toc203081696"/>
      <w:bookmarkStart w:id="3639" w:name="_Toc203120560"/>
      <w:bookmarkStart w:id="3640" w:name="_Toc203286246"/>
      <w:bookmarkStart w:id="3641" w:name="_Toc203287204"/>
      <w:bookmarkStart w:id="3642" w:name="_Toc203288162"/>
      <w:bookmarkStart w:id="3643" w:name="_Toc203289120"/>
      <w:bookmarkStart w:id="3644" w:name="_Toc203080520"/>
      <w:bookmarkStart w:id="3645" w:name="_Toc203081060"/>
      <w:bookmarkStart w:id="3646" w:name="_Toc203081697"/>
      <w:bookmarkStart w:id="3647" w:name="_Toc203120561"/>
      <w:bookmarkStart w:id="3648" w:name="_Toc203286247"/>
      <w:bookmarkStart w:id="3649" w:name="_Toc203287205"/>
      <w:bookmarkStart w:id="3650" w:name="_Toc203288163"/>
      <w:bookmarkStart w:id="3651" w:name="_Toc203289121"/>
      <w:bookmarkStart w:id="3652" w:name="_Toc203080521"/>
      <w:bookmarkStart w:id="3653" w:name="_Toc203081061"/>
      <w:bookmarkStart w:id="3654" w:name="_Toc203081698"/>
      <w:bookmarkStart w:id="3655" w:name="_Toc203120562"/>
      <w:bookmarkStart w:id="3656" w:name="_Toc203286248"/>
      <w:bookmarkStart w:id="3657" w:name="_Toc203287206"/>
      <w:bookmarkStart w:id="3658" w:name="_Toc203288164"/>
      <w:bookmarkStart w:id="3659" w:name="_Toc203289122"/>
      <w:bookmarkStart w:id="3660" w:name="_Toc203080522"/>
      <w:bookmarkStart w:id="3661" w:name="_Toc203081062"/>
      <w:bookmarkStart w:id="3662" w:name="_Toc203081699"/>
      <w:bookmarkStart w:id="3663" w:name="_Toc203120563"/>
      <w:bookmarkStart w:id="3664" w:name="_Toc203286249"/>
      <w:bookmarkStart w:id="3665" w:name="_Toc203287207"/>
      <w:bookmarkStart w:id="3666" w:name="_Toc203288165"/>
      <w:bookmarkStart w:id="3667" w:name="_Toc203289123"/>
      <w:bookmarkStart w:id="3668" w:name="_Toc203080523"/>
      <w:bookmarkStart w:id="3669" w:name="_Toc203081063"/>
      <w:bookmarkStart w:id="3670" w:name="_Toc203081700"/>
      <w:bookmarkStart w:id="3671" w:name="_Toc203120564"/>
      <w:bookmarkStart w:id="3672" w:name="_Toc203286250"/>
      <w:bookmarkStart w:id="3673" w:name="_Toc203287208"/>
      <w:bookmarkStart w:id="3674" w:name="_Toc203288166"/>
      <w:bookmarkStart w:id="3675" w:name="_Toc203289124"/>
      <w:bookmarkStart w:id="3676" w:name="_Toc203080524"/>
      <w:bookmarkStart w:id="3677" w:name="_Toc203081064"/>
      <w:bookmarkStart w:id="3678" w:name="_Toc203081701"/>
      <w:bookmarkStart w:id="3679" w:name="_Toc203120565"/>
      <w:bookmarkStart w:id="3680" w:name="_Toc203286251"/>
      <w:bookmarkStart w:id="3681" w:name="_Toc203287209"/>
      <w:bookmarkStart w:id="3682" w:name="_Toc203288167"/>
      <w:bookmarkStart w:id="3683" w:name="_Toc203289125"/>
      <w:bookmarkStart w:id="3684" w:name="_Toc203080525"/>
      <w:bookmarkStart w:id="3685" w:name="_Toc203081065"/>
      <w:bookmarkStart w:id="3686" w:name="_Toc203081702"/>
      <w:bookmarkStart w:id="3687" w:name="_Toc203120566"/>
      <w:bookmarkStart w:id="3688" w:name="_Toc203286252"/>
      <w:bookmarkStart w:id="3689" w:name="_Toc203287210"/>
      <w:bookmarkStart w:id="3690" w:name="_Toc203288168"/>
      <w:bookmarkStart w:id="3691" w:name="_Toc203289126"/>
      <w:bookmarkStart w:id="3692" w:name="_Toc203080526"/>
      <w:bookmarkStart w:id="3693" w:name="_Toc203081066"/>
      <w:bookmarkStart w:id="3694" w:name="_Toc203081703"/>
      <w:bookmarkStart w:id="3695" w:name="_Toc203120567"/>
      <w:bookmarkStart w:id="3696" w:name="_Toc203286253"/>
      <w:bookmarkStart w:id="3697" w:name="_Toc203287211"/>
      <w:bookmarkStart w:id="3698" w:name="_Toc203288169"/>
      <w:bookmarkStart w:id="3699" w:name="_Toc203289127"/>
      <w:bookmarkStart w:id="3700" w:name="_Toc203080527"/>
      <w:bookmarkStart w:id="3701" w:name="_Toc203081067"/>
      <w:bookmarkStart w:id="3702" w:name="_Toc203081704"/>
      <w:bookmarkStart w:id="3703" w:name="_Toc203120568"/>
      <w:bookmarkStart w:id="3704" w:name="_Toc203286254"/>
      <w:bookmarkStart w:id="3705" w:name="_Toc203287212"/>
      <w:bookmarkStart w:id="3706" w:name="_Toc203288170"/>
      <w:bookmarkStart w:id="3707" w:name="_Toc203289128"/>
      <w:bookmarkStart w:id="3708" w:name="_Toc203080528"/>
      <w:bookmarkStart w:id="3709" w:name="_Toc203081068"/>
      <w:bookmarkStart w:id="3710" w:name="_Toc203081705"/>
      <w:bookmarkStart w:id="3711" w:name="_Toc203120569"/>
      <w:bookmarkStart w:id="3712" w:name="_Toc203286255"/>
      <w:bookmarkStart w:id="3713" w:name="_Toc203287213"/>
      <w:bookmarkStart w:id="3714" w:name="_Toc203288171"/>
      <w:bookmarkStart w:id="3715" w:name="_Toc203289129"/>
      <w:bookmarkStart w:id="3716" w:name="_Toc203080529"/>
      <w:bookmarkStart w:id="3717" w:name="_Toc203081069"/>
      <w:bookmarkStart w:id="3718" w:name="_Toc203081706"/>
      <w:bookmarkStart w:id="3719" w:name="_Toc203120570"/>
      <w:bookmarkStart w:id="3720" w:name="_Toc203286256"/>
      <w:bookmarkStart w:id="3721" w:name="_Toc203287214"/>
      <w:bookmarkStart w:id="3722" w:name="_Toc203288172"/>
      <w:bookmarkStart w:id="3723" w:name="_Toc203289130"/>
      <w:bookmarkStart w:id="3724" w:name="_Toc203080530"/>
      <w:bookmarkStart w:id="3725" w:name="_Toc203081070"/>
      <w:bookmarkStart w:id="3726" w:name="_Toc203081707"/>
      <w:bookmarkStart w:id="3727" w:name="_Toc203120571"/>
      <w:bookmarkStart w:id="3728" w:name="_Toc203286257"/>
      <w:bookmarkStart w:id="3729" w:name="_Toc203287215"/>
      <w:bookmarkStart w:id="3730" w:name="_Toc203288173"/>
      <w:bookmarkStart w:id="3731" w:name="_Toc203289131"/>
      <w:bookmarkStart w:id="3732" w:name="_Toc203080531"/>
      <w:bookmarkStart w:id="3733" w:name="_Toc203081071"/>
      <w:bookmarkStart w:id="3734" w:name="_Toc203081708"/>
      <w:bookmarkStart w:id="3735" w:name="_Toc203120572"/>
      <w:bookmarkStart w:id="3736" w:name="_Toc203286258"/>
      <w:bookmarkStart w:id="3737" w:name="_Toc203287216"/>
      <w:bookmarkStart w:id="3738" w:name="_Toc203288174"/>
      <w:bookmarkStart w:id="3739" w:name="_Toc203289132"/>
      <w:bookmarkStart w:id="3740" w:name="_Toc203080532"/>
      <w:bookmarkStart w:id="3741" w:name="_Toc203081072"/>
      <w:bookmarkStart w:id="3742" w:name="_Toc203081709"/>
      <w:bookmarkStart w:id="3743" w:name="_Toc203120573"/>
      <w:bookmarkStart w:id="3744" w:name="_Toc203286259"/>
      <w:bookmarkStart w:id="3745" w:name="_Toc203287217"/>
      <w:bookmarkStart w:id="3746" w:name="_Toc203288175"/>
      <w:bookmarkStart w:id="3747" w:name="_Toc203289133"/>
      <w:bookmarkStart w:id="3748" w:name="_Toc203080533"/>
      <w:bookmarkStart w:id="3749" w:name="_Toc203081073"/>
      <w:bookmarkStart w:id="3750" w:name="_Toc203081710"/>
      <w:bookmarkStart w:id="3751" w:name="_Toc203120574"/>
      <w:bookmarkStart w:id="3752" w:name="_Toc203286260"/>
      <w:bookmarkStart w:id="3753" w:name="_Toc203287218"/>
      <w:bookmarkStart w:id="3754" w:name="_Toc203288176"/>
      <w:bookmarkStart w:id="3755" w:name="_Toc203289134"/>
      <w:bookmarkStart w:id="3756" w:name="_Toc203080534"/>
      <w:bookmarkStart w:id="3757" w:name="_Toc203081074"/>
      <w:bookmarkStart w:id="3758" w:name="_Toc203081711"/>
      <w:bookmarkStart w:id="3759" w:name="_Toc203120575"/>
      <w:bookmarkStart w:id="3760" w:name="_Toc203286261"/>
      <w:bookmarkStart w:id="3761" w:name="_Toc203287219"/>
      <w:bookmarkStart w:id="3762" w:name="_Toc203288177"/>
      <w:bookmarkStart w:id="3763" w:name="_Toc203289135"/>
      <w:bookmarkStart w:id="3764" w:name="_Toc203080535"/>
      <w:bookmarkStart w:id="3765" w:name="_Toc203081075"/>
      <w:bookmarkStart w:id="3766" w:name="_Toc203081712"/>
      <w:bookmarkStart w:id="3767" w:name="_Toc203120576"/>
      <w:bookmarkStart w:id="3768" w:name="_Toc203286262"/>
      <w:bookmarkStart w:id="3769" w:name="_Toc203287220"/>
      <w:bookmarkStart w:id="3770" w:name="_Toc203288178"/>
      <w:bookmarkStart w:id="3771" w:name="_Toc203289136"/>
      <w:bookmarkStart w:id="3772" w:name="_Toc203080536"/>
      <w:bookmarkStart w:id="3773" w:name="_Toc203081076"/>
      <w:bookmarkStart w:id="3774" w:name="_Toc203081713"/>
      <w:bookmarkStart w:id="3775" w:name="_Toc203120577"/>
      <w:bookmarkStart w:id="3776" w:name="_Toc203286263"/>
      <w:bookmarkStart w:id="3777" w:name="_Toc203287221"/>
      <w:bookmarkStart w:id="3778" w:name="_Toc203288179"/>
      <w:bookmarkStart w:id="3779" w:name="_Toc203289137"/>
      <w:bookmarkStart w:id="3780" w:name="_Toc203080537"/>
      <w:bookmarkStart w:id="3781" w:name="_Toc203081077"/>
      <w:bookmarkStart w:id="3782" w:name="_Toc203081714"/>
      <w:bookmarkStart w:id="3783" w:name="_Toc203120578"/>
      <w:bookmarkStart w:id="3784" w:name="_Toc203286264"/>
      <w:bookmarkStart w:id="3785" w:name="_Toc203287222"/>
      <w:bookmarkStart w:id="3786" w:name="_Toc203288180"/>
      <w:bookmarkStart w:id="3787" w:name="_Toc203289138"/>
      <w:bookmarkStart w:id="3788" w:name="_Toc203080538"/>
      <w:bookmarkStart w:id="3789" w:name="_Toc203081078"/>
      <w:bookmarkStart w:id="3790" w:name="_Toc203081715"/>
      <w:bookmarkStart w:id="3791" w:name="_Toc203120579"/>
      <w:bookmarkStart w:id="3792" w:name="_Toc203286265"/>
      <w:bookmarkStart w:id="3793" w:name="_Toc203287223"/>
      <w:bookmarkStart w:id="3794" w:name="_Toc203288181"/>
      <w:bookmarkStart w:id="3795" w:name="_Toc203289139"/>
      <w:bookmarkStart w:id="3796" w:name="_Toc203080539"/>
      <w:bookmarkStart w:id="3797" w:name="_Toc203081079"/>
      <w:bookmarkStart w:id="3798" w:name="_Toc203081716"/>
      <w:bookmarkStart w:id="3799" w:name="_Toc203120580"/>
      <w:bookmarkStart w:id="3800" w:name="_Toc203286266"/>
      <w:bookmarkStart w:id="3801" w:name="_Toc203287224"/>
      <w:bookmarkStart w:id="3802" w:name="_Toc203288182"/>
      <w:bookmarkStart w:id="3803" w:name="_Toc203289140"/>
      <w:bookmarkStart w:id="3804" w:name="_Toc203080540"/>
      <w:bookmarkStart w:id="3805" w:name="_Toc203081080"/>
      <w:bookmarkStart w:id="3806" w:name="_Toc203081717"/>
      <w:bookmarkStart w:id="3807" w:name="_Toc203120581"/>
      <w:bookmarkStart w:id="3808" w:name="_Toc203286267"/>
      <w:bookmarkStart w:id="3809" w:name="_Toc203287225"/>
      <w:bookmarkStart w:id="3810" w:name="_Toc203288183"/>
      <w:bookmarkStart w:id="3811" w:name="_Toc203289141"/>
      <w:bookmarkStart w:id="3812" w:name="_Toc203080541"/>
      <w:bookmarkStart w:id="3813" w:name="_Toc203081081"/>
      <w:bookmarkStart w:id="3814" w:name="_Toc203081718"/>
      <w:bookmarkStart w:id="3815" w:name="_Toc203120582"/>
      <w:bookmarkStart w:id="3816" w:name="_Toc203286268"/>
      <w:bookmarkStart w:id="3817" w:name="_Toc203287226"/>
      <w:bookmarkStart w:id="3818" w:name="_Toc203288184"/>
      <w:bookmarkStart w:id="3819" w:name="_Toc203289142"/>
      <w:bookmarkStart w:id="3820" w:name="_Toc203080542"/>
      <w:bookmarkStart w:id="3821" w:name="_Toc203081082"/>
      <w:bookmarkStart w:id="3822" w:name="_Toc203081719"/>
      <w:bookmarkStart w:id="3823" w:name="_Toc203120583"/>
      <w:bookmarkStart w:id="3824" w:name="_Toc203286269"/>
      <w:bookmarkStart w:id="3825" w:name="_Toc203287227"/>
      <w:bookmarkStart w:id="3826" w:name="_Toc203288185"/>
      <w:bookmarkStart w:id="3827" w:name="_Toc203289143"/>
      <w:bookmarkStart w:id="3828" w:name="_Toc203080543"/>
      <w:bookmarkStart w:id="3829" w:name="_Toc203081083"/>
      <w:bookmarkStart w:id="3830" w:name="_Toc203081720"/>
      <w:bookmarkStart w:id="3831" w:name="_Toc203120584"/>
      <w:bookmarkStart w:id="3832" w:name="_Toc203286270"/>
      <w:bookmarkStart w:id="3833" w:name="_Toc203287228"/>
      <w:bookmarkStart w:id="3834" w:name="_Toc203288186"/>
      <w:bookmarkStart w:id="3835" w:name="_Toc203289144"/>
      <w:bookmarkStart w:id="3836" w:name="_Toc203080544"/>
      <w:bookmarkStart w:id="3837" w:name="_Toc203081084"/>
      <w:bookmarkStart w:id="3838" w:name="_Toc203081721"/>
      <w:bookmarkStart w:id="3839" w:name="_Toc203120585"/>
      <w:bookmarkStart w:id="3840" w:name="_Toc203286271"/>
      <w:bookmarkStart w:id="3841" w:name="_Toc203287229"/>
      <w:bookmarkStart w:id="3842" w:name="_Toc203288187"/>
      <w:bookmarkStart w:id="3843" w:name="_Toc203289145"/>
      <w:bookmarkStart w:id="3844" w:name="_Toc203080545"/>
      <w:bookmarkStart w:id="3845" w:name="_Toc203081085"/>
      <w:bookmarkStart w:id="3846" w:name="_Toc203081722"/>
      <w:bookmarkStart w:id="3847" w:name="_Toc203120586"/>
      <w:bookmarkStart w:id="3848" w:name="_Toc203286272"/>
      <w:bookmarkStart w:id="3849" w:name="_Toc203287230"/>
      <w:bookmarkStart w:id="3850" w:name="_Toc203288188"/>
      <w:bookmarkStart w:id="3851" w:name="_Toc203289146"/>
      <w:bookmarkStart w:id="3852" w:name="_Toc203080546"/>
      <w:bookmarkStart w:id="3853" w:name="_Toc203081086"/>
      <w:bookmarkStart w:id="3854" w:name="_Toc203081723"/>
      <w:bookmarkStart w:id="3855" w:name="_Toc203120587"/>
      <w:bookmarkStart w:id="3856" w:name="_Toc203286273"/>
      <w:bookmarkStart w:id="3857" w:name="_Toc203287231"/>
      <w:bookmarkStart w:id="3858" w:name="_Toc203288189"/>
      <w:bookmarkStart w:id="3859" w:name="_Toc203289147"/>
      <w:bookmarkStart w:id="3860" w:name="_Toc203080547"/>
      <w:bookmarkStart w:id="3861" w:name="_Toc203081087"/>
      <w:bookmarkStart w:id="3862" w:name="_Toc203081724"/>
      <w:bookmarkStart w:id="3863" w:name="_Toc203120588"/>
      <w:bookmarkStart w:id="3864" w:name="_Toc203286274"/>
      <w:bookmarkStart w:id="3865" w:name="_Toc203287232"/>
      <w:bookmarkStart w:id="3866" w:name="_Toc203288190"/>
      <w:bookmarkStart w:id="3867" w:name="_Toc203289148"/>
      <w:bookmarkStart w:id="3868" w:name="_Toc203080548"/>
      <w:bookmarkStart w:id="3869" w:name="_Toc203081088"/>
      <w:bookmarkStart w:id="3870" w:name="_Toc203081725"/>
      <w:bookmarkStart w:id="3871" w:name="_Toc203120589"/>
      <w:bookmarkStart w:id="3872" w:name="_Toc203286275"/>
      <w:bookmarkStart w:id="3873" w:name="_Toc203287233"/>
      <w:bookmarkStart w:id="3874" w:name="_Toc203288191"/>
      <w:bookmarkStart w:id="3875" w:name="_Toc203289149"/>
      <w:bookmarkStart w:id="3876" w:name="_Toc203080549"/>
      <w:bookmarkStart w:id="3877" w:name="_Toc203081089"/>
      <w:bookmarkStart w:id="3878" w:name="_Toc203081726"/>
      <w:bookmarkStart w:id="3879" w:name="_Toc203120590"/>
      <w:bookmarkStart w:id="3880" w:name="_Toc203286276"/>
      <w:bookmarkStart w:id="3881" w:name="_Toc203287234"/>
      <w:bookmarkStart w:id="3882" w:name="_Toc203288192"/>
      <w:bookmarkStart w:id="3883" w:name="_Toc203289150"/>
      <w:bookmarkStart w:id="3884" w:name="_Toc203080550"/>
      <w:bookmarkStart w:id="3885" w:name="_Toc203081090"/>
      <w:bookmarkStart w:id="3886" w:name="_Toc203081727"/>
      <w:bookmarkStart w:id="3887" w:name="_Toc203120591"/>
      <w:bookmarkStart w:id="3888" w:name="_Toc203286277"/>
      <w:bookmarkStart w:id="3889" w:name="_Toc203287235"/>
      <w:bookmarkStart w:id="3890" w:name="_Toc203288193"/>
      <w:bookmarkStart w:id="3891" w:name="_Toc203289151"/>
      <w:bookmarkStart w:id="3892" w:name="_Toc203080551"/>
      <w:bookmarkStart w:id="3893" w:name="_Toc203081091"/>
      <w:bookmarkStart w:id="3894" w:name="_Toc203081728"/>
      <w:bookmarkStart w:id="3895" w:name="_Toc203120592"/>
      <w:bookmarkStart w:id="3896" w:name="_Toc203286278"/>
      <w:bookmarkStart w:id="3897" w:name="_Toc203287236"/>
      <w:bookmarkStart w:id="3898" w:name="_Toc203288194"/>
      <w:bookmarkStart w:id="3899" w:name="_Toc203289152"/>
      <w:bookmarkStart w:id="3900" w:name="_Toc203080552"/>
      <w:bookmarkStart w:id="3901" w:name="_Toc203081092"/>
      <w:bookmarkStart w:id="3902" w:name="_Toc203081729"/>
      <w:bookmarkStart w:id="3903" w:name="_Toc203120593"/>
      <w:bookmarkStart w:id="3904" w:name="_Toc203286279"/>
      <w:bookmarkStart w:id="3905" w:name="_Toc203287237"/>
      <w:bookmarkStart w:id="3906" w:name="_Toc203288195"/>
      <w:bookmarkStart w:id="3907" w:name="_Toc203289153"/>
      <w:bookmarkStart w:id="3908" w:name="_Toc203080553"/>
      <w:bookmarkStart w:id="3909" w:name="_Toc203081093"/>
      <w:bookmarkStart w:id="3910" w:name="_Toc203081730"/>
      <w:bookmarkStart w:id="3911" w:name="_Toc203120594"/>
      <w:bookmarkStart w:id="3912" w:name="_Toc203286280"/>
      <w:bookmarkStart w:id="3913" w:name="_Toc203287238"/>
      <w:bookmarkStart w:id="3914" w:name="_Toc203288196"/>
      <w:bookmarkStart w:id="3915" w:name="_Toc203289154"/>
      <w:bookmarkStart w:id="3916" w:name="_Toc203080554"/>
      <w:bookmarkStart w:id="3917" w:name="_Toc203081094"/>
      <w:bookmarkStart w:id="3918" w:name="_Toc203081731"/>
      <w:bookmarkStart w:id="3919" w:name="_Toc203120595"/>
      <w:bookmarkStart w:id="3920" w:name="_Toc203286281"/>
      <w:bookmarkStart w:id="3921" w:name="_Toc203287239"/>
      <w:bookmarkStart w:id="3922" w:name="_Toc203288197"/>
      <w:bookmarkStart w:id="3923" w:name="_Toc203289155"/>
      <w:bookmarkStart w:id="3924" w:name="_Toc203080555"/>
      <w:bookmarkStart w:id="3925" w:name="_Toc203081095"/>
      <w:bookmarkStart w:id="3926" w:name="_Toc203081732"/>
      <w:bookmarkStart w:id="3927" w:name="_Toc203120596"/>
      <w:bookmarkStart w:id="3928" w:name="_Toc203286282"/>
      <w:bookmarkStart w:id="3929" w:name="_Toc203287240"/>
      <w:bookmarkStart w:id="3930" w:name="_Toc203288198"/>
      <w:bookmarkStart w:id="3931" w:name="_Toc203289156"/>
      <w:bookmarkStart w:id="3932" w:name="_Toc203080556"/>
      <w:bookmarkStart w:id="3933" w:name="_Toc203081096"/>
      <w:bookmarkStart w:id="3934" w:name="_Toc203081733"/>
      <w:bookmarkStart w:id="3935" w:name="_Toc203120597"/>
      <w:bookmarkStart w:id="3936" w:name="_Toc203286283"/>
      <w:bookmarkStart w:id="3937" w:name="_Toc203287241"/>
      <w:bookmarkStart w:id="3938" w:name="_Toc203288199"/>
      <w:bookmarkStart w:id="3939" w:name="_Toc203289157"/>
      <w:bookmarkStart w:id="3940" w:name="_Toc203080557"/>
      <w:bookmarkStart w:id="3941" w:name="_Toc203081097"/>
      <w:bookmarkStart w:id="3942" w:name="_Toc203081734"/>
      <w:bookmarkStart w:id="3943" w:name="_Toc203120598"/>
      <w:bookmarkStart w:id="3944" w:name="_Toc203286284"/>
      <w:bookmarkStart w:id="3945" w:name="_Toc203287242"/>
      <w:bookmarkStart w:id="3946" w:name="_Toc203288200"/>
      <w:bookmarkStart w:id="3947" w:name="_Toc203289158"/>
      <w:bookmarkStart w:id="3948" w:name="_Toc203080558"/>
      <w:bookmarkStart w:id="3949" w:name="_Toc203081098"/>
      <w:bookmarkStart w:id="3950" w:name="_Toc203081735"/>
      <w:bookmarkStart w:id="3951" w:name="_Toc203120599"/>
      <w:bookmarkStart w:id="3952" w:name="_Toc203286285"/>
      <w:bookmarkStart w:id="3953" w:name="_Toc203287243"/>
      <w:bookmarkStart w:id="3954" w:name="_Toc203288201"/>
      <w:bookmarkStart w:id="3955" w:name="_Toc203289159"/>
      <w:bookmarkStart w:id="3956" w:name="_Toc203080559"/>
      <w:bookmarkStart w:id="3957" w:name="_Toc203081099"/>
      <w:bookmarkStart w:id="3958" w:name="_Toc203081736"/>
      <w:bookmarkStart w:id="3959" w:name="_Toc203120600"/>
      <w:bookmarkStart w:id="3960" w:name="_Toc203286286"/>
      <w:bookmarkStart w:id="3961" w:name="_Toc203287244"/>
      <w:bookmarkStart w:id="3962" w:name="_Toc203288202"/>
      <w:bookmarkStart w:id="3963" w:name="_Toc203289160"/>
      <w:bookmarkStart w:id="3964" w:name="_Toc203080560"/>
      <w:bookmarkStart w:id="3965" w:name="_Toc203081100"/>
      <w:bookmarkStart w:id="3966" w:name="_Toc203081737"/>
      <w:bookmarkStart w:id="3967" w:name="_Toc203120601"/>
      <w:bookmarkStart w:id="3968" w:name="_Toc203286287"/>
      <w:bookmarkStart w:id="3969" w:name="_Toc203287245"/>
      <w:bookmarkStart w:id="3970" w:name="_Toc203288203"/>
      <w:bookmarkStart w:id="3971" w:name="_Toc203289161"/>
      <w:bookmarkStart w:id="3972" w:name="_Toc203080561"/>
      <w:bookmarkStart w:id="3973" w:name="_Toc203081101"/>
      <w:bookmarkStart w:id="3974" w:name="_Toc203081738"/>
      <w:bookmarkStart w:id="3975" w:name="_Toc203120602"/>
      <w:bookmarkStart w:id="3976" w:name="_Toc203286288"/>
      <w:bookmarkStart w:id="3977" w:name="_Toc203287246"/>
      <w:bookmarkStart w:id="3978" w:name="_Toc203288204"/>
      <w:bookmarkStart w:id="3979" w:name="_Toc203289162"/>
      <w:bookmarkStart w:id="3980" w:name="_Toc203080562"/>
      <w:bookmarkStart w:id="3981" w:name="_Toc203081102"/>
      <w:bookmarkStart w:id="3982" w:name="_Toc203081739"/>
      <w:bookmarkStart w:id="3983" w:name="_Toc203120603"/>
      <w:bookmarkStart w:id="3984" w:name="_Toc203286289"/>
      <w:bookmarkStart w:id="3985" w:name="_Toc203287247"/>
      <w:bookmarkStart w:id="3986" w:name="_Toc203288205"/>
      <w:bookmarkStart w:id="3987" w:name="_Toc203289163"/>
      <w:bookmarkStart w:id="3988" w:name="_Toc203080563"/>
      <w:bookmarkStart w:id="3989" w:name="_Toc203081103"/>
      <w:bookmarkStart w:id="3990" w:name="_Toc203081740"/>
      <w:bookmarkStart w:id="3991" w:name="_Toc203120604"/>
      <w:bookmarkStart w:id="3992" w:name="_Toc203286290"/>
      <w:bookmarkStart w:id="3993" w:name="_Toc203287248"/>
      <w:bookmarkStart w:id="3994" w:name="_Toc203288206"/>
      <w:bookmarkStart w:id="3995" w:name="_Toc203289164"/>
      <w:bookmarkStart w:id="3996" w:name="_Toc203080564"/>
      <w:bookmarkStart w:id="3997" w:name="_Toc203081104"/>
      <w:bookmarkStart w:id="3998" w:name="_Toc203081741"/>
      <w:bookmarkStart w:id="3999" w:name="_Toc203120605"/>
      <w:bookmarkStart w:id="4000" w:name="_Toc203286291"/>
      <w:bookmarkStart w:id="4001" w:name="_Toc203287249"/>
      <w:bookmarkStart w:id="4002" w:name="_Toc203288207"/>
      <w:bookmarkStart w:id="4003" w:name="_Toc203289165"/>
      <w:bookmarkStart w:id="4004" w:name="_Toc203080565"/>
      <w:bookmarkStart w:id="4005" w:name="_Toc203081105"/>
      <w:bookmarkStart w:id="4006" w:name="_Toc203081742"/>
      <w:bookmarkStart w:id="4007" w:name="_Toc203120606"/>
      <w:bookmarkStart w:id="4008" w:name="_Toc203286292"/>
      <w:bookmarkStart w:id="4009" w:name="_Toc203287250"/>
      <w:bookmarkStart w:id="4010" w:name="_Toc203288208"/>
      <w:bookmarkStart w:id="4011" w:name="_Toc203289166"/>
      <w:bookmarkStart w:id="4012" w:name="_Toc203080566"/>
      <w:bookmarkStart w:id="4013" w:name="_Toc203081106"/>
      <w:bookmarkStart w:id="4014" w:name="_Toc203081743"/>
      <w:bookmarkStart w:id="4015" w:name="_Toc203120607"/>
      <w:bookmarkStart w:id="4016" w:name="_Toc203286293"/>
      <w:bookmarkStart w:id="4017" w:name="_Toc203287251"/>
      <w:bookmarkStart w:id="4018" w:name="_Toc203288209"/>
      <w:bookmarkStart w:id="4019" w:name="_Toc203289167"/>
      <w:bookmarkStart w:id="4020" w:name="_Toc203080567"/>
      <w:bookmarkStart w:id="4021" w:name="_Toc203081107"/>
      <w:bookmarkStart w:id="4022" w:name="_Toc203081744"/>
      <w:bookmarkStart w:id="4023" w:name="_Toc203120608"/>
      <w:bookmarkStart w:id="4024" w:name="_Toc203286294"/>
      <w:bookmarkStart w:id="4025" w:name="_Toc203287252"/>
      <w:bookmarkStart w:id="4026" w:name="_Toc203288210"/>
      <w:bookmarkStart w:id="4027" w:name="_Toc203289168"/>
      <w:bookmarkStart w:id="4028" w:name="_Toc203080568"/>
      <w:bookmarkStart w:id="4029" w:name="_Toc203081108"/>
      <w:bookmarkStart w:id="4030" w:name="_Toc203081745"/>
      <w:bookmarkStart w:id="4031" w:name="_Toc203120609"/>
      <w:bookmarkStart w:id="4032" w:name="_Toc203286295"/>
      <w:bookmarkStart w:id="4033" w:name="_Toc203287253"/>
      <w:bookmarkStart w:id="4034" w:name="_Toc203288211"/>
      <w:bookmarkStart w:id="4035" w:name="_Toc203289169"/>
      <w:bookmarkStart w:id="4036" w:name="_Toc203080569"/>
      <w:bookmarkStart w:id="4037" w:name="_Toc203081109"/>
      <w:bookmarkStart w:id="4038" w:name="_Toc203081746"/>
      <w:bookmarkStart w:id="4039" w:name="_Toc203120610"/>
      <w:bookmarkStart w:id="4040" w:name="_Toc203286296"/>
      <w:bookmarkStart w:id="4041" w:name="_Toc203287254"/>
      <w:bookmarkStart w:id="4042" w:name="_Toc203288212"/>
      <w:bookmarkStart w:id="4043" w:name="_Toc203289170"/>
      <w:bookmarkStart w:id="4044" w:name="_Toc203080570"/>
      <w:bookmarkStart w:id="4045" w:name="_Toc203081110"/>
      <w:bookmarkStart w:id="4046" w:name="_Toc203081747"/>
      <w:bookmarkStart w:id="4047" w:name="_Toc203120611"/>
      <w:bookmarkStart w:id="4048" w:name="_Toc203286297"/>
      <w:bookmarkStart w:id="4049" w:name="_Toc203287255"/>
      <w:bookmarkStart w:id="4050" w:name="_Toc203288213"/>
      <w:bookmarkStart w:id="4051" w:name="_Toc203289171"/>
      <w:bookmarkStart w:id="4052" w:name="_Toc203080571"/>
      <w:bookmarkStart w:id="4053" w:name="_Toc203081111"/>
      <w:bookmarkStart w:id="4054" w:name="_Toc203081748"/>
      <w:bookmarkStart w:id="4055" w:name="_Toc203120612"/>
      <w:bookmarkStart w:id="4056" w:name="_Toc203286298"/>
      <w:bookmarkStart w:id="4057" w:name="_Toc203287256"/>
      <w:bookmarkStart w:id="4058" w:name="_Toc203288214"/>
      <w:bookmarkStart w:id="4059" w:name="_Toc203289172"/>
      <w:bookmarkStart w:id="4060" w:name="_Toc203080572"/>
      <w:bookmarkStart w:id="4061" w:name="_Toc203081112"/>
      <w:bookmarkStart w:id="4062" w:name="_Toc203081749"/>
      <w:bookmarkStart w:id="4063" w:name="_Toc203120613"/>
      <w:bookmarkStart w:id="4064" w:name="_Toc203286299"/>
      <w:bookmarkStart w:id="4065" w:name="_Toc203287257"/>
      <w:bookmarkStart w:id="4066" w:name="_Toc203288215"/>
      <w:bookmarkStart w:id="4067" w:name="_Toc203289173"/>
      <w:bookmarkStart w:id="4068" w:name="_Toc203080573"/>
      <w:bookmarkStart w:id="4069" w:name="_Toc203081113"/>
      <w:bookmarkStart w:id="4070" w:name="_Toc203081750"/>
      <w:bookmarkStart w:id="4071" w:name="_Toc203120614"/>
      <w:bookmarkStart w:id="4072" w:name="_Toc203286300"/>
      <w:bookmarkStart w:id="4073" w:name="_Toc203287258"/>
      <w:bookmarkStart w:id="4074" w:name="_Toc203288216"/>
      <w:bookmarkStart w:id="4075" w:name="_Toc203289174"/>
      <w:bookmarkStart w:id="4076" w:name="_Toc203080574"/>
      <w:bookmarkStart w:id="4077" w:name="_Toc203081114"/>
      <w:bookmarkStart w:id="4078" w:name="_Toc203081751"/>
      <w:bookmarkStart w:id="4079" w:name="_Toc203120615"/>
      <w:bookmarkStart w:id="4080" w:name="_Toc203286301"/>
      <w:bookmarkStart w:id="4081" w:name="_Toc203287259"/>
      <w:bookmarkStart w:id="4082" w:name="_Toc203288217"/>
      <w:bookmarkStart w:id="4083" w:name="_Toc203289175"/>
      <w:bookmarkStart w:id="4084" w:name="_Toc203080575"/>
      <w:bookmarkStart w:id="4085" w:name="_Toc203081115"/>
      <w:bookmarkStart w:id="4086" w:name="_Toc203081752"/>
      <w:bookmarkStart w:id="4087" w:name="_Toc203120616"/>
      <w:bookmarkStart w:id="4088" w:name="_Toc203286302"/>
      <w:bookmarkStart w:id="4089" w:name="_Toc203287260"/>
      <w:bookmarkStart w:id="4090" w:name="_Toc203288218"/>
      <w:bookmarkStart w:id="4091" w:name="_Toc203289176"/>
      <w:bookmarkStart w:id="4092" w:name="_Toc203080576"/>
      <w:bookmarkStart w:id="4093" w:name="_Toc203081116"/>
      <w:bookmarkStart w:id="4094" w:name="_Toc203081753"/>
      <w:bookmarkStart w:id="4095" w:name="_Toc203120617"/>
      <w:bookmarkStart w:id="4096" w:name="_Toc203286303"/>
      <w:bookmarkStart w:id="4097" w:name="_Toc203287261"/>
      <w:bookmarkStart w:id="4098" w:name="_Toc203288219"/>
      <w:bookmarkStart w:id="4099" w:name="_Toc203289177"/>
      <w:bookmarkStart w:id="4100" w:name="_Toc203080577"/>
      <w:bookmarkStart w:id="4101" w:name="_Toc203081117"/>
      <w:bookmarkStart w:id="4102" w:name="_Toc203081754"/>
      <w:bookmarkStart w:id="4103" w:name="_Toc203120618"/>
      <w:bookmarkStart w:id="4104" w:name="_Toc203286304"/>
      <w:bookmarkStart w:id="4105" w:name="_Toc203287262"/>
      <w:bookmarkStart w:id="4106" w:name="_Toc203288220"/>
      <w:bookmarkStart w:id="4107" w:name="_Toc203289178"/>
      <w:bookmarkStart w:id="4108" w:name="_Toc203080578"/>
      <w:bookmarkStart w:id="4109" w:name="_Toc203081118"/>
      <w:bookmarkStart w:id="4110" w:name="_Toc203081755"/>
      <w:bookmarkStart w:id="4111" w:name="_Toc203120619"/>
      <w:bookmarkStart w:id="4112" w:name="_Toc203286305"/>
      <w:bookmarkStart w:id="4113" w:name="_Toc203287263"/>
      <w:bookmarkStart w:id="4114" w:name="_Toc203288221"/>
      <w:bookmarkStart w:id="4115" w:name="_Toc203289179"/>
      <w:bookmarkStart w:id="4116" w:name="_Toc203080579"/>
      <w:bookmarkStart w:id="4117" w:name="_Toc203081119"/>
      <w:bookmarkStart w:id="4118" w:name="_Toc203081756"/>
      <w:bookmarkStart w:id="4119" w:name="_Toc203120620"/>
      <w:bookmarkStart w:id="4120" w:name="_Toc203286306"/>
      <w:bookmarkStart w:id="4121" w:name="_Toc203287264"/>
      <w:bookmarkStart w:id="4122" w:name="_Toc203288222"/>
      <w:bookmarkStart w:id="4123" w:name="_Toc203289180"/>
      <w:bookmarkStart w:id="4124" w:name="_Toc203080580"/>
      <w:bookmarkStart w:id="4125" w:name="_Toc203081120"/>
      <w:bookmarkStart w:id="4126" w:name="_Toc203081757"/>
      <w:bookmarkStart w:id="4127" w:name="_Toc203120621"/>
      <w:bookmarkStart w:id="4128" w:name="_Toc203286307"/>
      <w:bookmarkStart w:id="4129" w:name="_Toc203287265"/>
      <w:bookmarkStart w:id="4130" w:name="_Toc203288223"/>
      <w:bookmarkStart w:id="4131" w:name="_Toc203289181"/>
      <w:bookmarkStart w:id="4132" w:name="_Toc203080581"/>
      <w:bookmarkStart w:id="4133" w:name="_Toc203081121"/>
      <w:bookmarkStart w:id="4134" w:name="_Toc203081758"/>
      <w:bookmarkStart w:id="4135" w:name="_Toc203120622"/>
      <w:bookmarkStart w:id="4136" w:name="_Toc203286308"/>
      <w:bookmarkStart w:id="4137" w:name="_Toc203287266"/>
      <w:bookmarkStart w:id="4138" w:name="_Toc203288224"/>
      <w:bookmarkStart w:id="4139" w:name="_Toc203289182"/>
      <w:bookmarkStart w:id="4140" w:name="_Toc203080582"/>
      <w:bookmarkStart w:id="4141" w:name="_Toc203081122"/>
      <w:bookmarkStart w:id="4142" w:name="_Toc203081759"/>
      <w:bookmarkStart w:id="4143" w:name="_Toc203120623"/>
      <w:bookmarkStart w:id="4144" w:name="_Toc203286309"/>
      <w:bookmarkStart w:id="4145" w:name="_Toc203287267"/>
      <w:bookmarkStart w:id="4146" w:name="_Toc203288225"/>
      <w:bookmarkStart w:id="4147" w:name="_Toc203289183"/>
      <w:bookmarkStart w:id="4148" w:name="_Toc203080583"/>
      <w:bookmarkStart w:id="4149" w:name="_Toc203081123"/>
      <w:bookmarkStart w:id="4150" w:name="_Toc203081760"/>
      <w:bookmarkStart w:id="4151" w:name="_Toc203120624"/>
      <w:bookmarkStart w:id="4152" w:name="_Toc203286310"/>
      <w:bookmarkStart w:id="4153" w:name="_Toc203287268"/>
      <w:bookmarkStart w:id="4154" w:name="_Toc203288226"/>
      <w:bookmarkStart w:id="4155" w:name="_Toc203289184"/>
      <w:bookmarkStart w:id="4156" w:name="_Toc203080584"/>
      <w:bookmarkStart w:id="4157" w:name="_Toc203081124"/>
      <w:bookmarkStart w:id="4158" w:name="_Toc203081761"/>
      <w:bookmarkStart w:id="4159" w:name="_Toc203120625"/>
      <w:bookmarkStart w:id="4160" w:name="_Toc203286311"/>
      <w:bookmarkStart w:id="4161" w:name="_Toc203287269"/>
      <w:bookmarkStart w:id="4162" w:name="_Toc203288227"/>
      <w:bookmarkStart w:id="4163" w:name="_Toc203289185"/>
      <w:bookmarkStart w:id="4164" w:name="_Toc203080585"/>
      <w:bookmarkStart w:id="4165" w:name="_Toc203081125"/>
      <w:bookmarkStart w:id="4166" w:name="_Toc203081762"/>
      <w:bookmarkStart w:id="4167" w:name="_Toc203120626"/>
      <w:bookmarkStart w:id="4168" w:name="_Toc203286312"/>
      <w:bookmarkStart w:id="4169" w:name="_Toc203287270"/>
      <w:bookmarkStart w:id="4170" w:name="_Toc203288228"/>
      <w:bookmarkStart w:id="4171" w:name="_Toc203289186"/>
      <w:bookmarkStart w:id="4172" w:name="_Toc203080586"/>
      <w:bookmarkStart w:id="4173" w:name="_Toc203081126"/>
      <w:bookmarkStart w:id="4174" w:name="_Toc203081763"/>
      <w:bookmarkStart w:id="4175" w:name="_Toc203120627"/>
      <w:bookmarkStart w:id="4176" w:name="_Toc203286313"/>
      <w:bookmarkStart w:id="4177" w:name="_Toc203287271"/>
      <w:bookmarkStart w:id="4178" w:name="_Toc203288229"/>
      <w:bookmarkStart w:id="4179" w:name="_Toc203289187"/>
      <w:bookmarkStart w:id="4180" w:name="_Toc203080587"/>
      <w:bookmarkStart w:id="4181" w:name="_Toc203081127"/>
      <w:bookmarkStart w:id="4182" w:name="_Toc203081764"/>
      <w:bookmarkStart w:id="4183" w:name="_Toc203120628"/>
      <w:bookmarkStart w:id="4184" w:name="_Toc203286314"/>
      <w:bookmarkStart w:id="4185" w:name="_Toc203287272"/>
      <w:bookmarkStart w:id="4186" w:name="_Toc203288230"/>
      <w:bookmarkStart w:id="4187" w:name="_Toc203289188"/>
      <w:bookmarkStart w:id="4188" w:name="_Toc203080588"/>
      <w:bookmarkStart w:id="4189" w:name="_Toc203081128"/>
      <w:bookmarkStart w:id="4190" w:name="_Toc203081765"/>
      <w:bookmarkStart w:id="4191" w:name="_Toc203120629"/>
      <w:bookmarkStart w:id="4192" w:name="_Toc203286315"/>
      <w:bookmarkStart w:id="4193" w:name="_Toc203287273"/>
      <w:bookmarkStart w:id="4194" w:name="_Toc203288231"/>
      <w:bookmarkStart w:id="4195" w:name="_Toc203289189"/>
      <w:bookmarkStart w:id="4196" w:name="_Toc203080589"/>
      <w:bookmarkStart w:id="4197" w:name="_Toc203081129"/>
      <w:bookmarkStart w:id="4198" w:name="_Toc203081766"/>
      <w:bookmarkStart w:id="4199" w:name="_Toc203120630"/>
      <w:bookmarkStart w:id="4200" w:name="_Toc203286316"/>
      <w:bookmarkStart w:id="4201" w:name="_Toc203287274"/>
      <w:bookmarkStart w:id="4202" w:name="_Toc203288232"/>
      <w:bookmarkStart w:id="4203" w:name="_Toc203289190"/>
      <w:bookmarkStart w:id="4204" w:name="_Toc203080590"/>
      <w:bookmarkStart w:id="4205" w:name="_Toc203081130"/>
      <w:bookmarkStart w:id="4206" w:name="_Toc203081767"/>
      <w:bookmarkStart w:id="4207" w:name="_Toc203120631"/>
      <w:bookmarkStart w:id="4208" w:name="_Toc203286317"/>
      <w:bookmarkStart w:id="4209" w:name="_Toc203287275"/>
      <w:bookmarkStart w:id="4210" w:name="_Toc203288233"/>
      <w:bookmarkStart w:id="4211" w:name="_Toc203289191"/>
      <w:bookmarkStart w:id="4212" w:name="_Toc203080591"/>
      <w:bookmarkStart w:id="4213" w:name="_Toc203081131"/>
      <w:bookmarkStart w:id="4214" w:name="_Toc203081768"/>
      <w:bookmarkStart w:id="4215" w:name="_Toc203120632"/>
      <w:bookmarkStart w:id="4216" w:name="_Toc203286318"/>
      <w:bookmarkStart w:id="4217" w:name="_Toc203287276"/>
      <w:bookmarkStart w:id="4218" w:name="_Toc203288234"/>
      <w:bookmarkStart w:id="4219" w:name="_Toc203289192"/>
      <w:bookmarkStart w:id="4220" w:name="_Toc203080592"/>
      <w:bookmarkStart w:id="4221" w:name="_Toc203081132"/>
      <w:bookmarkStart w:id="4222" w:name="_Toc203081769"/>
      <w:bookmarkStart w:id="4223" w:name="_Toc203120633"/>
      <w:bookmarkStart w:id="4224" w:name="_Toc203286319"/>
      <w:bookmarkStart w:id="4225" w:name="_Toc203287277"/>
      <w:bookmarkStart w:id="4226" w:name="_Toc203288235"/>
      <w:bookmarkStart w:id="4227" w:name="_Toc203289193"/>
      <w:bookmarkStart w:id="4228" w:name="_Toc203080593"/>
      <w:bookmarkStart w:id="4229" w:name="_Toc203081133"/>
      <w:bookmarkStart w:id="4230" w:name="_Toc203081770"/>
      <w:bookmarkStart w:id="4231" w:name="_Toc203120634"/>
      <w:bookmarkStart w:id="4232" w:name="_Toc203286320"/>
      <w:bookmarkStart w:id="4233" w:name="_Toc203287278"/>
      <w:bookmarkStart w:id="4234" w:name="_Toc203288236"/>
      <w:bookmarkStart w:id="4235" w:name="_Toc203289194"/>
      <w:bookmarkStart w:id="4236" w:name="_Toc203080594"/>
      <w:bookmarkStart w:id="4237" w:name="_Toc203081134"/>
      <w:bookmarkStart w:id="4238" w:name="_Toc203081771"/>
      <w:bookmarkStart w:id="4239" w:name="_Toc203120635"/>
      <w:bookmarkStart w:id="4240" w:name="_Toc203286321"/>
      <w:bookmarkStart w:id="4241" w:name="_Toc203287279"/>
      <w:bookmarkStart w:id="4242" w:name="_Toc203288237"/>
      <w:bookmarkStart w:id="4243" w:name="_Toc203289195"/>
      <w:bookmarkStart w:id="4244" w:name="_Toc203080595"/>
      <w:bookmarkStart w:id="4245" w:name="_Toc203081135"/>
      <w:bookmarkStart w:id="4246" w:name="_Toc203081772"/>
      <w:bookmarkStart w:id="4247" w:name="_Toc203120636"/>
      <w:bookmarkStart w:id="4248" w:name="_Toc203286322"/>
      <w:bookmarkStart w:id="4249" w:name="_Toc203287280"/>
      <w:bookmarkStart w:id="4250" w:name="_Toc203288238"/>
      <w:bookmarkStart w:id="4251" w:name="_Toc203289196"/>
      <w:bookmarkStart w:id="4252" w:name="_Toc203080596"/>
      <w:bookmarkStart w:id="4253" w:name="_Toc203081136"/>
      <w:bookmarkStart w:id="4254" w:name="_Toc203081773"/>
      <w:bookmarkStart w:id="4255" w:name="_Toc203120637"/>
      <w:bookmarkStart w:id="4256" w:name="_Toc203286323"/>
      <w:bookmarkStart w:id="4257" w:name="_Toc203287281"/>
      <w:bookmarkStart w:id="4258" w:name="_Toc203288239"/>
      <w:bookmarkStart w:id="4259" w:name="_Toc203289197"/>
      <w:bookmarkStart w:id="4260" w:name="_Toc203080597"/>
      <w:bookmarkStart w:id="4261" w:name="_Toc203081137"/>
      <w:bookmarkStart w:id="4262" w:name="_Toc203081774"/>
      <w:bookmarkStart w:id="4263" w:name="_Toc203120638"/>
      <w:bookmarkStart w:id="4264" w:name="_Toc203286324"/>
      <w:bookmarkStart w:id="4265" w:name="_Toc203287282"/>
      <w:bookmarkStart w:id="4266" w:name="_Toc203288240"/>
      <w:bookmarkStart w:id="4267" w:name="_Toc203289198"/>
      <w:bookmarkStart w:id="4268" w:name="_Toc203080598"/>
      <w:bookmarkStart w:id="4269" w:name="_Toc203081138"/>
      <w:bookmarkStart w:id="4270" w:name="_Toc203081775"/>
      <w:bookmarkStart w:id="4271" w:name="_Toc203120639"/>
      <w:bookmarkStart w:id="4272" w:name="_Toc203286325"/>
      <w:bookmarkStart w:id="4273" w:name="_Toc203287283"/>
      <w:bookmarkStart w:id="4274" w:name="_Toc203288241"/>
      <w:bookmarkStart w:id="4275" w:name="_Toc203289199"/>
      <w:bookmarkStart w:id="4276" w:name="_Toc203080599"/>
      <w:bookmarkStart w:id="4277" w:name="_Toc203081139"/>
      <w:bookmarkStart w:id="4278" w:name="_Toc203081776"/>
      <w:bookmarkStart w:id="4279" w:name="_Toc203120640"/>
      <w:bookmarkStart w:id="4280" w:name="_Toc203286326"/>
      <w:bookmarkStart w:id="4281" w:name="_Toc203287284"/>
      <w:bookmarkStart w:id="4282" w:name="_Toc203288242"/>
      <w:bookmarkStart w:id="4283" w:name="_Toc203289200"/>
      <w:bookmarkStart w:id="4284" w:name="_Toc203080600"/>
      <w:bookmarkStart w:id="4285" w:name="_Toc203081140"/>
      <w:bookmarkStart w:id="4286" w:name="_Toc203081777"/>
      <w:bookmarkStart w:id="4287" w:name="_Toc203120641"/>
      <w:bookmarkStart w:id="4288" w:name="_Toc203286327"/>
      <w:bookmarkStart w:id="4289" w:name="_Toc203287285"/>
      <w:bookmarkStart w:id="4290" w:name="_Toc203288243"/>
      <w:bookmarkStart w:id="4291" w:name="_Toc203289201"/>
      <w:bookmarkStart w:id="4292" w:name="_Toc203080601"/>
      <w:bookmarkStart w:id="4293" w:name="_Toc203081141"/>
      <w:bookmarkStart w:id="4294" w:name="_Toc203081778"/>
      <w:bookmarkStart w:id="4295" w:name="_Toc203120642"/>
      <w:bookmarkStart w:id="4296" w:name="_Toc203286328"/>
      <w:bookmarkStart w:id="4297" w:name="_Toc203287286"/>
      <w:bookmarkStart w:id="4298" w:name="_Toc203288244"/>
      <w:bookmarkStart w:id="4299" w:name="_Toc203289202"/>
      <w:bookmarkStart w:id="4300" w:name="_Toc203080602"/>
      <w:bookmarkStart w:id="4301" w:name="_Toc203081142"/>
      <w:bookmarkStart w:id="4302" w:name="_Toc203081779"/>
      <w:bookmarkStart w:id="4303" w:name="_Toc203120643"/>
      <w:bookmarkStart w:id="4304" w:name="_Toc203286329"/>
      <w:bookmarkStart w:id="4305" w:name="_Toc203287287"/>
      <w:bookmarkStart w:id="4306" w:name="_Toc203288245"/>
      <w:bookmarkStart w:id="4307" w:name="_Toc203289203"/>
      <w:bookmarkStart w:id="4308" w:name="_Toc203080603"/>
      <w:bookmarkStart w:id="4309" w:name="_Toc203081143"/>
      <w:bookmarkStart w:id="4310" w:name="_Toc203081780"/>
      <w:bookmarkStart w:id="4311" w:name="_Toc203120644"/>
      <w:bookmarkStart w:id="4312" w:name="_Toc203286330"/>
      <w:bookmarkStart w:id="4313" w:name="_Toc203287288"/>
      <w:bookmarkStart w:id="4314" w:name="_Toc203288246"/>
      <w:bookmarkStart w:id="4315" w:name="_Toc203289204"/>
      <w:bookmarkStart w:id="4316" w:name="_Toc203080604"/>
      <w:bookmarkStart w:id="4317" w:name="_Toc203081144"/>
      <w:bookmarkStart w:id="4318" w:name="_Toc203081781"/>
      <w:bookmarkStart w:id="4319" w:name="_Toc203120645"/>
      <w:bookmarkStart w:id="4320" w:name="_Toc203286331"/>
      <w:bookmarkStart w:id="4321" w:name="_Toc203287289"/>
      <w:bookmarkStart w:id="4322" w:name="_Toc203288247"/>
      <w:bookmarkStart w:id="4323" w:name="_Toc203289205"/>
      <w:bookmarkStart w:id="4324" w:name="_Toc203080605"/>
      <w:bookmarkStart w:id="4325" w:name="_Toc203081145"/>
      <w:bookmarkStart w:id="4326" w:name="_Toc203081782"/>
      <w:bookmarkStart w:id="4327" w:name="_Toc203120646"/>
      <w:bookmarkStart w:id="4328" w:name="_Toc203286332"/>
      <w:bookmarkStart w:id="4329" w:name="_Toc203287290"/>
      <w:bookmarkStart w:id="4330" w:name="_Toc203288248"/>
      <w:bookmarkStart w:id="4331" w:name="_Toc203289206"/>
      <w:bookmarkStart w:id="4332" w:name="_Toc203080606"/>
      <w:bookmarkStart w:id="4333" w:name="_Toc203081146"/>
      <w:bookmarkStart w:id="4334" w:name="_Toc203081783"/>
      <w:bookmarkStart w:id="4335" w:name="_Toc203120647"/>
      <w:bookmarkStart w:id="4336" w:name="_Toc203286333"/>
      <w:bookmarkStart w:id="4337" w:name="_Toc203287291"/>
      <w:bookmarkStart w:id="4338" w:name="_Toc203288249"/>
      <w:bookmarkStart w:id="4339" w:name="_Toc203289207"/>
      <w:bookmarkStart w:id="4340" w:name="_Toc203080607"/>
      <w:bookmarkStart w:id="4341" w:name="_Toc203081147"/>
      <w:bookmarkStart w:id="4342" w:name="_Toc203081784"/>
      <w:bookmarkStart w:id="4343" w:name="_Toc203120648"/>
      <w:bookmarkStart w:id="4344" w:name="_Toc203286334"/>
      <w:bookmarkStart w:id="4345" w:name="_Toc203287292"/>
      <w:bookmarkStart w:id="4346" w:name="_Toc203288250"/>
      <w:bookmarkStart w:id="4347" w:name="_Toc203289208"/>
      <w:bookmarkStart w:id="4348" w:name="_Toc203080608"/>
      <w:bookmarkStart w:id="4349" w:name="_Toc203081148"/>
      <w:bookmarkStart w:id="4350" w:name="_Toc203081785"/>
      <w:bookmarkStart w:id="4351" w:name="_Toc203120649"/>
      <w:bookmarkStart w:id="4352" w:name="_Toc203286335"/>
      <w:bookmarkStart w:id="4353" w:name="_Toc203287293"/>
      <w:bookmarkStart w:id="4354" w:name="_Toc203288251"/>
      <w:bookmarkStart w:id="4355" w:name="_Toc203289209"/>
      <w:bookmarkStart w:id="4356" w:name="_Toc203080609"/>
      <w:bookmarkStart w:id="4357" w:name="_Toc203081149"/>
      <w:bookmarkStart w:id="4358" w:name="_Toc203081786"/>
      <w:bookmarkStart w:id="4359" w:name="_Toc203120650"/>
      <w:bookmarkStart w:id="4360" w:name="_Toc203286336"/>
      <w:bookmarkStart w:id="4361" w:name="_Toc203287294"/>
      <w:bookmarkStart w:id="4362" w:name="_Toc203288252"/>
      <w:bookmarkStart w:id="4363" w:name="_Toc203289210"/>
      <w:bookmarkStart w:id="4364" w:name="_Toc203080610"/>
      <w:bookmarkStart w:id="4365" w:name="_Toc203081150"/>
      <w:bookmarkStart w:id="4366" w:name="_Toc203081787"/>
      <w:bookmarkStart w:id="4367" w:name="_Toc203120651"/>
      <w:bookmarkStart w:id="4368" w:name="_Toc203286337"/>
      <w:bookmarkStart w:id="4369" w:name="_Toc203287295"/>
      <w:bookmarkStart w:id="4370" w:name="_Toc203288253"/>
      <w:bookmarkStart w:id="4371" w:name="_Toc203289211"/>
      <w:bookmarkStart w:id="4372" w:name="_Toc203080611"/>
      <w:bookmarkStart w:id="4373" w:name="_Toc203081151"/>
      <w:bookmarkStart w:id="4374" w:name="_Toc203081788"/>
      <w:bookmarkStart w:id="4375" w:name="_Toc203120652"/>
      <w:bookmarkStart w:id="4376" w:name="_Toc203286338"/>
      <w:bookmarkStart w:id="4377" w:name="_Toc203287296"/>
      <w:bookmarkStart w:id="4378" w:name="_Toc203288254"/>
      <w:bookmarkStart w:id="4379" w:name="_Toc203289212"/>
      <w:bookmarkStart w:id="4380" w:name="_Toc203080612"/>
      <w:bookmarkStart w:id="4381" w:name="_Toc203081152"/>
      <w:bookmarkStart w:id="4382" w:name="_Toc203081789"/>
      <w:bookmarkStart w:id="4383" w:name="_Toc203120653"/>
      <w:bookmarkStart w:id="4384" w:name="_Toc203286339"/>
      <w:bookmarkStart w:id="4385" w:name="_Toc203287297"/>
      <w:bookmarkStart w:id="4386" w:name="_Toc203288255"/>
      <w:bookmarkStart w:id="4387" w:name="_Toc203289213"/>
      <w:bookmarkStart w:id="4388" w:name="_Toc203080613"/>
      <w:bookmarkStart w:id="4389" w:name="_Toc203081153"/>
      <w:bookmarkStart w:id="4390" w:name="_Toc203081790"/>
      <w:bookmarkStart w:id="4391" w:name="_Toc203120654"/>
      <w:bookmarkStart w:id="4392" w:name="_Toc203286340"/>
      <w:bookmarkStart w:id="4393" w:name="_Toc203287298"/>
      <w:bookmarkStart w:id="4394" w:name="_Toc203288256"/>
      <w:bookmarkStart w:id="4395" w:name="_Toc203289214"/>
      <w:bookmarkStart w:id="4396" w:name="_Toc203080614"/>
      <w:bookmarkStart w:id="4397" w:name="_Toc203081154"/>
      <w:bookmarkStart w:id="4398" w:name="_Toc203081791"/>
      <w:bookmarkStart w:id="4399" w:name="_Toc203120655"/>
      <w:bookmarkStart w:id="4400" w:name="_Toc203286341"/>
      <w:bookmarkStart w:id="4401" w:name="_Toc203287299"/>
      <w:bookmarkStart w:id="4402" w:name="_Toc203288257"/>
      <w:bookmarkStart w:id="4403" w:name="_Toc203289215"/>
      <w:bookmarkStart w:id="4404" w:name="_Toc203080615"/>
      <w:bookmarkStart w:id="4405" w:name="_Toc203081155"/>
      <w:bookmarkStart w:id="4406" w:name="_Toc203081792"/>
      <w:bookmarkStart w:id="4407" w:name="_Toc203120656"/>
      <w:bookmarkStart w:id="4408" w:name="_Toc203286342"/>
      <w:bookmarkStart w:id="4409" w:name="_Toc203287300"/>
      <w:bookmarkStart w:id="4410" w:name="_Toc203288258"/>
      <w:bookmarkStart w:id="4411" w:name="_Toc203289216"/>
      <w:bookmarkStart w:id="4412" w:name="_Toc203080616"/>
      <w:bookmarkStart w:id="4413" w:name="_Toc203081156"/>
      <w:bookmarkStart w:id="4414" w:name="_Toc203081793"/>
      <w:bookmarkStart w:id="4415" w:name="_Toc203120657"/>
      <w:bookmarkStart w:id="4416" w:name="_Toc203286343"/>
      <w:bookmarkStart w:id="4417" w:name="_Toc203287301"/>
      <w:bookmarkStart w:id="4418" w:name="_Toc203288259"/>
      <w:bookmarkStart w:id="4419" w:name="_Toc203289217"/>
      <w:bookmarkStart w:id="4420" w:name="_Toc203080617"/>
      <w:bookmarkStart w:id="4421" w:name="_Toc203081157"/>
      <w:bookmarkStart w:id="4422" w:name="_Toc203081794"/>
      <w:bookmarkStart w:id="4423" w:name="_Toc203120658"/>
      <w:bookmarkStart w:id="4424" w:name="_Toc203286344"/>
      <w:bookmarkStart w:id="4425" w:name="_Toc203287302"/>
      <w:bookmarkStart w:id="4426" w:name="_Toc203288260"/>
      <w:bookmarkStart w:id="4427" w:name="_Toc203289218"/>
      <w:bookmarkStart w:id="4428" w:name="_Toc203080618"/>
      <w:bookmarkStart w:id="4429" w:name="_Toc203081158"/>
      <w:bookmarkStart w:id="4430" w:name="_Toc203081795"/>
      <w:bookmarkStart w:id="4431" w:name="_Toc203120659"/>
      <w:bookmarkStart w:id="4432" w:name="_Toc203286345"/>
      <w:bookmarkStart w:id="4433" w:name="_Toc203287303"/>
      <w:bookmarkStart w:id="4434" w:name="_Toc203288261"/>
      <w:bookmarkStart w:id="4435" w:name="_Toc203289219"/>
      <w:bookmarkStart w:id="4436" w:name="_Toc203080619"/>
      <w:bookmarkStart w:id="4437" w:name="_Toc203081159"/>
      <w:bookmarkStart w:id="4438" w:name="_Toc203081796"/>
      <w:bookmarkStart w:id="4439" w:name="_Toc203120660"/>
      <w:bookmarkStart w:id="4440" w:name="_Toc203286346"/>
      <w:bookmarkStart w:id="4441" w:name="_Toc203287304"/>
      <w:bookmarkStart w:id="4442" w:name="_Toc203288262"/>
      <w:bookmarkStart w:id="4443" w:name="_Toc203289220"/>
      <w:bookmarkStart w:id="4444" w:name="_Toc203080620"/>
      <w:bookmarkStart w:id="4445" w:name="_Toc203081160"/>
      <w:bookmarkStart w:id="4446" w:name="_Toc203081797"/>
      <w:bookmarkStart w:id="4447" w:name="_Toc203120661"/>
      <w:bookmarkStart w:id="4448" w:name="_Toc203286347"/>
      <w:bookmarkStart w:id="4449" w:name="_Toc203287305"/>
      <w:bookmarkStart w:id="4450" w:name="_Toc203288263"/>
      <w:bookmarkStart w:id="4451" w:name="_Toc203289221"/>
      <w:bookmarkStart w:id="4452" w:name="_Toc203080621"/>
      <w:bookmarkStart w:id="4453" w:name="_Toc203081161"/>
      <w:bookmarkStart w:id="4454" w:name="_Toc203081798"/>
      <w:bookmarkStart w:id="4455" w:name="_Toc203120662"/>
      <w:bookmarkStart w:id="4456" w:name="_Toc203286348"/>
      <w:bookmarkStart w:id="4457" w:name="_Toc203287306"/>
      <w:bookmarkStart w:id="4458" w:name="_Toc203288264"/>
      <w:bookmarkStart w:id="4459" w:name="_Toc203289222"/>
      <w:bookmarkStart w:id="4460" w:name="_Toc203080622"/>
      <w:bookmarkStart w:id="4461" w:name="_Toc203081162"/>
      <w:bookmarkStart w:id="4462" w:name="_Toc203081799"/>
      <w:bookmarkStart w:id="4463" w:name="_Toc203120663"/>
      <w:bookmarkStart w:id="4464" w:name="_Toc203286349"/>
      <w:bookmarkStart w:id="4465" w:name="_Toc203287307"/>
      <w:bookmarkStart w:id="4466" w:name="_Toc203288265"/>
      <w:bookmarkStart w:id="4467" w:name="_Toc203289223"/>
      <w:bookmarkStart w:id="4468" w:name="_Toc203080623"/>
      <w:bookmarkStart w:id="4469" w:name="_Toc203081163"/>
      <w:bookmarkStart w:id="4470" w:name="_Toc203081800"/>
      <w:bookmarkStart w:id="4471" w:name="_Toc203120664"/>
      <w:bookmarkStart w:id="4472" w:name="_Toc203286350"/>
      <w:bookmarkStart w:id="4473" w:name="_Toc203287308"/>
      <w:bookmarkStart w:id="4474" w:name="_Toc203288266"/>
      <w:bookmarkStart w:id="4475" w:name="_Toc203289224"/>
      <w:bookmarkStart w:id="4476" w:name="_Toc203080624"/>
      <w:bookmarkStart w:id="4477" w:name="_Toc203081164"/>
      <w:bookmarkStart w:id="4478" w:name="_Toc203081801"/>
      <w:bookmarkStart w:id="4479" w:name="_Toc203120665"/>
      <w:bookmarkStart w:id="4480" w:name="_Toc203286351"/>
      <w:bookmarkStart w:id="4481" w:name="_Toc203287309"/>
      <w:bookmarkStart w:id="4482" w:name="_Toc203288267"/>
      <w:bookmarkStart w:id="4483" w:name="_Toc203289225"/>
      <w:bookmarkStart w:id="4484" w:name="_Toc203080625"/>
      <w:bookmarkStart w:id="4485" w:name="_Toc203081165"/>
      <w:bookmarkStart w:id="4486" w:name="_Toc203081802"/>
      <w:bookmarkStart w:id="4487" w:name="_Toc203120666"/>
      <w:bookmarkStart w:id="4488" w:name="_Toc203286352"/>
      <w:bookmarkStart w:id="4489" w:name="_Toc203287310"/>
      <w:bookmarkStart w:id="4490" w:name="_Toc203288268"/>
      <w:bookmarkStart w:id="4491" w:name="_Toc203289226"/>
      <w:bookmarkStart w:id="4492" w:name="_Toc203080626"/>
      <w:bookmarkStart w:id="4493" w:name="_Toc203081166"/>
      <w:bookmarkStart w:id="4494" w:name="_Toc203081803"/>
      <w:bookmarkStart w:id="4495" w:name="_Toc203120667"/>
      <w:bookmarkStart w:id="4496" w:name="_Toc203286353"/>
      <w:bookmarkStart w:id="4497" w:name="_Toc203287311"/>
      <w:bookmarkStart w:id="4498" w:name="_Toc203288269"/>
      <w:bookmarkStart w:id="4499" w:name="_Toc203289227"/>
      <w:bookmarkStart w:id="4500" w:name="_Toc203080627"/>
      <w:bookmarkStart w:id="4501" w:name="_Toc203081167"/>
      <w:bookmarkStart w:id="4502" w:name="_Toc203081804"/>
      <w:bookmarkStart w:id="4503" w:name="_Toc203120668"/>
      <w:bookmarkStart w:id="4504" w:name="_Toc203286354"/>
      <w:bookmarkStart w:id="4505" w:name="_Toc203287312"/>
      <w:bookmarkStart w:id="4506" w:name="_Toc203288270"/>
      <w:bookmarkStart w:id="4507" w:name="_Toc203289228"/>
      <w:bookmarkStart w:id="4508" w:name="_Toc203080628"/>
      <w:bookmarkStart w:id="4509" w:name="_Toc203081168"/>
      <w:bookmarkStart w:id="4510" w:name="_Toc203081805"/>
      <w:bookmarkStart w:id="4511" w:name="_Toc203120669"/>
      <w:bookmarkStart w:id="4512" w:name="_Toc203286355"/>
      <w:bookmarkStart w:id="4513" w:name="_Toc203287313"/>
      <w:bookmarkStart w:id="4514" w:name="_Toc203288271"/>
      <w:bookmarkStart w:id="4515" w:name="_Toc203289229"/>
      <w:bookmarkStart w:id="4516" w:name="_Toc203080629"/>
      <w:bookmarkStart w:id="4517" w:name="_Toc203081169"/>
      <w:bookmarkStart w:id="4518" w:name="_Toc203081806"/>
      <w:bookmarkStart w:id="4519" w:name="_Toc203120670"/>
      <w:bookmarkStart w:id="4520" w:name="_Toc203286356"/>
      <w:bookmarkStart w:id="4521" w:name="_Toc203287314"/>
      <w:bookmarkStart w:id="4522" w:name="_Toc203288272"/>
      <w:bookmarkStart w:id="4523" w:name="_Toc203289230"/>
      <w:bookmarkStart w:id="4524" w:name="_Toc203080630"/>
      <w:bookmarkStart w:id="4525" w:name="_Toc203081170"/>
      <w:bookmarkStart w:id="4526" w:name="_Toc203081807"/>
      <w:bookmarkStart w:id="4527" w:name="_Toc203120671"/>
      <w:bookmarkStart w:id="4528" w:name="_Toc203286357"/>
      <w:bookmarkStart w:id="4529" w:name="_Toc203287315"/>
      <w:bookmarkStart w:id="4530" w:name="_Toc203288273"/>
      <w:bookmarkStart w:id="4531" w:name="_Toc203289231"/>
      <w:bookmarkStart w:id="4532" w:name="_Toc203080631"/>
      <w:bookmarkStart w:id="4533" w:name="_Toc203081171"/>
      <w:bookmarkStart w:id="4534" w:name="_Toc203081808"/>
      <w:bookmarkStart w:id="4535" w:name="_Toc203120672"/>
      <w:bookmarkStart w:id="4536" w:name="_Toc203286358"/>
      <w:bookmarkStart w:id="4537" w:name="_Toc203287316"/>
      <w:bookmarkStart w:id="4538" w:name="_Toc203288274"/>
      <w:bookmarkStart w:id="4539" w:name="_Toc203289232"/>
      <w:bookmarkStart w:id="4540" w:name="_Toc203080632"/>
      <w:bookmarkStart w:id="4541" w:name="_Toc203081172"/>
      <w:bookmarkStart w:id="4542" w:name="_Toc203081809"/>
      <w:bookmarkStart w:id="4543" w:name="_Toc203120673"/>
      <w:bookmarkStart w:id="4544" w:name="_Toc203286359"/>
      <w:bookmarkStart w:id="4545" w:name="_Toc203287317"/>
      <w:bookmarkStart w:id="4546" w:name="_Toc203288275"/>
      <w:bookmarkStart w:id="4547" w:name="_Toc203289233"/>
      <w:bookmarkStart w:id="4548" w:name="_Toc203080633"/>
      <w:bookmarkStart w:id="4549" w:name="_Toc203081173"/>
      <w:bookmarkStart w:id="4550" w:name="_Toc203081810"/>
      <w:bookmarkStart w:id="4551" w:name="_Toc203120674"/>
      <w:bookmarkStart w:id="4552" w:name="_Toc203286360"/>
      <w:bookmarkStart w:id="4553" w:name="_Toc203287318"/>
      <w:bookmarkStart w:id="4554" w:name="_Toc203288276"/>
      <w:bookmarkStart w:id="4555" w:name="_Toc203289234"/>
      <w:bookmarkStart w:id="4556" w:name="_Toc203080634"/>
      <w:bookmarkStart w:id="4557" w:name="_Toc203081174"/>
      <w:bookmarkStart w:id="4558" w:name="_Toc203081811"/>
      <w:bookmarkStart w:id="4559" w:name="_Toc203120675"/>
      <w:bookmarkStart w:id="4560" w:name="_Toc203286361"/>
      <w:bookmarkStart w:id="4561" w:name="_Toc203287319"/>
      <w:bookmarkStart w:id="4562" w:name="_Toc203288277"/>
      <w:bookmarkStart w:id="4563" w:name="_Toc203289235"/>
      <w:bookmarkStart w:id="4564" w:name="_Toc203080635"/>
      <w:bookmarkStart w:id="4565" w:name="_Toc203081175"/>
      <w:bookmarkStart w:id="4566" w:name="_Toc203081812"/>
      <w:bookmarkStart w:id="4567" w:name="_Toc203120676"/>
      <w:bookmarkStart w:id="4568" w:name="_Toc203286362"/>
      <w:bookmarkStart w:id="4569" w:name="_Toc203287320"/>
      <w:bookmarkStart w:id="4570" w:name="_Toc203288278"/>
      <w:bookmarkStart w:id="4571" w:name="_Toc203289236"/>
      <w:bookmarkStart w:id="4572" w:name="_Toc203080636"/>
      <w:bookmarkStart w:id="4573" w:name="_Toc203081176"/>
      <w:bookmarkStart w:id="4574" w:name="_Toc203081813"/>
      <w:bookmarkStart w:id="4575" w:name="_Toc203120677"/>
      <w:bookmarkStart w:id="4576" w:name="_Toc203286363"/>
      <w:bookmarkStart w:id="4577" w:name="_Toc203287321"/>
      <w:bookmarkStart w:id="4578" w:name="_Toc203288279"/>
      <w:bookmarkStart w:id="4579" w:name="_Toc203289237"/>
      <w:bookmarkStart w:id="4580" w:name="_Toc203080637"/>
      <w:bookmarkStart w:id="4581" w:name="_Toc203081177"/>
      <w:bookmarkStart w:id="4582" w:name="_Toc203081814"/>
      <w:bookmarkStart w:id="4583" w:name="_Toc203120678"/>
      <w:bookmarkStart w:id="4584" w:name="_Toc203286364"/>
      <w:bookmarkStart w:id="4585" w:name="_Toc203287322"/>
      <w:bookmarkStart w:id="4586" w:name="_Toc203288280"/>
      <w:bookmarkStart w:id="4587" w:name="_Toc203289238"/>
      <w:bookmarkStart w:id="4588" w:name="_Toc203080638"/>
      <w:bookmarkStart w:id="4589" w:name="_Toc203081178"/>
      <w:bookmarkStart w:id="4590" w:name="_Toc203081815"/>
      <w:bookmarkStart w:id="4591" w:name="_Toc203120679"/>
      <w:bookmarkStart w:id="4592" w:name="_Toc203286365"/>
      <w:bookmarkStart w:id="4593" w:name="_Toc203287323"/>
      <w:bookmarkStart w:id="4594" w:name="_Toc203288281"/>
      <w:bookmarkStart w:id="4595" w:name="_Toc203289239"/>
      <w:bookmarkStart w:id="4596" w:name="_Toc203080639"/>
      <w:bookmarkStart w:id="4597" w:name="_Toc203081179"/>
      <w:bookmarkStart w:id="4598" w:name="_Toc203081816"/>
      <w:bookmarkStart w:id="4599" w:name="_Toc203120680"/>
      <w:bookmarkStart w:id="4600" w:name="_Toc203286366"/>
      <w:bookmarkStart w:id="4601" w:name="_Toc203287324"/>
      <w:bookmarkStart w:id="4602" w:name="_Toc203288282"/>
      <w:bookmarkStart w:id="4603" w:name="_Toc203289240"/>
      <w:bookmarkStart w:id="4604" w:name="_Toc203080640"/>
      <w:bookmarkStart w:id="4605" w:name="_Toc203081180"/>
      <w:bookmarkStart w:id="4606" w:name="_Toc203081817"/>
      <w:bookmarkStart w:id="4607" w:name="_Toc203120681"/>
      <w:bookmarkStart w:id="4608" w:name="_Toc203286367"/>
      <w:bookmarkStart w:id="4609" w:name="_Toc203287325"/>
      <w:bookmarkStart w:id="4610" w:name="_Toc203288283"/>
      <w:bookmarkStart w:id="4611" w:name="_Toc203289241"/>
      <w:bookmarkStart w:id="4612" w:name="_Toc203080641"/>
      <w:bookmarkStart w:id="4613" w:name="_Toc203081181"/>
      <w:bookmarkStart w:id="4614" w:name="_Toc203081818"/>
      <w:bookmarkStart w:id="4615" w:name="_Toc203120682"/>
      <w:bookmarkStart w:id="4616" w:name="_Toc203286368"/>
      <w:bookmarkStart w:id="4617" w:name="_Toc203287326"/>
      <w:bookmarkStart w:id="4618" w:name="_Toc203288284"/>
      <w:bookmarkStart w:id="4619" w:name="_Toc203289242"/>
      <w:bookmarkStart w:id="4620" w:name="_Toc203080642"/>
      <w:bookmarkStart w:id="4621" w:name="_Toc203081182"/>
      <w:bookmarkStart w:id="4622" w:name="_Toc203081819"/>
      <w:bookmarkStart w:id="4623" w:name="_Toc203120683"/>
      <w:bookmarkStart w:id="4624" w:name="_Toc203286369"/>
      <w:bookmarkStart w:id="4625" w:name="_Toc203287327"/>
      <w:bookmarkStart w:id="4626" w:name="_Toc203288285"/>
      <w:bookmarkStart w:id="4627" w:name="_Toc203289243"/>
      <w:bookmarkStart w:id="4628" w:name="_Toc203080643"/>
      <w:bookmarkStart w:id="4629" w:name="_Toc203081183"/>
      <w:bookmarkStart w:id="4630" w:name="_Toc203081820"/>
      <w:bookmarkStart w:id="4631" w:name="_Toc203120684"/>
      <w:bookmarkStart w:id="4632" w:name="_Toc203286370"/>
      <w:bookmarkStart w:id="4633" w:name="_Toc203287328"/>
      <w:bookmarkStart w:id="4634" w:name="_Toc203288286"/>
      <w:bookmarkStart w:id="4635" w:name="_Toc203289244"/>
      <w:bookmarkStart w:id="4636" w:name="_Toc203080644"/>
      <w:bookmarkStart w:id="4637" w:name="_Toc203081184"/>
      <w:bookmarkStart w:id="4638" w:name="_Toc203081821"/>
      <w:bookmarkStart w:id="4639" w:name="_Toc203120685"/>
      <w:bookmarkStart w:id="4640" w:name="_Toc203286371"/>
      <w:bookmarkStart w:id="4641" w:name="_Toc203287329"/>
      <w:bookmarkStart w:id="4642" w:name="_Toc203288287"/>
      <w:bookmarkStart w:id="4643" w:name="_Toc203289245"/>
      <w:bookmarkStart w:id="4644" w:name="_Toc203080645"/>
      <w:bookmarkStart w:id="4645" w:name="_Toc203081185"/>
      <w:bookmarkStart w:id="4646" w:name="_Toc203081822"/>
      <w:bookmarkStart w:id="4647" w:name="_Toc203120686"/>
      <w:bookmarkStart w:id="4648" w:name="_Toc203286372"/>
      <w:bookmarkStart w:id="4649" w:name="_Toc203287330"/>
      <w:bookmarkStart w:id="4650" w:name="_Toc203288288"/>
      <w:bookmarkStart w:id="4651" w:name="_Toc203289246"/>
      <w:bookmarkStart w:id="4652" w:name="_Toc203080646"/>
      <w:bookmarkStart w:id="4653" w:name="_Toc203081186"/>
      <w:bookmarkStart w:id="4654" w:name="_Toc203081823"/>
      <w:bookmarkStart w:id="4655" w:name="_Toc203120687"/>
      <w:bookmarkStart w:id="4656" w:name="_Toc203286373"/>
      <w:bookmarkStart w:id="4657" w:name="_Toc203287331"/>
      <w:bookmarkStart w:id="4658" w:name="_Toc203288289"/>
      <w:bookmarkStart w:id="4659" w:name="_Toc203289247"/>
      <w:bookmarkStart w:id="4660" w:name="_Toc203080647"/>
      <w:bookmarkStart w:id="4661" w:name="_Toc203081187"/>
      <w:bookmarkStart w:id="4662" w:name="_Toc203081824"/>
      <w:bookmarkStart w:id="4663" w:name="_Toc203120688"/>
      <w:bookmarkStart w:id="4664" w:name="_Toc203286374"/>
      <w:bookmarkStart w:id="4665" w:name="_Toc203287332"/>
      <w:bookmarkStart w:id="4666" w:name="_Toc203288290"/>
      <w:bookmarkStart w:id="4667" w:name="_Toc203289248"/>
      <w:bookmarkStart w:id="4668" w:name="_Toc203080648"/>
      <w:bookmarkStart w:id="4669" w:name="_Toc203081188"/>
      <w:bookmarkStart w:id="4670" w:name="_Toc203081825"/>
      <w:bookmarkStart w:id="4671" w:name="_Toc203120689"/>
      <w:bookmarkStart w:id="4672" w:name="_Toc203286375"/>
      <w:bookmarkStart w:id="4673" w:name="_Toc203287333"/>
      <w:bookmarkStart w:id="4674" w:name="_Toc203288291"/>
      <w:bookmarkStart w:id="4675" w:name="_Toc203289249"/>
      <w:bookmarkStart w:id="4676" w:name="_Toc203080649"/>
      <w:bookmarkStart w:id="4677" w:name="_Toc203081189"/>
      <w:bookmarkStart w:id="4678" w:name="_Toc203081826"/>
      <w:bookmarkStart w:id="4679" w:name="_Toc203120690"/>
      <w:bookmarkStart w:id="4680" w:name="_Toc203286376"/>
      <w:bookmarkStart w:id="4681" w:name="_Toc203287334"/>
      <w:bookmarkStart w:id="4682" w:name="_Toc203288292"/>
      <w:bookmarkStart w:id="4683" w:name="_Toc203289250"/>
      <w:bookmarkStart w:id="4684" w:name="_Toc203080650"/>
      <w:bookmarkStart w:id="4685" w:name="_Toc203081190"/>
      <w:bookmarkStart w:id="4686" w:name="_Toc203081827"/>
      <w:bookmarkStart w:id="4687" w:name="_Toc203120691"/>
      <w:bookmarkStart w:id="4688" w:name="_Toc203286377"/>
      <w:bookmarkStart w:id="4689" w:name="_Toc203287335"/>
      <w:bookmarkStart w:id="4690" w:name="_Toc203288293"/>
      <w:bookmarkStart w:id="4691" w:name="_Toc203289251"/>
      <w:bookmarkStart w:id="4692" w:name="_Toc203080651"/>
      <w:bookmarkStart w:id="4693" w:name="_Toc203081191"/>
      <w:bookmarkStart w:id="4694" w:name="_Toc203081828"/>
      <w:bookmarkStart w:id="4695" w:name="_Toc203120692"/>
      <w:bookmarkStart w:id="4696" w:name="_Toc203286378"/>
      <w:bookmarkStart w:id="4697" w:name="_Toc203287336"/>
      <w:bookmarkStart w:id="4698" w:name="_Toc203288294"/>
      <w:bookmarkStart w:id="4699" w:name="_Toc203289252"/>
      <w:bookmarkStart w:id="4700" w:name="_Toc203080652"/>
      <w:bookmarkStart w:id="4701" w:name="_Toc203081192"/>
      <w:bookmarkStart w:id="4702" w:name="_Toc203081829"/>
      <w:bookmarkStart w:id="4703" w:name="_Toc203120693"/>
      <w:bookmarkStart w:id="4704" w:name="_Toc203286379"/>
      <w:bookmarkStart w:id="4705" w:name="_Toc203287337"/>
      <w:bookmarkStart w:id="4706" w:name="_Toc203288295"/>
      <w:bookmarkStart w:id="4707" w:name="_Toc203289253"/>
      <w:bookmarkStart w:id="4708" w:name="_Toc203080653"/>
      <w:bookmarkStart w:id="4709" w:name="_Toc203081193"/>
      <w:bookmarkStart w:id="4710" w:name="_Toc203081830"/>
      <w:bookmarkStart w:id="4711" w:name="_Toc203120694"/>
      <w:bookmarkStart w:id="4712" w:name="_Toc203286380"/>
      <w:bookmarkStart w:id="4713" w:name="_Toc203287338"/>
      <w:bookmarkStart w:id="4714" w:name="_Toc203288296"/>
      <w:bookmarkStart w:id="4715" w:name="_Toc203289254"/>
      <w:bookmarkStart w:id="4716" w:name="_Toc203080654"/>
      <w:bookmarkStart w:id="4717" w:name="_Toc203081194"/>
      <w:bookmarkStart w:id="4718" w:name="_Toc203081831"/>
      <w:bookmarkStart w:id="4719" w:name="_Toc203120695"/>
      <w:bookmarkStart w:id="4720" w:name="_Toc203286381"/>
      <w:bookmarkStart w:id="4721" w:name="_Toc203287339"/>
      <w:bookmarkStart w:id="4722" w:name="_Toc203288297"/>
      <w:bookmarkStart w:id="4723" w:name="_Toc203289255"/>
      <w:bookmarkStart w:id="4724" w:name="_Toc203080655"/>
      <w:bookmarkStart w:id="4725" w:name="_Toc203081195"/>
      <w:bookmarkStart w:id="4726" w:name="_Toc203081832"/>
      <w:bookmarkStart w:id="4727" w:name="_Toc203120696"/>
      <w:bookmarkStart w:id="4728" w:name="_Toc203286382"/>
      <w:bookmarkStart w:id="4729" w:name="_Toc203287340"/>
      <w:bookmarkStart w:id="4730" w:name="_Toc203288298"/>
      <w:bookmarkStart w:id="4731" w:name="_Toc203289256"/>
      <w:bookmarkStart w:id="4732" w:name="_Toc203080656"/>
      <w:bookmarkStart w:id="4733" w:name="_Toc203081196"/>
      <w:bookmarkStart w:id="4734" w:name="_Toc203081833"/>
      <w:bookmarkStart w:id="4735" w:name="_Toc203120697"/>
      <w:bookmarkStart w:id="4736" w:name="_Toc203286383"/>
      <w:bookmarkStart w:id="4737" w:name="_Toc203287341"/>
      <w:bookmarkStart w:id="4738" w:name="_Toc203288299"/>
      <w:bookmarkStart w:id="4739" w:name="_Toc203289257"/>
      <w:bookmarkStart w:id="4740" w:name="_Toc203080657"/>
      <w:bookmarkStart w:id="4741" w:name="_Toc203081197"/>
      <w:bookmarkStart w:id="4742" w:name="_Toc203081834"/>
      <w:bookmarkStart w:id="4743" w:name="_Toc203120698"/>
      <w:bookmarkStart w:id="4744" w:name="_Toc203286384"/>
      <w:bookmarkStart w:id="4745" w:name="_Toc203287342"/>
      <w:bookmarkStart w:id="4746" w:name="_Toc203288300"/>
      <w:bookmarkStart w:id="4747" w:name="_Toc203289258"/>
      <w:bookmarkStart w:id="4748" w:name="_Toc203080658"/>
      <w:bookmarkStart w:id="4749" w:name="_Toc203081198"/>
      <w:bookmarkStart w:id="4750" w:name="_Toc203081835"/>
      <w:bookmarkStart w:id="4751" w:name="_Toc203120699"/>
      <w:bookmarkStart w:id="4752" w:name="_Toc203286385"/>
      <w:bookmarkStart w:id="4753" w:name="_Toc203287343"/>
      <w:bookmarkStart w:id="4754" w:name="_Toc203288301"/>
      <w:bookmarkStart w:id="4755" w:name="_Toc203289259"/>
      <w:bookmarkStart w:id="4756" w:name="_Toc203080659"/>
      <w:bookmarkStart w:id="4757" w:name="_Toc203081199"/>
      <w:bookmarkStart w:id="4758" w:name="_Toc203081836"/>
      <w:bookmarkStart w:id="4759" w:name="_Toc203120700"/>
      <w:bookmarkStart w:id="4760" w:name="_Toc203286386"/>
      <w:bookmarkStart w:id="4761" w:name="_Toc203287344"/>
      <w:bookmarkStart w:id="4762" w:name="_Toc203288302"/>
      <w:bookmarkStart w:id="4763" w:name="_Toc203289260"/>
      <w:bookmarkStart w:id="4764" w:name="_Toc203080660"/>
      <w:bookmarkStart w:id="4765" w:name="_Toc203081200"/>
      <w:bookmarkStart w:id="4766" w:name="_Toc203081837"/>
      <w:bookmarkStart w:id="4767" w:name="_Toc203120701"/>
      <w:bookmarkStart w:id="4768" w:name="_Toc203286387"/>
      <w:bookmarkStart w:id="4769" w:name="_Toc203287345"/>
      <w:bookmarkStart w:id="4770" w:name="_Toc203288303"/>
      <w:bookmarkStart w:id="4771" w:name="_Toc203289261"/>
      <w:bookmarkStart w:id="4772" w:name="_Toc203080661"/>
      <w:bookmarkStart w:id="4773" w:name="_Toc203081201"/>
      <w:bookmarkStart w:id="4774" w:name="_Toc203081838"/>
      <w:bookmarkStart w:id="4775" w:name="_Toc203120702"/>
      <w:bookmarkStart w:id="4776" w:name="_Toc203286388"/>
      <w:bookmarkStart w:id="4777" w:name="_Toc203287346"/>
      <w:bookmarkStart w:id="4778" w:name="_Toc203288304"/>
      <w:bookmarkStart w:id="4779" w:name="_Toc203289262"/>
      <w:bookmarkStart w:id="4780" w:name="_Toc203080662"/>
      <w:bookmarkStart w:id="4781" w:name="_Toc203081202"/>
      <w:bookmarkStart w:id="4782" w:name="_Toc203081839"/>
      <w:bookmarkStart w:id="4783" w:name="_Toc203120703"/>
      <w:bookmarkStart w:id="4784" w:name="_Toc203286389"/>
      <w:bookmarkStart w:id="4785" w:name="_Toc203287347"/>
      <w:bookmarkStart w:id="4786" w:name="_Toc203288305"/>
      <w:bookmarkStart w:id="4787" w:name="_Toc203289263"/>
      <w:bookmarkStart w:id="4788" w:name="_Toc203080663"/>
      <w:bookmarkStart w:id="4789" w:name="_Toc203081203"/>
      <w:bookmarkStart w:id="4790" w:name="_Toc203081840"/>
      <w:bookmarkStart w:id="4791" w:name="_Toc203120704"/>
      <w:bookmarkStart w:id="4792" w:name="_Toc203286390"/>
      <w:bookmarkStart w:id="4793" w:name="_Toc203287348"/>
      <w:bookmarkStart w:id="4794" w:name="_Toc203288306"/>
      <w:bookmarkStart w:id="4795" w:name="_Toc203289264"/>
      <w:bookmarkStart w:id="4796" w:name="_Toc203080664"/>
      <w:bookmarkStart w:id="4797" w:name="_Toc203081204"/>
      <w:bookmarkStart w:id="4798" w:name="_Toc203081841"/>
      <w:bookmarkStart w:id="4799" w:name="_Toc203120705"/>
      <w:bookmarkStart w:id="4800" w:name="_Toc203286391"/>
      <w:bookmarkStart w:id="4801" w:name="_Toc203287349"/>
      <w:bookmarkStart w:id="4802" w:name="_Toc203288307"/>
      <w:bookmarkStart w:id="4803" w:name="_Toc203289265"/>
      <w:bookmarkStart w:id="4804" w:name="_Toc203080665"/>
      <w:bookmarkStart w:id="4805" w:name="_Toc203081205"/>
      <w:bookmarkStart w:id="4806" w:name="_Toc203081842"/>
      <w:bookmarkStart w:id="4807" w:name="_Toc203120706"/>
      <w:bookmarkStart w:id="4808" w:name="_Toc203286392"/>
      <w:bookmarkStart w:id="4809" w:name="_Toc203287350"/>
      <w:bookmarkStart w:id="4810" w:name="_Toc203288308"/>
      <w:bookmarkStart w:id="4811" w:name="_Toc203289266"/>
      <w:bookmarkStart w:id="4812" w:name="_Toc203080666"/>
      <w:bookmarkStart w:id="4813" w:name="_Toc203081206"/>
      <w:bookmarkStart w:id="4814" w:name="_Toc203081843"/>
      <w:bookmarkStart w:id="4815" w:name="_Toc203120707"/>
      <w:bookmarkStart w:id="4816" w:name="_Toc203286393"/>
      <w:bookmarkStart w:id="4817" w:name="_Toc203287351"/>
      <w:bookmarkStart w:id="4818" w:name="_Toc203288309"/>
      <w:bookmarkStart w:id="4819" w:name="_Toc203289267"/>
      <w:bookmarkStart w:id="4820" w:name="_Toc203080667"/>
      <w:bookmarkStart w:id="4821" w:name="_Toc203081207"/>
      <w:bookmarkStart w:id="4822" w:name="_Toc203081844"/>
      <w:bookmarkStart w:id="4823" w:name="_Toc203120708"/>
      <w:bookmarkStart w:id="4824" w:name="_Toc203286394"/>
      <w:bookmarkStart w:id="4825" w:name="_Toc203287352"/>
      <w:bookmarkStart w:id="4826" w:name="_Toc203288310"/>
      <w:bookmarkStart w:id="4827" w:name="_Toc203289268"/>
      <w:bookmarkStart w:id="4828" w:name="_Toc203080668"/>
      <w:bookmarkStart w:id="4829" w:name="_Toc203081208"/>
      <w:bookmarkStart w:id="4830" w:name="_Toc203081845"/>
      <w:bookmarkStart w:id="4831" w:name="_Toc203120709"/>
      <w:bookmarkStart w:id="4832" w:name="_Toc203286395"/>
      <w:bookmarkStart w:id="4833" w:name="_Toc203287353"/>
      <w:bookmarkStart w:id="4834" w:name="_Toc203288311"/>
      <w:bookmarkStart w:id="4835" w:name="_Toc203289269"/>
      <w:bookmarkStart w:id="4836" w:name="_Toc203080669"/>
      <w:bookmarkStart w:id="4837" w:name="_Toc203081209"/>
      <w:bookmarkStart w:id="4838" w:name="_Toc203081846"/>
      <w:bookmarkStart w:id="4839" w:name="_Toc203120710"/>
      <w:bookmarkStart w:id="4840" w:name="_Toc203286396"/>
      <w:bookmarkStart w:id="4841" w:name="_Toc203287354"/>
      <w:bookmarkStart w:id="4842" w:name="_Toc203288312"/>
      <w:bookmarkStart w:id="4843" w:name="_Toc203289270"/>
      <w:bookmarkStart w:id="4844" w:name="_Toc203080670"/>
      <w:bookmarkStart w:id="4845" w:name="_Toc203081210"/>
      <w:bookmarkStart w:id="4846" w:name="_Toc203081847"/>
      <w:bookmarkStart w:id="4847" w:name="_Toc203120711"/>
      <w:bookmarkStart w:id="4848" w:name="_Toc203286397"/>
      <w:bookmarkStart w:id="4849" w:name="_Toc203287355"/>
      <w:bookmarkStart w:id="4850" w:name="_Toc203288313"/>
      <w:bookmarkStart w:id="4851" w:name="_Toc203289271"/>
      <w:bookmarkStart w:id="4852" w:name="_Toc203080671"/>
      <w:bookmarkStart w:id="4853" w:name="_Toc203081211"/>
      <w:bookmarkStart w:id="4854" w:name="_Toc203081848"/>
      <w:bookmarkStart w:id="4855" w:name="_Toc203120712"/>
      <w:bookmarkStart w:id="4856" w:name="_Toc203286398"/>
      <w:bookmarkStart w:id="4857" w:name="_Toc203287356"/>
      <w:bookmarkStart w:id="4858" w:name="_Toc203288314"/>
      <w:bookmarkStart w:id="4859" w:name="_Toc203289272"/>
      <w:bookmarkStart w:id="4860" w:name="_Toc203080672"/>
      <w:bookmarkStart w:id="4861" w:name="_Toc203081212"/>
      <w:bookmarkStart w:id="4862" w:name="_Toc203081849"/>
      <w:bookmarkStart w:id="4863" w:name="_Toc203120713"/>
      <w:bookmarkStart w:id="4864" w:name="_Toc203286399"/>
      <w:bookmarkStart w:id="4865" w:name="_Toc203287357"/>
      <w:bookmarkStart w:id="4866" w:name="_Toc203288315"/>
      <w:bookmarkStart w:id="4867" w:name="_Toc203289273"/>
      <w:bookmarkStart w:id="4868" w:name="_Toc203080673"/>
      <w:bookmarkStart w:id="4869" w:name="_Toc203081213"/>
      <w:bookmarkStart w:id="4870" w:name="_Toc203081850"/>
      <w:bookmarkStart w:id="4871" w:name="_Toc203120714"/>
      <w:bookmarkStart w:id="4872" w:name="_Toc203286400"/>
      <w:bookmarkStart w:id="4873" w:name="_Toc203287358"/>
      <w:bookmarkStart w:id="4874" w:name="_Toc203288316"/>
      <w:bookmarkStart w:id="4875" w:name="_Toc203289274"/>
      <w:bookmarkStart w:id="4876" w:name="_Toc203080674"/>
      <w:bookmarkStart w:id="4877" w:name="_Toc203081214"/>
      <w:bookmarkStart w:id="4878" w:name="_Toc203081851"/>
      <w:bookmarkStart w:id="4879" w:name="_Toc203120715"/>
      <w:bookmarkStart w:id="4880" w:name="_Toc203286401"/>
      <w:bookmarkStart w:id="4881" w:name="_Toc203287359"/>
      <w:bookmarkStart w:id="4882" w:name="_Toc203288317"/>
      <w:bookmarkStart w:id="4883" w:name="_Toc203289275"/>
      <w:bookmarkStart w:id="4884" w:name="_Toc203080675"/>
      <w:bookmarkStart w:id="4885" w:name="_Toc203081215"/>
      <w:bookmarkStart w:id="4886" w:name="_Toc203081852"/>
      <w:bookmarkStart w:id="4887" w:name="_Toc203120716"/>
      <w:bookmarkStart w:id="4888" w:name="_Toc203286402"/>
      <w:bookmarkStart w:id="4889" w:name="_Toc203287360"/>
      <w:bookmarkStart w:id="4890" w:name="_Toc203288318"/>
      <w:bookmarkStart w:id="4891" w:name="_Toc203289276"/>
      <w:bookmarkStart w:id="4892" w:name="_Toc203080676"/>
      <w:bookmarkStart w:id="4893" w:name="_Toc203081216"/>
      <w:bookmarkStart w:id="4894" w:name="_Toc203081853"/>
      <w:bookmarkStart w:id="4895" w:name="_Toc203120717"/>
      <w:bookmarkStart w:id="4896" w:name="_Toc203286403"/>
      <w:bookmarkStart w:id="4897" w:name="_Toc203287361"/>
      <w:bookmarkStart w:id="4898" w:name="_Toc203288319"/>
      <w:bookmarkStart w:id="4899" w:name="_Toc203289277"/>
      <w:bookmarkStart w:id="4900" w:name="_Toc203080677"/>
      <w:bookmarkStart w:id="4901" w:name="_Toc203081217"/>
      <w:bookmarkStart w:id="4902" w:name="_Toc203081854"/>
      <w:bookmarkStart w:id="4903" w:name="_Toc203120718"/>
      <w:bookmarkStart w:id="4904" w:name="_Toc203286404"/>
      <w:bookmarkStart w:id="4905" w:name="_Toc203287362"/>
      <w:bookmarkStart w:id="4906" w:name="_Toc203288320"/>
      <w:bookmarkStart w:id="4907" w:name="_Toc203289278"/>
      <w:bookmarkStart w:id="4908" w:name="_Toc203080678"/>
      <w:bookmarkStart w:id="4909" w:name="_Toc203081218"/>
      <w:bookmarkStart w:id="4910" w:name="_Toc203081855"/>
      <w:bookmarkStart w:id="4911" w:name="_Toc203120719"/>
      <w:bookmarkStart w:id="4912" w:name="_Toc203286405"/>
      <w:bookmarkStart w:id="4913" w:name="_Toc203287363"/>
      <w:bookmarkStart w:id="4914" w:name="_Toc203288321"/>
      <w:bookmarkStart w:id="4915" w:name="_Toc203289279"/>
      <w:bookmarkStart w:id="4916" w:name="_Toc203080679"/>
      <w:bookmarkStart w:id="4917" w:name="_Toc203081219"/>
      <w:bookmarkStart w:id="4918" w:name="_Toc203081856"/>
      <w:bookmarkStart w:id="4919" w:name="_Toc203120720"/>
      <w:bookmarkStart w:id="4920" w:name="_Toc203286406"/>
      <w:bookmarkStart w:id="4921" w:name="_Toc203287364"/>
      <w:bookmarkStart w:id="4922" w:name="_Toc203288322"/>
      <w:bookmarkStart w:id="4923" w:name="_Toc203289280"/>
      <w:bookmarkStart w:id="4924" w:name="_Toc203080680"/>
      <w:bookmarkStart w:id="4925" w:name="_Toc203081220"/>
      <w:bookmarkStart w:id="4926" w:name="_Toc203081857"/>
      <w:bookmarkStart w:id="4927" w:name="_Toc203120721"/>
      <w:bookmarkStart w:id="4928" w:name="_Toc203286407"/>
      <w:bookmarkStart w:id="4929" w:name="_Toc203287365"/>
      <w:bookmarkStart w:id="4930" w:name="_Toc203288323"/>
      <w:bookmarkStart w:id="4931" w:name="_Toc203289281"/>
      <w:bookmarkStart w:id="4932" w:name="_Toc203080681"/>
      <w:bookmarkStart w:id="4933" w:name="_Toc203081221"/>
      <w:bookmarkStart w:id="4934" w:name="_Toc203081858"/>
      <w:bookmarkStart w:id="4935" w:name="_Toc203120722"/>
      <w:bookmarkStart w:id="4936" w:name="_Toc203286408"/>
      <w:bookmarkStart w:id="4937" w:name="_Toc203287366"/>
      <w:bookmarkStart w:id="4938" w:name="_Toc203288324"/>
      <w:bookmarkStart w:id="4939" w:name="_Toc203289282"/>
      <w:bookmarkStart w:id="4940" w:name="_Toc203080682"/>
      <w:bookmarkStart w:id="4941" w:name="_Toc203081222"/>
      <w:bookmarkStart w:id="4942" w:name="_Toc203081859"/>
      <w:bookmarkStart w:id="4943" w:name="_Toc203120723"/>
      <w:bookmarkStart w:id="4944" w:name="_Toc203286409"/>
      <w:bookmarkStart w:id="4945" w:name="_Toc203287367"/>
      <w:bookmarkStart w:id="4946" w:name="_Toc203288325"/>
      <w:bookmarkStart w:id="4947" w:name="_Toc203289283"/>
      <w:bookmarkStart w:id="4948" w:name="_Toc203080683"/>
      <w:bookmarkStart w:id="4949" w:name="_Toc203081223"/>
      <w:bookmarkStart w:id="4950" w:name="_Toc203081860"/>
      <w:bookmarkStart w:id="4951" w:name="_Toc203120724"/>
      <w:bookmarkStart w:id="4952" w:name="_Toc203286410"/>
      <w:bookmarkStart w:id="4953" w:name="_Toc203287368"/>
      <w:bookmarkStart w:id="4954" w:name="_Toc203288326"/>
      <w:bookmarkStart w:id="4955" w:name="_Toc203289284"/>
      <w:bookmarkStart w:id="4956" w:name="_Toc203080684"/>
      <w:bookmarkStart w:id="4957" w:name="_Toc203081224"/>
      <w:bookmarkStart w:id="4958" w:name="_Toc203081861"/>
      <w:bookmarkStart w:id="4959" w:name="_Toc203120725"/>
      <w:bookmarkStart w:id="4960" w:name="_Toc203286411"/>
      <w:bookmarkStart w:id="4961" w:name="_Toc203287369"/>
      <w:bookmarkStart w:id="4962" w:name="_Toc203288327"/>
      <w:bookmarkStart w:id="4963" w:name="_Toc203289285"/>
      <w:bookmarkStart w:id="4964" w:name="_Toc203080685"/>
      <w:bookmarkStart w:id="4965" w:name="_Toc203081225"/>
      <w:bookmarkStart w:id="4966" w:name="_Toc203081862"/>
      <w:bookmarkStart w:id="4967" w:name="_Toc203120726"/>
      <w:bookmarkStart w:id="4968" w:name="_Toc203286412"/>
      <w:bookmarkStart w:id="4969" w:name="_Toc203287370"/>
      <w:bookmarkStart w:id="4970" w:name="_Toc203288328"/>
      <w:bookmarkStart w:id="4971" w:name="_Toc203289286"/>
      <w:bookmarkStart w:id="4972" w:name="_Toc203080686"/>
      <w:bookmarkStart w:id="4973" w:name="_Toc203081226"/>
      <w:bookmarkStart w:id="4974" w:name="_Toc203081863"/>
      <w:bookmarkStart w:id="4975" w:name="_Toc203120727"/>
      <w:bookmarkStart w:id="4976" w:name="_Toc203286413"/>
      <w:bookmarkStart w:id="4977" w:name="_Toc203287371"/>
      <w:bookmarkStart w:id="4978" w:name="_Toc203288329"/>
      <w:bookmarkStart w:id="4979" w:name="_Toc203289287"/>
      <w:bookmarkStart w:id="4980" w:name="_Toc203080687"/>
      <w:bookmarkStart w:id="4981" w:name="_Toc203081227"/>
      <w:bookmarkStart w:id="4982" w:name="_Toc203081864"/>
      <w:bookmarkStart w:id="4983" w:name="_Toc203120728"/>
      <w:bookmarkStart w:id="4984" w:name="_Toc203286414"/>
      <w:bookmarkStart w:id="4985" w:name="_Toc203287372"/>
      <w:bookmarkStart w:id="4986" w:name="_Toc203288330"/>
      <w:bookmarkStart w:id="4987" w:name="_Toc203289288"/>
      <w:bookmarkStart w:id="4988" w:name="_Toc203080688"/>
      <w:bookmarkStart w:id="4989" w:name="_Toc203081228"/>
      <w:bookmarkStart w:id="4990" w:name="_Toc203081865"/>
      <w:bookmarkStart w:id="4991" w:name="_Toc203120729"/>
      <w:bookmarkStart w:id="4992" w:name="_Toc203286415"/>
      <w:bookmarkStart w:id="4993" w:name="_Toc203287373"/>
      <w:bookmarkStart w:id="4994" w:name="_Toc203288331"/>
      <w:bookmarkStart w:id="4995" w:name="_Toc203289289"/>
      <w:bookmarkStart w:id="4996" w:name="_Toc203080689"/>
      <w:bookmarkStart w:id="4997" w:name="_Toc203081229"/>
      <w:bookmarkStart w:id="4998" w:name="_Toc203081866"/>
      <w:bookmarkStart w:id="4999" w:name="_Toc203120730"/>
      <w:bookmarkStart w:id="5000" w:name="_Toc203286416"/>
      <w:bookmarkStart w:id="5001" w:name="_Toc203287374"/>
      <w:bookmarkStart w:id="5002" w:name="_Toc203288332"/>
      <w:bookmarkStart w:id="5003" w:name="_Toc203289290"/>
      <w:bookmarkStart w:id="5004" w:name="_Toc203080690"/>
      <w:bookmarkStart w:id="5005" w:name="_Toc203081230"/>
      <w:bookmarkStart w:id="5006" w:name="_Toc203081867"/>
      <w:bookmarkStart w:id="5007" w:name="_Toc203120731"/>
      <w:bookmarkStart w:id="5008" w:name="_Toc203286417"/>
      <w:bookmarkStart w:id="5009" w:name="_Toc203287375"/>
      <w:bookmarkStart w:id="5010" w:name="_Toc203288333"/>
      <w:bookmarkStart w:id="5011" w:name="_Toc203289291"/>
      <w:bookmarkStart w:id="5012" w:name="_Toc203080691"/>
      <w:bookmarkStart w:id="5013" w:name="_Toc203081231"/>
      <w:bookmarkStart w:id="5014" w:name="_Toc203081868"/>
      <w:bookmarkStart w:id="5015" w:name="_Toc203120732"/>
      <w:bookmarkStart w:id="5016" w:name="_Toc203286418"/>
      <w:bookmarkStart w:id="5017" w:name="_Toc203287376"/>
      <w:bookmarkStart w:id="5018" w:name="_Toc203288334"/>
      <w:bookmarkStart w:id="5019" w:name="_Toc203289292"/>
      <w:bookmarkStart w:id="5020" w:name="_Toc203080692"/>
      <w:bookmarkStart w:id="5021" w:name="_Toc203081232"/>
      <w:bookmarkStart w:id="5022" w:name="_Toc203081869"/>
      <w:bookmarkStart w:id="5023" w:name="_Toc203120733"/>
      <w:bookmarkStart w:id="5024" w:name="_Toc203286419"/>
      <w:bookmarkStart w:id="5025" w:name="_Toc203287377"/>
      <w:bookmarkStart w:id="5026" w:name="_Toc203288335"/>
      <w:bookmarkStart w:id="5027" w:name="_Toc203289293"/>
      <w:bookmarkStart w:id="5028" w:name="_Toc203080693"/>
      <w:bookmarkStart w:id="5029" w:name="_Toc203081233"/>
      <w:bookmarkStart w:id="5030" w:name="_Toc203081870"/>
      <w:bookmarkStart w:id="5031" w:name="_Toc203120734"/>
      <w:bookmarkStart w:id="5032" w:name="_Toc203286420"/>
      <w:bookmarkStart w:id="5033" w:name="_Toc203287378"/>
      <w:bookmarkStart w:id="5034" w:name="_Toc203288336"/>
      <w:bookmarkStart w:id="5035" w:name="_Toc203289294"/>
      <w:bookmarkStart w:id="5036" w:name="_Toc203080694"/>
      <w:bookmarkStart w:id="5037" w:name="_Toc203081234"/>
      <w:bookmarkStart w:id="5038" w:name="_Toc203081871"/>
      <w:bookmarkStart w:id="5039" w:name="_Toc203120735"/>
      <w:bookmarkStart w:id="5040" w:name="_Toc203286421"/>
      <w:bookmarkStart w:id="5041" w:name="_Toc203287379"/>
      <w:bookmarkStart w:id="5042" w:name="_Toc203288337"/>
      <w:bookmarkStart w:id="5043" w:name="_Toc203289295"/>
      <w:bookmarkStart w:id="5044" w:name="_Toc203080695"/>
      <w:bookmarkStart w:id="5045" w:name="_Toc203081235"/>
      <w:bookmarkStart w:id="5046" w:name="_Toc203081872"/>
      <w:bookmarkStart w:id="5047" w:name="_Toc203120736"/>
      <w:bookmarkStart w:id="5048" w:name="_Toc203286422"/>
      <w:bookmarkStart w:id="5049" w:name="_Toc203287380"/>
      <w:bookmarkStart w:id="5050" w:name="_Toc203288338"/>
      <w:bookmarkStart w:id="5051" w:name="_Toc203289296"/>
      <w:bookmarkStart w:id="5052" w:name="_Toc203080696"/>
      <w:bookmarkStart w:id="5053" w:name="_Toc203081236"/>
      <w:bookmarkStart w:id="5054" w:name="_Toc203081873"/>
      <w:bookmarkStart w:id="5055" w:name="_Toc203120737"/>
      <w:bookmarkStart w:id="5056" w:name="_Toc203286423"/>
      <w:bookmarkStart w:id="5057" w:name="_Toc203287381"/>
      <w:bookmarkStart w:id="5058" w:name="_Toc203288339"/>
      <w:bookmarkStart w:id="5059" w:name="_Toc203289297"/>
      <w:bookmarkStart w:id="5060" w:name="_Toc203080697"/>
      <w:bookmarkStart w:id="5061" w:name="_Toc203081237"/>
      <w:bookmarkStart w:id="5062" w:name="_Toc203081874"/>
      <w:bookmarkStart w:id="5063" w:name="_Toc203120738"/>
      <w:bookmarkStart w:id="5064" w:name="_Toc203286424"/>
      <w:bookmarkStart w:id="5065" w:name="_Toc203287382"/>
      <w:bookmarkStart w:id="5066" w:name="_Toc203288340"/>
      <w:bookmarkStart w:id="5067" w:name="_Toc203289298"/>
      <w:bookmarkStart w:id="5068" w:name="_Toc203080698"/>
      <w:bookmarkStart w:id="5069" w:name="_Toc203081238"/>
      <w:bookmarkStart w:id="5070" w:name="_Toc203081875"/>
      <w:bookmarkStart w:id="5071" w:name="_Toc203120739"/>
      <w:bookmarkStart w:id="5072" w:name="_Toc203286425"/>
      <w:bookmarkStart w:id="5073" w:name="_Toc203287383"/>
      <w:bookmarkStart w:id="5074" w:name="_Toc203288341"/>
      <w:bookmarkStart w:id="5075" w:name="_Toc203289299"/>
      <w:bookmarkStart w:id="5076" w:name="_Toc203080699"/>
      <w:bookmarkStart w:id="5077" w:name="_Toc203081239"/>
      <w:bookmarkStart w:id="5078" w:name="_Toc203081876"/>
      <w:bookmarkStart w:id="5079" w:name="_Toc203120740"/>
      <w:bookmarkStart w:id="5080" w:name="_Toc203286426"/>
      <w:bookmarkStart w:id="5081" w:name="_Toc203287384"/>
      <w:bookmarkStart w:id="5082" w:name="_Toc203288342"/>
      <w:bookmarkStart w:id="5083" w:name="_Toc203289300"/>
      <w:bookmarkStart w:id="5084" w:name="_Toc203080700"/>
      <w:bookmarkStart w:id="5085" w:name="_Toc203081240"/>
      <w:bookmarkStart w:id="5086" w:name="_Toc203081877"/>
      <w:bookmarkStart w:id="5087" w:name="_Toc203120741"/>
      <w:bookmarkStart w:id="5088" w:name="_Toc203286427"/>
      <w:bookmarkStart w:id="5089" w:name="_Toc203287385"/>
      <w:bookmarkStart w:id="5090" w:name="_Toc203288343"/>
      <w:bookmarkStart w:id="5091" w:name="_Toc203289301"/>
      <w:bookmarkStart w:id="5092" w:name="_Toc203080701"/>
      <w:bookmarkStart w:id="5093" w:name="_Toc203081241"/>
      <w:bookmarkStart w:id="5094" w:name="_Toc203081878"/>
      <w:bookmarkStart w:id="5095" w:name="_Toc203120742"/>
      <w:bookmarkStart w:id="5096" w:name="_Toc203286428"/>
      <w:bookmarkStart w:id="5097" w:name="_Toc203287386"/>
      <w:bookmarkStart w:id="5098" w:name="_Toc203288344"/>
      <w:bookmarkStart w:id="5099" w:name="_Toc203289302"/>
      <w:bookmarkStart w:id="5100" w:name="_Toc203080702"/>
      <w:bookmarkStart w:id="5101" w:name="_Toc203081242"/>
      <w:bookmarkStart w:id="5102" w:name="_Toc203081879"/>
      <w:bookmarkStart w:id="5103" w:name="_Toc203120743"/>
      <w:bookmarkStart w:id="5104" w:name="_Toc203286429"/>
      <w:bookmarkStart w:id="5105" w:name="_Toc203287387"/>
      <w:bookmarkStart w:id="5106" w:name="_Toc203288345"/>
      <w:bookmarkStart w:id="5107" w:name="_Toc203289303"/>
      <w:bookmarkStart w:id="5108" w:name="_Toc203080703"/>
      <w:bookmarkStart w:id="5109" w:name="_Toc203081243"/>
      <w:bookmarkStart w:id="5110" w:name="_Toc203081880"/>
      <w:bookmarkStart w:id="5111" w:name="_Toc203120744"/>
      <w:bookmarkStart w:id="5112" w:name="_Toc203286430"/>
      <w:bookmarkStart w:id="5113" w:name="_Toc203287388"/>
      <w:bookmarkStart w:id="5114" w:name="_Toc203288346"/>
      <w:bookmarkStart w:id="5115" w:name="_Toc203289304"/>
      <w:bookmarkStart w:id="5116" w:name="_Toc203080704"/>
      <w:bookmarkStart w:id="5117" w:name="_Toc203081244"/>
      <w:bookmarkStart w:id="5118" w:name="_Toc203081881"/>
      <w:bookmarkStart w:id="5119" w:name="_Toc203120745"/>
      <w:bookmarkStart w:id="5120" w:name="_Toc203286431"/>
      <w:bookmarkStart w:id="5121" w:name="_Toc203287389"/>
      <w:bookmarkStart w:id="5122" w:name="_Toc203288347"/>
      <w:bookmarkStart w:id="5123" w:name="_Toc203289305"/>
      <w:bookmarkStart w:id="5124" w:name="_Toc203080705"/>
      <w:bookmarkStart w:id="5125" w:name="_Toc203081245"/>
      <w:bookmarkStart w:id="5126" w:name="_Toc203081882"/>
      <w:bookmarkStart w:id="5127" w:name="_Toc203120746"/>
      <w:bookmarkStart w:id="5128" w:name="_Toc203286432"/>
      <w:bookmarkStart w:id="5129" w:name="_Toc203287390"/>
      <w:bookmarkStart w:id="5130" w:name="_Toc203288348"/>
      <w:bookmarkStart w:id="5131" w:name="_Toc203289306"/>
      <w:bookmarkStart w:id="5132" w:name="_Toc203080706"/>
      <w:bookmarkStart w:id="5133" w:name="_Toc203081246"/>
      <w:bookmarkStart w:id="5134" w:name="_Toc203081883"/>
      <w:bookmarkStart w:id="5135" w:name="_Toc203120747"/>
      <w:bookmarkStart w:id="5136" w:name="_Toc203286433"/>
      <w:bookmarkStart w:id="5137" w:name="_Toc203287391"/>
      <w:bookmarkStart w:id="5138" w:name="_Toc203288349"/>
      <w:bookmarkStart w:id="5139" w:name="_Toc203289307"/>
      <w:bookmarkStart w:id="5140" w:name="_Toc203080707"/>
      <w:bookmarkStart w:id="5141" w:name="_Toc203081247"/>
      <w:bookmarkStart w:id="5142" w:name="_Toc203081884"/>
      <w:bookmarkStart w:id="5143" w:name="_Toc203120748"/>
      <w:bookmarkStart w:id="5144" w:name="_Toc203286434"/>
      <w:bookmarkStart w:id="5145" w:name="_Toc203287392"/>
      <w:bookmarkStart w:id="5146" w:name="_Toc203288350"/>
      <w:bookmarkStart w:id="5147" w:name="_Toc203289308"/>
      <w:bookmarkStart w:id="5148" w:name="_Toc203080708"/>
      <w:bookmarkStart w:id="5149" w:name="_Toc203081248"/>
      <w:bookmarkStart w:id="5150" w:name="_Toc203081885"/>
      <w:bookmarkStart w:id="5151" w:name="_Toc203120749"/>
      <w:bookmarkStart w:id="5152" w:name="_Toc203286435"/>
      <w:bookmarkStart w:id="5153" w:name="_Toc203287393"/>
      <w:bookmarkStart w:id="5154" w:name="_Toc203288351"/>
      <w:bookmarkStart w:id="5155" w:name="_Toc203289309"/>
      <w:bookmarkStart w:id="5156" w:name="_Toc203080709"/>
      <w:bookmarkStart w:id="5157" w:name="_Toc203081249"/>
      <w:bookmarkStart w:id="5158" w:name="_Toc203081886"/>
      <w:bookmarkStart w:id="5159" w:name="_Toc203120750"/>
      <w:bookmarkStart w:id="5160" w:name="_Toc203286436"/>
      <w:bookmarkStart w:id="5161" w:name="_Toc203287394"/>
      <w:bookmarkStart w:id="5162" w:name="_Toc203288352"/>
      <w:bookmarkStart w:id="5163" w:name="_Toc203289310"/>
      <w:bookmarkStart w:id="5164" w:name="_Toc203080710"/>
      <w:bookmarkStart w:id="5165" w:name="_Toc203081250"/>
      <w:bookmarkStart w:id="5166" w:name="_Toc203081887"/>
      <w:bookmarkStart w:id="5167" w:name="_Toc203120751"/>
      <w:bookmarkStart w:id="5168" w:name="_Toc203286437"/>
      <w:bookmarkStart w:id="5169" w:name="_Toc203287395"/>
      <w:bookmarkStart w:id="5170" w:name="_Toc203288353"/>
      <w:bookmarkStart w:id="5171" w:name="_Toc203289311"/>
      <w:bookmarkStart w:id="5172" w:name="_Toc203080711"/>
      <w:bookmarkStart w:id="5173" w:name="_Toc203081251"/>
      <w:bookmarkStart w:id="5174" w:name="_Toc203081888"/>
      <w:bookmarkStart w:id="5175" w:name="_Toc203120752"/>
      <w:bookmarkStart w:id="5176" w:name="_Toc203286438"/>
      <w:bookmarkStart w:id="5177" w:name="_Toc203287396"/>
      <w:bookmarkStart w:id="5178" w:name="_Toc203288354"/>
      <w:bookmarkStart w:id="5179" w:name="_Toc203289312"/>
      <w:bookmarkStart w:id="5180" w:name="_Toc203080712"/>
      <w:bookmarkStart w:id="5181" w:name="_Toc203081252"/>
      <w:bookmarkStart w:id="5182" w:name="_Toc203081889"/>
      <w:bookmarkStart w:id="5183" w:name="_Toc203120753"/>
      <w:bookmarkStart w:id="5184" w:name="_Toc203286439"/>
      <w:bookmarkStart w:id="5185" w:name="_Toc203287397"/>
      <w:bookmarkStart w:id="5186" w:name="_Toc203288355"/>
      <w:bookmarkStart w:id="5187" w:name="_Toc203289313"/>
      <w:bookmarkStart w:id="5188" w:name="_Toc203080713"/>
      <w:bookmarkStart w:id="5189" w:name="_Toc203081253"/>
      <w:bookmarkStart w:id="5190" w:name="_Toc203081890"/>
      <w:bookmarkStart w:id="5191" w:name="_Toc203120754"/>
      <w:bookmarkStart w:id="5192" w:name="_Toc203286440"/>
      <w:bookmarkStart w:id="5193" w:name="_Toc203287398"/>
      <w:bookmarkStart w:id="5194" w:name="_Toc203288356"/>
      <w:bookmarkStart w:id="5195" w:name="_Toc203289314"/>
      <w:bookmarkStart w:id="5196" w:name="_Toc203080714"/>
      <w:bookmarkStart w:id="5197" w:name="_Toc203081254"/>
      <w:bookmarkStart w:id="5198" w:name="_Toc203081891"/>
      <w:bookmarkStart w:id="5199" w:name="_Toc203120755"/>
      <w:bookmarkStart w:id="5200" w:name="_Toc203286441"/>
      <w:bookmarkStart w:id="5201" w:name="_Toc203287399"/>
      <w:bookmarkStart w:id="5202" w:name="_Toc203288357"/>
      <w:bookmarkStart w:id="5203" w:name="_Toc203289315"/>
      <w:bookmarkStart w:id="5204" w:name="_Toc203080715"/>
      <w:bookmarkStart w:id="5205" w:name="_Toc203081255"/>
      <w:bookmarkStart w:id="5206" w:name="_Toc203081892"/>
      <w:bookmarkStart w:id="5207" w:name="_Toc203120756"/>
      <w:bookmarkStart w:id="5208" w:name="_Toc203286442"/>
      <w:bookmarkStart w:id="5209" w:name="_Toc203287400"/>
      <w:bookmarkStart w:id="5210" w:name="_Toc203288358"/>
      <w:bookmarkStart w:id="5211" w:name="_Toc203289316"/>
      <w:bookmarkStart w:id="5212" w:name="_Toc203080716"/>
      <w:bookmarkStart w:id="5213" w:name="_Toc203081256"/>
      <w:bookmarkStart w:id="5214" w:name="_Toc203081893"/>
      <w:bookmarkStart w:id="5215" w:name="_Toc203120757"/>
      <w:bookmarkStart w:id="5216" w:name="_Toc203286443"/>
      <w:bookmarkStart w:id="5217" w:name="_Toc203287401"/>
      <w:bookmarkStart w:id="5218" w:name="_Toc203288359"/>
      <w:bookmarkStart w:id="5219" w:name="_Toc203289317"/>
      <w:bookmarkStart w:id="5220" w:name="_Toc203080717"/>
      <w:bookmarkStart w:id="5221" w:name="_Toc203081257"/>
      <w:bookmarkStart w:id="5222" w:name="_Toc203081894"/>
      <w:bookmarkStart w:id="5223" w:name="_Toc203120758"/>
      <w:bookmarkStart w:id="5224" w:name="_Toc203286444"/>
      <w:bookmarkStart w:id="5225" w:name="_Toc203287402"/>
      <w:bookmarkStart w:id="5226" w:name="_Toc203288360"/>
      <w:bookmarkStart w:id="5227" w:name="_Toc203289318"/>
      <w:bookmarkStart w:id="5228" w:name="_Toc203080718"/>
      <w:bookmarkStart w:id="5229" w:name="_Toc203081258"/>
      <w:bookmarkStart w:id="5230" w:name="_Toc203081895"/>
      <w:bookmarkStart w:id="5231" w:name="_Toc203120759"/>
      <w:bookmarkStart w:id="5232" w:name="_Toc203286445"/>
      <w:bookmarkStart w:id="5233" w:name="_Toc203287403"/>
      <w:bookmarkStart w:id="5234" w:name="_Toc203288361"/>
      <w:bookmarkStart w:id="5235" w:name="_Toc203289319"/>
      <w:bookmarkStart w:id="5236" w:name="_Toc203080719"/>
      <w:bookmarkStart w:id="5237" w:name="_Toc203081259"/>
      <w:bookmarkStart w:id="5238" w:name="_Toc203081896"/>
      <w:bookmarkStart w:id="5239" w:name="_Toc203120760"/>
      <w:bookmarkStart w:id="5240" w:name="_Toc203286446"/>
      <w:bookmarkStart w:id="5241" w:name="_Toc203287404"/>
      <w:bookmarkStart w:id="5242" w:name="_Toc203288362"/>
      <w:bookmarkStart w:id="5243" w:name="_Toc203289320"/>
      <w:bookmarkStart w:id="5244" w:name="_Toc203080720"/>
      <w:bookmarkStart w:id="5245" w:name="_Toc203081260"/>
      <w:bookmarkStart w:id="5246" w:name="_Toc203081897"/>
      <w:bookmarkStart w:id="5247" w:name="_Toc203120761"/>
      <w:bookmarkStart w:id="5248" w:name="_Toc203286447"/>
      <w:bookmarkStart w:id="5249" w:name="_Toc203287405"/>
      <w:bookmarkStart w:id="5250" w:name="_Toc203288363"/>
      <w:bookmarkStart w:id="5251" w:name="_Toc203289321"/>
      <w:bookmarkStart w:id="5252" w:name="_Toc203080721"/>
      <w:bookmarkStart w:id="5253" w:name="_Toc203081261"/>
      <w:bookmarkStart w:id="5254" w:name="_Toc203081898"/>
      <w:bookmarkStart w:id="5255" w:name="_Toc203120762"/>
      <w:bookmarkStart w:id="5256" w:name="_Toc203286448"/>
      <w:bookmarkStart w:id="5257" w:name="_Toc203287406"/>
      <w:bookmarkStart w:id="5258" w:name="_Toc203288364"/>
      <w:bookmarkStart w:id="5259" w:name="_Toc203289322"/>
      <w:bookmarkStart w:id="5260" w:name="_Toc203080722"/>
      <w:bookmarkStart w:id="5261" w:name="_Toc203081262"/>
      <w:bookmarkStart w:id="5262" w:name="_Toc203081899"/>
      <w:bookmarkStart w:id="5263" w:name="_Toc203120763"/>
      <w:bookmarkStart w:id="5264" w:name="_Toc203286449"/>
      <w:bookmarkStart w:id="5265" w:name="_Toc203287407"/>
      <w:bookmarkStart w:id="5266" w:name="_Toc203288365"/>
      <w:bookmarkStart w:id="5267" w:name="_Toc203289323"/>
      <w:bookmarkStart w:id="5268" w:name="_Toc203080723"/>
      <w:bookmarkStart w:id="5269" w:name="_Toc203081263"/>
      <w:bookmarkStart w:id="5270" w:name="_Toc203081900"/>
      <w:bookmarkStart w:id="5271" w:name="_Toc203120764"/>
      <w:bookmarkStart w:id="5272" w:name="_Toc203286450"/>
      <w:bookmarkStart w:id="5273" w:name="_Toc203287408"/>
      <w:bookmarkStart w:id="5274" w:name="_Toc203288366"/>
      <w:bookmarkStart w:id="5275" w:name="_Toc203289324"/>
      <w:bookmarkStart w:id="5276" w:name="_Toc203080724"/>
      <w:bookmarkStart w:id="5277" w:name="_Toc203081264"/>
      <w:bookmarkStart w:id="5278" w:name="_Toc203081901"/>
      <w:bookmarkStart w:id="5279" w:name="_Toc203120765"/>
      <w:bookmarkStart w:id="5280" w:name="_Toc203286451"/>
      <w:bookmarkStart w:id="5281" w:name="_Toc203287409"/>
      <w:bookmarkStart w:id="5282" w:name="_Toc203288367"/>
      <w:bookmarkStart w:id="5283" w:name="_Toc203289325"/>
      <w:bookmarkStart w:id="5284" w:name="_Toc203080725"/>
      <w:bookmarkStart w:id="5285" w:name="_Toc203081265"/>
      <w:bookmarkStart w:id="5286" w:name="_Toc203081902"/>
      <w:bookmarkStart w:id="5287" w:name="_Toc203120766"/>
      <w:bookmarkStart w:id="5288" w:name="_Toc203286452"/>
      <w:bookmarkStart w:id="5289" w:name="_Toc203287410"/>
      <w:bookmarkStart w:id="5290" w:name="_Toc203288368"/>
      <w:bookmarkStart w:id="5291" w:name="_Toc203289326"/>
      <w:bookmarkStart w:id="5292" w:name="_Toc203080726"/>
      <w:bookmarkStart w:id="5293" w:name="_Toc203081266"/>
      <w:bookmarkStart w:id="5294" w:name="_Toc203081903"/>
      <w:bookmarkStart w:id="5295" w:name="_Toc203120767"/>
      <w:bookmarkStart w:id="5296" w:name="_Toc203286453"/>
      <w:bookmarkStart w:id="5297" w:name="_Toc203287411"/>
      <w:bookmarkStart w:id="5298" w:name="_Toc203288369"/>
      <w:bookmarkStart w:id="5299" w:name="_Toc203289327"/>
      <w:bookmarkStart w:id="5300" w:name="_Toc203080727"/>
      <w:bookmarkStart w:id="5301" w:name="_Toc203081267"/>
      <w:bookmarkStart w:id="5302" w:name="_Toc203081904"/>
      <w:bookmarkStart w:id="5303" w:name="_Toc203120768"/>
      <w:bookmarkStart w:id="5304" w:name="_Toc203286454"/>
      <w:bookmarkStart w:id="5305" w:name="_Toc203287412"/>
      <w:bookmarkStart w:id="5306" w:name="_Toc203288370"/>
      <w:bookmarkStart w:id="5307" w:name="_Toc203289328"/>
      <w:bookmarkStart w:id="5308" w:name="_Toc203080728"/>
      <w:bookmarkStart w:id="5309" w:name="_Toc203081268"/>
      <w:bookmarkStart w:id="5310" w:name="_Toc203081905"/>
      <w:bookmarkStart w:id="5311" w:name="_Toc203120769"/>
      <w:bookmarkStart w:id="5312" w:name="_Toc203286455"/>
      <w:bookmarkStart w:id="5313" w:name="_Toc203287413"/>
      <w:bookmarkStart w:id="5314" w:name="_Toc203288371"/>
      <w:bookmarkStart w:id="5315" w:name="_Toc203289329"/>
      <w:bookmarkStart w:id="5316" w:name="_Toc203080729"/>
      <w:bookmarkStart w:id="5317" w:name="_Toc203081269"/>
      <w:bookmarkStart w:id="5318" w:name="_Toc203081906"/>
      <w:bookmarkStart w:id="5319" w:name="_Toc203120770"/>
      <w:bookmarkStart w:id="5320" w:name="_Toc203286456"/>
      <w:bookmarkStart w:id="5321" w:name="_Toc203287414"/>
      <w:bookmarkStart w:id="5322" w:name="_Toc203288372"/>
      <w:bookmarkStart w:id="5323" w:name="_Toc203289330"/>
      <w:bookmarkStart w:id="5324" w:name="_Toc203081908"/>
      <w:bookmarkStart w:id="5325" w:name="_Toc203120772"/>
      <w:bookmarkStart w:id="5326" w:name="_Toc203286458"/>
      <w:bookmarkStart w:id="5327" w:name="_Toc203287416"/>
      <w:bookmarkStart w:id="5328" w:name="_Toc203288374"/>
      <w:bookmarkStart w:id="5329" w:name="_Toc203289332"/>
      <w:bookmarkStart w:id="5330" w:name="_Toc203081910"/>
      <w:bookmarkStart w:id="5331" w:name="_Toc203120774"/>
      <w:bookmarkStart w:id="5332" w:name="_Toc203286460"/>
      <w:bookmarkStart w:id="5333" w:name="_Toc203287418"/>
      <w:bookmarkStart w:id="5334" w:name="_Toc203288376"/>
      <w:bookmarkStart w:id="5335" w:name="_Toc203289334"/>
      <w:bookmarkStart w:id="5336" w:name="_Toc203081911"/>
      <w:bookmarkStart w:id="5337" w:name="_Toc203120775"/>
      <w:bookmarkStart w:id="5338" w:name="_Toc203286461"/>
      <w:bookmarkStart w:id="5339" w:name="_Toc203287419"/>
      <w:bookmarkStart w:id="5340" w:name="_Toc203288377"/>
      <w:bookmarkStart w:id="5341" w:name="_Toc203289335"/>
      <w:bookmarkStart w:id="5342" w:name="_Toc203081912"/>
      <w:bookmarkStart w:id="5343" w:name="_Toc203120776"/>
      <w:bookmarkStart w:id="5344" w:name="_Toc203286462"/>
      <w:bookmarkStart w:id="5345" w:name="_Toc203287420"/>
      <w:bookmarkStart w:id="5346" w:name="_Toc203288378"/>
      <w:bookmarkStart w:id="5347" w:name="_Toc203289336"/>
      <w:bookmarkStart w:id="5348" w:name="_Toc203081913"/>
      <w:bookmarkStart w:id="5349" w:name="_Toc203120777"/>
      <w:bookmarkStart w:id="5350" w:name="_Toc203286463"/>
      <w:bookmarkStart w:id="5351" w:name="_Toc203287421"/>
      <w:bookmarkStart w:id="5352" w:name="_Toc203288379"/>
      <w:bookmarkStart w:id="5353" w:name="_Toc203289337"/>
      <w:bookmarkStart w:id="5354" w:name="_Toc203081914"/>
      <w:bookmarkStart w:id="5355" w:name="_Toc203120778"/>
      <w:bookmarkStart w:id="5356" w:name="_Toc203286464"/>
      <w:bookmarkStart w:id="5357" w:name="_Toc203287422"/>
      <w:bookmarkStart w:id="5358" w:name="_Toc203288380"/>
      <w:bookmarkStart w:id="5359" w:name="_Toc203289338"/>
      <w:bookmarkStart w:id="5360" w:name="_Toc203081915"/>
      <w:bookmarkStart w:id="5361" w:name="_Toc203120779"/>
      <w:bookmarkStart w:id="5362" w:name="_Toc203286465"/>
      <w:bookmarkStart w:id="5363" w:name="_Toc203287423"/>
      <w:bookmarkStart w:id="5364" w:name="_Toc203288381"/>
      <w:bookmarkStart w:id="5365" w:name="_Toc203289339"/>
      <w:bookmarkStart w:id="5366" w:name="_Toc203081916"/>
      <w:bookmarkStart w:id="5367" w:name="_Toc203120780"/>
      <w:bookmarkStart w:id="5368" w:name="_Toc203286466"/>
      <w:bookmarkStart w:id="5369" w:name="_Toc203287424"/>
      <w:bookmarkStart w:id="5370" w:name="_Toc203288382"/>
      <w:bookmarkStart w:id="5371" w:name="_Toc203289340"/>
      <w:bookmarkStart w:id="5372" w:name="_Toc203081917"/>
      <w:bookmarkStart w:id="5373" w:name="_Toc203120781"/>
      <w:bookmarkStart w:id="5374" w:name="_Toc203286467"/>
      <w:bookmarkStart w:id="5375" w:name="_Toc203287425"/>
      <w:bookmarkStart w:id="5376" w:name="_Toc203288383"/>
      <w:bookmarkStart w:id="5377" w:name="_Toc203289341"/>
      <w:bookmarkStart w:id="5378" w:name="_Toc203081918"/>
      <w:bookmarkStart w:id="5379" w:name="_Toc203120782"/>
      <w:bookmarkStart w:id="5380" w:name="_Toc203286468"/>
      <w:bookmarkStart w:id="5381" w:name="_Toc203287426"/>
      <w:bookmarkStart w:id="5382" w:name="_Toc203288384"/>
      <w:bookmarkStart w:id="5383" w:name="_Toc203289342"/>
      <w:bookmarkStart w:id="5384" w:name="_Toc203081919"/>
      <w:bookmarkStart w:id="5385" w:name="_Toc203120783"/>
      <w:bookmarkStart w:id="5386" w:name="_Toc203286469"/>
      <w:bookmarkStart w:id="5387" w:name="_Toc203287427"/>
      <w:bookmarkStart w:id="5388" w:name="_Toc203288385"/>
      <w:bookmarkStart w:id="5389" w:name="_Toc203289343"/>
      <w:bookmarkStart w:id="5390" w:name="_Toc203081921"/>
      <w:bookmarkStart w:id="5391" w:name="_Toc203120785"/>
      <w:bookmarkStart w:id="5392" w:name="_Toc203286471"/>
      <w:bookmarkStart w:id="5393" w:name="_Toc203287429"/>
      <w:bookmarkStart w:id="5394" w:name="_Toc203288387"/>
      <w:bookmarkStart w:id="5395" w:name="_Toc203289345"/>
      <w:bookmarkStart w:id="5396" w:name="_Toc203081924"/>
      <w:bookmarkStart w:id="5397" w:name="_Toc203120788"/>
      <w:bookmarkStart w:id="5398" w:name="_Toc203286474"/>
      <w:bookmarkStart w:id="5399" w:name="_Toc203287432"/>
      <w:bookmarkStart w:id="5400" w:name="_Toc203288390"/>
      <w:bookmarkStart w:id="5401" w:name="_Toc203289348"/>
      <w:bookmarkStart w:id="5402" w:name="_Toc203081925"/>
      <w:bookmarkStart w:id="5403" w:name="_Toc203120789"/>
      <w:bookmarkStart w:id="5404" w:name="_Toc203286475"/>
      <w:bookmarkStart w:id="5405" w:name="_Toc203287433"/>
      <w:bookmarkStart w:id="5406" w:name="_Toc203288391"/>
      <w:bookmarkStart w:id="5407" w:name="_Toc203289349"/>
      <w:bookmarkStart w:id="5408" w:name="_Toc203081926"/>
      <w:bookmarkStart w:id="5409" w:name="_Toc203120790"/>
      <w:bookmarkStart w:id="5410" w:name="_Toc203286476"/>
      <w:bookmarkStart w:id="5411" w:name="_Toc203287434"/>
      <w:bookmarkStart w:id="5412" w:name="_Toc203288392"/>
      <w:bookmarkStart w:id="5413" w:name="_Toc203289350"/>
      <w:bookmarkStart w:id="5414" w:name="_Toc203081927"/>
      <w:bookmarkStart w:id="5415" w:name="_Toc203120791"/>
      <w:bookmarkStart w:id="5416" w:name="_Toc203286477"/>
      <w:bookmarkStart w:id="5417" w:name="_Toc203287435"/>
      <w:bookmarkStart w:id="5418" w:name="_Toc203288393"/>
      <w:bookmarkStart w:id="5419" w:name="_Toc203289351"/>
      <w:bookmarkStart w:id="5420" w:name="_Toc203081928"/>
      <w:bookmarkStart w:id="5421" w:name="_Toc203120792"/>
      <w:bookmarkStart w:id="5422" w:name="_Toc203286478"/>
      <w:bookmarkStart w:id="5423" w:name="_Toc203287436"/>
      <w:bookmarkStart w:id="5424" w:name="_Toc203288394"/>
      <w:bookmarkStart w:id="5425" w:name="_Toc203289352"/>
      <w:bookmarkStart w:id="5426" w:name="_Toc203081929"/>
      <w:bookmarkStart w:id="5427" w:name="_Toc203120793"/>
      <w:bookmarkStart w:id="5428" w:name="_Toc203286479"/>
      <w:bookmarkStart w:id="5429" w:name="_Toc203287437"/>
      <w:bookmarkStart w:id="5430" w:name="_Toc203288395"/>
      <w:bookmarkStart w:id="5431" w:name="_Toc203289353"/>
      <w:bookmarkStart w:id="5432" w:name="_Toc203081930"/>
      <w:bookmarkStart w:id="5433" w:name="_Toc203120794"/>
      <w:bookmarkStart w:id="5434" w:name="_Toc203286480"/>
      <w:bookmarkStart w:id="5435" w:name="_Toc203287438"/>
      <w:bookmarkStart w:id="5436" w:name="_Toc203288396"/>
      <w:bookmarkStart w:id="5437" w:name="_Toc203289354"/>
      <w:bookmarkStart w:id="5438" w:name="_Toc203081931"/>
      <w:bookmarkStart w:id="5439" w:name="_Toc203120795"/>
      <w:bookmarkStart w:id="5440" w:name="_Toc203286481"/>
      <w:bookmarkStart w:id="5441" w:name="_Toc203287439"/>
      <w:bookmarkStart w:id="5442" w:name="_Toc203288397"/>
      <w:bookmarkStart w:id="5443" w:name="_Toc203289355"/>
      <w:bookmarkStart w:id="5444" w:name="_Toc203081932"/>
      <w:bookmarkStart w:id="5445" w:name="_Toc203120796"/>
      <w:bookmarkStart w:id="5446" w:name="_Toc203286482"/>
      <w:bookmarkStart w:id="5447" w:name="_Toc203287440"/>
      <w:bookmarkStart w:id="5448" w:name="_Toc203288398"/>
      <w:bookmarkStart w:id="5449" w:name="_Toc203289356"/>
      <w:bookmarkStart w:id="5450" w:name="_Toc203081933"/>
      <w:bookmarkStart w:id="5451" w:name="_Toc203120797"/>
      <w:bookmarkStart w:id="5452" w:name="_Toc203286483"/>
      <w:bookmarkStart w:id="5453" w:name="_Toc203287441"/>
      <w:bookmarkStart w:id="5454" w:name="_Toc203288399"/>
      <w:bookmarkStart w:id="5455" w:name="_Toc203289357"/>
      <w:bookmarkStart w:id="5456" w:name="_Toc203081934"/>
      <w:bookmarkStart w:id="5457" w:name="_Toc203120798"/>
      <w:bookmarkStart w:id="5458" w:name="_Toc203286484"/>
      <w:bookmarkStart w:id="5459" w:name="_Toc203287442"/>
      <w:bookmarkStart w:id="5460" w:name="_Toc203288400"/>
      <w:bookmarkStart w:id="5461" w:name="_Toc203289358"/>
      <w:bookmarkStart w:id="5462" w:name="_Toc203081935"/>
      <w:bookmarkStart w:id="5463" w:name="_Toc203120799"/>
      <w:bookmarkStart w:id="5464" w:name="_Toc203286485"/>
      <w:bookmarkStart w:id="5465" w:name="_Toc203287443"/>
      <w:bookmarkStart w:id="5466" w:name="_Toc203288401"/>
      <w:bookmarkStart w:id="5467" w:name="_Toc203289359"/>
      <w:bookmarkStart w:id="5468" w:name="_Toc203081936"/>
      <w:bookmarkStart w:id="5469" w:name="_Toc203120800"/>
      <w:bookmarkStart w:id="5470" w:name="_Toc203286486"/>
      <w:bookmarkStart w:id="5471" w:name="_Toc203287444"/>
      <w:bookmarkStart w:id="5472" w:name="_Toc203288402"/>
      <w:bookmarkStart w:id="5473" w:name="_Toc203289360"/>
      <w:bookmarkStart w:id="5474" w:name="_Toc203081937"/>
      <w:bookmarkStart w:id="5475" w:name="_Toc203120801"/>
      <w:bookmarkStart w:id="5476" w:name="_Toc203286487"/>
      <w:bookmarkStart w:id="5477" w:name="_Toc203287445"/>
      <w:bookmarkStart w:id="5478" w:name="_Toc203288403"/>
      <w:bookmarkStart w:id="5479" w:name="_Toc203289361"/>
      <w:bookmarkStart w:id="5480" w:name="_Toc203081938"/>
      <w:bookmarkStart w:id="5481" w:name="_Toc203120802"/>
      <w:bookmarkStart w:id="5482" w:name="_Toc203286488"/>
      <w:bookmarkStart w:id="5483" w:name="_Toc203287446"/>
      <w:bookmarkStart w:id="5484" w:name="_Toc203288404"/>
      <w:bookmarkStart w:id="5485" w:name="_Toc203289362"/>
      <w:bookmarkStart w:id="5486" w:name="_Toc203081939"/>
      <w:bookmarkStart w:id="5487" w:name="_Toc203120803"/>
      <w:bookmarkStart w:id="5488" w:name="_Toc203286489"/>
      <w:bookmarkStart w:id="5489" w:name="_Toc203287447"/>
      <w:bookmarkStart w:id="5490" w:name="_Toc203288405"/>
      <w:bookmarkStart w:id="5491" w:name="_Toc203289363"/>
      <w:bookmarkStart w:id="5492" w:name="_Toc203081940"/>
      <w:bookmarkStart w:id="5493" w:name="_Toc203120804"/>
      <w:bookmarkStart w:id="5494" w:name="_Toc203286490"/>
      <w:bookmarkStart w:id="5495" w:name="_Toc203287448"/>
      <w:bookmarkStart w:id="5496" w:name="_Toc203288406"/>
      <w:bookmarkStart w:id="5497" w:name="_Toc203289364"/>
      <w:bookmarkStart w:id="5498" w:name="_Toc203081941"/>
      <w:bookmarkStart w:id="5499" w:name="_Toc203120805"/>
      <w:bookmarkStart w:id="5500" w:name="_Toc203286491"/>
      <w:bookmarkStart w:id="5501" w:name="_Toc203287449"/>
      <w:bookmarkStart w:id="5502" w:name="_Toc203288407"/>
      <w:bookmarkStart w:id="5503" w:name="_Toc203289365"/>
      <w:bookmarkStart w:id="5504" w:name="_Toc203081942"/>
      <w:bookmarkStart w:id="5505" w:name="_Toc203120806"/>
      <w:bookmarkStart w:id="5506" w:name="_Toc203286492"/>
      <w:bookmarkStart w:id="5507" w:name="_Toc203287450"/>
      <w:bookmarkStart w:id="5508" w:name="_Toc203288408"/>
      <w:bookmarkStart w:id="5509" w:name="_Toc203289366"/>
      <w:bookmarkStart w:id="5510" w:name="_Toc203081943"/>
      <w:bookmarkStart w:id="5511" w:name="_Toc203120807"/>
      <w:bookmarkStart w:id="5512" w:name="_Toc203286493"/>
      <w:bookmarkStart w:id="5513" w:name="_Toc203287451"/>
      <w:bookmarkStart w:id="5514" w:name="_Toc203288409"/>
      <w:bookmarkStart w:id="5515" w:name="_Toc203289367"/>
      <w:bookmarkStart w:id="5516" w:name="_Toc203081944"/>
      <w:bookmarkStart w:id="5517" w:name="_Toc203120808"/>
      <w:bookmarkStart w:id="5518" w:name="_Toc203286494"/>
      <w:bookmarkStart w:id="5519" w:name="_Toc203287452"/>
      <w:bookmarkStart w:id="5520" w:name="_Toc203288410"/>
      <w:bookmarkStart w:id="5521" w:name="_Toc203289368"/>
      <w:bookmarkStart w:id="5522" w:name="_Toc203081945"/>
      <w:bookmarkStart w:id="5523" w:name="_Toc203120809"/>
      <w:bookmarkStart w:id="5524" w:name="_Toc203286495"/>
      <w:bookmarkStart w:id="5525" w:name="_Toc203287453"/>
      <w:bookmarkStart w:id="5526" w:name="_Toc203288411"/>
      <w:bookmarkStart w:id="5527" w:name="_Toc203289369"/>
      <w:bookmarkStart w:id="5528" w:name="_Toc203081946"/>
      <w:bookmarkStart w:id="5529" w:name="_Toc203120810"/>
      <w:bookmarkStart w:id="5530" w:name="_Toc203286496"/>
      <w:bookmarkStart w:id="5531" w:name="_Toc203287454"/>
      <w:bookmarkStart w:id="5532" w:name="_Toc203288412"/>
      <w:bookmarkStart w:id="5533" w:name="_Toc203289370"/>
      <w:bookmarkStart w:id="5534" w:name="_Toc203081947"/>
      <w:bookmarkStart w:id="5535" w:name="_Toc203120811"/>
      <w:bookmarkStart w:id="5536" w:name="_Toc203286497"/>
      <w:bookmarkStart w:id="5537" w:name="_Toc203287455"/>
      <w:bookmarkStart w:id="5538" w:name="_Toc203288413"/>
      <w:bookmarkStart w:id="5539" w:name="_Toc203289371"/>
      <w:bookmarkStart w:id="5540" w:name="_Toc203081948"/>
      <w:bookmarkStart w:id="5541" w:name="_Toc203120812"/>
      <w:bookmarkStart w:id="5542" w:name="_Toc203286498"/>
      <w:bookmarkStart w:id="5543" w:name="_Toc203287456"/>
      <w:bookmarkStart w:id="5544" w:name="_Toc203288414"/>
      <w:bookmarkStart w:id="5545" w:name="_Toc203289372"/>
      <w:bookmarkStart w:id="5546" w:name="_Toc203081949"/>
      <w:bookmarkStart w:id="5547" w:name="_Toc203120813"/>
      <w:bookmarkStart w:id="5548" w:name="_Toc203286499"/>
      <w:bookmarkStart w:id="5549" w:name="_Toc203287457"/>
      <w:bookmarkStart w:id="5550" w:name="_Toc203288415"/>
      <w:bookmarkStart w:id="5551" w:name="_Toc203289373"/>
      <w:bookmarkStart w:id="5552" w:name="_Toc203081951"/>
      <w:bookmarkStart w:id="5553" w:name="_Toc203120815"/>
      <w:bookmarkStart w:id="5554" w:name="_Toc203286501"/>
      <w:bookmarkStart w:id="5555" w:name="_Toc203287459"/>
      <w:bookmarkStart w:id="5556" w:name="_Toc203288417"/>
      <w:bookmarkStart w:id="5557" w:name="_Toc203289375"/>
      <w:bookmarkStart w:id="5558" w:name="_Toc203081953"/>
      <w:bookmarkStart w:id="5559" w:name="_Toc203120817"/>
      <w:bookmarkStart w:id="5560" w:name="_Toc203286503"/>
      <w:bookmarkStart w:id="5561" w:name="_Toc203287461"/>
      <w:bookmarkStart w:id="5562" w:name="_Toc203288419"/>
      <w:bookmarkStart w:id="5563" w:name="_Toc203289377"/>
      <w:bookmarkStart w:id="5564" w:name="_Toc203081954"/>
      <w:bookmarkStart w:id="5565" w:name="_Toc203120818"/>
      <w:bookmarkStart w:id="5566" w:name="_Toc203286504"/>
      <w:bookmarkStart w:id="5567" w:name="_Toc203287462"/>
      <w:bookmarkStart w:id="5568" w:name="_Toc203288420"/>
      <w:bookmarkStart w:id="5569" w:name="_Toc203289378"/>
      <w:bookmarkStart w:id="5570" w:name="_Toc203081955"/>
      <w:bookmarkStart w:id="5571" w:name="_Toc203120819"/>
      <w:bookmarkStart w:id="5572" w:name="_Toc203286505"/>
      <w:bookmarkStart w:id="5573" w:name="_Toc203287463"/>
      <w:bookmarkStart w:id="5574" w:name="_Toc203288421"/>
      <w:bookmarkStart w:id="5575" w:name="_Toc203289379"/>
      <w:bookmarkStart w:id="5576" w:name="_Toc203081956"/>
      <w:bookmarkStart w:id="5577" w:name="_Toc203120820"/>
      <w:bookmarkStart w:id="5578" w:name="_Toc203286506"/>
      <w:bookmarkStart w:id="5579" w:name="_Toc203287464"/>
      <w:bookmarkStart w:id="5580" w:name="_Toc203288422"/>
      <w:bookmarkStart w:id="5581" w:name="_Toc203289380"/>
      <w:bookmarkStart w:id="5582" w:name="_Toc203081957"/>
      <w:bookmarkStart w:id="5583" w:name="_Toc203120821"/>
      <w:bookmarkStart w:id="5584" w:name="_Toc203286507"/>
      <w:bookmarkStart w:id="5585" w:name="_Toc203287465"/>
      <w:bookmarkStart w:id="5586" w:name="_Toc203288423"/>
      <w:bookmarkStart w:id="5587" w:name="_Toc203289381"/>
      <w:bookmarkStart w:id="5588" w:name="_Toc203081958"/>
      <w:bookmarkStart w:id="5589" w:name="_Toc203120822"/>
      <w:bookmarkStart w:id="5590" w:name="_Toc203286508"/>
      <w:bookmarkStart w:id="5591" w:name="_Toc203287466"/>
      <w:bookmarkStart w:id="5592" w:name="_Toc203288424"/>
      <w:bookmarkStart w:id="5593" w:name="_Toc203289382"/>
      <w:bookmarkStart w:id="5594" w:name="_Toc203081959"/>
      <w:bookmarkStart w:id="5595" w:name="_Toc203120823"/>
      <w:bookmarkStart w:id="5596" w:name="_Toc203286509"/>
      <w:bookmarkStart w:id="5597" w:name="_Toc203287467"/>
      <w:bookmarkStart w:id="5598" w:name="_Toc203288425"/>
      <w:bookmarkStart w:id="5599" w:name="_Toc203289383"/>
      <w:bookmarkStart w:id="5600" w:name="_Toc203081960"/>
      <w:bookmarkStart w:id="5601" w:name="_Toc203120824"/>
      <w:bookmarkStart w:id="5602" w:name="_Toc203286510"/>
      <w:bookmarkStart w:id="5603" w:name="_Toc203287468"/>
      <w:bookmarkStart w:id="5604" w:name="_Toc203288426"/>
      <w:bookmarkStart w:id="5605" w:name="_Toc203289384"/>
      <w:bookmarkStart w:id="5606" w:name="_Toc203081961"/>
      <w:bookmarkStart w:id="5607" w:name="_Toc203120825"/>
      <w:bookmarkStart w:id="5608" w:name="_Toc203286511"/>
      <w:bookmarkStart w:id="5609" w:name="_Toc203287469"/>
      <w:bookmarkStart w:id="5610" w:name="_Toc203288427"/>
      <w:bookmarkStart w:id="5611" w:name="_Toc203289385"/>
      <w:bookmarkStart w:id="5612" w:name="_Toc203081962"/>
      <w:bookmarkStart w:id="5613" w:name="_Toc203120826"/>
      <w:bookmarkStart w:id="5614" w:name="_Toc203286512"/>
      <w:bookmarkStart w:id="5615" w:name="_Toc203287470"/>
      <w:bookmarkStart w:id="5616" w:name="_Toc203288428"/>
      <w:bookmarkStart w:id="5617" w:name="_Toc203289386"/>
      <w:bookmarkStart w:id="5618" w:name="_Toc203081963"/>
      <w:bookmarkStart w:id="5619" w:name="_Toc203120827"/>
      <w:bookmarkStart w:id="5620" w:name="_Toc203286513"/>
      <w:bookmarkStart w:id="5621" w:name="_Toc203287471"/>
      <w:bookmarkStart w:id="5622" w:name="_Toc203288429"/>
      <w:bookmarkStart w:id="5623" w:name="_Toc203289387"/>
      <w:bookmarkStart w:id="5624" w:name="_Toc203081964"/>
      <w:bookmarkStart w:id="5625" w:name="_Toc203120828"/>
      <w:bookmarkStart w:id="5626" w:name="_Toc203286514"/>
      <w:bookmarkStart w:id="5627" w:name="_Toc203287472"/>
      <w:bookmarkStart w:id="5628" w:name="_Toc203288430"/>
      <w:bookmarkStart w:id="5629" w:name="_Toc203289388"/>
      <w:bookmarkStart w:id="5630" w:name="_Toc203081965"/>
      <w:bookmarkStart w:id="5631" w:name="_Toc203120829"/>
      <w:bookmarkStart w:id="5632" w:name="_Toc203286515"/>
      <w:bookmarkStart w:id="5633" w:name="_Toc203287473"/>
      <w:bookmarkStart w:id="5634" w:name="_Toc203288431"/>
      <w:bookmarkStart w:id="5635" w:name="_Toc203289389"/>
      <w:bookmarkStart w:id="5636" w:name="_Toc203081966"/>
      <w:bookmarkStart w:id="5637" w:name="_Toc203120830"/>
      <w:bookmarkStart w:id="5638" w:name="_Toc203286516"/>
      <w:bookmarkStart w:id="5639" w:name="_Toc203287474"/>
      <w:bookmarkStart w:id="5640" w:name="_Toc203288432"/>
      <w:bookmarkStart w:id="5641" w:name="_Toc203289390"/>
      <w:bookmarkStart w:id="5642" w:name="_Toc203081967"/>
      <w:bookmarkStart w:id="5643" w:name="_Toc203120831"/>
      <w:bookmarkStart w:id="5644" w:name="_Toc203286517"/>
      <w:bookmarkStart w:id="5645" w:name="_Toc203287475"/>
      <w:bookmarkStart w:id="5646" w:name="_Toc203288433"/>
      <w:bookmarkStart w:id="5647" w:name="_Toc203289391"/>
      <w:bookmarkStart w:id="5648" w:name="_Toc203081968"/>
      <w:bookmarkStart w:id="5649" w:name="_Toc203120832"/>
      <w:bookmarkStart w:id="5650" w:name="_Toc203286518"/>
      <w:bookmarkStart w:id="5651" w:name="_Toc203287476"/>
      <w:bookmarkStart w:id="5652" w:name="_Toc203288434"/>
      <w:bookmarkStart w:id="5653" w:name="_Toc203289392"/>
      <w:bookmarkStart w:id="5654" w:name="_Toc203081969"/>
      <w:bookmarkStart w:id="5655" w:name="_Toc203120833"/>
      <w:bookmarkStart w:id="5656" w:name="_Toc203286519"/>
      <w:bookmarkStart w:id="5657" w:name="_Toc203287477"/>
      <w:bookmarkStart w:id="5658" w:name="_Toc203288435"/>
      <w:bookmarkStart w:id="5659" w:name="_Toc203289393"/>
      <w:bookmarkStart w:id="5660" w:name="_Toc203081970"/>
      <w:bookmarkStart w:id="5661" w:name="_Toc203120834"/>
      <w:bookmarkStart w:id="5662" w:name="_Toc203286520"/>
      <w:bookmarkStart w:id="5663" w:name="_Toc203287478"/>
      <w:bookmarkStart w:id="5664" w:name="_Toc203288436"/>
      <w:bookmarkStart w:id="5665" w:name="_Toc203289394"/>
      <w:bookmarkStart w:id="5666" w:name="_Toc203081971"/>
      <w:bookmarkStart w:id="5667" w:name="_Toc203120835"/>
      <w:bookmarkStart w:id="5668" w:name="_Toc203286521"/>
      <w:bookmarkStart w:id="5669" w:name="_Toc203287479"/>
      <w:bookmarkStart w:id="5670" w:name="_Toc203288437"/>
      <w:bookmarkStart w:id="5671" w:name="_Toc203289395"/>
      <w:bookmarkStart w:id="5672" w:name="_Toc203081972"/>
      <w:bookmarkStart w:id="5673" w:name="_Toc203120836"/>
      <w:bookmarkStart w:id="5674" w:name="_Toc203286522"/>
      <w:bookmarkStart w:id="5675" w:name="_Toc203287480"/>
      <w:bookmarkStart w:id="5676" w:name="_Toc203288438"/>
      <w:bookmarkStart w:id="5677" w:name="_Toc203289396"/>
      <w:bookmarkStart w:id="5678" w:name="_Toc203081973"/>
      <w:bookmarkStart w:id="5679" w:name="_Toc203120837"/>
      <w:bookmarkStart w:id="5680" w:name="_Toc203286523"/>
      <w:bookmarkStart w:id="5681" w:name="_Toc203287481"/>
      <w:bookmarkStart w:id="5682" w:name="_Toc203288439"/>
      <w:bookmarkStart w:id="5683" w:name="_Toc203289397"/>
      <w:bookmarkStart w:id="5684" w:name="_Toc203081974"/>
      <w:bookmarkStart w:id="5685" w:name="_Toc203120838"/>
      <w:bookmarkStart w:id="5686" w:name="_Toc203286524"/>
      <w:bookmarkStart w:id="5687" w:name="_Toc203287482"/>
      <w:bookmarkStart w:id="5688" w:name="_Toc203288440"/>
      <w:bookmarkStart w:id="5689" w:name="_Toc203289398"/>
      <w:bookmarkStart w:id="5690" w:name="_Toc203081975"/>
      <w:bookmarkStart w:id="5691" w:name="_Toc203120839"/>
      <w:bookmarkStart w:id="5692" w:name="_Toc203286525"/>
      <w:bookmarkStart w:id="5693" w:name="_Toc203287483"/>
      <w:bookmarkStart w:id="5694" w:name="_Toc203288441"/>
      <w:bookmarkStart w:id="5695" w:name="_Toc203289399"/>
      <w:bookmarkStart w:id="5696" w:name="_Toc203081976"/>
      <w:bookmarkStart w:id="5697" w:name="_Toc203120840"/>
      <w:bookmarkStart w:id="5698" w:name="_Toc203286526"/>
      <w:bookmarkStart w:id="5699" w:name="_Toc203287484"/>
      <w:bookmarkStart w:id="5700" w:name="_Toc203288442"/>
      <w:bookmarkStart w:id="5701" w:name="_Toc203289400"/>
      <w:bookmarkStart w:id="5702" w:name="_Toc203081977"/>
      <w:bookmarkStart w:id="5703" w:name="_Toc203120841"/>
      <w:bookmarkStart w:id="5704" w:name="_Toc203286527"/>
      <w:bookmarkStart w:id="5705" w:name="_Toc203287485"/>
      <w:bookmarkStart w:id="5706" w:name="_Toc203288443"/>
      <w:bookmarkStart w:id="5707" w:name="_Toc203289401"/>
      <w:bookmarkStart w:id="5708" w:name="_Toc203081978"/>
      <w:bookmarkStart w:id="5709" w:name="_Toc203120842"/>
      <w:bookmarkStart w:id="5710" w:name="_Toc203286528"/>
      <w:bookmarkStart w:id="5711" w:name="_Toc203287486"/>
      <w:bookmarkStart w:id="5712" w:name="_Toc203288444"/>
      <w:bookmarkStart w:id="5713" w:name="_Toc203289402"/>
      <w:bookmarkStart w:id="5714" w:name="_Toc203081979"/>
      <w:bookmarkStart w:id="5715" w:name="_Toc203120843"/>
      <w:bookmarkStart w:id="5716" w:name="_Toc203286529"/>
      <w:bookmarkStart w:id="5717" w:name="_Toc203287487"/>
      <w:bookmarkStart w:id="5718" w:name="_Toc203288445"/>
      <w:bookmarkStart w:id="5719" w:name="_Toc203289403"/>
      <w:bookmarkStart w:id="5720" w:name="_Toc203081980"/>
      <w:bookmarkStart w:id="5721" w:name="_Toc203120844"/>
      <w:bookmarkStart w:id="5722" w:name="_Toc203286530"/>
      <w:bookmarkStart w:id="5723" w:name="_Toc203287488"/>
      <w:bookmarkStart w:id="5724" w:name="_Toc203288446"/>
      <w:bookmarkStart w:id="5725" w:name="_Toc203289404"/>
      <w:bookmarkStart w:id="5726" w:name="_Toc203081981"/>
      <w:bookmarkStart w:id="5727" w:name="_Toc203120845"/>
      <w:bookmarkStart w:id="5728" w:name="_Toc203286531"/>
      <w:bookmarkStart w:id="5729" w:name="_Toc203287489"/>
      <w:bookmarkStart w:id="5730" w:name="_Toc203288447"/>
      <w:bookmarkStart w:id="5731" w:name="_Toc203289405"/>
      <w:bookmarkStart w:id="5732" w:name="_Toc203081982"/>
      <w:bookmarkStart w:id="5733" w:name="_Toc203120846"/>
      <w:bookmarkStart w:id="5734" w:name="_Toc203286532"/>
      <w:bookmarkStart w:id="5735" w:name="_Toc203287490"/>
      <w:bookmarkStart w:id="5736" w:name="_Toc203288448"/>
      <w:bookmarkStart w:id="5737" w:name="_Toc203289406"/>
      <w:bookmarkStart w:id="5738" w:name="_Toc203081983"/>
      <w:bookmarkStart w:id="5739" w:name="_Toc203120847"/>
      <w:bookmarkStart w:id="5740" w:name="_Toc203286533"/>
      <w:bookmarkStart w:id="5741" w:name="_Toc203287491"/>
      <w:bookmarkStart w:id="5742" w:name="_Toc203288449"/>
      <w:bookmarkStart w:id="5743" w:name="_Toc203289407"/>
      <w:bookmarkStart w:id="5744" w:name="_Toc203081984"/>
      <w:bookmarkStart w:id="5745" w:name="_Toc203120848"/>
      <w:bookmarkStart w:id="5746" w:name="_Toc203286534"/>
      <w:bookmarkStart w:id="5747" w:name="_Toc203287492"/>
      <w:bookmarkStart w:id="5748" w:name="_Toc203288450"/>
      <w:bookmarkStart w:id="5749" w:name="_Toc203289408"/>
      <w:bookmarkStart w:id="5750" w:name="_Toc203081985"/>
      <w:bookmarkStart w:id="5751" w:name="_Toc203120849"/>
      <w:bookmarkStart w:id="5752" w:name="_Toc203286535"/>
      <w:bookmarkStart w:id="5753" w:name="_Toc203287493"/>
      <w:bookmarkStart w:id="5754" w:name="_Toc203288451"/>
      <w:bookmarkStart w:id="5755" w:name="_Toc203289409"/>
      <w:bookmarkStart w:id="5756" w:name="_Toc203081986"/>
      <w:bookmarkStart w:id="5757" w:name="_Toc203120850"/>
      <w:bookmarkStart w:id="5758" w:name="_Toc203286536"/>
      <w:bookmarkStart w:id="5759" w:name="_Toc203287494"/>
      <w:bookmarkStart w:id="5760" w:name="_Toc203288452"/>
      <w:bookmarkStart w:id="5761" w:name="_Toc203289410"/>
      <w:bookmarkStart w:id="5762" w:name="_Toc203081987"/>
      <w:bookmarkStart w:id="5763" w:name="_Toc203120851"/>
      <w:bookmarkStart w:id="5764" w:name="_Toc203286537"/>
      <w:bookmarkStart w:id="5765" w:name="_Toc203287495"/>
      <w:bookmarkStart w:id="5766" w:name="_Toc203288453"/>
      <w:bookmarkStart w:id="5767" w:name="_Toc203289411"/>
      <w:bookmarkStart w:id="5768" w:name="_Toc203081988"/>
      <w:bookmarkStart w:id="5769" w:name="_Toc203120852"/>
      <w:bookmarkStart w:id="5770" w:name="_Toc203286538"/>
      <w:bookmarkStart w:id="5771" w:name="_Toc203287496"/>
      <w:bookmarkStart w:id="5772" w:name="_Toc203288454"/>
      <w:bookmarkStart w:id="5773" w:name="_Toc203289412"/>
      <w:bookmarkStart w:id="5774" w:name="_Toc203081989"/>
      <w:bookmarkStart w:id="5775" w:name="_Toc203120853"/>
      <w:bookmarkStart w:id="5776" w:name="_Toc203286539"/>
      <w:bookmarkStart w:id="5777" w:name="_Toc203287497"/>
      <w:bookmarkStart w:id="5778" w:name="_Toc203288455"/>
      <w:bookmarkStart w:id="5779" w:name="_Toc203289413"/>
      <w:bookmarkStart w:id="5780" w:name="_Toc203081990"/>
      <w:bookmarkStart w:id="5781" w:name="_Toc203120854"/>
      <w:bookmarkStart w:id="5782" w:name="_Toc203286540"/>
      <w:bookmarkStart w:id="5783" w:name="_Toc203287498"/>
      <w:bookmarkStart w:id="5784" w:name="_Toc203288456"/>
      <w:bookmarkStart w:id="5785" w:name="_Toc203289414"/>
      <w:bookmarkStart w:id="5786" w:name="_Toc203081991"/>
      <w:bookmarkStart w:id="5787" w:name="_Toc203120855"/>
      <w:bookmarkStart w:id="5788" w:name="_Toc203286541"/>
      <w:bookmarkStart w:id="5789" w:name="_Toc203287499"/>
      <w:bookmarkStart w:id="5790" w:name="_Toc203288457"/>
      <w:bookmarkStart w:id="5791" w:name="_Toc203289415"/>
      <w:bookmarkStart w:id="5792" w:name="_Toc203081992"/>
      <w:bookmarkStart w:id="5793" w:name="_Toc203120856"/>
      <w:bookmarkStart w:id="5794" w:name="_Toc203286542"/>
      <w:bookmarkStart w:id="5795" w:name="_Toc203287500"/>
      <w:bookmarkStart w:id="5796" w:name="_Toc203288458"/>
      <w:bookmarkStart w:id="5797" w:name="_Toc203289416"/>
      <w:bookmarkStart w:id="5798" w:name="_Toc203081993"/>
      <w:bookmarkStart w:id="5799" w:name="_Toc203120857"/>
      <w:bookmarkStart w:id="5800" w:name="_Toc203286543"/>
      <w:bookmarkStart w:id="5801" w:name="_Toc203287501"/>
      <w:bookmarkStart w:id="5802" w:name="_Toc203288459"/>
      <w:bookmarkStart w:id="5803" w:name="_Toc203289417"/>
      <w:bookmarkStart w:id="5804" w:name="_Toc203081994"/>
      <w:bookmarkStart w:id="5805" w:name="_Toc203120858"/>
      <w:bookmarkStart w:id="5806" w:name="_Toc203286544"/>
      <w:bookmarkStart w:id="5807" w:name="_Toc203287502"/>
      <w:bookmarkStart w:id="5808" w:name="_Toc203288460"/>
      <w:bookmarkStart w:id="5809" w:name="_Toc203289418"/>
      <w:bookmarkStart w:id="5810" w:name="_Toc203081995"/>
      <w:bookmarkStart w:id="5811" w:name="_Toc203120859"/>
      <w:bookmarkStart w:id="5812" w:name="_Toc203286545"/>
      <w:bookmarkStart w:id="5813" w:name="_Toc203287503"/>
      <w:bookmarkStart w:id="5814" w:name="_Toc203288461"/>
      <w:bookmarkStart w:id="5815" w:name="_Toc203289419"/>
      <w:bookmarkStart w:id="5816" w:name="_Toc203081996"/>
      <w:bookmarkStart w:id="5817" w:name="_Toc203120860"/>
      <w:bookmarkStart w:id="5818" w:name="_Toc203286546"/>
      <w:bookmarkStart w:id="5819" w:name="_Toc203287504"/>
      <w:bookmarkStart w:id="5820" w:name="_Toc203288462"/>
      <w:bookmarkStart w:id="5821" w:name="_Toc203289420"/>
      <w:bookmarkStart w:id="5822" w:name="_Toc203081997"/>
      <w:bookmarkStart w:id="5823" w:name="_Toc203120861"/>
      <w:bookmarkStart w:id="5824" w:name="_Toc203286547"/>
      <w:bookmarkStart w:id="5825" w:name="_Toc203287505"/>
      <w:bookmarkStart w:id="5826" w:name="_Toc203288463"/>
      <w:bookmarkStart w:id="5827" w:name="_Toc203289421"/>
      <w:bookmarkStart w:id="5828" w:name="_Toc203081998"/>
      <w:bookmarkStart w:id="5829" w:name="_Toc203120862"/>
      <w:bookmarkStart w:id="5830" w:name="_Toc203286548"/>
      <w:bookmarkStart w:id="5831" w:name="_Toc203287506"/>
      <w:bookmarkStart w:id="5832" w:name="_Toc203288464"/>
      <w:bookmarkStart w:id="5833" w:name="_Toc203289422"/>
      <w:bookmarkStart w:id="5834" w:name="_Toc203081999"/>
      <w:bookmarkStart w:id="5835" w:name="_Toc203120863"/>
      <w:bookmarkStart w:id="5836" w:name="_Toc203286549"/>
      <w:bookmarkStart w:id="5837" w:name="_Toc203287507"/>
      <w:bookmarkStart w:id="5838" w:name="_Toc203288465"/>
      <w:bookmarkStart w:id="5839" w:name="_Toc203289423"/>
      <w:bookmarkStart w:id="5840" w:name="_Toc203082000"/>
      <w:bookmarkStart w:id="5841" w:name="_Toc203120864"/>
      <w:bookmarkStart w:id="5842" w:name="_Toc203286550"/>
      <w:bookmarkStart w:id="5843" w:name="_Toc203287508"/>
      <w:bookmarkStart w:id="5844" w:name="_Toc203288466"/>
      <w:bookmarkStart w:id="5845" w:name="_Toc203289424"/>
      <w:bookmarkStart w:id="5846" w:name="_Toc203082002"/>
      <w:bookmarkStart w:id="5847" w:name="_Toc203120866"/>
      <w:bookmarkStart w:id="5848" w:name="_Toc203286552"/>
      <w:bookmarkStart w:id="5849" w:name="_Toc203287510"/>
      <w:bookmarkStart w:id="5850" w:name="_Toc203288468"/>
      <w:bookmarkStart w:id="5851" w:name="_Toc203289426"/>
      <w:bookmarkStart w:id="5852" w:name="_Toc203082003"/>
      <w:bookmarkStart w:id="5853" w:name="_Toc203120867"/>
      <w:bookmarkStart w:id="5854" w:name="_Toc203286553"/>
      <w:bookmarkStart w:id="5855" w:name="_Toc203287511"/>
      <w:bookmarkStart w:id="5856" w:name="_Toc203288469"/>
      <w:bookmarkStart w:id="5857" w:name="_Toc203289427"/>
      <w:bookmarkStart w:id="5858" w:name="_Toc203082004"/>
      <w:bookmarkStart w:id="5859" w:name="_Toc203120868"/>
      <w:bookmarkStart w:id="5860" w:name="_Toc203286554"/>
      <w:bookmarkStart w:id="5861" w:name="_Toc203287512"/>
      <w:bookmarkStart w:id="5862" w:name="_Toc203288470"/>
      <w:bookmarkStart w:id="5863" w:name="_Toc203289428"/>
      <w:bookmarkStart w:id="5864" w:name="_Toc203082005"/>
      <w:bookmarkStart w:id="5865" w:name="_Toc203120869"/>
      <w:bookmarkStart w:id="5866" w:name="_Toc203286555"/>
      <w:bookmarkStart w:id="5867" w:name="_Toc203287513"/>
      <w:bookmarkStart w:id="5868" w:name="_Toc203288471"/>
      <w:bookmarkStart w:id="5869" w:name="_Toc203289429"/>
      <w:bookmarkStart w:id="5870" w:name="_Toc203082006"/>
      <w:bookmarkStart w:id="5871" w:name="_Toc203120870"/>
      <w:bookmarkStart w:id="5872" w:name="_Toc203286556"/>
      <w:bookmarkStart w:id="5873" w:name="_Toc203287514"/>
      <w:bookmarkStart w:id="5874" w:name="_Toc203288472"/>
      <w:bookmarkStart w:id="5875" w:name="_Toc203289430"/>
      <w:bookmarkStart w:id="5876" w:name="_Toc203082007"/>
      <w:bookmarkStart w:id="5877" w:name="_Toc203120871"/>
      <w:bookmarkStart w:id="5878" w:name="_Toc203286557"/>
      <w:bookmarkStart w:id="5879" w:name="_Toc203287515"/>
      <w:bookmarkStart w:id="5880" w:name="_Toc203288473"/>
      <w:bookmarkStart w:id="5881" w:name="_Toc203289431"/>
      <w:bookmarkStart w:id="5882" w:name="_Toc203082008"/>
      <w:bookmarkStart w:id="5883" w:name="_Toc203120872"/>
      <w:bookmarkStart w:id="5884" w:name="_Toc203286558"/>
      <w:bookmarkStart w:id="5885" w:name="_Toc203287516"/>
      <w:bookmarkStart w:id="5886" w:name="_Toc203288474"/>
      <w:bookmarkStart w:id="5887" w:name="_Toc203289432"/>
      <w:bookmarkStart w:id="5888" w:name="_Toc203082009"/>
      <w:bookmarkStart w:id="5889" w:name="_Toc203120873"/>
      <w:bookmarkStart w:id="5890" w:name="_Toc203286559"/>
      <w:bookmarkStart w:id="5891" w:name="_Toc203287517"/>
      <w:bookmarkStart w:id="5892" w:name="_Toc203288475"/>
      <w:bookmarkStart w:id="5893" w:name="_Toc203289433"/>
      <w:bookmarkStart w:id="5894" w:name="_Toc203082010"/>
      <w:bookmarkStart w:id="5895" w:name="_Toc203120874"/>
      <w:bookmarkStart w:id="5896" w:name="_Toc203286560"/>
      <w:bookmarkStart w:id="5897" w:name="_Toc203287518"/>
      <w:bookmarkStart w:id="5898" w:name="_Toc203288476"/>
      <w:bookmarkStart w:id="5899" w:name="_Toc203289434"/>
      <w:bookmarkStart w:id="5900" w:name="_Toc203082011"/>
      <w:bookmarkStart w:id="5901" w:name="_Toc203120875"/>
      <w:bookmarkStart w:id="5902" w:name="_Toc203286561"/>
      <w:bookmarkStart w:id="5903" w:name="_Toc203287519"/>
      <w:bookmarkStart w:id="5904" w:name="_Toc203288477"/>
      <w:bookmarkStart w:id="5905" w:name="_Toc203289435"/>
      <w:bookmarkStart w:id="5906" w:name="_Toc203082012"/>
      <w:bookmarkStart w:id="5907" w:name="_Toc203120876"/>
      <w:bookmarkStart w:id="5908" w:name="_Toc203286562"/>
      <w:bookmarkStart w:id="5909" w:name="_Toc203287520"/>
      <w:bookmarkStart w:id="5910" w:name="_Toc203288478"/>
      <w:bookmarkStart w:id="5911" w:name="_Toc203289436"/>
      <w:bookmarkStart w:id="5912" w:name="_Toc203082013"/>
      <w:bookmarkStart w:id="5913" w:name="_Toc203120877"/>
      <w:bookmarkStart w:id="5914" w:name="_Toc203286563"/>
      <w:bookmarkStart w:id="5915" w:name="_Toc203287521"/>
      <w:bookmarkStart w:id="5916" w:name="_Toc203288479"/>
      <w:bookmarkStart w:id="5917" w:name="_Toc203289437"/>
      <w:bookmarkStart w:id="5918" w:name="_Toc203082014"/>
      <w:bookmarkStart w:id="5919" w:name="_Toc203120878"/>
      <w:bookmarkStart w:id="5920" w:name="_Toc203286564"/>
      <w:bookmarkStart w:id="5921" w:name="_Toc203287522"/>
      <w:bookmarkStart w:id="5922" w:name="_Toc203288480"/>
      <w:bookmarkStart w:id="5923" w:name="_Toc203289438"/>
      <w:bookmarkStart w:id="5924" w:name="_Toc203082015"/>
      <w:bookmarkStart w:id="5925" w:name="_Toc203120879"/>
      <w:bookmarkStart w:id="5926" w:name="_Toc203286565"/>
      <w:bookmarkStart w:id="5927" w:name="_Toc203287523"/>
      <w:bookmarkStart w:id="5928" w:name="_Toc203288481"/>
      <w:bookmarkStart w:id="5929" w:name="_Toc203289439"/>
      <w:bookmarkStart w:id="5930" w:name="_Toc203082016"/>
      <w:bookmarkStart w:id="5931" w:name="_Toc203120880"/>
      <w:bookmarkStart w:id="5932" w:name="_Toc203286566"/>
      <w:bookmarkStart w:id="5933" w:name="_Toc203287524"/>
      <w:bookmarkStart w:id="5934" w:name="_Toc203288482"/>
      <w:bookmarkStart w:id="5935" w:name="_Toc203289440"/>
      <w:bookmarkStart w:id="5936" w:name="_Toc203082017"/>
      <w:bookmarkStart w:id="5937" w:name="_Toc203120881"/>
      <w:bookmarkStart w:id="5938" w:name="_Toc203286567"/>
      <w:bookmarkStart w:id="5939" w:name="_Toc203287525"/>
      <w:bookmarkStart w:id="5940" w:name="_Toc203288483"/>
      <w:bookmarkStart w:id="5941" w:name="_Toc203289441"/>
      <w:bookmarkStart w:id="5942" w:name="_Toc203082018"/>
      <w:bookmarkStart w:id="5943" w:name="_Toc203120882"/>
      <w:bookmarkStart w:id="5944" w:name="_Toc203286568"/>
      <w:bookmarkStart w:id="5945" w:name="_Toc203287526"/>
      <w:bookmarkStart w:id="5946" w:name="_Toc203288484"/>
      <w:bookmarkStart w:id="5947" w:name="_Toc203289442"/>
      <w:bookmarkStart w:id="5948" w:name="_Toc203082019"/>
      <w:bookmarkStart w:id="5949" w:name="_Toc203120883"/>
      <w:bookmarkStart w:id="5950" w:name="_Toc203286569"/>
      <w:bookmarkStart w:id="5951" w:name="_Toc203287527"/>
      <w:bookmarkStart w:id="5952" w:name="_Toc203288485"/>
      <w:bookmarkStart w:id="5953" w:name="_Toc203289443"/>
      <w:bookmarkStart w:id="5954" w:name="_Toc203082020"/>
      <w:bookmarkStart w:id="5955" w:name="_Toc203120884"/>
      <w:bookmarkStart w:id="5956" w:name="_Toc203286570"/>
      <w:bookmarkStart w:id="5957" w:name="_Toc203287528"/>
      <w:bookmarkStart w:id="5958" w:name="_Toc203288486"/>
      <w:bookmarkStart w:id="5959" w:name="_Toc203289444"/>
      <w:bookmarkStart w:id="5960" w:name="_Toc203082021"/>
      <w:bookmarkStart w:id="5961" w:name="_Toc203120885"/>
      <w:bookmarkStart w:id="5962" w:name="_Toc203286571"/>
      <w:bookmarkStart w:id="5963" w:name="_Toc203287529"/>
      <w:bookmarkStart w:id="5964" w:name="_Toc203288487"/>
      <w:bookmarkStart w:id="5965" w:name="_Toc203289445"/>
      <w:bookmarkStart w:id="5966" w:name="_Toc203082022"/>
      <w:bookmarkStart w:id="5967" w:name="_Toc203120886"/>
      <w:bookmarkStart w:id="5968" w:name="_Toc203286572"/>
      <w:bookmarkStart w:id="5969" w:name="_Toc203287530"/>
      <w:bookmarkStart w:id="5970" w:name="_Toc203288488"/>
      <w:bookmarkStart w:id="5971" w:name="_Toc203289446"/>
      <w:bookmarkStart w:id="5972" w:name="_Toc203082023"/>
      <w:bookmarkStart w:id="5973" w:name="_Toc203120887"/>
      <w:bookmarkStart w:id="5974" w:name="_Toc203286573"/>
      <w:bookmarkStart w:id="5975" w:name="_Toc203287531"/>
      <w:bookmarkStart w:id="5976" w:name="_Toc203288489"/>
      <w:bookmarkStart w:id="5977" w:name="_Toc203289447"/>
      <w:bookmarkStart w:id="5978" w:name="_Toc203082024"/>
      <w:bookmarkStart w:id="5979" w:name="_Toc203120888"/>
      <w:bookmarkStart w:id="5980" w:name="_Toc203286574"/>
      <w:bookmarkStart w:id="5981" w:name="_Toc203287532"/>
      <w:bookmarkStart w:id="5982" w:name="_Toc203288490"/>
      <w:bookmarkStart w:id="5983" w:name="_Toc203289448"/>
      <w:bookmarkStart w:id="5984" w:name="_Toc203082026"/>
      <w:bookmarkStart w:id="5985" w:name="_Toc203120890"/>
      <w:bookmarkStart w:id="5986" w:name="_Toc203286576"/>
      <w:bookmarkStart w:id="5987" w:name="_Toc203287534"/>
      <w:bookmarkStart w:id="5988" w:name="_Toc203288492"/>
      <w:bookmarkStart w:id="5989" w:name="_Toc203289450"/>
      <w:bookmarkStart w:id="5990" w:name="_Toc203082027"/>
      <w:bookmarkStart w:id="5991" w:name="_Toc203120891"/>
      <w:bookmarkStart w:id="5992" w:name="_Toc203286577"/>
      <w:bookmarkStart w:id="5993" w:name="_Toc203287535"/>
      <w:bookmarkStart w:id="5994" w:name="_Toc203288493"/>
      <w:bookmarkStart w:id="5995" w:name="_Toc203289451"/>
      <w:bookmarkStart w:id="5996" w:name="_Toc203082028"/>
      <w:bookmarkStart w:id="5997" w:name="_Toc203120892"/>
      <w:bookmarkStart w:id="5998" w:name="_Toc203286578"/>
      <w:bookmarkStart w:id="5999" w:name="_Toc203287536"/>
      <w:bookmarkStart w:id="6000" w:name="_Toc203288494"/>
      <w:bookmarkStart w:id="6001" w:name="_Toc203289452"/>
      <w:bookmarkStart w:id="6002" w:name="_Toc203082030"/>
      <w:bookmarkStart w:id="6003" w:name="_Toc203120894"/>
      <w:bookmarkStart w:id="6004" w:name="_Toc203286580"/>
      <w:bookmarkStart w:id="6005" w:name="_Toc203287538"/>
      <w:bookmarkStart w:id="6006" w:name="_Toc203288496"/>
      <w:bookmarkStart w:id="6007" w:name="_Toc203289454"/>
      <w:bookmarkStart w:id="6008" w:name="_Toc203082031"/>
      <w:bookmarkStart w:id="6009" w:name="_Toc203120895"/>
      <w:bookmarkStart w:id="6010" w:name="_Toc203286581"/>
      <w:bookmarkStart w:id="6011" w:name="_Toc203287539"/>
      <w:bookmarkStart w:id="6012" w:name="_Toc203288497"/>
      <w:bookmarkStart w:id="6013" w:name="_Toc203289455"/>
      <w:bookmarkStart w:id="6014" w:name="_Toc203082032"/>
      <w:bookmarkStart w:id="6015" w:name="_Toc203120896"/>
      <w:bookmarkStart w:id="6016" w:name="_Toc203286582"/>
      <w:bookmarkStart w:id="6017" w:name="_Toc203287540"/>
      <w:bookmarkStart w:id="6018" w:name="_Toc203288498"/>
      <w:bookmarkStart w:id="6019" w:name="_Toc203289456"/>
      <w:bookmarkStart w:id="6020" w:name="_Toc203082033"/>
      <w:bookmarkStart w:id="6021" w:name="_Toc203120897"/>
      <w:bookmarkStart w:id="6022" w:name="_Toc203286583"/>
      <w:bookmarkStart w:id="6023" w:name="_Toc203287541"/>
      <w:bookmarkStart w:id="6024" w:name="_Toc203288499"/>
      <w:bookmarkStart w:id="6025" w:name="_Toc203289457"/>
      <w:bookmarkStart w:id="6026" w:name="_Toc203082034"/>
      <w:bookmarkStart w:id="6027" w:name="_Toc203120898"/>
      <w:bookmarkStart w:id="6028" w:name="_Toc203286584"/>
      <w:bookmarkStart w:id="6029" w:name="_Toc203287542"/>
      <w:bookmarkStart w:id="6030" w:name="_Toc203288500"/>
      <w:bookmarkStart w:id="6031" w:name="_Toc203289458"/>
      <w:bookmarkStart w:id="6032" w:name="_Toc203082035"/>
      <w:bookmarkStart w:id="6033" w:name="_Toc203120899"/>
      <w:bookmarkStart w:id="6034" w:name="_Toc203286585"/>
      <w:bookmarkStart w:id="6035" w:name="_Toc203287543"/>
      <w:bookmarkStart w:id="6036" w:name="_Toc203288501"/>
      <w:bookmarkStart w:id="6037" w:name="_Toc203289459"/>
      <w:bookmarkStart w:id="6038" w:name="_Toc203082036"/>
      <w:bookmarkStart w:id="6039" w:name="_Toc203120900"/>
      <w:bookmarkStart w:id="6040" w:name="_Toc203286586"/>
      <w:bookmarkStart w:id="6041" w:name="_Toc203287544"/>
      <w:bookmarkStart w:id="6042" w:name="_Toc203288502"/>
      <w:bookmarkStart w:id="6043" w:name="_Toc203289460"/>
      <w:bookmarkStart w:id="6044" w:name="_Toc203082037"/>
      <w:bookmarkStart w:id="6045" w:name="_Toc203120901"/>
      <w:bookmarkStart w:id="6046" w:name="_Toc203286587"/>
      <w:bookmarkStart w:id="6047" w:name="_Toc203287545"/>
      <w:bookmarkStart w:id="6048" w:name="_Toc203288503"/>
      <w:bookmarkStart w:id="6049" w:name="_Toc203289461"/>
      <w:bookmarkStart w:id="6050" w:name="_Toc203082039"/>
      <w:bookmarkStart w:id="6051" w:name="_Toc203120903"/>
      <w:bookmarkStart w:id="6052" w:name="_Toc203286589"/>
      <w:bookmarkStart w:id="6053" w:name="_Toc203287547"/>
      <w:bookmarkStart w:id="6054" w:name="_Toc203288505"/>
      <w:bookmarkStart w:id="6055" w:name="_Toc203289463"/>
      <w:bookmarkStart w:id="6056" w:name="_Toc203082040"/>
      <w:bookmarkStart w:id="6057" w:name="_Toc203120904"/>
      <w:bookmarkStart w:id="6058" w:name="_Toc203286590"/>
      <w:bookmarkStart w:id="6059" w:name="_Toc203287548"/>
      <w:bookmarkStart w:id="6060" w:name="_Toc203288506"/>
      <w:bookmarkStart w:id="6061" w:name="_Toc203289464"/>
      <w:bookmarkStart w:id="6062" w:name="_Toc203082041"/>
      <w:bookmarkStart w:id="6063" w:name="_Toc203120905"/>
      <w:bookmarkStart w:id="6064" w:name="_Toc203286591"/>
      <w:bookmarkStart w:id="6065" w:name="_Toc203287549"/>
      <w:bookmarkStart w:id="6066" w:name="_Toc203288507"/>
      <w:bookmarkStart w:id="6067" w:name="_Toc203289465"/>
      <w:bookmarkStart w:id="6068" w:name="_Toc203082042"/>
      <w:bookmarkStart w:id="6069" w:name="_Toc203120906"/>
      <w:bookmarkStart w:id="6070" w:name="_Toc203286592"/>
      <w:bookmarkStart w:id="6071" w:name="_Toc203287550"/>
      <w:bookmarkStart w:id="6072" w:name="_Toc203288508"/>
      <w:bookmarkStart w:id="6073" w:name="_Toc203289466"/>
      <w:bookmarkStart w:id="6074" w:name="_Toc203082043"/>
      <w:bookmarkStart w:id="6075" w:name="_Toc203120907"/>
      <w:bookmarkStart w:id="6076" w:name="_Toc203286593"/>
      <w:bookmarkStart w:id="6077" w:name="_Toc203287551"/>
      <w:bookmarkStart w:id="6078" w:name="_Toc203288509"/>
      <w:bookmarkStart w:id="6079" w:name="_Toc203289467"/>
      <w:bookmarkStart w:id="6080" w:name="_Toc203082044"/>
      <w:bookmarkStart w:id="6081" w:name="_Toc203120908"/>
      <w:bookmarkStart w:id="6082" w:name="_Toc203286594"/>
      <w:bookmarkStart w:id="6083" w:name="_Toc203287552"/>
      <w:bookmarkStart w:id="6084" w:name="_Toc203288510"/>
      <w:bookmarkStart w:id="6085" w:name="_Toc203289468"/>
      <w:bookmarkStart w:id="6086" w:name="_Toc203082045"/>
      <w:bookmarkStart w:id="6087" w:name="_Toc203120909"/>
      <w:bookmarkStart w:id="6088" w:name="_Toc203286595"/>
      <w:bookmarkStart w:id="6089" w:name="_Toc203287553"/>
      <w:bookmarkStart w:id="6090" w:name="_Toc203288511"/>
      <w:bookmarkStart w:id="6091" w:name="_Toc203289469"/>
      <w:bookmarkStart w:id="6092" w:name="_Toc203082046"/>
      <w:bookmarkStart w:id="6093" w:name="_Toc203120910"/>
      <w:bookmarkStart w:id="6094" w:name="_Toc203286596"/>
      <w:bookmarkStart w:id="6095" w:name="_Toc203287554"/>
      <w:bookmarkStart w:id="6096" w:name="_Toc203288512"/>
      <w:bookmarkStart w:id="6097" w:name="_Toc203289470"/>
      <w:bookmarkStart w:id="6098" w:name="_Toc203082047"/>
      <w:bookmarkStart w:id="6099" w:name="_Toc203120911"/>
      <w:bookmarkStart w:id="6100" w:name="_Toc203286597"/>
      <w:bookmarkStart w:id="6101" w:name="_Toc203287555"/>
      <w:bookmarkStart w:id="6102" w:name="_Toc203288513"/>
      <w:bookmarkStart w:id="6103" w:name="_Toc203289471"/>
      <w:bookmarkStart w:id="6104" w:name="_Toc203082048"/>
      <w:bookmarkStart w:id="6105" w:name="_Toc203120912"/>
      <w:bookmarkStart w:id="6106" w:name="_Toc203286598"/>
      <w:bookmarkStart w:id="6107" w:name="_Toc203287556"/>
      <w:bookmarkStart w:id="6108" w:name="_Toc203288514"/>
      <w:bookmarkStart w:id="6109" w:name="_Toc203289472"/>
      <w:bookmarkStart w:id="6110" w:name="_Toc203082049"/>
      <w:bookmarkStart w:id="6111" w:name="_Toc203120913"/>
      <w:bookmarkStart w:id="6112" w:name="_Toc203286599"/>
      <w:bookmarkStart w:id="6113" w:name="_Toc203287557"/>
      <w:bookmarkStart w:id="6114" w:name="_Toc203288515"/>
      <w:bookmarkStart w:id="6115" w:name="_Toc203289473"/>
      <w:bookmarkStart w:id="6116" w:name="_Toc203082050"/>
      <w:bookmarkStart w:id="6117" w:name="_Toc203120914"/>
      <w:bookmarkStart w:id="6118" w:name="_Toc203286600"/>
      <w:bookmarkStart w:id="6119" w:name="_Toc203287558"/>
      <w:bookmarkStart w:id="6120" w:name="_Toc203288516"/>
      <w:bookmarkStart w:id="6121" w:name="_Toc203289474"/>
      <w:bookmarkStart w:id="6122" w:name="_Toc203082051"/>
      <w:bookmarkStart w:id="6123" w:name="_Toc203120915"/>
      <w:bookmarkStart w:id="6124" w:name="_Toc203286601"/>
      <w:bookmarkStart w:id="6125" w:name="_Toc203287559"/>
      <w:bookmarkStart w:id="6126" w:name="_Toc203288517"/>
      <w:bookmarkStart w:id="6127" w:name="_Toc203289475"/>
      <w:bookmarkStart w:id="6128" w:name="_Toc203082052"/>
      <w:bookmarkStart w:id="6129" w:name="_Toc203120916"/>
      <w:bookmarkStart w:id="6130" w:name="_Toc203286602"/>
      <w:bookmarkStart w:id="6131" w:name="_Toc203287560"/>
      <w:bookmarkStart w:id="6132" w:name="_Toc203288518"/>
      <w:bookmarkStart w:id="6133" w:name="_Toc203289476"/>
      <w:bookmarkStart w:id="6134" w:name="_Toc203082053"/>
      <w:bookmarkStart w:id="6135" w:name="_Toc203120917"/>
      <w:bookmarkStart w:id="6136" w:name="_Toc203286603"/>
      <w:bookmarkStart w:id="6137" w:name="_Toc203287561"/>
      <w:bookmarkStart w:id="6138" w:name="_Toc203288519"/>
      <w:bookmarkStart w:id="6139" w:name="_Toc203289477"/>
      <w:bookmarkStart w:id="6140" w:name="_Toc203082054"/>
      <w:bookmarkStart w:id="6141" w:name="_Toc203120918"/>
      <w:bookmarkStart w:id="6142" w:name="_Toc203286604"/>
      <w:bookmarkStart w:id="6143" w:name="_Toc203287562"/>
      <w:bookmarkStart w:id="6144" w:name="_Toc203288520"/>
      <w:bookmarkStart w:id="6145" w:name="_Toc203289478"/>
      <w:bookmarkStart w:id="6146" w:name="_Toc203082056"/>
      <w:bookmarkStart w:id="6147" w:name="_Toc203120920"/>
      <w:bookmarkStart w:id="6148" w:name="_Toc203286606"/>
      <w:bookmarkStart w:id="6149" w:name="_Toc203287564"/>
      <w:bookmarkStart w:id="6150" w:name="_Toc203288522"/>
      <w:bookmarkStart w:id="6151" w:name="_Toc203289480"/>
      <w:bookmarkStart w:id="6152" w:name="_Toc203082057"/>
      <w:bookmarkStart w:id="6153" w:name="_Toc203120921"/>
      <w:bookmarkStart w:id="6154" w:name="_Toc203286607"/>
      <w:bookmarkStart w:id="6155" w:name="_Toc203287565"/>
      <w:bookmarkStart w:id="6156" w:name="_Toc203288523"/>
      <w:bookmarkStart w:id="6157" w:name="_Toc203289481"/>
      <w:bookmarkStart w:id="6158" w:name="_Toc203082058"/>
      <w:bookmarkStart w:id="6159" w:name="_Toc203120922"/>
      <w:bookmarkStart w:id="6160" w:name="_Toc203286608"/>
      <w:bookmarkStart w:id="6161" w:name="_Toc203287566"/>
      <w:bookmarkStart w:id="6162" w:name="_Toc203288524"/>
      <w:bookmarkStart w:id="6163" w:name="_Toc203289482"/>
      <w:bookmarkStart w:id="6164" w:name="_Toc203082059"/>
      <w:bookmarkStart w:id="6165" w:name="_Toc203120923"/>
      <w:bookmarkStart w:id="6166" w:name="_Toc203286609"/>
      <w:bookmarkStart w:id="6167" w:name="_Toc203287567"/>
      <w:bookmarkStart w:id="6168" w:name="_Toc203288525"/>
      <w:bookmarkStart w:id="6169" w:name="_Toc203289483"/>
      <w:bookmarkStart w:id="6170" w:name="_Toc203082060"/>
      <w:bookmarkStart w:id="6171" w:name="_Toc203120924"/>
      <w:bookmarkStart w:id="6172" w:name="_Toc203286610"/>
      <w:bookmarkStart w:id="6173" w:name="_Toc203287568"/>
      <w:bookmarkStart w:id="6174" w:name="_Toc203288526"/>
      <w:bookmarkStart w:id="6175" w:name="_Toc203289484"/>
      <w:bookmarkStart w:id="6176" w:name="_Toc203082061"/>
      <w:bookmarkStart w:id="6177" w:name="_Toc203120925"/>
      <w:bookmarkStart w:id="6178" w:name="_Toc203286611"/>
      <w:bookmarkStart w:id="6179" w:name="_Toc203287569"/>
      <w:bookmarkStart w:id="6180" w:name="_Toc203288527"/>
      <w:bookmarkStart w:id="6181" w:name="_Toc203289485"/>
      <w:bookmarkStart w:id="6182" w:name="_Toc203082062"/>
      <w:bookmarkStart w:id="6183" w:name="_Toc203120926"/>
      <w:bookmarkStart w:id="6184" w:name="_Toc203286612"/>
      <w:bookmarkStart w:id="6185" w:name="_Toc203287570"/>
      <w:bookmarkStart w:id="6186" w:name="_Toc203288528"/>
      <w:bookmarkStart w:id="6187" w:name="_Toc203289486"/>
      <w:bookmarkStart w:id="6188" w:name="_Toc203082063"/>
      <w:bookmarkStart w:id="6189" w:name="_Toc203120927"/>
      <w:bookmarkStart w:id="6190" w:name="_Toc203286613"/>
      <w:bookmarkStart w:id="6191" w:name="_Toc203287571"/>
      <w:bookmarkStart w:id="6192" w:name="_Toc203288529"/>
      <w:bookmarkStart w:id="6193" w:name="_Toc203289487"/>
      <w:bookmarkStart w:id="6194" w:name="_Toc203082064"/>
      <w:bookmarkStart w:id="6195" w:name="_Toc203120928"/>
      <w:bookmarkStart w:id="6196" w:name="_Toc203286614"/>
      <w:bookmarkStart w:id="6197" w:name="_Toc203287572"/>
      <w:bookmarkStart w:id="6198" w:name="_Toc203288530"/>
      <w:bookmarkStart w:id="6199" w:name="_Toc203289488"/>
      <w:bookmarkStart w:id="6200" w:name="_Toc203082065"/>
      <w:bookmarkStart w:id="6201" w:name="_Toc203120929"/>
      <w:bookmarkStart w:id="6202" w:name="_Toc203286615"/>
      <w:bookmarkStart w:id="6203" w:name="_Toc203287573"/>
      <w:bookmarkStart w:id="6204" w:name="_Toc203288531"/>
      <w:bookmarkStart w:id="6205" w:name="_Toc203289489"/>
      <w:bookmarkStart w:id="6206" w:name="_Toc203082066"/>
      <w:bookmarkStart w:id="6207" w:name="_Toc203120930"/>
      <w:bookmarkStart w:id="6208" w:name="_Toc203286616"/>
      <w:bookmarkStart w:id="6209" w:name="_Toc203287574"/>
      <w:bookmarkStart w:id="6210" w:name="_Toc203288532"/>
      <w:bookmarkStart w:id="6211" w:name="_Toc203289490"/>
      <w:bookmarkStart w:id="6212" w:name="_Toc203082067"/>
      <w:bookmarkStart w:id="6213" w:name="_Toc203120931"/>
      <w:bookmarkStart w:id="6214" w:name="_Toc203286617"/>
      <w:bookmarkStart w:id="6215" w:name="_Toc203287575"/>
      <w:bookmarkStart w:id="6216" w:name="_Toc203288533"/>
      <w:bookmarkStart w:id="6217" w:name="_Toc203289491"/>
      <w:bookmarkStart w:id="6218" w:name="_Toc203082068"/>
      <w:bookmarkStart w:id="6219" w:name="_Toc203120932"/>
      <w:bookmarkStart w:id="6220" w:name="_Toc203286618"/>
      <w:bookmarkStart w:id="6221" w:name="_Toc203287576"/>
      <w:bookmarkStart w:id="6222" w:name="_Toc203288534"/>
      <w:bookmarkStart w:id="6223" w:name="_Toc203289492"/>
      <w:bookmarkStart w:id="6224" w:name="_Toc203082069"/>
      <w:bookmarkStart w:id="6225" w:name="_Toc203120933"/>
      <w:bookmarkStart w:id="6226" w:name="_Toc203286619"/>
      <w:bookmarkStart w:id="6227" w:name="_Toc203287577"/>
      <w:bookmarkStart w:id="6228" w:name="_Toc203288535"/>
      <w:bookmarkStart w:id="6229" w:name="_Toc203289493"/>
      <w:bookmarkStart w:id="6230" w:name="_Toc203082070"/>
      <w:bookmarkStart w:id="6231" w:name="_Toc203120934"/>
      <w:bookmarkStart w:id="6232" w:name="_Toc203286620"/>
      <w:bookmarkStart w:id="6233" w:name="_Toc203287578"/>
      <w:bookmarkStart w:id="6234" w:name="_Toc203288536"/>
      <w:bookmarkStart w:id="6235" w:name="_Toc203289494"/>
      <w:bookmarkStart w:id="6236" w:name="_Toc203082071"/>
      <w:bookmarkStart w:id="6237" w:name="_Toc203120935"/>
      <w:bookmarkStart w:id="6238" w:name="_Toc203286621"/>
      <w:bookmarkStart w:id="6239" w:name="_Toc203287579"/>
      <w:bookmarkStart w:id="6240" w:name="_Toc203288537"/>
      <w:bookmarkStart w:id="6241" w:name="_Toc203289495"/>
      <w:bookmarkStart w:id="6242" w:name="_Toc203082072"/>
      <w:bookmarkStart w:id="6243" w:name="_Toc203120936"/>
      <w:bookmarkStart w:id="6244" w:name="_Toc203286622"/>
      <w:bookmarkStart w:id="6245" w:name="_Toc203287580"/>
      <w:bookmarkStart w:id="6246" w:name="_Toc203288538"/>
      <w:bookmarkStart w:id="6247" w:name="_Toc203289496"/>
      <w:bookmarkStart w:id="6248" w:name="_Toc203082073"/>
      <w:bookmarkStart w:id="6249" w:name="_Toc203120937"/>
      <w:bookmarkStart w:id="6250" w:name="_Toc203286623"/>
      <w:bookmarkStart w:id="6251" w:name="_Toc203287581"/>
      <w:bookmarkStart w:id="6252" w:name="_Toc203288539"/>
      <w:bookmarkStart w:id="6253" w:name="_Toc203289497"/>
      <w:bookmarkStart w:id="6254" w:name="_Toc203082074"/>
      <w:bookmarkStart w:id="6255" w:name="_Toc203120938"/>
      <w:bookmarkStart w:id="6256" w:name="_Toc203286624"/>
      <w:bookmarkStart w:id="6257" w:name="_Toc203287582"/>
      <w:bookmarkStart w:id="6258" w:name="_Toc203288540"/>
      <w:bookmarkStart w:id="6259" w:name="_Toc203289498"/>
      <w:bookmarkStart w:id="6260" w:name="_Toc203082075"/>
      <w:bookmarkStart w:id="6261" w:name="_Toc203120939"/>
      <w:bookmarkStart w:id="6262" w:name="_Toc203286625"/>
      <w:bookmarkStart w:id="6263" w:name="_Toc203287583"/>
      <w:bookmarkStart w:id="6264" w:name="_Toc203288541"/>
      <w:bookmarkStart w:id="6265" w:name="_Toc203289499"/>
      <w:bookmarkStart w:id="6266" w:name="_Toc203082076"/>
      <w:bookmarkStart w:id="6267" w:name="_Toc203120940"/>
      <w:bookmarkStart w:id="6268" w:name="_Toc203286626"/>
      <w:bookmarkStart w:id="6269" w:name="_Toc203287584"/>
      <w:bookmarkStart w:id="6270" w:name="_Toc203288542"/>
      <w:bookmarkStart w:id="6271" w:name="_Toc203289500"/>
      <w:bookmarkStart w:id="6272" w:name="_Toc203082077"/>
      <w:bookmarkStart w:id="6273" w:name="_Toc203120941"/>
      <w:bookmarkStart w:id="6274" w:name="_Toc203286627"/>
      <w:bookmarkStart w:id="6275" w:name="_Toc203287585"/>
      <w:bookmarkStart w:id="6276" w:name="_Toc203288543"/>
      <w:bookmarkStart w:id="6277" w:name="_Toc203289501"/>
      <w:bookmarkStart w:id="6278" w:name="_Toc203082078"/>
      <w:bookmarkStart w:id="6279" w:name="_Toc203120942"/>
      <w:bookmarkStart w:id="6280" w:name="_Toc203286628"/>
      <w:bookmarkStart w:id="6281" w:name="_Toc203287586"/>
      <w:bookmarkStart w:id="6282" w:name="_Toc203288544"/>
      <w:bookmarkStart w:id="6283" w:name="_Toc203289502"/>
      <w:bookmarkStart w:id="6284" w:name="_Toc203082079"/>
      <w:bookmarkStart w:id="6285" w:name="_Toc203120943"/>
      <w:bookmarkStart w:id="6286" w:name="_Toc203286629"/>
      <w:bookmarkStart w:id="6287" w:name="_Toc203287587"/>
      <w:bookmarkStart w:id="6288" w:name="_Toc203288545"/>
      <w:bookmarkStart w:id="6289" w:name="_Toc203289503"/>
      <w:bookmarkStart w:id="6290" w:name="_Toc203082080"/>
      <w:bookmarkStart w:id="6291" w:name="_Toc203120944"/>
      <w:bookmarkStart w:id="6292" w:name="_Toc203286630"/>
      <w:bookmarkStart w:id="6293" w:name="_Toc203287588"/>
      <w:bookmarkStart w:id="6294" w:name="_Toc203288546"/>
      <w:bookmarkStart w:id="6295" w:name="_Toc203289504"/>
      <w:bookmarkStart w:id="6296" w:name="_Toc203082081"/>
      <w:bookmarkStart w:id="6297" w:name="_Toc203120945"/>
      <w:bookmarkStart w:id="6298" w:name="_Toc203286631"/>
      <w:bookmarkStart w:id="6299" w:name="_Toc203287589"/>
      <w:bookmarkStart w:id="6300" w:name="_Toc203288547"/>
      <w:bookmarkStart w:id="6301" w:name="_Toc203289505"/>
      <w:bookmarkStart w:id="6302" w:name="_Toc203082082"/>
      <w:bookmarkStart w:id="6303" w:name="_Toc203120946"/>
      <w:bookmarkStart w:id="6304" w:name="_Toc203286632"/>
      <w:bookmarkStart w:id="6305" w:name="_Toc203287590"/>
      <w:bookmarkStart w:id="6306" w:name="_Toc203288548"/>
      <w:bookmarkStart w:id="6307" w:name="_Toc203289506"/>
      <w:bookmarkStart w:id="6308" w:name="_Toc203082083"/>
      <w:bookmarkStart w:id="6309" w:name="_Toc203120947"/>
      <w:bookmarkStart w:id="6310" w:name="_Toc203286633"/>
      <w:bookmarkStart w:id="6311" w:name="_Toc203287591"/>
      <w:bookmarkStart w:id="6312" w:name="_Toc203288549"/>
      <w:bookmarkStart w:id="6313" w:name="_Toc203289507"/>
      <w:bookmarkStart w:id="6314" w:name="_Toc203082084"/>
      <w:bookmarkStart w:id="6315" w:name="_Toc203120948"/>
      <w:bookmarkStart w:id="6316" w:name="_Toc203286634"/>
      <w:bookmarkStart w:id="6317" w:name="_Toc203287592"/>
      <w:bookmarkStart w:id="6318" w:name="_Toc203288550"/>
      <w:bookmarkStart w:id="6319" w:name="_Toc203289508"/>
      <w:bookmarkStart w:id="6320" w:name="_Toc203082085"/>
      <w:bookmarkStart w:id="6321" w:name="_Toc203120949"/>
      <w:bookmarkStart w:id="6322" w:name="_Toc203286635"/>
      <w:bookmarkStart w:id="6323" w:name="_Toc203287593"/>
      <w:bookmarkStart w:id="6324" w:name="_Toc203288551"/>
      <w:bookmarkStart w:id="6325" w:name="_Toc203289509"/>
      <w:bookmarkStart w:id="6326" w:name="_Toc203082086"/>
      <w:bookmarkStart w:id="6327" w:name="_Toc203120950"/>
      <w:bookmarkStart w:id="6328" w:name="_Toc203286636"/>
      <w:bookmarkStart w:id="6329" w:name="_Toc203287594"/>
      <w:bookmarkStart w:id="6330" w:name="_Toc203288552"/>
      <w:bookmarkStart w:id="6331" w:name="_Toc203289510"/>
      <w:bookmarkStart w:id="6332" w:name="_Toc203082087"/>
      <w:bookmarkStart w:id="6333" w:name="_Toc203120951"/>
      <w:bookmarkStart w:id="6334" w:name="_Toc203286637"/>
      <w:bookmarkStart w:id="6335" w:name="_Toc203287595"/>
      <w:bookmarkStart w:id="6336" w:name="_Toc203288553"/>
      <w:bookmarkStart w:id="6337" w:name="_Toc203289511"/>
      <w:bookmarkStart w:id="6338" w:name="_Toc203082088"/>
      <w:bookmarkStart w:id="6339" w:name="_Toc203120952"/>
      <w:bookmarkStart w:id="6340" w:name="_Toc203286638"/>
      <w:bookmarkStart w:id="6341" w:name="_Toc203287596"/>
      <w:bookmarkStart w:id="6342" w:name="_Toc203288554"/>
      <w:bookmarkStart w:id="6343" w:name="_Toc203289512"/>
      <w:bookmarkStart w:id="6344" w:name="_Toc203082089"/>
      <w:bookmarkStart w:id="6345" w:name="_Toc203120953"/>
      <w:bookmarkStart w:id="6346" w:name="_Toc203286639"/>
      <w:bookmarkStart w:id="6347" w:name="_Toc203287597"/>
      <w:bookmarkStart w:id="6348" w:name="_Toc203288555"/>
      <w:bookmarkStart w:id="6349" w:name="_Toc203289513"/>
      <w:bookmarkStart w:id="6350" w:name="_Toc203082090"/>
      <w:bookmarkStart w:id="6351" w:name="_Toc203120954"/>
      <w:bookmarkStart w:id="6352" w:name="_Toc203286640"/>
      <w:bookmarkStart w:id="6353" w:name="_Toc203287598"/>
      <w:bookmarkStart w:id="6354" w:name="_Toc203288556"/>
      <w:bookmarkStart w:id="6355" w:name="_Toc203289514"/>
      <w:bookmarkStart w:id="6356" w:name="_Toc203082092"/>
      <w:bookmarkStart w:id="6357" w:name="_Toc203120956"/>
      <w:bookmarkStart w:id="6358" w:name="_Toc203286642"/>
      <w:bookmarkStart w:id="6359" w:name="_Toc203287600"/>
      <w:bookmarkStart w:id="6360" w:name="_Toc203288558"/>
      <w:bookmarkStart w:id="6361" w:name="_Toc203289516"/>
      <w:bookmarkStart w:id="6362" w:name="_Toc203082094"/>
      <w:bookmarkStart w:id="6363" w:name="_Toc203120958"/>
      <w:bookmarkStart w:id="6364" w:name="_Toc203286644"/>
      <w:bookmarkStart w:id="6365" w:name="_Toc203287602"/>
      <w:bookmarkStart w:id="6366" w:name="_Toc203288560"/>
      <w:bookmarkStart w:id="6367" w:name="_Toc203289518"/>
      <w:bookmarkStart w:id="6368" w:name="_Toc203082095"/>
      <w:bookmarkStart w:id="6369" w:name="_Toc203120959"/>
      <w:bookmarkStart w:id="6370" w:name="_Toc203286645"/>
      <w:bookmarkStart w:id="6371" w:name="_Toc203287603"/>
      <w:bookmarkStart w:id="6372" w:name="_Toc203288561"/>
      <w:bookmarkStart w:id="6373" w:name="_Toc203289519"/>
      <w:bookmarkStart w:id="6374" w:name="_Toc203082096"/>
      <w:bookmarkStart w:id="6375" w:name="_Toc203120960"/>
      <w:bookmarkStart w:id="6376" w:name="_Toc203286646"/>
      <w:bookmarkStart w:id="6377" w:name="_Toc203287604"/>
      <w:bookmarkStart w:id="6378" w:name="_Toc203288562"/>
      <w:bookmarkStart w:id="6379" w:name="_Toc203289520"/>
      <w:bookmarkStart w:id="6380" w:name="_Toc203082097"/>
      <w:bookmarkStart w:id="6381" w:name="_Toc203120961"/>
      <w:bookmarkStart w:id="6382" w:name="_Toc203286647"/>
      <w:bookmarkStart w:id="6383" w:name="_Toc203287605"/>
      <w:bookmarkStart w:id="6384" w:name="_Toc203288563"/>
      <w:bookmarkStart w:id="6385" w:name="_Toc203289521"/>
      <w:bookmarkStart w:id="6386" w:name="_Toc203082098"/>
      <w:bookmarkStart w:id="6387" w:name="_Toc203120962"/>
      <w:bookmarkStart w:id="6388" w:name="_Toc203286648"/>
      <w:bookmarkStart w:id="6389" w:name="_Toc203287606"/>
      <w:bookmarkStart w:id="6390" w:name="_Toc203288564"/>
      <w:bookmarkStart w:id="6391" w:name="_Toc203289522"/>
      <w:bookmarkStart w:id="6392" w:name="_Toc203082099"/>
      <w:bookmarkStart w:id="6393" w:name="_Toc203120963"/>
      <w:bookmarkStart w:id="6394" w:name="_Toc203286649"/>
      <w:bookmarkStart w:id="6395" w:name="_Toc203287607"/>
      <w:bookmarkStart w:id="6396" w:name="_Toc203288565"/>
      <w:bookmarkStart w:id="6397" w:name="_Toc203289523"/>
      <w:bookmarkStart w:id="6398" w:name="_Toc203082100"/>
      <w:bookmarkStart w:id="6399" w:name="_Toc203120964"/>
      <w:bookmarkStart w:id="6400" w:name="_Toc203286650"/>
      <w:bookmarkStart w:id="6401" w:name="_Toc203287608"/>
      <w:bookmarkStart w:id="6402" w:name="_Toc203288566"/>
      <w:bookmarkStart w:id="6403" w:name="_Toc203289524"/>
      <w:bookmarkStart w:id="6404" w:name="_Toc203082101"/>
      <w:bookmarkStart w:id="6405" w:name="_Toc203120965"/>
      <w:bookmarkStart w:id="6406" w:name="_Toc203286651"/>
      <w:bookmarkStart w:id="6407" w:name="_Toc203287609"/>
      <w:bookmarkStart w:id="6408" w:name="_Toc203288567"/>
      <w:bookmarkStart w:id="6409" w:name="_Toc203289525"/>
      <w:bookmarkStart w:id="6410" w:name="_Toc203082102"/>
      <w:bookmarkStart w:id="6411" w:name="_Toc203120966"/>
      <w:bookmarkStart w:id="6412" w:name="_Toc203286652"/>
      <w:bookmarkStart w:id="6413" w:name="_Toc203287610"/>
      <w:bookmarkStart w:id="6414" w:name="_Toc203288568"/>
      <w:bookmarkStart w:id="6415" w:name="_Toc203289526"/>
      <w:bookmarkStart w:id="6416" w:name="_Toc203082104"/>
      <w:bookmarkStart w:id="6417" w:name="_Toc203120968"/>
      <w:bookmarkStart w:id="6418" w:name="_Toc203286654"/>
      <w:bookmarkStart w:id="6419" w:name="_Toc203287612"/>
      <w:bookmarkStart w:id="6420" w:name="_Toc203288570"/>
      <w:bookmarkStart w:id="6421" w:name="_Toc203289528"/>
      <w:bookmarkStart w:id="6422" w:name="_Toc203082105"/>
      <w:bookmarkStart w:id="6423" w:name="_Toc203120969"/>
      <w:bookmarkStart w:id="6424" w:name="_Toc203286655"/>
      <w:bookmarkStart w:id="6425" w:name="_Toc203287613"/>
      <w:bookmarkStart w:id="6426" w:name="_Toc203288571"/>
      <w:bookmarkStart w:id="6427" w:name="_Toc203289529"/>
      <w:bookmarkStart w:id="6428" w:name="_Toc203082106"/>
      <w:bookmarkStart w:id="6429" w:name="_Toc203120970"/>
      <w:bookmarkStart w:id="6430" w:name="_Toc203286656"/>
      <w:bookmarkStart w:id="6431" w:name="_Toc203287614"/>
      <w:bookmarkStart w:id="6432" w:name="_Toc203288572"/>
      <w:bookmarkStart w:id="6433" w:name="_Toc203289530"/>
      <w:bookmarkStart w:id="6434" w:name="_Toc203082107"/>
      <w:bookmarkStart w:id="6435" w:name="_Toc203120971"/>
      <w:bookmarkStart w:id="6436" w:name="_Toc203286657"/>
      <w:bookmarkStart w:id="6437" w:name="_Toc203287615"/>
      <w:bookmarkStart w:id="6438" w:name="_Toc203288573"/>
      <w:bookmarkStart w:id="6439" w:name="_Toc203289531"/>
      <w:bookmarkStart w:id="6440" w:name="_Toc203082108"/>
      <w:bookmarkStart w:id="6441" w:name="_Toc203120972"/>
      <w:bookmarkStart w:id="6442" w:name="_Toc203286658"/>
      <w:bookmarkStart w:id="6443" w:name="_Toc203287616"/>
      <w:bookmarkStart w:id="6444" w:name="_Toc203288574"/>
      <w:bookmarkStart w:id="6445" w:name="_Toc203289532"/>
      <w:bookmarkStart w:id="6446" w:name="_Toc203082109"/>
      <w:bookmarkStart w:id="6447" w:name="_Toc203120973"/>
      <w:bookmarkStart w:id="6448" w:name="_Toc203286659"/>
      <w:bookmarkStart w:id="6449" w:name="_Toc203287617"/>
      <w:bookmarkStart w:id="6450" w:name="_Toc203288575"/>
      <w:bookmarkStart w:id="6451" w:name="_Toc203289533"/>
      <w:bookmarkStart w:id="6452" w:name="_Toc203082110"/>
      <w:bookmarkStart w:id="6453" w:name="_Toc203120974"/>
      <w:bookmarkStart w:id="6454" w:name="_Toc203286660"/>
      <w:bookmarkStart w:id="6455" w:name="_Toc203287618"/>
      <w:bookmarkStart w:id="6456" w:name="_Toc203288576"/>
      <w:bookmarkStart w:id="6457" w:name="_Toc203289534"/>
      <w:bookmarkStart w:id="6458" w:name="_Toc203082111"/>
      <w:bookmarkStart w:id="6459" w:name="_Toc203120975"/>
      <w:bookmarkStart w:id="6460" w:name="_Toc203286661"/>
      <w:bookmarkStart w:id="6461" w:name="_Toc203287619"/>
      <w:bookmarkStart w:id="6462" w:name="_Toc203288577"/>
      <w:bookmarkStart w:id="6463" w:name="_Toc203289535"/>
      <w:bookmarkStart w:id="6464" w:name="_Toc203082113"/>
      <w:bookmarkStart w:id="6465" w:name="_Toc203120977"/>
      <w:bookmarkStart w:id="6466" w:name="_Toc203286663"/>
      <w:bookmarkStart w:id="6467" w:name="_Toc203287621"/>
      <w:bookmarkStart w:id="6468" w:name="_Toc203288579"/>
      <w:bookmarkStart w:id="6469" w:name="_Toc203289537"/>
      <w:bookmarkStart w:id="6470" w:name="_Toc203082114"/>
      <w:bookmarkStart w:id="6471" w:name="_Toc203120978"/>
      <w:bookmarkStart w:id="6472" w:name="_Toc203286664"/>
      <w:bookmarkStart w:id="6473" w:name="_Toc203287622"/>
      <w:bookmarkStart w:id="6474" w:name="_Toc203288580"/>
      <w:bookmarkStart w:id="6475" w:name="_Toc203289538"/>
      <w:bookmarkStart w:id="6476" w:name="_Toc203082115"/>
      <w:bookmarkStart w:id="6477" w:name="_Toc203120979"/>
      <w:bookmarkStart w:id="6478" w:name="_Toc203286665"/>
      <w:bookmarkStart w:id="6479" w:name="_Toc203287623"/>
      <w:bookmarkStart w:id="6480" w:name="_Toc203288581"/>
      <w:bookmarkStart w:id="6481" w:name="_Toc203289539"/>
      <w:bookmarkStart w:id="6482" w:name="_Toc203082116"/>
      <w:bookmarkStart w:id="6483" w:name="_Toc203120980"/>
      <w:bookmarkStart w:id="6484" w:name="_Toc203286666"/>
      <w:bookmarkStart w:id="6485" w:name="_Toc203287624"/>
      <w:bookmarkStart w:id="6486" w:name="_Toc203288582"/>
      <w:bookmarkStart w:id="6487" w:name="_Toc203289540"/>
      <w:bookmarkStart w:id="6488" w:name="_Toc203082117"/>
      <w:bookmarkStart w:id="6489" w:name="_Toc203120981"/>
      <w:bookmarkStart w:id="6490" w:name="_Toc203286667"/>
      <w:bookmarkStart w:id="6491" w:name="_Toc203287625"/>
      <w:bookmarkStart w:id="6492" w:name="_Toc203288583"/>
      <w:bookmarkStart w:id="6493" w:name="_Toc203289541"/>
      <w:bookmarkStart w:id="6494" w:name="_Toc203082118"/>
      <w:bookmarkStart w:id="6495" w:name="_Toc203120982"/>
      <w:bookmarkStart w:id="6496" w:name="_Toc203286668"/>
      <w:bookmarkStart w:id="6497" w:name="_Toc203287626"/>
      <w:bookmarkStart w:id="6498" w:name="_Toc203288584"/>
      <w:bookmarkStart w:id="6499" w:name="_Toc203289542"/>
      <w:bookmarkStart w:id="6500" w:name="_Toc203082119"/>
      <w:bookmarkStart w:id="6501" w:name="_Toc203120983"/>
      <w:bookmarkStart w:id="6502" w:name="_Toc203286669"/>
      <w:bookmarkStart w:id="6503" w:name="_Toc203287627"/>
      <w:bookmarkStart w:id="6504" w:name="_Toc203288585"/>
      <w:bookmarkStart w:id="6505" w:name="_Toc203289543"/>
      <w:bookmarkStart w:id="6506" w:name="_Toc203082120"/>
      <w:bookmarkStart w:id="6507" w:name="_Toc203120984"/>
      <w:bookmarkStart w:id="6508" w:name="_Toc203286670"/>
      <w:bookmarkStart w:id="6509" w:name="_Toc203287628"/>
      <w:bookmarkStart w:id="6510" w:name="_Toc203288586"/>
      <w:bookmarkStart w:id="6511" w:name="_Toc203289544"/>
      <w:bookmarkStart w:id="6512" w:name="_Toc203082122"/>
      <w:bookmarkStart w:id="6513" w:name="_Toc203120986"/>
      <w:bookmarkStart w:id="6514" w:name="_Toc203286672"/>
      <w:bookmarkStart w:id="6515" w:name="_Toc203287630"/>
      <w:bookmarkStart w:id="6516" w:name="_Toc203288588"/>
      <w:bookmarkStart w:id="6517" w:name="_Toc203289546"/>
      <w:bookmarkStart w:id="6518" w:name="_Toc203082123"/>
      <w:bookmarkStart w:id="6519" w:name="_Toc203120987"/>
      <w:bookmarkStart w:id="6520" w:name="_Toc203286673"/>
      <w:bookmarkStart w:id="6521" w:name="_Toc203287631"/>
      <w:bookmarkStart w:id="6522" w:name="_Toc203288589"/>
      <w:bookmarkStart w:id="6523" w:name="_Toc203289547"/>
      <w:bookmarkStart w:id="6524" w:name="_Toc203082124"/>
      <w:bookmarkStart w:id="6525" w:name="_Toc203120988"/>
      <w:bookmarkStart w:id="6526" w:name="_Toc203286674"/>
      <w:bookmarkStart w:id="6527" w:name="_Toc203287632"/>
      <w:bookmarkStart w:id="6528" w:name="_Toc203288590"/>
      <w:bookmarkStart w:id="6529" w:name="_Toc203289548"/>
      <w:bookmarkStart w:id="6530" w:name="_Toc203082125"/>
      <w:bookmarkStart w:id="6531" w:name="_Toc203120989"/>
      <w:bookmarkStart w:id="6532" w:name="_Toc203286675"/>
      <w:bookmarkStart w:id="6533" w:name="_Toc203287633"/>
      <w:bookmarkStart w:id="6534" w:name="_Toc203288591"/>
      <w:bookmarkStart w:id="6535" w:name="_Toc203289549"/>
      <w:bookmarkStart w:id="6536" w:name="_Toc203082126"/>
      <w:bookmarkStart w:id="6537" w:name="_Toc203120990"/>
      <w:bookmarkStart w:id="6538" w:name="_Toc203286676"/>
      <w:bookmarkStart w:id="6539" w:name="_Toc203287634"/>
      <w:bookmarkStart w:id="6540" w:name="_Toc203288592"/>
      <w:bookmarkStart w:id="6541" w:name="_Toc203289550"/>
      <w:bookmarkStart w:id="6542" w:name="_Toc203082127"/>
      <w:bookmarkStart w:id="6543" w:name="_Toc203120991"/>
      <w:bookmarkStart w:id="6544" w:name="_Toc203286677"/>
      <w:bookmarkStart w:id="6545" w:name="_Toc203287635"/>
      <w:bookmarkStart w:id="6546" w:name="_Toc203288593"/>
      <w:bookmarkStart w:id="6547" w:name="_Toc203289551"/>
      <w:bookmarkStart w:id="6548" w:name="_Toc203082128"/>
      <w:bookmarkStart w:id="6549" w:name="_Toc203120992"/>
      <w:bookmarkStart w:id="6550" w:name="_Toc203286678"/>
      <w:bookmarkStart w:id="6551" w:name="_Toc203287636"/>
      <w:bookmarkStart w:id="6552" w:name="_Toc203288594"/>
      <w:bookmarkStart w:id="6553" w:name="_Toc203289552"/>
      <w:bookmarkStart w:id="6554" w:name="_Toc203082129"/>
      <w:bookmarkStart w:id="6555" w:name="_Toc203120993"/>
      <w:bookmarkStart w:id="6556" w:name="_Toc203286679"/>
      <w:bookmarkStart w:id="6557" w:name="_Toc203287637"/>
      <w:bookmarkStart w:id="6558" w:name="_Toc203288595"/>
      <w:bookmarkStart w:id="6559" w:name="_Toc203289553"/>
      <w:bookmarkStart w:id="6560" w:name="_Toc203082130"/>
      <w:bookmarkStart w:id="6561" w:name="_Toc203120994"/>
      <w:bookmarkStart w:id="6562" w:name="_Toc203286680"/>
      <w:bookmarkStart w:id="6563" w:name="_Toc203287638"/>
      <w:bookmarkStart w:id="6564" w:name="_Toc203288596"/>
      <w:bookmarkStart w:id="6565" w:name="_Toc203289554"/>
      <w:bookmarkStart w:id="6566" w:name="_Toc205535644"/>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r w:rsidRPr="00671031">
        <w:rPr>
          <w:rFonts w:eastAsia="Arial" w:cs="Arial"/>
        </w:rPr>
        <w:lastRenderedPageBreak/>
        <w:t>Logična arhitektura podatkovnega skladišča</w:t>
      </w:r>
      <w:bookmarkEnd w:id="3"/>
      <w:bookmarkEnd w:id="4"/>
      <w:bookmarkEnd w:id="5"/>
      <w:bookmarkEnd w:id="6"/>
      <w:bookmarkEnd w:id="6566"/>
    </w:p>
    <w:p w14:paraId="30661993" w14:textId="7A57F12F" w:rsidR="004B2A83" w:rsidRPr="00671031" w:rsidRDefault="004B2A83" w:rsidP="000925DA">
      <w:pPr>
        <w:pStyle w:val="Heading2"/>
      </w:pPr>
      <w:bookmarkStart w:id="6567" w:name="_Ref202771914"/>
      <w:bookmarkStart w:id="6568" w:name="_Toc205535645"/>
      <w:r w:rsidRPr="00671031">
        <w:t>Definicija in splošen opis logične arhitekture</w:t>
      </w:r>
      <w:bookmarkEnd w:id="6567"/>
      <w:bookmarkEnd w:id="6568"/>
    </w:p>
    <w:p w14:paraId="3AC0FC8E" w14:textId="2AA15A56" w:rsidR="1F71E5F4" w:rsidRPr="00671031" w:rsidRDefault="00580A1E" w:rsidP="59629492">
      <w:pPr>
        <w:spacing w:before="240" w:after="240"/>
        <w:rPr>
          <w:rFonts w:eastAsia="Arial" w:cs="Arial"/>
        </w:rPr>
      </w:pPr>
      <w:r w:rsidRPr="00671031">
        <w:rPr>
          <w:rFonts w:eastAsia="Arial" w:cs="Arial"/>
        </w:rPr>
        <w:t xml:space="preserve">Izvajalec mora </w:t>
      </w:r>
      <w:r w:rsidR="00CF718C" w:rsidRPr="00671031">
        <w:rPr>
          <w:rFonts w:eastAsia="Arial" w:cs="Arial"/>
        </w:rPr>
        <w:t>predmetni informacijski sistem vzpostaviti v skladu z logično arhitekturo</w:t>
      </w:r>
      <w:r w:rsidR="379B4136" w:rsidRPr="00671031">
        <w:rPr>
          <w:rFonts w:eastAsia="Arial" w:cs="Arial"/>
        </w:rPr>
        <w:t xml:space="preserve"> opisano v tem poglavju</w:t>
      </w:r>
      <w:r w:rsidR="242FA102" w:rsidRPr="00671031">
        <w:rPr>
          <w:rFonts w:eastAsia="Arial" w:cs="Arial"/>
        </w:rPr>
        <w:t>.</w:t>
      </w:r>
      <w:r w:rsidR="00CF718C" w:rsidRPr="00671031">
        <w:rPr>
          <w:rFonts w:eastAsia="Arial" w:cs="Arial"/>
        </w:rPr>
        <w:t xml:space="preserve"> </w:t>
      </w:r>
      <w:r w:rsidR="1F71E5F4" w:rsidRPr="00671031">
        <w:rPr>
          <w:rFonts w:eastAsia="Arial" w:cs="Arial"/>
          <w:b/>
        </w:rPr>
        <w:t>Logična arhitektura podatkovnega skladišča (DWH)</w:t>
      </w:r>
      <w:r w:rsidR="1F71E5F4" w:rsidRPr="00671031">
        <w:rPr>
          <w:rFonts w:eastAsia="Arial" w:cs="Arial"/>
        </w:rPr>
        <w:t xml:space="preserve"> predstavlja konceptualni okvir, ki</w:t>
      </w:r>
      <w:r w:rsidR="00CF718C" w:rsidRPr="00671031">
        <w:rPr>
          <w:rFonts w:eastAsia="Arial" w:cs="Arial"/>
        </w:rPr>
        <w:t xml:space="preserve"> </w:t>
      </w:r>
      <w:r w:rsidR="00BD7F67" w:rsidRPr="00671031">
        <w:rPr>
          <w:rFonts w:eastAsia="Arial" w:cs="Arial"/>
        </w:rPr>
        <w:t>mora omogočati</w:t>
      </w:r>
      <w:r w:rsidR="1F71E5F4" w:rsidRPr="00671031">
        <w:rPr>
          <w:rFonts w:eastAsia="Arial" w:cs="Arial"/>
        </w:rPr>
        <w:t xml:space="preserve"> celovit pregled nad podatkovnimi sloji in tokovi, neodvisno od konkretnih tehnoloških rešitev</w:t>
      </w:r>
      <w:r w:rsidR="00BD7F67" w:rsidRPr="00671031">
        <w:rPr>
          <w:rFonts w:eastAsia="Arial" w:cs="Arial"/>
        </w:rPr>
        <w:t xml:space="preserve"> posameznih virov</w:t>
      </w:r>
      <w:r w:rsidR="1F71E5F4" w:rsidRPr="00671031">
        <w:rPr>
          <w:rFonts w:eastAsia="Arial" w:cs="Arial"/>
        </w:rPr>
        <w:t>.</w:t>
      </w:r>
      <w:r w:rsidR="004D3132" w:rsidRPr="00671031">
        <w:rPr>
          <w:rFonts w:eastAsia="Arial" w:cs="Arial"/>
        </w:rPr>
        <w:t xml:space="preserve"> Določa </w:t>
      </w:r>
      <w:r w:rsidR="1F71E5F4" w:rsidRPr="00671031">
        <w:rPr>
          <w:rFonts w:eastAsia="Arial" w:cs="Arial"/>
        </w:rPr>
        <w:t>ključn</w:t>
      </w:r>
      <w:r w:rsidR="004D3132" w:rsidRPr="00671031">
        <w:rPr>
          <w:rFonts w:eastAsia="Arial" w:cs="Arial"/>
        </w:rPr>
        <w:t>e</w:t>
      </w:r>
      <w:r w:rsidR="1F71E5F4" w:rsidRPr="00671031">
        <w:rPr>
          <w:rFonts w:eastAsia="Arial" w:cs="Arial"/>
        </w:rPr>
        <w:t xml:space="preserve"> podatkovn</w:t>
      </w:r>
      <w:r w:rsidR="00E62C61" w:rsidRPr="00671031">
        <w:rPr>
          <w:rFonts w:eastAsia="Arial" w:cs="Arial"/>
        </w:rPr>
        <w:t>e</w:t>
      </w:r>
      <w:r w:rsidR="1F71E5F4" w:rsidRPr="00671031">
        <w:rPr>
          <w:rFonts w:eastAsia="Arial" w:cs="Arial"/>
        </w:rPr>
        <w:t xml:space="preserve"> vir</w:t>
      </w:r>
      <w:r w:rsidR="00E62C61" w:rsidRPr="00671031">
        <w:rPr>
          <w:rFonts w:eastAsia="Arial" w:cs="Arial"/>
        </w:rPr>
        <w:t>e</w:t>
      </w:r>
      <w:r w:rsidR="1F71E5F4" w:rsidRPr="00671031">
        <w:rPr>
          <w:rFonts w:eastAsia="Arial" w:cs="Arial"/>
        </w:rPr>
        <w:t xml:space="preserve"> ter </w:t>
      </w:r>
      <w:r w:rsidR="00E62C61" w:rsidRPr="00671031">
        <w:rPr>
          <w:rFonts w:eastAsia="Arial" w:cs="Arial"/>
        </w:rPr>
        <w:t>orisuje</w:t>
      </w:r>
      <w:r w:rsidR="1F71E5F4" w:rsidRPr="00671031">
        <w:rPr>
          <w:rFonts w:eastAsia="Arial" w:cs="Arial"/>
        </w:rPr>
        <w:t xml:space="preserve"> proces</w:t>
      </w:r>
      <w:r w:rsidR="00E62C61" w:rsidRPr="00671031">
        <w:rPr>
          <w:rFonts w:eastAsia="Arial" w:cs="Arial"/>
        </w:rPr>
        <w:t>e</w:t>
      </w:r>
      <w:r w:rsidR="1F71E5F4" w:rsidRPr="00671031">
        <w:rPr>
          <w:rFonts w:eastAsia="Arial" w:cs="Arial"/>
        </w:rPr>
        <w:t xml:space="preserve"> pretok</w:t>
      </w:r>
      <w:r w:rsidR="00E62C61" w:rsidRPr="00671031">
        <w:rPr>
          <w:rFonts w:eastAsia="Arial" w:cs="Arial"/>
        </w:rPr>
        <w:t>ov</w:t>
      </w:r>
      <w:r w:rsidR="1F71E5F4" w:rsidRPr="00671031">
        <w:rPr>
          <w:rFonts w:eastAsia="Arial" w:cs="Arial"/>
        </w:rPr>
        <w:t xml:space="preserve"> podatkov – od izvornih sistemov</w:t>
      </w:r>
      <w:r w:rsidR="00E62C61" w:rsidRPr="00671031">
        <w:rPr>
          <w:rFonts w:eastAsia="Arial" w:cs="Arial"/>
        </w:rPr>
        <w:t xml:space="preserve"> (virov)</w:t>
      </w:r>
      <w:r w:rsidR="1F71E5F4" w:rsidRPr="00671031">
        <w:rPr>
          <w:rFonts w:eastAsia="Arial" w:cs="Arial"/>
        </w:rPr>
        <w:t xml:space="preserve"> do končnih prikazov v obliki vizualizacij na nadzornih ploščah in analitičnih poročilih, namenjenih uporabnikom na različnih ravneh odločanja.</w:t>
      </w:r>
    </w:p>
    <w:p w14:paraId="7308DB68" w14:textId="0CBFA1C3" w:rsidR="00E705C2" w:rsidRPr="00671031" w:rsidRDefault="00E705C2" w:rsidP="59629492">
      <w:pPr>
        <w:spacing w:before="240" w:after="240"/>
        <w:rPr>
          <w:rFonts w:eastAsia="Arial" w:cs="Arial"/>
        </w:rPr>
      </w:pPr>
      <w:r w:rsidRPr="00671031">
        <w:rPr>
          <w:rFonts w:eastAsia="Arial" w:cs="Arial"/>
          <w:noProof/>
        </w:rPr>
        <w:drawing>
          <wp:inline distT="0" distB="0" distL="0" distR="0" wp14:anchorId="2EAD6040" wp14:editId="512412AA">
            <wp:extent cx="5575300" cy="3405505"/>
            <wp:effectExtent l="0" t="0" r="6350" b="4445"/>
            <wp:docPr id="188308208" name="Slika 1" descr="Slika, ki vsebuje besede besedilo, posnetek zaslona, diagram, vzporedno&#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8208" name="Slika 1" descr="Slika, ki vsebuje besede besedilo, posnetek zaslona, diagram, vzporedno&#10;&#10;Vsebina, ustvarjena z UI, morda ni praviln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75300" cy="3405505"/>
                    </a:xfrm>
                    <a:prstGeom prst="rect">
                      <a:avLst/>
                    </a:prstGeom>
                  </pic:spPr>
                </pic:pic>
              </a:graphicData>
            </a:graphic>
          </wp:inline>
        </w:drawing>
      </w:r>
    </w:p>
    <w:p w14:paraId="23403833" w14:textId="7031EFA7" w:rsidR="00DE19CF" w:rsidRPr="00671031" w:rsidRDefault="00DE19CF" w:rsidP="00DE19CF">
      <w:pPr>
        <w:pStyle w:val="Caption"/>
        <w:jc w:val="center"/>
        <w:rPr>
          <w:color w:val="auto"/>
        </w:rPr>
      </w:pPr>
      <w:bookmarkStart w:id="6569" w:name="_Ref198885630"/>
      <w:r w:rsidRPr="00671031">
        <w:rPr>
          <w:color w:val="auto"/>
        </w:rPr>
        <w:t xml:space="preserve">Slika </w:t>
      </w:r>
      <w:r w:rsidRPr="00671031">
        <w:rPr>
          <w:color w:val="auto"/>
        </w:rPr>
        <w:fldChar w:fldCharType="begin"/>
      </w:r>
      <w:r w:rsidRPr="00671031">
        <w:rPr>
          <w:color w:val="auto"/>
        </w:rPr>
        <w:instrText xml:space="preserve"> SEQ Slika \* ARABIC </w:instrText>
      </w:r>
      <w:r w:rsidRPr="00671031">
        <w:rPr>
          <w:color w:val="auto"/>
        </w:rPr>
        <w:fldChar w:fldCharType="separate"/>
      </w:r>
      <w:r w:rsidR="00305766">
        <w:rPr>
          <w:noProof/>
          <w:color w:val="auto"/>
        </w:rPr>
        <w:t>1</w:t>
      </w:r>
      <w:r w:rsidRPr="00671031">
        <w:rPr>
          <w:color w:val="auto"/>
        </w:rPr>
        <w:fldChar w:fldCharType="end"/>
      </w:r>
      <w:bookmarkEnd w:id="6569"/>
      <w:r w:rsidRPr="00671031">
        <w:rPr>
          <w:color w:val="auto"/>
        </w:rPr>
        <w:t>: Logična arhitektura</w:t>
      </w:r>
      <w:r w:rsidR="000D46EB" w:rsidRPr="00671031">
        <w:rPr>
          <w:color w:val="auto"/>
        </w:rPr>
        <w:t xml:space="preserve"> celotnega informacijskega sistema podatkovnega skladišča in podatkovne analitike.</w:t>
      </w:r>
    </w:p>
    <w:p w14:paraId="5D6E11DB" w14:textId="4E79599A" w:rsidR="00DE19CF" w:rsidRPr="00671031" w:rsidRDefault="003066FD" w:rsidP="136EE590">
      <w:pPr>
        <w:spacing w:before="240" w:after="240" w:line="259" w:lineRule="auto"/>
        <w:rPr>
          <w:rFonts w:eastAsia="Arial" w:cs="Arial"/>
        </w:rPr>
      </w:pPr>
      <w:r w:rsidRPr="00671031">
        <w:rPr>
          <w:rFonts w:eastAsia="Arial" w:cs="Arial"/>
        </w:rPr>
        <w:fldChar w:fldCharType="begin"/>
      </w:r>
      <w:r w:rsidRPr="00671031">
        <w:rPr>
          <w:rFonts w:eastAsia="Arial" w:cs="Arial"/>
        </w:rPr>
        <w:instrText xml:space="preserve"> REF _Ref198885630 \h </w:instrText>
      </w:r>
      <w:r w:rsidRPr="00671031">
        <w:rPr>
          <w:rFonts w:eastAsia="Arial" w:cs="Arial"/>
        </w:rPr>
      </w:r>
      <w:r w:rsidRPr="00671031">
        <w:rPr>
          <w:rFonts w:eastAsia="Arial" w:cs="Arial"/>
        </w:rPr>
        <w:fldChar w:fldCharType="separate"/>
      </w:r>
      <w:r w:rsidR="00305766" w:rsidRPr="00671031">
        <w:t xml:space="preserve">Slika </w:t>
      </w:r>
      <w:r w:rsidR="00305766">
        <w:rPr>
          <w:noProof/>
        </w:rPr>
        <w:t>1</w:t>
      </w:r>
      <w:r w:rsidRPr="00671031">
        <w:rPr>
          <w:rFonts w:eastAsia="Arial" w:cs="Arial"/>
        </w:rPr>
        <w:fldChar w:fldCharType="end"/>
      </w:r>
      <w:r w:rsidRPr="00671031">
        <w:rPr>
          <w:rFonts w:eastAsia="Arial" w:cs="Arial"/>
        </w:rPr>
        <w:t xml:space="preserve"> </w:t>
      </w:r>
      <w:r w:rsidR="00200C29" w:rsidRPr="00671031">
        <w:rPr>
          <w:rFonts w:eastAsia="Arial" w:cs="Arial"/>
        </w:rPr>
        <w:t>prikazuje vse ključne elemente celotnega sistema podatkovnega skladišča in analitičnega sistema</w:t>
      </w:r>
      <w:r w:rsidR="000B7C29" w:rsidRPr="00671031">
        <w:rPr>
          <w:rFonts w:eastAsia="Arial" w:cs="Arial"/>
        </w:rPr>
        <w:t xml:space="preserve">. Na sliki gre tok podatkov od leve proti desni. Na skrajni levi strani so »surovi« podatki, ki se nahajajo v že obstoječih podatkovnih virih, razen </w:t>
      </w:r>
      <w:r w:rsidR="6C551A9D" w:rsidRPr="00671031">
        <w:rPr>
          <w:rFonts w:eastAsia="Arial" w:cs="Arial"/>
        </w:rPr>
        <w:t>‘</w:t>
      </w:r>
      <w:r w:rsidR="000B7C29" w:rsidRPr="00671031">
        <w:rPr>
          <w:rFonts w:eastAsia="Arial" w:cs="Arial"/>
        </w:rPr>
        <w:t xml:space="preserve">Vir podatkov </w:t>
      </w:r>
      <w:r w:rsidR="6D352810" w:rsidRPr="00671031">
        <w:rPr>
          <w:rFonts w:eastAsia="Arial" w:cs="Arial"/>
        </w:rPr>
        <w:t>izvajalcev</w:t>
      </w:r>
      <w:r w:rsidR="37BCABA7" w:rsidRPr="00671031">
        <w:rPr>
          <w:rFonts w:eastAsia="Arial" w:cs="Arial"/>
        </w:rPr>
        <w:t>’</w:t>
      </w:r>
      <w:r w:rsidR="6D352810" w:rsidRPr="00671031">
        <w:rPr>
          <w:rFonts w:eastAsia="Arial" w:cs="Arial"/>
        </w:rPr>
        <w:t>,</w:t>
      </w:r>
      <w:r w:rsidR="000B7C29" w:rsidRPr="00671031">
        <w:rPr>
          <w:rFonts w:eastAsia="Arial" w:cs="Arial"/>
        </w:rPr>
        <w:t xml:space="preserve"> ki </w:t>
      </w:r>
      <w:r w:rsidR="00D9234A" w:rsidRPr="00671031">
        <w:rPr>
          <w:rFonts w:eastAsia="Arial" w:cs="Arial"/>
        </w:rPr>
        <w:t xml:space="preserve">ga ima naročnik delno vzpostavljenega in ga je </w:t>
      </w:r>
      <w:r w:rsidR="282BF87C" w:rsidRPr="00671031">
        <w:rPr>
          <w:rFonts w:eastAsia="Arial" w:cs="Arial"/>
        </w:rPr>
        <w:t>potrebno</w:t>
      </w:r>
      <w:r w:rsidR="00D9234A" w:rsidRPr="00671031">
        <w:rPr>
          <w:rFonts w:eastAsia="Arial" w:cs="Arial"/>
        </w:rPr>
        <w:t xml:space="preserve"> v </w:t>
      </w:r>
      <w:r w:rsidR="00492286" w:rsidRPr="00671031">
        <w:rPr>
          <w:rFonts w:eastAsia="Arial" w:cs="Arial"/>
        </w:rPr>
        <w:t xml:space="preserve">izvedbi </w:t>
      </w:r>
      <w:r w:rsidR="00D9234A" w:rsidRPr="00671031">
        <w:rPr>
          <w:rFonts w:eastAsia="Arial" w:cs="Arial"/>
        </w:rPr>
        <w:t>te</w:t>
      </w:r>
      <w:r w:rsidR="00492286" w:rsidRPr="00671031">
        <w:rPr>
          <w:rFonts w:eastAsia="Arial" w:cs="Arial"/>
        </w:rPr>
        <w:t>ga</w:t>
      </w:r>
      <w:r w:rsidR="00D9234A" w:rsidRPr="00671031">
        <w:rPr>
          <w:rFonts w:eastAsia="Arial" w:cs="Arial"/>
        </w:rPr>
        <w:t xml:space="preserve"> javne</w:t>
      </w:r>
      <w:r w:rsidR="224F2AB0" w:rsidRPr="00671031">
        <w:rPr>
          <w:rFonts w:eastAsia="Arial" w:cs="Arial"/>
        </w:rPr>
        <w:t>ga</w:t>
      </w:r>
      <w:r w:rsidR="00D9234A" w:rsidRPr="00671031">
        <w:rPr>
          <w:rFonts w:eastAsia="Arial" w:cs="Arial"/>
        </w:rPr>
        <w:t xml:space="preserve"> naročil</w:t>
      </w:r>
      <w:r w:rsidR="00492286" w:rsidRPr="00671031">
        <w:rPr>
          <w:rFonts w:eastAsia="Arial" w:cs="Arial"/>
        </w:rPr>
        <w:t>a</w:t>
      </w:r>
      <w:r w:rsidR="00D9234A" w:rsidRPr="00671031">
        <w:rPr>
          <w:rFonts w:eastAsia="Arial" w:cs="Arial"/>
        </w:rPr>
        <w:t xml:space="preserve"> </w:t>
      </w:r>
      <w:r w:rsidR="00500384" w:rsidRPr="00671031">
        <w:rPr>
          <w:rFonts w:eastAsia="Arial" w:cs="Arial"/>
        </w:rPr>
        <w:t xml:space="preserve">dopolniti za zbiranje in obdelavo manjkajočih izvornih podatkov. </w:t>
      </w:r>
      <w:r w:rsidR="002E2B8E" w:rsidRPr="00671031">
        <w:rPr>
          <w:rFonts w:eastAsia="Arial" w:cs="Arial"/>
        </w:rPr>
        <w:t>Izvajalec</w:t>
      </w:r>
      <w:r w:rsidR="00500384" w:rsidRPr="00671031">
        <w:rPr>
          <w:rFonts w:eastAsia="Arial" w:cs="Arial"/>
        </w:rPr>
        <w:t xml:space="preserve"> mora</w:t>
      </w:r>
      <w:r w:rsidR="00CA41AB" w:rsidRPr="00671031">
        <w:rPr>
          <w:rFonts w:eastAsia="Arial" w:cs="Arial"/>
        </w:rPr>
        <w:t xml:space="preserve"> zagotoviti distribucijska okolja, podatkovno skladišče</w:t>
      </w:r>
      <w:r w:rsidR="002E2B8E" w:rsidRPr="00671031">
        <w:rPr>
          <w:rFonts w:eastAsia="Arial" w:cs="Arial"/>
        </w:rPr>
        <w:t xml:space="preserve">, </w:t>
      </w:r>
      <w:r w:rsidR="00CA41AB" w:rsidRPr="00671031">
        <w:rPr>
          <w:rFonts w:eastAsia="Arial" w:cs="Arial"/>
        </w:rPr>
        <w:t>sestavljeno iz sloja priprave podatkov in osrednjega skladišča</w:t>
      </w:r>
      <w:r w:rsidR="006E5D8E" w:rsidRPr="00671031">
        <w:rPr>
          <w:rFonts w:eastAsia="Arial" w:cs="Arial"/>
        </w:rPr>
        <w:t xml:space="preserve">, analitični sistem in v njem </w:t>
      </w:r>
      <w:r w:rsidR="00595AEA" w:rsidRPr="00671031">
        <w:rPr>
          <w:rFonts w:eastAsia="Arial" w:cs="Arial"/>
        </w:rPr>
        <w:t>že pripravljene konfiguracije v tem dokumentu navedenih poročil z nadzornimi ploščami in vizualizacijami metrik in kazalnikov</w:t>
      </w:r>
      <w:r w:rsidR="00E958CA" w:rsidRPr="00671031">
        <w:rPr>
          <w:rFonts w:eastAsia="Arial" w:cs="Arial"/>
        </w:rPr>
        <w:t>.</w:t>
      </w:r>
      <w:r w:rsidR="006643A7" w:rsidRPr="00671031">
        <w:rPr>
          <w:rFonts w:eastAsia="Arial" w:cs="Arial"/>
        </w:rPr>
        <w:t xml:space="preserve"> Izvajalec mora zagotoviti tudi vse ETL procedure, ki </w:t>
      </w:r>
      <w:r w:rsidR="00256774" w:rsidRPr="00671031">
        <w:rPr>
          <w:rFonts w:eastAsia="Arial" w:cs="Arial"/>
        </w:rPr>
        <w:t>(v splošnem) podatke</w:t>
      </w:r>
      <w:r w:rsidR="00D330AD" w:rsidRPr="00671031">
        <w:rPr>
          <w:rFonts w:eastAsia="Arial" w:cs="Arial"/>
        </w:rPr>
        <w:t xml:space="preserve"> po posameznih korakih postopoma prenašajo od leve proti desni, pri tem pa v vsakem koraku (v splošnem) izvedejo zajem podatkov</w:t>
      </w:r>
      <w:r w:rsidR="002021ED" w:rsidRPr="00671031">
        <w:rPr>
          <w:rFonts w:eastAsia="Arial" w:cs="Arial"/>
        </w:rPr>
        <w:t xml:space="preserve">, agregacijo, dopolnitve s podatki iz šifrantov in metapodatki, anonimizacijo in druge transformacije ter tako transformirane podatke </w:t>
      </w:r>
      <w:r w:rsidR="002021ED" w:rsidRPr="00671031">
        <w:rPr>
          <w:rFonts w:eastAsia="Arial" w:cs="Arial"/>
        </w:rPr>
        <w:lastRenderedPageBreak/>
        <w:t>zagotovi</w:t>
      </w:r>
      <w:r w:rsidR="002E2B8E" w:rsidRPr="00671031">
        <w:rPr>
          <w:rFonts w:eastAsia="Arial" w:cs="Arial"/>
        </w:rPr>
        <w:t>ti</w:t>
      </w:r>
      <w:r w:rsidR="002021ED" w:rsidRPr="00671031">
        <w:rPr>
          <w:rFonts w:eastAsia="Arial" w:cs="Arial"/>
        </w:rPr>
        <w:t xml:space="preserve"> nasled</w:t>
      </w:r>
      <w:r w:rsidR="00492286" w:rsidRPr="00671031">
        <w:rPr>
          <w:rFonts w:eastAsia="Arial" w:cs="Arial"/>
        </w:rPr>
        <w:t>njemu okolju.</w:t>
      </w:r>
      <w:r w:rsidR="002E2B8E" w:rsidRPr="00671031">
        <w:rPr>
          <w:rFonts w:eastAsia="Arial" w:cs="Arial"/>
        </w:rPr>
        <w:t xml:space="preserve"> Izvajalec ne bo imel neposrednega dostopa do »surovih« podatkov </w:t>
      </w:r>
      <w:r w:rsidR="002313D6" w:rsidRPr="00671031">
        <w:rPr>
          <w:rFonts w:eastAsia="Arial" w:cs="Arial"/>
        </w:rPr>
        <w:t>virov, ki so v upravljanju NIJZ in ZZZS, to so viri eRCO, RIZDDZ, obračunski</w:t>
      </w:r>
      <w:r w:rsidR="00130141" w:rsidRPr="00671031">
        <w:rPr>
          <w:rFonts w:eastAsia="Arial" w:cs="Arial"/>
        </w:rPr>
        <w:t xml:space="preserve"> vir in eNaročanje. Za </w:t>
      </w:r>
      <w:r w:rsidR="00690CCF" w:rsidRPr="00671031">
        <w:rPr>
          <w:rFonts w:eastAsia="Arial" w:cs="Arial"/>
        </w:rPr>
        <w:t>te vire bodo upravljavci virov sami zagotovili že pripravljene podatke</w:t>
      </w:r>
      <w:r w:rsidR="008F2931" w:rsidRPr="00671031">
        <w:rPr>
          <w:rFonts w:eastAsia="Arial" w:cs="Arial"/>
        </w:rPr>
        <w:t>, ki jih bo izvajalec moral prevzeti in jih iz okolja upravljavcev preko ETL procesov prenesti v distribucijska okolja in potem naprej, kot kaže logična arhitektura.</w:t>
      </w:r>
      <w:r w:rsidR="0028053C" w:rsidRPr="00671031">
        <w:rPr>
          <w:rFonts w:eastAsia="Arial" w:cs="Arial"/>
        </w:rPr>
        <w:t xml:space="preserve"> </w:t>
      </w:r>
    </w:p>
    <w:p w14:paraId="0297DE5D" w14:textId="5E4D485F" w:rsidR="1F71E5F4" w:rsidRPr="00671031" w:rsidRDefault="00492286" w:rsidP="59629492">
      <w:pPr>
        <w:spacing w:before="240" w:after="240"/>
      </w:pPr>
      <w:r w:rsidRPr="00671031">
        <w:t xml:space="preserve">Logična arhitektura na shemi, ki jo prikazuje </w:t>
      </w:r>
      <w:r w:rsidRPr="00671031">
        <w:fldChar w:fldCharType="begin"/>
      </w:r>
      <w:r w:rsidRPr="00671031">
        <w:instrText xml:space="preserve"> REF _Ref198885630 \h </w:instrText>
      </w:r>
      <w:r w:rsidRPr="00671031">
        <w:fldChar w:fldCharType="separate"/>
      </w:r>
      <w:r w:rsidR="00305766" w:rsidRPr="00671031">
        <w:t xml:space="preserve">Slika </w:t>
      </w:r>
      <w:r w:rsidR="00305766">
        <w:rPr>
          <w:noProof/>
        </w:rPr>
        <w:t>1</w:t>
      </w:r>
      <w:r w:rsidRPr="00671031">
        <w:fldChar w:fldCharType="end"/>
      </w:r>
      <w:r w:rsidRPr="00671031">
        <w:t xml:space="preserve">, </w:t>
      </w:r>
      <w:r w:rsidR="007D6483" w:rsidRPr="00671031">
        <w:t>določa štiri stebre:</w:t>
      </w:r>
    </w:p>
    <w:p w14:paraId="0E6726A4" w14:textId="4B9DEC6D" w:rsidR="007D6483" w:rsidRPr="00671031" w:rsidRDefault="000F402C" w:rsidP="000F402C">
      <w:pPr>
        <w:pStyle w:val="Enum"/>
      </w:pPr>
      <w:r w:rsidRPr="00671031">
        <w:t xml:space="preserve">Steber 1: </w:t>
      </w:r>
      <w:r w:rsidR="002F751B" w:rsidRPr="00671031">
        <w:t xml:space="preserve">V tem stebru se nahajajo </w:t>
      </w:r>
      <w:r w:rsidR="00D62A6D" w:rsidRPr="00671031">
        <w:t xml:space="preserve">podatkovni viri, ki vsebujejo surove podatke. </w:t>
      </w:r>
      <w:r w:rsidR="002B44F4" w:rsidRPr="00671031">
        <w:t xml:space="preserve">Ker za dostop do nekaterih surovih podatkov naročnik nima pravnih podlag, bodo upravljavci virov v sferi </w:t>
      </w:r>
      <w:r w:rsidR="00605DA1" w:rsidRPr="00671031">
        <w:t xml:space="preserve">teh </w:t>
      </w:r>
      <w:r w:rsidR="002B44F4" w:rsidRPr="00671031">
        <w:t xml:space="preserve">virov predpripravili podatke, </w:t>
      </w:r>
      <w:r w:rsidR="00605DA1" w:rsidRPr="00671031">
        <w:t>te pa</w:t>
      </w:r>
      <w:r w:rsidR="002B44F4" w:rsidRPr="00671031">
        <w:t xml:space="preserve"> bo</w:t>
      </w:r>
      <w:r w:rsidR="00234964" w:rsidRPr="00671031">
        <w:t>do lahko prevzeli sistemi, ki jih bo izvedel izvajalec.</w:t>
      </w:r>
      <w:r w:rsidR="00B817D9" w:rsidRPr="00671031">
        <w:t xml:space="preserve"> Osnovni podatkovni viri in prva priprava podatkov bo tako praviloma potekala na strani virov, torej levo od rdeče črte.</w:t>
      </w:r>
      <w:r w:rsidR="00605DA1" w:rsidRPr="00671031">
        <w:t xml:space="preserve"> Tako pripravljeni podatki bodo s prvimi ETL procesi preneseni v distribucijska okolja</w:t>
      </w:r>
      <w:r w:rsidR="00B817D9" w:rsidRPr="00671031">
        <w:t xml:space="preserve"> (desno od rdeče črte)</w:t>
      </w:r>
      <w:r w:rsidR="00605DA1" w:rsidRPr="00671031">
        <w:t>, ki bodo že v sferi upravljanja naročnika in jih mora izvesti izvajalec. O</w:t>
      </w:r>
      <w:r w:rsidR="007D6483" w:rsidRPr="00671031">
        <w:t>značba »ni dostopa«</w:t>
      </w:r>
      <w:r w:rsidR="00605DA1" w:rsidRPr="00671031">
        <w:t xml:space="preserve"> na sliki logične arhitekture označuje vire, do katerih </w:t>
      </w:r>
      <w:r w:rsidR="00BE0C94" w:rsidRPr="00671031">
        <w:t>naročnik in s tem tudi izvajalec nimata potrebnih podlag za dostop do surovih podatkov.</w:t>
      </w:r>
      <w:r w:rsidR="00D878AD" w:rsidRPr="00671031">
        <w:t xml:space="preserve"> Ker je namen logične arhitekture predstaviti splošno in predvsem celovito sliko arhitekture, po drugi strani pa so si z vidika varovanja osebnih podatkov viri med sabo zelo različni, bodo naročnik, upravljavci virov in izvajalec v fazi PZI za vsak vir in za vsak tip distribucijskega okolja določili, do katerih virov bo izvajalec lahko dostopal neposredno, nadalje vire, kjer bo podatke pripravil upravljavec, poleg tega pa še za vsako distribucijsko okolje posebej, kdo ga bo pripravil in upravljal ter kako bodo potekali ETL procesi.</w:t>
      </w:r>
    </w:p>
    <w:p w14:paraId="23622F18" w14:textId="22DF7B63" w:rsidR="00444D26" w:rsidRPr="00671031" w:rsidRDefault="000F402C" w:rsidP="000F402C">
      <w:pPr>
        <w:pStyle w:val="Enum"/>
      </w:pPr>
      <w:r w:rsidRPr="00671031">
        <w:t xml:space="preserve">Steber 2: </w:t>
      </w:r>
      <w:r w:rsidR="00444D26" w:rsidRPr="00671031">
        <w:t>MZ DWH</w:t>
      </w:r>
      <w:r w:rsidR="00156133" w:rsidRPr="00671031">
        <w:t xml:space="preserve"> predstavlja sistem podatkovnega skladišča, kjer označba »omejen dostop« poudarja, da bo neposredno do podatkovnega skladišča lahko dostopal zelo omejen krog uporabnikov in informacijskih sistemov</w:t>
      </w:r>
      <w:r w:rsidR="00314A0F" w:rsidRPr="00671031">
        <w:t>, kar pomeni, da končni uporabniki ne bodo dostopali neposredno do podatkovnega skladišča</w:t>
      </w:r>
      <w:r w:rsidR="4F1F9CA0" w:rsidRPr="00671031">
        <w:t>,</w:t>
      </w:r>
      <w:r w:rsidR="00606663" w:rsidRPr="00671031">
        <w:t xml:space="preserve"> ampak bodo vpogledovali v podatke preko </w:t>
      </w:r>
      <w:r w:rsidR="007E0063" w:rsidRPr="00671031">
        <w:t>sistemov v stebrih 3 in 4, ti sistemi pa bodo neposredno povezani s podatkovnim skladiščem</w:t>
      </w:r>
      <w:r w:rsidR="007F16AC" w:rsidRPr="00671031">
        <w:t xml:space="preserve">. </w:t>
      </w:r>
    </w:p>
    <w:p w14:paraId="198E033B" w14:textId="3E1171D5" w:rsidR="00314A0F" w:rsidRPr="00671031" w:rsidRDefault="000F402C" w:rsidP="000F402C">
      <w:pPr>
        <w:pStyle w:val="Enum"/>
      </w:pPr>
      <w:r w:rsidRPr="00671031">
        <w:t xml:space="preserve">Steber 3: </w:t>
      </w:r>
      <w:r w:rsidR="00314A0F" w:rsidRPr="00671031">
        <w:t xml:space="preserve">MZ BI predstavlja sistem </w:t>
      </w:r>
      <w:r w:rsidR="00BA3642" w:rsidRPr="00671031">
        <w:t xml:space="preserve">za analitiko in poročila, kjer označba »dodeljen dostop« poudarja, da bodo </w:t>
      </w:r>
      <w:r w:rsidR="622E8E68" w:rsidRPr="00671031">
        <w:t>d</w:t>
      </w:r>
      <w:r w:rsidR="00BA3642" w:rsidRPr="00671031">
        <w:t xml:space="preserve">o tega sistema dostopali končni uporabniki in se posledično pričakuje večje </w:t>
      </w:r>
      <w:r w:rsidR="00021C5C" w:rsidRPr="00671031">
        <w:t>število končnih uporabnikov, kot tistih, ki bodo lahko neposredno dostopali do MZ DWH</w:t>
      </w:r>
      <w:r w:rsidR="0A8E7BBF" w:rsidRPr="00671031">
        <w:t>,</w:t>
      </w:r>
    </w:p>
    <w:p w14:paraId="6ADC77F6" w14:textId="571368A5" w:rsidR="00021C5C" w:rsidRPr="00671031" w:rsidRDefault="000F402C" w:rsidP="000F402C">
      <w:pPr>
        <w:pStyle w:val="Enum"/>
      </w:pPr>
      <w:r w:rsidRPr="00671031">
        <w:t xml:space="preserve">Steber 4: </w:t>
      </w:r>
      <w:r w:rsidR="00021C5C" w:rsidRPr="00671031">
        <w:t>MZ – dostop do kazalnikov predstavlja vmesnike sistema za analitiko in poročila, predvsem grafični vmesnik za končne uporabnike</w:t>
      </w:r>
      <w:r w:rsidR="00B40A1F" w:rsidRPr="00671031">
        <w:t xml:space="preserve">, API vmesnik kot predpriprava za druge informacijske sisteme, ki bi želeli zajemati podatke iz DWH ter </w:t>
      </w:r>
      <w:r w:rsidR="004B2A83" w:rsidRPr="00671031">
        <w:t>možnost izvoza podatkov in poročil iz DWH v pisarniške aplikacije, kot je na primer Excel</w:t>
      </w:r>
      <w:r w:rsidR="67B4F1EA" w:rsidRPr="00671031">
        <w:t>.</w:t>
      </w:r>
    </w:p>
    <w:p w14:paraId="621FD927" w14:textId="6BAF4A33" w:rsidR="00927847" w:rsidRPr="00671031" w:rsidRDefault="00AF1A30" w:rsidP="59629492">
      <w:pPr>
        <w:spacing w:before="240" w:after="240"/>
        <w:rPr>
          <w:rFonts w:eastAsia="Arial" w:cs="Arial"/>
          <w:szCs w:val="22"/>
        </w:rPr>
      </w:pPr>
      <w:r w:rsidRPr="00671031">
        <w:rPr>
          <w:rFonts w:eastAsia="Arial" w:cs="Arial"/>
          <w:szCs w:val="22"/>
        </w:rPr>
        <w:t>Sledijo n</w:t>
      </w:r>
      <w:r w:rsidR="00944AA6" w:rsidRPr="00671031">
        <w:rPr>
          <w:rFonts w:eastAsia="Arial" w:cs="Arial"/>
          <w:szCs w:val="22"/>
        </w:rPr>
        <w:t>atančn</w:t>
      </w:r>
      <w:r w:rsidRPr="00671031">
        <w:rPr>
          <w:rFonts w:eastAsia="Arial" w:cs="Arial"/>
          <w:szCs w:val="22"/>
        </w:rPr>
        <w:t>i</w:t>
      </w:r>
      <w:r w:rsidR="00944AA6" w:rsidRPr="00671031">
        <w:rPr>
          <w:rFonts w:eastAsia="Arial" w:cs="Arial"/>
          <w:szCs w:val="22"/>
        </w:rPr>
        <w:t xml:space="preserve"> o</w:t>
      </w:r>
      <w:r w:rsidR="00927847" w:rsidRPr="00671031">
        <w:rPr>
          <w:rFonts w:eastAsia="Arial" w:cs="Arial"/>
          <w:szCs w:val="22"/>
        </w:rPr>
        <w:t>pis</w:t>
      </w:r>
      <w:r w:rsidRPr="00671031">
        <w:rPr>
          <w:rFonts w:eastAsia="Arial" w:cs="Arial"/>
          <w:szCs w:val="22"/>
        </w:rPr>
        <w:t>i</w:t>
      </w:r>
      <w:r w:rsidR="00927847" w:rsidRPr="00671031">
        <w:rPr>
          <w:rFonts w:eastAsia="Arial" w:cs="Arial"/>
          <w:szCs w:val="22"/>
        </w:rPr>
        <w:t xml:space="preserve"> in </w:t>
      </w:r>
      <w:r w:rsidR="00944AA6" w:rsidRPr="00671031">
        <w:rPr>
          <w:rFonts w:eastAsia="Arial" w:cs="Arial"/>
          <w:szCs w:val="22"/>
        </w:rPr>
        <w:t>zahteve</w:t>
      </w:r>
      <w:r w:rsidR="00927847" w:rsidRPr="00671031">
        <w:rPr>
          <w:rFonts w:eastAsia="Arial" w:cs="Arial"/>
          <w:szCs w:val="22"/>
        </w:rPr>
        <w:t xml:space="preserve"> za navedene štiri stebre</w:t>
      </w:r>
      <w:r w:rsidRPr="00671031">
        <w:rPr>
          <w:rFonts w:eastAsia="Arial" w:cs="Arial"/>
          <w:szCs w:val="22"/>
        </w:rPr>
        <w:t>.</w:t>
      </w:r>
    </w:p>
    <w:p w14:paraId="45393BF7" w14:textId="34989214" w:rsidR="1F71E5F4" w:rsidRPr="00671031" w:rsidRDefault="1F71E5F4" w:rsidP="000925DA">
      <w:pPr>
        <w:pStyle w:val="Heading2"/>
      </w:pPr>
      <w:bookmarkStart w:id="6570" w:name="_Toc1644404813"/>
      <w:bookmarkStart w:id="6571" w:name="_Ref202771917"/>
      <w:bookmarkStart w:id="6572" w:name="_Toc205535646"/>
      <w:r w:rsidRPr="00671031">
        <w:t>Osnovni proces</w:t>
      </w:r>
      <w:r w:rsidR="0027364F" w:rsidRPr="00671031">
        <w:t>, stebri</w:t>
      </w:r>
      <w:r w:rsidRPr="00671031">
        <w:t xml:space="preserve"> in komponente podatkovnega skladišča</w:t>
      </w:r>
      <w:bookmarkEnd w:id="6570"/>
      <w:bookmarkEnd w:id="6571"/>
      <w:bookmarkEnd w:id="6572"/>
    </w:p>
    <w:p w14:paraId="18B8445C" w14:textId="690F15EA" w:rsidR="1F71E5F4" w:rsidRPr="00671031" w:rsidRDefault="1F71E5F4" w:rsidP="59629492">
      <w:pPr>
        <w:spacing w:before="240" w:after="240"/>
      </w:pPr>
      <w:r w:rsidRPr="00671031">
        <w:rPr>
          <w:rFonts w:eastAsia="Arial" w:cs="Arial"/>
        </w:rPr>
        <w:t>Podatkovno skladišče je zasnovano kot sistem, ki omogoča zajem,</w:t>
      </w:r>
      <w:r w:rsidR="00D6585E" w:rsidRPr="00671031">
        <w:rPr>
          <w:rFonts w:eastAsia="Arial" w:cs="Arial"/>
        </w:rPr>
        <w:t xml:space="preserve"> prejem,</w:t>
      </w:r>
      <w:r w:rsidRPr="00671031">
        <w:rPr>
          <w:rFonts w:eastAsia="Arial" w:cs="Arial"/>
        </w:rPr>
        <w:t xml:space="preserve"> obdelavo in organizirano shranjevanje podatkov iz različnih izvornih sistemov za potrebe analiz in poročanja. Celoten proces temelji na porazdeljeni arhitekturi,</w:t>
      </w:r>
      <w:r w:rsidR="008D2DB4" w:rsidRPr="00671031">
        <w:rPr>
          <w:rFonts w:eastAsia="Arial" w:cs="Arial"/>
        </w:rPr>
        <w:t xml:space="preserve"> </w:t>
      </w:r>
      <w:r w:rsidR="004B6981" w:rsidRPr="00671031">
        <w:rPr>
          <w:rFonts w:eastAsia="Arial" w:cs="Arial"/>
        </w:rPr>
        <w:t>predstavljeni v prejšnjem poglavju,</w:t>
      </w:r>
      <w:r w:rsidRPr="00671031">
        <w:rPr>
          <w:rFonts w:eastAsia="Arial" w:cs="Arial"/>
        </w:rPr>
        <w:t xml:space="preserve"> kjer so podatkovni viri fizično ločeni, podatkovna skladišča pa organizirana po </w:t>
      </w:r>
      <w:r w:rsidRPr="00671031">
        <w:rPr>
          <w:rFonts w:eastAsia="Arial" w:cs="Arial"/>
        </w:rPr>
        <w:lastRenderedPageBreak/>
        <w:t xml:space="preserve">področjih – z ločeno implementacijo in skupnimi komponentami za </w:t>
      </w:r>
      <w:r w:rsidR="004B6981" w:rsidRPr="00671031">
        <w:rPr>
          <w:rFonts w:eastAsia="Arial" w:cs="Arial"/>
        </w:rPr>
        <w:t xml:space="preserve">zagotavljanje </w:t>
      </w:r>
      <w:r w:rsidRPr="00671031">
        <w:rPr>
          <w:rFonts w:eastAsia="Arial" w:cs="Arial"/>
        </w:rPr>
        <w:t>konsistentnost</w:t>
      </w:r>
      <w:r w:rsidR="004B6981" w:rsidRPr="00671031">
        <w:rPr>
          <w:rFonts w:eastAsia="Arial" w:cs="Arial"/>
        </w:rPr>
        <w:t>i</w:t>
      </w:r>
      <w:r w:rsidRPr="00671031">
        <w:rPr>
          <w:rFonts w:eastAsia="Arial" w:cs="Arial"/>
        </w:rPr>
        <w:t>.</w:t>
      </w:r>
    </w:p>
    <w:p w14:paraId="1A57CD02" w14:textId="0585B0FC" w:rsidR="1F71E5F4" w:rsidRPr="00671031" w:rsidRDefault="1F71E5F4" w:rsidP="000925DA">
      <w:pPr>
        <w:pStyle w:val="Heading3"/>
      </w:pPr>
      <w:bookmarkStart w:id="6573" w:name="_Toc1319831062"/>
      <w:bookmarkStart w:id="6574" w:name="_Toc205535647"/>
      <w:r w:rsidRPr="00671031">
        <w:t>Vir</w:t>
      </w:r>
      <w:r w:rsidR="00BE396C" w:rsidRPr="00671031">
        <w:t>i</w:t>
      </w:r>
      <w:r w:rsidRPr="00671031">
        <w:t xml:space="preserve"> podatkov</w:t>
      </w:r>
      <w:bookmarkEnd w:id="6573"/>
      <w:r w:rsidR="00BE396C" w:rsidRPr="00671031">
        <w:t xml:space="preserve"> in distribucijska okolja za pripravo podatkov</w:t>
      </w:r>
      <w:bookmarkEnd w:id="6574"/>
    </w:p>
    <w:p w14:paraId="1A4AA58B" w14:textId="16098024" w:rsidR="00BE396C" w:rsidRPr="00671031" w:rsidRDefault="00BE396C" w:rsidP="00BE396C">
      <w:pPr>
        <w:pStyle w:val="Heading4"/>
        <w:rPr>
          <w:lang w:eastAsia="sl-SI"/>
        </w:rPr>
      </w:pPr>
      <w:bookmarkStart w:id="6575" w:name="_Toc205535648"/>
      <w:r w:rsidRPr="00671031">
        <w:rPr>
          <w:lang w:eastAsia="sl-SI"/>
        </w:rPr>
        <w:t>Viri podatkov</w:t>
      </w:r>
      <w:bookmarkEnd w:id="6575"/>
    </w:p>
    <w:p w14:paraId="6F002264" w14:textId="3922F420" w:rsidR="1F71E5F4" w:rsidRPr="00671031" w:rsidRDefault="1F71E5F4" w:rsidP="1F1E86BB">
      <w:pPr>
        <w:spacing w:after="160" w:line="257" w:lineRule="auto"/>
      </w:pPr>
      <w:r w:rsidRPr="00671031">
        <w:rPr>
          <w:rFonts w:eastAsia="Arial" w:cs="Arial"/>
        </w:rPr>
        <w:t>Izvorni podatki izhajajo iz različnih podatkovnih zbirk</w:t>
      </w:r>
      <w:r w:rsidR="32E3EC4A" w:rsidRPr="00671031">
        <w:rPr>
          <w:rFonts w:eastAsia="Arial" w:cs="Arial"/>
        </w:rPr>
        <w:t>.</w:t>
      </w:r>
      <w:r w:rsidRPr="00671031">
        <w:rPr>
          <w:rFonts w:eastAsia="Arial" w:cs="Arial"/>
        </w:rPr>
        <w:t xml:space="preserve"> </w:t>
      </w:r>
      <w:r w:rsidR="32E3EC4A" w:rsidRPr="00671031">
        <w:rPr>
          <w:rFonts w:eastAsia="Aptos" w:cs="Arial"/>
          <w:szCs w:val="22"/>
        </w:rPr>
        <w:t xml:space="preserve">Izvajalec mora za izvedbo predmeta javnega naročila po tem sklopu uporabiti </w:t>
      </w:r>
      <w:r w:rsidR="000B7D5F" w:rsidRPr="00671031">
        <w:rPr>
          <w:rFonts w:eastAsia="Aptos" w:cs="Arial"/>
          <w:szCs w:val="22"/>
        </w:rPr>
        <w:t xml:space="preserve">podatke iz </w:t>
      </w:r>
      <w:r w:rsidR="32E3EC4A" w:rsidRPr="00671031">
        <w:rPr>
          <w:rFonts w:eastAsia="Aptos" w:cs="Arial"/>
          <w:szCs w:val="22"/>
        </w:rPr>
        <w:t>naslednj</w:t>
      </w:r>
      <w:r w:rsidR="000B7D5F" w:rsidRPr="00671031">
        <w:rPr>
          <w:rFonts w:eastAsia="Aptos" w:cs="Arial"/>
          <w:szCs w:val="22"/>
        </w:rPr>
        <w:t>ih</w:t>
      </w:r>
      <w:r w:rsidR="32E3EC4A" w:rsidRPr="00671031">
        <w:rPr>
          <w:rFonts w:eastAsia="Aptos" w:cs="Arial"/>
          <w:szCs w:val="22"/>
        </w:rPr>
        <w:t xml:space="preserve"> vir</w:t>
      </w:r>
      <w:r w:rsidR="000B7D5F" w:rsidRPr="00671031">
        <w:rPr>
          <w:rFonts w:eastAsia="Aptos" w:cs="Arial"/>
          <w:szCs w:val="22"/>
        </w:rPr>
        <w:t>ov</w:t>
      </w:r>
      <w:r w:rsidR="32E3EC4A" w:rsidRPr="00671031">
        <w:rPr>
          <w:rFonts w:eastAsia="Aptos" w:cs="Arial"/>
          <w:szCs w:val="22"/>
        </w:rPr>
        <w:t xml:space="preserve">: </w:t>
      </w:r>
    </w:p>
    <w:p w14:paraId="490DE0FA" w14:textId="505753C8" w:rsidR="1F71E5F4" w:rsidRPr="00671031" w:rsidRDefault="32E3EC4A" w:rsidP="00BE396C">
      <w:pPr>
        <w:pStyle w:val="Bullet"/>
        <w:rPr>
          <w:rFonts w:eastAsia="Aptos"/>
        </w:rPr>
      </w:pPr>
      <w:r w:rsidRPr="00671031">
        <w:rPr>
          <w:rFonts w:eastAsia="Aptos"/>
        </w:rPr>
        <w:t>eRCO (upravljavec NIJZ)</w:t>
      </w:r>
      <w:r w:rsidR="74A44C4E" w:rsidRPr="00671031">
        <w:rPr>
          <w:rFonts w:eastAsia="Aptos"/>
        </w:rPr>
        <w:t>,</w:t>
      </w:r>
      <w:r w:rsidRPr="00671031">
        <w:rPr>
          <w:rFonts w:eastAsia="Aptos"/>
        </w:rPr>
        <w:t xml:space="preserve"> </w:t>
      </w:r>
    </w:p>
    <w:p w14:paraId="17C9F5DD" w14:textId="00118154" w:rsidR="1F71E5F4" w:rsidRPr="00671031" w:rsidRDefault="32E3EC4A" w:rsidP="00BE396C">
      <w:pPr>
        <w:pStyle w:val="Bullet"/>
        <w:rPr>
          <w:rFonts w:eastAsia="Aptos"/>
        </w:rPr>
      </w:pPr>
      <w:r w:rsidRPr="00671031">
        <w:rPr>
          <w:rFonts w:eastAsia="Aptos"/>
        </w:rPr>
        <w:t>eNaročanje (upravljavec NIJZ)</w:t>
      </w:r>
      <w:r w:rsidR="10BE4F7F" w:rsidRPr="00671031">
        <w:rPr>
          <w:rFonts w:eastAsia="Aptos"/>
        </w:rPr>
        <w:t>,</w:t>
      </w:r>
    </w:p>
    <w:p w14:paraId="05F7085E" w14:textId="7603C996" w:rsidR="1F71E5F4" w:rsidRPr="00671031" w:rsidRDefault="32E3EC4A" w:rsidP="00BE396C">
      <w:pPr>
        <w:pStyle w:val="Bullet"/>
        <w:rPr>
          <w:rFonts w:eastAsia="Aptos"/>
        </w:rPr>
      </w:pPr>
      <w:r w:rsidRPr="00671031">
        <w:rPr>
          <w:rFonts w:eastAsia="Aptos"/>
        </w:rPr>
        <w:t>RIZDDZ (</w:t>
      </w:r>
      <w:r w:rsidR="00126FDD" w:rsidRPr="00671031">
        <w:rPr>
          <w:rFonts w:eastAsia="Aptos"/>
        </w:rPr>
        <w:t xml:space="preserve">skupni </w:t>
      </w:r>
      <w:r w:rsidRPr="00671031">
        <w:rPr>
          <w:rFonts w:eastAsia="Aptos"/>
        </w:rPr>
        <w:t>upravljav</w:t>
      </w:r>
      <w:r w:rsidR="00126FDD" w:rsidRPr="00671031">
        <w:rPr>
          <w:rFonts w:eastAsia="Aptos"/>
        </w:rPr>
        <w:t>ci</w:t>
      </w:r>
      <w:r w:rsidRPr="00671031">
        <w:rPr>
          <w:rFonts w:eastAsia="Aptos"/>
        </w:rPr>
        <w:t xml:space="preserve"> </w:t>
      </w:r>
      <w:r w:rsidR="00126FDD" w:rsidRPr="00671031">
        <w:rPr>
          <w:rFonts w:eastAsia="Aptos"/>
        </w:rPr>
        <w:t xml:space="preserve">MZ, </w:t>
      </w:r>
      <w:r w:rsidRPr="00671031">
        <w:rPr>
          <w:rFonts w:eastAsia="Aptos"/>
        </w:rPr>
        <w:t>NIJZ</w:t>
      </w:r>
      <w:r w:rsidR="00126FDD" w:rsidRPr="00671031">
        <w:rPr>
          <w:rFonts w:eastAsia="Aptos"/>
        </w:rPr>
        <w:t xml:space="preserve"> in ZZZS</w:t>
      </w:r>
      <w:r w:rsidRPr="00671031">
        <w:rPr>
          <w:rFonts w:eastAsia="Aptos"/>
        </w:rPr>
        <w:t>)</w:t>
      </w:r>
      <w:r w:rsidR="4FB610C7" w:rsidRPr="00671031">
        <w:rPr>
          <w:rFonts w:eastAsia="Aptos"/>
        </w:rPr>
        <w:t>,</w:t>
      </w:r>
    </w:p>
    <w:p w14:paraId="68372F6D" w14:textId="68D7AA80" w:rsidR="1F71E5F4" w:rsidRPr="00671031" w:rsidRDefault="32E3EC4A" w:rsidP="00BE396C">
      <w:pPr>
        <w:pStyle w:val="Bullet"/>
        <w:rPr>
          <w:rFonts w:eastAsia="Aptos"/>
        </w:rPr>
      </w:pPr>
      <w:r w:rsidRPr="00671031">
        <w:rPr>
          <w:rFonts w:eastAsia="Aptos"/>
        </w:rPr>
        <w:t>obračun zdravstvenih storitev (upravljavec ZZZS)</w:t>
      </w:r>
      <w:r w:rsidR="41B8B409" w:rsidRPr="00671031">
        <w:rPr>
          <w:rFonts w:eastAsia="Aptos"/>
        </w:rPr>
        <w:t>,</w:t>
      </w:r>
    </w:p>
    <w:p w14:paraId="0654803D" w14:textId="2A1850A2" w:rsidR="3AB99F50" w:rsidRPr="00671031" w:rsidRDefault="00E85B5C" w:rsidP="009B7297">
      <w:pPr>
        <w:pStyle w:val="Bullet"/>
        <w:rPr>
          <w:rFonts w:eastAsia="Aptos" w:cs="Arial"/>
        </w:rPr>
      </w:pPr>
      <w:r w:rsidRPr="00671031">
        <w:rPr>
          <w:rFonts w:eastAsia="Aptos" w:cs="Arial"/>
        </w:rPr>
        <w:t>v</w:t>
      </w:r>
      <w:r w:rsidR="32E3EC4A" w:rsidRPr="00671031">
        <w:rPr>
          <w:rFonts w:eastAsia="Aptos" w:cs="Arial"/>
        </w:rPr>
        <w:t>ir podatkov izvajalcev (upravljavca MZ in MDP)</w:t>
      </w:r>
      <w:r w:rsidR="7B0D5C05" w:rsidRPr="00671031">
        <w:rPr>
          <w:rFonts w:eastAsia="Aptos" w:cs="Arial"/>
        </w:rPr>
        <w:t>,</w:t>
      </w:r>
    </w:p>
    <w:p w14:paraId="59C68A0D" w14:textId="1166DDEE" w:rsidR="0027364F" w:rsidRPr="00671031" w:rsidRDefault="00AA2C85" w:rsidP="009B7297">
      <w:pPr>
        <w:pStyle w:val="Bullet"/>
        <w:rPr>
          <w:rFonts w:eastAsia="Aptos" w:cs="Arial"/>
        </w:rPr>
      </w:pPr>
      <w:r w:rsidRPr="00671031">
        <w:rPr>
          <w:rFonts w:eastAsia="Aptos" w:cs="Arial"/>
        </w:rPr>
        <w:t>dispečerski informacijski sistem (upravljavec MZ)</w:t>
      </w:r>
      <w:r w:rsidR="550DF55E" w:rsidRPr="00671031">
        <w:rPr>
          <w:rFonts w:eastAsia="Aptos" w:cs="Arial"/>
        </w:rPr>
        <w:t>,</w:t>
      </w:r>
    </w:p>
    <w:p w14:paraId="09199301" w14:textId="459DF9C4" w:rsidR="00AA2C85" w:rsidRPr="00671031" w:rsidRDefault="00AA2C85" w:rsidP="009B7297">
      <w:pPr>
        <w:pStyle w:val="Bullet"/>
        <w:rPr>
          <w:rFonts w:eastAsia="Aptos" w:cs="Arial"/>
        </w:rPr>
      </w:pPr>
      <w:r w:rsidRPr="00671031">
        <w:rPr>
          <w:rFonts w:eastAsia="Aptos" w:cs="Arial"/>
        </w:rPr>
        <w:t>sistem za nujno medicinsko pomoč (upravljavec MZ</w:t>
      </w:r>
      <w:r w:rsidRPr="00671031">
        <w:rPr>
          <w:rFonts w:eastAsia="Aptos"/>
        </w:rPr>
        <w:t>)</w:t>
      </w:r>
      <w:r w:rsidR="009B7297" w:rsidRPr="00671031">
        <w:rPr>
          <w:rFonts w:eastAsia="Aptos"/>
        </w:rPr>
        <w:t>,</w:t>
      </w:r>
    </w:p>
    <w:p w14:paraId="628CD312" w14:textId="2A70867B" w:rsidR="00DC4F17" w:rsidRPr="00671031" w:rsidRDefault="00AB3B2A" w:rsidP="009B7297">
      <w:pPr>
        <w:pStyle w:val="Bullet"/>
        <w:rPr>
          <w:rFonts w:eastAsia="Aptos" w:cs="Arial"/>
        </w:rPr>
      </w:pPr>
      <w:r w:rsidRPr="00671031">
        <w:rPr>
          <w:rFonts w:eastAsia="Aptos"/>
        </w:rPr>
        <w:t>bolniške odsotnosti delavcev v zdravstvu in prebivalstva kot vir podatkov za poročanje o absentizmu (upravljavec ZZZS)</w:t>
      </w:r>
    </w:p>
    <w:p w14:paraId="40CEBED6" w14:textId="77777777" w:rsidR="007E2779" w:rsidRPr="00671031" w:rsidRDefault="007E2779" w:rsidP="007E2779">
      <w:pPr>
        <w:pStyle w:val="ListParagraph"/>
        <w:spacing w:after="0" w:line="257" w:lineRule="auto"/>
        <w:ind w:left="1440"/>
        <w:rPr>
          <w:rFonts w:eastAsia="Aptos" w:cs="Arial"/>
        </w:rPr>
      </w:pPr>
    </w:p>
    <w:p w14:paraId="026D4AD7" w14:textId="7D4921A0" w:rsidR="009122FD" w:rsidRPr="00671031" w:rsidRDefault="009122FD" w:rsidP="2AC05941">
      <w:pPr>
        <w:spacing w:after="160" w:line="257" w:lineRule="auto"/>
        <w:rPr>
          <w:rFonts w:eastAsia="Arial" w:cs="Arial"/>
        </w:rPr>
      </w:pPr>
      <w:r w:rsidRPr="00671031">
        <w:rPr>
          <w:rFonts w:eastAsia="Arial" w:cs="Arial"/>
        </w:rPr>
        <w:t>Viri omogočajo dostop do podatkov na različne načine, odvisno od posameznega vira:</w:t>
      </w:r>
    </w:p>
    <w:p w14:paraId="6C4467AD" w14:textId="0BEC0DE6" w:rsidR="009122FD" w:rsidRPr="00671031" w:rsidRDefault="00E56914" w:rsidP="009122FD">
      <w:pPr>
        <w:pStyle w:val="Bullet"/>
        <w:rPr>
          <w:rFonts w:eastAsia="Arial"/>
        </w:rPr>
      </w:pPr>
      <w:r w:rsidRPr="00671031">
        <w:rPr>
          <w:rFonts w:eastAsia="Arial"/>
        </w:rPr>
        <w:t xml:space="preserve">viri, ki jih upravlja NIJZ, bodo </w:t>
      </w:r>
      <w:r w:rsidR="0035157B" w:rsidRPr="00671031">
        <w:rPr>
          <w:rFonts w:eastAsia="Arial"/>
        </w:rPr>
        <w:t>»surove podatke«</w:t>
      </w:r>
      <w:r w:rsidRPr="00671031">
        <w:rPr>
          <w:rFonts w:eastAsia="Arial"/>
        </w:rPr>
        <w:t xml:space="preserve"> predpriprav</w:t>
      </w:r>
      <w:r w:rsidR="0035157B" w:rsidRPr="00671031">
        <w:rPr>
          <w:rFonts w:eastAsia="Arial"/>
        </w:rPr>
        <w:t xml:space="preserve">ili, predvsem zato, da </w:t>
      </w:r>
      <w:r w:rsidR="0035157B" w:rsidRPr="00BF0717">
        <w:rPr>
          <w:rFonts w:eastAsia="Arial"/>
        </w:rPr>
        <w:t xml:space="preserve">med njimi ne bo več osebnih podatkov ter poslali te podatke v distribucijsko okolje, </w:t>
      </w:r>
      <w:r w:rsidR="00CE61F5" w:rsidRPr="00BF0717">
        <w:rPr>
          <w:rFonts w:eastAsia="Arial"/>
        </w:rPr>
        <w:t>v skladu s specifikacijo, ki jo bodo v fazi PZI uskladili naročnik, izvajalec in upravljavec vira (NIJZ)</w:t>
      </w:r>
      <w:r w:rsidRPr="00BF0717">
        <w:rPr>
          <w:rFonts w:eastAsia="Arial"/>
        </w:rPr>
        <w:t>;</w:t>
      </w:r>
    </w:p>
    <w:p w14:paraId="6A5400FB" w14:textId="703D288B" w:rsidR="00E56914" w:rsidRPr="00671031" w:rsidRDefault="0035157B" w:rsidP="009122FD">
      <w:pPr>
        <w:pStyle w:val="Bullet"/>
        <w:rPr>
          <w:rFonts w:eastAsia="Arial"/>
        </w:rPr>
      </w:pPr>
      <w:r w:rsidRPr="00671031">
        <w:rPr>
          <w:rFonts w:eastAsia="Arial"/>
        </w:rPr>
        <w:t xml:space="preserve">prav tako bodo </w:t>
      </w:r>
      <w:r w:rsidR="00E56914" w:rsidRPr="00671031">
        <w:rPr>
          <w:rFonts w:eastAsia="Arial"/>
        </w:rPr>
        <w:t>viri, ki jih upravlja ZZZS,</w:t>
      </w:r>
      <w:r w:rsidRPr="00671031">
        <w:rPr>
          <w:rFonts w:eastAsia="Arial"/>
        </w:rPr>
        <w:t xml:space="preserve"> »surove podatke« predpripravili z namenom izločitve osebnih podatkov</w:t>
      </w:r>
      <w:r w:rsidR="00B70124" w:rsidRPr="00671031">
        <w:rPr>
          <w:rFonts w:eastAsia="Arial"/>
        </w:rPr>
        <w:t>, ter tako pripravljene podatke poslali v distribucijsko okolje, po navodilih izvajalca</w:t>
      </w:r>
      <w:r w:rsidR="00E56914" w:rsidRPr="00671031">
        <w:rPr>
          <w:rFonts w:eastAsia="Arial"/>
        </w:rPr>
        <w:t>;</w:t>
      </w:r>
    </w:p>
    <w:p w14:paraId="0CAB1143" w14:textId="5FE4A37B" w:rsidR="00E56914" w:rsidRPr="00671031" w:rsidRDefault="00E56914" w:rsidP="009122FD">
      <w:pPr>
        <w:pStyle w:val="Bullet"/>
        <w:rPr>
          <w:rFonts w:eastAsia="Arial"/>
        </w:rPr>
      </w:pPr>
      <w:r w:rsidRPr="00671031">
        <w:rPr>
          <w:rFonts w:eastAsia="Arial"/>
        </w:rPr>
        <w:t>viri, ki jih upravlja MZ, bodo nekateri (t.j. dispečerski sistem in nujna medicinska pomoč) omogočali dostop do predpripravljenih podatkov, ki se bodo nahajali v namenskih podatkovnih bazah ali namenskih tabelah v obstoječih podatkovnih bazah, nekateri (</w:t>
      </w:r>
      <w:r w:rsidR="00F03A50" w:rsidRPr="00671031">
        <w:rPr>
          <w:rFonts w:eastAsia="Arial"/>
        </w:rPr>
        <w:t xml:space="preserve">podatki izvajalcev) pa na Sharepoint portalu, kjer bo izvajalec moral pripraviti transformacije </w:t>
      </w:r>
      <w:r w:rsidR="009A6117" w:rsidRPr="00671031">
        <w:rPr>
          <w:rFonts w:eastAsia="Arial"/>
        </w:rPr>
        <w:t>surovih podatkov v obliko, ki je primerna za vstop v ETL procese;</w:t>
      </w:r>
    </w:p>
    <w:p w14:paraId="510886D2" w14:textId="7D089BB2" w:rsidR="009A6117" w:rsidRPr="00671031" w:rsidRDefault="009A6117" w:rsidP="009122FD">
      <w:pPr>
        <w:pStyle w:val="Bullet"/>
        <w:rPr>
          <w:rFonts w:eastAsia="Arial"/>
        </w:rPr>
      </w:pPr>
      <w:r w:rsidRPr="00671031">
        <w:rPr>
          <w:rFonts w:eastAsia="Arial"/>
        </w:rPr>
        <w:t xml:space="preserve">drugi viri, kot </w:t>
      </w:r>
      <w:r w:rsidR="00391DFF" w:rsidRPr="00671031">
        <w:rPr>
          <w:rFonts w:eastAsia="Arial"/>
        </w:rPr>
        <w:t xml:space="preserve">je </w:t>
      </w:r>
      <w:r w:rsidRPr="00671031">
        <w:rPr>
          <w:rFonts w:eastAsia="Arial"/>
        </w:rPr>
        <w:t xml:space="preserve">npr. SURS ,omogočajo dostop do podatkov preko </w:t>
      </w:r>
      <w:r w:rsidR="00B70124" w:rsidRPr="00671031">
        <w:rPr>
          <w:rFonts w:eastAsia="Arial"/>
        </w:rPr>
        <w:t xml:space="preserve">odprtih </w:t>
      </w:r>
      <w:r w:rsidRPr="00671031">
        <w:rPr>
          <w:rFonts w:eastAsia="Arial"/>
        </w:rPr>
        <w:t>API-jev;</w:t>
      </w:r>
    </w:p>
    <w:p w14:paraId="664C3F01" w14:textId="374FE7FA" w:rsidR="50BE49C2" w:rsidRPr="00671031" w:rsidRDefault="4E676A50" w:rsidP="1D45DC2F">
      <w:pPr>
        <w:spacing w:after="160" w:line="257" w:lineRule="auto"/>
        <w:rPr>
          <w:rFonts w:eastAsia="Arial" w:cs="Arial"/>
        </w:rPr>
      </w:pPr>
      <w:r w:rsidRPr="00671031">
        <w:rPr>
          <w:rFonts w:eastAsia="Arial" w:cs="Arial"/>
        </w:rPr>
        <w:t>Naročnik bo za vse navedene vire zagotovil vso potrebno podporo izvajalcu za izvedbo predmeta javnega naročila po tem sklopu.</w:t>
      </w:r>
    </w:p>
    <w:p w14:paraId="47CE8918" w14:textId="7C5ECFFD" w:rsidR="005059F7" w:rsidRPr="00671031" w:rsidRDefault="4E676A50" w:rsidP="5400ABBA">
      <w:pPr>
        <w:spacing w:before="240" w:after="160" w:line="257" w:lineRule="auto"/>
        <w:rPr>
          <w:rFonts w:eastAsia="Arial" w:cs="Arial"/>
        </w:rPr>
      </w:pPr>
      <w:r w:rsidRPr="00671031">
        <w:rPr>
          <w:rFonts w:eastAsia="Arial" w:cs="Arial"/>
        </w:rPr>
        <w:t>Vir</w:t>
      </w:r>
      <w:r w:rsidR="0032481E" w:rsidRPr="00671031">
        <w:rPr>
          <w:rFonts w:eastAsia="Arial" w:cs="Arial"/>
        </w:rPr>
        <w:t>a</w:t>
      </w:r>
      <w:r w:rsidRPr="00671031">
        <w:rPr>
          <w:rFonts w:eastAsia="Arial" w:cs="Arial"/>
        </w:rPr>
        <w:t xml:space="preserve"> eRCO</w:t>
      </w:r>
      <w:r w:rsidR="0032481E" w:rsidRPr="00671031">
        <w:rPr>
          <w:rFonts w:eastAsia="Arial" w:cs="Arial"/>
        </w:rPr>
        <w:t xml:space="preserve"> in</w:t>
      </w:r>
      <w:r w:rsidRPr="00671031">
        <w:rPr>
          <w:rFonts w:eastAsia="Arial" w:cs="Arial"/>
        </w:rPr>
        <w:t xml:space="preserve"> eNaročanje </w:t>
      </w:r>
      <w:r w:rsidR="0032481E" w:rsidRPr="00671031">
        <w:rPr>
          <w:rFonts w:eastAsia="Arial" w:cs="Arial"/>
        </w:rPr>
        <w:t xml:space="preserve">sta implementirana na podatkovni bazi Oracle Database. </w:t>
      </w:r>
      <w:r w:rsidRPr="00671031">
        <w:rPr>
          <w:rFonts w:eastAsia="Arial" w:cs="Arial"/>
        </w:rPr>
        <w:t>RIZDDZ</w:t>
      </w:r>
      <w:r w:rsidR="0032481E" w:rsidRPr="00671031">
        <w:rPr>
          <w:rFonts w:eastAsia="Arial" w:cs="Arial"/>
        </w:rPr>
        <w:t xml:space="preserve"> in</w:t>
      </w:r>
      <w:r w:rsidRPr="00671031">
        <w:rPr>
          <w:rFonts w:eastAsia="Arial" w:cs="Arial"/>
        </w:rPr>
        <w:t xml:space="preserve"> Obračun zdravstvenih storitev </w:t>
      </w:r>
      <w:r w:rsidR="0032481E" w:rsidRPr="00671031">
        <w:rPr>
          <w:rFonts w:eastAsia="Arial" w:cs="Arial"/>
        </w:rPr>
        <w:t>sta</w:t>
      </w:r>
      <w:r w:rsidRPr="00671031">
        <w:rPr>
          <w:rFonts w:eastAsia="Arial" w:cs="Arial"/>
        </w:rPr>
        <w:t xml:space="preserve"> implementiran</w:t>
      </w:r>
      <w:r w:rsidR="0032481E" w:rsidRPr="00671031">
        <w:rPr>
          <w:rFonts w:eastAsia="Arial" w:cs="Arial"/>
        </w:rPr>
        <w:t>a</w:t>
      </w:r>
      <w:r w:rsidRPr="00671031">
        <w:rPr>
          <w:rFonts w:eastAsia="Arial" w:cs="Arial"/>
        </w:rPr>
        <w:t xml:space="preserve"> na podatkovni bazi IBM DB2.</w:t>
      </w:r>
      <w:r w:rsidR="009A6117" w:rsidRPr="00671031">
        <w:rPr>
          <w:rFonts w:eastAsia="Arial" w:cs="Arial"/>
        </w:rPr>
        <w:t xml:space="preserve"> Vira dispečerski sistem in nujna medicinska pomoč še nimata izbrane tehnologije podatkovne baze, </w:t>
      </w:r>
      <w:r w:rsidR="005A5812" w:rsidRPr="00671031">
        <w:rPr>
          <w:rFonts w:eastAsia="Arial" w:cs="Arial"/>
        </w:rPr>
        <w:t>zagotovo pa bo to strukturirana, torej SQL podatkovna baza.</w:t>
      </w:r>
    </w:p>
    <w:p w14:paraId="2EB9E8FF" w14:textId="72029048" w:rsidR="005059F7" w:rsidRPr="00671031" w:rsidRDefault="4E676A50" w:rsidP="5400ABBA">
      <w:pPr>
        <w:spacing w:before="240" w:after="160" w:line="257" w:lineRule="auto"/>
        <w:rPr>
          <w:rFonts w:eastAsia="Arial" w:cs="Arial"/>
        </w:rPr>
      </w:pPr>
      <w:r w:rsidRPr="00671031">
        <w:rPr>
          <w:rFonts w:eastAsia="Arial" w:cs="Arial"/>
        </w:rPr>
        <w:t xml:space="preserve">Vir podatkov izvajalcev je delno implementiran na portalu Sharepoint Online, ki je del M365 okolja, ki ga uporablja Ministrstvo za zdravje. </w:t>
      </w:r>
      <w:r w:rsidR="590DCCA5" w:rsidRPr="00671031">
        <w:rPr>
          <w:rFonts w:eastAsia="Arial" w:cs="Arial"/>
        </w:rPr>
        <w:t xml:space="preserve">Namen tega podatkovnega vira </w:t>
      </w:r>
      <w:r w:rsidR="008A23E4" w:rsidRPr="00671031">
        <w:rPr>
          <w:rFonts w:eastAsia="Arial" w:cs="Arial"/>
        </w:rPr>
        <w:t>je zbiranj</w:t>
      </w:r>
      <w:r w:rsidR="261A248A" w:rsidRPr="00671031">
        <w:rPr>
          <w:rFonts w:eastAsia="Arial" w:cs="Arial"/>
        </w:rPr>
        <w:t>e</w:t>
      </w:r>
      <w:r w:rsidR="008A23E4" w:rsidRPr="00671031">
        <w:rPr>
          <w:rFonts w:eastAsia="Arial" w:cs="Arial"/>
        </w:rPr>
        <w:t xml:space="preserve"> podatkov od izvajalcev zdravstvene dejavnosti. Izvajalci </w:t>
      </w:r>
      <w:r w:rsidR="005E239A" w:rsidRPr="00671031">
        <w:rPr>
          <w:rFonts w:eastAsia="Arial" w:cs="Arial"/>
        </w:rPr>
        <w:t xml:space="preserve">zdravstvene dejavnosti – javni zdravstveni zavodi – bodo </w:t>
      </w:r>
      <w:r w:rsidR="00441FB6" w:rsidRPr="00671031">
        <w:rPr>
          <w:rFonts w:eastAsia="Arial" w:cs="Arial"/>
        </w:rPr>
        <w:t xml:space="preserve">v ta modul pošiljali podatke. Izvajalec mora </w:t>
      </w:r>
      <w:r w:rsidR="00CC5C4F" w:rsidRPr="00671031">
        <w:rPr>
          <w:rFonts w:eastAsia="Arial" w:cs="Arial"/>
        </w:rPr>
        <w:t xml:space="preserve">v splošnem </w:t>
      </w:r>
      <w:r w:rsidR="00441FB6" w:rsidRPr="00671031">
        <w:rPr>
          <w:rFonts w:eastAsia="Arial" w:cs="Arial"/>
        </w:rPr>
        <w:t>omogoč</w:t>
      </w:r>
      <w:r w:rsidR="00CC5C4F" w:rsidRPr="00671031">
        <w:rPr>
          <w:rFonts w:eastAsia="Arial" w:cs="Arial"/>
        </w:rPr>
        <w:t>i</w:t>
      </w:r>
      <w:r w:rsidR="00441FB6" w:rsidRPr="00671031">
        <w:rPr>
          <w:rFonts w:eastAsia="Arial" w:cs="Arial"/>
        </w:rPr>
        <w:t>ti</w:t>
      </w:r>
      <w:r w:rsidR="00562853" w:rsidRPr="00671031">
        <w:rPr>
          <w:rFonts w:eastAsia="Arial" w:cs="Arial"/>
        </w:rPr>
        <w:t xml:space="preserve"> </w:t>
      </w:r>
      <w:r w:rsidR="00AD6466" w:rsidRPr="00671031">
        <w:rPr>
          <w:rFonts w:eastAsia="Arial" w:cs="Arial"/>
        </w:rPr>
        <w:t>dva</w:t>
      </w:r>
      <w:r w:rsidR="00562853" w:rsidRPr="00671031">
        <w:rPr>
          <w:rFonts w:eastAsia="Arial" w:cs="Arial"/>
        </w:rPr>
        <w:t xml:space="preserve"> </w:t>
      </w:r>
      <w:r w:rsidR="00CC5C4F" w:rsidRPr="00671031">
        <w:rPr>
          <w:rFonts w:eastAsia="Arial" w:cs="Arial"/>
        </w:rPr>
        <w:t>način</w:t>
      </w:r>
      <w:r w:rsidR="00AD6466" w:rsidRPr="00671031">
        <w:rPr>
          <w:rFonts w:eastAsia="Arial" w:cs="Arial"/>
        </w:rPr>
        <w:t>a</w:t>
      </w:r>
      <w:r w:rsidR="00CC5C4F" w:rsidRPr="00671031">
        <w:rPr>
          <w:rFonts w:eastAsia="Arial" w:cs="Arial"/>
        </w:rPr>
        <w:t xml:space="preserve"> </w:t>
      </w:r>
      <w:r w:rsidR="00AF7F6E" w:rsidRPr="00671031">
        <w:rPr>
          <w:rFonts w:eastAsia="Arial" w:cs="Arial"/>
        </w:rPr>
        <w:t xml:space="preserve">poročanja </w:t>
      </w:r>
      <w:r w:rsidR="00CC5C4F" w:rsidRPr="00671031">
        <w:rPr>
          <w:rFonts w:eastAsia="Arial" w:cs="Arial"/>
        </w:rPr>
        <w:t>podatkov:</w:t>
      </w:r>
    </w:p>
    <w:p w14:paraId="34D9DB3A" w14:textId="188999F7" w:rsidR="002A6C4E" w:rsidRPr="00671031" w:rsidRDefault="00AD6466" w:rsidP="007F7C68">
      <w:pPr>
        <w:pStyle w:val="Enum"/>
        <w:numPr>
          <w:ilvl w:val="0"/>
          <w:numId w:val="32"/>
        </w:numPr>
        <w:rPr>
          <w:rFonts w:eastAsia="Arial"/>
        </w:rPr>
      </w:pPr>
      <w:r w:rsidRPr="00671031">
        <w:rPr>
          <w:rFonts w:eastAsia="Arial"/>
        </w:rPr>
        <w:lastRenderedPageBreak/>
        <w:t>Preko odlaganja podatkov v Excel</w:t>
      </w:r>
      <w:r w:rsidR="00D13BC0" w:rsidRPr="00D13BC0">
        <w:rPr>
          <w:rFonts w:eastAsia="Arial"/>
          <w:color w:val="FF0000"/>
        </w:rPr>
        <w:t>ove</w:t>
      </w:r>
      <w:r w:rsidRPr="00671031">
        <w:rPr>
          <w:rFonts w:eastAsia="Arial"/>
        </w:rPr>
        <w:t xml:space="preserve"> datoteke: vključuje izdelavo</w:t>
      </w:r>
      <w:r w:rsidR="002A6C4E" w:rsidRPr="00671031">
        <w:rPr>
          <w:rFonts w:eastAsia="Arial"/>
        </w:rPr>
        <w:t xml:space="preserve"> predlog Excel</w:t>
      </w:r>
      <w:r w:rsidR="00D13BC0">
        <w:rPr>
          <w:rFonts w:eastAsia="Arial"/>
          <w:color w:val="FF0000"/>
        </w:rPr>
        <w:t>ovih</w:t>
      </w:r>
      <w:r w:rsidR="002A6C4E" w:rsidRPr="00671031">
        <w:rPr>
          <w:rFonts w:eastAsia="Arial"/>
        </w:rPr>
        <w:t xml:space="preserve"> datotek</w:t>
      </w:r>
      <w:r w:rsidR="00512C67" w:rsidRPr="00671031">
        <w:rPr>
          <w:rFonts w:eastAsia="Arial"/>
        </w:rPr>
        <w:t xml:space="preserve"> in odlagališč za te datoteke, v obliki map na Sharepoint Online portalu</w:t>
      </w:r>
      <w:r w:rsidR="00101A48" w:rsidRPr="00671031">
        <w:rPr>
          <w:rFonts w:eastAsia="Arial"/>
        </w:rPr>
        <w:t xml:space="preserve">, </w:t>
      </w:r>
      <w:r w:rsidR="00201CB7" w:rsidRPr="00671031">
        <w:rPr>
          <w:rFonts w:eastAsia="Arial"/>
        </w:rPr>
        <w:t xml:space="preserve">v okviru ETL procesov pa avtomatiziran </w:t>
      </w:r>
      <w:r w:rsidR="006C0A6F" w:rsidRPr="00671031">
        <w:rPr>
          <w:rFonts w:eastAsia="Arial"/>
        </w:rPr>
        <w:t>zajem podatkov iz odloženih datotek</w:t>
      </w:r>
      <w:r w:rsidR="00BE47C5" w:rsidRPr="00671031">
        <w:rPr>
          <w:rFonts w:eastAsia="Arial"/>
        </w:rPr>
        <w:t>,</w:t>
      </w:r>
      <w:r w:rsidR="006C0A6F" w:rsidRPr="00671031">
        <w:rPr>
          <w:rFonts w:eastAsia="Arial"/>
        </w:rPr>
        <w:t xml:space="preserve"> </w:t>
      </w:r>
      <w:r w:rsidR="00BE47C5" w:rsidRPr="00671031">
        <w:rPr>
          <w:rFonts w:eastAsia="Arial"/>
        </w:rPr>
        <w:t xml:space="preserve">prenos teh </w:t>
      </w:r>
      <w:r w:rsidR="006C0A6F" w:rsidRPr="00671031">
        <w:rPr>
          <w:rFonts w:eastAsia="Arial"/>
        </w:rPr>
        <w:t>podatkov v distribucijsko okolje</w:t>
      </w:r>
      <w:r w:rsidR="00BE47C5" w:rsidRPr="00671031">
        <w:rPr>
          <w:rFonts w:eastAsia="Arial"/>
        </w:rPr>
        <w:t xml:space="preserve"> ter izv</w:t>
      </w:r>
      <w:r w:rsidR="00DE0890" w:rsidRPr="00671031">
        <w:rPr>
          <w:rFonts w:eastAsia="Arial"/>
        </w:rPr>
        <w:t>ed</w:t>
      </w:r>
      <w:r w:rsidR="00BE47C5" w:rsidRPr="00671031">
        <w:rPr>
          <w:rFonts w:eastAsia="Arial"/>
        </w:rPr>
        <w:t>ba potrebnih obdelav in transformacij v distribucijskem okolju</w:t>
      </w:r>
      <w:r w:rsidR="0009474F" w:rsidRPr="00671031">
        <w:rPr>
          <w:rFonts w:eastAsia="Arial"/>
        </w:rPr>
        <w:t>;</w:t>
      </w:r>
    </w:p>
    <w:p w14:paraId="5A9CC95C" w14:textId="77BD07C7" w:rsidR="0009474F" w:rsidRPr="00671031" w:rsidRDefault="00BE47C5" w:rsidP="00CC5C4F">
      <w:pPr>
        <w:pStyle w:val="Enum"/>
        <w:rPr>
          <w:rFonts w:eastAsia="Arial"/>
        </w:rPr>
      </w:pPr>
      <w:r w:rsidRPr="00671031">
        <w:rPr>
          <w:rFonts w:eastAsia="Arial"/>
        </w:rPr>
        <w:t>Preko</w:t>
      </w:r>
      <w:r w:rsidR="004C6A9C" w:rsidRPr="00671031">
        <w:rPr>
          <w:rFonts w:eastAsia="Arial"/>
        </w:rPr>
        <w:t xml:space="preserve"> namenske distribucijske sheme, ki jih pripravijo izvajalci zdravstvene dejavnosti na svoji infrastrukturi, do katerih bodo dostopale ETL procedure, ki bodo zajemale izvorne podatke, jih prenašale v distribucijsko okolje in </w:t>
      </w:r>
      <w:r w:rsidR="00DE0890" w:rsidRPr="00671031">
        <w:rPr>
          <w:rFonts w:eastAsia="Arial"/>
        </w:rPr>
        <w:t>izvedle potrebne obdelave in transformacije v distribucijskem okolju</w:t>
      </w:r>
      <w:r w:rsidR="25706C53" w:rsidRPr="00671031">
        <w:rPr>
          <w:rFonts w:eastAsia="Arial"/>
        </w:rPr>
        <w:t>.</w:t>
      </w:r>
    </w:p>
    <w:p w14:paraId="3DD25D56" w14:textId="5E46C2FE" w:rsidR="002202E6" w:rsidRPr="00671031" w:rsidRDefault="00FD1AD9" w:rsidP="002202E6">
      <w:pPr>
        <w:rPr>
          <w:rFonts w:eastAsia="Arial"/>
        </w:rPr>
      </w:pPr>
      <w:r w:rsidRPr="00671031">
        <w:rPr>
          <w:rFonts w:eastAsia="Arial"/>
        </w:rPr>
        <w:t xml:space="preserve">Za </w:t>
      </w:r>
      <w:r w:rsidR="00C402EB" w:rsidRPr="00671031">
        <w:rPr>
          <w:rFonts w:eastAsia="Arial"/>
        </w:rPr>
        <w:t>oba načina</w:t>
      </w:r>
      <w:r w:rsidRPr="00671031">
        <w:rPr>
          <w:rFonts w:eastAsia="Arial"/>
        </w:rPr>
        <w:t xml:space="preserve"> </w:t>
      </w:r>
      <w:r w:rsidR="00291B10" w:rsidRPr="00671031">
        <w:rPr>
          <w:rFonts w:eastAsia="Arial"/>
        </w:rPr>
        <w:t>vnos</w:t>
      </w:r>
      <w:r w:rsidR="00774BD7" w:rsidRPr="00671031">
        <w:rPr>
          <w:rFonts w:eastAsia="Arial"/>
        </w:rPr>
        <w:t>a</w:t>
      </w:r>
      <w:r w:rsidR="00291B10" w:rsidRPr="00671031">
        <w:rPr>
          <w:rFonts w:eastAsia="Arial"/>
        </w:rPr>
        <w:t xml:space="preserve"> podatkov mora izvajalec zagotoviti validacijo prejetih podatkov</w:t>
      </w:r>
      <w:r w:rsidR="008E18E0" w:rsidRPr="00671031">
        <w:rPr>
          <w:rFonts w:eastAsia="Arial"/>
        </w:rPr>
        <w:t xml:space="preserve">, pri čemur mora </w:t>
      </w:r>
      <w:r w:rsidR="000A21F5" w:rsidRPr="00671031">
        <w:rPr>
          <w:rFonts w:eastAsia="Arial"/>
        </w:rPr>
        <w:t xml:space="preserve">izvesti validacijo najmanj </w:t>
      </w:r>
      <w:r w:rsidR="002D0004" w:rsidRPr="00671031">
        <w:rPr>
          <w:rFonts w:eastAsia="Arial"/>
        </w:rPr>
        <w:t>glede pravilnosti tipa podatkov (</w:t>
      </w:r>
      <w:r w:rsidR="0013069E" w:rsidRPr="00671031">
        <w:rPr>
          <w:rFonts w:eastAsia="Arial"/>
        </w:rPr>
        <w:t xml:space="preserve">npr. </w:t>
      </w:r>
      <w:r w:rsidR="00082FFD" w:rsidRPr="00671031">
        <w:rPr>
          <w:rFonts w:eastAsia="Arial"/>
        </w:rPr>
        <w:t xml:space="preserve">številka, besedilo), semantične pravilnosti podatkov (npr. </w:t>
      </w:r>
      <w:r w:rsidR="00E04593" w:rsidRPr="00671031">
        <w:rPr>
          <w:rFonts w:eastAsia="Arial"/>
        </w:rPr>
        <w:t xml:space="preserve">točno določeno število znakov, </w:t>
      </w:r>
      <w:r w:rsidR="00FF4EFA" w:rsidRPr="00671031">
        <w:rPr>
          <w:rFonts w:eastAsia="Arial"/>
        </w:rPr>
        <w:t>datum zgodnejši/kasnejši od</w:t>
      </w:r>
      <w:r w:rsidR="0089741F" w:rsidRPr="00671031">
        <w:rPr>
          <w:rFonts w:eastAsia="Arial"/>
        </w:rPr>
        <w:t xml:space="preserve">) in smiselnosti podatkov, kjer je to mogoče (npr. </w:t>
      </w:r>
      <w:r w:rsidR="007B7CE1" w:rsidRPr="00671031">
        <w:rPr>
          <w:rFonts w:eastAsia="Arial"/>
        </w:rPr>
        <w:t xml:space="preserve">šifra izvajalca je veljavna RIZDDZ številka tega izvajalca, oznaka vrste zdravstvene dejavnosti se nahaja v šifrantu vrst zdravstvenih dejavnosti itd.). Za primere, ko </w:t>
      </w:r>
      <w:r w:rsidR="002F3FF4" w:rsidRPr="00671031">
        <w:rPr>
          <w:rFonts w:eastAsia="Arial"/>
        </w:rPr>
        <w:t xml:space="preserve">podatki ne bi uspešno prestali validacije, mora izvajalec </w:t>
      </w:r>
      <w:r w:rsidR="00A9615C" w:rsidRPr="00671031">
        <w:rPr>
          <w:rFonts w:eastAsia="Arial"/>
        </w:rPr>
        <w:t xml:space="preserve">implementirati </w:t>
      </w:r>
      <w:r w:rsidR="00C6481C" w:rsidRPr="00671031">
        <w:rPr>
          <w:rFonts w:eastAsia="Arial"/>
        </w:rPr>
        <w:t xml:space="preserve">razumljiva in natančna zavrnitvena sporočila in </w:t>
      </w:r>
      <w:r w:rsidR="00CB523C" w:rsidRPr="00671031">
        <w:rPr>
          <w:rFonts w:eastAsia="Arial"/>
        </w:rPr>
        <w:t xml:space="preserve">seznanitev </w:t>
      </w:r>
      <w:r w:rsidR="00774BD7" w:rsidRPr="00671031">
        <w:rPr>
          <w:rFonts w:eastAsia="Arial"/>
        </w:rPr>
        <w:t>tistega, ki je poslal podatke, z razlogi za zavrnitev podatkov.</w:t>
      </w:r>
    </w:p>
    <w:p w14:paraId="5B93BFA8" w14:textId="3BCE753F" w:rsidR="00B00BF8" w:rsidRPr="00671031" w:rsidRDefault="00774BD7" w:rsidP="00A9547F">
      <w:pPr>
        <w:rPr>
          <w:rFonts w:eastAsia="Arial" w:cs="Arial"/>
          <w:szCs w:val="22"/>
        </w:rPr>
      </w:pPr>
      <w:r w:rsidRPr="00671031">
        <w:rPr>
          <w:rFonts w:eastAsia="Arial"/>
        </w:rPr>
        <w:t xml:space="preserve">Za </w:t>
      </w:r>
      <w:r w:rsidR="00C402EB" w:rsidRPr="00671031">
        <w:rPr>
          <w:rFonts w:eastAsia="Arial"/>
        </w:rPr>
        <w:t>oba načina</w:t>
      </w:r>
      <w:r w:rsidRPr="00671031">
        <w:rPr>
          <w:rFonts w:eastAsia="Arial"/>
        </w:rPr>
        <w:t xml:space="preserve"> vnosa podatkov</w:t>
      </w:r>
      <w:r w:rsidR="00DE7076" w:rsidRPr="00671031">
        <w:rPr>
          <w:rFonts w:eastAsia="Arial"/>
        </w:rPr>
        <w:t xml:space="preserve"> na viru </w:t>
      </w:r>
      <w:r w:rsidR="00A9547F" w:rsidRPr="00671031">
        <w:rPr>
          <w:rFonts w:eastAsia="Arial"/>
        </w:rPr>
        <w:t>»Vir podatkov izvajalcev«</w:t>
      </w:r>
      <w:r w:rsidR="00EF1D1C" w:rsidRPr="00671031">
        <w:rPr>
          <w:rFonts w:eastAsia="Arial"/>
        </w:rPr>
        <w:t>, ki je implementiran v okviru naročnikovega SharePoint Online portala, ki bo v okviru tega projekta tudi nadgrajen,</w:t>
      </w:r>
      <w:r w:rsidRPr="00671031">
        <w:rPr>
          <w:rFonts w:eastAsia="Arial"/>
        </w:rPr>
        <w:t xml:space="preserve"> mora izvajalec zagotoviti distribucijsko okolje, ki bo hranilo te podatke za nadaljnje obdelave in prenose</w:t>
      </w:r>
      <w:r w:rsidR="004C1E11" w:rsidRPr="00671031">
        <w:rPr>
          <w:rFonts w:eastAsia="Arial"/>
        </w:rPr>
        <w:t xml:space="preserve">, ne glede na to, ali bodo podatki zagotovljeni v Excel datotekah, odloženih na portal, ali pa </w:t>
      </w:r>
      <w:r w:rsidR="00E57C59" w:rsidRPr="00671031">
        <w:rPr>
          <w:rFonts w:eastAsia="Arial"/>
        </w:rPr>
        <w:t>jih bodo ETL procedure prenašale iz infrastruktur izvajalcev zdravstvene dejavnosti, pod pogojem, da bodo ti zagotovili podatke in dostop do njih na tak način</w:t>
      </w:r>
      <w:r w:rsidRPr="00671031">
        <w:rPr>
          <w:rFonts w:eastAsia="Arial"/>
        </w:rPr>
        <w:t xml:space="preserve">. </w:t>
      </w:r>
      <w:r w:rsidR="1F71E5F4" w:rsidRPr="00671031">
        <w:rPr>
          <w:rFonts w:eastAsia="Arial" w:cs="Arial"/>
          <w:szCs w:val="22"/>
        </w:rPr>
        <w:t xml:space="preserve">Za </w:t>
      </w:r>
      <w:r w:rsidR="00C31B7C" w:rsidRPr="00671031">
        <w:rPr>
          <w:rFonts w:eastAsia="Arial" w:cs="Arial"/>
          <w:szCs w:val="22"/>
        </w:rPr>
        <w:t>podatke, ki se bodo zajemalo s portala Sharepoint Online</w:t>
      </w:r>
      <w:r w:rsidR="00876248" w:rsidRPr="00671031">
        <w:rPr>
          <w:rFonts w:eastAsia="Arial" w:cs="Arial"/>
          <w:szCs w:val="22"/>
        </w:rPr>
        <w:t xml:space="preserve">, je treba </w:t>
      </w:r>
      <w:r w:rsidR="1F71E5F4" w:rsidRPr="00671031">
        <w:rPr>
          <w:rFonts w:eastAsia="Arial" w:cs="Arial"/>
          <w:szCs w:val="22"/>
        </w:rPr>
        <w:t>uporab</w:t>
      </w:r>
      <w:r w:rsidR="00876248" w:rsidRPr="00671031">
        <w:rPr>
          <w:rFonts w:eastAsia="Arial" w:cs="Arial"/>
          <w:szCs w:val="22"/>
        </w:rPr>
        <w:t>iti</w:t>
      </w:r>
      <w:r w:rsidR="1F71E5F4" w:rsidRPr="00671031">
        <w:rPr>
          <w:rFonts w:eastAsia="Arial" w:cs="Arial"/>
          <w:szCs w:val="22"/>
        </w:rPr>
        <w:t xml:space="preserve"> modul za upravljanje s podatki</w:t>
      </w:r>
      <w:r w:rsidR="000417D7" w:rsidRPr="00671031">
        <w:rPr>
          <w:rFonts w:eastAsia="Arial" w:cs="Arial"/>
          <w:szCs w:val="22"/>
        </w:rPr>
        <w:t xml:space="preserve"> (Master Data Management – MDM)</w:t>
      </w:r>
      <w:r w:rsidR="1F71E5F4" w:rsidRPr="00671031">
        <w:rPr>
          <w:rFonts w:eastAsia="Arial" w:cs="Arial"/>
          <w:szCs w:val="22"/>
        </w:rPr>
        <w:t>, ki omogoča uvoz vsebine v podatkovno skladišče, pod pogojem, da je struktura Excel datoteke ustrezna in skladna z vnaprej določenimi pravili. Sistem nato ob potrditvi samodejno prenese podatke v ustrezne tabele znotraj baze skladišča.</w:t>
      </w:r>
    </w:p>
    <w:p w14:paraId="25FF9849" w14:textId="330BE40D" w:rsidR="1F71E5F4" w:rsidRPr="00671031" w:rsidRDefault="1F71E5F4" w:rsidP="00BE396C">
      <w:pPr>
        <w:pStyle w:val="Heading4"/>
      </w:pPr>
      <w:bookmarkStart w:id="6576" w:name="_Toc1384028260"/>
      <w:bookmarkStart w:id="6577" w:name="_Ref198910566"/>
      <w:bookmarkStart w:id="6578" w:name="_Ref198910571"/>
      <w:bookmarkStart w:id="6579" w:name="_Toc205535649"/>
      <w:r w:rsidRPr="00671031">
        <w:t>Distribucijsk</w:t>
      </w:r>
      <w:r w:rsidR="00BE396C" w:rsidRPr="00671031">
        <w:t>a</w:t>
      </w:r>
      <w:r w:rsidRPr="00671031">
        <w:t xml:space="preserve"> okolj</w:t>
      </w:r>
      <w:r w:rsidR="00BE396C" w:rsidRPr="00671031">
        <w:t>a</w:t>
      </w:r>
      <w:r w:rsidRPr="00671031">
        <w:t xml:space="preserve"> in priprava podatkov</w:t>
      </w:r>
      <w:bookmarkEnd w:id="6576"/>
      <w:bookmarkEnd w:id="6577"/>
      <w:bookmarkEnd w:id="6578"/>
      <w:bookmarkEnd w:id="6579"/>
    </w:p>
    <w:p w14:paraId="434C1007" w14:textId="77777777" w:rsidR="00D31F25" w:rsidRPr="00671031" w:rsidRDefault="00D31F25" w:rsidP="00D31F25">
      <w:pPr>
        <w:spacing w:before="240" w:after="240"/>
        <w:rPr>
          <w:rFonts w:eastAsia="Arial" w:cs="Arial"/>
          <w:szCs w:val="22"/>
        </w:rPr>
      </w:pPr>
      <w:r w:rsidRPr="00671031">
        <w:rPr>
          <w:rFonts w:eastAsia="Arial" w:cs="Arial"/>
        </w:rPr>
        <w:t>Distribucijsko okolje predstavlja vmesni sloj med izvorom podatkov in podatkovnim skladiščem, namenjen varnemu, nadzorovanemu in tehnično prilagojenemu prenosu podatkov.</w:t>
      </w:r>
    </w:p>
    <w:p w14:paraId="4AF55545" w14:textId="4746ED3C" w:rsidR="00E20AD2" w:rsidRPr="00671031" w:rsidRDefault="4595EF09" w:rsidP="7F78E174">
      <w:pPr>
        <w:spacing w:before="240" w:after="240"/>
        <w:rPr>
          <w:rFonts w:eastAsia="Arial" w:cs="Arial"/>
        </w:rPr>
      </w:pPr>
      <w:r w:rsidRPr="00671031">
        <w:rPr>
          <w:rFonts w:eastAsia="Arial" w:cs="Arial"/>
        </w:rPr>
        <w:t xml:space="preserve">Izvajalec </w:t>
      </w:r>
      <w:r w:rsidR="00E20AD2" w:rsidRPr="00671031">
        <w:rPr>
          <w:rFonts w:eastAsia="Arial" w:cs="Arial"/>
        </w:rPr>
        <w:t xml:space="preserve">bo </w:t>
      </w:r>
      <w:r w:rsidRPr="00671031">
        <w:rPr>
          <w:rFonts w:eastAsia="Arial" w:cs="Arial"/>
        </w:rPr>
        <w:t xml:space="preserve">v okviru </w:t>
      </w:r>
      <w:r w:rsidR="00E20AD2" w:rsidRPr="00671031">
        <w:rPr>
          <w:rFonts w:eastAsia="Arial" w:cs="Arial"/>
        </w:rPr>
        <w:t xml:space="preserve">že </w:t>
      </w:r>
      <w:r w:rsidRPr="00671031">
        <w:rPr>
          <w:rFonts w:eastAsia="Arial" w:cs="Arial"/>
        </w:rPr>
        <w:t>vzpostavljene infrastrukture</w:t>
      </w:r>
      <w:r w:rsidR="00E20AD2" w:rsidRPr="00671031">
        <w:rPr>
          <w:rFonts w:eastAsia="Arial" w:cs="Arial"/>
        </w:rPr>
        <w:t xml:space="preserve">, v kateri se nahajajo viri ter dodatne infrastrukture ki jo mora izvajalec izvesti </w:t>
      </w:r>
      <w:r w:rsidR="006913C0" w:rsidRPr="00671031">
        <w:rPr>
          <w:rFonts w:eastAsia="Arial" w:cs="Arial"/>
        </w:rPr>
        <w:t xml:space="preserve">v skladu s predpisano logično arhitekturo, zagotoviti zajem </w:t>
      </w:r>
      <w:r w:rsidR="00F02C94" w:rsidRPr="00671031">
        <w:rPr>
          <w:rFonts w:eastAsia="Arial" w:cs="Arial"/>
        </w:rPr>
        <w:t>ali prejem podatkov iz posameznih virov.</w:t>
      </w:r>
    </w:p>
    <w:p w14:paraId="1959BECE" w14:textId="7ED27086" w:rsidR="00062C63" w:rsidRPr="00671031" w:rsidRDefault="00062C63" w:rsidP="7F78E174">
      <w:pPr>
        <w:spacing w:before="240" w:after="240"/>
        <w:rPr>
          <w:rFonts w:eastAsia="Arial" w:cs="Arial"/>
        </w:rPr>
      </w:pPr>
      <w:r w:rsidRPr="00671031">
        <w:rPr>
          <w:rFonts w:eastAsia="Arial" w:cs="Arial"/>
        </w:rPr>
        <w:t xml:space="preserve">Naslednja tabela </w:t>
      </w:r>
      <w:r w:rsidR="00F8705F" w:rsidRPr="00671031">
        <w:rPr>
          <w:rFonts w:eastAsia="Arial" w:cs="Arial"/>
        </w:rPr>
        <w:t>za vsak posamezen vir navaja:</w:t>
      </w:r>
    </w:p>
    <w:p w14:paraId="5E880A42" w14:textId="15B77F0B" w:rsidR="00F8705F" w:rsidRPr="00671031" w:rsidRDefault="00F8705F" w:rsidP="00F8705F">
      <w:pPr>
        <w:pStyle w:val="Bullet"/>
        <w:rPr>
          <w:rFonts w:eastAsia="Arial"/>
        </w:rPr>
      </w:pPr>
      <w:r w:rsidRPr="00671031">
        <w:rPr>
          <w:rFonts w:eastAsia="Arial"/>
        </w:rPr>
        <w:t>ali bo imel izvajalec neposreden dostop do vira in s tem do surovih podatkov;</w:t>
      </w:r>
    </w:p>
    <w:p w14:paraId="57C59B1A" w14:textId="1BD83E08" w:rsidR="00F8705F" w:rsidRPr="00671031" w:rsidRDefault="00F8705F" w:rsidP="00F8705F">
      <w:pPr>
        <w:pStyle w:val="Bullet"/>
        <w:rPr>
          <w:rFonts w:eastAsia="Arial"/>
        </w:rPr>
      </w:pPr>
      <w:r w:rsidRPr="00671031">
        <w:rPr>
          <w:rFonts w:eastAsia="Arial"/>
        </w:rPr>
        <w:t>ali bo izvajalec iz vira prejel osebne podatke in če jih bo, katere;</w:t>
      </w:r>
    </w:p>
    <w:p w14:paraId="43848127" w14:textId="07C472F6" w:rsidR="00F8705F" w:rsidRPr="00671031" w:rsidRDefault="00640AC6" w:rsidP="00F8705F">
      <w:pPr>
        <w:pStyle w:val="Bullet"/>
        <w:rPr>
          <w:rFonts w:eastAsia="Arial"/>
        </w:rPr>
      </w:pPr>
      <w:r w:rsidRPr="00671031">
        <w:rPr>
          <w:rFonts w:eastAsia="Arial"/>
        </w:rPr>
        <w:t xml:space="preserve">kakšna je vloga distribucijskega okolja pri prejemu podatkov, pri čemer »aktivna« vloga pomeni, da distribucijsko okolje </w:t>
      </w:r>
      <w:r w:rsidRPr="00671031">
        <w:rPr>
          <w:rFonts w:eastAsia="Arial"/>
          <w:b/>
          <w:bCs/>
        </w:rPr>
        <w:t>zajame</w:t>
      </w:r>
      <w:r w:rsidRPr="00671031">
        <w:rPr>
          <w:rFonts w:eastAsia="Arial"/>
        </w:rPr>
        <w:t xml:space="preserve"> podatke iz sfere vira, »pasivna« pa, da distribucijsko okolje </w:t>
      </w:r>
      <w:r w:rsidRPr="00671031">
        <w:rPr>
          <w:rFonts w:eastAsia="Arial"/>
          <w:b/>
          <w:bCs/>
        </w:rPr>
        <w:t>prejme</w:t>
      </w:r>
      <w:r w:rsidRPr="00671031">
        <w:rPr>
          <w:rFonts w:eastAsia="Arial"/>
        </w:rPr>
        <w:t xml:space="preserve"> podatke iz sfere vira;</w:t>
      </w:r>
    </w:p>
    <w:tbl>
      <w:tblPr>
        <w:tblStyle w:val="TableGrid"/>
        <w:tblW w:w="0" w:type="auto"/>
        <w:tblLook w:val="04A0" w:firstRow="1" w:lastRow="0" w:firstColumn="1" w:lastColumn="0" w:noHBand="0" w:noVBand="1"/>
      </w:tblPr>
      <w:tblGrid>
        <w:gridCol w:w="1555"/>
        <w:gridCol w:w="1842"/>
        <w:gridCol w:w="1843"/>
        <w:gridCol w:w="1843"/>
        <w:gridCol w:w="1687"/>
      </w:tblGrid>
      <w:tr w:rsidR="002B5E98" w:rsidRPr="00671031" w14:paraId="1AEC7CA6" w14:textId="77777777" w:rsidTr="00CB4187">
        <w:tc>
          <w:tcPr>
            <w:tcW w:w="1555" w:type="dxa"/>
            <w:vAlign w:val="bottom"/>
          </w:tcPr>
          <w:p w14:paraId="60EDE731" w14:textId="613E4A09" w:rsidR="002B5E98" w:rsidRPr="00671031" w:rsidRDefault="002B5E98" w:rsidP="00062C63">
            <w:pPr>
              <w:pStyle w:val="Table"/>
              <w:rPr>
                <w:rFonts w:eastAsia="Arial"/>
                <w:b/>
                <w:bCs/>
              </w:rPr>
            </w:pPr>
            <w:r w:rsidRPr="00671031">
              <w:rPr>
                <w:rFonts w:eastAsia="Arial"/>
                <w:b/>
                <w:bCs/>
              </w:rPr>
              <w:t>Vir</w:t>
            </w:r>
          </w:p>
        </w:tc>
        <w:tc>
          <w:tcPr>
            <w:tcW w:w="1842" w:type="dxa"/>
            <w:vAlign w:val="bottom"/>
          </w:tcPr>
          <w:p w14:paraId="21CB233C" w14:textId="1329697D" w:rsidR="002B5E98" w:rsidRPr="00671031" w:rsidRDefault="002B5E98" w:rsidP="00062C63">
            <w:pPr>
              <w:pStyle w:val="Table"/>
              <w:rPr>
                <w:rFonts w:eastAsia="Arial"/>
                <w:b/>
                <w:bCs/>
              </w:rPr>
            </w:pPr>
            <w:r w:rsidRPr="00671031">
              <w:rPr>
                <w:rFonts w:eastAsia="Arial"/>
                <w:b/>
                <w:bCs/>
              </w:rPr>
              <w:t>Izvajalec dostopa neposredno do vira</w:t>
            </w:r>
          </w:p>
        </w:tc>
        <w:tc>
          <w:tcPr>
            <w:tcW w:w="1843" w:type="dxa"/>
          </w:tcPr>
          <w:p w14:paraId="49AA2288" w14:textId="2FC6789A" w:rsidR="002B5E98" w:rsidRPr="00671031" w:rsidRDefault="002B5E98" w:rsidP="00062C63">
            <w:pPr>
              <w:pStyle w:val="Table"/>
              <w:rPr>
                <w:rFonts w:eastAsia="Arial"/>
                <w:b/>
                <w:bCs/>
              </w:rPr>
            </w:pPr>
            <w:r w:rsidRPr="00671031">
              <w:rPr>
                <w:rFonts w:eastAsia="Arial"/>
                <w:b/>
                <w:bCs/>
              </w:rPr>
              <w:t xml:space="preserve">Podatke, primerne za prenos, bo zagotovil </w:t>
            </w:r>
            <w:r w:rsidR="000430A7" w:rsidRPr="00671031">
              <w:rPr>
                <w:rFonts w:eastAsia="Arial"/>
                <w:b/>
                <w:bCs/>
              </w:rPr>
              <w:t>upravljavec vira</w:t>
            </w:r>
          </w:p>
        </w:tc>
        <w:tc>
          <w:tcPr>
            <w:tcW w:w="1843" w:type="dxa"/>
            <w:vAlign w:val="bottom"/>
          </w:tcPr>
          <w:p w14:paraId="091385DF" w14:textId="0D607D0D" w:rsidR="002B5E98" w:rsidRPr="00671031" w:rsidRDefault="002B5E98" w:rsidP="00062C63">
            <w:pPr>
              <w:pStyle w:val="Table"/>
              <w:rPr>
                <w:rFonts w:eastAsia="Arial"/>
                <w:b/>
                <w:bCs/>
              </w:rPr>
            </w:pPr>
            <w:r w:rsidRPr="00671031">
              <w:rPr>
                <w:rFonts w:eastAsia="Arial"/>
                <w:b/>
                <w:bCs/>
              </w:rPr>
              <w:t>Izvajalec bo od upravljavca vira prejel osebne podatke</w:t>
            </w:r>
          </w:p>
        </w:tc>
        <w:tc>
          <w:tcPr>
            <w:tcW w:w="1687" w:type="dxa"/>
            <w:vAlign w:val="bottom"/>
          </w:tcPr>
          <w:p w14:paraId="4D038404" w14:textId="2A073FC9" w:rsidR="002B5E98" w:rsidRPr="00671031" w:rsidRDefault="002B5E98" w:rsidP="00062C63">
            <w:pPr>
              <w:pStyle w:val="Table"/>
              <w:rPr>
                <w:rFonts w:eastAsia="Arial"/>
                <w:b/>
                <w:bCs/>
              </w:rPr>
            </w:pPr>
            <w:r w:rsidRPr="00671031">
              <w:rPr>
                <w:rFonts w:eastAsia="Arial"/>
                <w:b/>
                <w:bCs/>
              </w:rPr>
              <w:t>Vloga distribucijska okolja pri prejemu podatkov</w:t>
            </w:r>
          </w:p>
        </w:tc>
      </w:tr>
      <w:tr w:rsidR="002B5E98" w:rsidRPr="00671031" w14:paraId="1C71F98F" w14:textId="77777777" w:rsidTr="00CB4187">
        <w:tc>
          <w:tcPr>
            <w:tcW w:w="1555" w:type="dxa"/>
            <w:vAlign w:val="center"/>
          </w:tcPr>
          <w:p w14:paraId="7D76B50E" w14:textId="36E585C9" w:rsidR="002B5E98" w:rsidRPr="00671031" w:rsidRDefault="002B5E98" w:rsidP="00127B12">
            <w:pPr>
              <w:pStyle w:val="Table"/>
              <w:rPr>
                <w:rFonts w:eastAsia="Arial"/>
              </w:rPr>
            </w:pPr>
            <w:r w:rsidRPr="00671031">
              <w:rPr>
                <w:rFonts w:eastAsia="Aptos"/>
              </w:rPr>
              <w:t xml:space="preserve">eRCO </w:t>
            </w:r>
          </w:p>
        </w:tc>
        <w:tc>
          <w:tcPr>
            <w:tcW w:w="1842" w:type="dxa"/>
            <w:vAlign w:val="center"/>
          </w:tcPr>
          <w:p w14:paraId="4E0CE899" w14:textId="178E3F44" w:rsidR="002B5E98" w:rsidRPr="00671031" w:rsidRDefault="002B5E98" w:rsidP="00F02C94">
            <w:pPr>
              <w:pStyle w:val="Table"/>
              <w:jc w:val="center"/>
              <w:rPr>
                <w:rFonts w:eastAsia="Arial"/>
              </w:rPr>
            </w:pPr>
            <w:r w:rsidRPr="00671031">
              <w:rPr>
                <w:rFonts w:eastAsia="Arial"/>
              </w:rPr>
              <w:t>NE</w:t>
            </w:r>
          </w:p>
        </w:tc>
        <w:tc>
          <w:tcPr>
            <w:tcW w:w="1843" w:type="dxa"/>
          </w:tcPr>
          <w:p w14:paraId="2641498A" w14:textId="5B489EEB" w:rsidR="002B5E98" w:rsidRPr="00671031" w:rsidRDefault="000430A7" w:rsidP="00127B12">
            <w:pPr>
              <w:pStyle w:val="Table"/>
              <w:jc w:val="center"/>
              <w:rPr>
                <w:rFonts w:eastAsia="Arial"/>
              </w:rPr>
            </w:pPr>
            <w:r w:rsidRPr="00671031">
              <w:rPr>
                <w:rFonts w:eastAsia="Arial"/>
              </w:rPr>
              <w:t>DA</w:t>
            </w:r>
          </w:p>
        </w:tc>
        <w:tc>
          <w:tcPr>
            <w:tcW w:w="1843" w:type="dxa"/>
            <w:vAlign w:val="center"/>
          </w:tcPr>
          <w:p w14:paraId="60442200" w14:textId="605133E9" w:rsidR="002B5E98" w:rsidRPr="00671031" w:rsidRDefault="002B5E98" w:rsidP="00127B12">
            <w:pPr>
              <w:pStyle w:val="Table"/>
              <w:jc w:val="center"/>
              <w:rPr>
                <w:rFonts w:eastAsia="Arial"/>
              </w:rPr>
            </w:pPr>
            <w:r w:rsidRPr="00671031">
              <w:rPr>
                <w:rFonts w:eastAsia="Arial"/>
              </w:rPr>
              <w:t>NE</w:t>
            </w:r>
          </w:p>
        </w:tc>
        <w:tc>
          <w:tcPr>
            <w:tcW w:w="1687" w:type="dxa"/>
            <w:vAlign w:val="center"/>
          </w:tcPr>
          <w:p w14:paraId="30D953D6" w14:textId="5F4EC5FB" w:rsidR="002B5E98" w:rsidRPr="00671031" w:rsidRDefault="002B5E98" w:rsidP="00062C63">
            <w:pPr>
              <w:pStyle w:val="Table"/>
              <w:jc w:val="center"/>
              <w:rPr>
                <w:rFonts w:eastAsia="Arial"/>
              </w:rPr>
            </w:pPr>
            <w:r w:rsidRPr="00671031">
              <w:rPr>
                <w:rFonts w:eastAsia="Arial"/>
              </w:rPr>
              <w:t>pasivna</w:t>
            </w:r>
          </w:p>
        </w:tc>
      </w:tr>
      <w:tr w:rsidR="000430A7" w:rsidRPr="00671031" w14:paraId="79774A32" w14:textId="77777777" w:rsidTr="00CB4187">
        <w:tc>
          <w:tcPr>
            <w:tcW w:w="1555" w:type="dxa"/>
            <w:vAlign w:val="center"/>
          </w:tcPr>
          <w:p w14:paraId="5B7F9AFF" w14:textId="2128E3CE" w:rsidR="000430A7" w:rsidRPr="00671031" w:rsidRDefault="000430A7" w:rsidP="000430A7">
            <w:pPr>
              <w:pStyle w:val="Table"/>
              <w:rPr>
                <w:rFonts w:eastAsia="Arial"/>
              </w:rPr>
            </w:pPr>
            <w:r w:rsidRPr="00671031">
              <w:rPr>
                <w:rFonts w:eastAsia="Aptos"/>
              </w:rPr>
              <w:lastRenderedPageBreak/>
              <w:t>eNaročanje</w:t>
            </w:r>
          </w:p>
        </w:tc>
        <w:tc>
          <w:tcPr>
            <w:tcW w:w="1842" w:type="dxa"/>
            <w:vAlign w:val="center"/>
          </w:tcPr>
          <w:p w14:paraId="4969FD61" w14:textId="323DF6AA" w:rsidR="000430A7" w:rsidRPr="00671031" w:rsidRDefault="000430A7" w:rsidP="000430A7">
            <w:pPr>
              <w:pStyle w:val="Table"/>
              <w:jc w:val="center"/>
              <w:rPr>
                <w:rFonts w:eastAsia="Arial"/>
              </w:rPr>
            </w:pPr>
            <w:r w:rsidRPr="00671031">
              <w:rPr>
                <w:rFonts w:eastAsia="Arial"/>
              </w:rPr>
              <w:t>NE</w:t>
            </w:r>
          </w:p>
        </w:tc>
        <w:tc>
          <w:tcPr>
            <w:tcW w:w="1843" w:type="dxa"/>
          </w:tcPr>
          <w:p w14:paraId="422BF357" w14:textId="1E2F6AEE" w:rsidR="000430A7" w:rsidRPr="00671031" w:rsidRDefault="000430A7" w:rsidP="000430A7">
            <w:pPr>
              <w:pStyle w:val="Table"/>
              <w:jc w:val="center"/>
              <w:rPr>
                <w:rFonts w:eastAsia="Arial"/>
              </w:rPr>
            </w:pPr>
            <w:r w:rsidRPr="00671031">
              <w:rPr>
                <w:rFonts w:eastAsia="Arial"/>
              </w:rPr>
              <w:t>DA</w:t>
            </w:r>
          </w:p>
        </w:tc>
        <w:tc>
          <w:tcPr>
            <w:tcW w:w="1843" w:type="dxa"/>
            <w:vAlign w:val="center"/>
          </w:tcPr>
          <w:p w14:paraId="022A5CCA" w14:textId="49E06FC0" w:rsidR="000430A7" w:rsidRPr="00671031" w:rsidRDefault="000430A7" w:rsidP="000430A7">
            <w:pPr>
              <w:pStyle w:val="Table"/>
              <w:jc w:val="center"/>
              <w:rPr>
                <w:rFonts w:eastAsia="Arial"/>
              </w:rPr>
            </w:pPr>
            <w:r w:rsidRPr="00671031">
              <w:rPr>
                <w:rFonts w:eastAsia="Arial"/>
              </w:rPr>
              <w:t>NE</w:t>
            </w:r>
          </w:p>
        </w:tc>
        <w:tc>
          <w:tcPr>
            <w:tcW w:w="1687" w:type="dxa"/>
            <w:vAlign w:val="center"/>
          </w:tcPr>
          <w:p w14:paraId="2E367019" w14:textId="59A68968" w:rsidR="000430A7" w:rsidRPr="00671031" w:rsidRDefault="000430A7" w:rsidP="000430A7">
            <w:pPr>
              <w:pStyle w:val="Table"/>
              <w:jc w:val="center"/>
              <w:rPr>
                <w:rFonts w:eastAsia="Arial"/>
              </w:rPr>
            </w:pPr>
            <w:r w:rsidRPr="00671031">
              <w:rPr>
                <w:rFonts w:eastAsia="Arial"/>
              </w:rPr>
              <w:t>pasivna</w:t>
            </w:r>
          </w:p>
        </w:tc>
      </w:tr>
      <w:tr w:rsidR="000430A7" w:rsidRPr="00671031" w14:paraId="1D4B897B" w14:textId="77777777" w:rsidTr="00CB4187">
        <w:tc>
          <w:tcPr>
            <w:tcW w:w="1555" w:type="dxa"/>
            <w:vAlign w:val="center"/>
          </w:tcPr>
          <w:p w14:paraId="70664C35" w14:textId="38B8208A" w:rsidR="000430A7" w:rsidRPr="00671031" w:rsidRDefault="000430A7" w:rsidP="000430A7">
            <w:pPr>
              <w:pStyle w:val="Table"/>
              <w:rPr>
                <w:rFonts w:eastAsia="Arial"/>
              </w:rPr>
            </w:pPr>
            <w:r w:rsidRPr="00671031">
              <w:rPr>
                <w:rFonts w:eastAsia="Aptos"/>
              </w:rPr>
              <w:t>RIZDDZ</w:t>
            </w:r>
          </w:p>
        </w:tc>
        <w:tc>
          <w:tcPr>
            <w:tcW w:w="1842" w:type="dxa"/>
            <w:vAlign w:val="center"/>
          </w:tcPr>
          <w:p w14:paraId="1F868AC3" w14:textId="021CF6A1" w:rsidR="000430A7" w:rsidRPr="00671031" w:rsidRDefault="000430A7" w:rsidP="000430A7">
            <w:pPr>
              <w:pStyle w:val="Table"/>
              <w:jc w:val="center"/>
              <w:rPr>
                <w:rFonts w:eastAsia="Arial"/>
              </w:rPr>
            </w:pPr>
            <w:r w:rsidRPr="00671031">
              <w:rPr>
                <w:rFonts w:eastAsia="Arial"/>
              </w:rPr>
              <w:t>NE</w:t>
            </w:r>
          </w:p>
        </w:tc>
        <w:tc>
          <w:tcPr>
            <w:tcW w:w="1843" w:type="dxa"/>
          </w:tcPr>
          <w:p w14:paraId="5D7886D0" w14:textId="1C25DC91" w:rsidR="000430A7" w:rsidRPr="00671031" w:rsidRDefault="000430A7" w:rsidP="000430A7">
            <w:pPr>
              <w:pStyle w:val="Table"/>
              <w:jc w:val="center"/>
              <w:rPr>
                <w:rFonts w:eastAsia="Arial"/>
              </w:rPr>
            </w:pPr>
            <w:r w:rsidRPr="00671031">
              <w:rPr>
                <w:rFonts w:eastAsia="Arial"/>
              </w:rPr>
              <w:t>DA</w:t>
            </w:r>
          </w:p>
        </w:tc>
        <w:tc>
          <w:tcPr>
            <w:tcW w:w="1843" w:type="dxa"/>
            <w:vAlign w:val="center"/>
          </w:tcPr>
          <w:p w14:paraId="05B90542" w14:textId="1DFF1294" w:rsidR="000430A7" w:rsidRPr="00671031" w:rsidRDefault="000430A7" w:rsidP="000430A7">
            <w:pPr>
              <w:pStyle w:val="Table"/>
              <w:jc w:val="center"/>
              <w:rPr>
                <w:rFonts w:eastAsia="Arial"/>
              </w:rPr>
            </w:pPr>
            <w:r w:rsidRPr="00671031">
              <w:rPr>
                <w:rFonts w:eastAsia="Arial"/>
              </w:rPr>
              <w:t>DA</w:t>
            </w:r>
          </w:p>
          <w:p w14:paraId="078617E9" w14:textId="2E79C877" w:rsidR="000430A7" w:rsidRPr="00671031" w:rsidRDefault="000430A7" w:rsidP="000430A7">
            <w:pPr>
              <w:pStyle w:val="Table"/>
              <w:jc w:val="center"/>
              <w:rPr>
                <w:rFonts w:eastAsia="Arial"/>
              </w:rPr>
            </w:pPr>
            <w:r w:rsidRPr="00671031">
              <w:rPr>
                <w:rFonts w:eastAsia="Arial"/>
              </w:rPr>
              <w:t>(os. podatki o zdravstvenih delavcih)</w:t>
            </w:r>
          </w:p>
        </w:tc>
        <w:tc>
          <w:tcPr>
            <w:tcW w:w="1687" w:type="dxa"/>
            <w:vAlign w:val="center"/>
          </w:tcPr>
          <w:p w14:paraId="3E4FFA8B" w14:textId="2BB17536" w:rsidR="000430A7" w:rsidRPr="00671031" w:rsidRDefault="000430A7" w:rsidP="000430A7">
            <w:pPr>
              <w:pStyle w:val="Table"/>
              <w:jc w:val="center"/>
              <w:rPr>
                <w:rFonts w:eastAsia="Arial"/>
              </w:rPr>
            </w:pPr>
            <w:r w:rsidRPr="00671031">
              <w:rPr>
                <w:rFonts w:eastAsia="Arial"/>
              </w:rPr>
              <w:t>pasivna</w:t>
            </w:r>
          </w:p>
        </w:tc>
      </w:tr>
      <w:tr w:rsidR="000430A7" w:rsidRPr="00671031" w14:paraId="6DF73919" w14:textId="77777777" w:rsidTr="00CB4187">
        <w:tc>
          <w:tcPr>
            <w:tcW w:w="1555" w:type="dxa"/>
            <w:vAlign w:val="center"/>
          </w:tcPr>
          <w:p w14:paraId="75E5E522" w14:textId="0AC52BA6" w:rsidR="000430A7" w:rsidRPr="00671031" w:rsidRDefault="000430A7" w:rsidP="000430A7">
            <w:pPr>
              <w:pStyle w:val="Table"/>
              <w:rPr>
                <w:rFonts w:eastAsia="Arial"/>
              </w:rPr>
            </w:pPr>
            <w:r w:rsidRPr="00671031">
              <w:rPr>
                <w:rFonts w:eastAsia="Aptos"/>
              </w:rPr>
              <w:t>obračun zdravstvenih storitev</w:t>
            </w:r>
          </w:p>
        </w:tc>
        <w:tc>
          <w:tcPr>
            <w:tcW w:w="1842" w:type="dxa"/>
            <w:vAlign w:val="center"/>
          </w:tcPr>
          <w:p w14:paraId="0F944510" w14:textId="46D582EB" w:rsidR="000430A7" w:rsidRPr="00671031" w:rsidRDefault="000430A7" w:rsidP="000430A7">
            <w:pPr>
              <w:pStyle w:val="Table"/>
              <w:jc w:val="center"/>
              <w:rPr>
                <w:rFonts w:eastAsia="Arial"/>
              </w:rPr>
            </w:pPr>
            <w:r w:rsidRPr="00671031">
              <w:rPr>
                <w:rFonts w:eastAsia="Arial"/>
              </w:rPr>
              <w:t>NE</w:t>
            </w:r>
          </w:p>
        </w:tc>
        <w:tc>
          <w:tcPr>
            <w:tcW w:w="1843" w:type="dxa"/>
          </w:tcPr>
          <w:p w14:paraId="40C245FA" w14:textId="738B71AD" w:rsidR="000430A7" w:rsidRPr="00671031" w:rsidRDefault="000430A7" w:rsidP="000430A7">
            <w:pPr>
              <w:pStyle w:val="Table"/>
              <w:jc w:val="center"/>
              <w:rPr>
                <w:rFonts w:eastAsia="Arial"/>
              </w:rPr>
            </w:pPr>
            <w:r w:rsidRPr="00671031">
              <w:rPr>
                <w:rFonts w:eastAsia="Arial"/>
              </w:rPr>
              <w:t>DA</w:t>
            </w:r>
          </w:p>
        </w:tc>
        <w:tc>
          <w:tcPr>
            <w:tcW w:w="1843" w:type="dxa"/>
            <w:vAlign w:val="center"/>
          </w:tcPr>
          <w:p w14:paraId="462A2618" w14:textId="471D0E81" w:rsidR="000430A7" w:rsidRPr="00671031" w:rsidRDefault="000430A7" w:rsidP="000430A7">
            <w:pPr>
              <w:pStyle w:val="Table"/>
              <w:jc w:val="center"/>
              <w:rPr>
                <w:rFonts w:eastAsia="Arial"/>
              </w:rPr>
            </w:pPr>
            <w:r w:rsidRPr="00671031">
              <w:rPr>
                <w:rFonts w:eastAsia="Arial"/>
              </w:rPr>
              <w:t>NE</w:t>
            </w:r>
          </w:p>
        </w:tc>
        <w:tc>
          <w:tcPr>
            <w:tcW w:w="1687" w:type="dxa"/>
            <w:vAlign w:val="center"/>
          </w:tcPr>
          <w:p w14:paraId="5A0431CC" w14:textId="0DFD6008" w:rsidR="000430A7" w:rsidRPr="00671031" w:rsidRDefault="000430A7" w:rsidP="000430A7">
            <w:pPr>
              <w:pStyle w:val="Table"/>
              <w:jc w:val="center"/>
              <w:rPr>
                <w:rFonts w:eastAsia="Arial"/>
              </w:rPr>
            </w:pPr>
            <w:r w:rsidRPr="00671031">
              <w:rPr>
                <w:rFonts w:eastAsia="Arial"/>
              </w:rPr>
              <w:t>pasivna</w:t>
            </w:r>
          </w:p>
        </w:tc>
      </w:tr>
      <w:tr w:rsidR="000430A7" w:rsidRPr="00671031" w14:paraId="1186ADF8" w14:textId="77777777" w:rsidTr="00CB4187">
        <w:tc>
          <w:tcPr>
            <w:tcW w:w="1555" w:type="dxa"/>
            <w:vAlign w:val="center"/>
          </w:tcPr>
          <w:p w14:paraId="5D2C0C9D" w14:textId="492826CB" w:rsidR="000430A7" w:rsidRPr="00671031" w:rsidRDefault="000430A7" w:rsidP="000430A7">
            <w:pPr>
              <w:pStyle w:val="Table"/>
              <w:rPr>
                <w:rFonts w:eastAsia="Arial"/>
              </w:rPr>
            </w:pPr>
            <w:r w:rsidRPr="00671031">
              <w:rPr>
                <w:rFonts w:eastAsia="Aptos" w:cs="Arial"/>
              </w:rPr>
              <w:t xml:space="preserve">vir podatkov izvajalcev </w:t>
            </w:r>
          </w:p>
        </w:tc>
        <w:tc>
          <w:tcPr>
            <w:tcW w:w="1842" w:type="dxa"/>
            <w:vAlign w:val="center"/>
          </w:tcPr>
          <w:p w14:paraId="7DECC38A" w14:textId="5C2F56F5" w:rsidR="000430A7" w:rsidRPr="00671031" w:rsidRDefault="000430A7" w:rsidP="000430A7">
            <w:pPr>
              <w:pStyle w:val="Table"/>
              <w:jc w:val="center"/>
              <w:rPr>
                <w:rFonts w:eastAsia="Arial"/>
              </w:rPr>
            </w:pPr>
            <w:r w:rsidRPr="00671031">
              <w:rPr>
                <w:rFonts w:eastAsia="Arial"/>
              </w:rPr>
              <w:t>DA</w:t>
            </w:r>
          </w:p>
        </w:tc>
        <w:tc>
          <w:tcPr>
            <w:tcW w:w="1843" w:type="dxa"/>
          </w:tcPr>
          <w:p w14:paraId="072AD3F5" w14:textId="77777777" w:rsidR="000430A7" w:rsidRPr="00671031" w:rsidRDefault="000430A7" w:rsidP="000430A7">
            <w:pPr>
              <w:pStyle w:val="Table"/>
              <w:jc w:val="center"/>
              <w:rPr>
                <w:rFonts w:eastAsia="Arial"/>
              </w:rPr>
            </w:pPr>
            <w:r w:rsidRPr="00671031">
              <w:rPr>
                <w:rFonts w:eastAsia="Arial"/>
              </w:rPr>
              <w:t>NE</w:t>
            </w:r>
          </w:p>
          <w:p w14:paraId="69C6DEAA" w14:textId="1028CA64" w:rsidR="000430A7" w:rsidRPr="00671031" w:rsidRDefault="000430A7" w:rsidP="000430A7">
            <w:pPr>
              <w:pStyle w:val="Table"/>
              <w:jc w:val="center"/>
              <w:rPr>
                <w:rFonts w:eastAsia="Arial"/>
              </w:rPr>
            </w:pPr>
            <w:r w:rsidRPr="00671031">
              <w:rPr>
                <w:rFonts w:eastAsia="Arial"/>
              </w:rPr>
              <w:t xml:space="preserve">(od izvajalca se zahteva tudi </w:t>
            </w:r>
            <w:r w:rsidR="00CB4187" w:rsidRPr="00671031">
              <w:rPr>
                <w:rFonts w:eastAsia="Arial"/>
              </w:rPr>
              <w:t>dopolnitve obstoječega vira in pošiljanje podatkov)</w:t>
            </w:r>
          </w:p>
        </w:tc>
        <w:tc>
          <w:tcPr>
            <w:tcW w:w="1843" w:type="dxa"/>
            <w:vAlign w:val="center"/>
          </w:tcPr>
          <w:p w14:paraId="57A85666" w14:textId="281286B7" w:rsidR="000430A7" w:rsidRPr="00671031" w:rsidRDefault="000430A7" w:rsidP="000430A7">
            <w:pPr>
              <w:pStyle w:val="Table"/>
              <w:jc w:val="center"/>
              <w:rPr>
                <w:rFonts w:eastAsia="Arial"/>
              </w:rPr>
            </w:pPr>
            <w:r w:rsidRPr="00671031">
              <w:rPr>
                <w:rFonts w:eastAsia="Arial"/>
              </w:rPr>
              <w:t>NE</w:t>
            </w:r>
          </w:p>
          <w:p w14:paraId="7F168389" w14:textId="028470C6" w:rsidR="000430A7" w:rsidRPr="00671031" w:rsidRDefault="000430A7" w:rsidP="000430A7">
            <w:pPr>
              <w:pStyle w:val="Table"/>
              <w:jc w:val="center"/>
              <w:rPr>
                <w:rFonts w:eastAsia="Arial"/>
              </w:rPr>
            </w:pPr>
            <w:r w:rsidRPr="00671031">
              <w:rPr>
                <w:rFonts w:eastAsia="Arial"/>
              </w:rPr>
              <w:t>(ta vir sploh ne vsebuje osebnih podatkov)</w:t>
            </w:r>
          </w:p>
        </w:tc>
        <w:tc>
          <w:tcPr>
            <w:tcW w:w="1687" w:type="dxa"/>
            <w:vAlign w:val="center"/>
          </w:tcPr>
          <w:p w14:paraId="1DC10918" w14:textId="43629042" w:rsidR="000430A7" w:rsidRPr="00671031" w:rsidRDefault="000430A7" w:rsidP="000430A7">
            <w:pPr>
              <w:pStyle w:val="Table"/>
              <w:jc w:val="center"/>
              <w:rPr>
                <w:rFonts w:eastAsia="Arial"/>
              </w:rPr>
            </w:pPr>
            <w:r w:rsidRPr="00671031">
              <w:rPr>
                <w:rFonts w:eastAsia="Arial"/>
              </w:rPr>
              <w:t>pasivna</w:t>
            </w:r>
          </w:p>
        </w:tc>
      </w:tr>
      <w:tr w:rsidR="000430A7" w:rsidRPr="00671031" w14:paraId="2FC2B102" w14:textId="77777777" w:rsidTr="00CB4187">
        <w:tc>
          <w:tcPr>
            <w:tcW w:w="1555" w:type="dxa"/>
            <w:vAlign w:val="center"/>
          </w:tcPr>
          <w:p w14:paraId="5337DE42" w14:textId="5317E566" w:rsidR="000430A7" w:rsidRPr="00671031" w:rsidRDefault="000430A7" w:rsidP="000430A7">
            <w:pPr>
              <w:pStyle w:val="Table"/>
              <w:rPr>
                <w:rFonts w:eastAsia="Arial"/>
              </w:rPr>
            </w:pPr>
            <w:r w:rsidRPr="00671031">
              <w:rPr>
                <w:rFonts w:eastAsia="Aptos" w:cs="Arial"/>
              </w:rPr>
              <w:t>dispečerski informacijski sistem</w:t>
            </w:r>
          </w:p>
        </w:tc>
        <w:tc>
          <w:tcPr>
            <w:tcW w:w="1842" w:type="dxa"/>
            <w:vAlign w:val="center"/>
          </w:tcPr>
          <w:p w14:paraId="215661B8" w14:textId="60717052" w:rsidR="000430A7" w:rsidRPr="00671031" w:rsidRDefault="000430A7" w:rsidP="000430A7">
            <w:pPr>
              <w:pStyle w:val="Table"/>
              <w:jc w:val="center"/>
              <w:rPr>
                <w:rFonts w:eastAsia="Arial"/>
              </w:rPr>
            </w:pPr>
            <w:r w:rsidRPr="00671031">
              <w:rPr>
                <w:rFonts w:eastAsia="Arial"/>
              </w:rPr>
              <w:t>NE</w:t>
            </w:r>
          </w:p>
        </w:tc>
        <w:tc>
          <w:tcPr>
            <w:tcW w:w="1843" w:type="dxa"/>
          </w:tcPr>
          <w:p w14:paraId="6FBBA200" w14:textId="3844022A" w:rsidR="000430A7" w:rsidRPr="00671031" w:rsidRDefault="000430A7" w:rsidP="000430A7">
            <w:pPr>
              <w:pStyle w:val="Table"/>
              <w:jc w:val="center"/>
              <w:rPr>
                <w:rFonts w:eastAsia="Arial"/>
              </w:rPr>
            </w:pPr>
            <w:r w:rsidRPr="00671031">
              <w:rPr>
                <w:rFonts w:eastAsia="Arial"/>
              </w:rPr>
              <w:t>DA</w:t>
            </w:r>
          </w:p>
        </w:tc>
        <w:tc>
          <w:tcPr>
            <w:tcW w:w="1843" w:type="dxa"/>
            <w:vAlign w:val="center"/>
          </w:tcPr>
          <w:p w14:paraId="09EF9E39" w14:textId="545F869A" w:rsidR="000430A7" w:rsidRPr="00671031" w:rsidRDefault="000430A7" w:rsidP="000430A7">
            <w:pPr>
              <w:pStyle w:val="Table"/>
              <w:jc w:val="center"/>
              <w:rPr>
                <w:rFonts w:eastAsia="Arial"/>
              </w:rPr>
            </w:pPr>
            <w:r w:rsidRPr="00671031">
              <w:rPr>
                <w:rFonts w:eastAsia="Arial"/>
              </w:rPr>
              <w:t>NE</w:t>
            </w:r>
          </w:p>
        </w:tc>
        <w:tc>
          <w:tcPr>
            <w:tcW w:w="1687" w:type="dxa"/>
            <w:vAlign w:val="center"/>
          </w:tcPr>
          <w:p w14:paraId="4895A408" w14:textId="2607A8FF" w:rsidR="000430A7" w:rsidRPr="00671031" w:rsidRDefault="000430A7" w:rsidP="000430A7">
            <w:pPr>
              <w:pStyle w:val="Table"/>
              <w:jc w:val="center"/>
              <w:rPr>
                <w:rFonts w:eastAsia="Arial"/>
              </w:rPr>
            </w:pPr>
            <w:r w:rsidRPr="00671031">
              <w:rPr>
                <w:rFonts w:eastAsia="Arial"/>
              </w:rPr>
              <w:t>pasivna</w:t>
            </w:r>
          </w:p>
        </w:tc>
      </w:tr>
      <w:tr w:rsidR="000430A7" w:rsidRPr="00671031" w14:paraId="735D8D19" w14:textId="77777777" w:rsidTr="00CB4187">
        <w:tc>
          <w:tcPr>
            <w:tcW w:w="1555" w:type="dxa"/>
            <w:vAlign w:val="center"/>
          </w:tcPr>
          <w:p w14:paraId="2217C087" w14:textId="5F0DA0F0" w:rsidR="000430A7" w:rsidRPr="00671031" w:rsidRDefault="000430A7" w:rsidP="000430A7">
            <w:pPr>
              <w:pStyle w:val="Table"/>
              <w:rPr>
                <w:rFonts w:eastAsia="Arial"/>
              </w:rPr>
            </w:pPr>
            <w:r w:rsidRPr="00671031">
              <w:rPr>
                <w:rFonts w:eastAsia="Aptos" w:cs="Arial"/>
              </w:rPr>
              <w:t>sistem za nujno medicinsko pomoč</w:t>
            </w:r>
          </w:p>
        </w:tc>
        <w:tc>
          <w:tcPr>
            <w:tcW w:w="1842" w:type="dxa"/>
            <w:vAlign w:val="center"/>
          </w:tcPr>
          <w:p w14:paraId="0441CC6B" w14:textId="33E08E5B" w:rsidR="000430A7" w:rsidRPr="00671031" w:rsidRDefault="000430A7" w:rsidP="000430A7">
            <w:pPr>
              <w:pStyle w:val="Table"/>
              <w:jc w:val="center"/>
              <w:rPr>
                <w:rFonts w:eastAsia="Arial"/>
              </w:rPr>
            </w:pPr>
            <w:r w:rsidRPr="00671031">
              <w:rPr>
                <w:rFonts w:eastAsia="Arial"/>
              </w:rPr>
              <w:t>NE</w:t>
            </w:r>
          </w:p>
        </w:tc>
        <w:tc>
          <w:tcPr>
            <w:tcW w:w="1843" w:type="dxa"/>
          </w:tcPr>
          <w:p w14:paraId="1E389A51" w14:textId="2413D608" w:rsidR="000430A7" w:rsidRPr="00671031" w:rsidRDefault="000430A7" w:rsidP="000430A7">
            <w:pPr>
              <w:pStyle w:val="Table"/>
              <w:jc w:val="center"/>
              <w:rPr>
                <w:rFonts w:eastAsia="Arial"/>
              </w:rPr>
            </w:pPr>
            <w:r w:rsidRPr="00671031">
              <w:rPr>
                <w:rFonts w:eastAsia="Arial"/>
              </w:rPr>
              <w:t>DA</w:t>
            </w:r>
          </w:p>
        </w:tc>
        <w:tc>
          <w:tcPr>
            <w:tcW w:w="1843" w:type="dxa"/>
            <w:vAlign w:val="center"/>
          </w:tcPr>
          <w:p w14:paraId="6B4BE263" w14:textId="7AF82F39" w:rsidR="000430A7" w:rsidRPr="00671031" w:rsidRDefault="000430A7" w:rsidP="000430A7">
            <w:pPr>
              <w:pStyle w:val="Table"/>
              <w:jc w:val="center"/>
              <w:rPr>
                <w:rFonts w:eastAsia="Arial"/>
              </w:rPr>
            </w:pPr>
            <w:r w:rsidRPr="00671031">
              <w:rPr>
                <w:rFonts w:eastAsia="Arial"/>
              </w:rPr>
              <w:t>NE</w:t>
            </w:r>
          </w:p>
        </w:tc>
        <w:tc>
          <w:tcPr>
            <w:tcW w:w="1687" w:type="dxa"/>
            <w:vAlign w:val="center"/>
          </w:tcPr>
          <w:p w14:paraId="5938CEAC" w14:textId="56FEA195" w:rsidR="000430A7" w:rsidRPr="00671031" w:rsidRDefault="000430A7" w:rsidP="000430A7">
            <w:pPr>
              <w:pStyle w:val="Table"/>
              <w:jc w:val="center"/>
              <w:rPr>
                <w:rFonts w:eastAsia="Arial"/>
              </w:rPr>
            </w:pPr>
            <w:r w:rsidRPr="00671031">
              <w:rPr>
                <w:rFonts w:eastAsia="Arial"/>
              </w:rPr>
              <w:t>pasivna</w:t>
            </w:r>
          </w:p>
        </w:tc>
      </w:tr>
    </w:tbl>
    <w:p w14:paraId="2E79EF32" w14:textId="5CF58486" w:rsidR="1F71E5F4" w:rsidRPr="00671031" w:rsidRDefault="001272FE" w:rsidP="00B53D68">
      <w:pPr>
        <w:spacing w:before="240" w:after="240"/>
        <w:rPr>
          <w:rFonts w:eastAsia="Arial" w:cs="Arial"/>
          <w:szCs w:val="22"/>
        </w:rPr>
      </w:pPr>
      <w:r w:rsidRPr="00671031">
        <w:rPr>
          <w:rFonts w:eastAsia="Arial" w:cs="Arial"/>
          <w:szCs w:val="22"/>
        </w:rPr>
        <w:t xml:space="preserve">Izvajalec mora za vsak vir vzpostaviti </w:t>
      </w:r>
      <w:r w:rsidR="1F71E5F4" w:rsidRPr="00671031">
        <w:rPr>
          <w:rFonts w:eastAsia="Arial" w:cs="Arial"/>
          <w:szCs w:val="22"/>
        </w:rPr>
        <w:t>ETL proces</w:t>
      </w:r>
      <w:r w:rsidR="000B72A5" w:rsidRPr="00671031">
        <w:rPr>
          <w:rFonts w:eastAsia="Arial" w:cs="Arial"/>
          <w:szCs w:val="22"/>
        </w:rPr>
        <w:t xml:space="preserve"> med sfero virov in distribucijskih okolij, kot tudi vse ETL procese, ki potekajo </w:t>
      </w:r>
      <w:r w:rsidR="00455056" w:rsidRPr="00671031">
        <w:rPr>
          <w:rFonts w:eastAsia="Arial" w:cs="Arial"/>
          <w:szCs w:val="22"/>
        </w:rPr>
        <w:t>v toku podatkov</w:t>
      </w:r>
      <w:r w:rsidR="0026001E" w:rsidRPr="00671031">
        <w:rPr>
          <w:rFonts w:eastAsia="Arial" w:cs="Arial"/>
          <w:szCs w:val="22"/>
        </w:rPr>
        <w:t xml:space="preserve"> od distribucijskih okolij naprej proti podatkovnem skladišču</w:t>
      </w:r>
      <w:r w:rsidR="1F71E5F4" w:rsidRPr="00671031">
        <w:rPr>
          <w:rFonts w:eastAsia="Arial" w:cs="Arial"/>
          <w:szCs w:val="22"/>
        </w:rPr>
        <w:t>.</w:t>
      </w:r>
    </w:p>
    <w:p w14:paraId="2FFBBBEF" w14:textId="58BCAFBF" w:rsidR="007A5107" w:rsidRPr="00671031" w:rsidRDefault="007A5107" w:rsidP="001417A8">
      <w:pPr>
        <w:spacing w:before="240" w:after="240"/>
        <w:rPr>
          <w:rFonts w:eastAsia="Arial"/>
        </w:rPr>
      </w:pPr>
      <w:r w:rsidRPr="00671031">
        <w:rPr>
          <w:rFonts w:eastAsia="Arial"/>
        </w:rPr>
        <w:t>Za vsa d</w:t>
      </w:r>
      <w:r w:rsidR="001417A8" w:rsidRPr="00671031">
        <w:rPr>
          <w:rFonts w:eastAsia="Arial"/>
        </w:rPr>
        <w:t>istribucijska okolja mora</w:t>
      </w:r>
      <w:r w:rsidRPr="00671031">
        <w:rPr>
          <w:rFonts w:eastAsia="Arial"/>
        </w:rPr>
        <w:t xml:space="preserve"> izvajalec zagotoviti naslednje:</w:t>
      </w:r>
    </w:p>
    <w:p w14:paraId="3E9AE4F2" w14:textId="73D27141" w:rsidR="007A5107" w:rsidRPr="00671031" w:rsidRDefault="007A5107" w:rsidP="007A5107">
      <w:pPr>
        <w:numPr>
          <w:ilvl w:val="0"/>
          <w:numId w:val="18"/>
        </w:numPr>
        <w:contextualSpacing/>
        <w:rPr>
          <w:b/>
          <w:bCs/>
        </w:rPr>
      </w:pPr>
      <w:bookmarkStart w:id="6580" w:name="_Hlk200530111"/>
      <w:r w:rsidRPr="00671031">
        <w:rPr>
          <w:b/>
          <w:bCs/>
        </w:rPr>
        <w:t>kopije predpripravljenih podatkov iz virov</w:t>
      </w:r>
      <w:r w:rsidRPr="00671031">
        <w:t xml:space="preserve">, </w:t>
      </w:r>
      <w:r w:rsidR="00CA718C" w:rsidRPr="00671031">
        <w:t>ki so po podatkovnem modelu in vsebini enaki</w:t>
      </w:r>
      <w:r w:rsidR="004113BA" w:rsidRPr="00671031">
        <w:t xml:space="preserve"> prejetim </w:t>
      </w:r>
      <w:r w:rsidR="004113BA" w:rsidRPr="00BF0717">
        <w:t>podatko</w:t>
      </w:r>
      <w:r w:rsidR="00D13BC0" w:rsidRPr="00BF0717">
        <w:t>m</w:t>
      </w:r>
      <w:r w:rsidR="004113BA" w:rsidRPr="00BF0717">
        <w:t xml:space="preserve">, to </w:t>
      </w:r>
      <w:r w:rsidR="004113BA" w:rsidRPr="00671031">
        <w:t>pa zaradi zagotavljanja sledljivosti ETL procesov</w:t>
      </w:r>
      <w:r w:rsidR="006A7EC5" w:rsidRPr="00671031">
        <w:t>;</w:t>
      </w:r>
    </w:p>
    <w:p w14:paraId="235D17D5" w14:textId="7EFDD97D" w:rsidR="007A5107" w:rsidRPr="00671031" w:rsidRDefault="00DE0388" w:rsidP="00750D60">
      <w:pPr>
        <w:numPr>
          <w:ilvl w:val="0"/>
          <w:numId w:val="18"/>
        </w:numPr>
        <w:contextualSpacing/>
        <w:rPr>
          <w:b/>
          <w:bCs/>
        </w:rPr>
      </w:pPr>
      <w:r w:rsidRPr="00671031">
        <w:rPr>
          <w:b/>
          <w:bCs/>
        </w:rPr>
        <w:t>podatki o napakah</w:t>
      </w:r>
      <w:r w:rsidR="00750D60" w:rsidRPr="00671031">
        <w:t>, ki so se zgodile v ETL procesih, za vsak proces in vsako vrsto podatkov posebej;</w:t>
      </w:r>
      <w:r w:rsidR="007A5107" w:rsidRPr="00671031">
        <w:rPr>
          <w:b/>
          <w:bCs/>
        </w:rPr>
        <w:tab/>
      </w:r>
    </w:p>
    <w:p w14:paraId="43981952" w14:textId="78A7B188" w:rsidR="007A5107" w:rsidRPr="00671031" w:rsidRDefault="00750D60">
      <w:pPr>
        <w:numPr>
          <w:ilvl w:val="0"/>
          <w:numId w:val="18"/>
        </w:numPr>
        <w:contextualSpacing/>
      </w:pPr>
      <w:r w:rsidRPr="00671031">
        <w:rPr>
          <w:b/>
          <w:bCs/>
        </w:rPr>
        <w:t>z</w:t>
      </w:r>
      <w:r w:rsidR="007A5107" w:rsidRPr="00671031">
        <w:rPr>
          <w:b/>
          <w:bCs/>
        </w:rPr>
        <w:t>avrnjeni zapis</w:t>
      </w:r>
      <w:r w:rsidRPr="00671031">
        <w:rPr>
          <w:b/>
          <w:bCs/>
        </w:rPr>
        <w:t xml:space="preserve">i, </w:t>
      </w:r>
      <w:r w:rsidR="007A5107" w:rsidRPr="00671031">
        <w:t xml:space="preserve">ki zaradi napak niso bili prepisani v </w:t>
      </w:r>
      <w:r w:rsidRPr="00671031">
        <w:t>distribucijsko okolje;</w:t>
      </w:r>
    </w:p>
    <w:p w14:paraId="34281557" w14:textId="1C02923F" w:rsidR="007A5107" w:rsidRPr="00671031" w:rsidRDefault="003F3E63">
      <w:pPr>
        <w:numPr>
          <w:ilvl w:val="0"/>
          <w:numId w:val="18"/>
        </w:numPr>
        <w:contextualSpacing/>
      </w:pPr>
      <w:r w:rsidRPr="00671031">
        <w:rPr>
          <w:b/>
          <w:bCs/>
        </w:rPr>
        <w:t>kontrolni podatki</w:t>
      </w:r>
      <w:r w:rsidR="00750D60" w:rsidRPr="00671031">
        <w:rPr>
          <w:b/>
          <w:bCs/>
        </w:rPr>
        <w:t xml:space="preserve">, </w:t>
      </w:r>
      <w:r w:rsidRPr="00671031">
        <w:t xml:space="preserve">sporočajo uspešnost </w:t>
      </w:r>
      <w:r w:rsidR="004A30CF" w:rsidRPr="00671031">
        <w:t xml:space="preserve">prenosov podatkov in druge </w:t>
      </w:r>
      <w:r w:rsidR="007A5107" w:rsidRPr="00671031">
        <w:t>vrednosti, ki se uporabljajo za krmiljenje</w:t>
      </w:r>
      <w:r w:rsidR="00750D60" w:rsidRPr="00671031">
        <w:t>;</w:t>
      </w:r>
    </w:p>
    <w:p w14:paraId="7F6D8F63" w14:textId="51216805" w:rsidR="007A5107" w:rsidRPr="00671031" w:rsidRDefault="00750D60" w:rsidP="0006069F">
      <w:pPr>
        <w:numPr>
          <w:ilvl w:val="0"/>
          <w:numId w:val="18"/>
        </w:numPr>
        <w:contextualSpacing/>
      </w:pPr>
      <w:r w:rsidRPr="00671031">
        <w:rPr>
          <w:b/>
          <w:bCs/>
        </w:rPr>
        <w:t xml:space="preserve">podatki o stanju sistema in dnevniški zapisi, </w:t>
      </w:r>
      <w:r w:rsidRPr="00671031">
        <w:t xml:space="preserve">ki </w:t>
      </w:r>
      <w:r w:rsidR="0006069F" w:rsidRPr="00671031">
        <w:t>pričajo</w:t>
      </w:r>
      <w:r w:rsidR="007A5107" w:rsidRPr="00671031">
        <w:t xml:space="preserve"> </w:t>
      </w:r>
      <w:r w:rsidR="0006069F" w:rsidRPr="00671031">
        <w:t xml:space="preserve">o zgodovini </w:t>
      </w:r>
      <w:r w:rsidR="007A5107" w:rsidRPr="00671031">
        <w:t xml:space="preserve">ETL procesov, trajanj, </w:t>
      </w:r>
      <w:r w:rsidR="0006069F" w:rsidRPr="00671031">
        <w:t>statusov itd.;</w:t>
      </w:r>
    </w:p>
    <w:p w14:paraId="3FA261FB" w14:textId="5993E2DC" w:rsidR="007A5107" w:rsidRPr="00671031" w:rsidRDefault="00F6266D">
      <w:pPr>
        <w:numPr>
          <w:ilvl w:val="0"/>
          <w:numId w:val="18"/>
        </w:numPr>
        <w:spacing w:before="240" w:after="240"/>
        <w:contextualSpacing/>
        <w:rPr>
          <w:rFonts w:eastAsia="Arial"/>
        </w:rPr>
      </w:pPr>
      <w:r w:rsidRPr="00671031">
        <w:rPr>
          <w:b/>
          <w:bCs/>
        </w:rPr>
        <w:t xml:space="preserve">sistemske nastavitve, </w:t>
      </w:r>
      <w:r w:rsidRPr="00671031">
        <w:t xml:space="preserve">kot so na primer </w:t>
      </w:r>
      <w:r w:rsidR="007A5107" w:rsidRPr="00671031">
        <w:t>konfiguracijske vrednosti, pomembne za izvajanje celotnega ETL okolja</w:t>
      </w:r>
      <w:r w:rsidRPr="00671031">
        <w:t>;</w:t>
      </w:r>
    </w:p>
    <w:p w14:paraId="53E87ACA" w14:textId="363A8203" w:rsidR="00CD4EBA" w:rsidRPr="00671031" w:rsidRDefault="00CD4EBA" w:rsidP="00CD4EBA">
      <w:pPr>
        <w:pStyle w:val="Heading4"/>
      </w:pPr>
      <w:bookmarkStart w:id="6581" w:name="_Toc205535650"/>
      <w:bookmarkEnd w:id="6580"/>
      <w:r w:rsidRPr="00671031">
        <w:t>ETL procesi</w:t>
      </w:r>
      <w:bookmarkEnd w:id="6581"/>
    </w:p>
    <w:p w14:paraId="2D791BA6" w14:textId="4B7AC3D0" w:rsidR="00CD4EBA" w:rsidRPr="00671031" w:rsidRDefault="00CD4EBA" w:rsidP="00CD4EBA">
      <w:pPr>
        <w:rPr>
          <w:rFonts w:eastAsia="Arial"/>
        </w:rPr>
      </w:pPr>
      <w:bookmarkStart w:id="6582" w:name="_Hlk200529084"/>
      <w:r w:rsidRPr="00671031">
        <w:rPr>
          <w:rFonts w:eastAsia="Arial"/>
        </w:rPr>
        <w:t>V tem dokumentu so zahteve za vse ETL procesi, vključno z ETL procesi v stebru 1, navedene v</w:t>
      </w:r>
      <w:r w:rsidR="00C112CC" w:rsidRPr="00671031">
        <w:rPr>
          <w:rFonts w:eastAsia="Arial"/>
        </w:rPr>
        <w:t xml:space="preserve"> poglavju </w:t>
      </w:r>
      <w:r w:rsidR="00C112CC" w:rsidRPr="00671031">
        <w:rPr>
          <w:rFonts w:eastAsia="Arial"/>
        </w:rPr>
        <w:fldChar w:fldCharType="begin"/>
      </w:r>
      <w:r w:rsidR="00C112CC" w:rsidRPr="00671031">
        <w:rPr>
          <w:rFonts w:eastAsia="Arial"/>
        </w:rPr>
        <w:instrText xml:space="preserve"> REF _Ref200548102 \r \h </w:instrText>
      </w:r>
      <w:r w:rsidR="00C112CC" w:rsidRPr="00671031">
        <w:rPr>
          <w:rFonts w:eastAsia="Arial"/>
        </w:rPr>
      </w:r>
      <w:r w:rsidR="00C112CC" w:rsidRPr="00671031">
        <w:rPr>
          <w:rFonts w:eastAsia="Arial"/>
        </w:rPr>
        <w:fldChar w:fldCharType="separate"/>
      </w:r>
      <w:r w:rsidR="00305766">
        <w:rPr>
          <w:rFonts w:eastAsia="Arial"/>
        </w:rPr>
        <w:t>6</w:t>
      </w:r>
      <w:r w:rsidR="00C112CC" w:rsidRPr="00671031">
        <w:rPr>
          <w:rFonts w:eastAsia="Arial"/>
        </w:rPr>
        <w:fldChar w:fldCharType="end"/>
      </w:r>
      <w:r w:rsidR="00C112CC" w:rsidRPr="00671031">
        <w:rPr>
          <w:rFonts w:eastAsia="Arial"/>
        </w:rPr>
        <w:t>. poglavju tega dokumenta</w:t>
      </w:r>
      <w:r w:rsidRPr="00671031">
        <w:rPr>
          <w:rFonts w:eastAsia="Arial"/>
        </w:rPr>
        <w:t>.</w:t>
      </w:r>
    </w:p>
    <w:p w14:paraId="08C79D96" w14:textId="7BBC35B4" w:rsidR="1F71E5F4" w:rsidRPr="00671031" w:rsidRDefault="00BE396C" w:rsidP="000925DA">
      <w:pPr>
        <w:pStyle w:val="Heading3"/>
      </w:pPr>
      <w:bookmarkStart w:id="6583" w:name="_Toc1791482277"/>
      <w:bookmarkStart w:id="6584" w:name="_Toc205535651"/>
      <w:bookmarkEnd w:id="6582"/>
      <w:r w:rsidRPr="00671031">
        <w:t>Okolje za pripravo podatkov in osrednje podatkovno skladišče</w:t>
      </w:r>
      <w:bookmarkEnd w:id="6583"/>
      <w:bookmarkEnd w:id="6584"/>
    </w:p>
    <w:p w14:paraId="435346AB" w14:textId="58891AD7" w:rsidR="0047452B" w:rsidRPr="00671031" w:rsidRDefault="0047452B" w:rsidP="0047452B">
      <w:pPr>
        <w:rPr>
          <w:lang w:eastAsia="sl-SI"/>
        </w:rPr>
      </w:pPr>
      <w:r w:rsidRPr="00671031">
        <w:rPr>
          <w:lang w:eastAsia="sl-SI"/>
        </w:rPr>
        <w:t xml:space="preserve">Skupine komponent v stebru 2 so okolje za pripravo podatkov, osrednje podatkovno skladišče in </w:t>
      </w:r>
      <w:r w:rsidR="004F13BC" w:rsidRPr="00671031">
        <w:rPr>
          <w:lang w:eastAsia="sl-SI"/>
        </w:rPr>
        <w:t>skupne komponente.</w:t>
      </w:r>
    </w:p>
    <w:p w14:paraId="5C30EF47" w14:textId="77777777" w:rsidR="000023D5" w:rsidRPr="00671031" w:rsidRDefault="000023D5" w:rsidP="000023D5">
      <w:pPr>
        <w:pStyle w:val="Heading4"/>
      </w:pPr>
      <w:bookmarkStart w:id="6585" w:name="_Toc205535652"/>
      <w:r w:rsidRPr="00671031">
        <w:lastRenderedPageBreak/>
        <w:t>Interna arhitekturna zasnova sloja priprave podatkov (Stage)</w:t>
      </w:r>
      <w:bookmarkEnd w:id="6585"/>
    </w:p>
    <w:p w14:paraId="45089248" w14:textId="74811F16" w:rsidR="000023D5" w:rsidRPr="00671031" w:rsidRDefault="000023D5" w:rsidP="000023D5">
      <w:r w:rsidRPr="00671031">
        <w:t>V okolju za pripravo podatkov mora izvajalec izvesti:</w:t>
      </w:r>
    </w:p>
    <w:p w14:paraId="74E09B43" w14:textId="77777777" w:rsidR="000023D5" w:rsidRPr="00671031" w:rsidRDefault="000023D5" w:rsidP="000023D5">
      <w:pPr>
        <w:numPr>
          <w:ilvl w:val="0"/>
          <w:numId w:val="20"/>
        </w:numPr>
        <w:spacing w:after="0"/>
        <w:contextualSpacing/>
        <w:rPr>
          <w:rFonts w:eastAsia="Arial" w:cs="Arial"/>
        </w:rPr>
      </w:pPr>
      <w:r w:rsidRPr="00671031">
        <w:rPr>
          <w:rFonts w:eastAsia="Arial" w:cs="Arial"/>
        </w:rPr>
        <w:t>transformacije in obdelave vhodnih podatkov</w:t>
      </w:r>
    </w:p>
    <w:p w14:paraId="67B141A3" w14:textId="77777777" w:rsidR="000023D5" w:rsidRPr="00671031" w:rsidRDefault="000023D5" w:rsidP="000023D5">
      <w:pPr>
        <w:numPr>
          <w:ilvl w:val="0"/>
          <w:numId w:val="20"/>
        </w:numPr>
        <w:spacing w:after="0"/>
        <w:contextualSpacing/>
        <w:rPr>
          <w:rFonts w:eastAsia="Arial" w:cs="Arial"/>
        </w:rPr>
      </w:pPr>
      <w:r w:rsidRPr="00671031">
        <w:rPr>
          <w:rFonts w:eastAsia="Arial" w:cs="Arial"/>
        </w:rPr>
        <w:t>združevanja podatkov iz različnih virov</w:t>
      </w:r>
    </w:p>
    <w:p w14:paraId="1630046D" w14:textId="77777777" w:rsidR="000023D5" w:rsidRPr="00671031" w:rsidRDefault="000023D5" w:rsidP="000023D5">
      <w:pPr>
        <w:numPr>
          <w:ilvl w:val="0"/>
          <w:numId w:val="20"/>
        </w:numPr>
        <w:spacing w:after="0"/>
        <w:contextualSpacing/>
        <w:rPr>
          <w:rFonts w:eastAsia="Arial" w:cs="Arial"/>
        </w:rPr>
      </w:pPr>
      <w:r w:rsidRPr="00671031">
        <w:rPr>
          <w:rFonts w:eastAsia="Arial" w:cs="Arial"/>
        </w:rPr>
        <w:t>preverjanje pravilnosti ter shranjevanje zavrnjenih zapisov</w:t>
      </w:r>
    </w:p>
    <w:p w14:paraId="4B2686E3" w14:textId="77777777" w:rsidR="000023D5" w:rsidRPr="00671031" w:rsidRDefault="000023D5" w:rsidP="000023D5">
      <w:pPr>
        <w:numPr>
          <w:ilvl w:val="0"/>
          <w:numId w:val="20"/>
        </w:numPr>
        <w:spacing w:after="0"/>
        <w:contextualSpacing/>
        <w:rPr>
          <w:rFonts w:eastAsia="Arial" w:cs="Arial"/>
        </w:rPr>
      </w:pPr>
      <w:r w:rsidRPr="00671031">
        <w:rPr>
          <w:rFonts w:eastAsia="Arial" w:cs="Arial"/>
        </w:rPr>
        <w:t>beleženje zgodovine izvajanja procesov</w:t>
      </w:r>
    </w:p>
    <w:p w14:paraId="2011A2A3" w14:textId="77777777" w:rsidR="000023D5" w:rsidRPr="00671031" w:rsidRDefault="000023D5" w:rsidP="000023D5">
      <w:pPr>
        <w:numPr>
          <w:ilvl w:val="0"/>
          <w:numId w:val="20"/>
        </w:numPr>
        <w:spacing w:after="0"/>
        <w:contextualSpacing/>
        <w:rPr>
          <w:rFonts w:eastAsia="Arial" w:cs="Arial"/>
        </w:rPr>
      </w:pPr>
      <w:r w:rsidRPr="00671031">
        <w:rPr>
          <w:rFonts w:eastAsia="Arial" w:cs="Arial"/>
        </w:rPr>
        <w:t>upravljanje parametrov za nadzor in izvajanje ETL operacij</w:t>
      </w:r>
    </w:p>
    <w:p w14:paraId="5F98F778" w14:textId="77777777" w:rsidR="000023D5" w:rsidRPr="00671031" w:rsidRDefault="000023D5" w:rsidP="000023D5">
      <w:pPr>
        <w:rPr>
          <w:rFonts w:eastAsia="Arial"/>
        </w:rPr>
      </w:pPr>
    </w:p>
    <w:p w14:paraId="0A5A8F8A" w14:textId="77777777" w:rsidR="000023D5" w:rsidRPr="00671031" w:rsidRDefault="000023D5" w:rsidP="000023D5">
      <w:pPr>
        <w:rPr>
          <w:rFonts w:eastAsia="Arial"/>
        </w:rPr>
      </w:pPr>
      <w:r w:rsidRPr="00671031">
        <w:rPr>
          <w:rFonts w:eastAsia="Arial" w:cs="Arial"/>
          <w:szCs w:val="22"/>
        </w:rPr>
        <w:t>V sloju priprave podatkov so predpisane in oblikovane različne skupine tabel, razvrščene glede na svojo funkcijo v postopkih transformacije:</w:t>
      </w:r>
    </w:p>
    <w:p w14:paraId="692483E5" w14:textId="0A852D96" w:rsidR="00FB7180" w:rsidRPr="00671031" w:rsidRDefault="00FB7180">
      <w:pPr>
        <w:numPr>
          <w:ilvl w:val="0"/>
          <w:numId w:val="18"/>
        </w:numPr>
        <w:contextualSpacing/>
      </w:pPr>
      <w:r w:rsidRPr="00671031">
        <w:rPr>
          <w:b/>
          <w:bCs/>
        </w:rPr>
        <w:t>podatki o transformacijah</w:t>
      </w:r>
      <w:r w:rsidRPr="00671031">
        <w:t>, ki vsebujejo podporne podatke za izvajanje operacij nad podatki (npr. vmesni rezultati pri združevanju, filtriranju);</w:t>
      </w:r>
    </w:p>
    <w:p w14:paraId="4C29E8F3" w14:textId="4B52CFF2" w:rsidR="00BF708C" w:rsidRPr="00671031" w:rsidRDefault="00BF708C">
      <w:pPr>
        <w:numPr>
          <w:ilvl w:val="0"/>
          <w:numId w:val="18"/>
        </w:numPr>
        <w:contextualSpacing/>
      </w:pPr>
      <w:r w:rsidRPr="00671031">
        <w:rPr>
          <w:b/>
          <w:bCs/>
        </w:rPr>
        <w:t xml:space="preserve">dimenzijske tabele, </w:t>
      </w:r>
      <w:r w:rsidRPr="00671031">
        <w:t>ki vsebujejo prečiščene in usklajene podatke dimenzij (npr. regije, izvajalci);</w:t>
      </w:r>
    </w:p>
    <w:p w14:paraId="27F58EC3" w14:textId="2A8E1748" w:rsidR="00BF708C" w:rsidRPr="00671031" w:rsidRDefault="00BF708C">
      <w:pPr>
        <w:numPr>
          <w:ilvl w:val="0"/>
          <w:numId w:val="18"/>
        </w:numPr>
        <w:contextualSpacing/>
      </w:pPr>
      <w:r w:rsidRPr="00671031">
        <w:rPr>
          <w:b/>
          <w:bCs/>
        </w:rPr>
        <w:t>osrednje</w:t>
      </w:r>
      <w:r w:rsidR="00221C8C" w:rsidRPr="00671031">
        <w:rPr>
          <w:b/>
          <w:bCs/>
        </w:rPr>
        <w:t xml:space="preserve"> tabele dejstev</w:t>
      </w:r>
      <w:r w:rsidR="007605BA" w:rsidRPr="00671031">
        <w:rPr>
          <w:b/>
          <w:bCs/>
        </w:rPr>
        <w:t xml:space="preserve"> (eng. »fact« tabele)</w:t>
      </w:r>
      <w:r w:rsidRPr="00671031">
        <w:t>, ki vsebujejo konsistentne prometne podatke (mere), ki se nato prepišejo v končne tabele skladišča;</w:t>
      </w:r>
    </w:p>
    <w:p w14:paraId="5EE0F9ED" w14:textId="15C91AFE" w:rsidR="00FB7180" w:rsidRPr="00671031" w:rsidRDefault="00FB7180" w:rsidP="00BF708C">
      <w:pPr>
        <w:numPr>
          <w:ilvl w:val="0"/>
          <w:numId w:val="18"/>
        </w:numPr>
        <w:contextualSpacing/>
        <w:rPr>
          <w:b/>
          <w:bCs/>
        </w:rPr>
      </w:pPr>
      <w:r w:rsidRPr="00671031">
        <w:rPr>
          <w:b/>
          <w:bCs/>
        </w:rPr>
        <w:t>podatki o napakah, ki so se zgodile v ETL procesih, za vsak proces in vsako vrsto podatkov posebej;</w:t>
      </w:r>
      <w:r w:rsidRPr="00671031">
        <w:rPr>
          <w:b/>
          <w:bCs/>
        </w:rPr>
        <w:tab/>
      </w:r>
    </w:p>
    <w:p w14:paraId="77E0E19F" w14:textId="77777777" w:rsidR="00FB7180" w:rsidRPr="00671031" w:rsidRDefault="00FB7180" w:rsidP="00FB7180">
      <w:pPr>
        <w:numPr>
          <w:ilvl w:val="0"/>
          <w:numId w:val="18"/>
        </w:numPr>
        <w:contextualSpacing/>
      </w:pPr>
      <w:r w:rsidRPr="00671031">
        <w:rPr>
          <w:b/>
          <w:bCs/>
        </w:rPr>
        <w:t xml:space="preserve">zavrnjeni zapisi, </w:t>
      </w:r>
      <w:r w:rsidRPr="00671031">
        <w:t>ki zaradi napak niso bili prepisani v distribucijsko okolje;</w:t>
      </w:r>
    </w:p>
    <w:p w14:paraId="093C7984" w14:textId="5AAF55D1" w:rsidR="00FB7180" w:rsidRPr="00671031" w:rsidRDefault="00FB7180" w:rsidP="00FB7180">
      <w:pPr>
        <w:numPr>
          <w:ilvl w:val="0"/>
          <w:numId w:val="18"/>
        </w:numPr>
        <w:contextualSpacing/>
      </w:pPr>
      <w:r w:rsidRPr="00671031">
        <w:rPr>
          <w:b/>
          <w:bCs/>
        </w:rPr>
        <w:t xml:space="preserve">kontrolni podatki, </w:t>
      </w:r>
      <w:r w:rsidRPr="00671031">
        <w:t xml:space="preserve">sporočajo uspešnost prenosov podatkov in </w:t>
      </w:r>
      <w:r w:rsidR="005F003B" w:rsidRPr="00671031">
        <w:t>nastavitve</w:t>
      </w:r>
      <w:r w:rsidRPr="00671031">
        <w:t>, ki se uporabljajo za krmiljenje</w:t>
      </w:r>
      <w:r w:rsidR="000D26CC" w:rsidRPr="00671031">
        <w:t>, med drugim tudi pragovi</w:t>
      </w:r>
      <w:r w:rsidR="00D43CF7" w:rsidRPr="00671031">
        <w:t>, mejne vrednosti</w:t>
      </w:r>
      <w:r w:rsidR="00115DDC" w:rsidRPr="00671031">
        <w:t>, robni pogoji in ostali pogoji izvajanja</w:t>
      </w:r>
      <w:r w:rsidRPr="00671031">
        <w:t>;</w:t>
      </w:r>
    </w:p>
    <w:p w14:paraId="700E6E07" w14:textId="77777777" w:rsidR="00FB7180" w:rsidRPr="00671031" w:rsidRDefault="00FB7180" w:rsidP="00FB7180">
      <w:pPr>
        <w:numPr>
          <w:ilvl w:val="0"/>
          <w:numId w:val="18"/>
        </w:numPr>
        <w:contextualSpacing/>
      </w:pPr>
      <w:r w:rsidRPr="00671031">
        <w:rPr>
          <w:b/>
          <w:bCs/>
        </w:rPr>
        <w:t xml:space="preserve">podatki o stanju sistema in dnevniški zapisi, </w:t>
      </w:r>
      <w:r w:rsidRPr="00671031">
        <w:t>ki pričajo o zgodovini ETL procesov, trajanj, statusov itd.;</w:t>
      </w:r>
    </w:p>
    <w:p w14:paraId="74A001C5" w14:textId="77777777" w:rsidR="00FB7180" w:rsidRPr="00671031" w:rsidRDefault="00FB7180" w:rsidP="00FB7180">
      <w:pPr>
        <w:numPr>
          <w:ilvl w:val="0"/>
          <w:numId w:val="18"/>
        </w:numPr>
        <w:spacing w:before="240" w:after="240"/>
        <w:contextualSpacing/>
        <w:rPr>
          <w:rFonts w:eastAsia="Arial"/>
        </w:rPr>
      </w:pPr>
      <w:r w:rsidRPr="00671031">
        <w:rPr>
          <w:b/>
          <w:bCs/>
        </w:rPr>
        <w:t xml:space="preserve">sistemske nastavitve, </w:t>
      </w:r>
      <w:r w:rsidRPr="00671031">
        <w:t>kot so na primer konfiguracijske vrednosti, pomembne za izvajanje celotnega ETL okolja;</w:t>
      </w:r>
    </w:p>
    <w:p w14:paraId="62A9AAB8" w14:textId="77777777" w:rsidR="00653470" w:rsidRPr="00671031" w:rsidRDefault="00653470" w:rsidP="00653470">
      <w:pPr>
        <w:rPr>
          <w:rFonts w:eastAsia="Arial" w:cs="Arial"/>
          <w:szCs w:val="22"/>
        </w:rPr>
      </w:pPr>
    </w:p>
    <w:p w14:paraId="607F58EA" w14:textId="74F959D1" w:rsidR="00653470" w:rsidRPr="00671031" w:rsidRDefault="00653470" w:rsidP="00653470">
      <w:pPr>
        <w:rPr>
          <w:rFonts w:eastAsia="Arial"/>
        </w:rPr>
      </w:pPr>
      <w:r w:rsidRPr="00671031">
        <w:rPr>
          <w:rFonts w:eastAsia="Arial"/>
        </w:rPr>
        <w:t xml:space="preserve">Izvajalec mora, v sodelovanju z naročnikom, v okviru načrta polnjenja podatkov (poglavje </w:t>
      </w:r>
      <w:r w:rsidRPr="00671031">
        <w:rPr>
          <w:rFonts w:eastAsia="Arial"/>
        </w:rPr>
        <w:fldChar w:fldCharType="begin"/>
      </w:r>
      <w:r w:rsidRPr="00671031">
        <w:rPr>
          <w:rFonts w:eastAsia="Arial"/>
        </w:rPr>
        <w:instrText xml:space="preserve"> REF _Ref200535628 \r \h </w:instrText>
      </w:r>
      <w:r w:rsidRPr="00671031">
        <w:rPr>
          <w:rFonts w:eastAsia="Arial"/>
        </w:rPr>
      </w:r>
      <w:r w:rsidRPr="00671031">
        <w:rPr>
          <w:rFonts w:eastAsia="Arial"/>
        </w:rPr>
        <w:fldChar w:fldCharType="separate"/>
      </w:r>
      <w:r w:rsidR="00305766">
        <w:rPr>
          <w:rFonts w:eastAsia="Arial"/>
        </w:rPr>
        <w:t>6.2</w:t>
      </w:r>
      <w:r w:rsidRPr="00671031">
        <w:rPr>
          <w:rFonts w:eastAsia="Arial"/>
        </w:rPr>
        <w:fldChar w:fldCharType="end"/>
      </w:r>
      <w:r w:rsidRPr="00671031">
        <w:rPr>
          <w:rFonts w:eastAsia="Arial"/>
        </w:rPr>
        <w:t xml:space="preserve"> tega dokumenta) definirati vse </w:t>
      </w:r>
      <w:r w:rsidR="00C7211D" w:rsidRPr="00671031">
        <w:rPr>
          <w:rFonts w:eastAsia="Arial"/>
        </w:rPr>
        <w:t>potrebne tabele, podatkovne modele in druge elemente, v skladu z načrtom.</w:t>
      </w:r>
    </w:p>
    <w:p w14:paraId="69B3B1BB" w14:textId="6A390FED" w:rsidR="004674D9" w:rsidRPr="00671031" w:rsidRDefault="004674D9" w:rsidP="004674D9">
      <w:pPr>
        <w:pStyle w:val="Heading4"/>
      </w:pPr>
      <w:bookmarkStart w:id="6586" w:name="_Toc205535653"/>
      <w:r w:rsidRPr="00671031">
        <w:t xml:space="preserve">Interna arhitekturna zasnova </w:t>
      </w:r>
      <w:r w:rsidR="00F005E4" w:rsidRPr="00671031">
        <w:t xml:space="preserve">osrednjega </w:t>
      </w:r>
      <w:r w:rsidRPr="00671031">
        <w:t>podatkovnega skladišča</w:t>
      </w:r>
      <w:bookmarkEnd w:id="6586"/>
    </w:p>
    <w:p w14:paraId="78367B54" w14:textId="79FDEDBE" w:rsidR="001F0819" w:rsidRPr="00671031" w:rsidRDefault="002A45CE" w:rsidP="183FF2B4">
      <w:pPr>
        <w:spacing w:before="240" w:after="240"/>
        <w:rPr>
          <w:rFonts w:eastAsia="Arial" w:cs="Arial"/>
        </w:rPr>
      </w:pPr>
      <w:r w:rsidRPr="00671031">
        <w:t xml:space="preserve">Izvajalec mora podatkovno skladišče zasnovati tako, da znotraj enotne baze podatkov omogoča hkratno upravljanje skupnih ter ločenih področnih podatkovnih struktur. </w:t>
      </w:r>
      <w:r w:rsidR="007B0A77" w:rsidRPr="00671031">
        <w:rPr>
          <w:rFonts w:eastAsia="Arial" w:cs="Arial"/>
        </w:rPr>
        <w:t xml:space="preserve">Pri arhitekturi </w:t>
      </w:r>
      <w:r w:rsidR="00F005E4" w:rsidRPr="00671031">
        <w:rPr>
          <w:rFonts w:eastAsia="Arial" w:cs="Arial"/>
        </w:rPr>
        <w:t xml:space="preserve">osrednjega </w:t>
      </w:r>
      <w:r w:rsidR="007B0A77" w:rsidRPr="00671031">
        <w:rPr>
          <w:rFonts w:eastAsia="Arial" w:cs="Arial"/>
        </w:rPr>
        <w:t>podatkovnega skladišča mora izvajalec slediti načelu modularnosti, neodvisnosti in standardizacije.</w:t>
      </w:r>
    </w:p>
    <w:p w14:paraId="4FACF4DE" w14:textId="76FAC3B8" w:rsidR="1F71E5F4" w:rsidRPr="00671031" w:rsidRDefault="1F71E5F4" w:rsidP="59629492">
      <w:pPr>
        <w:spacing w:before="240" w:after="240"/>
      </w:pPr>
      <w:r w:rsidRPr="00671031">
        <w:rPr>
          <w:rFonts w:eastAsia="Arial" w:cs="Arial"/>
          <w:szCs w:val="22"/>
        </w:rPr>
        <w:t xml:space="preserve">Ključni gradniki </w:t>
      </w:r>
      <w:r w:rsidR="002D5067" w:rsidRPr="00671031">
        <w:rPr>
          <w:rFonts w:eastAsia="Arial" w:cs="Arial"/>
          <w:szCs w:val="22"/>
        </w:rPr>
        <w:t>interne arhitekture so</w:t>
      </w:r>
      <w:r w:rsidRPr="00671031">
        <w:rPr>
          <w:rFonts w:eastAsia="Arial" w:cs="Arial"/>
          <w:szCs w:val="22"/>
        </w:rPr>
        <w:t>:</w:t>
      </w:r>
    </w:p>
    <w:p w14:paraId="420720F2" w14:textId="21D2DE3F" w:rsidR="1F71E5F4" w:rsidRPr="00671031" w:rsidRDefault="12CBCD99" w:rsidP="007F7C68">
      <w:pPr>
        <w:pStyle w:val="ListParagraph"/>
        <w:numPr>
          <w:ilvl w:val="0"/>
          <w:numId w:val="16"/>
        </w:numPr>
        <w:tabs>
          <w:tab w:val="left" w:pos="720"/>
        </w:tabs>
        <w:spacing w:after="0"/>
        <w:jc w:val="left"/>
        <w:rPr>
          <w:rFonts w:eastAsia="Arial" w:cs="Arial"/>
        </w:rPr>
      </w:pPr>
      <w:r w:rsidRPr="00671031">
        <w:rPr>
          <w:rFonts w:eastAsia="Arial" w:cs="Arial"/>
          <w:b/>
        </w:rPr>
        <w:t>S</w:t>
      </w:r>
      <w:r w:rsidR="1F71E5F4" w:rsidRPr="00671031">
        <w:rPr>
          <w:rFonts w:eastAsia="Arial" w:cs="Arial"/>
          <w:b/>
        </w:rPr>
        <w:t xml:space="preserve">kupno </w:t>
      </w:r>
      <w:r w:rsidR="1FF706E2" w:rsidRPr="00671031">
        <w:rPr>
          <w:rFonts w:eastAsia="Arial" w:cs="Arial"/>
          <w:b/>
          <w:bCs/>
        </w:rPr>
        <w:t>pod</w:t>
      </w:r>
      <w:r w:rsidR="4CED2998" w:rsidRPr="00671031">
        <w:rPr>
          <w:rFonts w:eastAsia="Arial" w:cs="Arial"/>
          <w:b/>
          <w:bCs/>
        </w:rPr>
        <w:t>atkovno skladišče</w:t>
      </w:r>
      <w:r w:rsidR="1F71E5F4" w:rsidRPr="00671031">
        <w:br/>
      </w:r>
      <w:r w:rsidR="1F71E5F4" w:rsidRPr="00671031">
        <w:rPr>
          <w:rFonts w:eastAsia="Arial" w:cs="Arial"/>
        </w:rPr>
        <w:t xml:space="preserve">Namenjeno je upravljanju s skupnimi </w:t>
      </w:r>
      <w:r w:rsidR="00B13E2C" w:rsidRPr="00671031">
        <w:rPr>
          <w:rFonts w:eastAsia="Arial" w:cs="Arial"/>
        </w:rPr>
        <w:t>podatki, ki so potrebni za več kot eno področje podatkovnega skladišča</w:t>
      </w:r>
      <w:r w:rsidR="1F71E5F4" w:rsidRPr="00671031">
        <w:rPr>
          <w:rFonts w:eastAsia="Arial" w:cs="Arial"/>
        </w:rPr>
        <w:t>, kot so:</w:t>
      </w:r>
    </w:p>
    <w:p w14:paraId="16E71ECF" w14:textId="4BFF67AE" w:rsidR="1F71E5F4" w:rsidRPr="00671031" w:rsidRDefault="1F71E5F4" w:rsidP="007F7C68">
      <w:pPr>
        <w:pStyle w:val="ListParagraph"/>
        <w:numPr>
          <w:ilvl w:val="1"/>
          <w:numId w:val="16"/>
        </w:numPr>
        <w:tabs>
          <w:tab w:val="left" w:pos="1440"/>
        </w:tabs>
        <w:spacing w:after="0"/>
        <w:rPr>
          <w:rFonts w:eastAsia="Arial" w:cs="Arial"/>
        </w:rPr>
      </w:pPr>
      <w:r w:rsidRPr="00671031">
        <w:rPr>
          <w:rFonts w:eastAsia="Arial" w:cs="Arial"/>
        </w:rPr>
        <w:t>čas, regija, izvajalec</w:t>
      </w:r>
      <w:r w:rsidR="000F2605" w:rsidRPr="00671031">
        <w:rPr>
          <w:rFonts w:eastAsia="Arial" w:cs="Arial"/>
        </w:rPr>
        <w:t xml:space="preserve"> in druge dimenzije</w:t>
      </w:r>
      <w:r w:rsidR="00293054" w:rsidRPr="00671031">
        <w:rPr>
          <w:rFonts w:eastAsia="Arial" w:cs="Arial"/>
        </w:rPr>
        <w:t>,</w:t>
      </w:r>
    </w:p>
    <w:p w14:paraId="01298538" w14:textId="19F97145" w:rsidR="1F71E5F4" w:rsidRPr="00671031" w:rsidRDefault="009917D2" w:rsidP="007F7C68">
      <w:pPr>
        <w:pStyle w:val="ListParagraph"/>
        <w:numPr>
          <w:ilvl w:val="1"/>
          <w:numId w:val="16"/>
        </w:numPr>
        <w:tabs>
          <w:tab w:val="left" w:pos="1440"/>
        </w:tabs>
        <w:spacing w:after="0"/>
        <w:rPr>
          <w:rFonts w:eastAsia="Arial" w:cs="Arial"/>
        </w:rPr>
      </w:pPr>
      <w:r w:rsidRPr="00671031">
        <w:rPr>
          <w:rFonts w:eastAsia="Arial" w:cs="Arial"/>
        </w:rPr>
        <w:t xml:space="preserve">šifranti vrst zdravstvenih storitev, vrst zdravstvene dejavnosti in drugi </w:t>
      </w:r>
      <w:r w:rsidR="1F71E5F4" w:rsidRPr="00671031">
        <w:rPr>
          <w:rFonts w:eastAsia="Arial" w:cs="Arial"/>
        </w:rPr>
        <w:t>referenčni šifranti</w:t>
      </w:r>
      <w:r w:rsidR="01E65938" w:rsidRPr="00671031">
        <w:rPr>
          <w:rFonts w:eastAsia="Arial" w:cs="Arial"/>
        </w:rPr>
        <w:t>,</w:t>
      </w:r>
    </w:p>
    <w:p w14:paraId="16A29B19" w14:textId="48DDE712" w:rsidR="1F71E5F4" w:rsidRPr="00671031" w:rsidRDefault="00C04A63" w:rsidP="005B2CAF">
      <w:pPr>
        <w:pStyle w:val="ListParagraph"/>
        <w:numPr>
          <w:ilvl w:val="1"/>
          <w:numId w:val="16"/>
        </w:numPr>
        <w:tabs>
          <w:tab w:val="left" w:pos="1440"/>
        </w:tabs>
        <w:spacing w:after="0"/>
        <w:rPr>
          <w:rFonts w:eastAsia="Arial" w:cs="Arial"/>
        </w:rPr>
      </w:pPr>
      <w:r w:rsidRPr="00671031">
        <w:rPr>
          <w:rFonts w:eastAsia="Arial" w:cs="Arial"/>
        </w:rPr>
        <w:t>druge tabele za podatke, ki so potrebne za delovanje sistema</w:t>
      </w:r>
      <w:r w:rsidR="21E6B90A" w:rsidRPr="00671031">
        <w:rPr>
          <w:rFonts w:eastAsia="Arial" w:cs="Arial"/>
        </w:rPr>
        <w:t>.</w:t>
      </w:r>
    </w:p>
    <w:p w14:paraId="667697A0" w14:textId="309961C8" w:rsidR="1F71E5F4" w:rsidRPr="00671031" w:rsidRDefault="1F71E5F4" w:rsidP="007F7C68">
      <w:pPr>
        <w:pStyle w:val="ListParagraph"/>
        <w:numPr>
          <w:ilvl w:val="0"/>
          <w:numId w:val="16"/>
        </w:numPr>
        <w:tabs>
          <w:tab w:val="left" w:pos="720"/>
        </w:tabs>
        <w:spacing w:after="0"/>
        <w:jc w:val="left"/>
        <w:rPr>
          <w:rFonts w:eastAsia="Arial" w:cs="Arial"/>
        </w:rPr>
      </w:pPr>
      <w:r w:rsidRPr="00671031">
        <w:rPr>
          <w:rFonts w:eastAsia="Arial" w:cs="Arial"/>
          <w:b/>
        </w:rPr>
        <w:lastRenderedPageBreak/>
        <w:t>Področna podatkovna skladišča</w:t>
      </w:r>
      <w:r w:rsidRPr="00671031">
        <w:br/>
      </w:r>
      <w:r w:rsidRPr="00671031">
        <w:rPr>
          <w:rFonts w:eastAsia="Arial" w:cs="Arial"/>
        </w:rPr>
        <w:t xml:space="preserve">Za vsako </w:t>
      </w:r>
      <w:r w:rsidR="00FD6531" w:rsidRPr="00671031">
        <w:rPr>
          <w:rFonts w:eastAsia="Arial" w:cs="Arial"/>
        </w:rPr>
        <w:t xml:space="preserve">vsebinsko </w:t>
      </w:r>
      <w:r w:rsidRPr="00671031">
        <w:rPr>
          <w:rFonts w:eastAsia="Arial" w:cs="Arial"/>
        </w:rPr>
        <w:t xml:space="preserve">področje (npr. čakalne dobe, cepljenje, bolnišnice, kadri) je </w:t>
      </w:r>
      <w:r w:rsidR="00FD6531" w:rsidRPr="00671031">
        <w:rPr>
          <w:rFonts w:eastAsia="Arial" w:cs="Arial"/>
        </w:rPr>
        <w:t>izvedeno</w:t>
      </w:r>
      <w:r w:rsidR="006978B5" w:rsidRPr="00671031">
        <w:rPr>
          <w:rFonts w:eastAsia="Arial" w:cs="Arial"/>
        </w:rPr>
        <w:t xml:space="preserve"> (v smislu logične sheme)</w:t>
      </w:r>
      <w:r w:rsidR="00FD6531" w:rsidRPr="00671031">
        <w:rPr>
          <w:rFonts w:eastAsia="Arial" w:cs="Arial"/>
        </w:rPr>
        <w:t xml:space="preserve"> </w:t>
      </w:r>
      <w:r w:rsidRPr="00671031">
        <w:rPr>
          <w:rFonts w:eastAsia="Arial" w:cs="Arial"/>
        </w:rPr>
        <w:t>ločeno področ</w:t>
      </w:r>
      <w:r w:rsidR="00FD6531" w:rsidRPr="00671031">
        <w:rPr>
          <w:rFonts w:eastAsia="Arial" w:cs="Arial"/>
        </w:rPr>
        <w:t>no podatkovno skladišče</w:t>
      </w:r>
      <w:r w:rsidRPr="00671031">
        <w:rPr>
          <w:rFonts w:eastAsia="Arial" w:cs="Arial"/>
        </w:rPr>
        <w:t>, ki:</w:t>
      </w:r>
    </w:p>
    <w:p w14:paraId="57C9CCC2" w14:textId="75633D5E" w:rsidR="1F71E5F4" w:rsidRPr="00671031" w:rsidRDefault="1F71E5F4" w:rsidP="007F7C68">
      <w:pPr>
        <w:pStyle w:val="ListParagraph"/>
        <w:numPr>
          <w:ilvl w:val="1"/>
          <w:numId w:val="16"/>
        </w:numPr>
        <w:tabs>
          <w:tab w:val="left" w:pos="1440"/>
        </w:tabs>
        <w:spacing w:after="0"/>
        <w:rPr>
          <w:rFonts w:eastAsia="Arial" w:cs="Arial"/>
        </w:rPr>
      </w:pPr>
      <w:r w:rsidRPr="00671031">
        <w:rPr>
          <w:rFonts w:eastAsia="Arial" w:cs="Arial"/>
        </w:rPr>
        <w:t xml:space="preserve">implementira </w:t>
      </w:r>
      <w:r w:rsidR="005B2CAF" w:rsidRPr="00671031">
        <w:rPr>
          <w:rFonts w:eastAsia="Arial" w:cs="Arial"/>
        </w:rPr>
        <w:t>podatkovni</w:t>
      </w:r>
      <w:r w:rsidRPr="00671031">
        <w:rPr>
          <w:rFonts w:eastAsia="Arial" w:cs="Arial"/>
        </w:rPr>
        <w:t xml:space="preserve"> model posameznega </w:t>
      </w:r>
      <w:r w:rsidR="005B2CAF" w:rsidRPr="00671031">
        <w:rPr>
          <w:rFonts w:eastAsia="Arial" w:cs="Arial"/>
        </w:rPr>
        <w:t>področja</w:t>
      </w:r>
      <w:r w:rsidRPr="00671031">
        <w:rPr>
          <w:rFonts w:eastAsia="Arial" w:cs="Arial"/>
        </w:rPr>
        <w:t>,</w:t>
      </w:r>
    </w:p>
    <w:p w14:paraId="5B9CCD49" w14:textId="78588E3D" w:rsidR="1F71E5F4" w:rsidRPr="00671031" w:rsidRDefault="1F71E5F4" w:rsidP="007F7C68">
      <w:pPr>
        <w:pStyle w:val="ListParagraph"/>
        <w:numPr>
          <w:ilvl w:val="1"/>
          <w:numId w:val="16"/>
        </w:numPr>
        <w:tabs>
          <w:tab w:val="left" w:pos="1440"/>
        </w:tabs>
        <w:spacing w:after="0"/>
        <w:rPr>
          <w:rFonts w:eastAsia="Arial" w:cs="Arial"/>
        </w:rPr>
      </w:pPr>
      <w:r w:rsidRPr="00671031">
        <w:rPr>
          <w:rFonts w:eastAsia="Arial" w:cs="Arial"/>
        </w:rPr>
        <w:t>omogoča ciljano poročanje in analitiko,</w:t>
      </w:r>
    </w:p>
    <w:p w14:paraId="658F0305" w14:textId="411A7C3F" w:rsidR="1F71E5F4" w:rsidRPr="00671031" w:rsidRDefault="1F71E5F4" w:rsidP="007F7C68">
      <w:pPr>
        <w:pStyle w:val="ListParagraph"/>
        <w:numPr>
          <w:ilvl w:val="1"/>
          <w:numId w:val="16"/>
        </w:numPr>
        <w:tabs>
          <w:tab w:val="left" w:pos="1440"/>
        </w:tabs>
        <w:spacing w:after="0"/>
        <w:rPr>
          <w:rFonts w:eastAsia="Arial" w:cs="Arial"/>
        </w:rPr>
      </w:pPr>
      <w:r w:rsidRPr="00671031">
        <w:rPr>
          <w:rFonts w:eastAsia="Arial" w:cs="Arial"/>
        </w:rPr>
        <w:t>deluje samostojno, neodvisno od drugih področij.</w:t>
      </w:r>
    </w:p>
    <w:p w14:paraId="446539F6" w14:textId="77777777" w:rsidR="00E717DF" w:rsidRPr="00671031" w:rsidRDefault="00E717DF" w:rsidP="006978B5">
      <w:pPr>
        <w:rPr>
          <w:rFonts w:eastAsia="Arial"/>
        </w:rPr>
      </w:pPr>
    </w:p>
    <w:p w14:paraId="198DE52E" w14:textId="5A9F55D7" w:rsidR="006978B5" w:rsidRPr="00671031" w:rsidRDefault="00E717DF" w:rsidP="006978B5">
      <w:pPr>
        <w:rPr>
          <w:rFonts w:eastAsia="Arial"/>
        </w:rPr>
      </w:pPr>
      <w:r w:rsidRPr="00671031">
        <w:rPr>
          <w:rFonts w:eastAsia="Arial"/>
        </w:rPr>
        <w:t xml:space="preserve">Minimalna naročnikova zahteva glede </w:t>
      </w:r>
      <w:r w:rsidR="00153DB8" w:rsidRPr="00671031">
        <w:rPr>
          <w:rFonts w:eastAsia="Arial"/>
        </w:rPr>
        <w:t>ločitve posameznih področnih podatkovnih skladišč je, da za imena vseh tabel, ki se nanašajo na eno področje, uporabi isto predpono.</w:t>
      </w:r>
      <w:r w:rsidR="0004496B" w:rsidRPr="00671031">
        <w:rPr>
          <w:rFonts w:eastAsia="Arial"/>
        </w:rPr>
        <w:t xml:space="preserve"> Posamezna področja in minimalen nabor tabel, vključno s idejnimi zasnovami podatkovnih modelov teh tabel, so določena v</w:t>
      </w:r>
      <w:r w:rsidR="00C91B5A">
        <w:rPr>
          <w:rFonts w:eastAsia="Arial"/>
        </w:rPr>
        <w:t xml:space="preserve"> 7</w:t>
      </w:r>
      <w:r w:rsidR="0004496B" w:rsidRPr="00671031">
        <w:rPr>
          <w:rFonts w:eastAsia="Arial"/>
        </w:rPr>
        <w:t>. poglavju tega dokumenta</w:t>
      </w:r>
      <w:r w:rsidR="00E32BDD" w:rsidRPr="00671031">
        <w:rPr>
          <w:rFonts w:eastAsia="Arial"/>
        </w:rPr>
        <w:t>. Naročnik je v tem poglavju, pri poimenovanju tabel, namenoma izpustil</w:t>
      </w:r>
      <w:r w:rsidR="00F7707D" w:rsidRPr="00671031">
        <w:rPr>
          <w:rFonts w:eastAsia="Arial"/>
        </w:rPr>
        <w:t xml:space="preserve"> v tem odstavku zahtevane predpone imen tabel.</w:t>
      </w:r>
    </w:p>
    <w:p w14:paraId="7D6F80E9" w14:textId="60E2509E" w:rsidR="00E02191" w:rsidRPr="00671031" w:rsidRDefault="00E02191" w:rsidP="00E02191">
      <w:pPr>
        <w:rPr>
          <w:rFonts w:eastAsia="Arial"/>
        </w:rPr>
      </w:pPr>
      <w:r w:rsidRPr="00671031">
        <w:rPr>
          <w:rFonts w:eastAsia="Arial"/>
        </w:rPr>
        <w:t xml:space="preserve">Izvajalec mora, v sodelovanju z naročnikom, v okviru načrta polnjenja podatkov (poglavje </w:t>
      </w:r>
      <w:r w:rsidRPr="00671031">
        <w:rPr>
          <w:rFonts w:eastAsia="Arial"/>
        </w:rPr>
        <w:fldChar w:fldCharType="begin"/>
      </w:r>
      <w:r w:rsidRPr="00671031">
        <w:rPr>
          <w:rFonts w:eastAsia="Arial"/>
        </w:rPr>
        <w:instrText xml:space="preserve"> REF _Ref200535628 \r \h </w:instrText>
      </w:r>
      <w:r w:rsidRPr="00671031">
        <w:rPr>
          <w:rFonts w:eastAsia="Arial"/>
        </w:rPr>
      </w:r>
      <w:r w:rsidRPr="00671031">
        <w:rPr>
          <w:rFonts w:eastAsia="Arial"/>
        </w:rPr>
        <w:fldChar w:fldCharType="separate"/>
      </w:r>
      <w:r w:rsidR="00305766">
        <w:rPr>
          <w:rFonts w:eastAsia="Arial"/>
        </w:rPr>
        <w:t>6.2</w:t>
      </w:r>
      <w:r w:rsidRPr="00671031">
        <w:rPr>
          <w:rFonts w:eastAsia="Arial"/>
        </w:rPr>
        <w:fldChar w:fldCharType="end"/>
      </w:r>
      <w:r w:rsidRPr="00671031">
        <w:rPr>
          <w:rFonts w:eastAsia="Arial"/>
        </w:rPr>
        <w:t xml:space="preserve"> tega dokumenta) definirati vse potrebne tabele, podatkovne modele in druge elemente, v skladu z načrtom.</w:t>
      </w:r>
    </w:p>
    <w:p w14:paraId="4766D76E" w14:textId="3F5146E2" w:rsidR="1F71E5F4" w:rsidRPr="00671031" w:rsidRDefault="004F13BC" w:rsidP="00131041">
      <w:pPr>
        <w:pStyle w:val="Heading4"/>
      </w:pPr>
      <w:bookmarkStart w:id="6587" w:name="_Ref200537232"/>
      <w:bookmarkStart w:id="6588" w:name="_Toc205535654"/>
      <w:r w:rsidRPr="00671031">
        <w:t>Skupne</w:t>
      </w:r>
      <w:r w:rsidR="1F71E5F4" w:rsidRPr="00671031">
        <w:t xml:space="preserve"> komponent</w:t>
      </w:r>
      <w:r w:rsidRPr="00671031">
        <w:t>e</w:t>
      </w:r>
      <w:bookmarkEnd w:id="6587"/>
      <w:bookmarkEnd w:id="6588"/>
    </w:p>
    <w:p w14:paraId="2DE1BCAA" w14:textId="3138AA02" w:rsidR="0027402D" w:rsidRPr="00671031" w:rsidRDefault="0027402D" w:rsidP="0027402D">
      <w:pPr>
        <w:spacing w:before="240" w:after="240"/>
        <w:rPr>
          <w:rFonts w:eastAsia="Arial" w:cs="Arial"/>
        </w:rPr>
      </w:pPr>
      <w:r w:rsidRPr="00671031">
        <w:rPr>
          <w:rFonts w:eastAsia="Arial" w:cs="Arial"/>
        </w:rPr>
        <w:t>Za zanesljivo, učinkovito in nadzorovano delovanje podatkovnega skladišča je ključna uporaba več medsebojno povezanih komponent, ki so opisane v tem dokumentu in jih mora izvajalec implementirati. Te komponente podpirajo vse faze obdelave podatkov – od zajema do končne analize. Z uporabo teh komponent mora izvajalec zagotoviti avtomatizacijo, sledljivost, standardizacijo in upravljanje kakovosti podatkov.</w:t>
      </w:r>
    </w:p>
    <w:p w14:paraId="17DE04F7" w14:textId="309B5FA9" w:rsidR="1F71E5F4" w:rsidRPr="00671031" w:rsidRDefault="007F5047" w:rsidP="59629492">
      <w:pPr>
        <w:spacing w:before="240" w:after="240"/>
      </w:pPr>
      <w:r w:rsidRPr="00671031">
        <w:rPr>
          <w:rFonts w:eastAsia="Arial" w:cs="Arial"/>
          <w:szCs w:val="22"/>
        </w:rPr>
        <w:t>Skupne komponente v</w:t>
      </w:r>
      <w:r w:rsidR="1F71E5F4" w:rsidRPr="00671031">
        <w:rPr>
          <w:rFonts w:eastAsia="Arial" w:cs="Arial"/>
          <w:szCs w:val="22"/>
        </w:rPr>
        <w:t xml:space="preserve">ključujejo procese za prenos in transformacijo podatkov (ETL), </w:t>
      </w:r>
      <w:r w:rsidRPr="00671031">
        <w:rPr>
          <w:rFonts w:eastAsia="Arial" w:cs="Arial"/>
          <w:szCs w:val="22"/>
        </w:rPr>
        <w:t>repozitorij, orkestracijo, upravljalnik opravil in katalog podatkov.</w:t>
      </w:r>
      <w:r w:rsidR="00D909E8" w:rsidRPr="00671031">
        <w:rPr>
          <w:rFonts w:eastAsia="Arial" w:cs="Arial"/>
          <w:szCs w:val="22"/>
        </w:rPr>
        <w:t xml:space="preserve"> </w:t>
      </w:r>
      <w:r w:rsidR="1F71E5F4" w:rsidRPr="00671031">
        <w:rPr>
          <w:rFonts w:eastAsia="Arial" w:cs="Arial"/>
          <w:szCs w:val="22"/>
        </w:rPr>
        <w:t>Njihova vloga je omogočiti, da podatkovno skladišče deluje:</w:t>
      </w:r>
    </w:p>
    <w:p w14:paraId="7D819EA7" w14:textId="15AC99B1" w:rsidR="1F71E5F4" w:rsidRPr="00671031" w:rsidRDefault="1F71E5F4" w:rsidP="00F663CF">
      <w:pPr>
        <w:pStyle w:val="Bullet"/>
        <w:rPr>
          <w:rFonts w:eastAsia="Arial" w:cs="Arial"/>
        </w:rPr>
      </w:pPr>
      <w:r w:rsidRPr="00671031">
        <w:rPr>
          <w:rFonts w:eastAsia="Arial" w:cs="Arial"/>
        </w:rPr>
        <w:t>zanesljivo (nadzor napak, ponovljivost),</w:t>
      </w:r>
    </w:p>
    <w:p w14:paraId="77E3777F" w14:textId="1791104B" w:rsidR="1F71E5F4" w:rsidRPr="00671031" w:rsidRDefault="1F71E5F4" w:rsidP="00F663CF">
      <w:pPr>
        <w:pStyle w:val="Bullet"/>
        <w:rPr>
          <w:rFonts w:eastAsia="Arial" w:cs="Arial"/>
        </w:rPr>
      </w:pPr>
      <w:r w:rsidRPr="00671031">
        <w:rPr>
          <w:rFonts w:eastAsia="Arial" w:cs="Arial"/>
        </w:rPr>
        <w:t>pregledno (sledljivost izvora in procesov),</w:t>
      </w:r>
    </w:p>
    <w:p w14:paraId="75899A13" w14:textId="48FE0298" w:rsidR="1F71E5F4" w:rsidRPr="00671031" w:rsidRDefault="1F71E5F4" w:rsidP="00F663CF">
      <w:pPr>
        <w:pStyle w:val="Bullet"/>
        <w:rPr>
          <w:rFonts w:eastAsia="Arial" w:cs="Arial"/>
        </w:rPr>
      </w:pPr>
      <w:r w:rsidRPr="00671031">
        <w:rPr>
          <w:rFonts w:eastAsia="Arial" w:cs="Arial"/>
        </w:rPr>
        <w:t>optimizirano za analitiko (enoten dostop, skupne definicije),</w:t>
      </w:r>
    </w:p>
    <w:p w14:paraId="3C9DB0B3" w14:textId="259E579F" w:rsidR="1F71E5F4" w:rsidRPr="00671031" w:rsidRDefault="1F71E5F4" w:rsidP="00F663CF">
      <w:pPr>
        <w:pStyle w:val="Bullet"/>
        <w:rPr>
          <w:rFonts w:eastAsia="Arial" w:cs="Arial"/>
        </w:rPr>
      </w:pPr>
      <w:r w:rsidRPr="00671031">
        <w:rPr>
          <w:rFonts w:eastAsia="Arial" w:cs="Arial"/>
        </w:rPr>
        <w:t>in skladno z zahtevami uporabnikov ter zakonodajo.</w:t>
      </w:r>
    </w:p>
    <w:p w14:paraId="0732762C" w14:textId="5F59BEB6" w:rsidR="00FD39C8" w:rsidRPr="00671031" w:rsidRDefault="004674D9" w:rsidP="00F663CF">
      <w:pPr>
        <w:rPr>
          <w:rFonts w:eastAsia="Arial"/>
        </w:rPr>
      </w:pPr>
      <w:r w:rsidRPr="00671031">
        <w:rPr>
          <w:rFonts w:eastAsia="Arial" w:cs="Arial"/>
        </w:rPr>
        <w:t>Izvajalec mora zagotoviti vse potrebne komponente podatkovnega skladišča, vključno z</w:t>
      </w:r>
      <w:r w:rsidR="005F16CF" w:rsidRPr="00671031">
        <w:rPr>
          <w:rFonts w:eastAsia="Arial" w:cs="Arial"/>
        </w:rPr>
        <w:t xml:space="preserve"> </w:t>
      </w:r>
      <w:r w:rsidRPr="00671031">
        <w:rPr>
          <w:rFonts w:eastAsia="Arial" w:cs="Arial"/>
        </w:rPr>
        <w:t>vzpostavitvijo repozitorija, njegovo strukturo, pravili uporabe ter vzdrževanjem, ki omogoča stabilno in sledljivo delovanje sistema</w:t>
      </w:r>
      <w:r w:rsidR="00F663CF" w:rsidRPr="00671031">
        <w:rPr>
          <w:rFonts w:eastAsia="Arial"/>
        </w:rPr>
        <w:t>, kot je določeno v nadaljevanju.</w:t>
      </w:r>
    </w:p>
    <w:p w14:paraId="518D50BA" w14:textId="61C58E97" w:rsidR="1F71E5F4" w:rsidRPr="00671031" w:rsidRDefault="1F71E5F4" w:rsidP="00C70A1B">
      <w:pPr>
        <w:pStyle w:val="Heading5"/>
        <w:numPr>
          <w:ilvl w:val="4"/>
          <w:numId w:val="38"/>
        </w:numPr>
      </w:pPr>
      <w:r w:rsidRPr="00671031">
        <w:t xml:space="preserve">ETL </w:t>
      </w:r>
      <w:r w:rsidR="0092768B" w:rsidRPr="00671031">
        <w:t>procesi</w:t>
      </w:r>
    </w:p>
    <w:p w14:paraId="6E421C87" w14:textId="37E6400D" w:rsidR="008F3824" w:rsidRPr="00671031" w:rsidRDefault="008F3824" w:rsidP="008F3824">
      <w:pPr>
        <w:rPr>
          <w:rFonts w:eastAsia="Arial"/>
        </w:rPr>
      </w:pPr>
      <w:r w:rsidRPr="00671031">
        <w:rPr>
          <w:rFonts w:eastAsia="Arial"/>
        </w:rPr>
        <w:t xml:space="preserve">V tem dokumentu so zahteve za vse ETL </w:t>
      </w:r>
      <w:r w:rsidRPr="00261C73">
        <w:rPr>
          <w:rFonts w:eastAsia="Arial"/>
        </w:rPr>
        <w:t>proces</w:t>
      </w:r>
      <w:r w:rsidRPr="00261C73">
        <w:rPr>
          <w:rFonts w:eastAsia="Arial"/>
          <w:strike/>
        </w:rPr>
        <w:t>i</w:t>
      </w:r>
      <w:r w:rsidRPr="00261C73">
        <w:rPr>
          <w:rFonts w:eastAsia="Arial"/>
        </w:rPr>
        <w:t xml:space="preserve">, vključno </w:t>
      </w:r>
      <w:r w:rsidRPr="00671031">
        <w:rPr>
          <w:rFonts w:eastAsia="Arial"/>
        </w:rPr>
        <w:t>z ETL procesi v stebru 1, navedene v</w:t>
      </w:r>
      <w:r w:rsidR="00DA16F6" w:rsidRPr="00671031">
        <w:rPr>
          <w:rFonts w:eastAsia="Arial"/>
        </w:rPr>
        <w:t xml:space="preserve"> </w:t>
      </w:r>
      <w:r w:rsidR="00DA16F6" w:rsidRPr="00671031">
        <w:rPr>
          <w:rFonts w:eastAsia="Arial"/>
        </w:rPr>
        <w:fldChar w:fldCharType="begin"/>
      </w:r>
      <w:r w:rsidR="00DA16F6" w:rsidRPr="00671031">
        <w:rPr>
          <w:rFonts w:eastAsia="Arial"/>
        </w:rPr>
        <w:instrText xml:space="preserve"> REF _Ref200548125 \r \h </w:instrText>
      </w:r>
      <w:r w:rsidR="00DA16F6" w:rsidRPr="00671031">
        <w:rPr>
          <w:rFonts w:eastAsia="Arial"/>
        </w:rPr>
      </w:r>
      <w:r w:rsidR="00DA16F6" w:rsidRPr="00671031">
        <w:rPr>
          <w:rFonts w:eastAsia="Arial"/>
        </w:rPr>
        <w:fldChar w:fldCharType="separate"/>
      </w:r>
      <w:r w:rsidR="00305766">
        <w:rPr>
          <w:rFonts w:eastAsia="Arial"/>
        </w:rPr>
        <w:t>6</w:t>
      </w:r>
      <w:r w:rsidR="00DA16F6" w:rsidRPr="00671031">
        <w:rPr>
          <w:rFonts w:eastAsia="Arial"/>
        </w:rPr>
        <w:fldChar w:fldCharType="end"/>
      </w:r>
      <w:r w:rsidR="00DA16F6" w:rsidRPr="00671031">
        <w:rPr>
          <w:rFonts w:eastAsia="Arial"/>
        </w:rPr>
        <w:t>. poglavju tega dokumenta</w:t>
      </w:r>
      <w:r w:rsidRPr="00671031">
        <w:rPr>
          <w:rFonts w:eastAsia="Arial"/>
        </w:rPr>
        <w:t>.</w:t>
      </w:r>
    </w:p>
    <w:p w14:paraId="4B9024D6" w14:textId="51ADCBF2" w:rsidR="007F5047" w:rsidRPr="00671031" w:rsidRDefault="007F5047" w:rsidP="00EE3F74">
      <w:pPr>
        <w:pStyle w:val="Heading5"/>
        <w:numPr>
          <w:ilvl w:val="4"/>
          <w:numId w:val="38"/>
        </w:numPr>
      </w:pPr>
      <w:r w:rsidRPr="00671031">
        <w:t>Repozitorij</w:t>
      </w:r>
    </w:p>
    <w:p w14:paraId="54C5D248" w14:textId="73E20353" w:rsidR="007F5047" w:rsidRPr="00671031" w:rsidRDefault="007F5047" w:rsidP="007F5047">
      <w:pPr>
        <w:rPr>
          <w:rFonts w:eastAsia="Arial"/>
        </w:rPr>
      </w:pPr>
      <w:r w:rsidRPr="00671031">
        <w:rPr>
          <w:rFonts w:eastAsia="Arial"/>
        </w:rPr>
        <w:t>Repozitorij je osrednje mesto za shranjevanje in verzioniranje vseh razvojnih komponent (ETL skripte, SQL, konfiguracije ipd.). Izvajalec mora vse rešitve ustrezno označiti, organizirati ločeno za testno in produkcijsko okolje ter redno posodobljati. Z uporabo repozitorija (npr. Git, SVN) bo izvajalec moral zagotavljati sledljivost sprememb, nadzor nad objavami in varno upravljanje kode v vseh fazah razvoja.</w:t>
      </w:r>
    </w:p>
    <w:p w14:paraId="481C66FD" w14:textId="77777777" w:rsidR="007F5047" w:rsidRPr="00671031" w:rsidRDefault="007F5047" w:rsidP="00C70A1B">
      <w:pPr>
        <w:pStyle w:val="Heading5"/>
        <w:numPr>
          <w:ilvl w:val="4"/>
          <w:numId w:val="38"/>
        </w:numPr>
      </w:pPr>
      <w:r w:rsidRPr="00671031">
        <w:lastRenderedPageBreak/>
        <w:t>Orkestracija podatkov (Scheduler)</w:t>
      </w:r>
    </w:p>
    <w:p w14:paraId="04A7D50D" w14:textId="77777777" w:rsidR="007F5047" w:rsidRPr="00671031" w:rsidRDefault="007F5047" w:rsidP="007F5047">
      <w:pPr>
        <w:pStyle w:val="paragraph"/>
        <w:spacing w:before="0" w:beforeAutospacing="0" w:after="0" w:afterAutospacing="0"/>
        <w:jc w:val="both"/>
        <w:textAlignment w:val="baseline"/>
        <w:rPr>
          <w:rStyle w:val="eop"/>
          <w:rFonts w:asciiTheme="minorBidi" w:eastAsiaTheme="majorEastAsia" w:hAnsiTheme="minorBidi" w:cstheme="minorBidi"/>
          <w:sz w:val="21"/>
          <w:szCs w:val="21"/>
        </w:rPr>
      </w:pPr>
      <w:r w:rsidRPr="00671031">
        <w:rPr>
          <w:rStyle w:val="normaltextrun"/>
          <w:rFonts w:asciiTheme="minorBidi" w:eastAsiaTheme="majorEastAsia" w:hAnsiTheme="minorBidi" w:cstheme="minorBidi"/>
          <w:sz w:val="21"/>
          <w:szCs w:val="21"/>
        </w:rPr>
        <w:t>Izvajalec mora poskrbeti za orkestracijo podatkov, kar pomeni vzpostaviti komponento za upravljanje izvajanja nalog v določenem zaporedju in ob določenem času.</w:t>
      </w:r>
      <w:r w:rsidRPr="00671031">
        <w:rPr>
          <w:rStyle w:val="scxw40005610"/>
          <w:rFonts w:asciiTheme="minorBidi" w:eastAsiaTheme="majorEastAsia" w:hAnsiTheme="minorBidi" w:cstheme="minorBidi"/>
          <w:sz w:val="21"/>
          <w:szCs w:val="21"/>
        </w:rPr>
        <w:t> </w:t>
      </w:r>
      <w:r w:rsidRPr="00671031">
        <w:rPr>
          <w:rFonts w:asciiTheme="minorBidi" w:hAnsiTheme="minorBidi" w:cstheme="minorBidi"/>
          <w:sz w:val="21"/>
          <w:szCs w:val="21"/>
        </w:rPr>
        <w:br/>
      </w:r>
      <w:r w:rsidRPr="00671031">
        <w:rPr>
          <w:rStyle w:val="normaltextrun"/>
          <w:rFonts w:asciiTheme="minorBidi" w:eastAsiaTheme="majorEastAsia" w:hAnsiTheme="minorBidi" w:cstheme="minorBidi"/>
          <w:sz w:val="21"/>
          <w:szCs w:val="21"/>
        </w:rPr>
        <w:t>Izvajalec mora zagotoviti naslednje funkcije te komponente:</w:t>
      </w:r>
      <w:r w:rsidRPr="00671031">
        <w:rPr>
          <w:rStyle w:val="eop"/>
          <w:rFonts w:asciiTheme="minorBidi" w:eastAsiaTheme="majorEastAsia" w:hAnsiTheme="minorBidi" w:cstheme="minorBidi"/>
          <w:sz w:val="21"/>
          <w:szCs w:val="21"/>
        </w:rPr>
        <w:t> </w:t>
      </w:r>
    </w:p>
    <w:p w14:paraId="35A4FEBC" w14:textId="77777777" w:rsidR="007F5047" w:rsidRPr="00671031" w:rsidRDefault="007F5047" w:rsidP="007F5047">
      <w:pPr>
        <w:pStyle w:val="paragraph"/>
        <w:spacing w:before="0" w:beforeAutospacing="0" w:after="0" w:afterAutospacing="0"/>
        <w:jc w:val="both"/>
        <w:textAlignment w:val="baseline"/>
        <w:rPr>
          <w:rStyle w:val="eop"/>
          <w:rFonts w:asciiTheme="minorBidi" w:eastAsiaTheme="majorEastAsia" w:hAnsiTheme="minorBidi" w:cstheme="minorBidi"/>
          <w:sz w:val="21"/>
          <w:szCs w:val="21"/>
        </w:rPr>
      </w:pPr>
    </w:p>
    <w:p w14:paraId="7BB01D45" w14:textId="77D86F2F" w:rsidR="007F5047" w:rsidRPr="00671031" w:rsidRDefault="007F5047" w:rsidP="00BC61C1">
      <w:pPr>
        <w:pStyle w:val="Bullet"/>
        <w:rPr>
          <w:rStyle w:val="eop"/>
          <w:rFonts w:eastAsiaTheme="majorEastAsia"/>
        </w:rPr>
      </w:pPr>
      <w:r w:rsidRPr="00671031">
        <w:rPr>
          <w:rStyle w:val="eop"/>
          <w:rFonts w:eastAsiaTheme="majorEastAsia"/>
        </w:rPr>
        <w:t>Razporejanje opravil</w:t>
      </w:r>
      <w:r w:rsidR="0059302C" w:rsidRPr="00671031">
        <w:rPr>
          <w:rStyle w:val="eop"/>
          <w:rFonts w:eastAsiaTheme="majorEastAsia"/>
        </w:rPr>
        <w:t xml:space="preserve">: </w:t>
      </w:r>
      <w:r w:rsidRPr="00671031">
        <w:rPr>
          <w:rStyle w:val="eop"/>
          <w:rFonts w:eastAsiaTheme="majorEastAsia"/>
        </w:rPr>
        <w:t>Definiranje in izvajanje ETL delovnih tokov na dnevni, tedenski, mese</w:t>
      </w:r>
      <w:r w:rsidR="00BC61C1" w:rsidRPr="00671031">
        <w:rPr>
          <w:rStyle w:val="eop"/>
          <w:rFonts w:eastAsiaTheme="majorEastAsia"/>
        </w:rPr>
        <w:t>č</w:t>
      </w:r>
      <w:r w:rsidRPr="00671031">
        <w:rPr>
          <w:rStyle w:val="eop"/>
          <w:rFonts w:eastAsiaTheme="majorEastAsia"/>
        </w:rPr>
        <w:t>ni in ad-hoc bazi, s prilagodljivostjo uporabe različnih frekvenc in časovnih oken</w:t>
      </w:r>
    </w:p>
    <w:p w14:paraId="2CD5A3B7" w14:textId="57825599" w:rsidR="007F5047" w:rsidRPr="00671031" w:rsidRDefault="007F5047" w:rsidP="00BC61C1">
      <w:pPr>
        <w:pStyle w:val="Bullet"/>
        <w:rPr>
          <w:rStyle w:val="eop"/>
          <w:rFonts w:eastAsiaTheme="majorEastAsia"/>
        </w:rPr>
      </w:pPr>
      <w:r w:rsidRPr="00671031">
        <w:rPr>
          <w:rStyle w:val="eop"/>
          <w:rFonts w:eastAsiaTheme="majorEastAsia"/>
        </w:rPr>
        <w:t>Upravljanje odvisnosti</w:t>
      </w:r>
      <w:r w:rsidR="0059302C" w:rsidRPr="00671031">
        <w:rPr>
          <w:rStyle w:val="eop"/>
          <w:rFonts w:eastAsiaTheme="majorEastAsia"/>
        </w:rPr>
        <w:t xml:space="preserve">: </w:t>
      </w:r>
      <w:r w:rsidRPr="00671031">
        <w:rPr>
          <w:rStyle w:val="eop"/>
          <w:rFonts w:eastAsiaTheme="majorEastAsia"/>
        </w:rPr>
        <w:t>Zmožnost upravljanja odvisnosti med procesi, zagotavljanje, da se naloge izvedejo v pravilnem vrstnem redu (npr. skupne dimenzije se naložijo pred analitičnim slojem)</w:t>
      </w:r>
    </w:p>
    <w:p w14:paraId="7A66C4A9" w14:textId="452E59A2" w:rsidR="007F5047" w:rsidRPr="00671031" w:rsidRDefault="007F5047" w:rsidP="00BC61C1">
      <w:pPr>
        <w:pStyle w:val="Bullet"/>
        <w:rPr>
          <w:rStyle w:val="eop"/>
          <w:rFonts w:eastAsiaTheme="majorEastAsia"/>
        </w:rPr>
      </w:pPr>
      <w:r w:rsidRPr="00671031">
        <w:rPr>
          <w:rStyle w:val="eop"/>
          <w:rFonts w:eastAsiaTheme="majorEastAsia"/>
        </w:rPr>
        <w:t>Obravnavanje napak in obveščanje</w:t>
      </w:r>
      <w:r w:rsidR="0059302C" w:rsidRPr="00671031">
        <w:rPr>
          <w:rStyle w:val="eop"/>
          <w:rFonts w:eastAsiaTheme="majorEastAsia"/>
        </w:rPr>
        <w:t xml:space="preserve">: </w:t>
      </w:r>
      <w:r w:rsidRPr="00671031">
        <w:rPr>
          <w:rStyle w:val="eop"/>
          <w:rFonts w:eastAsiaTheme="majorEastAsia"/>
        </w:rPr>
        <w:t>Samodejno zaznavanje napak procesov oz. nalog ali nepričakovanih zamud z nastavljivimi obvestili (npr. e-pošta), ki se pošljejo ustreznim deležnikom</w:t>
      </w:r>
    </w:p>
    <w:p w14:paraId="5C41BBB6" w14:textId="0BCB42ED" w:rsidR="007F5047" w:rsidRPr="00671031" w:rsidRDefault="007F5047" w:rsidP="00BC61C1">
      <w:pPr>
        <w:pStyle w:val="Bullet"/>
        <w:rPr>
          <w:rStyle w:val="eop"/>
          <w:rFonts w:eastAsiaTheme="majorEastAsia"/>
        </w:rPr>
      </w:pPr>
      <w:r w:rsidRPr="00671031">
        <w:rPr>
          <w:rStyle w:val="eop"/>
          <w:rFonts w:eastAsiaTheme="majorEastAsia"/>
        </w:rPr>
        <w:t>Ročno posredovanje oz. ponovni zagoni</w:t>
      </w:r>
      <w:r w:rsidR="0059302C" w:rsidRPr="00671031">
        <w:rPr>
          <w:rStyle w:val="eop"/>
          <w:rFonts w:eastAsiaTheme="majorEastAsia"/>
        </w:rPr>
        <w:t xml:space="preserve">: </w:t>
      </w:r>
      <w:r w:rsidRPr="00671031">
        <w:rPr>
          <w:rStyle w:val="eop"/>
          <w:rFonts w:eastAsiaTheme="majorEastAsia"/>
        </w:rPr>
        <w:t>možnost ročne sprožitve, začasne zaustavitve ali ponovnega zagona določenih opravil v primeru težav ali vzdrževanja (z ustreznim beleženjem)</w:t>
      </w:r>
    </w:p>
    <w:p w14:paraId="6BDB1E36" w14:textId="140C884F" w:rsidR="007F5047" w:rsidRPr="00671031" w:rsidRDefault="007F5047" w:rsidP="00BC61C1">
      <w:pPr>
        <w:pStyle w:val="Bullet"/>
        <w:rPr>
          <w:rStyle w:val="eop"/>
          <w:rFonts w:eastAsiaTheme="majorEastAsia"/>
        </w:rPr>
      </w:pPr>
      <w:r w:rsidRPr="00671031">
        <w:rPr>
          <w:rStyle w:val="eop"/>
          <w:rFonts w:eastAsiaTheme="majorEastAsia"/>
        </w:rPr>
        <w:t>Beleženje opravil</w:t>
      </w:r>
      <w:r w:rsidR="0059302C" w:rsidRPr="00671031">
        <w:rPr>
          <w:rStyle w:val="eop"/>
          <w:rFonts w:eastAsiaTheme="majorEastAsia"/>
        </w:rPr>
        <w:t xml:space="preserve">: </w:t>
      </w:r>
      <w:r w:rsidRPr="00671031">
        <w:rPr>
          <w:rStyle w:val="eop"/>
          <w:rFonts w:eastAsiaTheme="majorEastAsia"/>
        </w:rPr>
        <w:t>Celovito beleženje stanja in trajanja opravil ter vhodnih in izhodnih parametrov z namenom la</w:t>
      </w:r>
      <w:r w:rsidR="00BC61C1" w:rsidRPr="00671031">
        <w:rPr>
          <w:rStyle w:val="eop"/>
          <w:rFonts w:eastAsiaTheme="majorEastAsia"/>
        </w:rPr>
        <w:t>ž</w:t>
      </w:r>
      <w:r w:rsidRPr="00671031">
        <w:rPr>
          <w:rStyle w:val="eop"/>
          <w:rFonts w:eastAsiaTheme="majorEastAsia"/>
        </w:rPr>
        <w:t>jega odpravljanja težav in analize učin</w:t>
      </w:r>
      <w:r w:rsidR="00BC61C1" w:rsidRPr="00671031">
        <w:rPr>
          <w:rStyle w:val="eop"/>
          <w:rFonts w:eastAsiaTheme="majorEastAsia"/>
        </w:rPr>
        <w:t>k</w:t>
      </w:r>
      <w:r w:rsidRPr="00671031">
        <w:rPr>
          <w:rStyle w:val="eop"/>
          <w:rFonts w:eastAsiaTheme="majorEastAsia"/>
        </w:rPr>
        <w:t>ovitosti</w:t>
      </w:r>
    </w:p>
    <w:p w14:paraId="69959147" w14:textId="3DD937D4" w:rsidR="007F5047" w:rsidRPr="00671031" w:rsidRDefault="007F5047" w:rsidP="00BC61C1">
      <w:pPr>
        <w:pStyle w:val="Bullet"/>
        <w:rPr>
          <w:rStyle w:val="eop"/>
          <w:rFonts w:eastAsiaTheme="majorEastAsia"/>
        </w:rPr>
      </w:pPr>
      <w:r w:rsidRPr="00671031">
        <w:rPr>
          <w:rStyle w:val="eop"/>
          <w:rFonts w:eastAsiaTheme="majorEastAsia"/>
        </w:rPr>
        <w:t>Sočasnost</w:t>
      </w:r>
      <w:r w:rsidR="0059302C" w:rsidRPr="00671031">
        <w:rPr>
          <w:rStyle w:val="eop"/>
          <w:rFonts w:eastAsiaTheme="majorEastAsia"/>
        </w:rPr>
        <w:t xml:space="preserve">: </w:t>
      </w:r>
      <w:r w:rsidRPr="00671031">
        <w:rPr>
          <w:rStyle w:val="eop"/>
          <w:rFonts w:eastAsiaTheme="majorEastAsia"/>
        </w:rPr>
        <w:t>Zmožnost nadzora sočasnosti opravil, vključno z določanjem prioritet kritičnih opravil</w:t>
      </w:r>
    </w:p>
    <w:p w14:paraId="741E5356" w14:textId="63580313" w:rsidR="007F5047" w:rsidRPr="00671031" w:rsidRDefault="007F5047" w:rsidP="00BC61C1">
      <w:pPr>
        <w:pStyle w:val="Bullet"/>
        <w:rPr>
          <w:rStyle w:val="eop"/>
          <w:rFonts w:eastAsiaTheme="majorEastAsia"/>
        </w:rPr>
      </w:pPr>
      <w:r w:rsidRPr="00671031">
        <w:rPr>
          <w:rStyle w:val="eop"/>
          <w:rFonts w:eastAsiaTheme="majorEastAsia"/>
        </w:rPr>
        <w:t>Skalabilnost</w:t>
      </w:r>
      <w:r w:rsidR="0059302C" w:rsidRPr="00671031">
        <w:rPr>
          <w:rStyle w:val="eop"/>
          <w:rFonts w:eastAsiaTheme="majorEastAsia"/>
        </w:rPr>
        <w:t xml:space="preserve">: </w:t>
      </w:r>
      <w:r w:rsidRPr="00671031">
        <w:rPr>
          <w:rStyle w:val="eop"/>
          <w:rFonts w:eastAsiaTheme="majorEastAsia"/>
        </w:rPr>
        <w:t xml:space="preserve">Sposobnost sistema, da učinkovito obvladuje spreminjanje delovnih obremenitev, bodisi s povečanjem ali zmanjšanjem obsega delovanja </w:t>
      </w:r>
    </w:p>
    <w:p w14:paraId="44148E34" w14:textId="78E97D90" w:rsidR="007F5047" w:rsidRPr="00671031" w:rsidRDefault="007F5047" w:rsidP="00BC61C1">
      <w:pPr>
        <w:pStyle w:val="Bullet"/>
        <w:rPr>
          <w:rStyle w:val="eop"/>
          <w:rFonts w:eastAsiaTheme="majorEastAsia"/>
        </w:rPr>
      </w:pPr>
      <w:r w:rsidRPr="00671031">
        <w:rPr>
          <w:rStyle w:val="eop"/>
          <w:rFonts w:eastAsiaTheme="majorEastAsia"/>
        </w:rPr>
        <w:t>Parametrizacija</w:t>
      </w:r>
      <w:r w:rsidR="0059302C" w:rsidRPr="00671031">
        <w:rPr>
          <w:rStyle w:val="eop"/>
          <w:rFonts w:eastAsiaTheme="majorEastAsia"/>
        </w:rPr>
        <w:t xml:space="preserve">: </w:t>
      </w:r>
      <w:r w:rsidRPr="00671031">
        <w:rPr>
          <w:rStyle w:val="eop"/>
          <w:rFonts w:eastAsiaTheme="majorEastAsia"/>
        </w:rPr>
        <w:t>Podpora za dinamične parametre v delovnih tokovih in enostavne prilagoditve za specifično okolje (stage ali produkcija)</w:t>
      </w:r>
    </w:p>
    <w:p w14:paraId="6AA01C5C" w14:textId="01D274B4" w:rsidR="00F356BE" w:rsidRPr="00671031" w:rsidRDefault="00F356BE" w:rsidP="00F356BE">
      <w:r w:rsidRPr="00671031">
        <w:t>V PZI dokumentu mora izvajalec določiti, kateri pristop</w:t>
      </w:r>
      <w:r w:rsidR="00B37B8C" w:rsidRPr="00671031">
        <w:t>i</w:t>
      </w:r>
      <w:r w:rsidRPr="00671031">
        <w:t xml:space="preserve"> </w:t>
      </w:r>
      <w:r w:rsidR="00B37B8C" w:rsidRPr="00671031">
        <w:t>oziroma</w:t>
      </w:r>
      <w:r w:rsidRPr="00671031">
        <w:t xml:space="preserve"> komponent</w:t>
      </w:r>
      <w:r w:rsidR="00B37B8C" w:rsidRPr="00671031">
        <w:t>e</w:t>
      </w:r>
      <w:r w:rsidRPr="00671031">
        <w:t xml:space="preserve"> orkestracije bo</w:t>
      </w:r>
      <w:r w:rsidR="00B37B8C" w:rsidRPr="00671031">
        <w:t>do</w:t>
      </w:r>
      <w:r w:rsidRPr="00671031">
        <w:t xml:space="preserve"> uporabljen</w:t>
      </w:r>
      <w:r w:rsidR="00B37B8C" w:rsidRPr="00671031">
        <w:t>i</w:t>
      </w:r>
      <w:r w:rsidRPr="00671031">
        <w:t xml:space="preserve">, skupaj z utemeljitvami za </w:t>
      </w:r>
      <w:r w:rsidR="00B37B8C" w:rsidRPr="00671031">
        <w:t>njihovo</w:t>
      </w:r>
      <w:r w:rsidRPr="00671031">
        <w:t xml:space="preserve"> izbiro. Sprejemljive možnosti lahko vključujejo rešitve, kot so</w:t>
      </w:r>
      <w:r w:rsidR="00B37B8C" w:rsidRPr="00671031">
        <w:t xml:space="preserve"> na primer</w:t>
      </w:r>
      <w:r w:rsidRPr="00671031">
        <w:t xml:space="preserve"> Apache Airflow, SQL Server Agent, cron, Control-M, Dagster ali enakovredne rešitve.</w:t>
      </w:r>
    </w:p>
    <w:p w14:paraId="6ED7F618" w14:textId="74C4486F" w:rsidR="00A41CEF" w:rsidRPr="00671031" w:rsidRDefault="00981345" w:rsidP="007F5047">
      <w:pPr>
        <w:rPr>
          <w:rFonts w:asciiTheme="minorBidi" w:hAnsiTheme="minorBidi"/>
          <w:szCs w:val="22"/>
        </w:rPr>
      </w:pPr>
      <w:r w:rsidRPr="00671031">
        <w:rPr>
          <w:rFonts w:asciiTheme="minorBidi" w:hAnsiTheme="minorBidi"/>
          <w:szCs w:val="22"/>
        </w:rPr>
        <w:t>Orkestracija podatkov nastopa</w:t>
      </w:r>
      <w:r w:rsidR="00BC61C1" w:rsidRPr="00671031">
        <w:rPr>
          <w:rFonts w:asciiTheme="minorBidi" w:hAnsiTheme="minorBidi"/>
          <w:szCs w:val="22"/>
        </w:rPr>
        <w:t xml:space="preserve"> v upravljanju podatkovnega toka</w:t>
      </w:r>
      <w:r w:rsidRPr="00671031">
        <w:rPr>
          <w:rFonts w:asciiTheme="minorBidi" w:hAnsiTheme="minorBidi"/>
          <w:szCs w:val="22"/>
        </w:rPr>
        <w:t xml:space="preserve">, zato so zahteve </w:t>
      </w:r>
      <w:r w:rsidR="00672DB0" w:rsidRPr="00671031">
        <w:rPr>
          <w:rFonts w:asciiTheme="minorBidi" w:hAnsiTheme="minorBidi"/>
          <w:szCs w:val="22"/>
        </w:rPr>
        <w:t>glede njenega delovanja in nastavitev</w:t>
      </w:r>
      <w:r w:rsidR="00BC36ED" w:rsidRPr="00671031">
        <w:rPr>
          <w:rFonts w:asciiTheme="minorBidi" w:hAnsiTheme="minorBidi"/>
          <w:szCs w:val="22"/>
        </w:rPr>
        <w:t>, kot je</w:t>
      </w:r>
      <w:r w:rsidR="00672DB0" w:rsidRPr="00671031">
        <w:rPr>
          <w:rFonts w:asciiTheme="minorBidi" w:hAnsiTheme="minorBidi"/>
          <w:szCs w:val="22"/>
        </w:rPr>
        <w:t xml:space="preserve"> naveden</w:t>
      </w:r>
      <w:r w:rsidR="00BC36ED" w:rsidRPr="00671031">
        <w:rPr>
          <w:rFonts w:asciiTheme="minorBidi" w:hAnsiTheme="minorBidi"/>
          <w:szCs w:val="22"/>
        </w:rPr>
        <w:t>o</w:t>
      </w:r>
      <w:r w:rsidR="00672DB0" w:rsidRPr="00671031">
        <w:rPr>
          <w:rFonts w:asciiTheme="minorBidi" w:hAnsiTheme="minorBidi"/>
          <w:szCs w:val="22"/>
        </w:rPr>
        <w:t xml:space="preserve"> v</w:t>
      </w:r>
      <w:r w:rsidR="00BC36ED" w:rsidRPr="00671031">
        <w:rPr>
          <w:rFonts w:asciiTheme="minorBidi" w:hAnsiTheme="minorBidi"/>
          <w:szCs w:val="22"/>
        </w:rPr>
        <w:t xml:space="preserve"> </w:t>
      </w:r>
      <w:r w:rsidR="00BC36ED" w:rsidRPr="00671031">
        <w:rPr>
          <w:rFonts w:asciiTheme="minorBidi" w:hAnsiTheme="minorBidi"/>
          <w:szCs w:val="22"/>
        </w:rPr>
        <w:fldChar w:fldCharType="begin"/>
      </w:r>
      <w:r w:rsidR="00BC36ED" w:rsidRPr="00671031">
        <w:rPr>
          <w:rFonts w:asciiTheme="minorBidi" w:hAnsiTheme="minorBidi"/>
          <w:szCs w:val="22"/>
        </w:rPr>
        <w:instrText xml:space="preserve"> REF _Ref200548165 \r \h </w:instrText>
      </w:r>
      <w:r w:rsidR="00BC36ED" w:rsidRPr="00671031">
        <w:rPr>
          <w:rFonts w:asciiTheme="minorBidi" w:hAnsiTheme="minorBidi"/>
          <w:szCs w:val="22"/>
        </w:rPr>
      </w:r>
      <w:r w:rsidR="00BC36ED" w:rsidRPr="00671031">
        <w:rPr>
          <w:rFonts w:asciiTheme="minorBidi" w:hAnsiTheme="minorBidi"/>
          <w:szCs w:val="22"/>
        </w:rPr>
        <w:fldChar w:fldCharType="separate"/>
      </w:r>
      <w:r w:rsidR="00305766">
        <w:rPr>
          <w:rFonts w:asciiTheme="minorBidi" w:hAnsiTheme="minorBidi"/>
          <w:szCs w:val="22"/>
        </w:rPr>
        <w:t>6.4</w:t>
      </w:r>
      <w:r w:rsidR="00BC36ED" w:rsidRPr="00671031">
        <w:rPr>
          <w:rFonts w:asciiTheme="minorBidi" w:hAnsiTheme="minorBidi"/>
          <w:szCs w:val="22"/>
        </w:rPr>
        <w:fldChar w:fldCharType="end"/>
      </w:r>
      <w:r w:rsidR="00672DB0" w:rsidRPr="00671031">
        <w:rPr>
          <w:rFonts w:asciiTheme="minorBidi" w:hAnsiTheme="minorBidi"/>
          <w:szCs w:val="22"/>
        </w:rPr>
        <w:t>. poglavju tega dokumenta.</w:t>
      </w:r>
    </w:p>
    <w:p w14:paraId="41CADFFC" w14:textId="77777777" w:rsidR="007F5047" w:rsidRPr="00671031" w:rsidRDefault="007F5047" w:rsidP="00C70A1B">
      <w:pPr>
        <w:pStyle w:val="Heading5"/>
        <w:numPr>
          <w:ilvl w:val="4"/>
          <w:numId w:val="38"/>
        </w:numPr>
      </w:pPr>
      <w:r w:rsidRPr="00671031">
        <w:t>Upravljalnik opravil (Monitoring &amp; Logging)</w:t>
      </w:r>
    </w:p>
    <w:p w14:paraId="1EFF9C7E" w14:textId="77777777" w:rsidR="007F5047" w:rsidRPr="00671031" w:rsidRDefault="007F5047" w:rsidP="007F5047">
      <w:pPr>
        <w:spacing w:before="240" w:after="240"/>
        <w:jc w:val="left"/>
      </w:pPr>
      <w:r w:rsidRPr="00671031">
        <w:rPr>
          <w:rFonts w:eastAsia="Arial" w:cs="Arial"/>
        </w:rPr>
        <w:t>Izvajalec mora vzpostaviti sistem za spremljanje izvajanja podatkovnih procesov, preverjanje kakovosti in beleženje dogodkov (logov). Funkcije vključujejo:</w:t>
      </w:r>
    </w:p>
    <w:p w14:paraId="4F234E5C" w14:textId="77777777" w:rsidR="007F5047" w:rsidRPr="00671031" w:rsidRDefault="007F5047" w:rsidP="007F5047">
      <w:pPr>
        <w:pStyle w:val="Bullet"/>
        <w:rPr>
          <w:rFonts w:eastAsia="Arial" w:cs="Arial"/>
        </w:rPr>
      </w:pPr>
      <w:r w:rsidRPr="00671031">
        <w:rPr>
          <w:rFonts w:eastAsia="Arial" w:cs="Arial"/>
        </w:rPr>
        <w:t>zapis izvajanja ETL opravil (čas, status, število zapisanih vrstic),</w:t>
      </w:r>
    </w:p>
    <w:p w14:paraId="18820F4B" w14:textId="77777777" w:rsidR="007F5047" w:rsidRPr="00671031" w:rsidRDefault="007F5047" w:rsidP="007F5047">
      <w:pPr>
        <w:pStyle w:val="Bullet"/>
        <w:rPr>
          <w:rFonts w:eastAsia="Arial" w:cs="Arial"/>
        </w:rPr>
      </w:pPr>
      <w:r w:rsidRPr="00671031">
        <w:rPr>
          <w:rFonts w:eastAsia="Arial" w:cs="Arial"/>
        </w:rPr>
        <w:t>preverjanje kakovosti podatkov (npr. manjkajoče vrednosti, podvojeni zapisi),</w:t>
      </w:r>
    </w:p>
    <w:p w14:paraId="50916AFD" w14:textId="77777777" w:rsidR="007F5047" w:rsidRPr="00671031" w:rsidRDefault="007F5047" w:rsidP="007F5047">
      <w:pPr>
        <w:pStyle w:val="Bullet"/>
        <w:rPr>
          <w:rFonts w:eastAsia="Arial" w:cs="Arial"/>
        </w:rPr>
      </w:pPr>
      <w:r w:rsidRPr="00671031">
        <w:rPr>
          <w:rFonts w:eastAsia="Arial" w:cs="Arial"/>
        </w:rPr>
        <w:t>opozarjanje na napake ali počasno delovanje (notifikacije).</w:t>
      </w:r>
    </w:p>
    <w:p w14:paraId="3B508D86" w14:textId="77777777" w:rsidR="007F5047" w:rsidRPr="00671031" w:rsidRDefault="007F5047" w:rsidP="00C70A1B">
      <w:pPr>
        <w:pStyle w:val="Heading5"/>
        <w:numPr>
          <w:ilvl w:val="4"/>
          <w:numId w:val="38"/>
        </w:numPr>
      </w:pPr>
      <w:r w:rsidRPr="00671031">
        <w:t>Katalog podatkov in podatkovna rodovina (Data Catalog &amp; Data Lineage)</w:t>
      </w:r>
    </w:p>
    <w:p w14:paraId="1C521A09" w14:textId="77777777" w:rsidR="007F5047" w:rsidRPr="00671031" w:rsidRDefault="007F5047" w:rsidP="007F5047">
      <w:pPr>
        <w:pStyle w:val="paragraph"/>
        <w:spacing w:before="0" w:beforeAutospacing="0" w:after="0" w:afterAutospacing="0"/>
        <w:jc w:val="both"/>
        <w:textAlignment w:val="baseline"/>
        <w:rPr>
          <w:rFonts w:asciiTheme="minorBidi" w:hAnsiTheme="minorBidi" w:cstheme="minorBidi"/>
          <w:sz w:val="16"/>
          <w:szCs w:val="16"/>
        </w:rPr>
      </w:pPr>
      <w:r w:rsidRPr="00671031">
        <w:rPr>
          <w:rStyle w:val="normaltextrun"/>
          <w:rFonts w:asciiTheme="minorBidi" w:eastAsiaTheme="majorEastAsia" w:hAnsiTheme="minorBidi" w:cstheme="minorBidi"/>
          <w:sz w:val="21"/>
          <w:szCs w:val="21"/>
        </w:rPr>
        <w:t>Izvajalec mora vzpostaviti katalog podatkov in t.i. “data lineage”, ki zagotavlja pregled nad podatki, njihovim pomenom, izvorom in potekom skozi sistem.</w:t>
      </w:r>
      <w:r w:rsidRPr="00671031">
        <w:rPr>
          <w:rStyle w:val="eop"/>
          <w:rFonts w:asciiTheme="minorBidi" w:eastAsiaTheme="majorEastAsia" w:hAnsiTheme="minorBidi" w:cstheme="minorBidi"/>
          <w:sz w:val="21"/>
          <w:szCs w:val="21"/>
        </w:rPr>
        <w:t> </w:t>
      </w:r>
    </w:p>
    <w:p w14:paraId="14BD8245" w14:textId="77777777" w:rsidR="007F5047" w:rsidRPr="00671031" w:rsidRDefault="007F5047" w:rsidP="007F5047">
      <w:pPr>
        <w:rPr>
          <w:rFonts w:asciiTheme="minorBidi" w:hAnsiTheme="minorBidi"/>
          <w:szCs w:val="22"/>
        </w:rPr>
      </w:pPr>
      <w:r w:rsidRPr="00671031">
        <w:rPr>
          <w:rFonts w:asciiTheme="minorBidi" w:hAnsiTheme="minorBidi"/>
          <w:szCs w:val="22"/>
        </w:rPr>
        <w:t>Ta komponenta mora zagotavljati centraliziran, posodobljen repozitorij metapodatkov in sledljivost v vseh fazah obdelave podatkov.</w:t>
      </w:r>
    </w:p>
    <w:p w14:paraId="0F9E84B4" w14:textId="77777777" w:rsidR="007F5047" w:rsidRPr="00671031" w:rsidRDefault="007F5047" w:rsidP="007F5047">
      <w:pPr>
        <w:rPr>
          <w:rFonts w:asciiTheme="minorBidi" w:hAnsiTheme="minorBidi"/>
          <w:szCs w:val="22"/>
        </w:rPr>
      </w:pPr>
      <w:r w:rsidRPr="00671031">
        <w:rPr>
          <w:rFonts w:asciiTheme="minorBidi" w:hAnsiTheme="minorBidi"/>
          <w:szCs w:val="22"/>
        </w:rPr>
        <w:t>Izvajalec mora zagotoviti naslednje ključne funkcionalnosti:</w:t>
      </w:r>
    </w:p>
    <w:p w14:paraId="23EF2BFA" w14:textId="6EB50B52" w:rsidR="007F5047" w:rsidRPr="00671031" w:rsidRDefault="007F5047" w:rsidP="00CD5908">
      <w:pPr>
        <w:pStyle w:val="Bullet"/>
      </w:pPr>
      <w:r w:rsidRPr="00671031">
        <w:t>Prikaz vira podatkov:</w:t>
      </w:r>
      <w:r w:rsidR="00CD5908" w:rsidRPr="00671031">
        <w:t xml:space="preserve"> </w:t>
      </w:r>
      <w:r w:rsidRPr="00671031">
        <w:t>Jasna navedba in prikaz izvirnega vira podatkov za vsak nabor podatkov, tabelo in polje</w:t>
      </w:r>
    </w:p>
    <w:p w14:paraId="4F59E028" w14:textId="7EEEC291" w:rsidR="007F5047" w:rsidRPr="00671031" w:rsidRDefault="007F5047" w:rsidP="00CD5908">
      <w:pPr>
        <w:pStyle w:val="Bullet"/>
      </w:pPr>
      <w:r w:rsidRPr="00671031">
        <w:lastRenderedPageBreak/>
        <w:t>Sledenje transformacijam</w:t>
      </w:r>
      <w:r w:rsidR="00CD5908" w:rsidRPr="00671031">
        <w:t xml:space="preserve">: </w:t>
      </w:r>
      <w:r w:rsidRPr="00671031">
        <w:t>Vizualizacija in dokumentiranje podatkovnega toka od vira do končnega izhoda, vključno z vsemi transformacijami, združitvami, filtri in izračuni, izvedenimi med ETL procesi</w:t>
      </w:r>
    </w:p>
    <w:p w14:paraId="069DD30C" w14:textId="77777777" w:rsidR="007F5047" w:rsidRPr="00671031" w:rsidRDefault="007F5047" w:rsidP="002631C7">
      <w:pPr>
        <w:pStyle w:val="Bullet"/>
      </w:pPr>
      <w:r w:rsidRPr="00671031">
        <w:t>Vzdrževanje podrobnih metapodatkov za nabore podatkov, vključno z:</w:t>
      </w:r>
    </w:p>
    <w:p w14:paraId="6FB62A47" w14:textId="77777777" w:rsidR="007F5047" w:rsidRPr="00671031" w:rsidRDefault="007F5047" w:rsidP="002631C7">
      <w:pPr>
        <w:pStyle w:val="Bullet"/>
        <w:numPr>
          <w:ilvl w:val="1"/>
          <w:numId w:val="5"/>
        </w:numPr>
      </w:pPr>
      <w:r w:rsidRPr="00671031">
        <w:t>Definicijami polj in opisi poslovne logike</w:t>
      </w:r>
    </w:p>
    <w:p w14:paraId="3A80EB77" w14:textId="77777777" w:rsidR="007F5047" w:rsidRPr="00671031" w:rsidRDefault="007F5047" w:rsidP="002631C7">
      <w:pPr>
        <w:pStyle w:val="Bullet"/>
        <w:numPr>
          <w:ilvl w:val="1"/>
          <w:numId w:val="5"/>
        </w:numPr>
      </w:pPr>
      <w:r w:rsidRPr="00671031">
        <w:t>Tipi in formati podatkov</w:t>
      </w:r>
    </w:p>
    <w:p w14:paraId="7ED60FDD" w14:textId="77777777" w:rsidR="007F5047" w:rsidRPr="00671031" w:rsidRDefault="007F5047" w:rsidP="002631C7">
      <w:pPr>
        <w:pStyle w:val="Bullet"/>
        <w:numPr>
          <w:ilvl w:val="1"/>
          <w:numId w:val="5"/>
        </w:numPr>
      </w:pPr>
      <w:r w:rsidRPr="00671031">
        <w:t>Veljavnimi vrednostmi</w:t>
      </w:r>
    </w:p>
    <w:p w14:paraId="752B971B" w14:textId="77777777" w:rsidR="007F5047" w:rsidRPr="00671031" w:rsidRDefault="007F5047" w:rsidP="002631C7">
      <w:pPr>
        <w:pStyle w:val="Bullet"/>
        <w:numPr>
          <w:ilvl w:val="1"/>
          <w:numId w:val="5"/>
        </w:numPr>
      </w:pPr>
      <w:r w:rsidRPr="00671031">
        <w:t>Razmerji med tabelami in primarnimi/tujimi ključi</w:t>
      </w:r>
    </w:p>
    <w:p w14:paraId="2450D089" w14:textId="77777777" w:rsidR="007F5047" w:rsidRPr="00671031" w:rsidRDefault="007F5047" w:rsidP="002631C7">
      <w:pPr>
        <w:pStyle w:val="Bullet"/>
        <w:numPr>
          <w:ilvl w:val="1"/>
          <w:numId w:val="5"/>
        </w:numPr>
      </w:pPr>
      <w:r w:rsidRPr="00671031">
        <w:t xml:space="preserve">Pogostostjo posodabljanja </w:t>
      </w:r>
    </w:p>
    <w:p w14:paraId="4B5CD6A2" w14:textId="77777777" w:rsidR="007F5047" w:rsidRPr="00671031" w:rsidRDefault="007F5047" w:rsidP="002631C7">
      <w:pPr>
        <w:pStyle w:val="Bullet"/>
        <w:numPr>
          <w:ilvl w:val="1"/>
          <w:numId w:val="5"/>
        </w:numPr>
      </w:pPr>
      <w:r w:rsidRPr="00671031">
        <w:t>Lastništvom podatkov</w:t>
      </w:r>
    </w:p>
    <w:p w14:paraId="5C8D83B8" w14:textId="77777777" w:rsidR="007F5047" w:rsidRPr="00671031" w:rsidRDefault="007F5047" w:rsidP="002631C7">
      <w:pPr>
        <w:pStyle w:val="Bullet"/>
      </w:pPr>
      <w:r w:rsidRPr="00671031">
        <w:t>Sposobnost ocenjevanja vpliva sprememb (npr. posodobitve sheme, spremembe vira podatkov) z analizo izvora in odvisnosti.</w:t>
      </w:r>
    </w:p>
    <w:p w14:paraId="5BBC7638" w14:textId="77777777" w:rsidR="007F5047" w:rsidRPr="00671031" w:rsidRDefault="007F5047" w:rsidP="002631C7">
      <w:pPr>
        <w:pStyle w:val="Bullet"/>
      </w:pPr>
      <w:r w:rsidRPr="00671031">
        <w:t>Enostaven vmesnik, ki uporabnikom (analitikom podatkov, razvijalcem, skrbnikom) omogoča učinkovito iskanje naborov podatkov, definicij in povezav.</w:t>
      </w:r>
    </w:p>
    <w:p w14:paraId="4D1328E0" w14:textId="60FFDAEC" w:rsidR="007F5047" w:rsidRPr="00671031" w:rsidRDefault="007F5047" w:rsidP="002631C7">
      <w:pPr>
        <w:pStyle w:val="Bullet"/>
      </w:pPr>
      <w:r w:rsidRPr="00671031">
        <w:t>Klasifikacija</w:t>
      </w:r>
      <w:r w:rsidR="002631C7" w:rsidRPr="00671031">
        <w:t xml:space="preserve">, </w:t>
      </w:r>
      <w:r w:rsidRPr="00671031">
        <w:t>označevanje</w:t>
      </w:r>
      <w:r w:rsidR="002631C7" w:rsidRPr="00671031">
        <w:t xml:space="preserve"> in p</w:t>
      </w:r>
      <w:r w:rsidRPr="00671031">
        <w:t>odpora za označevanje podatkov (npr. osebnih podatkov, zaupnih podatkov oz. polj, povezanih z GDPR) in kategorizacijo naborov podatkov po domeni, oddelku ali sistemu.</w:t>
      </w:r>
    </w:p>
    <w:p w14:paraId="5FF33050" w14:textId="1859F5A3" w:rsidR="007F5047" w:rsidRPr="00671031" w:rsidRDefault="007F5047" w:rsidP="002631C7">
      <w:pPr>
        <w:pStyle w:val="Bullet"/>
      </w:pPr>
      <w:r w:rsidRPr="00671031">
        <w:t>Sledenje spremembam in različice</w:t>
      </w:r>
      <w:r w:rsidR="002631C7" w:rsidRPr="00671031">
        <w:t>, z</w:t>
      </w:r>
      <w:r w:rsidRPr="00671031">
        <w:t>apis zgodovinskih sprememb sheme, metapodatkov ali povezav med podatki, kar omogoča primerjavo med različicami</w:t>
      </w:r>
    </w:p>
    <w:p w14:paraId="57872D7B" w14:textId="42425A52" w:rsidR="007F5047" w:rsidRPr="00671031" w:rsidRDefault="007F5047" w:rsidP="002631C7">
      <w:pPr>
        <w:pStyle w:val="Bullet"/>
      </w:pPr>
      <w:r w:rsidRPr="00671031">
        <w:t>Podpora za ročni in avtomatiziran vnos metapodatkov</w:t>
      </w:r>
      <w:r w:rsidR="002631C7" w:rsidRPr="00671031">
        <w:t>, z</w:t>
      </w:r>
      <w:r w:rsidRPr="00671031">
        <w:t>možnost samodejnega vnosa metapodatkov in podatkov o izvoru (iz procesov ETL ali DWH), hkrati pa omogoča ročne popravke, kjer je to potrebno.</w:t>
      </w:r>
    </w:p>
    <w:p w14:paraId="32B1A18B" w14:textId="557D6126" w:rsidR="007F5047" w:rsidRPr="00671031" w:rsidRDefault="007F5047" w:rsidP="002631C7">
      <w:pPr>
        <w:pStyle w:val="Bullet"/>
      </w:pPr>
      <w:r w:rsidRPr="00671031">
        <w:t>Dokumentacija in dostopnost, osredotočena na uporabnika:</w:t>
      </w:r>
      <w:r w:rsidR="002631C7" w:rsidRPr="00671031">
        <w:t xml:space="preserve"> </w:t>
      </w:r>
      <w:r w:rsidRPr="00671031">
        <w:t>Katalog mora biti dostopen tehničnim in netehničnim uporabnikom ter mora zagotavljati kontekstualno pomoč, opise podatkov in diagrame, kjer je to mogoče, za izboljšanje podatkovne pismenosti</w:t>
      </w:r>
    </w:p>
    <w:p w14:paraId="5905779E" w14:textId="0387760F" w:rsidR="007F5047" w:rsidRPr="00671031" w:rsidRDefault="007F5047" w:rsidP="007F5047">
      <w:pPr>
        <w:rPr>
          <w:rFonts w:eastAsia="Arial"/>
        </w:rPr>
      </w:pPr>
      <w:r w:rsidRPr="00671031">
        <w:rPr>
          <w:rFonts w:asciiTheme="minorBidi" w:hAnsiTheme="minorBidi"/>
        </w:rPr>
        <w:t>V PZI dokumentu mora izvajalec opisati predlagano metodo ali nabor orodij za implementacijo kataloga podatkov in data lineage-a ter pojasniti, kako bo ta posodobljen, natančen in integriran v vsakodnevne operacije.</w:t>
      </w:r>
    </w:p>
    <w:p w14:paraId="71DA9AC7" w14:textId="15BACA0E" w:rsidR="1F71E5F4" w:rsidRPr="00671031" w:rsidRDefault="00FB55CD" w:rsidP="000925DA">
      <w:pPr>
        <w:pStyle w:val="Heading3"/>
      </w:pPr>
      <w:bookmarkStart w:id="6589" w:name="_Toc1688816954"/>
      <w:bookmarkStart w:id="6590" w:name="_Toc205535655"/>
      <w:r w:rsidRPr="00671031">
        <w:t>P</w:t>
      </w:r>
      <w:r w:rsidR="1F71E5F4" w:rsidRPr="00671031">
        <w:t>rezentacij</w:t>
      </w:r>
      <w:r w:rsidR="00CD59DB" w:rsidRPr="00671031">
        <w:t>ski</w:t>
      </w:r>
      <w:r w:rsidR="1F71E5F4" w:rsidRPr="00671031">
        <w:t xml:space="preserve"> </w:t>
      </w:r>
      <w:bookmarkEnd w:id="6589"/>
      <w:r w:rsidR="00CD59DB" w:rsidRPr="00671031">
        <w:t>nivo</w:t>
      </w:r>
      <w:bookmarkEnd w:id="6590"/>
    </w:p>
    <w:p w14:paraId="72949D0A" w14:textId="6F15A0F3" w:rsidR="00301FD9" w:rsidRPr="00671031" w:rsidRDefault="00301FD9" w:rsidP="59629492">
      <w:pPr>
        <w:spacing w:before="240" w:after="240"/>
        <w:rPr>
          <w:rFonts w:eastAsia="Arial" w:cs="Arial"/>
        </w:rPr>
      </w:pPr>
      <w:r w:rsidRPr="00671031">
        <w:rPr>
          <w:rFonts w:eastAsia="Arial" w:cs="Arial"/>
        </w:rPr>
        <w:t>Ta (tretji) steber povezuje podatkovno skladišče in uporabnike, saj omogoča, da se podatki preoblikujejo v informacije, ki podpirajo odločanje, nadzor učinkovitosti ter strateško načrtovanje. Vloga izvajalca je, da ta sistem vzpostavi, kot tudi nudi osnovno izobraževanje in pomoč končnim uporabnikom pri uporabi nadzornih plošč in poročil.</w:t>
      </w:r>
    </w:p>
    <w:p w14:paraId="6B9848C2" w14:textId="198D1B4C" w:rsidR="00F005E4" w:rsidRPr="00671031" w:rsidRDefault="00F005E4" w:rsidP="59629492">
      <w:pPr>
        <w:spacing w:before="240" w:after="240"/>
        <w:rPr>
          <w:rFonts w:eastAsia="Arial" w:cs="Arial"/>
        </w:rPr>
      </w:pPr>
      <w:r w:rsidRPr="00671031">
        <w:rPr>
          <w:rFonts w:eastAsia="Arial" w:cs="Arial"/>
        </w:rPr>
        <w:t>Vsi</w:t>
      </w:r>
      <w:r w:rsidR="002B1522" w:rsidRPr="00671031">
        <w:rPr>
          <w:rFonts w:eastAsia="Arial" w:cs="Arial"/>
        </w:rPr>
        <w:t xml:space="preserve"> uporabniki, tako</w:t>
      </w:r>
      <w:r w:rsidRPr="00671031">
        <w:rPr>
          <w:rFonts w:eastAsia="Arial" w:cs="Arial"/>
        </w:rPr>
        <w:t xml:space="preserve"> fizični</w:t>
      </w:r>
      <w:r w:rsidR="002B1522" w:rsidRPr="00671031">
        <w:rPr>
          <w:rFonts w:eastAsia="Arial" w:cs="Arial"/>
        </w:rPr>
        <w:t>, kot sistemski</w:t>
      </w:r>
      <w:r w:rsidRPr="00671031">
        <w:rPr>
          <w:rFonts w:eastAsia="Arial" w:cs="Arial"/>
        </w:rPr>
        <w:t>, ki iz stebra 3 dostopajo do podatkov, ki so v stebru 2</w:t>
      </w:r>
      <w:r w:rsidR="002B1522" w:rsidRPr="00671031">
        <w:rPr>
          <w:rFonts w:eastAsia="Arial" w:cs="Arial"/>
        </w:rPr>
        <w:t xml:space="preserve"> (podatkovnem skladišču)</w:t>
      </w:r>
      <w:r w:rsidRPr="00671031">
        <w:rPr>
          <w:rFonts w:eastAsia="Arial" w:cs="Arial"/>
        </w:rPr>
        <w:t>, morajo imeti v vseh sistemih stebra 2 pravice samo za branje.</w:t>
      </w:r>
    </w:p>
    <w:p w14:paraId="2EDF3EA5" w14:textId="3C54C12E" w:rsidR="1F71E5F4" w:rsidRPr="00671031" w:rsidRDefault="00B118E3" w:rsidP="59629492">
      <w:pPr>
        <w:spacing w:before="240" w:after="240"/>
      </w:pPr>
      <w:r w:rsidRPr="00671031">
        <w:rPr>
          <w:rFonts w:eastAsia="Arial" w:cs="Arial"/>
        </w:rPr>
        <w:t xml:space="preserve">Izvajalec mora </w:t>
      </w:r>
      <w:r w:rsidR="00451A26" w:rsidRPr="00671031">
        <w:rPr>
          <w:rFonts w:eastAsia="Arial" w:cs="Arial"/>
        </w:rPr>
        <w:t xml:space="preserve">tako </w:t>
      </w:r>
      <w:r w:rsidRPr="00671031">
        <w:rPr>
          <w:rFonts w:eastAsia="Arial" w:cs="Arial"/>
        </w:rPr>
        <w:t>omogočiti, da bodo k</w:t>
      </w:r>
      <w:r w:rsidR="1F71E5F4" w:rsidRPr="00671031">
        <w:rPr>
          <w:rFonts w:eastAsia="Arial" w:cs="Arial"/>
        </w:rPr>
        <w:t>ončni uporabniki, analitiki in poslovni odločevalci</w:t>
      </w:r>
      <w:r w:rsidR="00451A26" w:rsidRPr="00671031">
        <w:rPr>
          <w:rFonts w:eastAsia="Arial" w:cs="Arial"/>
        </w:rPr>
        <w:t xml:space="preserve">, kot tudi tretji </w:t>
      </w:r>
      <w:r w:rsidR="000358F9" w:rsidRPr="00671031">
        <w:rPr>
          <w:rFonts w:eastAsia="Arial" w:cs="Arial"/>
        </w:rPr>
        <w:t>sistemi,</w:t>
      </w:r>
      <w:r w:rsidR="1F71E5F4" w:rsidRPr="00671031">
        <w:rPr>
          <w:rFonts w:eastAsia="Arial" w:cs="Arial"/>
        </w:rPr>
        <w:t xml:space="preserve"> </w:t>
      </w:r>
      <w:r w:rsidR="48B52ADC" w:rsidRPr="00671031">
        <w:rPr>
          <w:rFonts w:eastAsia="Arial" w:cs="Arial"/>
        </w:rPr>
        <w:t xml:space="preserve">lahko </w:t>
      </w:r>
      <w:r w:rsidR="1F71E5F4" w:rsidRPr="00671031">
        <w:rPr>
          <w:rFonts w:eastAsia="Arial" w:cs="Arial"/>
        </w:rPr>
        <w:t>im</w:t>
      </w:r>
      <w:r w:rsidRPr="00671031">
        <w:rPr>
          <w:rFonts w:eastAsia="Arial" w:cs="Arial"/>
        </w:rPr>
        <w:t>eli</w:t>
      </w:r>
      <w:r w:rsidR="1F71E5F4" w:rsidRPr="00671031">
        <w:rPr>
          <w:rFonts w:eastAsia="Arial" w:cs="Arial"/>
        </w:rPr>
        <w:t xml:space="preserve"> dostop do podatkov </w:t>
      </w:r>
      <w:r w:rsidR="002B1522" w:rsidRPr="00671031">
        <w:rPr>
          <w:rFonts w:eastAsia="Arial" w:cs="Arial"/>
        </w:rPr>
        <w:t xml:space="preserve">za branje, </w:t>
      </w:r>
      <w:r w:rsidR="1F71E5F4" w:rsidRPr="00671031">
        <w:rPr>
          <w:rFonts w:eastAsia="Arial" w:cs="Arial"/>
        </w:rPr>
        <w:t>prek različnih kanalov, kot so:</w:t>
      </w:r>
    </w:p>
    <w:p w14:paraId="49938F71" w14:textId="4D222A8D" w:rsidR="1F71E5F4" w:rsidRPr="00671031" w:rsidRDefault="00106584" w:rsidP="007F7C68">
      <w:pPr>
        <w:pStyle w:val="ListParagraph"/>
        <w:numPr>
          <w:ilvl w:val="0"/>
          <w:numId w:val="17"/>
        </w:numPr>
        <w:tabs>
          <w:tab w:val="left" w:pos="720"/>
        </w:tabs>
        <w:spacing w:after="0"/>
        <w:rPr>
          <w:rFonts w:eastAsia="Arial" w:cs="Arial"/>
        </w:rPr>
      </w:pPr>
      <w:r w:rsidRPr="00671031">
        <w:rPr>
          <w:rFonts w:eastAsia="Arial" w:cs="Arial"/>
          <w:b/>
        </w:rPr>
        <w:t>orodje</w:t>
      </w:r>
      <w:r w:rsidR="000358F9" w:rsidRPr="00671031">
        <w:rPr>
          <w:rFonts w:eastAsia="Arial" w:cs="Arial"/>
          <w:b/>
        </w:rPr>
        <w:t xml:space="preserve"> BI</w:t>
      </w:r>
      <w:r w:rsidR="000358F9" w:rsidRPr="00671031">
        <w:rPr>
          <w:rFonts w:eastAsia="Arial" w:cs="Arial"/>
        </w:rPr>
        <w:t xml:space="preserve">: </w:t>
      </w:r>
      <w:r w:rsidR="1F71E5F4" w:rsidRPr="00671031">
        <w:rPr>
          <w:rFonts w:eastAsia="Arial" w:cs="Arial"/>
        </w:rPr>
        <w:t xml:space="preserve">interaktivna poročila in nadzorne plošče, ki omogočajo spremljanje kazalnikov, </w:t>
      </w:r>
      <w:r w:rsidR="00F17FDB" w:rsidRPr="00671031">
        <w:rPr>
          <w:rFonts w:eastAsia="Arial" w:cs="Arial"/>
        </w:rPr>
        <w:t>metrik</w:t>
      </w:r>
      <w:r w:rsidR="1F71E5F4" w:rsidRPr="00671031">
        <w:rPr>
          <w:rFonts w:eastAsia="Arial" w:cs="Arial"/>
        </w:rPr>
        <w:t xml:space="preserve"> ter </w:t>
      </w:r>
      <w:r w:rsidR="00CE3DC9" w:rsidRPr="00671031">
        <w:rPr>
          <w:rFonts w:eastAsia="Arial" w:cs="Arial"/>
        </w:rPr>
        <w:t xml:space="preserve">poročil, ki </w:t>
      </w:r>
      <w:r w:rsidR="00437CEE" w:rsidRPr="00671031">
        <w:rPr>
          <w:rFonts w:eastAsia="Arial" w:cs="Arial"/>
        </w:rPr>
        <w:t>bodo temeljili na podatkih iz p</w:t>
      </w:r>
      <w:r w:rsidR="00BD0235" w:rsidRPr="00671031">
        <w:rPr>
          <w:rFonts w:eastAsia="Arial" w:cs="Arial"/>
        </w:rPr>
        <w:t>odatkovnega skladišča</w:t>
      </w:r>
      <w:r w:rsidR="7DB760C4" w:rsidRPr="00671031">
        <w:rPr>
          <w:rFonts w:eastAsia="Arial" w:cs="Arial"/>
        </w:rPr>
        <w:t>,</w:t>
      </w:r>
    </w:p>
    <w:p w14:paraId="1AAE5579" w14:textId="7923D4CE" w:rsidR="1F71E5F4" w:rsidRPr="00671031" w:rsidRDefault="00FE7E83" w:rsidP="007F7C68">
      <w:pPr>
        <w:pStyle w:val="ListParagraph"/>
        <w:numPr>
          <w:ilvl w:val="0"/>
          <w:numId w:val="17"/>
        </w:numPr>
        <w:tabs>
          <w:tab w:val="left" w:pos="720"/>
        </w:tabs>
        <w:spacing w:after="0"/>
        <w:rPr>
          <w:rFonts w:eastAsia="Arial" w:cs="Arial"/>
        </w:rPr>
      </w:pPr>
      <w:r w:rsidRPr="00671031">
        <w:rPr>
          <w:rFonts w:eastAsia="Arial" w:cs="Arial"/>
          <w:b/>
        </w:rPr>
        <w:t>analitičn</w:t>
      </w:r>
      <w:r w:rsidR="00106584" w:rsidRPr="00671031">
        <w:rPr>
          <w:rFonts w:eastAsia="Arial" w:cs="Arial"/>
          <w:b/>
        </w:rPr>
        <w:t>i</w:t>
      </w:r>
      <w:r w:rsidRPr="00671031">
        <w:rPr>
          <w:rFonts w:eastAsia="Arial" w:cs="Arial"/>
          <w:b/>
        </w:rPr>
        <w:t xml:space="preserve"> model</w:t>
      </w:r>
      <w:r w:rsidRPr="00671031">
        <w:rPr>
          <w:rFonts w:eastAsia="Arial" w:cs="Arial"/>
        </w:rPr>
        <w:t xml:space="preserve">: </w:t>
      </w:r>
      <w:r w:rsidR="1F71E5F4" w:rsidRPr="00671031">
        <w:rPr>
          <w:rFonts w:eastAsia="Arial" w:cs="Arial"/>
        </w:rPr>
        <w:t>standardizirani izvozi podatkov, ki jih uporabniki prenesejo za nadaljnjo obdelavo (npr. Excel, CSV</w:t>
      </w:r>
      <w:r w:rsidR="00FD7A6A" w:rsidRPr="00671031">
        <w:rPr>
          <w:rFonts w:eastAsia="Arial" w:cs="Arial"/>
        </w:rPr>
        <w:t>, XML…</w:t>
      </w:r>
      <w:r w:rsidR="1F71E5F4" w:rsidRPr="00671031">
        <w:rPr>
          <w:rFonts w:eastAsia="Arial" w:cs="Arial"/>
        </w:rPr>
        <w:t>),</w:t>
      </w:r>
      <w:r w:rsidR="00651EA7" w:rsidRPr="00671031">
        <w:rPr>
          <w:rFonts w:eastAsia="Arial" w:cs="Arial"/>
        </w:rPr>
        <w:t xml:space="preserve"> </w:t>
      </w:r>
      <w:r w:rsidRPr="00671031">
        <w:rPr>
          <w:rFonts w:eastAsia="Arial" w:cs="Arial"/>
        </w:rPr>
        <w:t>i</w:t>
      </w:r>
      <w:r w:rsidR="00651EA7" w:rsidRPr="00671031">
        <w:rPr>
          <w:rFonts w:eastAsia="Arial" w:cs="Arial"/>
        </w:rPr>
        <w:t>zvajalec mora implementirati us</w:t>
      </w:r>
      <w:r w:rsidR="00B2476B" w:rsidRPr="00671031">
        <w:rPr>
          <w:rFonts w:eastAsia="Arial" w:cs="Arial"/>
        </w:rPr>
        <w:t xml:space="preserve">trezne </w:t>
      </w:r>
      <w:r w:rsidR="00651EA7" w:rsidRPr="00671031">
        <w:rPr>
          <w:rFonts w:eastAsia="Arial" w:cs="Arial"/>
        </w:rPr>
        <w:t>konektorje za tak dostop</w:t>
      </w:r>
      <w:r w:rsidR="4518A2B1" w:rsidRPr="00671031">
        <w:rPr>
          <w:rFonts w:eastAsia="Arial" w:cs="Arial"/>
        </w:rPr>
        <w:t>,</w:t>
      </w:r>
    </w:p>
    <w:p w14:paraId="5587B03F" w14:textId="107990ED" w:rsidR="002868D1" w:rsidRPr="00671031" w:rsidRDefault="002868D1" w:rsidP="007F7C68">
      <w:pPr>
        <w:numPr>
          <w:ilvl w:val="0"/>
          <w:numId w:val="29"/>
        </w:numPr>
        <w:spacing w:after="160" w:line="259" w:lineRule="auto"/>
        <w:jc w:val="left"/>
      </w:pPr>
      <w:r w:rsidRPr="00671031">
        <w:rPr>
          <w:rFonts w:eastAsia="Arial" w:cs="Arial"/>
          <w:b/>
          <w:bCs/>
        </w:rPr>
        <w:lastRenderedPageBreak/>
        <w:t>s</w:t>
      </w:r>
      <w:r w:rsidR="00952768" w:rsidRPr="00671031">
        <w:rPr>
          <w:rFonts w:eastAsia="Arial" w:cs="Arial"/>
          <w:b/>
          <w:bCs/>
        </w:rPr>
        <w:t xml:space="preserve">tandardizirani </w:t>
      </w:r>
      <w:r w:rsidR="1F71E5F4" w:rsidRPr="00671031">
        <w:rPr>
          <w:rFonts w:eastAsia="Arial" w:cs="Arial"/>
          <w:b/>
          <w:bCs/>
        </w:rPr>
        <w:t>programski vmesnik</w:t>
      </w:r>
      <w:r w:rsidR="2E18B275" w:rsidRPr="00671031">
        <w:rPr>
          <w:rFonts w:eastAsia="Arial" w:cs="Arial"/>
          <w:b/>
          <w:bCs/>
        </w:rPr>
        <w:t>i</w:t>
      </w:r>
      <w:r w:rsidR="1F71E5F4" w:rsidRPr="00671031">
        <w:rPr>
          <w:rFonts w:eastAsia="Arial" w:cs="Arial"/>
          <w:b/>
          <w:bCs/>
        </w:rPr>
        <w:t xml:space="preserve"> (API-ji)</w:t>
      </w:r>
      <w:r w:rsidR="002B1522" w:rsidRPr="00671031">
        <w:rPr>
          <w:rFonts w:eastAsia="Arial" w:cs="Arial"/>
        </w:rPr>
        <w:t>:</w:t>
      </w:r>
      <w:r w:rsidR="1F71E5F4" w:rsidRPr="00671031">
        <w:rPr>
          <w:rFonts w:eastAsia="Arial"/>
        </w:rPr>
        <w:t xml:space="preserve"> </w:t>
      </w:r>
      <w:r w:rsidRPr="00671031">
        <w:t>omogoč</w:t>
      </w:r>
      <w:r w:rsidR="00D8603C" w:rsidRPr="00671031">
        <w:t>i</w:t>
      </w:r>
      <w:r w:rsidR="76B123BA" w:rsidRPr="00671031">
        <w:t>jo</w:t>
      </w:r>
      <w:r w:rsidRPr="00671031">
        <w:t xml:space="preserve"> dostop do podatkov podatkovnega skladišča s strani zunanjih</w:t>
      </w:r>
      <w:r w:rsidR="00D8603C" w:rsidRPr="00671031">
        <w:t xml:space="preserve"> (tretjih)</w:t>
      </w:r>
      <w:r w:rsidRPr="00671031">
        <w:t xml:space="preserve"> sistemov</w:t>
      </w:r>
      <w:r w:rsidR="14A77ADD" w:rsidRPr="00671031">
        <w:t>.</w:t>
      </w:r>
    </w:p>
    <w:p w14:paraId="7B2F16FE" w14:textId="2AF7C75D" w:rsidR="1F71E5F4" w:rsidRPr="00671031" w:rsidRDefault="1F71E5F4" w:rsidP="59629492">
      <w:pPr>
        <w:spacing w:before="240" w:after="240"/>
      </w:pPr>
      <w:r w:rsidRPr="00671031">
        <w:rPr>
          <w:rFonts w:eastAsia="Arial" w:cs="Arial"/>
          <w:szCs w:val="22"/>
        </w:rPr>
        <w:t xml:space="preserve">Prikaz in distribucija podatkov temelji na načelih kontroliranega dostopa, kjer imajo uporabniki pravice določene glede na vloge. </w:t>
      </w:r>
      <w:r w:rsidR="002868D1" w:rsidRPr="00671031">
        <w:rPr>
          <w:rFonts w:eastAsia="Arial" w:cs="Arial"/>
          <w:szCs w:val="22"/>
        </w:rPr>
        <w:t xml:space="preserve">Izvajalec mora </w:t>
      </w:r>
      <w:r w:rsidR="009479E2" w:rsidRPr="00671031">
        <w:rPr>
          <w:rFonts w:eastAsia="Arial" w:cs="Arial"/>
          <w:szCs w:val="22"/>
        </w:rPr>
        <w:t>implementirati</w:t>
      </w:r>
      <w:r w:rsidR="000C204F" w:rsidRPr="00671031">
        <w:rPr>
          <w:rFonts w:eastAsia="Arial" w:cs="Arial"/>
          <w:szCs w:val="22"/>
        </w:rPr>
        <w:t xml:space="preserve"> </w:t>
      </w:r>
      <w:r w:rsidRPr="00671031">
        <w:rPr>
          <w:rFonts w:eastAsia="Arial" w:cs="Arial"/>
          <w:szCs w:val="22"/>
        </w:rPr>
        <w:t>orodj</w:t>
      </w:r>
      <w:r w:rsidR="000C204F" w:rsidRPr="00671031">
        <w:rPr>
          <w:rFonts w:eastAsia="Arial" w:cs="Arial"/>
          <w:szCs w:val="22"/>
        </w:rPr>
        <w:t>e</w:t>
      </w:r>
      <w:r w:rsidRPr="00671031">
        <w:rPr>
          <w:rFonts w:eastAsia="Arial" w:cs="Arial"/>
          <w:szCs w:val="22"/>
        </w:rPr>
        <w:t xml:space="preserve"> za poslovno inteligenco (BI), ki omogoča </w:t>
      </w:r>
      <w:r w:rsidR="000C204F" w:rsidRPr="00671031">
        <w:rPr>
          <w:rFonts w:eastAsia="Arial" w:cs="Arial"/>
          <w:szCs w:val="22"/>
        </w:rPr>
        <w:t>samopostrežno analitiko za končne uporabnike ter</w:t>
      </w:r>
      <w:r w:rsidRPr="00671031">
        <w:rPr>
          <w:rFonts w:eastAsia="Arial" w:cs="Arial"/>
          <w:szCs w:val="22"/>
        </w:rPr>
        <w:t xml:space="preserve"> centralizirano objavo vsebin, upravljanje dostopov in nadzor nad uporabo podatkov.</w:t>
      </w:r>
    </w:p>
    <w:p w14:paraId="548C722E" w14:textId="6965E696" w:rsidR="1F71E5F4" w:rsidRPr="00671031" w:rsidRDefault="1F71E5F4" w:rsidP="001A46BB">
      <w:pPr>
        <w:pStyle w:val="Heading4"/>
        <w:rPr>
          <w:rFonts w:eastAsia="Arial" w:cs="Arial"/>
        </w:rPr>
      </w:pPr>
      <w:bookmarkStart w:id="6591" w:name="_Toc1407102702"/>
      <w:bookmarkStart w:id="6592" w:name="_Toc205535656"/>
      <w:r w:rsidRPr="00671031">
        <w:t>Analitični model</w:t>
      </w:r>
      <w:bookmarkEnd w:id="6591"/>
      <w:bookmarkEnd w:id="6592"/>
    </w:p>
    <w:p w14:paraId="1FAFDAF2" w14:textId="7E71642C" w:rsidR="00BC64C8" w:rsidRPr="00671031" w:rsidRDefault="00BC2079" w:rsidP="59629492">
      <w:pPr>
        <w:spacing w:before="240" w:after="240"/>
        <w:rPr>
          <w:rFonts w:eastAsia="Arial" w:cs="Arial"/>
        </w:rPr>
      </w:pPr>
      <w:r w:rsidRPr="00671031">
        <w:rPr>
          <w:rFonts w:eastAsia="Arial" w:cs="Arial"/>
        </w:rPr>
        <w:t>Izvajalec mora razviti a</w:t>
      </w:r>
      <w:r w:rsidR="1F71E5F4" w:rsidRPr="00671031">
        <w:rPr>
          <w:rFonts w:eastAsia="Arial" w:cs="Arial"/>
        </w:rPr>
        <w:t>nalitični model</w:t>
      </w:r>
      <w:r w:rsidRPr="00671031">
        <w:rPr>
          <w:rFonts w:eastAsia="Arial" w:cs="Arial"/>
        </w:rPr>
        <w:t>, ki</w:t>
      </w:r>
      <w:r w:rsidR="1F71E5F4" w:rsidRPr="00671031">
        <w:rPr>
          <w:rFonts w:eastAsia="Arial" w:cs="Arial"/>
        </w:rPr>
        <w:t xml:space="preserve"> služi kot vmesna plast med skladiščem in uporabniki, kjer se prek poročil, nadzornih plošč ali </w:t>
      </w:r>
      <w:r w:rsidR="3F461577" w:rsidRPr="00671031">
        <w:rPr>
          <w:rFonts w:eastAsia="Arial" w:cs="Arial"/>
        </w:rPr>
        <w:t>integracij</w:t>
      </w:r>
      <w:r w:rsidR="592AFC2F" w:rsidRPr="00671031">
        <w:rPr>
          <w:rFonts w:eastAsia="Arial" w:cs="Arial"/>
        </w:rPr>
        <w:t>skih</w:t>
      </w:r>
      <w:r w:rsidR="1F71E5F4" w:rsidRPr="00671031">
        <w:rPr>
          <w:rFonts w:eastAsia="Arial" w:cs="Arial"/>
        </w:rPr>
        <w:t xml:space="preserve"> vmesnikov (API</w:t>
      </w:r>
      <w:r w:rsidR="196EF4C4" w:rsidRPr="00671031">
        <w:rPr>
          <w:rFonts w:eastAsia="Arial" w:cs="Arial"/>
        </w:rPr>
        <w:t>-jev</w:t>
      </w:r>
      <w:r w:rsidR="1F71E5F4" w:rsidRPr="00671031">
        <w:rPr>
          <w:rFonts w:eastAsia="Arial" w:cs="Arial"/>
        </w:rPr>
        <w:t xml:space="preserve">) omogoča dostop do podatkov </w:t>
      </w:r>
      <w:r w:rsidR="00C43C55" w:rsidRPr="00671031">
        <w:rPr>
          <w:rFonts w:eastAsia="Arial" w:cs="Arial"/>
        </w:rPr>
        <w:t>na različ</w:t>
      </w:r>
      <w:r w:rsidR="00635BCE" w:rsidRPr="00671031">
        <w:rPr>
          <w:rFonts w:eastAsia="Arial" w:cs="Arial"/>
        </w:rPr>
        <w:t>ne načine</w:t>
      </w:r>
      <w:r w:rsidR="1F71E5F4" w:rsidRPr="00671031">
        <w:rPr>
          <w:rFonts w:eastAsia="Arial" w:cs="Arial"/>
        </w:rPr>
        <w:t>. Poleg neposredne rabe v BI orodjih je model tudi podlaga za naprednejše analitične pristope, kot so analize</w:t>
      </w:r>
      <w:r w:rsidR="00675EF5" w:rsidRPr="00671031">
        <w:rPr>
          <w:rFonts w:eastAsia="Arial" w:cs="Arial"/>
        </w:rPr>
        <w:t xml:space="preserve"> trendov</w:t>
      </w:r>
      <w:r w:rsidR="1F71E5F4" w:rsidRPr="00671031">
        <w:rPr>
          <w:rFonts w:eastAsia="Arial" w:cs="Arial"/>
        </w:rPr>
        <w:t>, primerjave, razvrščanje in ocenjevanje kazalnikov.</w:t>
      </w:r>
    </w:p>
    <w:p w14:paraId="7060EE92" w14:textId="25723D9F" w:rsidR="1F71E5F4" w:rsidRPr="00671031" w:rsidRDefault="00580449" w:rsidP="59629492">
      <w:pPr>
        <w:spacing w:before="240" w:after="240"/>
      </w:pPr>
      <w:r w:rsidRPr="00671031">
        <w:rPr>
          <w:rFonts w:eastAsia="Arial" w:cs="Arial"/>
          <w:szCs w:val="22"/>
        </w:rPr>
        <w:t xml:space="preserve">Umestitev analitičnega modela mora slediti logični </w:t>
      </w:r>
      <w:r w:rsidR="007727D9" w:rsidRPr="00671031">
        <w:rPr>
          <w:rFonts w:eastAsia="Arial" w:cs="Arial"/>
          <w:szCs w:val="22"/>
        </w:rPr>
        <w:t>arhitekturi, ki je predpisana v tem dokumentu</w:t>
      </w:r>
      <w:r w:rsidR="001A46BB" w:rsidRPr="00671031">
        <w:rPr>
          <w:rFonts w:eastAsia="Arial" w:cs="Arial"/>
          <w:szCs w:val="22"/>
        </w:rPr>
        <w:t>.</w:t>
      </w:r>
    </w:p>
    <w:p w14:paraId="7D32FBF0" w14:textId="4C7E90AF" w:rsidR="1F71E5F4" w:rsidRPr="00671031" w:rsidRDefault="1F71E5F4" w:rsidP="59629492">
      <w:pPr>
        <w:pStyle w:val="Heading4"/>
        <w:rPr>
          <w:rFonts w:eastAsia="Arial" w:cs="Arial"/>
        </w:rPr>
      </w:pPr>
      <w:bookmarkStart w:id="6593" w:name="_Toc253039764"/>
      <w:bookmarkStart w:id="6594" w:name="_Toc205535657"/>
      <w:r w:rsidRPr="00671031">
        <w:t>BI orodj</w:t>
      </w:r>
      <w:bookmarkEnd w:id="6593"/>
      <w:r w:rsidR="00160FC2" w:rsidRPr="00671031">
        <w:t>e</w:t>
      </w:r>
      <w:bookmarkEnd w:id="6594"/>
    </w:p>
    <w:p w14:paraId="0F7CF7CD" w14:textId="2568D540" w:rsidR="1F71E5F4" w:rsidRPr="00671031" w:rsidRDefault="1F71E5F4" w:rsidP="59629492">
      <w:pPr>
        <w:spacing w:before="240" w:after="240"/>
      </w:pPr>
      <w:r w:rsidRPr="00671031">
        <w:rPr>
          <w:rFonts w:eastAsia="Arial" w:cs="Arial"/>
        </w:rPr>
        <w:t xml:space="preserve">Na predstavitvenem nivoju podatkovnega okolja </w:t>
      </w:r>
      <w:r w:rsidR="00270AEA" w:rsidRPr="00671031">
        <w:rPr>
          <w:rFonts w:eastAsia="Arial" w:cs="Arial"/>
        </w:rPr>
        <w:t>naročnik zahteva, da mora izvajalec uporabiti</w:t>
      </w:r>
      <w:r w:rsidRPr="00671031">
        <w:rPr>
          <w:rFonts w:eastAsia="Arial" w:cs="Arial"/>
        </w:rPr>
        <w:t xml:space="preserve"> poslovno-inteligenčn</w:t>
      </w:r>
      <w:r w:rsidR="00270AEA" w:rsidRPr="00671031">
        <w:rPr>
          <w:rFonts w:eastAsia="Arial" w:cs="Arial"/>
        </w:rPr>
        <w:t>o</w:t>
      </w:r>
      <w:r w:rsidRPr="00671031">
        <w:rPr>
          <w:rFonts w:eastAsia="Arial" w:cs="Arial"/>
        </w:rPr>
        <w:t xml:space="preserve"> (BI) orod</w:t>
      </w:r>
      <w:r w:rsidR="00270AEA" w:rsidRPr="00671031">
        <w:rPr>
          <w:rFonts w:eastAsia="Arial" w:cs="Arial"/>
        </w:rPr>
        <w:t>je</w:t>
      </w:r>
      <w:r w:rsidRPr="00671031">
        <w:rPr>
          <w:rFonts w:eastAsia="Arial" w:cs="Arial"/>
        </w:rPr>
        <w:t xml:space="preserve">, ki omogoča dostop do analitičnega modela ter pripravo interaktivnih poročil, analiz in nadzornih plošč. </w:t>
      </w:r>
      <w:r w:rsidR="00270AEA" w:rsidRPr="00671031">
        <w:rPr>
          <w:rFonts w:eastAsia="Arial" w:cs="Arial"/>
        </w:rPr>
        <w:t xml:space="preserve">Izvajalec mora upoštevati, da </w:t>
      </w:r>
      <w:r w:rsidRPr="00671031">
        <w:rPr>
          <w:rFonts w:eastAsia="Arial" w:cs="Arial"/>
        </w:rPr>
        <w:t>BI orodje predstavlja ključni vmesnik med analitičnim modelom in končnimi uporabniki, zato</w:t>
      </w:r>
      <w:r w:rsidR="5E6CB91A" w:rsidRPr="00671031">
        <w:rPr>
          <w:rFonts w:eastAsia="Arial" w:cs="Arial"/>
        </w:rPr>
        <w:t xml:space="preserve"> </w:t>
      </w:r>
      <w:r w:rsidRPr="00671031">
        <w:rPr>
          <w:rFonts w:eastAsia="Arial" w:cs="Arial"/>
        </w:rPr>
        <w:t>mora biti prilagojeno tako tehničnim zahtevam sistema kot tudi potrebam poslovnih uporabnikov.</w:t>
      </w:r>
    </w:p>
    <w:p w14:paraId="0898127F" w14:textId="3F334F70" w:rsidR="1F71E5F4" w:rsidRPr="00671031" w:rsidRDefault="00270AEA" w:rsidP="59629492">
      <w:pPr>
        <w:spacing w:before="240" w:after="240"/>
      </w:pPr>
      <w:r w:rsidRPr="00671031">
        <w:rPr>
          <w:rFonts w:eastAsia="Arial" w:cs="Arial"/>
        </w:rPr>
        <w:t>Izvajalec mora zagotoviti, da i</w:t>
      </w:r>
      <w:r w:rsidR="1F71E5F4" w:rsidRPr="00671031">
        <w:rPr>
          <w:rFonts w:eastAsia="Arial" w:cs="Arial"/>
        </w:rPr>
        <w:t>zbrano BI orodje omogoča vsaj naslednje funkcionalnosti:</w:t>
      </w:r>
    </w:p>
    <w:p w14:paraId="39B40E9C" w14:textId="566A475D" w:rsidR="1F71E5F4" w:rsidRPr="00671031" w:rsidRDefault="1F71E5F4" w:rsidP="00EE5276">
      <w:pPr>
        <w:pStyle w:val="Bullet"/>
        <w:rPr>
          <w:rFonts w:eastAsia="Arial" w:cs="Arial"/>
        </w:rPr>
      </w:pPr>
      <w:r w:rsidRPr="00671031">
        <w:rPr>
          <w:rFonts w:eastAsia="Arial" w:cs="Arial"/>
        </w:rPr>
        <w:t>povezovanje na podatkovno skladišče</w:t>
      </w:r>
      <w:r w:rsidR="004D6907" w:rsidRPr="00671031">
        <w:rPr>
          <w:rFonts w:eastAsia="Arial" w:cs="Arial"/>
        </w:rPr>
        <w:t>, ki je predmet ponudbe</w:t>
      </w:r>
      <w:r w:rsidR="6D16D358" w:rsidRPr="00671031">
        <w:rPr>
          <w:rFonts w:eastAsia="Arial" w:cs="Arial"/>
        </w:rPr>
        <w:t>,</w:t>
      </w:r>
    </w:p>
    <w:p w14:paraId="674CEE70" w14:textId="49AAFCFF" w:rsidR="1F71E5F4" w:rsidRPr="00671031" w:rsidRDefault="1F71E5F4" w:rsidP="00EE5276">
      <w:pPr>
        <w:pStyle w:val="Bullet"/>
        <w:rPr>
          <w:rFonts w:eastAsia="Arial" w:cs="Arial"/>
        </w:rPr>
      </w:pPr>
      <w:r w:rsidRPr="00671031">
        <w:rPr>
          <w:rFonts w:eastAsia="Arial" w:cs="Arial"/>
        </w:rPr>
        <w:t>uporabo analitičnega modela za pripravo poizvedb brez programiranja</w:t>
      </w:r>
      <w:r w:rsidR="04890D77" w:rsidRPr="00671031">
        <w:rPr>
          <w:rFonts w:eastAsia="Arial" w:cs="Arial"/>
        </w:rPr>
        <w:t>,</w:t>
      </w:r>
    </w:p>
    <w:p w14:paraId="05A775BC" w14:textId="30B8B0F1" w:rsidR="1F71E5F4" w:rsidRPr="00671031" w:rsidRDefault="1F71E5F4" w:rsidP="00EE5276">
      <w:pPr>
        <w:pStyle w:val="Bullet"/>
        <w:rPr>
          <w:rFonts w:eastAsia="Arial" w:cs="Arial"/>
        </w:rPr>
      </w:pPr>
      <w:r w:rsidRPr="00671031">
        <w:rPr>
          <w:rFonts w:eastAsia="Arial" w:cs="Arial"/>
        </w:rPr>
        <w:t>izdelavo interaktivnih nadzornih plošč z možnostjo filtriranja, razčlenjevanja in primerjav po dimenzijah (čas, regija, izvajalec ipd</w:t>
      </w:r>
      <w:r w:rsidR="606E6D06" w:rsidRPr="00671031">
        <w:rPr>
          <w:rFonts w:eastAsia="Arial" w:cs="Arial"/>
        </w:rPr>
        <w:t>.)</w:t>
      </w:r>
      <w:r w:rsidR="1449F7E2" w:rsidRPr="00671031">
        <w:rPr>
          <w:rFonts w:eastAsia="Arial" w:cs="Arial"/>
        </w:rPr>
        <w:t>,</w:t>
      </w:r>
    </w:p>
    <w:p w14:paraId="1221DEA2" w14:textId="7CF37B76" w:rsidR="1F71E5F4" w:rsidRPr="00671031" w:rsidRDefault="1F71E5F4" w:rsidP="00EE5276">
      <w:pPr>
        <w:pStyle w:val="Bullet"/>
        <w:rPr>
          <w:rFonts w:eastAsia="Arial" w:cs="Arial"/>
        </w:rPr>
      </w:pPr>
      <w:r w:rsidRPr="00671031">
        <w:rPr>
          <w:rFonts w:eastAsia="Arial" w:cs="Arial"/>
        </w:rPr>
        <w:t>vizualizacijo podatkov z uporabo različnih grafov, tabel in kart</w:t>
      </w:r>
      <w:r w:rsidR="2C41F8D4" w:rsidRPr="00671031">
        <w:rPr>
          <w:rFonts w:eastAsia="Arial" w:cs="Arial"/>
        </w:rPr>
        <w:t>,</w:t>
      </w:r>
    </w:p>
    <w:p w14:paraId="64AA622E" w14:textId="5C0D90DE" w:rsidR="1F71E5F4" w:rsidRPr="00671031" w:rsidRDefault="1F71E5F4" w:rsidP="00EE5276">
      <w:pPr>
        <w:pStyle w:val="Bullet"/>
        <w:rPr>
          <w:rFonts w:eastAsia="Arial" w:cs="Arial"/>
        </w:rPr>
      </w:pPr>
      <w:r w:rsidRPr="00671031">
        <w:rPr>
          <w:rFonts w:eastAsia="Arial" w:cs="Arial"/>
        </w:rPr>
        <w:t>upravljanje dostopa do vsebin glede na uporabniške vloge (npr. možnost ločenega pogleda po ustanovah</w:t>
      </w:r>
      <w:r w:rsidR="606E6D06" w:rsidRPr="00671031">
        <w:rPr>
          <w:rFonts w:eastAsia="Arial" w:cs="Arial"/>
        </w:rPr>
        <w:t>)</w:t>
      </w:r>
      <w:r w:rsidR="3F0895FC" w:rsidRPr="00671031">
        <w:rPr>
          <w:rFonts w:eastAsia="Arial" w:cs="Arial"/>
        </w:rPr>
        <w:t>,</w:t>
      </w:r>
    </w:p>
    <w:p w14:paraId="53AF4D55" w14:textId="44B7A033" w:rsidR="1F71E5F4" w:rsidRPr="00671031" w:rsidRDefault="1F71E5F4" w:rsidP="00EE5276">
      <w:pPr>
        <w:pStyle w:val="Bullet"/>
        <w:rPr>
          <w:rFonts w:eastAsia="Arial" w:cs="Arial"/>
        </w:rPr>
      </w:pPr>
      <w:r w:rsidRPr="00671031">
        <w:rPr>
          <w:rFonts w:eastAsia="Arial" w:cs="Arial"/>
        </w:rPr>
        <w:t>možnost avtomatiziranega osveževanja in razpošiljanja poročil</w:t>
      </w:r>
      <w:r w:rsidR="07E201B0" w:rsidRPr="00671031">
        <w:rPr>
          <w:rFonts w:eastAsia="Arial" w:cs="Arial"/>
        </w:rPr>
        <w:t>,</w:t>
      </w:r>
    </w:p>
    <w:p w14:paraId="12FDDD54" w14:textId="2AEB3128" w:rsidR="1F71E5F4" w:rsidRPr="00671031" w:rsidRDefault="1F71E5F4" w:rsidP="00EE5276">
      <w:pPr>
        <w:pStyle w:val="Bullet"/>
        <w:rPr>
          <w:rFonts w:eastAsia="Arial" w:cs="Arial"/>
        </w:rPr>
      </w:pPr>
      <w:r w:rsidRPr="00671031">
        <w:rPr>
          <w:rFonts w:eastAsia="Arial" w:cs="Arial"/>
        </w:rPr>
        <w:t>sledenje uporabi poročil (npr. evidenca ogledov, aktivnosti uporabnikov</w:t>
      </w:r>
      <w:r w:rsidR="606E6D06" w:rsidRPr="00671031">
        <w:rPr>
          <w:rFonts w:eastAsia="Arial" w:cs="Arial"/>
        </w:rPr>
        <w:t>)</w:t>
      </w:r>
      <w:r w:rsidR="11DCDF84" w:rsidRPr="00671031">
        <w:rPr>
          <w:rFonts w:eastAsia="Arial" w:cs="Arial"/>
        </w:rPr>
        <w:t>,</w:t>
      </w:r>
    </w:p>
    <w:p w14:paraId="51457D5A" w14:textId="6A4AC2FB" w:rsidR="1F71E5F4" w:rsidRPr="00671031" w:rsidRDefault="1F71E5F4" w:rsidP="00EE5276">
      <w:pPr>
        <w:pStyle w:val="Bullet"/>
        <w:rPr>
          <w:rFonts w:eastAsia="Arial" w:cs="Arial"/>
        </w:rPr>
      </w:pPr>
      <w:r w:rsidRPr="00671031">
        <w:rPr>
          <w:rFonts w:eastAsia="Arial" w:cs="Arial"/>
        </w:rPr>
        <w:t xml:space="preserve">možnost integracije z zunanjimi sistemi prek API-jev ali </w:t>
      </w:r>
      <w:r w:rsidR="001C6868" w:rsidRPr="00671031">
        <w:rPr>
          <w:rFonts w:eastAsia="Arial" w:cs="Arial"/>
        </w:rPr>
        <w:t>vgradnje</w:t>
      </w:r>
      <w:r w:rsidR="00D06593" w:rsidRPr="00671031">
        <w:rPr>
          <w:rFonts w:eastAsia="Arial" w:cs="Arial"/>
        </w:rPr>
        <w:t>/vdelave</w:t>
      </w:r>
      <w:r w:rsidRPr="00671031">
        <w:rPr>
          <w:rFonts w:eastAsia="Arial" w:cs="Arial"/>
        </w:rPr>
        <w:t xml:space="preserve"> vsebin v druge aplikacije</w:t>
      </w:r>
      <w:r w:rsidR="7C179F8E" w:rsidRPr="00671031">
        <w:rPr>
          <w:rFonts w:eastAsia="Arial" w:cs="Arial"/>
        </w:rPr>
        <w:t>.</w:t>
      </w:r>
    </w:p>
    <w:p w14:paraId="7AFAD996" w14:textId="4A76371A" w:rsidR="1F71E5F4" w:rsidRPr="00671031" w:rsidRDefault="1F71E5F4" w:rsidP="59629492">
      <w:pPr>
        <w:pStyle w:val="Heading4"/>
        <w:rPr>
          <w:rFonts w:eastAsia="Arial" w:cs="Arial"/>
        </w:rPr>
      </w:pPr>
      <w:bookmarkStart w:id="6595" w:name="_Toc1468379440"/>
      <w:bookmarkStart w:id="6596" w:name="_Toc205535658"/>
      <w:r w:rsidRPr="00671031">
        <w:t xml:space="preserve">API </w:t>
      </w:r>
      <w:bookmarkEnd w:id="6595"/>
      <w:r w:rsidR="00AA271D" w:rsidRPr="00671031">
        <w:t>serviranje podatkov</w:t>
      </w:r>
      <w:bookmarkEnd w:id="6596"/>
    </w:p>
    <w:p w14:paraId="5E64FF6A" w14:textId="7E303F74" w:rsidR="7475DE17" w:rsidRPr="00671031" w:rsidRDefault="7475DE17" w:rsidP="7475DE17">
      <w:pPr>
        <w:spacing w:after="0"/>
      </w:pPr>
    </w:p>
    <w:p w14:paraId="63CB7BC3" w14:textId="3DD6C309" w:rsidR="008C2CA6" w:rsidRPr="00671031" w:rsidRDefault="00D513A0" w:rsidP="008C2CA6">
      <w:pPr>
        <w:spacing w:line="259" w:lineRule="auto"/>
        <w:rPr>
          <w:rFonts w:eastAsia="Arial" w:cs="Arial"/>
          <w:color w:val="000000" w:themeColor="text1"/>
        </w:rPr>
      </w:pPr>
      <w:r w:rsidRPr="00671031">
        <w:rPr>
          <w:rFonts w:eastAsia="Arial" w:cs="Arial"/>
          <w:color w:val="000000" w:themeColor="text1"/>
        </w:rPr>
        <w:t xml:space="preserve">Izvajalec mora poskrbeti za vzpostavitev </w:t>
      </w:r>
      <w:r w:rsidR="008C2CA6" w:rsidRPr="00671031">
        <w:rPr>
          <w:rFonts w:eastAsia="Arial" w:cs="Arial"/>
          <w:color w:val="000000" w:themeColor="text1"/>
        </w:rPr>
        <w:t>API serviranj</w:t>
      </w:r>
      <w:r w:rsidRPr="00671031">
        <w:rPr>
          <w:rFonts w:eastAsia="Arial" w:cs="Arial"/>
          <w:color w:val="000000" w:themeColor="text1"/>
        </w:rPr>
        <w:t>a</w:t>
      </w:r>
      <w:r w:rsidR="008C2CA6" w:rsidRPr="00671031">
        <w:rPr>
          <w:rFonts w:eastAsia="Arial" w:cs="Arial"/>
          <w:color w:val="000000" w:themeColor="text1"/>
        </w:rPr>
        <w:t xml:space="preserve"> podatkov</w:t>
      </w:r>
      <w:r w:rsidRPr="00671031">
        <w:rPr>
          <w:rFonts w:eastAsia="Arial" w:cs="Arial"/>
          <w:color w:val="000000" w:themeColor="text1"/>
        </w:rPr>
        <w:t xml:space="preserve">, </w:t>
      </w:r>
      <w:r w:rsidR="008C2CA6" w:rsidRPr="00671031">
        <w:rPr>
          <w:rFonts w:eastAsia="Arial" w:cs="Arial"/>
          <w:color w:val="000000" w:themeColor="text1"/>
        </w:rPr>
        <w:t>ki omogoča standardizirano interakcijo s podatkovno platformo prek programskih vmesnikov (API-jev). Namenjen je poenotenju dostopa do podatkov in metapodatkov, upravljanju nalog ter izvajanju varnostno kontroliranih operacij nad podatkovnimi viri.</w:t>
      </w:r>
    </w:p>
    <w:p w14:paraId="20744058" w14:textId="0D69BE37" w:rsidR="00CB0B90" w:rsidRPr="00671031" w:rsidRDefault="00CB0B90" w:rsidP="008C2CA6">
      <w:pPr>
        <w:spacing w:line="259" w:lineRule="auto"/>
        <w:rPr>
          <w:rFonts w:eastAsia="Arial" w:cs="Arial"/>
          <w:color w:val="000000" w:themeColor="text1"/>
        </w:rPr>
      </w:pPr>
      <w:r w:rsidRPr="00671031">
        <w:rPr>
          <w:rFonts w:eastAsia="Arial" w:cs="Arial"/>
          <w:color w:val="000000" w:themeColor="text1"/>
        </w:rPr>
        <w:t>Izvajalec mora zagotoviti, da funkcionalnosti API integracije podatkov vključujejo:</w:t>
      </w:r>
    </w:p>
    <w:p w14:paraId="5B2A8DF8" w14:textId="17EB56C3" w:rsidR="004F3637" w:rsidRPr="00671031" w:rsidRDefault="004F3637" w:rsidP="00B24D2A">
      <w:pPr>
        <w:pStyle w:val="Bullet"/>
        <w:rPr>
          <w:rFonts w:eastAsia="Arial"/>
          <w:szCs w:val="22"/>
        </w:rPr>
      </w:pPr>
      <w:r w:rsidRPr="00671031">
        <w:rPr>
          <w:rFonts w:eastAsia="Arial"/>
        </w:rPr>
        <w:lastRenderedPageBreak/>
        <w:t>Dostop do podatkov:</w:t>
      </w:r>
      <w:r w:rsidRPr="00671031">
        <w:t xml:space="preserve"> </w:t>
      </w:r>
      <w:r w:rsidRPr="00671031">
        <w:rPr>
          <w:rFonts w:eastAsia="Arial"/>
        </w:rPr>
        <w:t>poizvedovanje, pošiljanje, filtriranje in pridobivanje podatkov iz različnih slojev podatkovne platforme, zlasti iz podatkovnega skladišča</w:t>
      </w:r>
      <w:r w:rsidR="00C66866" w:rsidRPr="00671031">
        <w:rPr>
          <w:rFonts w:eastAsia="Arial"/>
        </w:rPr>
        <w:t>;</w:t>
      </w:r>
    </w:p>
    <w:p w14:paraId="0A954EFE" w14:textId="08E40E60" w:rsidR="004F3637" w:rsidRPr="00671031" w:rsidRDefault="004F3637" w:rsidP="00B24D2A">
      <w:pPr>
        <w:pStyle w:val="Bullet"/>
        <w:rPr>
          <w:rFonts w:eastAsia="Arial"/>
        </w:rPr>
      </w:pPr>
      <w:r w:rsidRPr="00671031">
        <w:rPr>
          <w:rFonts w:eastAsia="Arial"/>
        </w:rPr>
        <w:t>Dostop do metapodatkov in upravljanja:</w:t>
      </w:r>
      <w:r w:rsidR="00C66866" w:rsidRPr="00671031">
        <w:rPr>
          <w:rFonts w:eastAsia="Arial"/>
        </w:rPr>
        <w:t xml:space="preserve"> </w:t>
      </w:r>
      <w:r w:rsidRPr="00671031">
        <w:rPr>
          <w:rFonts w:eastAsia="Arial"/>
        </w:rPr>
        <w:t xml:space="preserve"> API</w:t>
      </w:r>
      <w:r w:rsidR="00C66866" w:rsidRPr="00671031">
        <w:rPr>
          <w:rFonts w:eastAsia="Arial"/>
        </w:rPr>
        <w:t>-ji bodo</w:t>
      </w:r>
      <w:r w:rsidRPr="00671031">
        <w:rPr>
          <w:rFonts w:eastAsia="Arial"/>
        </w:rPr>
        <w:t xml:space="preserve"> omogočali upravljanje shem, pravic dostopa, podatkovnih nalog ter vpogled v stanje in strukturo podatkovnih virov</w:t>
      </w:r>
      <w:r w:rsidR="00C66866" w:rsidRPr="00671031">
        <w:rPr>
          <w:rFonts w:eastAsia="Arial"/>
        </w:rPr>
        <w:t>;</w:t>
      </w:r>
    </w:p>
    <w:p w14:paraId="1D042F55" w14:textId="12483817" w:rsidR="004F3637" w:rsidRPr="00671031" w:rsidRDefault="004F3637" w:rsidP="00B24D2A">
      <w:pPr>
        <w:pStyle w:val="Bullet"/>
        <w:rPr>
          <w:rFonts w:eastAsia="Arial"/>
        </w:rPr>
      </w:pPr>
      <w:r w:rsidRPr="00671031">
        <w:rPr>
          <w:rFonts w:eastAsia="Arial"/>
        </w:rPr>
        <w:t>Podpor</w:t>
      </w:r>
      <w:r w:rsidR="00C66866" w:rsidRPr="00671031">
        <w:rPr>
          <w:rFonts w:eastAsia="Arial"/>
        </w:rPr>
        <w:t>o</w:t>
      </w:r>
      <w:r w:rsidRPr="00671031">
        <w:rPr>
          <w:rFonts w:eastAsia="Arial"/>
        </w:rPr>
        <w:t xml:space="preserve"> raziskavam in analitiki:</w:t>
      </w:r>
      <w:r w:rsidR="00E0177F" w:rsidRPr="00671031">
        <w:rPr>
          <w:rFonts w:eastAsia="Arial"/>
        </w:rPr>
        <w:t xml:space="preserve"> </w:t>
      </w:r>
      <w:r w:rsidRPr="00671031">
        <w:rPr>
          <w:rFonts w:eastAsia="Arial"/>
        </w:rPr>
        <w:t>nadzorovan dostop do podatkovnih vzorcev za potrebe ad hoc analiz, modeliranja ali testiranja – tako za notranje kot za zunanje odjemalce.</w:t>
      </w:r>
    </w:p>
    <w:p w14:paraId="4498872D" w14:textId="7F506A06" w:rsidR="004F3637" w:rsidRPr="00671031" w:rsidRDefault="004F3637" w:rsidP="00B24D2A">
      <w:pPr>
        <w:pStyle w:val="Bullet"/>
        <w:rPr>
          <w:rFonts w:eastAsia="Arial"/>
        </w:rPr>
      </w:pPr>
      <w:r w:rsidRPr="00671031">
        <w:rPr>
          <w:rFonts w:eastAsia="Arial"/>
        </w:rPr>
        <w:t>Integracij</w:t>
      </w:r>
      <w:r w:rsidR="00E0177F" w:rsidRPr="00671031">
        <w:rPr>
          <w:rFonts w:eastAsia="Arial"/>
        </w:rPr>
        <w:t>o</w:t>
      </w:r>
      <w:r w:rsidRPr="00671031">
        <w:rPr>
          <w:rFonts w:eastAsia="Arial"/>
        </w:rPr>
        <w:t xml:space="preserve"> s tretjimi sistemi:</w:t>
      </w:r>
      <w:r w:rsidR="00E0177F" w:rsidRPr="00671031">
        <w:rPr>
          <w:rFonts w:eastAsia="Arial"/>
        </w:rPr>
        <w:t xml:space="preserve"> m</w:t>
      </w:r>
      <w:r w:rsidRPr="00671031">
        <w:rPr>
          <w:rFonts w:eastAsia="Arial"/>
        </w:rPr>
        <w:t>odul bo služil kot enotna vstopna točka za integracijo zunanjih aplikacij, storitev in uporabniških vmesnikov, ki temeljijo na očiščenih, pripravljenih podatkih</w:t>
      </w:r>
      <w:r w:rsidR="00E0177F" w:rsidRPr="00671031">
        <w:rPr>
          <w:rFonts w:eastAsia="Arial"/>
        </w:rPr>
        <w:t>;</w:t>
      </w:r>
    </w:p>
    <w:p w14:paraId="2A86A523" w14:textId="528D63EC" w:rsidR="004F3637" w:rsidRPr="00671031" w:rsidRDefault="004F3637" w:rsidP="00B24D2A">
      <w:pPr>
        <w:pStyle w:val="Bullet"/>
        <w:rPr>
          <w:rFonts w:eastAsia="Arial"/>
        </w:rPr>
      </w:pPr>
      <w:r w:rsidRPr="00671031">
        <w:rPr>
          <w:rFonts w:eastAsia="Arial"/>
        </w:rPr>
        <w:t>Standardizacij</w:t>
      </w:r>
      <w:r w:rsidR="00E0177F" w:rsidRPr="00671031">
        <w:rPr>
          <w:rFonts w:eastAsia="Arial"/>
        </w:rPr>
        <w:t>o</w:t>
      </w:r>
      <w:r w:rsidRPr="00671031">
        <w:rPr>
          <w:rFonts w:eastAsia="Arial"/>
        </w:rPr>
        <w:t xml:space="preserve"> dostopa:</w:t>
      </w:r>
      <w:r w:rsidR="00E0177F" w:rsidRPr="00671031">
        <w:rPr>
          <w:rFonts w:eastAsia="Arial"/>
        </w:rPr>
        <w:t xml:space="preserve"> n</w:t>
      </w:r>
      <w:r w:rsidRPr="00671031">
        <w:rPr>
          <w:rFonts w:eastAsia="Arial"/>
        </w:rPr>
        <w:t>e glede na izvor podatkov bo API sloj skrbel za poenotenje dostopa ter poenostavil izgradnjo aplikacij na vrhu platforme.</w:t>
      </w:r>
    </w:p>
    <w:p w14:paraId="1E1F825A" w14:textId="3F476691" w:rsidR="002B4DD2" w:rsidRPr="00671031" w:rsidRDefault="00B57572" w:rsidP="002B4DD2">
      <w:pPr>
        <w:spacing w:line="259" w:lineRule="auto"/>
        <w:rPr>
          <w:rFonts w:eastAsia="Arial" w:cs="Arial"/>
          <w:color w:val="000000" w:themeColor="text1"/>
        </w:rPr>
      </w:pPr>
      <w:r w:rsidRPr="00671031">
        <w:rPr>
          <w:rFonts w:eastAsia="Arial" w:cs="Arial"/>
          <w:color w:val="000000" w:themeColor="text1"/>
        </w:rPr>
        <w:t>Izvajalec</w:t>
      </w:r>
      <w:r w:rsidR="007A7F3E" w:rsidRPr="00671031">
        <w:rPr>
          <w:rFonts w:eastAsia="Arial" w:cs="Arial"/>
          <w:color w:val="000000" w:themeColor="text1"/>
        </w:rPr>
        <w:t xml:space="preserve"> mora poskrbeti, da bo preko API-jev d</w:t>
      </w:r>
      <w:r w:rsidRPr="00671031">
        <w:rPr>
          <w:rFonts w:eastAsia="Arial" w:cs="Arial"/>
          <w:color w:val="000000" w:themeColor="text1"/>
        </w:rPr>
        <w:t>ostop</w:t>
      </w:r>
      <w:r w:rsidR="007A7F3E" w:rsidRPr="00671031">
        <w:rPr>
          <w:rFonts w:eastAsia="Arial" w:cs="Arial"/>
          <w:color w:val="000000" w:themeColor="text1"/>
        </w:rPr>
        <w:t xml:space="preserve"> </w:t>
      </w:r>
      <w:r w:rsidRPr="00671031">
        <w:rPr>
          <w:rFonts w:eastAsia="Arial" w:cs="Arial"/>
          <w:color w:val="000000" w:themeColor="text1"/>
        </w:rPr>
        <w:t>omejen in nadzorovan</w:t>
      </w:r>
      <w:r w:rsidR="007A7F3E" w:rsidRPr="00671031">
        <w:rPr>
          <w:rFonts w:eastAsia="Arial" w:cs="Arial"/>
          <w:color w:val="000000" w:themeColor="text1"/>
        </w:rPr>
        <w:t>.</w:t>
      </w:r>
      <w:r w:rsidRPr="00671031">
        <w:br/>
      </w:r>
      <w:r w:rsidRPr="00671031">
        <w:rPr>
          <w:rFonts w:eastAsia="Arial" w:cs="Arial"/>
          <w:color w:val="000000" w:themeColor="text1"/>
        </w:rPr>
        <w:t>Dostop bo strogo omejen na tiste podatke, ki so nujno potrebni za namen raziskave</w:t>
      </w:r>
      <w:r w:rsidR="002B4DD2" w:rsidRPr="00671031">
        <w:rPr>
          <w:rFonts w:eastAsia="Arial" w:cs="Arial"/>
          <w:color w:val="000000" w:themeColor="text1"/>
        </w:rPr>
        <w:t xml:space="preserve"> </w:t>
      </w:r>
      <w:r w:rsidRPr="00671031">
        <w:rPr>
          <w:rFonts w:eastAsia="Arial" w:cs="Arial"/>
          <w:color w:val="000000" w:themeColor="text1"/>
        </w:rPr>
        <w:t>ali uporabe</w:t>
      </w:r>
      <w:r w:rsidR="002B4DD2" w:rsidRPr="00671031">
        <w:rPr>
          <w:rFonts w:eastAsia="Arial" w:cs="Arial"/>
          <w:color w:val="000000" w:themeColor="text1"/>
        </w:rPr>
        <w:t>.</w:t>
      </w:r>
    </w:p>
    <w:p w14:paraId="3D6AB0E9" w14:textId="68A67E40" w:rsidR="00B57572" w:rsidRPr="00671031" w:rsidRDefault="00B57572" w:rsidP="002B4DD2">
      <w:pPr>
        <w:spacing w:line="259" w:lineRule="auto"/>
        <w:rPr>
          <w:rFonts w:eastAsia="Arial" w:cs="Arial"/>
          <w:color w:val="000000" w:themeColor="text1"/>
        </w:rPr>
      </w:pPr>
      <w:r w:rsidRPr="00671031">
        <w:rPr>
          <w:rFonts w:eastAsia="Arial" w:cs="Arial"/>
          <w:color w:val="000000" w:themeColor="text1"/>
        </w:rPr>
        <w:t xml:space="preserve">Vsi API klici </w:t>
      </w:r>
      <w:r w:rsidR="002B4DD2" w:rsidRPr="00671031">
        <w:rPr>
          <w:rFonts w:eastAsia="Arial" w:cs="Arial"/>
          <w:color w:val="000000" w:themeColor="text1"/>
        </w:rPr>
        <w:t>morajo biti</w:t>
      </w:r>
      <w:r w:rsidRPr="00671031">
        <w:rPr>
          <w:rFonts w:eastAsia="Arial" w:cs="Arial"/>
          <w:color w:val="000000" w:themeColor="text1"/>
        </w:rPr>
        <w:t xml:space="preserve"> zabeleženi in arhivirani za potrebe revizije, spremljanja porabe in izvajanja kvot. Na ta način bo omogočeno spremljanje obremenitev in zagotavljanje skladnosti z varnostnimi politikami.</w:t>
      </w:r>
    </w:p>
    <w:p w14:paraId="01092996" w14:textId="4450D548" w:rsidR="00301FD9" w:rsidRPr="00671031" w:rsidRDefault="00B8461F" w:rsidP="000925DA">
      <w:pPr>
        <w:pStyle w:val="Heading3"/>
      </w:pPr>
      <w:bookmarkStart w:id="6597" w:name="_Toc205535659"/>
      <w:r w:rsidRPr="00671031">
        <w:t>Dostop do kazalnikov</w:t>
      </w:r>
      <w:bookmarkEnd w:id="6597"/>
    </w:p>
    <w:p w14:paraId="248E2BAF" w14:textId="00D19CA8" w:rsidR="00B8461F" w:rsidRPr="00671031" w:rsidRDefault="00B8461F" w:rsidP="00B8461F">
      <w:pPr>
        <w:rPr>
          <w:rFonts w:eastAsia="Arial"/>
          <w:lang w:eastAsia="sl-SI"/>
        </w:rPr>
      </w:pPr>
      <w:r w:rsidRPr="00671031">
        <w:rPr>
          <w:rFonts w:eastAsia="Arial"/>
          <w:lang w:eastAsia="sl-SI"/>
        </w:rPr>
        <w:t>V tem (četrtem) stebru se nahajajo predvsem končni uporabniki poročil, nadzornih plošč in vsebin. Izvajalec jim mora omogočiti tri različne načine distribucije oziroma dostopa do podatkov, kot je prikazano na shemi logične arhitekture.</w:t>
      </w:r>
    </w:p>
    <w:p w14:paraId="6AC5CB1D" w14:textId="47B88FFE" w:rsidR="004D3773" w:rsidRPr="00671031" w:rsidRDefault="004D3773" w:rsidP="000925DA">
      <w:pPr>
        <w:pStyle w:val="Heading2"/>
      </w:pPr>
      <w:bookmarkStart w:id="6598" w:name="_Toc203295197"/>
      <w:bookmarkStart w:id="6599" w:name="_Toc203296211"/>
      <w:bookmarkStart w:id="6600" w:name="_Toc203305711"/>
      <w:bookmarkStart w:id="6601" w:name="_Toc203306725"/>
      <w:bookmarkStart w:id="6602" w:name="_Toc203307739"/>
      <w:bookmarkStart w:id="6603" w:name="_Toc203308753"/>
      <w:bookmarkStart w:id="6604" w:name="_Toc203325012"/>
      <w:bookmarkStart w:id="6605" w:name="_Toc203326026"/>
      <w:bookmarkStart w:id="6606" w:name="_Toc203347378"/>
      <w:bookmarkStart w:id="6607" w:name="_Toc203348405"/>
      <w:bookmarkStart w:id="6608" w:name="_Toc203295199"/>
      <w:bookmarkStart w:id="6609" w:name="_Toc203296213"/>
      <w:bookmarkStart w:id="6610" w:name="_Toc203305713"/>
      <w:bookmarkStart w:id="6611" w:name="_Toc203306727"/>
      <w:bookmarkStart w:id="6612" w:name="_Toc203307741"/>
      <w:bookmarkStart w:id="6613" w:name="_Toc203308755"/>
      <w:bookmarkStart w:id="6614" w:name="_Toc203325014"/>
      <w:bookmarkStart w:id="6615" w:name="_Toc203326028"/>
      <w:bookmarkStart w:id="6616" w:name="_Toc203347380"/>
      <w:bookmarkStart w:id="6617" w:name="_Toc203348407"/>
      <w:bookmarkStart w:id="6618" w:name="_Toc203295204"/>
      <w:bookmarkStart w:id="6619" w:name="_Toc203296218"/>
      <w:bookmarkStart w:id="6620" w:name="_Toc203305718"/>
      <w:bookmarkStart w:id="6621" w:name="_Toc203306732"/>
      <w:bookmarkStart w:id="6622" w:name="_Toc203307746"/>
      <w:bookmarkStart w:id="6623" w:name="_Toc203308760"/>
      <w:bookmarkStart w:id="6624" w:name="_Toc203325019"/>
      <w:bookmarkStart w:id="6625" w:name="_Toc203326033"/>
      <w:bookmarkStart w:id="6626" w:name="_Toc203347385"/>
      <w:bookmarkStart w:id="6627" w:name="_Toc203348412"/>
      <w:bookmarkStart w:id="6628" w:name="_Toc203295205"/>
      <w:bookmarkStart w:id="6629" w:name="_Toc203296219"/>
      <w:bookmarkStart w:id="6630" w:name="_Toc203305719"/>
      <w:bookmarkStart w:id="6631" w:name="_Toc203306733"/>
      <w:bookmarkStart w:id="6632" w:name="_Toc203307747"/>
      <w:bookmarkStart w:id="6633" w:name="_Toc203308761"/>
      <w:bookmarkStart w:id="6634" w:name="_Toc203325020"/>
      <w:bookmarkStart w:id="6635" w:name="_Toc203326034"/>
      <w:bookmarkStart w:id="6636" w:name="_Toc203347386"/>
      <w:bookmarkStart w:id="6637" w:name="_Toc203348413"/>
      <w:bookmarkStart w:id="6638" w:name="_Toc203295206"/>
      <w:bookmarkStart w:id="6639" w:name="_Toc203296220"/>
      <w:bookmarkStart w:id="6640" w:name="_Toc203305720"/>
      <w:bookmarkStart w:id="6641" w:name="_Toc203306734"/>
      <w:bookmarkStart w:id="6642" w:name="_Toc203307748"/>
      <w:bookmarkStart w:id="6643" w:name="_Toc203308762"/>
      <w:bookmarkStart w:id="6644" w:name="_Toc203325021"/>
      <w:bookmarkStart w:id="6645" w:name="_Toc203326035"/>
      <w:bookmarkStart w:id="6646" w:name="_Toc203347387"/>
      <w:bookmarkStart w:id="6647" w:name="_Toc203348414"/>
      <w:bookmarkStart w:id="6648" w:name="_Toc203295207"/>
      <w:bookmarkStart w:id="6649" w:name="_Toc203296221"/>
      <w:bookmarkStart w:id="6650" w:name="_Toc203305721"/>
      <w:bookmarkStart w:id="6651" w:name="_Toc203306735"/>
      <w:bookmarkStart w:id="6652" w:name="_Toc203307749"/>
      <w:bookmarkStart w:id="6653" w:name="_Toc203308763"/>
      <w:bookmarkStart w:id="6654" w:name="_Toc203325022"/>
      <w:bookmarkStart w:id="6655" w:name="_Toc203326036"/>
      <w:bookmarkStart w:id="6656" w:name="_Toc203347388"/>
      <w:bookmarkStart w:id="6657" w:name="_Toc203348415"/>
      <w:bookmarkStart w:id="6658" w:name="_Toc203295214"/>
      <w:bookmarkStart w:id="6659" w:name="_Toc203296228"/>
      <w:bookmarkStart w:id="6660" w:name="_Toc203305728"/>
      <w:bookmarkStart w:id="6661" w:name="_Toc203306742"/>
      <w:bookmarkStart w:id="6662" w:name="_Toc203307756"/>
      <w:bookmarkStart w:id="6663" w:name="_Toc203308770"/>
      <w:bookmarkStart w:id="6664" w:name="_Toc203325029"/>
      <w:bookmarkStart w:id="6665" w:name="_Toc203326043"/>
      <w:bookmarkStart w:id="6666" w:name="_Toc203347395"/>
      <w:bookmarkStart w:id="6667" w:name="_Toc203348422"/>
      <w:bookmarkStart w:id="6668" w:name="_Toc203295217"/>
      <w:bookmarkStart w:id="6669" w:name="_Toc203296231"/>
      <w:bookmarkStart w:id="6670" w:name="_Toc203305731"/>
      <w:bookmarkStart w:id="6671" w:name="_Toc203306745"/>
      <w:bookmarkStart w:id="6672" w:name="_Toc203307759"/>
      <w:bookmarkStart w:id="6673" w:name="_Toc203308773"/>
      <w:bookmarkStart w:id="6674" w:name="_Toc203325032"/>
      <w:bookmarkStart w:id="6675" w:name="_Toc203326046"/>
      <w:bookmarkStart w:id="6676" w:name="_Toc203347398"/>
      <w:bookmarkStart w:id="6677" w:name="_Toc203348425"/>
      <w:bookmarkStart w:id="6678" w:name="_Toc203295228"/>
      <w:bookmarkStart w:id="6679" w:name="_Toc203296242"/>
      <w:bookmarkStart w:id="6680" w:name="_Toc203305742"/>
      <w:bookmarkStart w:id="6681" w:name="_Toc203306756"/>
      <w:bookmarkStart w:id="6682" w:name="_Toc203307770"/>
      <w:bookmarkStart w:id="6683" w:name="_Toc203308784"/>
      <w:bookmarkStart w:id="6684" w:name="_Toc203325043"/>
      <w:bookmarkStart w:id="6685" w:name="_Toc203326057"/>
      <w:bookmarkStart w:id="6686" w:name="_Toc203347409"/>
      <w:bookmarkStart w:id="6687" w:name="_Toc203348436"/>
      <w:bookmarkStart w:id="6688" w:name="_Toc205535660"/>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r w:rsidRPr="00671031">
        <w:t>Podpora večnajemniškega načina</w:t>
      </w:r>
      <w:bookmarkEnd w:id="6688"/>
    </w:p>
    <w:p w14:paraId="147FECE6" w14:textId="22EBF5D6" w:rsidR="004D3773" w:rsidRPr="00671031" w:rsidRDefault="004D3773" w:rsidP="004D3773">
      <w:r w:rsidRPr="00671031">
        <w:t xml:space="preserve">Naročnik </w:t>
      </w:r>
      <w:r w:rsidR="002A45CE" w:rsidRPr="00671031">
        <w:t>s to zahtevo</w:t>
      </w:r>
      <w:r w:rsidRPr="00671031">
        <w:t xml:space="preserve"> izpolnjuje svojo strategijo digitalizacije zdravstva, v kateri se je zavezal k izvedbi centralnih in skalabilnih informacijskih sistemov, ki bi jih enotno lahko uporabljali tudi izvajalci zdravstvene dejavnosti. Zato mora biti podatkovno skladišče zasnovano tako, da omogoča več najemnikov (multi</w:t>
      </w:r>
      <w:r w:rsidR="002A45CE" w:rsidRPr="00671031">
        <w:t xml:space="preserve"> </w:t>
      </w:r>
      <w:r w:rsidRPr="00671031">
        <w:t>tenant), kjer se Ministrstvo za zdravje obravnava kot prvega najemnika, na katerega se nanašajo tudi posamezne zahteve tega dokumenta. V tem načinu mora izvajalec zagotoviti ločeno obdelavo podatkov in varnost za vsakega najemnika posebej. Idejna shema večnajemniškega načina je prikazana na naslednji sliki.</w:t>
      </w:r>
    </w:p>
    <w:p w14:paraId="41CD9627" w14:textId="77777777" w:rsidR="00635BF5" w:rsidRPr="00671031" w:rsidRDefault="00635BF5" w:rsidP="004D3773"/>
    <w:p w14:paraId="5D93B908" w14:textId="1C275B33" w:rsidR="00635BF5" w:rsidRPr="00671031" w:rsidRDefault="00C70EF3" w:rsidP="004D3773">
      <w:r w:rsidRPr="00671031">
        <w:rPr>
          <w:noProof/>
        </w:rPr>
        <w:lastRenderedPageBreak/>
        <w:drawing>
          <wp:inline distT="0" distB="0" distL="0" distR="0" wp14:anchorId="06C1DFD7" wp14:editId="1DAACEF3">
            <wp:extent cx="5575300" cy="3514090"/>
            <wp:effectExtent l="0" t="0" r="6350" b="0"/>
            <wp:docPr id="1803176531" name="Slika 2" descr="Slika, ki vsebuje besede besedilo, posnetek zaslona, diagram,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176531" name="Slika 2" descr="Slika, ki vsebuje besede besedilo, posnetek zaslona, diagram, številka&#10;&#10;Vsebina, ustvarjena z UI, morda ni pravilna."/>
                    <pic:cNvPicPr/>
                  </pic:nvPicPr>
                  <pic:blipFill>
                    <a:blip r:embed="rId13">
                      <a:extLst>
                        <a:ext uri="{28A0092B-C50C-407E-A947-70E740481C1C}">
                          <a14:useLocalDpi xmlns:a14="http://schemas.microsoft.com/office/drawing/2010/main" val="0"/>
                        </a:ext>
                      </a:extLst>
                    </a:blip>
                    <a:stretch>
                      <a:fillRect/>
                    </a:stretch>
                  </pic:blipFill>
                  <pic:spPr>
                    <a:xfrm>
                      <a:off x="0" y="0"/>
                      <a:ext cx="5575300" cy="3514090"/>
                    </a:xfrm>
                    <a:prstGeom prst="rect">
                      <a:avLst/>
                    </a:prstGeom>
                  </pic:spPr>
                </pic:pic>
              </a:graphicData>
            </a:graphic>
          </wp:inline>
        </w:drawing>
      </w:r>
    </w:p>
    <w:p w14:paraId="1C0AAF61" w14:textId="23DB2908" w:rsidR="004D3773" w:rsidRPr="00671031" w:rsidRDefault="004D3773" w:rsidP="004D3773">
      <w:pPr>
        <w:pStyle w:val="Caption"/>
        <w:jc w:val="center"/>
        <w:rPr>
          <w:color w:val="auto"/>
        </w:rPr>
      </w:pPr>
      <w:r w:rsidRPr="00671031">
        <w:rPr>
          <w:color w:val="auto"/>
        </w:rPr>
        <w:t xml:space="preserve">Slika </w:t>
      </w:r>
      <w:r w:rsidRPr="00671031">
        <w:rPr>
          <w:color w:val="auto"/>
        </w:rPr>
        <w:fldChar w:fldCharType="begin"/>
      </w:r>
      <w:r w:rsidRPr="00671031">
        <w:rPr>
          <w:color w:val="auto"/>
        </w:rPr>
        <w:instrText xml:space="preserve"> SEQ Slika \* ARABIC </w:instrText>
      </w:r>
      <w:r w:rsidRPr="00671031">
        <w:rPr>
          <w:color w:val="auto"/>
        </w:rPr>
        <w:fldChar w:fldCharType="separate"/>
      </w:r>
      <w:r w:rsidR="00305766">
        <w:rPr>
          <w:noProof/>
          <w:color w:val="auto"/>
        </w:rPr>
        <w:t>2</w:t>
      </w:r>
      <w:r w:rsidRPr="00671031">
        <w:rPr>
          <w:color w:val="auto"/>
        </w:rPr>
        <w:fldChar w:fldCharType="end"/>
      </w:r>
      <w:r w:rsidRPr="00671031">
        <w:rPr>
          <w:color w:val="auto"/>
        </w:rPr>
        <w:t>: Prikaz najemniške razdelitve podatkov (multi-tenant).</w:t>
      </w:r>
    </w:p>
    <w:p w14:paraId="28657295" w14:textId="3546C74C" w:rsidR="11143034" w:rsidRPr="00671031" w:rsidRDefault="005B694E" w:rsidP="59629492">
      <w:pPr>
        <w:pStyle w:val="Heading1"/>
        <w:rPr>
          <w:rFonts w:eastAsia="Arial"/>
        </w:rPr>
      </w:pPr>
      <w:bookmarkStart w:id="6689" w:name="_Toc203295230"/>
      <w:bookmarkStart w:id="6690" w:name="_Toc203296244"/>
      <w:bookmarkStart w:id="6691" w:name="_Toc203305744"/>
      <w:bookmarkStart w:id="6692" w:name="_Toc203306758"/>
      <w:bookmarkStart w:id="6693" w:name="_Toc203307772"/>
      <w:bookmarkStart w:id="6694" w:name="_Toc203308786"/>
      <w:bookmarkStart w:id="6695" w:name="_Toc203325045"/>
      <w:bookmarkStart w:id="6696" w:name="_Toc203326059"/>
      <w:bookmarkStart w:id="6697" w:name="_Toc203347411"/>
      <w:bookmarkStart w:id="6698" w:name="_Toc203348438"/>
      <w:bookmarkStart w:id="6699" w:name="_Ref200548102"/>
      <w:bookmarkStart w:id="6700" w:name="_Ref200548125"/>
      <w:bookmarkStart w:id="6701" w:name="_Toc205535661"/>
      <w:bookmarkEnd w:id="6689"/>
      <w:bookmarkEnd w:id="6690"/>
      <w:bookmarkEnd w:id="6691"/>
      <w:bookmarkEnd w:id="6692"/>
      <w:bookmarkEnd w:id="6693"/>
      <w:bookmarkEnd w:id="6694"/>
      <w:bookmarkEnd w:id="6695"/>
      <w:bookmarkEnd w:id="6696"/>
      <w:bookmarkEnd w:id="6697"/>
      <w:bookmarkEnd w:id="6698"/>
      <w:r w:rsidRPr="00671031">
        <w:lastRenderedPageBreak/>
        <w:t xml:space="preserve">Upravljanje </w:t>
      </w:r>
      <w:bookmarkEnd w:id="6699"/>
      <w:bookmarkEnd w:id="6700"/>
      <w:r w:rsidR="00317C61" w:rsidRPr="00671031">
        <w:t>podatkov in ETL procesov v podatkovnem skladišču</w:t>
      </w:r>
      <w:bookmarkEnd w:id="6701"/>
    </w:p>
    <w:p w14:paraId="34E36466" w14:textId="58EABCAE" w:rsidR="066486A2" w:rsidRPr="00671031" w:rsidRDefault="005B694E" w:rsidP="00802997">
      <w:pPr>
        <w:rPr>
          <w:rFonts w:eastAsia="Arial" w:cs="Arial"/>
          <w:szCs w:val="22"/>
        </w:rPr>
      </w:pPr>
      <w:r w:rsidRPr="00671031">
        <w:rPr>
          <w:rFonts w:eastAsia="Arial" w:cs="Arial"/>
          <w:szCs w:val="22"/>
        </w:rPr>
        <w:t xml:space="preserve">To poglavje </w:t>
      </w:r>
      <w:r w:rsidR="001B504D" w:rsidRPr="00671031">
        <w:rPr>
          <w:rFonts w:eastAsia="Arial" w:cs="Arial"/>
          <w:szCs w:val="22"/>
        </w:rPr>
        <w:t>vsebuje zahteve do sistema glede upravljanja podatkovnega toka. Predpisuje, kako naj podatki tečejo skozi posamezne komponente stebrov logične arhitekture</w:t>
      </w:r>
      <w:r w:rsidR="00802997" w:rsidRPr="00671031">
        <w:rPr>
          <w:rFonts w:eastAsia="Arial" w:cs="Arial"/>
          <w:szCs w:val="22"/>
        </w:rPr>
        <w:t>. Z</w:t>
      </w:r>
      <w:r w:rsidR="066486A2" w:rsidRPr="00671031">
        <w:rPr>
          <w:rFonts w:eastAsia="Arial" w:cs="Arial"/>
          <w:szCs w:val="22"/>
        </w:rPr>
        <w:t xml:space="preserve">ajema vse postopke, ki omogočajo usklajen, nadzorovan in kakovosten prenos podatkov iz različnih virov v podatkovno skladišče. </w:t>
      </w:r>
      <w:r w:rsidR="00802997" w:rsidRPr="00671031">
        <w:rPr>
          <w:rFonts w:eastAsia="Arial" w:cs="Arial"/>
          <w:szCs w:val="22"/>
        </w:rPr>
        <w:t>P</w:t>
      </w:r>
      <w:r w:rsidR="00D302D0" w:rsidRPr="00671031">
        <w:rPr>
          <w:rFonts w:eastAsia="Arial" w:cs="Arial"/>
          <w:szCs w:val="22"/>
        </w:rPr>
        <w:t xml:space="preserve">odaja zahteve </w:t>
      </w:r>
      <w:r w:rsidR="00055C29" w:rsidRPr="00671031">
        <w:rPr>
          <w:rFonts w:eastAsia="Arial" w:cs="Arial"/>
          <w:szCs w:val="22"/>
        </w:rPr>
        <w:t xml:space="preserve">za izvajalca </w:t>
      </w:r>
      <w:r w:rsidR="00D302D0" w:rsidRPr="00671031">
        <w:rPr>
          <w:rFonts w:eastAsia="Arial" w:cs="Arial"/>
          <w:szCs w:val="22"/>
        </w:rPr>
        <w:t xml:space="preserve">glede </w:t>
      </w:r>
      <w:r w:rsidR="066486A2" w:rsidRPr="00671031">
        <w:rPr>
          <w:rFonts w:eastAsia="Arial" w:cs="Arial"/>
          <w:szCs w:val="22"/>
        </w:rPr>
        <w:t>tehničn</w:t>
      </w:r>
      <w:r w:rsidR="00D302D0" w:rsidRPr="00671031">
        <w:rPr>
          <w:rFonts w:eastAsia="Arial" w:cs="Arial"/>
          <w:szCs w:val="22"/>
        </w:rPr>
        <w:t>e izvedbe</w:t>
      </w:r>
      <w:r w:rsidR="066486A2" w:rsidRPr="00671031">
        <w:rPr>
          <w:rFonts w:eastAsia="Arial" w:cs="Arial"/>
          <w:szCs w:val="22"/>
        </w:rPr>
        <w:t xml:space="preserve"> pren</w:t>
      </w:r>
      <w:r w:rsidR="00D302D0" w:rsidRPr="00671031">
        <w:rPr>
          <w:rFonts w:eastAsia="Arial" w:cs="Arial"/>
          <w:szCs w:val="22"/>
        </w:rPr>
        <w:t>ašanja podatkov</w:t>
      </w:r>
      <w:r w:rsidR="066486A2" w:rsidRPr="00671031">
        <w:rPr>
          <w:rFonts w:eastAsia="Arial" w:cs="Arial"/>
          <w:szCs w:val="22"/>
        </w:rPr>
        <w:t>, logičn</w:t>
      </w:r>
      <w:r w:rsidR="00D302D0" w:rsidRPr="00671031">
        <w:rPr>
          <w:rFonts w:eastAsia="Arial" w:cs="Arial"/>
          <w:szCs w:val="22"/>
        </w:rPr>
        <w:t>ega</w:t>
      </w:r>
      <w:r w:rsidR="066486A2" w:rsidRPr="00671031">
        <w:rPr>
          <w:rFonts w:eastAsia="Arial" w:cs="Arial"/>
          <w:szCs w:val="22"/>
        </w:rPr>
        <w:t xml:space="preserve"> preoblikovan</w:t>
      </w:r>
      <w:r w:rsidR="00C652FB" w:rsidRPr="00671031">
        <w:rPr>
          <w:rFonts w:eastAsia="Arial" w:cs="Arial"/>
          <w:szCs w:val="22"/>
        </w:rPr>
        <w:t>j</w:t>
      </w:r>
      <w:r w:rsidR="00D302D0" w:rsidRPr="00671031">
        <w:rPr>
          <w:rFonts w:eastAsia="Arial" w:cs="Arial"/>
          <w:szCs w:val="22"/>
        </w:rPr>
        <w:t>a podatkov</w:t>
      </w:r>
      <w:r w:rsidR="004A0B03" w:rsidRPr="00671031">
        <w:rPr>
          <w:rFonts w:eastAsia="Arial" w:cs="Arial"/>
          <w:szCs w:val="22"/>
        </w:rPr>
        <w:t xml:space="preserve"> in</w:t>
      </w:r>
      <w:r w:rsidR="0041691E" w:rsidRPr="00671031">
        <w:rPr>
          <w:rFonts w:eastAsia="Arial" w:cs="Arial"/>
          <w:szCs w:val="22"/>
        </w:rPr>
        <w:t xml:space="preserve"> vsebinskega dopolnjevanja </w:t>
      </w:r>
      <w:r w:rsidR="004A0B03" w:rsidRPr="00671031">
        <w:rPr>
          <w:rFonts w:eastAsia="Arial" w:cs="Arial"/>
          <w:szCs w:val="22"/>
        </w:rPr>
        <w:t xml:space="preserve">podatkov </w:t>
      </w:r>
      <w:r w:rsidR="066486A2" w:rsidRPr="00671031">
        <w:rPr>
          <w:rFonts w:eastAsia="Arial" w:cs="Arial"/>
          <w:szCs w:val="22"/>
        </w:rPr>
        <w:t>za nadaljnjo uporabo v analitiki.</w:t>
      </w:r>
    </w:p>
    <w:p w14:paraId="157AD8AD" w14:textId="77777777" w:rsidR="007F7F6F" w:rsidRPr="00671031" w:rsidRDefault="007F7F6F" w:rsidP="000925DA">
      <w:pPr>
        <w:pStyle w:val="Heading2"/>
      </w:pPr>
      <w:bookmarkStart w:id="6702" w:name="_Toc205535662"/>
      <w:r w:rsidRPr="00671031">
        <w:t>Upravljanje podatkov</w:t>
      </w:r>
      <w:bookmarkEnd w:id="6702"/>
    </w:p>
    <w:p w14:paraId="24D729DC" w14:textId="77777777" w:rsidR="007F7F6F" w:rsidRPr="00671031" w:rsidRDefault="007F7F6F" w:rsidP="007F7F6F">
      <w:r w:rsidRPr="00671031">
        <w:t>Upravljanje s podatki je sistem pravil in odgovornosti za učinkovito zagotavljanje, da so podatki točni, varni in ustrezno uporabljeni. Z njim zagotovimo, da so podatki v skladu s predpisi in da so učinkoviti.</w:t>
      </w:r>
    </w:p>
    <w:p w14:paraId="6D6D9B8F" w14:textId="77777777" w:rsidR="007F7F6F" w:rsidRPr="00671031" w:rsidRDefault="007F7F6F" w:rsidP="007F7F6F">
      <w:r w:rsidRPr="00671031">
        <w:t>Glavni cilji upravljanja s podatkov so:</w:t>
      </w:r>
    </w:p>
    <w:p w14:paraId="20F5B776" w14:textId="77777777" w:rsidR="007F7F6F" w:rsidRPr="00671031" w:rsidRDefault="007F7F6F" w:rsidP="007F7F6F">
      <w:pPr>
        <w:pStyle w:val="ListParagraph"/>
        <w:numPr>
          <w:ilvl w:val="0"/>
          <w:numId w:val="24"/>
        </w:numPr>
      </w:pPr>
      <w:r w:rsidRPr="00671031">
        <w:t>boljša kakovost podatkov,</w:t>
      </w:r>
    </w:p>
    <w:p w14:paraId="0D8BDCBF" w14:textId="77777777" w:rsidR="007F7F6F" w:rsidRPr="00671031" w:rsidRDefault="007F7F6F" w:rsidP="007F7F6F">
      <w:pPr>
        <w:pStyle w:val="ListParagraph"/>
        <w:numPr>
          <w:ilvl w:val="0"/>
          <w:numId w:val="24"/>
        </w:numPr>
      </w:pPr>
      <w:r w:rsidRPr="00671031">
        <w:t>zaščita občutljivih podatkov in nadzor dostopa,</w:t>
      </w:r>
    </w:p>
    <w:p w14:paraId="49A04BAD" w14:textId="77777777" w:rsidR="007F7F6F" w:rsidRPr="00671031" w:rsidRDefault="007F7F6F" w:rsidP="007F7F6F">
      <w:pPr>
        <w:pStyle w:val="ListParagraph"/>
        <w:numPr>
          <w:ilvl w:val="0"/>
          <w:numId w:val="24"/>
        </w:numPr>
      </w:pPr>
      <w:r w:rsidRPr="00671031">
        <w:t>standardizacija skozi skupne definicije pojmov,</w:t>
      </w:r>
    </w:p>
    <w:p w14:paraId="2583FFD8" w14:textId="77777777" w:rsidR="007F7F6F" w:rsidRPr="00671031" w:rsidRDefault="007F7F6F" w:rsidP="007F7F6F">
      <w:pPr>
        <w:pStyle w:val="ListParagraph"/>
        <w:numPr>
          <w:ilvl w:val="0"/>
          <w:numId w:val="24"/>
        </w:numPr>
      </w:pPr>
      <w:r w:rsidRPr="00671031">
        <w:t>skladnost  z zakonodajo,</w:t>
      </w:r>
    </w:p>
    <w:p w14:paraId="53FACCB2" w14:textId="77777777" w:rsidR="007F7F6F" w:rsidRPr="00671031" w:rsidRDefault="007F7F6F" w:rsidP="007F7F6F">
      <w:pPr>
        <w:pStyle w:val="ListParagraph"/>
        <w:numPr>
          <w:ilvl w:val="0"/>
          <w:numId w:val="24"/>
        </w:numPr>
      </w:pPr>
      <w:r w:rsidRPr="00671031">
        <w:t>odgovornost in lastništvo skozi jasne določitve vlog.</w:t>
      </w:r>
    </w:p>
    <w:p w14:paraId="578BB097" w14:textId="70B10C24" w:rsidR="007F7F6F" w:rsidRPr="00671031" w:rsidRDefault="007F7F6F" w:rsidP="007F7F6F">
      <w:r w:rsidRPr="00671031">
        <w:t xml:space="preserve">Izvajalec mora </w:t>
      </w:r>
      <w:r w:rsidR="00174DFE" w:rsidRPr="00671031">
        <w:t>zagotoviti katalog podatkov, kot skupno komponento</w:t>
      </w:r>
      <w:r w:rsidR="0045773C" w:rsidRPr="00671031">
        <w:t xml:space="preserve">, </w:t>
      </w:r>
      <w:r w:rsidRPr="00671031">
        <w:t>katerega lastnosti so opisane v nadaljevanju.</w:t>
      </w:r>
    </w:p>
    <w:p w14:paraId="25026839" w14:textId="77777777" w:rsidR="007F7F6F" w:rsidRPr="00671031" w:rsidRDefault="007F7F6F" w:rsidP="000925DA">
      <w:pPr>
        <w:pStyle w:val="Heading3"/>
      </w:pPr>
      <w:bookmarkStart w:id="6703" w:name="_Toc686537206"/>
      <w:bookmarkStart w:id="6704" w:name="_Toc205535663"/>
      <w:r w:rsidRPr="00671031">
        <w:t>Metapodatki</w:t>
      </w:r>
      <w:bookmarkEnd w:id="6703"/>
      <w:bookmarkEnd w:id="6704"/>
    </w:p>
    <w:p w14:paraId="7695FE2E" w14:textId="71046450" w:rsidR="00A763A4" w:rsidRPr="00671031" w:rsidRDefault="007649E0" w:rsidP="00A763A4">
      <w:r w:rsidRPr="00671031">
        <w:rPr>
          <w:rFonts w:eastAsia="Arial" w:cs="Arial"/>
          <w:szCs w:val="22"/>
        </w:rPr>
        <w:t xml:space="preserve">Metapodatki v podatkovnem skladišču se nanašajo na podatke, ki opisujejo strukturo, vsebino in odnose podatkov, shranjenih v </w:t>
      </w:r>
      <w:r w:rsidR="002A54C5" w:rsidRPr="00671031">
        <w:rPr>
          <w:rFonts w:eastAsia="Arial" w:cs="Arial"/>
          <w:szCs w:val="22"/>
        </w:rPr>
        <w:t>podatkovnem skladišču</w:t>
      </w:r>
      <w:r w:rsidRPr="00671031">
        <w:rPr>
          <w:rFonts w:eastAsia="Arial" w:cs="Arial"/>
          <w:szCs w:val="22"/>
        </w:rPr>
        <w:t xml:space="preserve">. </w:t>
      </w:r>
      <w:r w:rsidR="002A54C5" w:rsidRPr="00671031">
        <w:rPr>
          <w:rFonts w:eastAsia="Arial" w:cs="Arial"/>
          <w:szCs w:val="22"/>
        </w:rPr>
        <w:t>Vsebovati morajo vse pomembne</w:t>
      </w:r>
      <w:r w:rsidRPr="00671031">
        <w:rPr>
          <w:rFonts w:eastAsia="Arial" w:cs="Arial"/>
          <w:szCs w:val="22"/>
        </w:rPr>
        <w:t xml:space="preserve"> informacije o podatkih, kot so vir podatkov, vrsta podatkov, format podatkov, transformacije podatkov</w:t>
      </w:r>
      <w:r w:rsidR="00A763A4" w:rsidRPr="00671031">
        <w:rPr>
          <w:rFonts w:eastAsia="Arial" w:cs="Arial"/>
          <w:szCs w:val="22"/>
        </w:rPr>
        <w:t>, enote mere, pomen podatkov</w:t>
      </w:r>
      <w:r w:rsidRPr="00671031">
        <w:rPr>
          <w:rFonts w:eastAsia="Arial" w:cs="Arial"/>
          <w:szCs w:val="22"/>
        </w:rPr>
        <w:t xml:space="preserve"> in druge relevantne podrobnosti.</w:t>
      </w:r>
      <w:r w:rsidR="00A763A4" w:rsidRPr="00671031">
        <w:rPr>
          <w:rFonts w:eastAsia="Arial" w:cs="Arial"/>
          <w:szCs w:val="22"/>
        </w:rPr>
        <w:t xml:space="preserve"> Izvajalec mora poskrbeti za vzpostavitev centraliziranega sistema za upravljanje metapodatkov in v tem sistemu predvideti naslednje vrste metapodatkov:</w:t>
      </w:r>
    </w:p>
    <w:p w14:paraId="0B3A163E" w14:textId="369BE744" w:rsidR="007F7F6F" w:rsidRPr="00671031" w:rsidRDefault="007F7F6F" w:rsidP="0045773C">
      <w:pPr>
        <w:pStyle w:val="Bullet"/>
        <w:rPr>
          <w:rFonts w:eastAsia="Arial" w:cs="Arial"/>
          <w:szCs w:val="22"/>
        </w:rPr>
      </w:pPr>
      <w:r w:rsidRPr="00671031">
        <w:rPr>
          <w:rFonts w:eastAsia="Arial" w:cs="Arial"/>
          <w:szCs w:val="22"/>
        </w:rPr>
        <w:t>tehnične metapodatke (npr. ime</w:t>
      </w:r>
      <w:r w:rsidR="00A763A4" w:rsidRPr="00671031">
        <w:rPr>
          <w:rFonts w:eastAsia="Arial" w:cs="Arial"/>
          <w:szCs w:val="22"/>
        </w:rPr>
        <w:t>na</w:t>
      </w:r>
      <w:r w:rsidRPr="00671031">
        <w:rPr>
          <w:rFonts w:eastAsia="Arial" w:cs="Arial"/>
          <w:szCs w:val="22"/>
        </w:rPr>
        <w:t xml:space="preserve"> stolpc</w:t>
      </w:r>
      <w:r w:rsidR="00A763A4" w:rsidRPr="00671031">
        <w:rPr>
          <w:rFonts w:eastAsia="Arial" w:cs="Arial"/>
          <w:szCs w:val="22"/>
        </w:rPr>
        <w:t>ev</w:t>
      </w:r>
      <w:r w:rsidRPr="00671031">
        <w:rPr>
          <w:rFonts w:eastAsia="Arial" w:cs="Arial"/>
          <w:szCs w:val="22"/>
        </w:rPr>
        <w:t>, tip</w:t>
      </w:r>
      <w:r w:rsidR="00A763A4" w:rsidRPr="00671031">
        <w:rPr>
          <w:rFonts w:eastAsia="Arial" w:cs="Arial"/>
          <w:szCs w:val="22"/>
        </w:rPr>
        <w:t>i</w:t>
      </w:r>
      <w:r w:rsidRPr="00671031">
        <w:rPr>
          <w:rFonts w:eastAsia="Arial" w:cs="Arial"/>
          <w:szCs w:val="22"/>
        </w:rPr>
        <w:t xml:space="preserve"> podatk</w:t>
      </w:r>
      <w:r w:rsidR="00A763A4" w:rsidRPr="00671031">
        <w:rPr>
          <w:rFonts w:eastAsia="Arial" w:cs="Arial"/>
          <w:szCs w:val="22"/>
        </w:rPr>
        <w:t>ov…</w:t>
      </w:r>
      <w:r w:rsidRPr="00671031">
        <w:rPr>
          <w:rFonts w:eastAsia="Arial" w:cs="Arial"/>
          <w:szCs w:val="22"/>
        </w:rPr>
        <w:t>),</w:t>
      </w:r>
    </w:p>
    <w:p w14:paraId="4E740A63" w14:textId="38019014" w:rsidR="007F7F6F" w:rsidRPr="00671031" w:rsidRDefault="007F7F6F" w:rsidP="0045773C">
      <w:pPr>
        <w:pStyle w:val="Bullet"/>
        <w:rPr>
          <w:rFonts w:eastAsia="Arial" w:cs="Arial"/>
          <w:szCs w:val="22"/>
        </w:rPr>
      </w:pPr>
      <w:r w:rsidRPr="00671031">
        <w:rPr>
          <w:rFonts w:eastAsia="Arial" w:cs="Arial"/>
          <w:szCs w:val="22"/>
        </w:rPr>
        <w:t>poslovne metapodatke (npr. definicij</w:t>
      </w:r>
      <w:r w:rsidR="00A763A4" w:rsidRPr="00671031">
        <w:rPr>
          <w:rFonts w:eastAsia="Arial" w:cs="Arial"/>
          <w:szCs w:val="22"/>
        </w:rPr>
        <w:t>e</w:t>
      </w:r>
      <w:r w:rsidRPr="00671031">
        <w:rPr>
          <w:rFonts w:eastAsia="Arial" w:cs="Arial"/>
          <w:szCs w:val="22"/>
        </w:rPr>
        <w:t xml:space="preserve"> kazalnik</w:t>
      </w:r>
      <w:r w:rsidR="00A763A4" w:rsidRPr="00671031">
        <w:rPr>
          <w:rFonts w:eastAsia="Arial" w:cs="Arial"/>
          <w:szCs w:val="22"/>
        </w:rPr>
        <w:t>ov</w:t>
      </w:r>
      <w:r w:rsidRPr="00671031">
        <w:rPr>
          <w:rFonts w:eastAsia="Arial" w:cs="Arial"/>
          <w:szCs w:val="22"/>
        </w:rPr>
        <w:t>, enot</w:t>
      </w:r>
      <w:r w:rsidR="00A763A4" w:rsidRPr="00671031">
        <w:rPr>
          <w:rFonts w:eastAsia="Arial" w:cs="Arial"/>
          <w:szCs w:val="22"/>
        </w:rPr>
        <w:t>e</w:t>
      </w:r>
      <w:r w:rsidRPr="00671031">
        <w:rPr>
          <w:rFonts w:eastAsia="Arial" w:cs="Arial"/>
          <w:szCs w:val="22"/>
        </w:rPr>
        <w:t xml:space="preserve"> mere),</w:t>
      </w:r>
    </w:p>
    <w:p w14:paraId="54BF44D7" w14:textId="2F012775" w:rsidR="007F7F6F" w:rsidRPr="00671031" w:rsidRDefault="007F7F6F" w:rsidP="0045773C">
      <w:pPr>
        <w:pStyle w:val="Bullet"/>
        <w:rPr>
          <w:rFonts w:eastAsia="Arial" w:cs="Arial"/>
          <w:szCs w:val="22"/>
        </w:rPr>
      </w:pPr>
      <w:r w:rsidRPr="00671031">
        <w:rPr>
          <w:rFonts w:eastAsia="Arial" w:cs="Arial"/>
          <w:szCs w:val="22"/>
        </w:rPr>
        <w:t>procesne metapodatke (npr. čas obdelav, trajanje transformacij).</w:t>
      </w:r>
    </w:p>
    <w:p w14:paraId="48C0D3E2" w14:textId="77777777" w:rsidR="007F7F6F" w:rsidRPr="00671031" w:rsidRDefault="007F7F6F" w:rsidP="007F7F6F">
      <w:pPr>
        <w:spacing w:after="0"/>
        <w:ind w:left="360"/>
        <w:rPr>
          <w:rFonts w:eastAsia="Arial" w:cs="Arial"/>
          <w:szCs w:val="22"/>
        </w:rPr>
      </w:pPr>
      <w:r w:rsidRPr="00671031">
        <w:rPr>
          <w:rFonts w:eastAsia="Arial" w:cs="Arial"/>
          <w:szCs w:val="22"/>
        </w:rPr>
        <w:t xml:space="preserve"> </w:t>
      </w:r>
    </w:p>
    <w:p w14:paraId="24ECA780" w14:textId="4BB2DF9E" w:rsidR="00B37585" w:rsidRPr="00671031" w:rsidRDefault="00B37585" w:rsidP="00306DDA">
      <w:pPr>
        <w:spacing w:after="0"/>
        <w:rPr>
          <w:rFonts w:eastAsia="Arial" w:cs="Arial"/>
        </w:rPr>
      </w:pPr>
      <w:r w:rsidRPr="00671031">
        <w:rPr>
          <w:rFonts w:eastAsia="Arial" w:cs="Arial"/>
        </w:rPr>
        <w:t>Izvajale mora v centraliziranem sistemu za upravljanje zagotoviti vodenje naslednjih informacij v zvezi z metapodatki:</w:t>
      </w:r>
    </w:p>
    <w:p w14:paraId="43424EC8" w14:textId="2E12E489" w:rsidR="00B37585" w:rsidRPr="00671031" w:rsidRDefault="00B37585" w:rsidP="00B37585">
      <w:pPr>
        <w:pStyle w:val="Bullet"/>
        <w:rPr>
          <w:rFonts w:eastAsia="Arial"/>
        </w:rPr>
      </w:pPr>
      <w:r w:rsidRPr="00671031">
        <w:rPr>
          <w:rFonts w:eastAsia="Arial"/>
        </w:rPr>
        <w:t>lastnik podatka</w:t>
      </w:r>
      <w:r w:rsidR="009B3591" w:rsidRPr="00671031">
        <w:rPr>
          <w:rFonts w:eastAsia="Arial"/>
        </w:rPr>
        <w:t>;</w:t>
      </w:r>
    </w:p>
    <w:p w14:paraId="23834DFD" w14:textId="4B70A118" w:rsidR="009B3591" w:rsidRPr="00671031" w:rsidRDefault="009B3591" w:rsidP="00B37585">
      <w:pPr>
        <w:pStyle w:val="Bullet"/>
        <w:rPr>
          <w:rFonts w:eastAsia="Arial"/>
        </w:rPr>
      </w:pPr>
      <w:r w:rsidRPr="00671031">
        <w:rPr>
          <w:rFonts w:eastAsia="Arial"/>
        </w:rPr>
        <w:t>varnostne nastavitve, vključno z oznako, da je nek podatek oseben podatek;</w:t>
      </w:r>
    </w:p>
    <w:p w14:paraId="61B4F9BB" w14:textId="362DA9DA" w:rsidR="009B3591" w:rsidRPr="00671031" w:rsidRDefault="00ED3DA3" w:rsidP="00B37585">
      <w:pPr>
        <w:pStyle w:val="Bullet"/>
        <w:rPr>
          <w:rFonts w:eastAsia="Arial"/>
        </w:rPr>
      </w:pPr>
      <w:r w:rsidRPr="00671031">
        <w:rPr>
          <w:rFonts w:eastAsia="Arial"/>
        </w:rPr>
        <w:t>vir podatka;</w:t>
      </w:r>
    </w:p>
    <w:p w14:paraId="10EEC439" w14:textId="726E69AB" w:rsidR="00ED3DA3" w:rsidRPr="00671031" w:rsidRDefault="00ED3DA3" w:rsidP="00B37585">
      <w:pPr>
        <w:pStyle w:val="Bullet"/>
        <w:rPr>
          <w:rFonts w:eastAsia="Arial"/>
        </w:rPr>
      </w:pPr>
      <w:r w:rsidRPr="00671031">
        <w:rPr>
          <w:rFonts w:eastAsia="Arial"/>
        </w:rPr>
        <w:t>opis ETL procesa, ki je povezan s podatkov;</w:t>
      </w:r>
    </w:p>
    <w:p w14:paraId="0175FF17" w14:textId="4DBBC54D" w:rsidR="00ED3DA3" w:rsidRPr="00671031" w:rsidRDefault="00ED3DA3" w:rsidP="00B37585">
      <w:pPr>
        <w:pStyle w:val="Bullet"/>
        <w:rPr>
          <w:rFonts w:eastAsia="Arial"/>
        </w:rPr>
      </w:pPr>
      <w:r w:rsidRPr="00671031">
        <w:rPr>
          <w:rFonts w:eastAsia="Arial"/>
        </w:rPr>
        <w:lastRenderedPageBreak/>
        <w:t>format oz. tip podatka;</w:t>
      </w:r>
    </w:p>
    <w:p w14:paraId="3875A042" w14:textId="74F5B5DF" w:rsidR="00ED3DA3" w:rsidRPr="00671031" w:rsidRDefault="00CF2279" w:rsidP="00B37585">
      <w:pPr>
        <w:pStyle w:val="Bullet"/>
        <w:rPr>
          <w:rFonts w:eastAsia="Arial"/>
        </w:rPr>
      </w:pPr>
      <w:r w:rsidRPr="00671031">
        <w:rPr>
          <w:rFonts w:eastAsia="Arial"/>
        </w:rPr>
        <w:t>sheme podatkovnih baz v sistemu podatkovnega skladiča;</w:t>
      </w:r>
    </w:p>
    <w:p w14:paraId="2451D7E3" w14:textId="75AABD22" w:rsidR="00CF2279" w:rsidRPr="00671031" w:rsidRDefault="00CF2279" w:rsidP="00B37585">
      <w:pPr>
        <w:pStyle w:val="Bullet"/>
        <w:rPr>
          <w:rFonts w:eastAsia="Arial"/>
        </w:rPr>
      </w:pPr>
      <w:r w:rsidRPr="00671031">
        <w:rPr>
          <w:rFonts w:eastAsia="Arial"/>
        </w:rPr>
        <w:t>strukture tabel;</w:t>
      </w:r>
    </w:p>
    <w:p w14:paraId="139179B3" w14:textId="68826DAD" w:rsidR="00CF2279" w:rsidRPr="00671031" w:rsidRDefault="00A4135A" w:rsidP="00B37585">
      <w:pPr>
        <w:pStyle w:val="Bullet"/>
        <w:rPr>
          <w:rFonts w:eastAsia="Arial"/>
        </w:rPr>
      </w:pPr>
      <w:r w:rsidRPr="00671031">
        <w:rPr>
          <w:rFonts w:eastAsia="Arial"/>
        </w:rPr>
        <w:t>pravil, ki se nanašajo na dovoljene vrednosti podatka;</w:t>
      </w:r>
    </w:p>
    <w:p w14:paraId="67FFD7E6" w14:textId="4D9D7D98" w:rsidR="00A4135A" w:rsidRPr="00671031" w:rsidRDefault="00A4135A" w:rsidP="00B37585">
      <w:pPr>
        <w:pStyle w:val="Bullet"/>
        <w:rPr>
          <w:rFonts w:eastAsia="Arial"/>
        </w:rPr>
      </w:pPr>
      <w:r w:rsidRPr="00671031">
        <w:rPr>
          <w:rFonts w:eastAsia="Arial"/>
        </w:rPr>
        <w:t>ključi in relacije;</w:t>
      </w:r>
    </w:p>
    <w:p w14:paraId="3CED3DF1" w14:textId="4928D0EA" w:rsidR="00A4135A" w:rsidRPr="00671031" w:rsidRDefault="00A4135A" w:rsidP="00B37585">
      <w:pPr>
        <w:pStyle w:val="Bullet"/>
        <w:rPr>
          <w:rFonts w:eastAsia="Arial"/>
        </w:rPr>
      </w:pPr>
      <w:r w:rsidRPr="00671031">
        <w:rPr>
          <w:rFonts w:eastAsia="Arial"/>
        </w:rPr>
        <w:t>pravila za validacijo podatkov;</w:t>
      </w:r>
    </w:p>
    <w:p w14:paraId="54593687" w14:textId="1DF54E4E" w:rsidR="00306DDA" w:rsidRPr="00671031" w:rsidRDefault="00A4135A" w:rsidP="0091243D">
      <w:pPr>
        <w:pStyle w:val="Bullet"/>
        <w:rPr>
          <w:rFonts w:eastAsia="Arial" w:cs="Arial"/>
        </w:rPr>
      </w:pPr>
      <w:r w:rsidRPr="00671031">
        <w:rPr>
          <w:rFonts w:eastAsia="Arial"/>
        </w:rPr>
        <w:t>pravila za normalizacijo podatkov;</w:t>
      </w:r>
    </w:p>
    <w:p w14:paraId="63E1929F" w14:textId="605F39A2" w:rsidR="0091243D" w:rsidRPr="00671031" w:rsidRDefault="0091243D" w:rsidP="0091243D">
      <w:pPr>
        <w:pStyle w:val="Bullet"/>
        <w:rPr>
          <w:rFonts w:eastAsia="Arial" w:cs="Arial"/>
        </w:rPr>
      </w:pPr>
      <w:r w:rsidRPr="00671031">
        <w:rPr>
          <w:rFonts w:eastAsia="Arial"/>
        </w:rPr>
        <w:t>ime podatka oz. imena istega podatka, če se uporabljajo različna poimenovanja v različnih delih sistema;</w:t>
      </w:r>
    </w:p>
    <w:p w14:paraId="7BFFD928" w14:textId="78CE7E6F" w:rsidR="0091243D" w:rsidRPr="00671031" w:rsidRDefault="0091243D" w:rsidP="0091243D">
      <w:pPr>
        <w:pStyle w:val="Bullet"/>
        <w:rPr>
          <w:rFonts w:eastAsia="Arial" w:cs="Arial"/>
        </w:rPr>
      </w:pPr>
      <w:r w:rsidRPr="00671031">
        <w:rPr>
          <w:rFonts w:eastAsia="Arial"/>
        </w:rPr>
        <w:t>pomen podatka;</w:t>
      </w:r>
    </w:p>
    <w:p w14:paraId="28EC6805" w14:textId="77777777" w:rsidR="007F7F6F" w:rsidRPr="00C91B5A" w:rsidRDefault="007F7F6F" w:rsidP="000925DA">
      <w:pPr>
        <w:pStyle w:val="Heading3"/>
      </w:pPr>
      <w:bookmarkStart w:id="6705" w:name="_Toc1127148270"/>
      <w:bookmarkStart w:id="6706" w:name="_Toc205535664"/>
      <w:r w:rsidRPr="00C91B5A">
        <w:t>Lastništvo in odgovornosti</w:t>
      </w:r>
      <w:bookmarkEnd w:id="6705"/>
      <w:bookmarkEnd w:id="6706"/>
    </w:p>
    <w:p w14:paraId="44813A57" w14:textId="38DC0510" w:rsidR="00B0414B" w:rsidRPr="00C91B5A" w:rsidRDefault="00B0414B" w:rsidP="007F7F6F">
      <w:pPr>
        <w:rPr>
          <w:rFonts w:eastAsia="Arial"/>
        </w:rPr>
      </w:pPr>
      <w:r w:rsidRPr="00C91B5A">
        <w:rPr>
          <w:rFonts w:eastAsia="Arial"/>
        </w:rPr>
        <w:t>Namen te funkcionalnosti je vodenje evidence odgovornih oseb za posamezne dele podatkovnega skladišča.</w:t>
      </w:r>
    </w:p>
    <w:p w14:paraId="105F5346" w14:textId="77777777" w:rsidR="007F7F6F" w:rsidRPr="00C91B5A" w:rsidRDefault="007F7F6F" w:rsidP="007F7F6F">
      <w:pPr>
        <w:rPr>
          <w:rFonts w:eastAsia="Arial"/>
        </w:rPr>
      </w:pPr>
      <w:r w:rsidRPr="00C91B5A">
        <w:rPr>
          <w:rFonts w:eastAsia="Arial"/>
        </w:rPr>
        <w:t>Glavni cilji upravljanja s podatki so:</w:t>
      </w:r>
    </w:p>
    <w:p w14:paraId="340A5489" w14:textId="77777777" w:rsidR="007F7F6F" w:rsidRPr="00671031" w:rsidRDefault="007F7F6F" w:rsidP="0045773C">
      <w:pPr>
        <w:pStyle w:val="Bullet"/>
        <w:rPr>
          <w:rFonts w:eastAsia="Arial"/>
        </w:rPr>
      </w:pPr>
      <w:r w:rsidRPr="00671031">
        <w:rPr>
          <w:rFonts w:eastAsia="Arial"/>
        </w:rPr>
        <w:t>boljša kakovost podatkov,</w:t>
      </w:r>
    </w:p>
    <w:p w14:paraId="0B59D6C7" w14:textId="77777777" w:rsidR="007F7F6F" w:rsidRPr="00671031" w:rsidRDefault="007F7F6F" w:rsidP="0045773C">
      <w:pPr>
        <w:pStyle w:val="Bullet"/>
        <w:rPr>
          <w:rFonts w:eastAsia="Arial"/>
        </w:rPr>
      </w:pPr>
      <w:r w:rsidRPr="00671031">
        <w:rPr>
          <w:rFonts w:eastAsia="Arial"/>
        </w:rPr>
        <w:t>zaščita občutljivih podatkov in nadzor dostopa,</w:t>
      </w:r>
    </w:p>
    <w:p w14:paraId="10913CF4" w14:textId="77777777" w:rsidR="007F7F6F" w:rsidRPr="00671031" w:rsidRDefault="007F7F6F" w:rsidP="0045773C">
      <w:pPr>
        <w:pStyle w:val="Bullet"/>
        <w:rPr>
          <w:rFonts w:eastAsia="Arial"/>
        </w:rPr>
      </w:pPr>
      <w:r w:rsidRPr="00671031">
        <w:rPr>
          <w:rFonts w:eastAsia="Arial"/>
        </w:rPr>
        <w:t>standardizacija skozi skupne definicije pojmov,</w:t>
      </w:r>
    </w:p>
    <w:p w14:paraId="2EDC1A02" w14:textId="77777777" w:rsidR="007F7F6F" w:rsidRPr="00671031" w:rsidRDefault="007F7F6F" w:rsidP="0045773C">
      <w:pPr>
        <w:pStyle w:val="Bullet"/>
        <w:rPr>
          <w:rFonts w:eastAsia="Arial"/>
        </w:rPr>
      </w:pPr>
      <w:r w:rsidRPr="00671031">
        <w:rPr>
          <w:rFonts w:eastAsia="Arial"/>
        </w:rPr>
        <w:t>skladnost z zakonodajo,</w:t>
      </w:r>
    </w:p>
    <w:p w14:paraId="4CDE8F80" w14:textId="77777777" w:rsidR="007F7F6F" w:rsidRPr="00671031" w:rsidRDefault="007F7F6F" w:rsidP="0045773C">
      <w:pPr>
        <w:pStyle w:val="Bullet"/>
        <w:rPr>
          <w:rFonts w:eastAsia="Arial"/>
        </w:rPr>
      </w:pPr>
      <w:r w:rsidRPr="00671031">
        <w:rPr>
          <w:rFonts w:eastAsia="Arial"/>
        </w:rPr>
        <w:t>odgovornost in lastništvo skozi jasne določitve vlog.</w:t>
      </w:r>
    </w:p>
    <w:p w14:paraId="1133F400" w14:textId="77777777" w:rsidR="007F7F6F" w:rsidRPr="00671031" w:rsidRDefault="007F7F6F" w:rsidP="007F7F6F">
      <w:pPr>
        <w:rPr>
          <w:rFonts w:eastAsia="Arial" w:cs="Arial"/>
          <w:szCs w:val="22"/>
        </w:rPr>
      </w:pPr>
      <w:r w:rsidRPr="00671031">
        <w:rPr>
          <w:rFonts w:eastAsia="Arial" w:cs="Arial"/>
          <w:szCs w:val="22"/>
        </w:rPr>
        <w:t>Izvajalec mora v implementirani rešitvi naročniku omogočiti, da:</w:t>
      </w:r>
    </w:p>
    <w:p w14:paraId="112456F4" w14:textId="77777777" w:rsidR="007F7F6F" w:rsidRPr="00671031" w:rsidRDefault="007F7F6F" w:rsidP="007F7F6F">
      <w:pPr>
        <w:pStyle w:val="Bullet"/>
        <w:rPr>
          <w:rFonts w:eastAsia="Arial"/>
        </w:rPr>
      </w:pPr>
      <w:r w:rsidRPr="00671031">
        <w:rPr>
          <w:rFonts w:eastAsia="Arial"/>
        </w:rPr>
        <w:t>definira poljubno število vlog, ki se nanašajo na upravljanje podatkov,</w:t>
      </w:r>
    </w:p>
    <w:p w14:paraId="3A2895E6" w14:textId="77777777" w:rsidR="007F7F6F" w:rsidRPr="00671031" w:rsidRDefault="007F7F6F" w:rsidP="007F7F6F">
      <w:pPr>
        <w:pStyle w:val="Bullet"/>
        <w:rPr>
          <w:rFonts w:eastAsia="Arial"/>
        </w:rPr>
      </w:pPr>
      <w:r w:rsidRPr="00671031">
        <w:rPr>
          <w:rFonts w:eastAsia="Arial"/>
        </w:rPr>
        <w:t>posameznemu uporabniku določi poljubno število vlog,</w:t>
      </w:r>
    </w:p>
    <w:p w14:paraId="420B686E" w14:textId="77777777" w:rsidR="007F7F6F" w:rsidRPr="00671031" w:rsidRDefault="007F7F6F" w:rsidP="007F7F6F">
      <w:pPr>
        <w:pStyle w:val="Bullet"/>
        <w:rPr>
          <w:rFonts w:eastAsia="Arial"/>
        </w:rPr>
      </w:pPr>
      <w:r w:rsidRPr="00671031">
        <w:rPr>
          <w:rFonts w:eastAsia="Arial"/>
        </w:rPr>
        <w:t>posameznega uporabnika, ki ima določene upravljavske vloge, povezati z entitetami (npr. podatki, viri, procedure…).</w:t>
      </w:r>
    </w:p>
    <w:p w14:paraId="79D64D79" w14:textId="62E1A986" w:rsidR="00DB2474" w:rsidRPr="00671031" w:rsidRDefault="00DB2474" w:rsidP="007F7F6F">
      <w:pPr>
        <w:spacing w:after="0"/>
        <w:jc w:val="left"/>
        <w:rPr>
          <w:rFonts w:eastAsia="Arial" w:cs="Arial"/>
        </w:rPr>
      </w:pPr>
      <w:r w:rsidRPr="00671031">
        <w:rPr>
          <w:rFonts w:eastAsia="Arial" w:cs="Arial"/>
        </w:rPr>
        <w:t>Izvajalec mora zagotoviti vsaj naslednje vloge:</w:t>
      </w:r>
    </w:p>
    <w:p w14:paraId="62F0ABDC" w14:textId="1F4E2182" w:rsidR="00DB2474" w:rsidRPr="00671031" w:rsidRDefault="00DB2474" w:rsidP="00DB2474">
      <w:pPr>
        <w:pStyle w:val="Bullet"/>
        <w:rPr>
          <w:rFonts w:eastAsia="Arial"/>
        </w:rPr>
      </w:pPr>
      <w:r w:rsidRPr="00671031">
        <w:rPr>
          <w:rFonts w:eastAsia="Arial"/>
        </w:rPr>
        <w:t>poslovno odgovorna oseba,</w:t>
      </w:r>
    </w:p>
    <w:p w14:paraId="45FDF542" w14:textId="1368451B" w:rsidR="00DB2474" w:rsidRPr="00671031" w:rsidRDefault="00DB2474" w:rsidP="00DB2474">
      <w:pPr>
        <w:pStyle w:val="Bullet"/>
        <w:rPr>
          <w:rFonts w:eastAsia="Arial"/>
        </w:rPr>
      </w:pPr>
      <w:r w:rsidRPr="00671031">
        <w:rPr>
          <w:rFonts w:eastAsia="Arial"/>
        </w:rPr>
        <w:t>skrbnik kakovosti in dokumentacije podatkov,</w:t>
      </w:r>
    </w:p>
    <w:p w14:paraId="3AB6B2C1" w14:textId="222FDE39" w:rsidR="00DB2474" w:rsidRPr="00671031" w:rsidRDefault="00DB2474" w:rsidP="00DB2474">
      <w:pPr>
        <w:pStyle w:val="Bullet"/>
        <w:rPr>
          <w:rFonts w:eastAsia="Arial"/>
        </w:rPr>
      </w:pPr>
      <w:r w:rsidRPr="00671031">
        <w:rPr>
          <w:rFonts w:eastAsia="Arial"/>
        </w:rPr>
        <w:t>tehnični skrbnik infrastrukture</w:t>
      </w:r>
    </w:p>
    <w:p w14:paraId="2C0BEBB8" w14:textId="2D6713D1" w:rsidR="007F7F6F" w:rsidRPr="00671031" w:rsidRDefault="007F7F6F" w:rsidP="007F7F6F">
      <w:pPr>
        <w:spacing w:after="0"/>
        <w:jc w:val="left"/>
        <w:rPr>
          <w:rFonts w:eastAsia="Arial" w:cs="Arial"/>
        </w:rPr>
      </w:pPr>
      <w:r w:rsidRPr="00671031">
        <w:rPr>
          <w:rFonts w:eastAsia="Arial" w:cs="Arial"/>
        </w:rPr>
        <w:t>Izvajalec mora izdelati priročnik upravljanja s podatki s pomočjo implementirane rešitve.</w:t>
      </w:r>
    </w:p>
    <w:p w14:paraId="605EB49A" w14:textId="77777777" w:rsidR="007F7F6F" w:rsidRPr="00671031" w:rsidRDefault="007F7F6F" w:rsidP="000925DA">
      <w:pPr>
        <w:pStyle w:val="Heading3"/>
      </w:pPr>
      <w:bookmarkStart w:id="6707" w:name="_Toc953480197"/>
      <w:bookmarkStart w:id="6708" w:name="_Toc205535665"/>
      <w:r w:rsidRPr="00671031">
        <w:t>Usklajevanje terminologije in definicij</w:t>
      </w:r>
      <w:bookmarkEnd w:id="6707"/>
      <w:bookmarkEnd w:id="6708"/>
    </w:p>
    <w:p w14:paraId="2C437214" w14:textId="77777777" w:rsidR="007F7F6F" w:rsidRPr="00671031" w:rsidRDefault="007F7F6F" w:rsidP="007F7F6F">
      <w:r w:rsidRPr="00671031">
        <w:rPr>
          <w:rFonts w:eastAsia="Arial" w:cs="Arial"/>
        </w:rPr>
        <w:t>Vzpostavitev enotnih poslovnih definicij za kazalnike, dimenzije in metrike je pomembna za odpravo dvoumnosti in za standardizacijo poročil ter analiz.</w:t>
      </w:r>
    </w:p>
    <w:p w14:paraId="64946F90" w14:textId="6E0F305F" w:rsidR="007F7F6F" w:rsidRPr="00671031" w:rsidRDefault="007F7F6F" w:rsidP="007F7F6F">
      <w:pPr>
        <w:rPr>
          <w:rFonts w:eastAsia="Arial" w:cs="Arial"/>
        </w:rPr>
      </w:pPr>
      <w:r w:rsidRPr="00671031">
        <w:rPr>
          <w:rFonts w:eastAsia="Arial" w:cs="Arial"/>
        </w:rPr>
        <w:t xml:space="preserve">Izvajalec mora pri zasnovi in implementaciji vseh tabel v vseh okoljih (distribucijska, pripravljalno…) slediti semantičnim pravilom in poimenovanju, kot je v tej specifikaciji to določeno za tabele in polja </w:t>
      </w:r>
      <w:r w:rsidR="006156C7" w:rsidRPr="00671031">
        <w:rPr>
          <w:rFonts w:eastAsia="Arial" w:cs="Arial"/>
        </w:rPr>
        <w:t>vseh komponent sistema</w:t>
      </w:r>
      <w:r w:rsidRPr="00671031">
        <w:rPr>
          <w:rFonts w:eastAsia="Arial" w:cs="Arial"/>
        </w:rPr>
        <w:t>. Predvsem mora s konsistentnim poimenovanjem omogočiti prepoznavo</w:t>
      </w:r>
      <w:r w:rsidR="006156C7" w:rsidRPr="00671031">
        <w:rPr>
          <w:rFonts w:eastAsia="Arial" w:cs="Arial"/>
        </w:rPr>
        <w:t xml:space="preserve"> tabel</w:t>
      </w:r>
      <w:r w:rsidR="00DA30BC" w:rsidRPr="00671031">
        <w:rPr>
          <w:rFonts w:eastAsia="Arial" w:cs="Arial"/>
        </w:rPr>
        <w:t>,</w:t>
      </w:r>
      <w:r w:rsidRPr="00671031">
        <w:rPr>
          <w:rFonts w:eastAsia="Arial" w:cs="Arial"/>
        </w:rPr>
        <w:t xml:space="preserve"> polj</w:t>
      </w:r>
      <w:r w:rsidR="00DA30BC" w:rsidRPr="00671031">
        <w:rPr>
          <w:rFonts w:eastAsia="Arial" w:cs="Arial"/>
        </w:rPr>
        <w:t xml:space="preserve"> in drugih elementov,</w:t>
      </w:r>
      <w:r w:rsidRPr="00671031">
        <w:rPr>
          <w:rFonts w:eastAsia="Arial" w:cs="Arial"/>
        </w:rPr>
        <w:t xml:space="preserve"> za isti podatek v različnih okoljih, enako pa tudi za namen posameznih tabel.</w:t>
      </w:r>
    </w:p>
    <w:p w14:paraId="2D88E3EB" w14:textId="77777777" w:rsidR="007F7F6F" w:rsidRPr="00671031" w:rsidRDefault="007F7F6F" w:rsidP="007F7F6F">
      <w:pPr>
        <w:rPr>
          <w:rFonts w:eastAsia="Arial" w:cs="Arial"/>
        </w:rPr>
      </w:pPr>
      <w:r w:rsidRPr="00671031">
        <w:rPr>
          <w:rFonts w:eastAsia="Arial" w:cs="Arial"/>
        </w:rPr>
        <w:t>Glavni cilji upravljanja podatkov so:</w:t>
      </w:r>
    </w:p>
    <w:p w14:paraId="779C8AD4" w14:textId="77777777" w:rsidR="007F7F6F" w:rsidRPr="00671031" w:rsidRDefault="007F7F6F" w:rsidP="00B0414B">
      <w:pPr>
        <w:pStyle w:val="Bullet"/>
        <w:rPr>
          <w:rFonts w:eastAsia="Arial" w:cs="Arial"/>
          <w:szCs w:val="22"/>
        </w:rPr>
      </w:pPr>
      <w:r w:rsidRPr="00671031">
        <w:rPr>
          <w:rFonts w:eastAsia="Arial" w:cs="Arial"/>
          <w:szCs w:val="22"/>
        </w:rPr>
        <w:t>boljša kakovost podatkov,</w:t>
      </w:r>
    </w:p>
    <w:p w14:paraId="4B86ECC3" w14:textId="77777777" w:rsidR="007F7F6F" w:rsidRPr="00671031" w:rsidRDefault="007F7F6F" w:rsidP="00B0414B">
      <w:pPr>
        <w:pStyle w:val="Bullet"/>
        <w:rPr>
          <w:rFonts w:eastAsia="Arial" w:cs="Arial"/>
          <w:szCs w:val="22"/>
        </w:rPr>
      </w:pPr>
      <w:r w:rsidRPr="00671031">
        <w:rPr>
          <w:rFonts w:eastAsia="Arial" w:cs="Arial"/>
          <w:szCs w:val="22"/>
        </w:rPr>
        <w:lastRenderedPageBreak/>
        <w:t>zaščita občutljivih podatkov in nadzor dostopa,</w:t>
      </w:r>
    </w:p>
    <w:p w14:paraId="1235D786" w14:textId="77777777" w:rsidR="007F7F6F" w:rsidRPr="00671031" w:rsidRDefault="007F7F6F" w:rsidP="00B0414B">
      <w:pPr>
        <w:pStyle w:val="Bullet"/>
        <w:rPr>
          <w:rFonts w:eastAsia="Arial" w:cs="Arial"/>
          <w:szCs w:val="22"/>
        </w:rPr>
      </w:pPr>
      <w:r w:rsidRPr="00671031">
        <w:rPr>
          <w:rFonts w:eastAsia="Arial" w:cs="Arial"/>
          <w:szCs w:val="22"/>
        </w:rPr>
        <w:t>standardizacija skozi skupne definicije pojmov,</w:t>
      </w:r>
    </w:p>
    <w:p w14:paraId="3699EBA0" w14:textId="77777777" w:rsidR="007F7F6F" w:rsidRPr="00671031" w:rsidRDefault="007F7F6F" w:rsidP="00B0414B">
      <w:pPr>
        <w:pStyle w:val="Bullet"/>
        <w:rPr>
          <w:rFonts w:eastAsia="Arial" w:cs="Arial"/>
          <w:szCs w:val="22"/>
        </w:rPr>
      </w:pPr>
      <w:r w:rsidRPr="00671031">
        <w:rPr>
          <w:rFonts w:eastAsia="Arial" w:cs="Arial"/>
          <w:szCs w:val="22"/>
        </w:rPr>
        <w:t>skladnost z zakonodajo,</w:t>
      </w:r>
    </w:p>
    <w:p w14:paraId="49F11897" w14:textId="77777777" w:rsidR="007F7F6F" w:rsidRPr="00671031" w:rsidRDefault="007F7F6F" w:rsidP="00B0414B">
      <w:pPr>
        <w:pStyle w:val="Bullet"/>
        <w:rPr>
          <w:rFonts w:eastAsia="Arial" w:cs="Arial"/>
          <w:szCs w:val="22"/>
        </w:rPr>
      </w:pPr>
      <w:r w:rsidRPr="00671031">
        <w:rPr>
          <w:rFonts w:eastAsia="Arial" w:cs="Arial"/>
          <w:szCs w:val="22"/>
        </w:rPr>
        <w:t>odgovornost in lastništvo skozi jasne določitve vlog.</w:t>
      </w:r>
    </w:p>
    <w:p w14:paraId="445AEB0D" w14:textId="3A5BA217" w:rsidR="007F7F6F" w:rsidRPr="00671031" w:rsidRDefault="007F7F6F" w:rsidP="000925DA">
      <w:pPr>
        <w:pStyle w:val="Heading3"/>
      </w:pPr>
      <w:bookmarkStart w:id="6709" w:name="_Toc80577592"/>
      <w:bookmarkStart w:id="6710" w:name="_Toc205535666"/>
      <w:r w:rsidRPr="00671031">
        <w:t>Upravljanje osebni</w:t>
      </w:r>
      <w:r w:rsidR="001810B0" w:rsidRPr="00671031">
        <w:t>h</w:t>
      </w:r>
      <w:r w:rsidRPr="00671031">
        <w:t xml:space="preserve"> podatk</w:t>
      </w:r>
      <w:bookmarkEnd w:id="6709"/>
      <w:r w:rsidR="001810B0" w:rsidRPr="00671031">
        <w:t>ov</w:t>
      </w:r>
      <w:bookmarkEnd w:id="6710"/>
    </w:p>
    <w:p w14:paraId="6EF82976" w14:textId="77777777" w:rsidR="007F7F6F" w:rsidRPr="00671031" w:rsidRDefault="007F7F6F" w:rsidP="007F7F6F">
      <w:r w:rsidRPr="00671031">
        <w:t>V zvezi s osebnimi podatki mora izvajalec zagotoviti vodenje:</w:t>
      </w:r>
    </w:p>
    <w:p w14:paraId="415B889B" w14:textId="77777777" w:rsidR="007F7F6F" w:rsidRPr="00671031" w:rsidRDefault="007F7F6F" w:rsidP="007F7F6F">
      <w:pPr>
        <w:pStyle w:val="Bullet"/>
      </w:pPr>
      <w:r w:rsidRPr="00671031">
        <w:t>kataloga osebnih podatkov, ki so obdelovani v kateremkoli sestavnem delu sistema podatkovnega skladišča in podatkovne analitike (najmanj, kateri osebni podatek in v katerem sistemu),</w:t>
      </w:r>
    </w:p>
    <w:p w14:paraId="6F947C25" w14:textId="77777777" w:rsidR="007F7F6F" w:rsidRPr="00671031" w:rsidRDefault="007F7F6F" w:rsidP="007F7F6F">
      <w:pPr>
        <w:pStyle w:val="Bullet"/>
      </w:pPr>
      <w:r w:rsidRPr="00671031">
        <w:t>dnevnik obdelav osebnih podatkov, v skladu z določili GDPR in ZVOP-2,</w:t>
      </w:r>
    </w:p>
    <w:p w14:paraId="6F6C14DB" w14:textId="77777777" w:rsidR="007F7F6F" w:rsidRPr="00671031" w:rsidRDefault="007F7F6F" w:rsidP="007F7F6F">
      <w:pPr>
        <w:pStyle w:val="Bullet"/>
      </w:pPr>
      <w:r w:rsidRPr="00671031">
        <w:t>informacijsko podporo pri uveljavljanju pravic posameznikov v zvezi z obdelavo osebnih podatkov (npr. »kdo je imel vpogled v moje osebne podatke in zakaj«).</w:t>
      </w:r>
    </w:p>
    <w:p w14:paraId="314BC8AB" w14:textId="0A9CAE6E" w:rsidR="001810B0" w:rsidRPr="00671031" w:rsidRDefault="001810B0" w:rsidP="001810B0">
      <w:r w:rsidRPr="00671031">
        <w:t xml:space="preserve">Izvajalec mora zagotoviti celovito izpolnjevanje zahtev na področju upravljanja osebnih podatkov v vseh delih sistema, </w:t>
      </w:r>
      <w:r w:rsidR="00CC17A8" w:rsidRPr="00671031">
        <w:t>ki jih izvede izvajalec in za vse osebne podatke, ki jih obdeluje katerikoli del sistema.</w:t>
      </w:r>
    </w:p>
    <w:p w14:paraId="20691816" w14:textId="6DDB738B" w:rsidR="007F7F6F" w:rsidRPr="00671031" w:rsidRDefault="003B3F2E" w:rsidP="000925DA">
      <w:pPr>
        <w:pStyle w:val="Heading3"/>
      </w:pPr>
      <w:bookmarkStart w:id="6711" w:name="_Toc1201761706"/>
      <w:bookmarkStart w:id="6712" w:name="_Toc205535667"/>
      <w:r w:rsidRPr="00671031">
        <w:t>Upravljanje</w:t>
      </w:r>
      <w:r w:rsidR="007F7F6F" w:rsidRPr="00671031">
        <w:t xml:space="preserve"> kataloga poslovnih pravil in izračuna metrik</w:t>
      </w:r>
      <w:bookmarkEnd w:id="6711"/>
      <w:bookmarkEnd w:id="6712"/>
    </w:p>
    <w:p w14:paraId="7ACDC7A6" w14:textId="529FAA95" w:rsidR="007F7F6F" w:rsidRPr="00671031" w:rsidRDefault="007F7F6F" w:rsidP="007F7F6F">
      <w:r w:rsidRPr="00671031">
        <w:t xml:space="preserve">Izvajalec mora tekom vzpostavljanja podatkovnega skladišča in kasneje tudi poslovne analitike sproti </w:t>
      </w:r>
      <w:r w:rsidR="003B3F2E" w:rsidRPr="00671031">
        <w:t>zagotavljati ažurnost</w:t>
      </w:r>
      <w:r w:rsidRPr="00671031">
        <w:t xml:space="preserve"> katalog</w:t>
      </w:r>
      <w:r w:rsidR="003B3F2E" w:rsidRPr="00671031">
        <w:t>a</w:t>
      </w:r>
      <w:r w:rsidRPr="00671031">
        <w:t xml:space="preserve"> poslovnih pravil in izračuna posameznih metrik.</w:t>
      </w:r>
    </w:p>
    <w:p w14:paraId="4C8897BF" w14:textId="7004DACC" w:rsidR="066486A2" w:rsidRPr="00671031" w:rsidRDefault="003B3F2E" w:rsidP="59629492">
      <w:r w:rsidRPr="00671031">
        <w:rPr>
          <w:rFonts w:eastAsia="Arial" w:cs="Arial"/>
          <w:szCs w:val="22"/>
        </w:rPr>
        <w:t>Upravljanje</w:t>
      </w:r>
      <w:r w:rsidR="066486A2" w:rsidRPr="00671031">
        <w:rPr>
          <w:rFonts w:eastAsia="Arial" w:cs="Arial"/>
          <w:szCs w:val="22"/>
        </w:rPr>
        <w:t xml:space="preserve"> vključuje:</w:t>
      </w:r>
    </w:p>
    <w:p w14:paraId="68D398CA" w14:textId="09DA598A" w:rsidR="066486A2" w:rsidRPr="00671031" w:rsidRDefault="00AF0441" w:rsidP="00C75EC5">
      <w:pPr>
        <w:pStyle w:val="Bullet"/>
        <w:rPr>
          <w:rFonts w:eastAsia="Arial" w:cs="Arial"/>
        </w:rPr>
      </w:pPr>
      <w:r w:rsidRPr="00671031">
        <w:rPr>
          <w:rFonts w:eastAsia="Arial" w:cs="Arial"/>
        </w:rPr>
        <w:t xml:space="preserve">dokumentiranje </w:t>
      </w:r>
      <w:r w:rsidR="066486A2" w:rsidRPr="00671031">
        <w:rPr>
          <w:rFonts w:eastAsia="Arial" w:cs="Arial"/>
        </w:rPr>
        <w:t xml:space="preserve">ETL </w:t>
      </w:r>
      <w:r w:rsidRPr="00671031">
        <w:rPr>
          <w:rFonts w:eastAsia="Arial" w:cs="Arial"/>
        </w:rPr>
        <w:t>procesov</w:t>
      </w:r>
      <w:r w:rsidR="066486A2" w:rsidRPr="00671031">
        <w:rPr>
          <w:rFonts w:eastAsia="Arial" w:cs="Arial"/>
        </w:rPr>
        <w:t>,</w:t>
      </w:r>
    </w:p>
    <w:p w14:paraId="4114FE10" w14:textId="4C225AEF" w:rsidR="066486A2" w:rsidRPr="00671031" w:rsidRDefault="066486A2" w:rsidP="00C75EC5">
      <w:pPr>
        <w:pStyle w:val="Bullet"/>
        <w:rPr>
          <w:rFonts w:eastAsia="Arial" w:cs="Arial"/>
        </w:rPr>
      </w:pPr>
      <w:r w:rsidRPr="00671031">
        <w:rPr>
          <w:rFonts w:eastAsia="Arial" w:cs="Arial"/>
        </w:rPr>
        <w:t>definicijo pravil polnjenja in obdelave, vključno z validacijami in preverjanjem kakovosti,</w:t>
      </w:r>
    </w:p>
    <w:p w14:paraId="7055071D" w14:textId="136B3F9F" w:rsidR="066486A2" w:rsidRPr="00671031" w:rsidRDefault="00CF261C" w:rsidP="00C75EC5">
      <w:pPr>
        <w:pStyle w:val="Bullet"/>
        <w:rPr>
          <w:rFonts w:eastAsia="Arial" w:cs="Arial"/>
        </w:rPr>
      </w:pPr>
      <w:r w:rsidRPr="00671031">
        <w:rPr>
          <w:rFonts w:eastAsia="Arial" w:cs="Arial"/>
        </w:rPr>
        <w:t>konfiguracije</w:t>
      </w:r>
      <w:r w:rsidR="066486A2" w:rsidRPr="00671031">
        <w:rPr>
          <w:rFonts w:eastAsia="Arial" w:cs="Arial"/>
        </w:rPr>
        <w:t xml:space="preserve"> upravljalnika opravil (</w:t>
      </w:r>
      <w:r w:rsidR="00D03684" w:rsidRPr="00671031">
        <w:rPr>
          <w:rFonts w:eastAsia="Arial" w:cs="Arial"/>
        </w:rPr>
        <w:t>orkestrator podatkov</w:t>
      </w:r>
      <w:r w:rsidR="066486A2" w:rsidRPr="00671031">
        <w:rPr>
          <w:rFonts w:eastAsia="Arial" w:cs="Arial"/>
        </w:rPr>
        <w:t>),</w:t>
      </w:r>
    </w:p>
    <w:p w14:paraId="315F8FC6" w14:textId="2971663A" w:rsidR="066486A2" w:rsidRPr="00671031" w:rsidRDefault="066486A2" w:rsidP="00C75EC5">
      <w:pPr>
        <w:pStyle w:val="Bullet"/>
        <w:rPr>
          <w:rFonts w:eastAsia="Arial" w:cs="Arial"/>
        </w:rPr>
      </w:pPr>
      <w:r w:rsidRPr="00671031">
        <w:rPr>
          <w:rFonts w:eastAsia="Arial" w:cs="Arial"/>
        </w:rPr>
        <w:t>katalog podatkov, ki zagotavlja pregled nad izvorom, pomenom in strukturo prenesenih podatkov</w:t>
      </w:r>
      <w:r w:rsidR="00F04C44" w:rsidRPr="00671031">
        <w:rPr>
          <w:rFonts w:eastAsia="Arial" w:cs="Arial"/>
        </w:rPr>
        <w:t xml:space="preserve">, na način, da </w:t>
      </w:r>
      <w:r w:rsidR="00AF6B0C" w:rsidRPr="00671031">
        <w:rPr>
          <w:rFonts w:eastAsia="Arial" w:cs="Arial"/>
        </w:rPr>
        <w:t>je jasna pot podatka z vsemi vmesnimi nahajanji, transformacijami in poimenovanji</w:t>
      </w:r>
      <w:r w:rsidRPr="00671031">
        <w:rPr>
          <w:rFonts w:eastAsia="Arial" w:cs="Arial"/>
        </w:rPr>
        <w:t xml:space="preserve"> (data lineage).</w:t>
      </w:r>
    </w:p>
    <w:p w14:paraId="23E6C26B" w14:textId="50FF5F77" w:rsidR="066486A2" w:rsidRPr="00671031" w:rsidRDefault="066486A2" w:rsidP="000925DA">
      <w:pPr>
        <w:pStyle w:val="Heading2"/>
      </w:pPr>
      <w:bookmarkStart w:id="6713" w:name="_Toc731897733"/>
      <w:bookmarkStart w:id="6714" w:name="_Ref200535628"/>
      <w:bookmarkStart w:id="6715" w:name="_Toc205535668"/>
      <w:r w:rsidRPr="00671031">
        <w:t>Načrt polnjenja podatkov</w:t>
      </w:r>
      <w:bookmarkEnd w:id="6713"/>
      <w:bookmarkEnd w:id="6714"/>
      <w:bookmarkEnd w:id="6715"/>
    </w:p>
    <w:p w14:paraId="3DECAD8C" w14:textId="5D1FFE93" w:rsidR="066486A2" w:rsidRPr="00671031" w:rsidRDefault="00910B63" w:rsidP="59629492">
      <w:r w:rsidRPr="00671031">
        <w:rPr>
          <w:rFonts w:eastAsia="Arial" w:cs="Arial"/>
          <w:szCs w:val="22"/>
        </w:rPr>
        <w:t>I</w:t>
      </w:r>
      <w:r w:rsidR="066486A2" w:rsidRPr="00671031">
        <w:rPr>
          <w:rFonts w:eastAsia="Arial" w:cs="Arial"/>
          <w:szCs w:val="22"/>
        </w:rPr>
        <w:t xml:space="preserve">zvajalec pripraviti </w:t>
      </w:r>
      <w:r w:rsidR="0017551C" w:rsidRPr="00671031">
        <w:rPr>
          <w:rFonts w:eastAsia="Arial" w:cs="Arial"/>
          <w:szCs w:val="22"/>
        </w:rPr>
        <w:t>ter</w:t>
      </w:r>
      <w:r w:rsidR="066486A2" w:rsidRPr="00671031">
        <w:rPr>
          <w:rFonts w:eastAsia="Arial" w:cs="Arial"/>
          <w:szCs w:val="22"/>
        </w:rPr>
        <w:t xml:space="preserve"> </w:t>
      </w:r>
      <w:r w:rsidR="00200077" w:rsidRPr="00671031">
        <w:rPr>
          <w:rFonts w:eastAsia="Arial" w:cs="Arial"/>
          <w:szCs w:val="22"/>
        </w:rPr>
        <w:t xml:space="preserve">z naročnikom </w:t>
      </w:r>
      <w:r w:rsidR="0017551C" w:rsidRPr="00671031">
        <w:rPr>
          <w:rFonts w:eastAsia="Arial" w:cs="Arial"/>
          <w:szCs w:val="22"/>
        </w:rPr>
        <w:t xml:space="preserve">in upravljavcem posameznega vira </w:t>
      </w:r>
      <w:r w:rsidR="066486A2" w:rsidRPr="00671031">
        <w:rPr>
          <w:rFonts w:eastAsia="Arial" w:cs="Arial"/>
          <w:szCs w:val="22"/>
        </w:rPr>
        <w:t>uskladiti načrt polnjenja podatkov, ki predstavlja osnovo za izvedbo stabilnega, ponovljivega in kakovostno nadzorovanega prenosa podatkov v podatkovno skladišče.</w:t>
      </w:r>
    </w:p>
    <w:p w14:paraId="3386DF23" w14:textId="5DF482FB" w:rsidR="066486A2" w:rsidRPr="00671031" w:rsidRDefault="066486A2" w:rsidP="59629492">
      <w:r w:rsidRPr="00671031">
        <w:rPr>
          <w:rFonts w:eastAsia="Arial" w:cs="Arial"/>
          <w:szCs w:val="22"/>
        </w:rPr>
        <w:t>Načrt mora zajemati naslednje elemente:</w:t>
      </w:r>
    </w:p>
    <w:p w14:paraId="7950D56E" w14:textId="335A6E33" w:rsidR="066486A2" w:rsidRPr="00671031" w:rsidRDefault="066486A2" w:rsidP="00910B63">
      <w:pPr>
        <w:pStyle w:val="Bullet"/>
      </w:pPr>
      <w:r w:rsidRPr="00671031">
        <w:rPr>
          <w:rFonts w:eastAsia="Arial" w:cs="Arial"/>
          <w:b/>
          <w:szCs w:val="22"/>
        </w:rPr>
        <w:t>Definicija vhodnih virov</w:t>
      </w:r>
      <w:r w:rsidR="00910B63" w:rsidRPr="00671031">
        <w:rPr>
          <w:rFonts w:eastAsia="Arial"/>
          <w:szCs w:val="22"/>
        </w:rPr>
        <w:t xml:space="preserve">: </w:t>
      </w:r>
      <w:r w:rsidRPr="00671031">
        <w:rPr>
          <w:rFonts w:eastAsia="Arial" w:cs="Arial"/>
        </w:rPr>
        <w:t xml:space="preserve">Natančen popis vseh virov podatkov (sistemi, baze, formati), </w:t>
      </w:r>
      <w:r w:rsidR="00682450" w:rsidRPr="00671031">
        <w:rPr>
          <w:rFonts w:eastAsia="Arial" w:cs="Arial"/>
        </w:rPr>
        <w:t>v vseh stebrih logične arhitekture, iz</w:t>
      </w:r>
      <w:r w:rsidRPr="00671031">
        <w:rPr>
          <w:rFonts w:eastAsia="Arial" w:cs="Arial"/>
        </w:rPr>
        <w:t xml:space="preserve"> katerih bo potekal zajem, ter </w:t>
      </w:r>
      <w:r w:rsidRPr="00671031">
        <w:rPr>
          <w:rFonts w:eastAsia="Arial" w:cs="Arial"/>
        </w:rPr>
        <w:lastRenderedPageBreak/>
        <w:t>opredelitev dostopnih poti.</w:t>
      </w:r>
      <w:r w:rsidR="000F0B74" w:rsidRPr="00671031">
        <w:rPr>
          <w:rFonts w:eastAsia="Arial" w:cs="Arial"/>
        </w:rPr>
        <w:t xml:space="preserve"> To vključuje tudi popis osebnih podatkov, </w:t>
      </w:r>
      <w:r w:rsidR="002138E8" w:rsidRPr="00671031">
        <w:rPr>
          <w:rFonts w:eastAsia="Arial" w:cs="Arial"/>
        </w:rPr>
        <w:t xml:space="preserve">ter opisom postopka </w:t>
      </w:r>
      <w:r w:rsidR="0059266E" w:rsidRPr="00671031">
        <w:rPr>
          <w:rFonts w:eastAsia="Arial" w:cs="Arial"/>
        </w:rPr>
        <w:t>obdelave teh podatkov.</w:t>
      </w:r>
    </w:p>
    <w:p w14:paraId="54173B99" w14:textId="44760B1C" w:rsidR="066486A2" w:rsidRPr="00671031" w:rsidRDefault="066486A2" w:rsidP="00910B63">
      <w:pPr>
        <w:pStyle w:val="Bullet"/>
      </w:pPr>
      <w:r w:rsidRPr="00671031">
        <w:rPr>
          <w:rFonts w:eastAsia="Arial" w:cs="Arial"/>
          <w:b/>
          <w:szCs w:val="22"/>
        </w:rPr>
        <w:t>Logični podatkovni model skladišča</w:t>
      </w:r>
      <w:r w:rsidR="00910B63" w:rsidRPr="00671031">
        <w:rPr>
          <w:rFonts w:eastAsia="Arial"/>
          <w:b/>
          <w:bCs/>
          <w:szCs w:val="22"/>
        </w:rPr>
        <w:t xml:space="preserve">: </w:t>
      </w:r>
      <w:r w:rsidRPr="00671031">
        <w:rPr>
          <w:rFonts w:eastAsia="Arial" w:cs="Arial"/>
          <w:szCs w:val="22"/>
        </w:rPr>
        <w:t xml:space="preserve">Predstavitev strukture podatkovnega modela, vključno z dimenzijami, osrednjimi (faktnimi) tabelami </w:t>
      </w:r>
      <w:r w:rsidR="00CF6EF8" w:rsidRPr="00671031">
        <w:rPr>
          <w:rFonts w:eastAsia="Arial" w:cs="Arial"/>
          <w:szCs w:val="22"/>
        </w:rPr>
        <w:t xml:space="preserve">dejstev </w:t>
      </w:r>
      <w:r w:rsidRPr="00671031">
        <w:rPr>
          <w:rFonts w:eastAsia="Arial" w:cs="Arial"/>
          <w:szCs w:val="22"/>
        </w:rPr>
        <w:t>ter agregati, kot tudi relacijami med podatkovnimi entitetami.</w:t>
      </w:r>
      <w:r w:rsidR="0059266E" w:rsidRPr="00671031">
        <w:rPr>
          <w:rFonts w:eastAsia="Arial" w:cs="Arial"/>
          <w:szCs w:val="22"/>
        </w:rPr>
        <w:t xml:space="preserve"> V podatkovnem modelu je potrebno označiti tabele in polja, ki vsebujejo osebne podatke.</w:t>
      </w:r>
    </w:p>
    <w:p w14:paraId="61E5A63C" w14:textId="5D4CF472" w:rsidR="066486A2" w:rsidRPr="00671031" w:rsidRDefault="066486A2" w:rsidP="00910B63">
      <w:pPr>
        <w:pStyle w:val="Bullet"/>
      </w:pPr>
      <w:r w:rsidRPr="00671031">
        <w:rPr>
          <w:rFonts w:eastAsia="Arial" w:cs="Arial"/>
          <w:b/>
          <w:szCs w:val="22"/>
        </w:rPr>
        <w:t>Načrt inicialnega polnjenja</w:t>
      </w:r>
      <w:r w:rsidR="00910B63" w:rsidRPr="00671031">
        <w:rPr>
          <w:rFonts w:eastAsia="Arial"/>
          <w:b/>
          <w:bCs/>
          <w:szCs w:val="22"/>
        </w:rPr>
        <w:t xml:space="preserve">: </w:t>
      </w:r>
      <w:r w:rsidRPr="00671031">
        <w:rPr>
          <w:rFonts w:eastAsia="Arial" w:cs="Arial"/>
          <w:szCs w:val="22"/>
        </w:rPr>
        <w:t>Opredelitev zgodovinskega obdobja, ki bo vključeno pri prvem polnjenju, ter pravila za obravnavo zgodovinskih podatkov (npr. za nazaj zaprti zapisi, retroaktivne spremembe).</w:t>
      </w:r>
    </w:p>
    <w:p w14:paraId="616DBBB8" w14:textId="44C5E219" w:rsidR="066486A2" w:rsidRPr="00671031" w:rsidRDefault="066486A2" w:rsidP="00910B63">
      <w:pPr>
        <w:pStyle w:val="Bullet"/>
      </w:pPr>
      <w:r w:rsidRPr="00671031">
        <w:rPr>
          <w:rFonts w:eastAsia="Arial" w:cs="Arial"/>
          <w:b/>
          <w:szCs w:val="22"/>
        </w:rPr>
        <w:t>Načrt osveževanja podatkov</w:t>
      </w:r>
      <w:r w:rsidR="00910B63" w:rsidRPr="00671031">
        <w:rPr>
          <w:rFonts w:eastAsia="Arial"/>
          <w:b/>
          <w:bCs/>
          <w:szCs w:val="22"/>
        </w:rPr>
        <w:t xml:space="preserve">: </w:t>
      </w:r>
      <w:r w:rsidRPr="00671031">
        <w:rPr>
          <w:rFonts w:eastAsia="Arial" w:cs="Arial"/>
          <w:szCs w:val="22"/>
        </w:rPr>
        <w:t>Določitev frekvence osveževanja (npr. dnevno, tedensko), načina izvedbe (polno vs. inkrementalno polnjenje), urnika izvajanja ter časovnih omejitev glede na zahteve uporabnikov</w:t>
      </w:r>
      <w:r w:rsidR="00EE428F" w:rsidRPr="00671031">
        <w:rPr>
          <w:rFonts w:eastAsia="Arial" w:cs="Arial"/>
          <w:szCs w:val="22"/>
        </w:rPr>
        <w:t xml:space="preserve">, </w:t>
      </w:r>
      <w:r w:rsidR="009357BA" w:rsidRPr="00671031">
        <w:rPr>
          <w:rFonts w:eastAsia="Arial" w:cs="Arial"/>
          <w:szCs w:val="22"/>
        </w:rPr>
        <w:t>orkestracijo posameznih procesov osveževanja podatkov</w:t>
      </w:r>
      <w:r w:rsidRPr="00671031">
        <w:rPr>
          <w:rFonts w:eastAsia="Arial" w:cs="Arial"/>
          <w:szCs w:val="22"/>
        </w:rPr>
        <w:t>.</w:t>
      </w:r>
    </w:p>
    <w:p w14:paraId="71125D46" w14:textId="71DF8F75" w:rsidR="066486A2" w:rsidRPr="00671031" w:rsidRDefault="066486A2" w:rsidP="00910B63">
      <w:pPr>
        <w:pStyle w:val="Bullet"/>
      </w:pPr>
      <w:r w:rsidRPr="00671031">
        <w:rPr>
          <w:rFonts w:eastAsia="Arial" w:cs="Arial"/>
          <w:b/>
          <w:szCs w:val="22"/>
        </w:rPr>
        <w:t>Načrt za zagotavljanje kakovosti podatkov</w:t>
      </w:r>
      <w:r w:rsidR="00910B63" w:rsidRPr="00671031">
        <w:rPr>
          <w:rFonts w:eastAsia="Arial"/>
          <w:b/>
          <w:bCs/>
          <w:szCs w:val="22"/>
        </w:rPr>
        <w:t xml:space="preserve">: </w:t>
      </w:r>
      <w:r w:rsidRPr="00671031">
        <w:rPr>
          <w:rFonts w:eastAsia="Arial" w:cs="Arial"/>
          <w:szCs w:val="22"/>
        </w:rPr>
        <w:t>Opis pravil za iskanje in obravnavo napak v podatkih (npr. manjkajoče vrednosti, nedovoljene kode, nedoslednosti), določitev postopkov pri zaznavi napake (ali se proces ustavi, nadaljuje z opozorilom ipd.), vrstni red izvajanja kontrol ter pravila validacije po vnosu v skladišče.</w:t>
      </w:r>
    </w:p>
    <w:p w14:paraId="616C4ACA" w14:textId="4B774C37" w:rsidR="066486A2" w:rsidRPr="00671031" w:rsidRDefault="066486A2" w:rsidP="00910B63">
      <w:pPr>
        <w:pStyle w:val="Bullet"/>
      </w:pPr>
      <w:r w:rsidRPr="00671031">
        <w:rPr>
          <w:rFonts w:eastAsia="Arial" w:cs="Arial"/>
          <w:b/>
          <w:szCs w:val="22"/>
        </w:rPr>
        <w:t>Določitev uporabnikov in pravic dostopa</w:t>
      </w:r>
      <w:r w:rsidR="00910B63" w:rsidRPr="00671031">
        <w:rPr>
          <w:rFonts w:eastAsia="Arial"/>
          <w:b/>
          <w:bCs/>
          <w:szCs w:val="22"/>
        </w:rPr>
        <w:t xml:space="preserve">: </w:t>
      </w:r>
      <w:r w:rsidRPr="00671031">
        <w:rPr>
          <w:rFonts w:eastAsia="Arial" w:cs="Arial"/>
          <w:szCs w:val="22"/>
        </w:rPr>
        <w:t>Opredelitev končnih uporabnikov ali skupin (npr. analitiki, nadzorni organi), način upravljanja pravic (vloge, domene), ter specifikacija, kateri deli skladišča so posameznim uporabnikom dostopni.</w:t>
      </w:r>
    </w:p>
    <w:p w14:paraId="3A63880D" w14:textId="0E788D94" w:rsidR="00E02191" w:rsidRPr="00671031" w:rsidRDefault="00932CFE" w:rsidP="00E02191">
      <w:r w:rsidRPr="00671031">
        <w:t>Načrt polnjenja podatkov mora izvajalec predati pred zaključkom faze PZI, kot eno od dobav te faze.</w:t>
      </w:r>
    </w:p>
    <w:p w14:paraId="754747BB" w14:textId="22B1EF2B" w:rsidR="066486A2" w:rsidRPr="00671031" w:rsidRDefault="001B2BA6" w:rsidP="000925DA">
      <w:pPr>
        <w:pStyle w:val="Heading2"/>
      </w:pPr>
      <w:bookmarkStart w:id="6716" w:name="_Toc1323835177"/>
      <w:bookmarkStart w:id="6717" w:name="_Toc205535669"/>
      <w:r w:rsidRPr="00671031">
        <w:t xml:space="preserve">Prenos podatkov z </w:t>
      </w:r>
      <w:r w:rsidR="066486A2" w:rsidRPr="00671031">
        <w:t xml:space="preserve">ETL </w:t>
      </w:r>
      <w:r w:rsidRPr="00671031">
        <w:t>in modulom za upravljanje s podatki</w:t>
      </w:r>
      <w:bookmarkEnd w:id="6716"/>
      <w:bookmarkEnd w:id="6717"/>
    </w:p>
    <w:p w14:paraId="400C3F94" w14:textId="39EECC1A" w:rsidR="00EF4B17" w:rsidRPr="00671031" w:rsidRDefault="001B2BA6" w:rsidP="00EF4B17">
      <w:pPr>
        <w:rPr>
          <w:rFonts w:eastAsia="Arial"/>
        </w:rPr>
      </w:pPr>
      <w:r w:rsidRPr="00671031">
        <w:rPr>
          <w:rFonts w:eastAsia="Arial"/>
        </w:rPr>
        <w:t>P</w:t>
      </w:r>
      <w:r w:rsidR="003621FE" w:rsidRPr="00671031">
        <w:rPr>
          <w:rFonts w:eastAsia="Arial"/>
        </w:rPr>
        <w:t>renos podatkov</w:t>
      </w:r>
      <w:r w:rsidR="00EF4B17" w:rsidRPr="00671031">
        <w:rPr>
          <w:rFonts w:eastAsia="Arial"/>
        </w:rPr>
        <w:t xml:space="preserve"> zajema celotno pot podatka, od tehnične priprave do logično strukturirane, analitično uporabne oblike</w:t>
      </w:r>
      <w:r w:rsidR="003621FE" w:rsidRPr="00671031">
        <w:rPr>
          <w:rFonts w:eastAsia="Arial"/>
        </w:rPr>
        <w:t>, na celotni poti od začetnega vira do osrednjega podatkovnega skladišča</w:t>
      </w:r>
      <w:r w:rsidR="00EF4B17" w:rsidRPr="00671031">
        <w:rPr>
          <w:rFonts w:eastAsia="Arial"/>
        </w:rPr>
        <w:t>. Ključna zahteva pri tem je, da procesi zagotavljajo:</w:t>
      </w:r>
    </w:p>
    <w:p w14:paraId="30EFD673" w14:textId="14114CC3" w:rsidR="00EF4B17" w:rsidRPr="00671031" w:rsidRDefault="00EF4B17" w:rsidP="00EF4B17">
      <w:pPr>
        <w:pStyle w:val="Bullet"/>
        <w:rPr>
          <w:rFonts w:eastAsia="Arial"/>
        </w:rPr>
      </w:pPr>
      <w:r w:rsidRPr="00671031">
        <w:rPr>
          <w:rFonts w:eastAsia="Arial"/>
        </w:rPr>
        <w:t>doslednost (podatki so usklajeni z dogovorjenimi definicijami),</w:t>
      </w:r>
    </w:p>
    <w:p w14:paraId="7C02D0C4" w14:textId="0B256C66" w:rsidR="00EF4B17" w:rsidRPr="00671031" w:rsidRDefault="00EF4B17" w:rsidP="00EF4B17">
      <w:pPr>
        <w:pStyle w:val="Bullet"/>
        <w:rPr>
          <w:rFonts w:eastAsia="Arial"/>
        </w:rPr>
      </w:pPr>
      <w:r w:rsidRPr="00671031">
        <w:rPr>
          <w:rFonts w:eastAsia="Arial"/>
        </w:rPr>
        <w:t>kakovost (ni manjkajočih, nepravilnih ali podvojenih zapisov),</w:t>
      </w:r>
    </w:p>
    <w:p w14:paraId="4A7DD5A7" w14:textId="35BC38FB" w:rsidR="00EF4B17" w:rsidRPr="00671031" w:rsidRDefault="00EF4B17" w:rsidP="00EF4B17">
      <w:pPr>
        <w:pStyle w:val="Bullet"/>
        <w:rPr>
          <w:rFonts w:eastAsia="Arial"/>
        </w:rPr>
      </w:pPr>
      <w:r w:rsidRPr="00671031">
        <w:rPr>
          <w:rFonts w:eastAsia="Arial"/>
        </w:rPr>
        <w:t>in pripravljenost za poročanje in nadaljnjo analizo.</w:t>
      </w:r>
    </w:p>
    <w:p w14:paraId="2DCC7991" w14:textId="09217036" w:rsidR="00EE410C" w:rsidRPr="00671031" w:rsidRDefault="00961FD3" w:rsidP="00F00FC5">
      <w:pPr>
        <w:rPr>
          <w:rFonts w:eastAsia="Arial"/>
        </w:rPr>
      </w:pPr>
      <w:r w:rsidRPr="00671031">
        <w:rPr>
          <w:rFonts w:eastAsia="Arial"/>
        </w:rPr>
        <w:t>Na podlagi načrta polnjenja podatkov</w:t>
      </w:r>
      <w:r w:rsidR="00932CFE" w:rsidRPr="00671031">
        <w:rPr>
          <w:rFonts w:eastAsia="Arial"/>
        </w:rPr>
        <w:t xml:space="preserve"> mora izvajalec </w:t>
      </w:r>
      <w:r w:rsidR="00345441" w:rsidRPr="00671031">
        <w:rPr>
          <w:rFonts w:eastAsia="Arial"/>
        </w:rPr>
        <w:t>izdelati procese za prenos podatkov, v skladu z načrtom.</w:t>
      </w:r>
      <w:r w:rsidR="008E0A3B" w:rsidRPr="00671031">
        <w:rPr>
          <w:rFonts w:eastAsia="Arial"/>
        </w:rPr>
        <w:t xml:space="preserve"> Podatki se bodo od virov do podatkovnega skladišča prenašali preko ETL</w:t>
      </w:r>
      <w:r w:rsidR="008E0A3B" w:rsidRPr="00671031">
        <w:rPr>
          <w:rStyle w:val="FootnoteReference"/>
          <w:rFonts w:eastAsia="Arial"/>
        </w:rPr>
        <w:footnoteReference w:id="3"/>
      </w:r>
      <w:r w:rsidR="008E0A3B" w:rsidRPr="00671031">
        <w:rPr>
          <w:rFonts w:eastAsia="Arial"/>
        </w:rPr>
        <w:t xml:space="preserve"> procesov. Izjema je </w:t>
      </w:r>
      <w:r w:rsidR="00F00FC5" w:rsidRPr="00671031">
        <w:rPr>
          <w:rFonts w:eastAsia="Arial"/>
        </w:rPr>
        <w:t xml:space="preserve">»Vir podatkov izvajalcev«, </w:t>
      </w:r>
      <w:r w:rsidR="00C337BC" w:rsidRPr="00671031">
        <w:rPr>
          <w:rFonts w:eastAsia="Arial"/>
        </w:rPr>
        <w:t>za katerega je zahtevan m</w:t>
      </w:r>
      <w:r w:rsidR="00D32BF5" w:rsidRPr="00671031">
        <w:rPr>
          <w:rFonts w:eastAsia="Arial"/>
        </w:rPr>
        <w:t>odul za upravljanje s podatki (MDM)</w:t>
      </w:r>
      <w:r w:rsidR="00876248" w:rsidRPr="00671031">
        <w:rPr>
          <w:rFonts w:eastAsia="Arial"/>
        </w:rPr>
        <w:t xml:space="preserve"> za </w:t>
      </w:r>
      <w:r w:rsidR="003E2F71" w:rsidRPr="00671031">
        <w:rPr>
          <w:rFonts w:eastAsia="Arial"/>
        </w:rPr>
        <w:t>podatke tistih JZZ-jev, ki so bodo odločili za odlaganje podatkov na portal SharePoint Online</w:t>
      </w:r>
      <w:r w:rsidR="00D602D7" w:rsidRPr="00671031">
        <w:rPr>
          <w:rFonts w:eastAsia="Arial"/>
        </w:rPr>
        <w:t>, to pa zaradi bistveno drugačne tehnologije</w:t>
      </w:r>
      <w:r w:rsidR="00E67D46" w:rsidRPr="00671031">
        <w:rPr>
          <w:rFonts w:eastAsia="Arial"/>
        </w:rPr>
        <w:t xml:space="preserve"> tega vira</w:t>
      </w:r>
      <w:r w:rsidR="00BF2B4C" w:rsidRPr="00671031">
        <w:rPr>
          <w:rFonts w:eastAsia="Arial"/>
        </w:rPr>
        <w:t xml:space="preserve">. Zato je na shemi logične arhitekture modul za upravljanje s podatki </w:t>
      </w:r>
      <w:r w:rsidR="00163948" w:rsidRPr="00671031">
        <w:rPr>
          <w:rFonts w:eastAsia="Arial"/>
        </w:rPr>
        <w:t xml:space="preserve">prikazan ločeno od ETL procesov, čeprav </w:t>
      </w:r>
      <w:r w:rsidR="0078439A" w:rsidRPr="00671031">
        <w:rPr>
          <w:rFonts w:eastAsia="Arial"/>
        </w:rPr>
        <w:t>imajo enak namen.</w:t>
      </w:r>
    </w:p>
    <w:p w14:paraId="0F148534" w14:textId="6F7859E0" w:rsidR="066486A2" w:rsidRPr="00671031" w:rsidRDefault="003621FE" w:rsidP="59629492">
      <w:r w:rsidRPr="00671031">
        <w:rPr>
          <w:rFonts w:eastAsia="Arial" w:cs="Arial"/>
          <w:szCs w:val="22"/>
        </w:rPr>
        <w:t xml:space="preserve">Tako ETL procesi, kot tudi MDM, </w:t>
      </w:r>
      <w:r w:rsidR="066486A2" w:rsidRPr="00671031">
        <w:rPr>
          <w:rFonts w:eastAsia="Arial" w:cs="Arial"/>
          <w:szCs w:val="22"/>
        </w:rPr>
        <w:t>vključuje</w:t>
      </w:r>
      <w:r w:rsidRPr="00671031">
        <w:rPr>
          <w:rFonts w:eastAsia="Arial" w:cs="Arial"/>
          <w:szCs w:val="22"/>
        </w:rPr>
        <w:t>jo</w:t>
      </w:r>
      <w:r w:rsidR="066486A2" w:rsidRPr="00671031">
        <w:rPr>
          <w:rFonts w:eastAsia="Arial" w:cs="Arial"/>
          <w:szCs w:val="22"/>
        </w:rPr>
        <w:t>:</w:t>
      </w:r>
    </w:p>
    <w:p w14:paraId="41C13A80" w14:textId="721AC597" w:rsidR="066486A2" w:rsidRPr="00671031" w:rsidRDefault="066486A2" w:rsidP="00762AF3">
      <w:pPr>
        <w:pStyle w:val="Bullet"/>
        <w:rPr>
          <w:rFonts w:eastAsia="Arial" w:cs="Arial"/>
          <w:szCs w:val="22"/>
        </w:rPr>
      </w:pPr>
      <w:r w:rsidRPr="00671031">
        <w:rPr>
          <w:rFonts w:eastAsia="Arial" w:cs="Arial"/>
          <w:szCs w:val="22"/>
        </w:rPr>
        <w:t>branje vhodnih podatkov,</w:t>
      </w:r>
    </w:p>
    <w:p w14:paraId="4AD7B94A" w14:textId="0013D655" w:rsidR="066486A2" w:rsidRPr="00671031" w:rsidRDefault="066486A2" w:rsidP="00762AF3">
      <w:pPr>
        <w:pStyle w:val="Bullet"/>
        <w:rPr>
          <w:rFonts w:eastAsia="Arial" w:cs="Arial"/>
          <w:szCs w:val="22"/>
        </w:rPr>
      </w:pPr>
      <w:r w:rsidRPr="00671031">
        <w:rPr>
          <w:rFonts w:eastAsia="Arial" w:cs="Arial"/>
          <w:szCs w:val="22"/>
        </w:rPr>
        <w:lastRenderedPageBreak/>
        <w:t>izvajanje transformacij podatkov v skladu z vnaprej definiranimi poslovnimi pravili in specifikacijami,</w:t>
      </w:r>
      <w:r w:rsidR="00D95A90" w:rsidRPr="00671031">
        <w:rPr>
          <w:rFonts w:eastAsia="Arial" w:cs="Arial"/>
          <w:szCs w:val="22"/>
        </w:rPr>
        <w:t xml:space="preserve"> pri čemer je treba že v načrtovanju transformacij </w:t>
      </w:r>
      <w:r w:rsidR="00931E66" w:rsidRPr="00671031">
        <w:rPr>
          <w:rFonts w:eastAsia="Arial" w:cs="Arial"/>
          <w:szCs w:val="22"/>
        </w:rPr>
        <w:t>posebej označiti osebne podatke in opisati njihove obdelave, preden zapustijo okolje, v katerem so obdelovani,</w:t>
      </w:r>
    </w:p>
    <w:p w14:paraId="77D03849" w14:textId="6D5D113B" w:rsidR="066486A2" w:rsidRPr="00671031" w:rsidRDefault="066486A2" w:rsidP="00762AF3">
      <w:pPr>
        <w:pStyle w:val="Bullet"/>
        <w:rPr>
          <w:rFonts w:eastAsia="Arial" w:cs="Arial"/>
          <w:szCs w:val="22"/>
        </w:rPr>
      </w:pPr>
      <w:r w:rsidRPr="00671031">
        <w:rPr>
          <w:rFonts w:eastAsia="Arial" w:cs="Arial"/>
          <w:szCs w:val="22"/>
        </w:rPr>
        <w:t>validacije in čiščenje podatkov v skladu z zahtevami za zagotavljanje kakovosti,</w:t>
      </w:r>
    </w:p>
    <w:p w14:paraId="429AD21A" w14:textId="09FE851E" w:rsidR="066486A2" w:rsidRPr="00671031" w:rsidRDefault="066486A2" w:rsidP="00762AF3">
      <w:pPr>
        <w:pStyle w:val="Bullet"/>
        <w:rPr>
          <w:rFonts w:eastAsia="Arial" w:cs="Arial"/>
        </w:rPr>
      </w:pPr>
      <w:r w:rsidRPr="00671031">
        <w:rPr>
          <w:rFonts w:eastAsia="Arial" w:cs="Arial"/>
        </w:rPr>
        <w:t>in zapis v končne podatkovne strukture</w:t>
      </w:r>
      <w:r w:rsidR="008941F8" w:rsidRPr="00671031">
        <w:rPr>
          <w:rFonts w:eastAsia="Arial" w:cs="Arial"/>
        </w:rPr>
        <w:t>.</w:t>
      </w:r>
    </w:p>
    <w:p w14:paraId="2B55812F" w14:textId="35D6D5FD" w:rsidR="066486A2" w:rsidRPr="00671031" w:rsidRDefault="008001AA" w:rsidP="59629492">
      <w:r w:rsidRPr="00671031">
        <w:rPr>
          <w:rFonts w:eastAsia="Arial" w:cs="Arial"/>
          <w:szCs w:val="22"/>
        </w:rPr>
        <w:t xml:space="preserve">ETL procesi </w:t>
      </w:r>
      <w:r w:rsidR="066486A2" w:rsidRPr="00671031">
        <w:rPr>
          <w:rFonts w:eastAsia="Arial" w:cs="Arial"/>
          <w:szCs w:val="22"/>
        </w:rPr>
        <w:t>izvajajo tudi izračun</w:t>
      </w:r>
      <w:r w:rsidRPr="00671031">
        <w:rPr>
          <w:rFonts w:eastAsia="Arial" w:cs="Arial"/>
          <w:szCs w:val="22"/>
        </w:rPr>
        <w:t>e</w:t>
      </w:r>
      <w:r w:rsidR="066486A2" w:rsidRPr="00671031">
        <w:rPr>
          <w:rFonts w:eastAsia="Arial" w:cs="Arial"/>
          <w:szCs w:val="22"/>
        </w:rPr>
        <w:t xml:space="preserve"> in kreiranje agregatnih tabel, kadar je to </w:t>
      </w:r>
      <w:r w:rsidRPr="00671031">
        <w:rPr>
          <w:rFonts w:eastAsia="Arial" w:cs="Arial"/>
          <w:szCs w:val="22"/>
        </w:rPr>
        <w:t>potrebno</w:t>
      </w:r>
      <w:r w:rsidR="066486A2" w:rsidRPr="00671031">
        <w:rPr>
          <w:rFonts w:eastAsia="Arial" w:cs="Arial"/>
          <w:szCs w:val="22"/>
        </w:rPr>
        <w:t xml:space="preserve"> za določeno področje (npr. povzetki po </w:t>
      </w:r>
      <w:r w:rsidR="0004194A" w:rsidRPr="00671031">
        <w:rPr>
          <w:rFonts w:eastAsia="Arial" w:cs="Arial"/>
          <w:szCs w:val="22"/>
        </w:rPr>
        <w:t>statističnih</w:t>
      </w:r>
      <w:r w:rsidR="066486A2" w:rsidRPr="00671031">
        <w:rPr>
          <w:rFonts w:eastAsia="Arial" w:cs="Arial"/>
          <w:szCs w:val="22"/>
        </w:rPr>
        <w:t xml:space="preserve"> regijah, mesecih, izvajalcih </w:t>
      </w:r>
      <w:r w:rsidR="0004194A" w:rsidRPr="00671031">
        <w:rPr>
          <w:rFonts w:eastAsia="Arial" w:cs="Arial"/>
          <w:szCs w:val="22"/>
        </w:rPr>
        <w:t>zdravstvene dejavnosti,</w:t>
      </w:r>
      <w:r w:rsidR="066486A2" w:rsidRPr="00671031">
        <w:rPr>
          <w:rFonts w:eastAsia="Arial" w:cs="Arial"/>
          <w:szCs w:val="22"/>
        </w:rPr>
        <w:t xml:space="preserve"> ipd.).</w:t>
      </w:r>
    </w:p>
    <w:p w14:paraId="354D7A90" w14:textId="22B5B49C" w:rsidR="009955E1" w:rsidRPr="00671031" w:rsidRDefault="001B2BA6" w:rsidP="009955E1">
      <w:pPr>
        <w:rPr>
          <w:rFonts w:eastAsia="Arial" w:cs="Arial"/>
        </w:rPr>
      </w:pPr>
      <w:r w:rsidRPr="00671031">
        <w:rPr>
          <w:rFonts w:eastAsia="Arial" w:cs="Arial"/>
        </w:rPr>
        <w:t>M</w:t>
      </w:r>
      <w:r w:rsidR="009955E1" w:rsidRPr="00671031">
        <w:rPr>
          <w:rFonts w:eastAsia="Arial" w:cs="Arial"/>
        </w:rPr>
        <w:t>odul za upravljanje s podatki</w:t>
      </w:r>
      <w:r w:rsidRPr="00671031">
        <w:rPr>
          <w:rFonts w:eastAsia="Arial" w:cs="Arial"/>
        </w:rPr>
        <w:t xml:space="preserve"> (MDM) mora poleg zahtev, ki se nanašajo na ETL, zagotovit</w:t>
      </w:r>
      <w:r w:rsidR="00CC4850" w:rsidRPr="00671031">
        <w:rPr>
          <w:rFonts w:eastAsia="Arial" w:cs="Arial"/>
        </w:rPr>
        <w:t>i</w:t>
      </w:r>
      <w:r w:rsidRPr="00671031">
        <w:rPr>
          <w:rFonts w:eastAsia="Arial" w:cs="Arial"/>
        </w:rPr>
        <w:t xml:space="preserve"> še</w:t>
      </w:r>
      <w:r w:rsidR="009955E1" w:rsidRPr="00671031">
        <w:rPr>
          <w:rFonts w:eastAsia="Arial" w:cs="Arial"/>
        </w:rPr>
        <w:t>:</w:t>
      </w:r>
    </w:p>
    <w:p w14:paraId="7863C000" w14:textId="39814D22" w:rsidR="009955E1" w:rsidRPr="00671031" w:rsidRDefault="009955E1" w:rsidP="009955E1">
      <w:pPr>
        <w:pStyle w:val="Bullet"/>
        <w:rPr>
          <w:rFonts w:eastAsia="Arial" w:cs="Arial"/>
        </w:rPr>
      </w:pPr>
      <w:r w:rsidRPr="00671031">
        <w:rPr>
          <w:rFonts w:eastAsia="Arial" w:cs="Arial"/>
        </w:rPr>
        <w:t>validacijo strukture vhodnih datotek</w:t>
      </w:r>
      <w:r w:rsidR="001B2BA6" w:rsidRPr="00671031">
        <w:rPr>
          <w:rFonts w:eastAsia="Arial" w:cs="Arial"/>
        </w:rPr>
        <w:t>;</w:t>
      </w:r>
    </w:p>
    <w:p w14:paraId="25C9AA1A" w14:textId="78EE4EA5" w:rsidR="009955E1" w:rsidRPr="00671031" w:rsidRDefault="009955E1" w:rsidP="009955E1">
      <w:pPr>
        <w:pStyle w:val="Bullet"/>
        <w:rPr>
          <w:rFonts w:eastAsia="Arial" w:cs="Arial"/>
        </w:rPr>
      </w:pPr>
      <w:r w:rsidRPr="00671031">
        <w:rPr>
          <w:rFonts w:eastAsia="Arial" w:cs="Arial"/>
        </w:rPr>
        <w:t xml:space="preserve">pretvorbo </w:t>
      </w:r>
      <w:r w:rsidR="00CC4850" w:rsidRPr="00671031">
        <w:rPr>
          <w:rFonts w:eastAsia="Arial" w:cs="Arial"/>
        </w:rPr>
        <w:t xml:space="preserve">vhodnih podatkov </w:t>
      </w:r>
      <w:r w:rsidRPr="00671031">
        <w:rPr>
          <w:rFonts w:eastAsia="Arial" w:cs="Arial"/>
        </w:rPr>
        <w:t xml:space="preserve">v ustrezno obliko za zapis </w:t>
      </w:r>
      <w:r w:rsidR="00CC4850" w:rsidRPr="00671031">
        <w:rPr>
          <w:rFonts w:eastAsia="Arial" w:cs="Arial"/>
        </w:rPr>
        <w:t xml:space="preserve">v </w:t>
      </w:r>
      <w:r w:rsidR="00482CBE" w:rsidRPr="00671031">
        <w:rPr>
          <w:rFonts w:eastAsia="Arial" w:cs="Arial"/>
        </w:rPr>
        <w:t>sloj za pripravo podatkov (stage okolje)</w:t>
      </w:r>
      <w:r w:rsidR="001B2BA6" w:rsidRPr="00671031">
        <w:rPr>
          <w:rFonts w:eastAsia="Arial" w:cs="Arial"/>
        </w:rPr>
        <w:t>;</w:t>
      </w:r>
    </w:p>
    <w:p w14:paraId="448F62B7" w14:textId="55B450C4" w:rsidR="009955E1" w:rsidRPr="00671031" w:rsidRDefault="009955E1" w:rsidP="009955E1">
      <w:pPr>
        <w:pStyle w:val="Bullet"/>
        <w:rPr>
          <w:rFonts w:eastAsia="Arial" w:cs="Arial"/>
        </w:rPr>
      </w:pPr>
      <w:r w:rsidRPr="00671031">
        <w:rPr>
          <w:rFonts w:eastAsia="Arial" w:cs="Arial"/>
        </w:rPr>
        <w:t>zagotavljanje konsistentnosti in enotnosti med področnimi skladišči</w:t>
      </w:r>
      <w:r w:rsidR="00482CBE" w:rsidRPr="00671031">
        <w:rPr>
          <w:rFonts w:eastAsia="Arial" w:cs="Arial"/>
        </w:rPr>
        <w:t>;</w:t>
      </w:r>
    </w:p>
    <w:p w14:paraId="55B56B5A" w14:textId="3B8AB448" w:rsidR="001E1A31" w:rsidRPr="00671031" w:rsidRDefault="00CD407D" w:rsidP="009955E1">
      <w:pPr>
        <w:pStyle w:val="Bullet"/>
        <w:rPr>
          <w:rFonts w:eastAsia="Arial" w:cs="Arial"/>
        </w:rPr>
      </w:pPr>
      <w:r w:rsidRPr="00671031">
        <w:rPr>
          <w:rFonts w:eastAsia="Arial" w:cs="Arial"/>
        </w:rPr>
        <w:t>validacijo na pričakovan tip podatka in smiselnost podatka:</w:t>
      </w:r>
    </w:p>
    <w:p w14:paraId="4EFEB546" w14:textId="77777777" w:rsidR="001E1A31" w:rsidRPr="00671031" w:rsidRDefault="001E1A31" w:rsidP="00CD407D">
      <w:pPr>
        <w:pStyle w:val="Bullet"/>
        <w:numPr>
          <w:ilvl w:val="1"/>
          <w:numId w:val="5"/>
        </w:numPr>
      </w:pPr>
      <w:r w:rsidRPr="00671031">
        <w:t>tip podatka (boolean, string, number, array, date)</w:t>
      </w:r>
    </w:p>
    <w:p w14:paraId="1C7D19C5" w14:textId="77777777" w:rsidR="001E1A31" w:rsidRPr="00671031" w:rsidRDefault="001E1A31" w:rsidP="00CD407D">
      <w:pPr>
        <w:pStyle w:val="Bullet"/>
        <w:numPr>
          <w:ilvl w:val="1"/>
          <w:numId w:val="5"/>
        </w:numPr>
      </w:pPr>
      <w:r w:rsidRPr="00671031">
        <w:t>obveznost podatka</w:t>
      </w:r>
    </w:p>
    <w:p w14:paraId="06525E28" w14:textId="77777777" w:rsidR="001E1A31" w:rsidRPr="00671031" w:rsidRDefault="001E1A31" w:rsidP="00CD407D">
      <w:pPr>
        <w:pStyle w:val="Bullet"/>
        <w:numPr>
          <w:ilvl w:val="1"/>
          <w:numId w:val="5"/>
        </w:numPr>
      </w:pPr>
      <w:r w:rsidRPr="00671031">
        <w:t>semantična pravila (npr. število znakov ali cifer)</w:t>
      </w:r>
    </w:p>
    <w:p w14:paraId="20F2D1DD" w14:textId="77777777" w:rsidR="001E1A31" w:rsidRPr="00671031" w:rsidRDefault="001E1A31" w:rsidP="00CD407D">
      <w:pPr>
        <w:pStyle w:val="Bullet"/>
        <w:numPr>
          <w:ilvl w:val="1"/>
          <w:numId w:val="5"/>
        </w:numPr>
      </w:pPr>
      <w:r w:rsidRPr="00671031">
        <w:t>točnost podatka (kjer je točnost podatka možno preveriti iz obstoječih podatkov v sferi podatkovnega skladišča)</w:t>
      </w:r>
    </w:p>
    <w:p w14:paraId="1E69E101" w14:textId="77777777" w:rsidR="001E1A31" w:rsidRPr="00671031" w:rsidRDefault="001E1A31" w:rsidP="00CD407D">
      <w:pPr>
        <w:pStyle w:val="Bullet"/>
        <w:numPr>
          <w:ilvl w:val="1"/>
          <w:numId w:val="5"/>
        </w:numPr>
      </w:pPr>
      <w:r w:rsidRPr="00671031">
        <w:t>vrednost podatka je ena od dovoljenih vrednosti</w:t>
      </w:r>
    </w:p>
    <w:p w14:paraId="41B8BB38" w14:textId="2EBFABF0" w:rsidR="003E4B25" w:rsidRPr="00671031" w:rsidRDefault="001E1A31" w:rsidP="00CD407D">
      <w:pPr>
        <w:pStyle w:val="Bullet"/>
        <w:numPr>
          <w:ilvl w:val="1"/>
          <w:numId w:val="5"/>
        </w:numPr>
        <w:rPr>
          <w:rFonts w:eastAsia="Arial" w:cs="Arial"/>
        </w:rPr>
      </w:pPr>
      <w:r w:rsidRPr="00671031">
        <w:t>vrednost datuma v smislih 'kasnejši', 'zgodnejši', 'med dvema datumoma' itd.</w:t>
      </w:r>
    </w:p>
    <w:p w14:paraId="410B4C0C" w14:textId="1321D510" w:rsidR="009047DC" w:rsidRPr="00671031" w:rsidRDefault="006F6629" w:rsidP="000925DA">
      <w:pPr>
        <w:pStyle w:val="Heading2"/>
      </w:pPr>
      <w:bookmarkStart w:id="6718" w:name="_Toc381671781"/>
      <w:bookmarkStart w:id="6719" w:name="_Ref200548165"/>
      <w:bookmarkStart w:id="6720" w:name="_Toc205535670"/>
      <w:r w:rsidRPr="00671031">
        <w:t>Orkestracija podatkov</w:t>
      </w:r>
      <w:bookmarkEnd w:id="6718"/>
      <w:bookmarkEnd w:id="6719"/>
      <w:bookmarkEnd w:id="6720"/>
    </w:p>
    <w:p w14:paraId="3A0ACCA4" w14:textId="0D9DFE01" w:rsidR="00F17E83" w:rsidRPr="00671031" w:rsidRDefault="00F17E83" w:rsidP="00224D3E">
      <w:pPr>
        <w:rPr>
          <w:rFonts w:eastAsia="Arial" w:cs="Arial"/>
          <w:lang w:eastAsia="sl-SI"/>
        </w:rPr>
      </w:pPr>
      <w:r w:rsidRPr="00671031">
        <w:rPr>
          <w:rFonts w:eastAsia="Arial" w:cs="Arial"/>
          <w:lang w:eastAsia="sl-SI"/>
        </w:rPr>
        <w:t>Izvajalec mora v okviru projekta zagotoviti ustrezno rešitev za orkestracijo ETL procesov</w:t>
      </w:r>
      <w:r w:rsidR="00BC61C1" w:rsidRPr="00671031">
        <w:rPr>
          <w:rFonts w:eastAsia="Arial" w:cs="Arial"/>
          <w:lang w:eastAsia="sl-SI"/>
        </w:rPr>
        <w:t xml:space="preserve">, ki je skladna z zahtevami v poglavju </w:t>
      </w:r>
      <w:r w:rsidR="00BC61C1" w:rsidRPr="00671031">
        <w:rPr>
          <w:rFonts w:eastAsia="Arial" w:cs="Arial"/>
          <w:lang w:eastAsia="sl-SI"/>
        </w:rPr>
        <w:fldChar w:fldCharType="begin"/>
      </w:r>
      <w:r w:rsidR="00BC61C1" w:rsidRPr="00671031">
        <w:rPr>
          <w:rFonts w:eastAsia="Arial" w:cs="Arial"/>
          <w:lang w:eastAsia="sl-SI"/>
        </w:rPr>
        <w:instrText xml:space="preserve"> REF _Ref200537232 \r \h </w:instrText>
      </w:r>
      <w:r w:rsidR="00BC61C1" w:rsidRPr="00671031">
        <w:rPr>
          <w:rFonts w:eastAsia="Arial" w:cs="Arial"/>
          <w:lang w:eastAsia="sl-SI"/>
        </w:rPr>
      </w:r>
      <w:r w:rsidR="00BC61C1" w:rsidRPr="00671031">
        <w:rPr>
          <w:rFonts w:eastAsia="Arial" w:cs="Arial"/>
          <w:lang w:eastAsia="sl-SI"/>
        </w:rPr>
        <w:fldChar w:fldCharType="separate"/>
      </w:r>
      <w:r w:rsidR="00305766">
        <w:rPr>
          <w:rFonts w:eastAsia="Arial" w:cs="Arial"/>
          <w:lang w:eastAsia="sl-SI"/>
        </w:rPr>
        <w:t>5.2.2.3</w:t>
      </w:r>
      <w:r w:rsidR="00BC61C1" w:rsidRPr="00671031">
        <w:rPr>
          <w:rFonts w:eastAsia="Arial" w:cs="Arial"/>
          <w:lang w:eastAsia="sl-SI"/>
        </w:rPr>
        <w:fldChar w:fldCharType="end"/>
      </w:r>
      <w:r w:rsidRPr="00671031">
        <w:rPr>
          <w:rFonts w:eastAsia="Arial" w:cs="Arial"/>
          <w:lang w:eastAsia="sl-SI"/>
        </w:rPr>
        <w:t>.</w:t>
      </w:r>
    </w:p>
    <w:p w14:paraId="33E6EB4B" w14:textId="205B372E" w:rsidR="00C70A1B" w:rsidRPr="00671031" w:rsidRDefault="00C70A1B" w:rsidP="00224D3E">
      <w:pPr>
        <w:rPr>
          <w:rFonts w:eastAsia="Arial" w:cs="Arial"/>
          <w:lang w:eastAsia="sl-SI"/>
        </w:rPr>
      </w:pPr>
      <w:r w:rsidRPr="00671031">
        <w:rPr>
          <w:rFonts w:eastAsia="Arial" w:cs="Arial"/>
          <w:lang w:eastAsia="sl-SI"/>
        </w:rPr>
        <w:t>Namen rešitve je upravljanje ETL procesov v podatkovnem skladišču, predvsem v smislu določanja, kdaj, v kakšnem vrstnem redu in pod katerimi pogoji se posamezni koraki obdelave podatkov izvedejo. Cilj orkestracije je zagotoviti stabilno, ponovljivo in avtomatizirano izvajanje vseh nalog, ki so potrebne za pravilno delovanje skladišča.</w:t>
      </w:r>
      <w:r w:rsidR="00EF7A8D" w:rsidRPr="00671031">
        <w:rPr>
          <w:rFonts w:eastAsia="Arial" w:cs="Arial"/>
          <w:lang w:eastAsia="sl-SI"/>
        </w:rPr>
        <w:t xml:space="preserve"> Sem spada tudi vodenje evidenc o izvajanju procesov ter obveščanje.</w:t>
      </w:r>
    </w:p>
    <w:p w14:paraId="1309968D" w14:textId="77777777" w:rsidR="00D70BBE" w:rsidRPr="00671031" w:rsidRDefault="00D70BBE" w:rsidP="00D70BBE">
      <w:pPr>
        <w:rPr>
          <w:rFonts w:eastAsia="Arial" w:cs="Arial"/>
          <w:lang w:eastAsia="sl-SI"/>
        </w:rPr>
      </w:pPr>
      <w:r w:rsidRPr="00671031">
        <w:rPr>
          <w:rFonts w:eastAsia="Arial" w:cs="Arial"/>
          <w:lang w:eastAsia="sl-SI"/>
        </w:rPr>
        <w:t>Orkestracija mora biti zasnovana tako, da omogoča:</w:t>
      </w:r>
    </w:p>
    <w:p w14:paraId="71E15A6A" w14:textId="6DAC6EFB" w:rsidR="00D70BBE" w:rsidRPr="00671031" w:rsidRDefault="005B46DC" w:rsidP="00D70BBE">
      <w:pPr>
        <w:pStyle w:val="Bullet"/>
        <w:rPr>
          <w:rFonts w:eastAsia="Arial" w:cs="Arial"/>
        </w:rPr>
      </w:pPr>
      <w:r w:rsidRPr="00671031">
        <w:rPr>
          <w:rFonts w:eastAsia="Arial" w:cs="Arial"/>
        </w:rPr>
        <w:t xml:space="preserve">hkratno </w:t>
      </w:r>
      <w:r w:rsidR="00B66877" w:rsidRPr="00671031">
        <w:rPr>
          <w:rFonts w:eastAsia="Arial" w:cs="Arial"/>
        </w:rPr>
        <w:t>izvajanje večih procesov (</w:t>
      </w:r>
      <w:r w:rsidR="00D70BBE" w:rsidRPr="00671031">
        <w:rPr>
          <w:rFonts w:eastAsia="Arial" w:cs="Arial"/>
        </w:rPr>
        <w:t>paralelizacij</w:t>
      </w:r>
      <w:r w:rsidR="00B66877" w:rsidRPr="00671031">
        <w:rPr>
          <w:rFonts w:eastAsia="Arial" w:cs="Arial"/>
        </w:rPr>
        <w:t>a);</w:t>
      </w:r>
    </w:p>
    <w:p w14:paraId="6D568160" w14:textId="58387991" w:rsidR="00D70BBE" w:rsidRPr="00671031" w:rsidRDefault="00D70BBE" w:rsidP="00D70BBE">
      <w:pPr>
        <w:pStyle w:val="Bullet"/>
        <w:rPr>
          <w:rFonts w:eastAsia="Arial" w:cs="Arial"/>
        </w:rPr>
      </w:pPr>
      <w:r w:rsidRPr="00671031">
        <w:rPr>
          <w:rFonts w:eastAsia="Arial" w:cs="Arial"/>
        </w:rPr>
        <w:t>zaporedno odvisnost</w:t>
      </w:r>
      <w:r w:rsidR="00B66877" w:rsidRPr="00671031">
        <w:rPr>
          <w:rFonts w:eastAsia="Arial" w:cs="Arial"/>
        </w:rPr>
        <w:t xml:space="preserve"> med procesi</w:t>
      </w:r>
      <w:r w:rsidRPr="00671031">
        <w:rPr>
          <w:rFonts w:eastAsia="Arial" w:cs="Arial"/>
        </w:rPr>
        <w:t>, kjer je to nujno (npr. dimenzije → fakti)</w:t>
      </w:r>
      <w:r w:rsidR="00B66877" w:rsidRPr="00671031">
        <w:rPr>
          <w:rFonts w:eastAsia="Arial" w:cs="Arial"/>
        </w:rPr>
        <w:t>;</w:t>
      </w:r>
    </w:p>
    <w:p w14:paraId="2AAE3D3B" w14:textId="77777777" w:rsidR="00D70BBE" w:rsidRPr="00671031" w:rsidRDefault="00D70BBE" w:rsidP="00D70BBE">
      <w:pPr>
        <w:pStyle w:val="Bullet"/>
        <w:rPr>
          <w:rFonts w:eastAsia="Arial" w:cs="Arial"/>
        </w:rPr>
      </w:pPr>
      <w:r w:rsidRPr="00671031">
        <w:rPr>
          <w:rFonts w:eastAsia="Arial" w:cs="Arial"/>
        </w:rPr>
        <w:t>vmesne kontrole kakovosti podatkov (npr. preverjanje, ali so se vsi podatki uspešno prenesli)</w:t>
      </w:r>
      <w:r w:rsidR="00B66877" w:rsidRPr="00671031">
        <w:rPr>
          <w:rFonts w:eastAsia="Arial" w:cs="Arial"/>
        </w:rPr>
        <w:t>.</w:t>
      </w:r>
    </w:p>
    <w:p w14:paraId="187F8D1B" w14:textId="77EE7996" w:rsidR="00B66877" w:rsidRDefault="00B66877" w:rsidP="009B7297">
      <w:pPr>
        <w:rPr>
          <w:rFonts w:eastAsia="Arial" w:cs="Arial"/>
        </w:rPr>
      </w:pPr>
      <w:r w:rsidRPr="00671031">
        <w:rPr>
          <w:rFonts w:eastAsia="Arial" w:cs="Arial"/>
        </w:rPr>
        <w:t xml:space="preserve">Pri </w:t>
      </w:r>
      <w:r w:rsidR="00B83FDB" w:rsidRPr="00671031">
        <w:rPr>
          <w:rFonts w:eastAsia="Arial" w:cs="Arial"/>
        </w:rPr>
        <w:t xml:space="preserve">določanju urnikov proženja posameznih procesov mora izvajalec upoštevati potrebe naročnika, navodila upravljavcev virov in </w:t>
      </w:r>
      <w:r w:rsidR="00F50B1C" w:rsidRPr="00671031">
        <w:rPr>
          <w:rFonts w:eastAsia="Arial" w:cs="Arial"/>
        </w:rPr>
        <w:t xml:space="preserve">pogostost </w:t>
      </w:r>
      <w:r w:rsidR="00910AD0" w:rsidRPr="00671031">
        <w:rPr>
          <w:rFonts w:eastAsia="Arial" w:cs="Arial"/>
        </w:rPr>
        <w:t>osvežitve</w:t>
      </w:r>
      <w:r w:rsidR="00F50B1C" w:rsidRPr="00671031">
        <w:rPr>
          <w:rFonts w:eastAsia="Arial" w:cs="Arial"/>
        </w:rPr>
        <w:t xml:space="preserve"> izvornih podatkov</w:t>
      </w:r>
      <w:r w:rsidR="00B83FDB" w:rsidRPr="00671031">
        <w:rPr>
          <w:rFonts w:eastAsia="Arial" w:cs="Arial"/>
        </w:rPr>
        <w:t xml:space="preserve">. To vključuje tudi </w:t>
      </w:r>
      <w:r w:rsidR="00AB3076" w:rsidRPr="00671031">
        <w:rPr>
          <w:rFonts w:eastAsia="Arial" w:cs="Arial"/>
        </w:rPr>
        <w:t>pogostost oz. frekvenco</w:t>
      </w:r>
      <w:r w:rsidR="00B83FDB" w:rsidRPr="00671031">
        <w:rPr>
          <w:rFonts w:eastAsia="Arial" w:cs="Arial"/>
        </w:rPr>
        <w:t xml:space="preserve"> proženja procesov.</w:t>
      </w:r>
    </w:p>
    <w:p w14:paraId="00AC57F5" w14:textId="77777777" w:rsidR="00671031" w:rsidRPr="00671031" w:rsidRDefault="00671031" w:rsidP="009B7297">
      <w:pPr>
        <w:rPr>
          <w:rFonts w:eastAsia="Arial" w:cs="Arial"/>
        </w:rPr>
      </w:pPr>
    </w:p>
    <w:p w14:paraId="38FE7A79" w14:textId="7ADFF7AB" w:rsidR="009047DC" w:rsidRPr="00671031" w:rsidRDefault="000920DF" w:rsidP="000925DA">
      <w:pPr>
        <w:pStyle w:val="Heading2"/>
      </w:pPr>
      <w:bookmarkStart w:id="6721" w:name="_Toc859528445"/>
      <w:bookmarkStart w:id="6722" w:name="_Toc205535671"/>
      <w:r w:rsidRPr="00671031">
        <w:lastRenderedPageBreak/>
        <w:t>Operativni nadzor in spremljanje delovanja podatkovnega skladišča</w:t>
      </w:r>
      <w:bookmarkEnd w:id="6721"/>
      <w:bookmarkEnd w:id="6722"/>
    </w:p>
    <w:p w14:paraId="17B601C7" w14:textId="24C32D03" w:rsidR="00CA62D4" w:rsidRPr="00671031" w:rsidRDefault="00CA62D4" w:rsidP="00CA62D4">
      <w:pPr>
        <w:rPr>
          <w:rFonts w:eastAsia="Arial" w:cs="Arial"/>
          <w:lang w:eastAsia="sl-SI"/>
        </w:rPr>
      </w:pPr>
      <w:r w:rsidRPr="00671031">
        <w:rPr>
          <w:rFonts w:eastAsia="Arial" w:cs="Arial"/>
          <w:lang w:eastAsia="sl-SI"/>
        </w:rPr>
        <w:t>To poglavje zajema vse</w:t>
      </w:r>
      <w:r w:rsidR="001F44A1" w:rsidRPr="00671031">
        <w:rPr>
          <w:rFonts w:eastAsia="Arial" w:cs="Arial"/>
          <w:lang w:eastAsia="sl-SI"/>
        </w:rPr>
        <w:t xml:space="preserve"> zahtevane</w:t>
      </w:r>
      <w:r w:rsidRPr="00671031">
        <w:rPr>
          <w:rFonts w:eastAsia="Arial" w:cs="Arial"/>
          <w:lang w:eastAsia="sl-SI"/>
        </w:rPr>
        <w:t xml:space="preserve"> mehanizme, ki omogočajo preglednost delovanja, tehnično spremljanje in upravljanje stabilnosti podatkovnega skladišča ter povezanih ETL procesov. Namen operativnega nadzora je zagotavljanje:</w:t>
      </w:r>
    </w:p>
    <w:p w14:paraId="3C6EE252" w14:textId="77777777" w:rsidR="00CA62D4" w:rsidRPr="00671031" w:rsidRDefault="00CA62D4" w:rsidP="001F44A1">
      <w:pPr>
        <w:pStyle w:val="Bullet"/>
        <w:rPr>
          <w:rFonts w:eastAsia="Arial" w:cs="Arial"/>
        </w:rPr>
      </w:pPr>
      <w:r w:rsidRPr="00671031">
        <w:rPr>
          <w:rFonts w:eastAsia="Arial" w:cs="Arial"/>
        </w:rPr>
        <w:t>zanesljivega izvajanja nalog,</w:t>
      </w:r>
    </w:p>
    <w:p w14:paraId="04ED3205" w14:textId="77777777" w:rsidR="00CA62D4" w:rsidRPr="00671031" w:rsidRDefault="00CA62D4" w:rsidP="001F44A1">
      <w:pPr>
        <w:pStyle w:val="Bullet"/>
        <w:rPr>
          <w:rFonts w:eastAsia="Arial" w:cs="Arial"/>
        </w:rPr>
      </w:pPr>
      <w:r w:rsidRPr="00671031">
        <w:rPr>
          <w:rFonts w:eastAsia="Arial" w:cs="Arial"/>
        </w:rPr>
        <w:t>hitrega zaznavanja napak,</w:t>
      </w:r>
    </w:p>
    <w:p w14:paraId="1AA48F35" w14:textId="77777777" w:rsidR="00CA62D4" w:rsidRPr="00671031" w:rsidRDefault="00CA62D4" w:rsidP="001F44A1">
      <w:pPr>
        <w:pStyle w:val="Bullet"/>
        <w:rPr>
          <w:rFonts w:eastAsia="Arial" w:cs="Arial"/>
        </w:rPr>
      </w:pPr>
      <w:r w:rsidRPr="00671031">
        <w:rPr>
          <w:rFonts w:eastAsia="Arial" w:cs="Arial"/>
        </w:rPr>
        <w:t>sledenja učinkovitosti ter pravočasnega obveščanja skrbnikov.</w:t>
      </w:r>
    </w:p>
    <w:p w14:paraId="3616B03B" w14:textId="704108D7" w:rsidR="00CA62D4" w:rsidRPr="00671031" w:rsidRDefault="00324A7E" w:rsidP="00CA62D4">
      <w:pPr>
        <w:rPr>
          <w:rFonts w:eastAsia="Arial" w:cs="Arial"/>
          <w:lang w:eastAsia="sl-SI"/>
        </w:rPr>
      </w:pPr>
      <w:r w:rsidRPr="00671031">
        <w:rPr>
          <w:rFonts w:eastAsia="Arial" w:cs="Arial"/>
          <w:lang w:eastAsia="sl-SI"/>
        </w:rPr>
        <w:t>Izvajalec mora zagotoviti, da o</w:t>
      </w:r>
      <w:r w:rsidR="00CA62D4" w:rsidRPr="00671031">
        <w:rPr>
          <w:rFonts w:eastAsia="Arial" w:cs="Arial"/>
          <w:lang w:eastAsia="sl-SI"/>
        </w:rPr>
        <w:t>perativni nadzor vključuje naslednje ključne komponente:</w:t>
      </w:r>
    </w:p>
    <w:p w14:paraId="36B73731" w14:textId="2B01F2CB" w:rsidR="00CA62D4" w:rsidRPr="00671031" w:rsidRDefault="4F98152D" w:rsidP="001F44A1">
      <w:pPr>
        <w:pStyle w:val="Bullet"/>
        <w:rPr>
          <w:rFonts w:eastAsia="Arial" w:cs="Arial"/>
        </w:rPr>
      </w:pPr>
      <w:r w:rsidRPr="00671031">
        <w:rPr>
          <w:rFonts w:eastAsia="Arial" w:cs="Arial"/>
        </w:rPr>
        <w:t>s</w:t>
      </w:r>
      <w:r w:rsidR="00CA62D4" w:rsidRPr="00671031">
        <w:rPr>
          <w:rFonts w:eastAsia="Arial" w:cs="Arial"/>
        </w:rPr>
        <w:t>istemski logi in zgodovina izvajanja ETL procesov</w:t>
      </w:r>
    </w:p>
    <w:p w14:paraId="1F73A851" w14:textId="3697DA12" w:rsidR="00CA62D4" w:rsidRPr="00671031" w:rsidRDefault="29DB6AFA" w:rsidP="001F44A1">
      <w:pPr>
        <w:pStyle w:val="Bullet"/>
        <w:rPr>
          <w:rFonts w:eastAsia="Arial" w:cs="Arial"/>
        </w:rPr>
      </w:pPr>
      <w:r w:rsidRPr="00671031">
        <w:rPr>
          <w:rFonts w:eastAsia="Arial" w:cs="Arial"/>
        </w:rPr>
        <w:t>b</w:t>
      </w:r>
      <w:r w:rsidR="00CA62D4" w:rsidRPr="00671031">
        <w:rPr>
          <w:rFonts w:eastAsia="Arial" w:cs="Arial"/>
        </w:rPr>
        <w:t>eleženje uspešnih in neuspešnih izvajanj, časov izvajanja, števila obdelanih zapisov ter napak</w:t>
      </w:r>
    </w:p>
    <w:p w14:paraId="3FE52EA8" w14:textId="6EA28C3A" w:rsidR="00CA62D4" w:rsidRPr="00671031" w:rsidRDefault="4438718A" w:rsidP="001F44A1">
      <w:pPr>
        <w:pStyle w:val="Bullet"/>
        <w:rPr>
          <w:rFonts w:eastAsia="Arial" w:cs="Arial"/>
        </w:rPr>
      </w:pPr>
      <w:r w:rsidRPr="00671031">
        <w:rPr>
          <w:rFonts w:eastAsia="Arial" w:cs="Arial"/>
        </w:rPr>
        <w:t>s</w:t>
      </w:r>
      <w:r w:rsidR="00CA62D4" w:rsidRPr="00671031">
        <w:rPr>
          <w:rFonts w:eastAsia="Arial" w:cs="Arial"/>
        </w:rPr>
        <w:t>premljanje stanja in opozarjanje</w:t>
      </w:r>
    </w:p>
    <w:p w14:paraId="330CFFF2" w14:textId="5E4D652F" w:rsidR="00CA62D4" w:rsidRPr="00671031" w:rsidRDefault="333A1350" w:rsidP="001F44A1">
      <w:pPr>
        <w:pStyle w:val="Bullet"/>
        <w:rPr>
          <w:rFonts w:eastAsia="Arial" w:cs="Arial"/>
        </w:rPr>
      </w:pPr>
      <w:r w:rsidRPr="00671031">
        <w:rPr>
          <w:rFonts w:eastAsia="Arial" w:cs="Arial"/>
        </w:rPr>
        <w:t>s</w:t>
      </w:r>
      <w:r w:rsidR="00CA62D4" w:rsidRPr="00671031">
        <w:rPr>
          <w:rFonts w:eastAsia="Arial" w:cs="Arial"/>
        </w:rPr>
        <w:t>amodejno spremljanje ključnih kazalnikov delovanja (trajanje, napake, izpadi), s funkcionalnostmi opozarjanja v primeru odstopanj.</w:t>
      </w:r>
    </w:p>
    <w:p w14:paraId="4B265116" w14:textId="6AA05AAA" w:rsidR="00CA62D4" w:rsidRPr="00671031" w:rsidRDefault="73E70193" w:rsidP="001F44A1">
      <w:pPr>
        <w:pStyle w:val="Bullet"/>
        <w:rPr>
          <w:rFonts w:eastAsia="Arial" w:cs="Arial"/>
        </w:rPr>
      </w:pPr>
      <w:r w:rsidRPr="00671031">
        <w:rPr>
          <w:rFonts w:eastAsia="Arial" w:cs="Arial"/>
        </w:rPr>
        <w:t>k</w:t>
      </w:r>
      <w:r w:rsidR="00CA62D4" w:rsidRPr="00671031">
        <w:rPr>
          <w:rFonts w:eastAsia="Arial" w:cs="Arial"/>
        </w:rPr>
        <w:t>akovost podatkov</w:t>
      </w:r>
    </w:p>
    <w:p w14:paraId="14C3BC8F" w14:textId="26CF1ABC" w:rsidR="00CA62D4" w:rsidRPr="00671031" w:rsidRDefault="42765863" w:rsidP="001F44A1">
      <w:pPr>
        <w:pStyle w:val="Bullet"/>
        <w:rPr>
          <w:rFonts w:eastAsia="Arial" w:cs="Arial"/>
        </w:rPr>
      </w:pPr>
      <w:r w:rsidRPr="00671031">
        <w:rPr>
          <w:rFonts w:eastAsia="Arial" w:cs="Arial"/>
        </w:rPr>
        <w:t>v</w:t>
      </w:r>
      <w:r w:rsidR="00CA62D4" w:rsidRPr="00671031">
        <w:rPr>
          <w:rFonts w:eastAsia="Arial" w:cs="Arial"/>
        </w:rPr>
        <w:t>mesne validacije, ki preverjajo ustreznost podatkov (npr. manjkajoče vrednosti, konsistentnost, podvajanje), s shranjevanjem rezultatov v nadzorne tabele</w:t>
      </w:r>
    </w:p>
    <w:p w14:paraId="086EA161" w14:textId="6CEA797D" w:rsidR="00CA62D4" w:rsidRPr="00671031" w:rsidRDefault="4FEB1AE0" w:rsidP="001F44A1">
      <w:pPr>
        <w:pStyle w:val="Bullet"/>
        <w:rPr>
          <w:rFonts w:eastAsia="Arial" w:cs="Arial"/>
        </w:rPr>
      </w:pPr>
      <w:r w:rsidRPr="00671031">
        <w:rPr>
          <w:rFonts w:eastAsia="Arial" w:cs="Arial"/>
        </w:rPr>
        <w:t>p</w:t>
      </w:r>
      <w:r w:rsidR="00CA62D4" w:rsidRPr="00671031">
        <w:rPr>
          <w:rFonts w:eastAsia="Arial" w:cs="Arial"/>
        </w:rPr>
        <w:t>regled nad stanjem sistema</w:t>
      </w:r>
    </w:p>
    <w:p w14:paraId="34258507" w14:textId="4D0BD0B2" w:rsidR="00CA62D4" w:rsidRPr="00671031" w:rsidRDefault="72D583FB" w:rsidP="001F44A1">
      <w:pPr>
        <w:pStyle w:val="Bullet"/>
        <w:rPr>
          <w:rFonts w:eastAsia="Arial" w:cs="Arial"/>
        </w:rPr>
      </w:pPr>
      <w:r w:rsidRPr="00671031">
        <w:rPr>
          <w:rFonts w:eastAsia="Arial" w:cs="Arial"/>
        </w:rPr>
        <w:t>k</w:t>
      </w:r>
      <w:r w:rsidR="00CA62D4" w:rsidRPr="00671031">
        <w:rPr>
          <w:rFonts w:eastAsia="Arial" w:cs="Arial"/>
        </w:rPr>
        <w:t>azalniki za oceno pripravljenosti sistema za delo (npr. zadnja uspešna izvedba, zasedenost virov, stanje dostopnih storitev).</w:t>
      </w:r>
    </w:p>
    <w:p w14:paraId="552E3AF0" w14:textId="6F8A7776" w:rsidR="00CA62D4" w:rsidRPr="00671031" w:rsidRDefault="44DD6EF4" w:rsidP="001F44A1">
      <w:pPr>
        <w:pStyle w:val="Bullet"/>
        <w:rPr>
          <w:rFonts w:eastAsia="Arial" w:cs="Arial"/>
        </w:rPr>
      </w:pPr>
      <w:r w:rsidRPr="00671031">
        <w:rPr>
          <w:rFonts w:eastAsia="Arial" w:cs="Arial"/>
        </w:rPr>
        <w:t>v</w:t>
      </w:r>
      <w:r w:rsidR="00CA62D4" w:rsidRPr="00671031">
        <w:rPr>
          <w:rFonts w:eastAsia="Arial" w:cs="Arial"/>
        </w:rPr>
        <w:t>izualizacija in nadzorne plošče za spremljanje</w:t>
      </w:r>
    </w:p>
    <w:p w14:paraId="1E6D3789" w14:textId="7239914D" w:rsidR="00CA62D4" w:rsidRPr="00671031" w:rsidRDefault="2A6A5915" w:rsidP="001F44A1">
      <w:pPr>
        <w:pStyle w:val="Bullet"/>
        <w:rPr>
          <w:rFonts w:eastAsia="Arial" w:cs="Arial"/>
        </w:rPr>
      </w:pPr>
      <w:r w:rsidRPr="00671031">
        <w:rPr>
          <w:rFonts w:eastAsia="Arial" w:cs="Arial"/>
        </w:rPr>
        <w:t>u</w:t>
      </w:r>
      <w:r w:rsidR="00CA62D4" w:rsidRPr="00671031">
        <w:rPr>
          <w:rFonts w:eastAsia="Arial" w:cs="Arial"/>
        </w:rPr>
        <w:t>poraba preprostih BI vizualizacij ali posebnih orodij za prikaz stanja podatkovnega toka, uspešnosti in preteklih anomalij</w:t>
      </w:r>
    </w:p>
    <w:p w14:paraId="5EF83C03" w14:textId="3131DF5D" w:rsidR="00CA62D4" w:rsidRPr="00671031" w:rsidRDefault="00CA62D4" w:rsidP="00CA62D4">
      <w:pPr>
        <w:rPr>
          <w:rFonts w:eastAsia="Arial" w:cs="Arial"/>
          <w:lang w:eastAsia="sl-SI"/>
        </w:rPr>
      </w:pPr>
      <w:r w:rsidRPr="00671031">
        <w:rPr>
          <w:rFonts w:eastAsia="Arial" w:cs="Arial"/>
          <w:lang w:eastAsia="sl-SI"/>
        </w:rPr>
        <w:t>Izvajalec mora zagotoviti mehanizem</w:t>
      </w:r>
      <w:r w:rsidR="006159DB" w:rsidRPr="00671031">
        <w:rPr>
          <w:rFonts w:eastAsia="Arial" w:cs="Arial"/>
          <w:lang w:eastAsia="sl-SI"/>
        </w:rPr>
        <w:t xml:space="preserve"> </w:t>
      </w:r>
      <w:r w:rsidRPr="00671031">
        <w:rPr>
          <w:rFonts w:eastAsia="Arial" w:cs="Arial"/>
          <w:lang w:eastAsia="sl-SI"/>
        </w:rPr>
        <w:t>za spremljanje delovanja sistema, ki omogoča pravočasno ukrepanje v primeru napak ali nepravilnosti. Rešitev mora vključevati funkcionalnosti za:</w:t>
      </w:r>
    </w:p>
    <w:p w14:paraId="74233699" w14:textId="77777777" w:rsidR="00CA62D4" w:rsidRPr="00671031" w:rsidRDefault="00CA62D4" w:rsidP="001F44A1">
      <w:pPr>
        <w:pStyle w:val="Bullet"/>
        <w:rPr>
          <w:rFonts w:eastAsia="Arial" w:cs="Arial"/>
        </w:rPr>
      </w:pPr>
      <w:r w:rsidRPr="00671031">
        <w:rPr>
          <w:rFonts w:eastAsia="Arial" w:cs="Arial"/>
        </w:rPr>
        <w:t>opozarjanje prek e-pošte ali drugega komunikacijskega kanala,</w:t>
      </w:r>
    </w:p>
    <w:p w14:paraId="05F280EC" w14:textId="77777777" w:rsidR="00CA62D4" w:rsidRPr="00671031" w:rsidRDefault="00CA62D4" w:rsidP="001F44A1">
      <w:pPr>
        <w:pStyle w:val="Bullet"/>
        <w:rPr>
          <w:rFonts w:eastAsia="Arial" w:cs="Arial"/>
        </w:rPr>
      </w:pPr>
      <w:r w:rsidRPr="00671031">
        <w:rPr>
          <w:rFonts w:eastAsia="Arial" w:cs="Arial"/>
        </w:rPr>
        <w:t>dostop do zgodovine izvajanj,</w:t>
      </w:r>
    </w:p>
    <w:p w14:paraId="4348A298" w14:textId="77777777" w:rsidR="00CA62D4" w:rsidRPr="00671031" w:rsidRDefault="00CA62D4" w:rsidP="001F44A1">
      <w:pPr>
        <w:pStyle w:val="Bullet"/>
        <w:rPr>
          <w:rFonts w:eastAsia="Arial" w:cs="Arial"/>
        </w:rPr>
      </w:pPr>
      <w:r w:rsidRPr="00671031">
        <w:rPr>
          <w:rFonts w:eastAsia="Arial" w:cs="Arial"/>
        </w:rPr>
        <w:t>sledenje ključnim kontrolnim točkam,</w:t>
      </w:r>
    </w:p>
    <w:p w14:paraId="54927849" w14:textId="77777777" w:rsidR="00CA62D4" w:rsidRPr="00671031" w:rsidRDefault="00CA62D4" w:rsidP="001F44A1">
      <w:pPr>
        <w:pStyle w:val="Bullet"/>
        <w:rPr>
          <w:rFonts w:eastAsia="Arial" w:cs="Arial"/>
        </w:rPr>
      </w:pPr>
      <w:r w:rsidRPr="00671031">
        <w:rPr>
          <w:rFonts w:eastAsia="Arial" w:cs="Arial"/>
        </w:rPr>
        <w:t>dokumentirano odpravljanje napak.</w:t>
      </w:r>
    </w:p>
    <w:p w14:paraId="2D40B2F1" w14:textId="77777777" w:rsidR="00AA3A03" w:rsidRPr="00671031" w:rsidRDefault="00AA3A03" w:rsidP="00AA3A03">
      <w:r w:rsidRPr="00671031">
        <w:t>Vsi upravljavci virov bodo zagotovili izvajalcu, da lahko preveri število vrstic v surovih in potem v agregiranih podatkih, da le-ta lahko nadzira količino podatkov skozi čas. V skladu s tem bo izvajalec oblikoval monitoring aplikacijo, kamor se shranjujejo podatki o številu vrstic surovih podatkov direktno na viru in število vrstic na distribucijskem okolju.</w:t>
      </w:r>
    </w:p>
    <w:p w14:paraId="6D49395B" w14:textId="01A19AAC" w:rsidR="00002A28" w:rsidRPr="00671031" w:rsidRDefault="00002A28" w:rsidP="00002A28">
      <w:pPr>
        <w:rPr>
          <w:rFonts w:eastAsia="Arial"/>
        </w:rPr>
      </w:pPr>
      <w:r w:rsidRPr="00671031">
        <w:rPr>
          <w:rFonts w:eastAsia="Arial"/>
        </w:rPr>
        <w:t xml:space="preserve">Izvajalec mora zagotoviti posebno distribucijsko okolje, namenjeno </w:t>
      </w:r>
      <w:r w:rsidR="00EF161E" w:rsidRPr="00671031">
        <w:rPr>
          <w:rFonts w:eastAsia="Arial"/>
        </w:rPr>
        <w:t xml:space="preserve">zbiranju podatkov glede operativnega nadzora in spremljanja delovanja podatkovnega skladišča. </w:t>
      </w:r>
      <w:r w:rsidR="00B77736" w:rsidRPr="00671031">
        <w:rPr>
          <w:rFonts w:eastAsia="Arial"/>
        </w:rPr>
        <w:t xml:space="preserve">Nadalje mora zagotoviti še </w:t>
      </w:r>
      <w:r w:rsidR="00B65397" w:rsidRPr="00671031">
        <w:rPr>
          <w:rFonts w:eastAsia="Arial"/>
        </w:rPr>
        <w:t xml:space="preserve">izdelavo nadzorne plošče, ki </w:t>
      </w:r>
      <w:r w:rsidR="00ED4A46" w:rsidRPr="00671031">
        <w:rPr>
          <w:rFonts w:eastAsia="Arial"/>
        </w:rPr>
        <w:t xml:space="preserve">prikazuje metrike in kazalnike, </w:t>
      </w:r>
      <w:r w:rsidR="006E2E40" w:rsidRPr="00671031">
        <w:rPr>
          <w:rFonts w:eastAsia="Arial"/>
        </w:rPr>
        <w:t>ki so navedeni v naslednji tabeli</w:t>
      </w:r>
      <w:r w:rsidR="00B77736" w:rsidRPr="00671031">
        <w:rPr>
          <w:rFonts w:eastAsia="Arial"/>
        </w:rPr>
        <w:t>.</w:t>
      </w:r>
    </w:p>
    <w:p w14:paraId="36675C22" w14:textId="6157974B" w:rsidR="0070738E" w:rsidRPr="00671031" w:rsidRDefault="0070738E" w:rsidP="00267C19"/>
    <w:tbl>
      <w:tblPr>
        <w:tblStyle w:val="TableGrid"/>
        <w:tblW w:w="9203" w:type="dxa"/>
        <w:tblLayout w:type="fixed"/>
        <w:tblLook w:val="06A0" w:firstRow="1" w:lastRow="0" w:firstColumn="1" w:lastColumn="0" w:noHBand="1" w:noVBand="1"/>
      </w:tblPr>
      <w:tblGrid>
        <w:gridCol w:w="2117"/>
        <w:gridCol w:w="3543"/>
        <w:gridCol w:w="3543"/>
      </w:tblGrid>
      <w:tr w:rsidR="006E2E40" w:rsidRPr="00671031" w14:paraId="22061004"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5CCFF"/>
            <w:tcMar>
              <w:left w:w="108" w:type="dxa"/>
              <w:right w:w="108" w:type="dxa"/>
            </w:tcMar>
            <w:vAlign w:val="center"/>
          </w:tcPr>
          <w:p w14:paraId="36465A4C" w14:textId="16C37B88" w:rsidR="006E2E40" w:rsidRPr="00671031" w:rsidRDefault="006E2E40" w:rsidP="00267C19">
            <w:pPr>
              <w:pStyle w:val="Table"/>
              <w:rPr>
                <w:b/>
                <w:bCs/>
              </w:rPr>
            </w:pPr>
            <w:r w:rsidRPr="00671031">
              <w:rPr>
                <w:rFonts w:eastAsia="Arial"/>
                <w:b/>
                <w:bCs/>
              </w:rPr>
              <w:t>Kazalnik</w:t>
            </w:r>
            <w:r w:rsidR="00752C09" w:rsidRPr="00671031">
              <w:rPr>
                <w:rFonts w:eastAsia="Arial"/>
                <w:b/>
                <w:bCs/>
              </w:rPr>
              <w:t xml:space="preserve"> / Metrika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5CCFF"/>
            <w:vAlign w:val="center"/>
          </w:tcPr>
          <w:p w14:paraId="0F6CF6E8" w14:textId="3A8A4AE6" w:rsidR="006E2E40" w:rsidRPr="00671031" w:rsidRDefault="00752C09" w:rsidP="00267C19">
            <w:pPr>
              <w:pStyle w:val="Table"/>
              <w:rPr>
                <w:rFonts w:eastAsia="Arial"/>
                <w:b/>
                <w:bCs/>
              </w:rPr>
            </w:pPr>
            <w:r w:rsidRPr="00671031">
              <w:rPr>
                <w:rFonts w:eastAsia="Arial"/>
                <w:b/>
                <w:bCs/>
              </w:rPr>
              <w:t>Namen</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5CCFF"/>
            <w:tcMar>
              <w:left w:w="108" w:type="dxa"/>
              <w:right w:w="108" w:type="dxa"/>
            </w:tcMar>
            <w:vAlign w:val="center"/>
          </w:tcPr>
          <w:p w14:paraId="4402D633" w14:textId="0999BB9A" w:rsidR="006E2E40" w:rsidRPr="00671031" w:rsidRDefault="00752C09" w:rsidP="00267C19">
            <w:pPr>
              <w:pStyle w:val="Table"/>
              <w:rPr>
                <w:b/>
                <w:bCs/>
              </w:rPr>
            </w:pPr>
            <w:r w:rsidRPr="00671031">
              <w:rPr>
                <w:rFonts w:eastAsia="Arial"/>
                <w:b/>
                <w:bCs/>
              </w:rPr>
              <w:t>Opis podatka</w:t>
            </w:r>
          </w:p>
        </w:tc>
      </w:tr>
      <w:tr w:rsidR="006E2E40" w:rsidRPr="00671031" w14:paraId="3717E66D"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DA12C83" w14:textId="77777777" w:rsidR="006E2E40" w:rsidRPr="00671031" w:rsidRDefault="006E2E40" w:rsidP="00267C19">
            <w:pPr>
              <w:pStyle w:val="Table"/>
            </w:pPr>
            <w:r w:rsidRPr="00671031">
              <w:rPr>
                <w:rFonts w:eastAsia="Arial"/>
              </w:rPr>
              <w:t>Status izvajanja ETL procesa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B7CD3F3" w14:textId="41786847" w:rsidR="006E2E40" w:rsidRPr="00671031" w:rsidRDefault="006E2E40" w:rsidP="00267C19">
            <w:pPr>
              <w:pStyle w:val="Table"/>
              <w:rPr>
                <w:rFonts w:eastAsia="Arial"/>
              </w:rPr>
            </w:pPr>
            <w:r w:rsidRPr="00671031">
              <w:rPr>
                <w:rFonts w:eastAsia="Arial"/>
              </w:rPr>
              <w:t>Spremljanje stabilnosti procesov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B358D3D" w14:textId="77777777" w:rsidR="006E2E40" w:rsidRPr="00671031" w:rsidRDefault="006E2E40" w:rsidP="00267C19">
            <w:pPr>
              <w:pStyle w:val="Table"/>
            </w:pPr>
            <w:r w:rsidRPr="00671031">
              <w:rPr>
                <w:rFonts w:eastAsia="Arial"/>
              </w:rPr>
              <w:t>Uspešno / neuspešno / delno uspešno</w:t>
            </w:r>
          </w:p>
        </w:tc>
      </w:tr>
      <w:tr w:rsidR="006E2E40" w:rsidRPr="00671031" w14:paraId="51D17EEF"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AEFABC1" w14:textId="77777777" w:rsidR="006E2E40" w:rsidRPr="00671031" w:rsidRDefault="006E2E40" w:rsidP="00267C19">
            <w:pPr>
              <w:pStyle w:val="Table"/>
            </w:pPr>
            <w:r w:rsidRPr="00671031">
              <w:rPr>
                <w:rFonts w:eastAsia="Arial"/>
              </w:rPr>
              <w:t>Čas začetka in konca procesa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60F4D0" w14:textId="43455644" w:rsidR="006E2E40" w:rsidRPr="00671031" w:rsidRDefault="006E2E40" w:rsidP="00267C19">
            <w:pPr>
              <w:pStyle w:val="Table"/>
              <w:rPr>
                <w:rFonts w:eastAsia="Arial"/>
              </w:rPr>
            </w:pPr>
            <w:r w:rsidRPr="00671031">
              <w:rPr>
                <w:rFonts w:eastAsia="Arial"/>
              </w:rPr>
              <w:t>Merjenje trajanja, zgodovina delovanja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479CE1E1" w14:textId="77777777" w:rsidR="006E2E40" w:rsidRPr="00671031" w:rsidRDefault="006E2E40" w:rsidP="00267C19">
            <w:pPr>
              <w:pStyle w:val="Table"/>
            </w:pPr>
            <w:r w:rsidRPr="00671031">
              <w:rPr>
                <w:rFonts w:eastAsia="Arial"/>
              </w:rPr>
              <w:t>Časovni žig za vsako izvajanje</w:t>
            </w:r>
          </w:p>
        </w:tc>
      </w:tr>
      <w:tr w:rsidR="006E2E40" w:rsidRPr="00671031" w14:paraId="50A29D7B"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CFF7C0D" w14:textId="3BF008F9" w:rsidR="006E2E40" w:rsidRPr="00671031" w:rsidRDefault="006E2E40" w:rsidP="00267C19">
            <w:pPr>
              <w:pStyle w:val="Table"/>
            </w:pPr>
            <w:r w:rsidRPr="00671031">
              <w:rPr>
                <w:rFonts w:eastAsia="Arial"/>
              </w:rPr>
              <w:lastRenderedPageBreak/>
              <w:t xml:space="preserve">Število </w:t>
            </w:r>
            <w:r w:rsidR="006149C9" w:rsidRPr="00671031">
              <w:rPr>
                <w:rFonts w:eastAsia="Arial"/>
              </w:rPr>
              <w:t>prejetih</w:t>
            </w:r>
            <w:r w:rsidRPr="00671031">
              <w:rPr>
                <w:rFonts w:eastAsia="Arial"/>
              </w:rPr>
              <w:t xml:space="preserve"> zapisov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87C24F" w14:textId="560B4CD0" w:rsidR="006E2E40" w:rsidRPr="00671031" w:rsidRDefault="006E2E40" w:rsidP="00267C19">
            <w:pPr>
              <w:pStyle w:val="Table"/>
              <w:rPr>
                <w:rFonts w:eastAsia="Arial"/>
              </w:rPr>
            </w:pPr>
            <w:r w:rsidRPr="00671031">
              <w:rPr>
                <w:rFonts w:eastAsia="Arial"/>
              </w:rPr>
              <w:t>Osnovna metrika za preverjanje pravilnosti prenosa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046E7C6" w14:textId="77777777" w:rsidR="006E2E40" w:rsidRPr="00671031" w:rsidRDefault="006E2E40" w:rsidP="00267C19">
            <w:pPr>
              <w:pStyle w:val="Table"/>
            </w:pPr>
            <w:r w:rsidRPr="00671031">
              <w:rPr>
                <w:rFonts w:eastAsia="Arial"/>
              </w:rPr>
              <w:t>Število vrstic iz izvornega sistema</w:t>
            </w:r>
          </w:p>
        </w:tc>
      </w:tr>
      <w:tr w:rsidR="000B4BAC" w:rsidRPr="00671031" w14:paraId="4FA969C1"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57496B94" w14:textId="41225840" w:rsidR="000B4BAC" w:rsidRPr="00671031" w:rsidRDefault="009A6B80" w:rsidP="00267C19">
            <w:pPr>
              <w:pStyle w:val="Table"/>
              <w:rPr>
                <w:rFonts w:eastAsia="Arial"/>
              </w:rPr>
            </w:pPr>
            <w:r w:rsidRPr="00671031">
              <w:rPr>
                <w:rFonts w:eastAsia="Arial"/>
              </w:rPr>
              <w:t xml:space="preserve">Število </w:t>
            </w:r>
            <w:r w:rsidR="0068081B" w:rsidRPr="00671031">
              <w:rPr>
                <w:rFonts w:eastAsia="Arial"/>
              </w:rPr>
              <w:t>zapisov</w:t>
            </w:r>
            <w:r w:rsidR="00AB0DB4" w:rsidRPr="00671031">
              <w:rPr>
                <w:rFonts w:eastAsia="Arial"/>
              </w:rPr>
              <w:t>, ki jih bo ustvarila ETL procedura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6B0FC69" w14:textId="1FD0967F" w:rsidR="000B4BAC" w:rsidRPr="00671031" w:rsidRDefault="00AB0DB4" w:rsidP="00267C19">
            <w:pPr>
              <w:pStyle w:val="Table"/>
              <w:rPr>
                <w:rFonts w:eastAsia="Arial"/>
              </w:rPr>
            </w:pPr>
            <w:r w:rsidRPr="00671031">
              <w:rPr>
                <w:rFonts w:eastAsia="Arial"/>
              </w:rPr>
              <w:t xml:space="preserve">Osnovna metrika za preverjanje </w:t>
            </w:r>
            <w:r w:rsidR="00362834" w:rsidRPr="00671031">
              <w:rPr>
                <w:rFonts w:eastAsia="Arial"/>
              </w:rPr>
              <w:t>celo</w:t>
            </w:r>
            <w:r w:rsidR="006719F7" w:rsidRPr="00671031">
              <w:rPr>
                <w:rFonts w:eastAsia="Arial"/>
              </w:rPr>
              <w:t>vitosti</w:t>
            </w:r>
            <w:r w:rsidRPr="00671031">
              <w:rPr>
                <w:rFonts w:eastAsia="Arial"/>
              </w:rPr>
              <w:t xml:space="preserve"> zapisa</w:t>
            </w:r>
            <w:r w:rsidR="00362834" w:rsidRPr="00671031">
              <w:rPr>
                <w:rFonts w:eastAsia="Arial"/>
              </w:rPr>
              <w:t xml:space="preserve"> podatkov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ED01459" w14:textId="3AF22E31" w:rsidR="000B4BAC" w:rsidRPr="00671031" w:rsidRDefault="00362834" w:rsidP="00267C19">
            <w:pPr>
              <w:pStyle w:val="Table"/>
              <w:rPr>
                <w:rFonts w:eastAsia="Arial"/>
              </w:rPr>
            </w:pPr>
            <w:r w:rsidRPr="00671031">
              <w:rPr>
                <w:rFonts w:eastAsia="Arial"/>
              </w:rPr>
              <w:t>Izračunano število vrstic, ki bo nastalo v ciljnem sistemu</w:t>
            </w:r>
          </w:p>
        </w:tc>
      </w:tr>
      <w:tr w:rsidR="006E2E40" w:rsidRPr="00671031" w14:paraId="4FC4137A"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980635C" w14:textId="77777777" w:rsidR="006E2E40" w:rsidRPr="00671031" w:rsidRDefault="006E2E40" w:rsidP="00267C19">
            <w:pPr>
              <w:pStyle w:val="Table"/>
            </w:pPr>
            <w:r w:rsidRPr="00671031">
              <w:rPr>
                <w:rFonts w:eastAsia="Arial"/>
              </w:rPr>
              <w:t>Število uspešno zapisanih zapisov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AADF8A" w14:textId="0A8EA6CD" w:rsidR="006E2E40" w:rsidRPr="00671031" w:rsidRDefault="006E2E40" w:rsidP="00267C19">
            <w:pPr>
              <w:pStyle w:val="Table"/>
              <w:rPr>
                <w:rFonts w:eastAsia="Arial"/>
              </w:rPr>
            </w:pPr>
            <w:r w:rsidRPr="00671031">
              <w:rPr>
                <w:rFonts w:eastAsia="Arial"/>
              </w:rPr>
              <w:t>Odkrivanje izgub pri obdelavi</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D707493" w14:textId="77777777" w:rsidR="006E2E40" w:rsidRPr="00671031" w:rsidRDefault="006E2E40" w:rsidP="00267C19">
            <w:pPr>
              <w:pStyle w:val="Table"/>
            </w:pPr>
            <w:r w:rsidRPr="00671031">
              <w:rPr>
                <w:rFonts w:eastAsia="Arial"/>
              </w:rPr>
              <w:t>Število zapisov, zapisanih v ciljno tabelo</w:t>
            </w:r>
          </w:p>
        </w:tc>
      </w:tr>
      <w:tr w:rsidR="006E2E40" w:rsidRPr="00671031" w14:paraId="42CA9B81"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02C0112" w14:textId="77777777" w:rsidR="006E2E40" w:rsidRPr="00671031" w:rsidRDefault="006E2E40" w:rsidP="00267C19">
            <w:pPr>
              <w:pStyle w:val="Table"/>
            </w:pPr>
            <w:r w:rsidRPr="00671031">
              <w:rPr>
                <w:rFonts w:eastAsia="Arial"/>
              </w:rPr>
              <w:t>Število zavrnjenih zapisov (napak)</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F12F403" w14:textId="1DA1B4C8" w:rsidR="006E2E40" w:rsidRPr="00671031" w:rsidRDefault="006E2E40" w:rsidP="00267C19">
            <w:pPr>
              <w:pStyle w:val="Table"/>
              <w:rPr>
                <w:rFonts w:eastAsia="Arial"/>
              </w:rPr>
            </w:pPr>
            <w:r w:rsidRPr="00671031">
              <w:rPr>
                <w:rFonts w:eastAsia="Arial"/>
              </w:rPr>
              <w:t>Kakovost podatkov, potreba po intervenciji</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331C989" w14:textId="77777777" w:rsidR="006E2E40" w:rsidRPr="00671031" w:rsidRDefault="006E2E40" w:rsidP="00267C19">
            <w:pPr>
              <w:pStyle w:val="Table"/>
            </w:pPr>
            <w:r w:rsidRPr="00671031">
              <w:rPr>
                <w:rFonts w:eastAsia="Arial"/>
              </w:rPr>
              <w:t>Zapisov, ki jih sistem zaradi napake ni obdelal</w:t>
            </w:r>
          </w:p>
        </w:tc>
      </w:tr>
      <w:tr w:rsidR="006E2E40" w:rsidRPr="00671031" w14:paraId="5F4960D0"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1BC6C51" w14:textId="77777777" w:rsidR="006E2E40" w:rsidRPr="00671031" w:rsidRDefault="006E2E40" w:rsidP="00267C19">
            <w:pPr>
              <w:pStyle w:val="Table"/>
            </w:pPr>
            <w:r w:rsidRPr="00671031">
              <w:rPr>
                <w:rFonts w:eastAsia="Arial"/>
              </w:rPr>
              <w:t>Vrsta in opis napake</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7B8726" w14:textId="5FA119DF" w:rsidR="006E2E40" w:rsidRPr="00671031" w:rsidRDefault="006E2E40" w:rsidP="00267C19">
            <w:pPr>
              <w:pStyle w:val="Table"/>
              <w:rPr>
                <w:rFonts w:eastAsia="Arial"/>
              </w:rPr>
            </w:pPr>
            <w:r w:rsidRPr="00671031">
              <w:rPr>
                <w:rFonts w:eastAsia="Arial"/>
              </w:rPr>
              <w:t>Diagnostika težav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4945210" w14:textId="77777777" w:rsidR="006E2E40" w:rsidRPr="00671031" w:rsidRDefault="006E2E40" w:rsidP="00267C19">
            <w:pPr>
              <w:pStyle w:val="Table"/>
            </w:pPr>
            <w:r w:rsidRPr="00671031">
              <w:rPr>
                <w:rFonts w:eastAsia="Arial"/>
              </w:rPr>
              <w:t>Tehnična ali vsebinska napaka (npr. manjkajoče vrednosti, napačen format)</w:t>
            </w:r>
          </w:p>
        </w:tc>
      </w:tr>
      <w:tr w:rsidR="006E2E40" w:rsidRPr="00671031" w14:paraId="11C8D8D4"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D1400D4" w14:textId="77777777" w:rsidR="006E2E40" w:rsidRPr="00671031" w:rsidRDefault="006E2E40" w:rsidP="00267C19">
            <w:pPr>
              <w:pStyle w:val="Table"/>
            </w:pPr>
            <w:r w:rsidRPr="00671031">
              <w:rPr>
                <w:rFonts w:eastAsia="Arial"/>
              </w:rPr>
              <w:t>Povezava z log zapisom</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5E9693" w14:textId="426A6936" w:rsidR="006E2E40" w:rsidRPr="00671031" w:rsidRDefault="006E2E40" w:rsidP="00267C19">
            <w:pPr>
              <w:pStyle w:val="Table"/>
              <w:rPr>
                <w:rFonts w:eastAsia="Arial"/>
              </w:rPr>
            </w:pPr>
            <w:r w:rsidRPr="00671031">
              <w:rPr>
                <w:rFonts w:eastAsia="Arial"/>
              </w:rPr>
              <w:t>Možnost revizije in odpravljanja napak</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37082C2" w14:textId="77777777" w:rsidR="006E2E40" w:rsidRPr="00671031" w:rsidRDefault="006E2E40" w:rsidP="00267C19">
            <w:pPr>
              <w:pStyle w:val="Table"/>
            </w:pPr>
            <w:r w:rsidRPr="00671031">
              <w:rPr>
                <w:rFonts w:eastAsia="Arial"/>
              </w:rPr>
              <w:t>Povezava do podrobnega zapisa o izvajanju</w:t>
            </w:r>
          </w:p>
        </w:tc>
      </w:tr>
      <w:tr w:rsidR="006E2E40" w:rsidRPr="00671031" w14:paraId="634601C9"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132F1D7" w14:textId="77777777" w:rsidR="006E2E40" w:rsidRPr="00671031" w:rsidRDefault="006E2E40" w:rsidP="00267C19">
            <w:pPr>
              <w:pStyle w:val="Table"/>
            </w:pPr>
            <w:r w:rsidRPr="00671031">
              <w:rPr>
                <w:rFonts w:eastAsia="Arial"/>
              </w:rPr>
              <w:t>Zadnja uspešna izvedba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3F1DBB" w14:textId="0753175C" w:rsidR="006E2E40" w:rsidRPr="00671031" w:rsidRDefault="006E2E40" w:rsidP="00267C19">
            <w:pPr>
              <w:pStyle w:val="Table"/>
              <w:rPr>
                <w:rFonts w:eastAsia="Arial"/>
              </w:rPr>
            </w:pPr>
            <w:r w:rsidRPr="00671031">
              <w:rPr>
                <w:rFonts w:eastAsia="Arial"/>
              </w:rPr>
              <w:t>Sledenje delovanja v realnem času</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A74A11D" w14:textId="7A1D7B43" w:rsidR="006E2E40" w:rsidRPr="00671031" w:rsidRDefault="006E2E40" w:rsidP="00267C19">
            <w:pPr>
              <w:pStyle w:val="Table"/>
              <w:rPr>
                <w:rFonts w:eastAsia="Arial"/>
              </w:rPr>
            </w:pPr>
            <w:r w:rsidRPr="00671031">
              <w:rPr>
                <w:rFonts w:eastAsia="Arial"/>
              </w:rPr>
              <w:t>Datum in čas zadnje brez</w:t>
            </w:r>
            <w:r w:rsidR="54BF92FE" w:rsidRPr="00671031">
              <w:rPr>
                <w:rFonts w:eastAsia="Arial"/>
              </w:rPr>
              <w:t xml:space="preserve"> </w:t>
            </w:r>
            <w:r w:rsidRPr="00671031">
              <w:rPr>
                <w:rFonts w:eastAsia="Arial"/>
              </w:rPr>
              <w:t>napake izvedene verzije procesa</w:t>
            </w:r>
          </w:p>
        </w:tc>
      </w:tr>
      <w:tr w:rsidR="006E2E40" w:rsidRPr="00671031" w14:paraId="460FC9BA"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0FBF5C15" w14:textId="77777777" w:rsidR="006E2E40" w:rsidRPr="00671031" w:rsidRDefault="006E2E40" w:rsidP="00267C19">
            <w:pPr>
              <w:pStyle w:val="Table"/>
              <w:rPr>
                <w:rFonts w:eastAsia="Arial"/>
              </w:rPr>
            </w:pPr>
            <w:r w:rsidRPr="00671031">
              <w:rPr>
                <w:rFonts w:eastAsia="Arial"/>
              </w:rPr>
              <w:t>Stanje vhodnih podatkov</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420800E" w14:textId="19B3D6A0" w:rsidR="006E2E40" w:rsidRPr="00671031" w:rsidRDefault="006E2E40" w:rsidP="00267C19">
            <w:pPr>
              <w:pStyle w:val="Table"/>
              <w:rPr>
                <w:rFonts w:eastAsia="Arial"/>
              </w:rPr>
            </w:pPr>
            <w:r w:rsidRPr="00671031">
              <w:rPr>
                <w:rFonts w:eastAsia="Arial"/>
              </w:rPr>
              <w:t>Preprečevanje neuspešnega zagona procesa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3B3C3FDC" w14:textId="77777777" w:rsidR="006E2E40" w:rsidRPr="00671031" w:rsidRDefault="006E2E40" w:rsidP="00267C19">
            <w:pPr>
              <w:pStyle w:val="Table"/>
              <w:rPr>
                <w:rFonts w:eastAsia="Arial"/>
              </w:rPr>
            </w:pPr>
            <w:r w:rsidRPr="00671031">
              <w:rPr>
                <w:rFonts w:eastAsia="Arial"/>
              </w:rPr>
              <w:t>Ali so vhodni podatki na voljo in v ustrezni obliki</w:t>
            </w:r>
          </w:p>
        </w:tc>
      </w:tr>
      <w:tr w:rsidR="006E2E40" w:rsidRPr="00671031" w14:paraId="30362D12"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66BABEEF" w14:textId="77777777" w:rsidR="006E2E40" w:rsidRPr="00671031" w:rsidRDefault="006E2E40" w:rsidP="00267C19">
            <w:pPr>
              <w:pStyle w:val="Table"/>
              <w:rPr>
                <w:rFonts w:eastAsia="Arial"/>
              </w:rPr>
            </w:pPr>
            <w:r w:rsidRPr="00671031">
              <w:rPr>
                <w:rFonts w:eastAsia="Arial"/>
              </w:rPr>
              <w:t>Poraba časa po posameznih fazah</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A6AA61" w14:textId="233D866D" w:rsidR="006E2E40" w:rsidRPr="00671031" w:rsidRDefault="006E2E40" w:rsidP="00267C19">
            <w:pPr>
              <w:pStyle w:val="Table"/>
              <w:rPr>
                <w:rFonts w:eastAsia="Arial"/>
              </w:rPr>
            </w:pPr>
            <w:r w:rsidRPr="00671031">
              <w:rPr>
                <w:rFonts w:eastAsia="Arial"/>
              </w:rPr>
              <w:t>Identifikacija ozkih grl v izvajanju</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53BB2EA" w14:textId="77777777" w:rsidR="006E2E40" w:rsidRPr="00671031" w:rsidRDefault="006E2E40" w:rsidP="00267C19">
            <w:pPr>
              <w:pStyle w:val="Table"/>
              <w:rPr>
                <w:rFonts w:eastAsia="Arial"/>
              </w:rPr>
            </w:pPr>
            <w:r w:rsidRPr="00671031">
              <w:rPr>
                <w:rFonts w:eastAsia="Arial"/>
              </w:rPr>
              <w:t>Trajanje faz: zajem, transformacija, nalaganje</w:t>
            </w:r>
          </w:p>
        </w:tc>
      </w:tr>
      <w:tr w:rsidR="006E2E40" w:rsidRPr="00671031" w14:paraId="7E3E3DAE" w14:textId="77777777" w:rsidTr="006E2E40">
        <w:trPr>
          <w:trHeight w:val="300"/>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96BE514" w14:textId="77777777" w:rsidR="006E2E40" w:rsidRPr="00671031" w:rsidRDefault="006E2E40" w:rsidP="00267C19">
            <w:pPr>
              <w:pStyle w:val="Table"/>
              <w:rPr>
                <w:rFonts w:eastAsia="Arial"/>
              </w:rPr>
            </w:pPr>
            <w:r w:rsidRPr="00671031">
              <w:rPr>
                <w:rFonts w:eastAsia="Arial"/>
              </w:rPr>
              <w:t>Poraba sistemskih virov (opcija)</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C688AE8" w14:textId="0A5AD652" w:rsidR="006E2E40" w:rsidRPr="00671031" w:rsidRDefault="006E2E40" w:rsidP="00267C19">
            <w:pPr>
              <w:pStyle w:val="Table"/>
              <w:rPr>
                <w:rFonts w:eastAsia="Arial"/>
              </w:rPr>
            </w:pPr>
            <w:r w:rsidRPr="00671031">
              <w:rPr>
                <w:rFonts w:eastAsia="Arial"/>
              </w:rPr>
              <w:t>Spremljanje zmogljivosti in stabilnosti</w:t>
            </w:r>
          </w:p>
        </w:tc>
        <w:tc>
          <w:tcPr>
            <w:tcW w:w="35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2B400C6E" w14:textId="77777777" w:rsidR="006E2E40" w:rsidRPr="00671031" w:rsidRDefault="006E2E40" w:rsidP="00267C19">
            <w:pPr>
              <w:pStyle w:val="Table"/>
              <w:rPr>
                <w:rFonts w:eastAsia="Arial"/>
              </w:rPr>
            </w:pPr>
            <w:r w:rsidRPr="00671031">
              <w:rPr>
                <w:rFonts w:eastAsia="Arial"/>
              </w:rPr>
              <w:t>Obremenjenost CPU, RAM, disk (če orodje to omogoča)</w:t>
            </w:r>
          </w:p>
        </w:tc>
      </w:tr>
    </w:tbl>
    <w:p w14:paraId="6950CE19" w14:textId="77777777" w:rsidR="00061C9D" w:rsidRPr="00671031" w:rsidRDefault="00061C9D" w:rsidP="00061C9D">
      <w:bookmarkStart w:id="6723" w:name="_Toc198785710"/>
      <w:bookmarkStart w:id="6724" w:name="_Toc1123974487"/>
    </w:p>
    <w:p w14:paraId="2DD51CE8" w14:textId="55B7B939" w:rsidR="008C6B1F" w:rsidRPr="00671031" w:rsidRDefault="00061C9D" w:rsidP="008C6B1F">
      <w:r w:rsidRPr="00671031">
        <w:t xml:space="preserve">Izvajalec mora v operativnem nadzoru implementirati tudi </w:t>
      </w:r>
      <w:r w:rsidR="005A574F" w:rsidRPr="00671031">
        <w:t xml:space="preserve">vodenje evidenc, ki se nanašajo na obdelave osebnih podatkov, predvsem pa dnevnik obdelav v skladu z določili </w:t>
      </w:r>
      <w:r w:rsidR="009B16C7" w:rsidRPr="00671031">
        <w:t>22. člena ZVOP-1.</w:t>
      </w:r>
      <w:bookmarkStart w:id="6725" w:name="_Toc198785711"/>
      <w:bookmarkEnd w:id="6723"/>
      <w:bookmarkEnd w:id="6724"/>
    </w:p>
    <w:p w14:paraId="61560F44" w14:textId="52271A5F" w:rsidR="009041C0" w:rsidRPr="00671031" w:rsidRDefault="003C0CD2" w:rsidP="4AFA993F">
      <w:pPr>
        <w:pStyle w:val="Heading1"/>
        <w:spacing w:line="259" w:lineRule="auto"/>
        <w:rPr>
          <w:rFonts w:eastAsia="Arial" w:cs="Arial"/>
        </w:rPr>
      </w:pPr>
      <w:bookmarkStart w:id="6726" w:name="_Toc203295243"/>
      <w:bookmarkStart w:id="6727" w:name="_Toc203296257"/>
      <w:bookmarkStart w:id="6728" w:name="_Toc203305757"/>
      <w:bookmarkStart w:id="6729" w:name="_Toc203306771"/>
      <w:bookmarkStart w:id="6730" w:name="_Toc203307785"/>
      <w:bookmarkStart w:id="6731" w:name="_Toc203308799"/>
      <w:bookmarkStart w:id="6732" w:name="_Toc203325058"/>
      <w:bookmarkStart w:id="6733" w:name="_Toc203326072"/>
      <w:bookmarkStart w:id="6734" w:name="_Toc203347424"/>
      <w:bookmarkStart w:id="6735" w:name="_Toc203348451"/>
      <w:bookmarkStart w:id="6736" w:name="_Toc203295246"/>
      <w:bookmarkStart w:id="6737" w:name="_Toc203296260"/>
      <w:bookmarkStart w:id="6738" w:name="_Toc203305760"/>
      <w:bookmarkStart w:id="6739" w:name="_Toc203306774"/>
      <w:bookmarkStart w:id="6740" w:name="_Toc203307788"/>
      <w:bookmarkStart w:id="6741" w:name="_Toc203308802"/>
      <w:bookmarkStart w:id="6742" w:name="_Toc203325061"/>
      <w:bookmarkStart w:id="6743" w:name="_Toc203326075"/>
      <w:bookmarkStart w:id="6744" w:name="_Toc203347427"/>
      <w:bookmarkStart w:id="6745" w:name="_Toc203348454"/>
      <w:bookmarkStart w:id="6746" w:name="_Toc203295247"/>
      <w:bookmarkStart w:id="6747" w:name="_Toc203296261"/>
      <w:bookmarkStart w:id="6748" w:name="_Toc203305761"/>
      <w:bookmarkStart w:id="6749" w:name="_Toc203306775"/>
      <w:bookmarkStart w:id="6750" w:name="_Toc203307789"/>
      <w:bookmarkStart w:id="6751" w:name="_Toc203308803"/>
      <w:bookmarkStart w:id="6752" w:name="_Toc203325062"/>
      <w:bookmarkStart w:id="6753" w:name="_Toc203326076"/>
      <w:bookmarkStart w:id="6754" w:name="_Toc203347428"/>
      <w:bookmarkStart w:id="6755" w:name="_Toc203348455"/>
      <w:bookmarkStart w:id="6756" w:name="_Toc203295248"/>
      <w:bookmarkStart w:id="6757" w:name="_Toc203296262"/>
      <w:bookmarkStart w:id="6758" w:name="_Toc203305762"/>
      <w:bookmarkStart w:id="6759" w:name="_Toc203306776"/>
      <w:bookmarkStart w:id="6760" w:name="_Toc203307790"/>
      <w:bookmarkStart w:id="6761" w:name="_Toc203308804"/>
      <w:bookmarkStart w:id="6762" w:name="_Toc203325063"/>
      <w:bookmarkStart w:id="6763" w:name="_Toc203326077"/>
      <w:bookmarkStart w:id="6764" w:name="_Toc203347429"/>
      <w:bookmarkStart w:id="6765" w:name="_Toc203348456"/>
      <w:bookmarkStart w:id="6766" w:name="_Toc203295249"/>
      <w:bookmarkStart w:id="6767" w:name="_Toc203296263"/>
      <w:bookmarkStart w:id="6768" w:name="_Toc203305763"/>
      <w:bookmarkStart w:id="6769" w:name="_Toc203306777"/>
      <w:bookmarkStart w:id="6770" w:name="_Toc203307791"/>
      <w:bookmarkStart w:id="6771" w:name="_Toc203308805"/>
      <w:bookmarkStart w:id="6772" w:name="_Toc203325064"/>
      <w:bookmarkStart w:id="6773" w:name="_Toc203326078"/>
      <w:bookmarkStart w:id="6774" w:name="_Toc203347430"/>
      <w:bookmarkStart w:id="6775" w:name="_Toc203348457"/>
      <w:bookmarkStart w:id="6776" w:name="_Toc203295250"/>
      <w:bookmarkStart w:id="6777" w:name="_Toc203296264"/>
      <w:bookmarkStart w:id="6778" w:name="_Toc203305764"/>
      <w:bookmarkStart w:id="6779" w:name="_Toc203306778"/>
      <w:bookmarkStart w:id="6780" w:name="_Toc203307792"/>
      <w:bookmarkStart w:id="6781" w:name="_Toc203308806"/>
      <w:bookmarkStart w:id="6782" w:name="_Toc203325065"/>
      <w:bookmarkStart w:id="6783" w:name="_Toc203326079"/>
      <w:bookmarkStart w:id="6784" w:name="_Toc203347431"/>
      <w:bookmarkStart w:id="6785" w:name="_Toc203348458"/>
      <w:bookmarkStart w:id="6786" w:name="_Toc203295251"/>
      <w:bookmarkStart w:id="6787" w:name="_Toc203296265"/>
      <w:bookmarkStart w:id="6788" w:name="_Toc203305765"/>
      <w:bookmarkStart w:id="6789" w:name="_Toc203306779"/>
      <w:bookmarkStart w:id="6790" w:name="_Toc203307793"/>
      <w:bookmarkStart w:id="6791" w:name="_Toc203308807"/>
      <w:bookmarkStart w:id="6792" w:name="_Toc203325066"/>
      <w:bookmarkStart w:id="6793" w:name="_Toc203326080"/>
      <w:bookmarkStart w:id="6794" w:name="_Toc203347432"/>
      <w:bookmarkStart w:id="6795" w:name="_Toc203348459"/>
      <w:bookmarkStart w:id="6796" w:name="_Toc203295262"/>
      <w:bookmarkStart w:id="6797" w:name="_Toc203296276"/>
      <w:bookmarkStart w:id="6798" w:name="_Toc203305776"/>
      <w:bookmarkStart w:id="6799" w:name="_Toc203306790"/>
      <w:bookmarkStart w:id="6800" w:name="_Toc203307804"/>
      <w:bookmarkStart w:id="6801" w:name="_Toc203308818"/>
      <w:bookmarkStart w:id="6802" w:name="_Toc203325077"/>
      <w:bookmarkStart w:id="6803" w:name="_Toc203326091"/>
      <w:bookmarkStart w:id="6804" w:name="_Toc203347443"/>
      <w:bookmarkStart w:id="6805" w:name="_Toc203348470"/>
      <w:bookmarkStart w:id="6806" w:name="_Toc203295263"/>
      <w:bookmarkStart w:id="6807" w:name="_Toc203296277"/>
      <w:bookmarkStart w:id="6808" w:name="_Toc203305777"/>
      <w:bookmarkStart w:id="6809" w:name="_Toc203306791"/>
      <w:bookmarkStart w:id="6810" w:name="_Toc203307805"/>
      <w:bookmarkStart w:id="6811" w:name="_Toc203308819"/>
      <w:bookmarkStart w:id="6812" w:name="_Toc203325078"/>
      <w:bookmarkStart w:id="6813" w:name="_Toc203326092"/>
      <w:bookmarkStart w:id="6814" w:name="_Toc203347444"/>
      <w:bookmarkStart w:id="6815" w:name="_Toc203348471"/>
      <w:bookmarkStart w:id="6816" w:name="_Toc203295264"/>
      <w:bookmarkStart w:id="6817" w:name="_Toc203296278"/>
      <w:bookmarkStart w:id="6818" w:name="_Toc203305778"/>
      <w:bookmarkStart w:id="6819" w:name="_Toc203306792"/>
      <w:bookmarkStart w:id="6820" w:name="_Toc203307806"/>
      <w:bookmarkStart w:id="6821" w:name="_Toc203308820"/>
      <w:bookmarkStart w:id="6822" w:name="_Toc203325079"/>
      <w:bookmarkStart w:id="6823" w:name="_Toc203326093"/>
      <w:bookmarkStart w:id="6824" w:name="_Toc203347445"/>
      <w:bookmarkStart w:id="6825" w:name="_Toc203348472"/>
      <w:bookmarkStart w:id="6826" w:name="_Toc203295269"/>
      <w:bookmarkStart w:id="6827" w:name="_Toc203296283"/>
      <w:bookmarkStart w:id="6828" w:name="_Toc203305783"/>
      <w:bookmarkStart w:id="6829" w:name="_Toc203306797"/>
      <w:bookmarkStart w:id="6830" w:name="_Toc203307811"/>
      <w:bookmarkStart w:id="6831" w:name="_Toc203308825"/>
      <w:bookmarkStart w:id="6832" w:name="_Toc203325084"/>
      <w:bookmarkStart w:id="6833" w:name="_Toc203326098"/>
      <w:bookmarkStart w:id="6834" w:name="_Toc203347450"/>
      <w:bookmarkStart w:id="6835" w:name="_Toc203348477"/>
      <w:bookmarkStart w:id="6836" w:name="_Toc203295270"/>
      <w:bookmarkStart w:id="6837" w:name="_Toc203296284"/>
      <w:bookmarkStart w:id="6838" w:name="_Toc203305784"/>
      <w:bookmarkStart w:id="6839" w:name="_Toc203306798"/>
      <w:bookmarkStart w:id="6840" w:name="_Toc203307812"/>
      <w:bookmarkStart w:id="6841" w:name="_Toc203308826"/>
      <w:bookmarkStart w:id="6842" w:name="_Toc203325085"/>
      <w:bookmarkStart w:id="6843" w:name="_Toc203326099"/>
      <w:bookmarkStart w:id="6844" w:name="_Toc203347451"/>
      <w:bookmarkStart w:id="6845" w:name="_Toc203348478"/>
      <w:bookmarkStart w:id="6846" w:name="_Toc203295275"/>
      <w:bookmarkStart w:id="6847" w:name="_Toc203296289"/>
      <w:bookmarkStart w:id="6848" w:name="_Toc203305789"/>
      <w:bookmarkStart w:id="6849" w:name="_Toc203306803"/>
      <w:bookmarkStart w:id="6850" w:name="_Toc203307817"/>
      <w:bookmarkStart w:id="6851" w:name="_Toc203308831"/>
      <w:bookmarkStart w:id="6852" w:name="_Toc203325090"/>
      <w:bookmarkStart w:id="6853" w:name="_Toc203326104"/>
      <w:bookmarkStart w:id="6854" w:name="_Toc203347456"/>
      <w:bookmarkStart w:id="6855" w:name="_Toc203348483"/>
      <w:bookmarkStart w:id="6856" w:name="_Toc203295281"/>
      <w:bookmarkStart w:id="6857" w:name="_Toc203296295"/>
      <w:bookmarkStart w:id="6858" w:name="_Toc203305795"/>
      <w:bookmarkStart w:id="6859" w:name="_Toc203306809"/>
      <w:bookmarkStart w:id="6860" w:name="_Toc203307823"/>
      <w:bookmarkStart w:id="6861" w:name="_Toc203308837"/>
      <w:bookmarkStart w:id="6862" w:name="_Toc203325096"/>
      <w:bookmarkStart w:id="6863" w:name="_Toc203326110"/>
      <w:bookmarkStart w:id="6864" w:name="_Toc203347462"/>
      <w:bookmarkStart w:id="6865" w:name="_Toc203348489"/>
      <w:bookmarkStart w:id="6866" w:name="_Toc203295282"/>
      <w:bookmarkStart w:id="6867" w:name="_Toc203296296"/>
      <w:bookmarkStart w:id="6868" w:name="_Toc203305796"/>
      <w:bookmarkStart w:id="6869" w:name="_Toc203306810"/>
      <w:bookmarkStart w:id="6870" w:name="_Toc203307824"/>
      <w:bookmarkStart w:id="6871" w:name="_Toc203308838"/>
      <w:bookmarkStart w:id="6872" w:name="_Toc203325097"/>
      <w:bookmarkStart w:id="6873" w:name="_Toc203326111"/>
      <w:bookmarkStart w:id="6874" w:name="_Toc203347463"/>
      <w:bookmarkStart w:id="6875" w:name="_Toc203348490"/>
      <w:bookmarkStart w:id="6876" w:name="_Toc203295285"/>
      <w:bookmarkStart w:id="6877" w:name="_Toc203296299"/>
      <w:bookmarkStart w:id="6878" w:name="_Toc203305799"/>
      <w:bookmarkStart w:id="6879" w:name="_Toc203306813"/>
      <w:bookmarkStart w:id="6880" w:name="_Toc203307827"/>
      <w:bookmarkStart w:id="6881" w:name="_Toc203308841"/>
      <w:bookmarkStart w:id="6882" w:name="_Toc203325100"/>
      <w:bookmarkStart w:id="6883" w:name="_Toc203326114"/>
      <w:bookmarkStart w:id="6884" w:name="_Toc203347466"/>
      <w:bookmarkStart w:id="6885" w:name="_Toc203348493"/>
      <w:bookmarkStart w:id="6886" w:name="_Toc203295294"/>
      <w:bookmarkStart w:id="6887" w:name="_Toc203296308"/>
      <w:bookmarkStart w:id="6888" w:name="_Toc203305808"/>
      <w:bookmarkStart w:id="6889" w:name="_Toc203306822"/>
      <w:bookmarkStart w:id="6890" w:name="_Toc203307836"/>
      <w:bookmarkStart w:id="6891" w:name="_Toc203308850"/>
      <w:bookmarkStart w:id="6892" w:name="_Toc203325109"/>
      <w:bookmarkStart w:id="6893" w:name="_Toc203326123"/>
      <w:bookmarkStart w:id="6894" w:name="_Toc203347475"/>
      <w:bookmarkStart w:id="6895" w:name="_Toc203348502"/>
      <w:bookmarkStart w:id="6896" w:name="_Toc203295295"/>
      <w:bookmarkStart w:id="6897" w:name="_Toc203296309"/>
      <w:bookmarkStart w:id="6898" w:name="_Toc203305809"/>
      <w:bookmarkStart w:id="6899" w:name="_Toc203306823"/>
      <w:bookmarkStart w:id="6900" w:name="_Toc203307837"/>
      <w:bookmarkStart w:id="6901" w:name="_Toc203308851"/>
      <w:bookmarkStart w:id="6902" w:name="_Toc203325110"/>
      <w:bookmarkStart w:id="6903" w:name="_Toc203326124"/>
      <w:bookmarkStart w:id="6904" w:name="_Toc203347476"/>
      <w:bookmarkStart w:id="6905" w:name="_Toc203348503"/>
      <w:bookmarkStart w:id="6906" w:name="_Toc203295296"/>
      <w:bookmarkStart w:id="6907" w:name="_Toc203296310"/>
      <w:bookmarkStart w:id="6908" w:name="_Toc203305810"/>
      <w:bookmarkStart w:id="6909" w:name="_Toc203306824"/>
      <w:bookmarkStart w:id="6910" w:name="_Toc203307838"/>
      <w:bookmarkStart w:id="6911" w:name="_Toc203308852"/>
      <w:bookmarkStart w:id="6912" w:name="_Toc203325111"/>
      <w:bookmarkStart w:id="6913" w:name="_Toc203326125"/>
      <w:bookmarkStart w:id="6914" w:name="_Toc203347477"/>
      <w:bookmarkStart w:id="6915" w:name="_Toc203348504"/>
      <w:bookmarkStart w:id="6916" w:name="_Toc203295302"/>
      <w:bookmarkStart w:id="6917" w:name="_Toc203296316"/>
      <w:bookmarkStart w:id="6918" w:name="_Toc203305816"/>
      <w:bookmarkStart w:id="6919" w:name="_Toc203306830"/>
      <w:bookmarkStart w:id="6920" w:name="_Toc203307844"/>
      <w:bookmarkStart w:id="6921" w:name="_Toc203308858"/>
      <w:bookmarkStart w:id="6922" w:name="_Toc203325117"/>
      <w:bookmarkStart w:id="6923" w:name="_Toc203326131"/>
      <w:bookmarkStart w:id="6924" w:name="_Toc203347483"/>
      <w:bookmarkStart w:id="6925" w:name="_Toc203348510"/>
      <w:bookmarkStart w:id="6926" w:name="_Toc203295303"/>
      <w:bookmarkStart w:id="6927" w:name="_Toc203296317"/>
      <w:bookmarkStart w:id="6928" w:name="_Toc203305817"/>
      <w:bookmarkStart w:id="6929" w:name="_Toc203306831"/>
      <w:bookmarkStart w:id="6930" w:name="_Toc203307845"/>
      <w:bookmarkStart w:id="6931" w:name="_Toc203308859"/>
      <w:bookmarkStart w:id="6932" w:name="_Toc203325118"/>
      <w:bookmarkStart w:id="6933" w:name="_Toc203326132"/>
      <w:bookmarkStart w:id="6934" w:name="_Toc203347484"/>
      <w:bookmarkStart w:id="6935" w:name="_Toc203348511"/>
      <w:bookmarkStart w:id="6936" w:name="_Toc203295304"/>
      <w:bookmarkStart w:id="6937" w:name="_Toc203296318"/>
      <w:bookmarkStart w:id="6938" w:name="_Toc203305818"/>
      <w:bookmarkStart w:id="6939" w:name="_Toc203306832"/>
      <w:bookmarkStart w:id="6940" w:name="_Toc203307846"/>
      <w:bookmarkStart w:id="6941" w:name="_Toc203308860"/>
      <w:bookmarkStart w:id="6942" w:name="_Toc203325119"/>
      <w:bookmarkStart w:id="6943" w:name="_Toc203326133"/>
      <w:bookmarkStart w:id="6944" w:name="_Toc203347485"/>
      <w:bookmarkStart w:id="6945" w:name="_Toc203348512"/>
      <w:bookmarkStart w:id="6946" w:name="_Toc203295305"/>
      <w:bookmarkStart w:id="6947" w:name="_Toc203296319"/>
      <w:bookmarkStart w:id="6948" w:name="_Toc203305819"/>
      <w:bookmarkStart w:id="6949" w:name="_Toc203306833"/>
      <w:bookmarkStart w:id="6950" w:name="_Toc203307847"/>
      <w:bookmarkStart w:id="6951" w:name="_Toc203308861"/>
      <w:bookmarkStart w:id="6952" w:name="_Toc203325120"/>
      <w:bookmarkStart w:id="6953" w:name="_Toc203326134"/>
      <w:bookmarkStart w:id="6954" w:name="_Toc203347486"/>
      <w:bookmarkStart w:id="6955" w:name="_Toc203348513"/>
      <w:bookmarkStart w:id="6956" w:name="_Toc203295307"/>
      <w:bookmarkStart w:id="6957" w:name="_Toc203296321"/>
      <w:bookmarkStart w:id="6958" w:name="_Toc203305821"/>
      <w:bookmarkStart w:id="6959" w:name="_Toc203306835"/>
      <w:bookmarkStart w:id="6960" w:name="_Toc203307849"/>
      <w:bookmarkStart w:id="6961" w:name="_Toc203308863"/>
      <w:bookmarkStart w:id="6962" w:name="_Toc203325122"/>
      <w:bookmarkStart w:id="6963" w:name="_Toc203326136"/>
      <w:bookmarkStart w:id="6964" w:name="_Toc203347488"/>
      <w:bookmarkStart w:id="6965" w:name="_Toc203348515"/>
      <w:bookmarkStart w:id="6966" w:name="_Toc205535672"/>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r w:rsidRPr="00671031">
        <w:rPr>
          <w:rFonts w:eastAsia="Arial" w:cs="Arial"/>
        </w:rPr>
        <w:lastRenderedPageBreak/>
        <w:t>Podatkovni model podatkovnega skladišča</w:t>
      </w:r>
      <w:bookmarkEnd w:id="6966"/>
    </w:p>
    <w:p w14:paraId="427B2E97" w14:textId="5B8146EA" w:rsidR="00154A41" w:rsidRPr="00671031" w:rsidRDefault="007C3A49" w:rsidP="003F1F61">
      <w:pPr>
        <w:spacing w:before="240" w:after="240"/>
        <w:rPr>
          <w:rFonts w:eastAsia="Arial" w:cs="Arial"/>
        </w:rPr>
      </w:pPr>
      <w:r w:rsidRPr="00671031">
        <w:rPr>
          <w:rFonts w:eastAsia="Arial" w:cs="Arial"/>
        </w:rPr>
        <w:t>V tem poglavju so opisan</w:t>
      </w:r>
      <w:r w:rsidR="003F1F61" w:rsidRPr="00671031">
        <w:rPr>
          <w:rFonts w:eastAsia="Arial" w:cs="Arial"/>
        </w:rPr>
        <w:t>a vsa področja, torej skupno področje in vsa</w:t>
      </w:r>
      <w:r w:rsidRPr="00671031">
        <w:rPr>
          <w:rFonts w:eastAsia="Arial" w:cs="Arial"/>
        </w:rPr>
        <w:t xml:space="preserve"> vsebinska</w:t>
      </w:r>
      <w:r w:rsidR="003F1F61" w:rsidRPr="00671031">
        <w:rPr>
          <w:rFonts w:eastAsia="Arial" w:cs="Arial"/>
        </w:rPr>
        <w:t xml:space="preserve"> področje osrednjega podatkovnega skladišča. P</w:t>
      </w:r>
      <w:r w:rsidR="00342DC2" w:rsidRPr="00671031">
        <w:rPr>
          <w:rFonts w:eastAsia="Arial" w:cs="Arial"/>
        </w:rPr>
        <w:t>odane</w:t>
      </w:r>
      <w:r w:rsidR="003F1F61" w:rsidRPr="00671031">
        <w:rPr>
          <w:rFonts w:eastAsia="Arial" w:cs="Arial"/>
        </w:rPr>
        <w:t xml:space="preserve"> so</w:t>
      </w:r>
      <w:r w:rsidR="00342DC2" w:rsidRPr="00671031">
        <w:rPr>
          <w:rFonts w:eastAsia="Arial" w:cs="Arial"/>
        </w:rPr>
        <w:t xml:space="preserve"> zasnove podatkovnih modelov</w:t>
      </w:r>
      <w:r w:rsidR="002655BD" w:rsidRPr="00671031">
        <w:rPr>
          <w:rFonts w:eastAsia="Arial" w:cs="Arial"/>
        </w:rPr>
        <w:t>,</w:t>
      </w:r>
      <w:r w:rsidR="00342DC2" w:rsidRPr="00671031">
        <w:rPr>
          <w:rFonts w:eastAsia="Arial" w:cs="Arial"/>
        </w:rPr>
        <w:t xml:space="preserve"> tabel in podatkov, </w:t>
      </w:r>
      <w:r w:rsidR="000D1733" w:rsidRPr="00671031">
        <w:rPr>
          <w:rFonts w:eastAsia="Arial" w:cs="Arial"/>
        </w:rPr>
        <w:t xml:space="preserve">ki so potrebni za izračunavanje </w:t>
      </w:r>
      <w:r w:rsidR="00B04CD4" w:rsidRPr="00671031">
        <w:rPr>
          <w:rFonts w:eastAsia="Arial" w:cs="Arial"/>
        </w:rPr>
        <w:t>kazalnikov in metrik ter njihove prikaze na nadzornih ploščah</w:t>
      </w:r>
      <w:r w:rsidR="002655BD" w:rsidRPr="00671031">
        <w:rPr>
          <w:rFonts w:eastAsia="Arial" w:cs="Arial"/>
        </w:rPr>
        <w:t>, za vsako področje posebej</w:t>
      </w:r>
      <w:r w:rsidR="00B04CD4" w:rsidRPr="00671031">
        <w:rPr>
          <w:rFonts w:eastAsia="Arial" w:cs="Arial"/>
        </w:rPr>
        <w:t>.</w:t>
      </w:r>
      <w:r w:rsidR="00154A41" w:rsidRPr="00671031">
        <w:rPr>
          <w:rFonts w:eastAsia="Arial" w:cs="Arial"/>
        </w:rPr>
        <w:t xml:space="preserve"> Vsa področja so:</w:t>
      </w:r>
    </w:p>
    <w:p w14:paraId="1C254DB1" w14:textId="1190AEFD" w:rsidR="00154A41" w:rsidRPr="00671031" w:rsidRDefault="00154A41" w:rsidP="00154A41">
      <w:pPr>
        <w:pStyle w:val="Bullet"/>
        <w:rPr>
          <w:rFonts w:eastAsia="Arial"/>
        </w:rPr>
      </w:pPr>
      <w:r w:rsidRPr="00671031">
        <w:rPr>
          <w:rFonts w:eastAsia="Arial"/>
          <w:b/>
          <w:bCs/>
        </w:rPr>
        <w:t>Skupno področje</w:t>
      </w:r>
      <w:r w:rsidRPr="00671031">
        <w:rPr>
          <w:rFonts w:eastAsia="Arial"/>
        </w:rPr>
        <w:t>, ki vsebuje skupne šifrante in podatke, ki so potrebne za vsebinska področja.</w:t>
      </w:r>
    </w:p>
    <w:p w14:paraId="7B778EE5" w14:textId="1B972B95" w:rsidR="00154A41" w:rsidRPr="00671031" w:rsidRDefault="00154A41" w:rsidP="00154A41">
      <w:pPr>
        <w:pStyle w:val="Bullet"/>
        <w:rPr>
          <w:rFonts w:eastAsia="Arial"/>
        </w:rPr>
      </w:pPr>
      <w:r w:rsidRPr="00671031">
        <w:rPr>
          <w:rFonts w:eastAsia="Arial"/>
        </w:rPr>
        <w:t xml:space="preserve">Vsebinsko področje: </w:t>
      </w:r>
      <w:r w:rsidRPr="00671031">
        <w:rPr>
          <w:rFonts w:eastAsia="Arial"/>
          <w:b/>
          <w:bCs/>
        </w:rPr>
        <w:t>Čakalni seznami</w:t>
      </w:r>
      <w:r w:rsidRPr="00671031">
        <w:rPr>
          <w:rFonts w:eastAsia="Arial"/>
        </w:rPr>
        <w:t xml:space="preserve"> vsebuje podatke, potrebne za izračun metrik in kazalnikov na področju čakalnih seznamov ter njihov prikaz na nadzornih ploščah.</w:t>
      </w:r>
    </w:p>
    <w:p w14:paraId="79536705" w14:textId="4C9DF478" w:rsidR="00154A41" w:rsidRPr="00671031" w:rsidRDefault="00154A41" w:rsidP="00154A41">
      <w:pPr>
        <w:pStyle w:val="Bullet"/>
        <w:rPr>
          <w:rFonts w:eastAsia="Arial"/>
        </w:rPr>
      </w:pPr>
      <w:r w:rsidRPr="00671031">
        <w:rPr>
          <w:rFonts w:eastAsia="Arial"/>
        </w:rPr>
        <w:t xml:space="preserve">Vsebinsko področje: </w:t>
      </w:r>
      <w:r w:rsidRPr="00671031">
        <w:rPr>
          <w:rFonts w:eastAsia="Arial"/>
          <w:b/>
          <w:bCs/>
        </w:rPr>
        <w:t>Cepljenje</w:t>
      </w:r>
      <w:r w:rsidRPr="00671031">
        <w:rPr>
          <w:rFonts w:eastAsia="Arial"/>
        </w:rPr>
        <w:t xml:space="preserve"> vsebuje podatke, potrebne za izračun metrik in kazalnikov na področju precepljenosti prebivalstva ter njihov prikaz na nadzornih ploščah.</w:t>
      </w:r>
    </w:p>
    <w:p w14:paraId="45D319E8" w14:textId="74C91F90" w:rsidR="00154A41" w:rsidRPr="00671031" w:rsidRDefault="00154A41" w:rsidP="00154A41">
      <w:pPr>
        <w:pStyle w:val="Bullet"/>
        <w:rPr>
          <w:rFonts w:eastAsia="Arial"/>
        </w:rPr>
      </w:pPr>
      <w:r w:rsidRPr="00671031">
        <w:rPr>
          <w:rFonts w:eastAsia="Arial"/>
        </w:rPr>
        <w:t xml:space="preserve">Vsebinsko področje: </w:t>
      </w:r>
      <w:r w:rsidR="00661226" w:rsidRPr="00671031">
        <w:rPr>
          <w:rFonts w:eastAsia="Arial"/>
          <w:b/>
          <w:bCs/>
        </w:rPr>
        <w:t>Poslovanje javnih zdravstvenih zavodov</w:t>
      </w:r>
      <w:r w:rsidRPr="00671031">
        <w:rPr>
          <w:rFonts w:eastAsia="Arial"/>
        </w:rPr>
        <w:t xml:space="preserve"> vsebuje podatke, potrebne za izračun metrik in kazalnikov na področju </w:t>
      </w:r>
      <w:r w:rsidR="00661226" w:rsidRPr="00671031">
        <w:rPr>
          <w:rFonts w:eastAsia="Arial"/>
        </w:rPr>
        <w:t>poslovanja JZZ</w:t>
      </w:r>
      <w:r w:rsidRPr="00671031">
        <w:rPr>
          <w:rFonts w:eastAsia="Arial"/>
        </w:rPr>
        <w:t xml:space="preserve"> ter njihov prikaz na nadzornih ploščah.</w:t>
      </w:r>
    </w:p>
    <w:p w14:paraId="25A39D83" w14:textId="304B4757" w:rsidR="00661226" w:rsidRPr="00671031" w:rsidRDefault="00661226" w:rsidP="00154A41">
      <w:pPr>
        <w:pStyle w:val="Bullet"/>
        <w:rPr>
          <w:rFonts w:eastAsia="Arial"/>
        </w:rPr>
      </w:pPr>
      <w:r w:rsidRPr="00671031">
        <w:rPr>
          <w:rFonts w:eastAsia="Arial"/>
        </w:rPr>
        <w:t xml:space="preserve">Vsebinsko področje: </w:t>
      </w:r>
      <w:r w:rsidRPr="00671031">
        <w:rPr>
          <w:rFonts w:eastAsia="Arial"/>
          <w:b/>
          <w:bCs/>
        </w:rPr>
        <w:t>Zaposleni v zdravstvu</w:t>
      </w:r>
      <w:r w:rsidRPr="00671031">
        <w:rPr>
          <w:rFonts w:eastAsia="Arial"/>
        </w:rPr>
        <w:t xml:space="preserve"> vsebuje podatke, potrebne za izračun metrik in kazalnikov na področju stanja zaposlovanja v zdravstvu ter njihov prikaz na nadzornih ploščah.</w:t>
      </w:r>
    </w:p>
    <w:p w14:paraId="2EF4BAE5" w14:textId="2859A588" w:rsidR="00661226" w:rsidRPr="00671031" w:rsidRDefault="00661226" w:rsidP="00154A41">
      <w:pPr>
        <w:pStyle w:val="Bullet"/>
        <w:rPr>
          <w:rFonts w:eastAsia="Arial"/>
        </w:rPr>
      </w:pPr>
      <w:r w:rsidRPr="00671031">
        <w:rPr>
          <w:rFonts w:eastAsia="Arial"/>
        </w:rPr>
        <w:t xml:space="preserve">Vsebinsko področje: </w:t>
      </w:r>
      <w:r w:rsidRPr="00671031">
        <w:rPr>
          <w:rFonts w:eastAsia="Arial"/>
          <w:b/>
          <w:bCs/>
        </w:rPr>
        <w:t>Bivanje v bolnišnici</w:t>
      </w:r>
      <w:r w:rsidRPr="00671031">
        <w:rPr>
          <w:rFonts w:eastAsia="Arial"/>
        </w:rPr>
        <w:t xml:space="preserve"> vsebuje podatke, potrebne za izračun metrik in kazalnikov na področju bivanj v bolnišnicah ter njihov prikaz na nadzornih ploščah.</w:t>
      </w:r>
    </w:p>
    <w:p w14:paraId="73FC5F08" w14:textId="7772291D" w:rsidR="00661226" w:rsidRPr="00671031" w:rsidRDefault="00661226" w:rsidP="008C70DE">
      <w:pPr>
        <w:pStyle w:val="Bullet"/>
        <w:rPr>
          <w:rFonts w:eastAsia="Arial"/>
        </w:rPr>
      </w:pPr>
      <w:r w:rsidRPr="00671031">
        <w:rPr>
          <w:rFonts w:eastAsia="Arial"/>
        </w:rPr>
        <w:t xml:space="preserve">Vsebinsko področje: </w:t>
      </w:r>
      <w:r w:rsidRPr="00671031">
        <w:rPr>
          <w:rFonts w:eastAsia="Arial"/>
          <w:b/>
          <w:bCs/>
        </w:rPr>
        <w:t>Kapacitete</w:t>
      </w:r>
      <w:r w:rsidRPr="00671031">
        <w:rPr>
          <w:rFonts w:eastAsia="Arial"/>
        </w:rPr>
        <w:t xml:space="preserve"> vsebuje podatke, potrebne za izračun metrik in kazalnikov na področju kapacitet zdravstvenega sistema, vključno s kapacitetami v nujni medicinski pomoči ter njihov prikaz na nadzornih ploščah.</w:t>
      </w:r>
    </w:p>
    <w:p w14:paraId="313AF807" w14:textId="5C15F78E" w:rsidR="007C3A49" w:rsidRPr="00671031" w:rsidRDefault="00572A70" w:rsidP="003F1F61">
      <w:pPr>
        <w:spacing w:before="240" w:after="240"/>
        <w:rPr>
          <w:rFonts w:eastAsia="Arial" w:cs="Arial"/>
        </w:rPr>
      </w:pPr>
      <w:r w:rsidRPr="00671031">
        <w:rPr>
          <w:rFonts w:eastAsia="Arial" w:cs="Arial"/>
        </w:rPr>
        <w:t xml:space="preserve">Naročnik </w:t>
      </w:r>
      <w:r w:rsidR="00E23CAB" w:rsidRPr="00671031">
        <w:rPr>
          <w:rFonts w:eastAsia="Arial" w:cs="Arial"/>
        </w:rPr>
        <w:t xml:space="preserve">izpostavlja, da je v predpisanih podatkovnih modelih predpisal </w:t>
      </w:r>
      <w:r w:rsidR="003F1F61" w:rsidRPr="00671031">
        <w:rPr>
          <w:rFonts w:eastAsia="Arial" w:cs="Arial"/>
        </w:rPr>
        <w:t xml:space="preserve">predvsem </w:t>
      </w:r>
      <w:r w:rsidR="00E23CAB" w:rsidRPr="00671031">
        <w:rPr>
          <w:rFonts w:eastAsia="Arial" w:cs="Arial"/>
        </w:rPr>
        <w:t xml:space="preserve">vsebinske vidike podatkovnega modela, </w:t>
      </w:r>
      <w:r w:rsidR="00012103" w:rsidRPr="00671031">
        <w:rPr>
          <w:rFonts w:eastAsia="Arial" w:cs="Arial"/>
        </w:rPr>
        <w:t xml:space="preserve">ni pa posebej predpisal </w:t>
      </w:r>
      <w:r w:rsidR="00770951" w:rsidRPr="00671031">
        <w:rPr>
          <w:rFonts w:eastAsia="Arial" w:cs="Arial"/>
        </w:rPr>
        <w:t>še drugih podatkov, ki bi jih bilo kot metapodatke, tehnične podatke ali druge tipe podatkov vključiti v podatkovni model</w:t>
      </w:r>
      <w:r w:rsidR="00B41539" w:rsidRPr="00671031">
        <w:rPr>
          <w:rFonts w:eastAsia="Arial" w:cs="Arial"/>
        </w:rPr>
        <w:t xml:space="preserve"> zato, da bo podatkovno skladišče lahko </w:t>
      </w:r>
      <w:r w:rsidR="00B02FBE" w:rsidRPr="00671031">
        <w:rPr>
          <w:rFonts w:eastAsia="Arial" w:cs="Arial"/>
        </w:rPr>
        <w:t xml:space="preserve">služilo svojemu namenu. Zato mora izvajalec </w:t>
      </w:r>
      <w:r w:rsidR="000B2944" w:rsidRPr="00671031">
        <w:rPr>
          <w:rFonts w:eastAsia="Arial" w:cs="Arial"/>
        </w:rPr>
        <w:t xml:space="preserve">v fazi </w:t>
      </w:r>
      <w:r w:rsidR="004B7E72" w:rsidRPr="00671031">
        <w:rPr>
          <w:rFonts w:eastAsia="Arial" w:cs="Arial"/>
        </w:rPr>
        <w:t xml:space="preserve">PZI </w:t>
      </w:r>
      <w:r w:rsidR="000B2944" w:rsidRPr="00671031">
        <w:rPr>
          <w:rFonts w:eastAsia="Arial" w:cs="Arial"/>
        </w:rPr>
        <w:t>izvesti</w:t>
      </w:r>
      <w:r w:rsidR="004B7E72" w:rsidRPr="00671031">
        <w:rPr>
          <w:rFonts w:eastAsia="Arial" w:cs="Arial"/>
        </w:rPr>
        <w:t xml:space="preserve"> tudi</w:t>
      </w:r>
      <w:r w:rsidR="000B2944" w:rsidRPr="00671031">
        <w:rPr>
          <w:rFonts w:eastAsia="Arial" w:cs="Arial"/>
        </w:rPr>
        <w:t xml:space="preserve"> študijo izvedljivosti predpisanega podatkovnega modela in ga po potrebi dopolniti.</w:t>
      </w:r>
    </w:p>
    <w:p w14:paraId="53F9C951" w14:textId="2A6E68EC" w:rsidR="632A6DDD" w:rsidRPr="00671031" w:rsidRDefault="58E6C625" w:rsidP="7C6D1172">
      <w:pPr>
        <w:spacing w:before="240" w:after="240"/>
        <w:rPr>
          <w:rFonts w:eastAsia="Arial" w:cs="Arial"/>
        </w:rPr>
      </w:pPr>
      <w:r w:rsidRPr="00671031">
        <w:rPr>
          <w:rFonts w:eastAsia="Arial" w:cs="Arial"/>
        </w:rPr>
        <w:t>Izvajalec mora poskrbeti, da so v</w:t>
      </w:r>
      <w:r w:rsidR="632A6DDD" w:rsidRPr="00671031">
        <w:rPr>
          <w:rFonts w:eastAsia="Arial" w:cs="Arial"/>
        </w:rPr>
        <w:t>si kazalniki in metrike ustrezno integrirani v centralno podatkovno skladišče. Integracija mora omogočati povezovanje podatkov z ustreznimi analitičnimi dimenzijami, kot so:</w:t>
      </w:r>
    </w:p>
    <w:p w14:paraId="120AAC1D" w14:textId="12C0B4FA" w:rsidR="632A6DDD" w:rsidRPr="00671031" w:rsidRDefault="632A6DDD" w:rsidP="008626A0">
      <w:pPr>
        <w:pStyle w:val="Bullet"/>
        <w:rPr>
          <w:rFonts w:eastAsia="Arial" w:cs="Arial"/>
        </w:rPr>
      </w:pPr>
      <w:r w:rsidRPr="00671031">
        <w:rPr>
          <w:rFonts w:eastAsia="Arial" w:cs="Arial"/>
        </w:rPr>
        <w:t>časovne dimenzije (dan, mesec, leto),</w:t>
      </w:r>
    </w:p>
    <w:p w14:paraId="2BD99EF1" w14:textId="7B2DF11A" w:rsidR="632A6DDD" w:rsidRPr="00671031" w:rsidRDefault="632A6DDD" w:rsidP="008626A0">
      <w:pPr>
        <w:pStyle w:val="Bullet"/>
        <w:rPr>
          <w:rFonts w:eastAsia="Arial" w:cs="Arial"/>
        </w:rPr>
      </w:pPr>
      <w:r w:rsidRPr="00671031">
        <w:rPr>
          <w:rFonts w:eastAsia="Arial" w:cs="Arial"/>
        </w:rPr>
        <w:t>izvajalec zdravstvene dejavnosti,</w:t>
      </w:r>
    </w:p>
    <w:p w14:paraId="2C452760" w14:textId="156AC75B" w:rsidR="632A6DDD" w:rsidRPr="00671031" w:rsidRDefault="632A6DDD" w:rsidP="008626A0">
      <w:pPr>
        <w:pStyle w:val="Bullet"/>
        <w:rPr>
          <w:rFonts w:eastAsia="Arial" w:cs="Arial"/>
        </w:rPr>
      </w:pPr>
      <w:r w:rsidRPr="00671031">
        <w:rPr>
          <w:rFonts w:eastAsia="Arial" w:cs="Arial"/>
        </w:rPr>
        <w:t>lokacija izvajanja storitve,</w:t>
      </w:r>
    </w:p>
    <w:p w14:paraId="652CE119" w14:textId="64868F47" w:rsidR="632A6DDD" w:rsidRPr="00671031" w:rsidRDefault="632A6DDD" w:rsidP="008626A0">
      <w:pPr>
        <w:pStyle w:val="Bullet"/>
        <w:rPr>
          <w:rFonts w:eastAsia="Arial" w:cs="Arial"/>
        </w:rPr>
      </w:pPr>
      <w:r w:rsidRPr="00671031">
        <w:rPr>
          <w:rFonts w:eastAsia="Arial" w:cs="Arial"/>
        </w:rPr>
        <w:t>vrsta zdravstvene storitve,</w:t>
      </w:r>
    </w:p>
    <w:p w14:paraId="266205BC" w14:textId="629F6E2C" w:rsidR="632A6DDD" w:rsidRPr="00671031" w:rsidRDefault="632A6DDD" w:rsidP="008626A0">
      <w:pPr>
        <w:pStyle w:val="Bullet"/>
        <w:rPr>
          <w:rFonts w:eastAsia="Arial" w:cs="Arial"/>
        </w:rPr>
      </w:pPr>
      <w:r w:rsidRPr="00671031">
        <w:rPr>
          <w:rFonts w:eastAsia="Arial" w:cs="Arial"/>
        </w:rPr>
        <w:t>vrsta obravnave,</w:t>
      </w:r>
    </w:p>
    <w:p w14:paraId="41050EA8" w14:textId="7DF85CB7" w:rsidR="632A6DDD" w:rsidRPr="00671031" w:rsidRDefault="632A6DDD" w:rsidP="008626A0">
      <w:pPr>
        <w:pStyle w:val="Bullet"/>
        <w:rPr>
          <w:rFonts w:eastAsia="Arial" w:cs="Arial"/>
        </w:rPr>
      </w:pPr>
      <w:r w:rsidRPr="00671031">
        <w:rPr>
          <w:rFonts w:eastAsia="Arial" w:cs="Arial"/>
        </w:rPr>
        <w:t>demografske značilnosti pacientov (npr. starost, spol ipd.).</w:t>
      </w:r>
    </w:p>
    <w:p w14:paraId="14C410D3" w14:textId="7D1EB37B" w:rsidR="632A6DDD" w:rsidRPr="00671031" w:rsidRDefault="632A6DDD" w:rsidP="780ADBC3">
      <w:pPr>
        <w:spacing w:before="240" w:after="240"/>
        <w:rPr>
          <w:rFonts w:eastAsia="Arial" w:cs="Arial"/>
          <w:szCs w:val="22"/>
        </w:rPr>
      </w:pPr>
      <w:r w:rsidRPr="00671031">
        <w:rPr>
          <w:rFonts w:eastAsia="Arial" w:cs="Arial"/>
          <w:szCs w:val="22"/>
        </w:rPr>
        <w:t>Zahtevana struktura mora omogočati:</w:t>
      </w:r>
    </w:p>
    <w:p w14:paraId="4DBAA2E8" w14:textId="49AF7BCB" w:rsidR="632A6DDD" w:rsidRPr="00671031" w:rsidRDefault="632A6DDD" w:rsidP="008626A0">
      <w:pPr>
        <w:pStyle w:val="Bullet"/>
        <w:rPr>
          <w:rFonts w:eastAsia="Arial" w:cs="Arial"/>
        </w:rPr>
      </w:pPr>
      <w:r w:rsidRPr="00671031">
        <w:rPr>
          <w:rFonts w:eastAsia="Arial" w:cs="Arial"/>
        </w:rPr>
        <w:t>pripravo celovitih, fleksibilnih in interaktivnih analitičnih poročil,</w:t>
      </w:r>
    </w:p>
    <w:p w14:paraId="79224AD9" w14:textId="23CC46D6" w:rsidR="632A6DDD" w:rsidRPr="00671031" w:rsidRDefault="632A6DDD" w:rsidP="008626A0">
      <w:pPr>
        <w:pStyle w:val="Bullet"/>
        <w:rPr>
          <w:rFonts w:eastAsia="Arial" w:cs="Arial"/>
        </w:rPr>
      </w:pPr>
      <w:r w:rsidRPr="00671031">
        <w:rPr>
          <w:rFonts w:eastAsia="Arial" w:cs="Arial"/>
        </w:rPr>
        <w:t>sprotno spremljanje kazalnikov na različnih ravneh agregacije (npr. regijsko, po izvajalcih, časovno),</w:t>
      </w:r>
    </w:p>
    <w:p w14:paraId="35D907D7" w14:textId="5AA4E29E" w:rsidR="632A6DDD" w:rsidRPr="00671031" w:rsidRDefault="632A6DDD" w:rsidP="008626A0">
      <w:pPr>
        <w:pStyle w:val="Bullet"/>
        <w:rPr>
          <w:rFonts w:eastAsia="Arial" w:cs="Arial"/>
        </w:rPr>
      </w:pPr>
      <w:r w:rsidRPr="00671031">
        <w:rPr>
          <w:rFonts w:eastAsia="Arial" w:cs="Arial"/>
        </w:rPr>
        <w:t>podporo upravljavskim in strateškim odločitvam na vseh ravneh sistema.</w:t>
      </w:r>
    </w:p>
    <w:p w14:paraId="576CC721" w14:textId="4F77C233" w:rsidR="632A6DDD" w:rsidRPr="00671031" w:rsidRDefault="632A6DDD" w:rsidP="59629492">
      <w:pPr>
        <w:spacing w:before="240" w:after="240"/>
        <w:rPr>
          <w:rFonts w:eastAsia="Arial" w:cs="Arial"/>
        </w:rPr>
      </w:pPr>
      <w:r w:rsidRPr="00671031">
        <w:rPr>
          <w:rFonts w:eastAsia="Arial" w:cs="Arial"/>
        </w:rPr>
        <w:lastRenderedPageBreak/>
        <w:t>Ključna zahteva je dosledna usklajenost med kazalniki, dimenzijami in podatkovnimi viri, saj to neposredno vpliva na kakovost, primerljivost in praktično uporabnost analitičnih izhodov.</w:t>
      </w:r>
      <w:r w:rsidR="70343392" w:rsidRPr="00671031">
        <w:rPr>
          <w:rFonts w:eastAsia="Arial" w:cs="Arial"/>
        </w:rPr>
        <w:t xml:space="preserve"> V nadaljevanju so prikazane ključne dimenzijske, tabele</w:t>
      </w:r>
      <w:r w:rsidR="00764917" w:rsidRPr="00671031">
        <w:rPr>
          <w:rFonts w:eastAsia="Arial" w:cs="Arial"/>
        </w:rPr>
        <w:t xml:space="preserve"> dejstev (fakt tabele)</w:t>
      </w:r>
      <w:r w:rsidR="70343392" w:rsidRPr="00671031">
        <w:rPr>
          <w:rFonts w:eastAsia="Arial" w:cs="Arial"/>
        </w:rPr>
        <w:t xml:space="preserve"> in šifranti za vsako vsebinsko področje, v PZI dokumentu pa mora izvajalec še bolj natančno popisati posamezna polja.</w:t>
      </w:r>
    </w:p>
    <w:p w14:paraId="7E1FC98A" w14:textId="3B21E16A" w:rsidR="7EE752EC" w:rsidRPr="00671031" w:rsidRDefault="004B7E72" w:rsidP="000925DA">
      <w:pPr>
        <w:pStyle w:val="Heading2"/>
      </w:pPr>
      <w:bookmarkStart w:id="6967" w:name="_Toc1994917981"/>
      <w:bookmarkStart w:id="6968" w:name="_Toc205535673"/>
      <w:r w:rsidRPr="00671031">
        <w:t>Skupno področje</w:t>
      </w:r>
      <w:bookmarkEnd w:id="6967"/>
      <w:bookmarkEnd w:id="6968"/>
    </w:p>
    <w:p w14:paraId="346B89C5" w14:textId="193B570C" w:rsidR="511F5B7B" w:rsidRPr="00671031" w:rsidRDefault="004B7E72" w:rsidP="1D72AE97">
      <w:pPr>
        <w:spacing w:before="240" w:after="240"/>
        <w:rPr>
          <w:rFonts w:eastAsia="Arial" w:cs="Arial"/>
        </w:rPr>
      </w:pPr>
      <w:r w:rsidRPr="00671031">
        <w:rPr>
          <w:rFonts w:eastAsia="Arial" w:cs="Arial"/>
        </w:rPr>
        <w:t>Skupno področje vsebuje skupne šifrante, ki omogočajo standardizacijo vrednosti ter dosledno in enotno uporabo podatkov v različnih vsebinskih področjih</w:t>
      </w:r>
      <w:r w:rsidR="00CB4C4B" w:rsidRPr="00671031">
        <w:rPr>
          <w:rFonts w:eastAsia="Arial" w:cs="Arial"/>
        </w:rPr>
        <w:t xml:space="preserve">. </w:t>
      </w:r>
      <w:r w:rsidR="511F5B7B" w:rsidRPr="00671031">
        <w:rPr>
          <w:rFonts w:eastAsia="Arial" w:cs="Arial"/>
        </w:rPr>
        <w:t>V tem poglavju so opredeljeni ključni šifranti</w:t>
      </w:r>
      <w:r w:rsidR="00CB4C4B" w:rsidRPr="00671031">
        <w:rPr>
          <w:rFonts w:eastAsia="Arial" w:cs="Arial"/>
        </w:rPr>
        <w:t xml:space="preserve"> in dimenzijske tabele</w:t>
      </w:r>
      <w:r w:rsidR="511F5B7B" w:rsidRPr="00671031">
        <w:rPr>
          <w:rFonts w:eastAsia="Arial" w:cs="Arial"/>
        </w:rPr>
        <w:t xml:space="preserve">, ki </w:t>
      </w:r>
      <w:r w:rsidR="00B600F8" w:rsidRPr="00671031">
        <w:rPr>
          <w:rFonts w:eastAsia="Arial" w:cs="Arial"/>
        </w:rPr>
        <w:t>morajo biti</w:t>
      </w:r>
      <w:r w:rsidR="511F5B7B" w:rsidRPr="00671031">
        <w:rPr>
          <w:rFonts w:eastAsia="Arial" w:cs="Arial"/>
        </w:rPr>
        <w:t xml:space="preserve"> vključen</w:t>
      </w:r>
      <w:r w:rsidR="00CB4C4B" w:rsidRPr="00671031">
        <w:rPr>
          <w:rFonts w:eastAsia="Arial" w:cs="Arial"/>
        </w:rPr>
        <w:t>e</w:t>
      </w:r>
      <w:r w:rsidR="511F5B7B" w:rsidRPr="00671031">
        <w:rPr>
          <w:rFonts w:eastAsia="Arial" w:cs="Arial"/>
        </w:rPr>
        <w:t xml:space="preserve"> v sistem</w:t>
      </w:r>
      <w:r w:rsidR="00B600F8" w:rsidRPr="00671031">
        <w:rPr>
          <w:rFonts w:eastAsia="Arial" w:cs="Arial"/>
        </w:rPr>
        <w:t>:</w:t>
      </w:r>
    </w:p>
    <w:p w14:paraId="3517BD6F" w14:textId="25BF0554" w:rsidR="511F5B7B" w:rsidRPr="00671031" w:rsidRDefault="511F5B7B" w:rsidP="00B600F8">
      <w:pPr>
        <w:pStyle w:val="Bullet"/>
        <w:rPr>
          <w:rFonts w:eastAsia="Arial" w:cs="Arial"/>
        </w:rPr>
      </w:pPr>
      <w:r w:rsidRPr="00671031">
        <w:rPr>
          <w:rFonts w:eastAsia="Arial" w:cs="Arial"/>
        </w:rPr>
        <w:t>Šifrant vrst zdravstvene dejavnosti (šifrant VZD) – določa klasifikacijo izvajalcev po vrstah dejavnosti</w:t>
      </w:r>
      <w:r w:rsidR="3DEFC5F4" w:rsidRPr="00671031">
        <w:rPr>
          <w:rFonts w:eastAsia="Arial" w:cs="Arial"/>
        </w:rPr>
        <w:t xml:space="preserve"> v tabeli D_VZD_SIFRANT</w:t>
      </w:r>
    </w:p>
    <w:p w14:paraId="343F556B" w14:textId="462F3F8C" w:rsidR="511F5B7B" w:rsidRPr="00671031" w:rsidRDefault="511F5B7B" w:rsidP="00B600F8">
      <w:pPr>
        <w:pStyle w:val="Bullet"/>
        <w:rPr>
          <w:rFonts w:eastAsia="Arial" w:cs="Arial"/>
        </w:rPr>
      </w:pPr>
      <w:r w:rsidRPr="00671031">
        <w:rPr>
          <w:rFonts w:eastAsia="Arial" w:cs="Arial"/>
        </w:rPr>
        <w:t>Šifrant vrst zdravstvenih storitev (šifrant VZS) – opredeljuje vrste in podvrste zdravstvenih storitev</w:t>
      </w:r>
      <w:r w:rsidR="116A2A0D" w:rsidRPr="00671031">
        <w:rPr>
          <w:rFonts w:eastAsia="Arial" w:cs="Arial"/>
        </w:rPr>
        <w:t xml:space="preserve"> v tabeli D_VZS_SIFRANT</w:t>
      </w:r>
    </w:p>
    <w:p w14:paraId="230BDFD3" w14:textId="25459C36" w:rsidR="00685098" w:rsidRPr="00671031" w:rsidRDefault="004A2696" w:rsidP="00B600F8">
      <w:pPr>
        <w:pStyle w:val="Bullet"/>
        <w:rPr>
          <w:rFonts w:eastAsia="Arial" w:cs="Arial"/>
        </w:rPr>
      </w:pPr>
      <w:r w:rsidRPr="00671031">
        <w:rPr>
          <w:rFonts w:eastAsia="Arial" w:cs="Arial"/>
        </w:rPr>
        <w:t>Dimenzijsko tabelo D_ZDRAVSTVENE_USTANOVE</w:t>
      </w:r>
      <w:r w:rsidR="00795F14" w:rsidRPr="00671031">
        <w:rPr>
          <w:rFonts w:eastAsia="Arial" w:cs="Arial"/>
        </w:rPr>
        <w:t xml:space="preserve"> – vključuje osnovne podatke </w:t>
      </w:r>
      <w:r w:rsidR="00174C06" w:rsidRPr="00671031">
        <w:rPr>
          <w:rFonts w:eastAsia="Arial" w:cs="Arial"/>
        </w:rPr>
        <w:t>zdravstvenih ustanov, ki predstavljajo temelj zdravstvenega sistema</w:t>
      </w:r>
    </w:p>
    <w:p w14:paraId="422D2949" w14:textId="228D8BF7" w:rsidR="511F5B7B" w:rsidRPr="00671031" w:rsidRDefault="511F5B7B" w:rsidP="00B600F8">
      <w:pPr>
        <w:pStyle w:val="Bullet"/>
        <w:rPr>
          <w:rFonts w:eastAsia="Arial" w:cs="Arial"/>
        </w:rPr>
      </w:pPr>
      <w:r w:rsidRPr="00671031">
        <w:rPr>
          <w:rFonts w:eastAsia="Arial" w:cs="Arial"/>
        </w:rPr>
        <w:t>Šifrant občin ter pripadajočih zdravstven</w:t>
      </w:r>
      <w:r w:rsidR="00685098" w:rsidRPr="00671031">
        <w:rPr>
          <w:rFonts w:eastAsia="Arial" w:cs="Arial"/>
        </w:rPr>
        <w:t>o</w:t>
      </w:r>
      <w:r w:rsidRPr="00671031">
        <w:rPr>
          <w:rFonts w:eastAsia="Arial" w:cs="Arial"/>
        </w:rPr>
        <w:t xml:space="preserve"> in statističnih regij – omogoča geografsko razvrstitev in združevanje podatkov.</w:t>
      </w:r>
    </w:p>
    <w:p w14:paraId="77619AE2" w14:textId="477827DE" w:rsidR="511F5B7B" w:rsidRPr="00671031" w:rsidRDefault="511F5B7B" w:rsidP="00B600F8">
      <w:pPr>
        <w:pStyle w:val="Bullet"/>
        <w:rPr>
          <w:rFonts w:eastAsia="Arial" w:cs="Arial"/>
        </w:rPr>
      </w:pPr>
      <w:r w:rsidRPr="00671031">
        <w:rPr>
          <w:rFonts w:eastAsia="Arial" w:cs="Arial"/>
        </w:rPr>
        <w:t>Dimenzijsk</w:t>
      </w:r>
      <w:r w:rsidR="00F92909" w:rsidRPr="00671031">
        <w:rPr>
          <w:rFonts w:eastAsia="Arial" w:cs="Arial"/>
        </w:rPr>
        <w:t>o</w:t>
      </w:r>
      <w:r w:rsidRPr="00671031">
        <w:rPr>
          <w:rFonts w:eastAsia="Arial" w:cs="Arial"/>
        </w:rPr>
        <w:t xml:space="preserve"> tabel</w:t>
      </w:r>
      <w:r w:rsidR="00F92909" w:rsidRPr="00671031">
        <w:rPr>
          <w:rFonts w:eastAsia="Arial" w:cs="Arial"/>
        </w:rPr>
        <w:t>o</w:t>
      </w:r>
      <w:r w:rsidRPr="00671031">
        <w:rPr>
          <w:rFonts w:eastAsia="Arial" w:cs="Arial"/>
        </w:rPr>
        <w:t xml:space="preserve"> D_</w:t>
      </w:r>
      <w:r w:rsidR="0E84D388" w:rsidRPr="00671031">
        <w:rPr>
          <w:rFonts w:eastAsia="Arial" w:cs="Arial"/>
        </w:rPr>
        <w:t>DNEVI</w:t>
      </w:r>
      <w:r w:rsidRPr="00671031">
        <w:rPr>
          <w:rFonts w:eastAsia="Arial" w:cs="Arial"/>
        </w:rPr>
        <w:t xml:space="preserve"> – vključuje časovne dimenzije (dan, mesec, leto) za namen analitične obdelave.</w:t>
      </w:r>
    </w:p>
    <w:p w14:paraId="6E20826B" w14:textId="17FC6625" w:rsidR="00F92909" w:rsidRPr="00671031" w:rsidRDefault="00F92909" w:rsidP="00B600F8">
      <w:pPr>
        <w:pStyle w:val="Bullet"/>
        <w:rPr>
          <w:rFonts w:eastAsia="Arial" w:cs="Arial"/>
        </w:rPr>
      </w:pPr>
      <w:r w:rsidRPr="00671031">
        <w:rPr>
          <w:rFonts w:eastAsia="Arial" w:cs="Arial"/>
        </w:rPr>
        <w:t>Dimenzijsko tabelo D_PREBIVALCI</w:t>
      </w:r>
    </w:p>
    <w:p w14:paraId="39E8918D" w14:textId="2D5BDCA5" w:rsidR="511F5B7B" w:rsidRPr="00671031" w:rsidRDefault="511F5B7B" w:rsidP="5A7B658B">
      <w:pPr>
        <w:spacing w:before="240" w:after="240"/>
        <w:rPr>
          <w:rFonts w:eastAsia="Arial" w:cs="Arial"/>
        </w:rPr>
      </w:pPr>
      <w:r w:rsidRPr="00671031">
        <w:rPr>
          <w:rFonts w:eastAsia="Arial" w:cs="Arial"/>
        </w:rPr>
        <w:t>Izvajalec mora poskrbeti, da so vsi šifranti vključeni v podatkovno skladišče kot ločene dimenzijske tabele in se nastavi avtomatsko osveževanje iz relevantnih uradnih virov (npr. NIJZ, SURS, ZZZS).</w:t>
      </w:r>
      <w:r w:rsidR="003E0998" w:rsidRPr="00671031">
        <w:rPr>
          <w:rFonts w:eastAsia="Arial" w:cs="Arial"/>
        </w:rPr>
        <w:t xml:space="preserve"> </w:t>
      </w:r>
      <w:r w:rsidR="00A046B0" w:rsidRPr="00671031">
        <w:rPr>
          <w:rFonts w:eastAsia="Arial" w:cs="Arial"/>
        </w:rPr>
        <w:t>Izvajalec lahko izvede še dodatne dimenzijske tabele in šifrante, če oceni, da je to potrebno.</w:t>
      </w:r>
    </w:p>
    <w:p w14:paraId="1A7826D0" w14:textId="10EDF169" w:rsidR="00D93558" w:rsidRPr="00671031" w:rsidRDefault="00D93558" w:rsidP="5A7B658B">
      <w:pPr>
        <w:spacing w:before="240" w:after="240"/>
        <w:rPr>
          <w:rFonts w:eastAsia="Arial" w:cs="Arial"/>
        </w:rPr>
      </w:pPr>
      <w:r w:rsidRPr="00671031">
        <w:rPr>
          <w:rFonts w:eastAsia="Arial" w:cs="Arial"/>
        </w:rPr>
        <w:t>V nadaljevanju so predstavljene zahtevane strukture šifrantov in skupnih tabel.</w:t>
      </w:r>
    </w:p>
    <w:p w14:paraId="49D04DA1" w14:textId="7637D33E" w:rsidR="6C4B20EE" w:rsidRPr="00671031" w:rsidRDefault="1F4A47F6" w:rsidP="000925DA">
      <w:pPr>
        <w:pStyle w:val="Heading3"/>
      </w:pPr>
      <w:bookmarkStart w:id="6969" w:name="_Toc1440505081"/>
      <w:bookmarkStart w:id="6970" w:name="_Toc205535674"/>
      <w:r w:rsidRPr="00671031">
        <w:t>D_VZD_SIFRANT</w:t>
      </w:r>
      <w:bookmarkEnd w:id="6969"/>
      <w:bookmarkEnd w:id="6970"/>
    </w:p>
    <w:p w14:paraId="3467F6FF" w14:textId="67988470"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w:t>
      </w:r>
      <w:r w:rsidRPr="00671031">
        <w:fldChar w:fldCharType="end"/>
      </w:r>
      <w:r w:rsidRPr="00671031">
        <w:t>: Tabela vrst zdravstvenih dejavnosti.</w:t>
      </w:r>
    </w:p>
    <w:tbl>
      <w:tblPr>
        <w:tblW w:w="8977" w:type="dxa"/>
        <w:tblLayout w:type="fixed"/>
        <w:tblLook w:val="06A0" w:firstRow="1" w:lastRow="0" w:firstColumn="1" w:lastColumn="0" w:noHBand="1" w:noVBand="1"/>
      </w:tblPr>
      <w:tblGrid>
        <w:gridCol w:w="562"/>
        <w:gridCol w:w="2595"/>
        <w:gridCol w:w="2970"/>
        <w:gridCol w:w="1080"/>
        <w:gridCol w:w="1770"/>
      </w:tblGrid>
      <w:tr w:rsidR="7C6D1172" w:rsidRPr="00671031" w14:paraId="54959F21" w14:textId="77777777" w:rsidTr="00B8093F">
        <w:trPr>
          <w:trHeight w:val="660"/>
        </w:trPr>
        <w:tc>
          <w:tcPr>
            <w:tcW w:w="562"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67C11F8E" w14:textId="145CCB7A" w:rsidR="7C6D1172" w:rsidRPr="00671031" w:rsidRDefault="7C6D1172" w:rsidP="7C6D1172">
            <w:pPr>
              <w:spacing w:after="0"/>
              <w:jc w:val="left"/>
            </w:pPr>
            <w:r w:rsidRPr="00671031">
              <w:rPr>
                <w:rFonts w:ascii="Aptos Narrow" w:eastAsia="Aptos Narrow" w:hAnsi="Aptos Narrow" w:cs="Aptos Narrow"/>
                <w:b/>
                <w:bCs/>
                <w:color w:val="000000" w:themeColor="text1"/>
                <w:szCs w:val="22"/>
              </w:rPr>
              <w:t>ŠT.</w:t>
            </w:r>
          </w:p>
        </w:tc>
        <w:tc>
          <w:tcPr>
            <w:tcW w:w="2595"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64F8831B" w14:textId="5CDE57E5"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OPIS</w:t>
            </w:r>
          </w:p>
        </w:tc>
        <w:tc>
          <w:tcPr>
            <w:tcW w:w="2970"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626E8622" w14:textId="62AF1BE6"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PREDLOG IMENA KOLONE</w:t>
            </w:r>
          </w:p>
        </w:tc>
        <w:tc>
          <w:tcPr>
            <w:tcW w:w="1080"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27DF7EC7" w14:textId="1DB65B17"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TIP</w:t>
            </w:r>
          </w:p>
        </w:tc>
        <w:tc>
          <w:tcPr>
            <w:tcW w:w="1770"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7FB30922" w14:textId="57B5A35C"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ZALOGE VREDNOSTI</w:t>
            </w:r>
          </w:p>
        </w:tc>
      </w:tr>
      <w:tr w:rsidR="7C6D1172" w:rsidRPr="00671031" w14:paraId="3B8ED090"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17461B" w14:textId="48F9F9AB" w:rsidR="7C6D1172" w:rsidRPr="00671031" w:rsidRDefault="7C6D1172" w:rsidP="7C6D1172">
            <w:pPr>
              <w:spacing w:after="0"/>
              <w:jc w:val="left"/>
            </w:pPr>
            <w:r w:rsidRPr="00671031">
              <w:rPr>
                <w:rFonts w:ascii="Arial Narrow" w:eastAsia="Arial Narrow" w:hAnsi="Arial Narrow" w:cs="Arial Narrow"/>
                <w:color w:val="000000" w:themeColor="text1"/>
                <w:szCs w:val="22"/>
              </w:rPr>
              <w:t>1</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E11F67" w14:textId="0517D654" w:rsidR="7C6D1172" w:rsidRPr="00671031" w:rsidRDefault="7C6D1172" w:rsidP="7C6D1172">
            <w:pPr>
              <w:spacing w:after="0"/>
              <w:jc w:val="left"/>
            </w:pPr>
            <w:r w:rsidRPr="00671031">
              <w:rPr>
                <w:rFonts w:ascii="Arial Narrow" w:eastAsia="Arial Narrow" w:hAnsi="Arial Narrow" w:cs="Arial Narrow"/>
                <w:i/>
                <w:iCs/>
                <w:color w:val="000000" w:themeColor="text1"/>
                <w:szCs w:val="22"/>
              </w:rPr>
              <w:t>DWH primarni ključ</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EA52CA" w14:textId="119BA38B" w:rsidR="7C6D1172" w:rsidRPr="00671031" w:rsidRDefault="7C6D1172" w:rsidP="7C6D1172">
            <w:pPr>
              <w:spacing w:after="0"/>
              <w:jc w:val="left"/>
            </w:pPr>
            <w:r w:rsidRPr="00671031">
              <w:rPr>
                <w:rFonts w:ascii="Arial Narrow" w:eastAsia="Arial Narrow" w:hAnsi="Arial Narrow" w:cs="Arial Narrow"/>
                <w:i/>
                <w:iCs/>
                <w:color w:val="000000" w:themeColor="text1"/>
                <w:szCs w:val="22"/>
              </w:rPr>
              <w:t>VZDS_ID</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19E909" w14:textId="3A3D4DAC" w:rsidR="7C6D1172" w:rsidRPr="00671031" w:rsidRDefault="7C6D1172" w:rsidP="7C6D1172">
            <w:pPr>
              <w:spacing w:after="0"/>
              <w:jc w:val="left"/>
            </w:pPr>
            <w:r w:rsidRPr="00671031">
              <w:rPr>
                <w:rFonts w:ascii="Arial Narrow" w:eastAsia="Arial Narrow" w:hAnsi="Arial Narrow" w:cs="Arial Narrow"/>
                <w:color w:val="000000" w:themeColor="text1"/>
                <w:szCs w:val="22"/>
              </w:rPr>
              <w:t>Integer</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48FB8E" w14:textId="09F82FEF" w:rsidR="7C6D1172" w:rsidRPr="00671031" w:rsidRDefault="7C6D1172" w:rsidP="7C6D1172">
            <w:pPr>
              <w:spacing w:after="0"/>
              <w:jc w:val="left"/>
            </w:pPr>
            <w:r w:rsidRPr="00671031">
              <w:rPr>
                <w:rFonts w:ascii="Arial Narrow" w:eastAsia="Arial Narrow" w:hAnsi="Arial Narrow" w:cs="Arial Narrow"/>
                <w:i/>
                <w:iCs/>
                <w:color w:val="000000" w:themeColor="text1"/>
                <w:szCs w:val="22"/>
              </w:rPr>
              <w:t xml:space="preserve"> </w:t>
            </w:r>
          </w:p>
        </w:tc>
      </w:tr>
      <w:tr w:rsidR="7C6D1172" w:rsidRPr="00671031" w14:paraId="1EA99CE4"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985297" w14:textId="678E9B37" w:rsidR="7C6D1172" w:rsidRPr="00671031" w:rsidRDefault="7C6D1172" w:rsidP="7C6D1172">
            <w:pPr>
              <w:spacing w:after="0"/>
              <w:jc w:val="left"/>
            </w:pPr>
            <w:r w:rsidRPr="00671031">
              <w:rPr>
                <w:rFonts w:ascii="Arial Narrow" w:eastAsia="Arial Narrow" w:hAnsi="Arial Narrow" w:cs="Arial Narrow"/>
                <w:color w:val="000000" w:themeColor="text1"/>
                <w:szCs w:val="22"/>
              </w:rPr>
              <w:t>2</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9D2A65" w14:textId="683EE3D8" w:rsidR="7C6D1172" w:rsidRPr="00671031" w:rsidRDefault="7C6D1172" w:rsidP="7C6D1172">
            <w:pPr>
              <w:spacing w:after="0"/>
              <w:jc w:val="left"/>
            </w:pPr>
            <w:r w:rsidRPr="00671031">
              <w:rPr>
                <w:rFonts w:ascii="Arial Narrow" w:eastAsia="Arial Narrow" w:hAnsi="Arial Narrow" w:cs="Arial Narrow"/>
                <w:szCs w:val="22"/>
              </w:rPr>
              <w:t>Šifra SKD</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4DEB3E" w14:textId="50D1539B" w:rsidR="7C6D1172" w:rsidRPr="00671031" w:rsidRDefault="7C6D1172" w:rsidP="7C6D1172">
            <w:pPr>
              <w:spacing w:after="0"/>
              <w:jc w:val="left"/>
            </w:pPr>
            <w:r w:rsidRPr="00671031">
              <w:rPr>
                <w:rFonts w:ascii="Arial Narrow" w:eastAsia="Arial Narrow" w:hAnsi="Arial Narrow" w:cs="Arial Narrow"/>
                <w:i/>
                <w:iCs/>
                <w:color w:val="000000" w:themeColor="text1"/>
                <w:szCs w:val="22"/>
              </w:rPr>
              <w:t>VZDS</w:t>
            </w:r>
            <w:r w:rsidR="00D85F17" w:rsidRPr="00671031" w:rsidDel="00D85F17">
              <w:rPr>
                <w:rFonts w:ascii="Arial Narrow" w:eastAsia="Arial Narrow" w:hAnsi="Arial Narrow" w:cs="Arial Narrow"/>
                <w:i/>
                <w:iCs/>
                <w:color w:val="000000" w:themeColor="text1"/>
                <w:szCs w:val="22"/>
              </w:rPr>
              <w:t xml:space="preserve"> </w:t>
            </w:r>
            <w:r w:rsidR="00D85F17" w:rsidRPr="00671031">
              <w:rPr>
                <w:rFonts w:ascii="Arial Narrow" w:eastAsia="Arial Narrow" w:hAnsi="Arial Narrow" w:cs="Arial Narrow"/>
                <w:i/>
                <w:iCs/>
                <w:color w:val="000000" w:themeColor="text1"/>
                <w:szCs w:val="22"/>
              </w:rPr>
              <w:t xml:space="preserve"> </w:t>
            </w:r>
            <w:r w:rsidRPr="00671031">
              <w:rPr>
                <w:rFonts w:ascii="Arial Narrow" w:eastAsia="Arial Narrow" w:hAnsi="Arial Narrow" w:cs="Arial Narrow"/>
                <w:i/>
                <w:iCs/>
                <w:color w:val="000000" w:themeColor="text1"/>
                <w:szCs w:val="22"/>
              </w:rPr>
              <w:t>_SIFRA</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C94B04" w14:textId="27B05FD6" w:rsidR="7C6D1172" w:rsidRPr="00671031" w:rsidRDefault="7C6D1172" w:rsidP="7C6D1172">
            <w:pPr>
              <w:spacing w:after="0"/>
              <w:jc w:val="left"/>
            </w:pPr>
            <w:r w:rsidRPr="00671031">
              <w:rPr>
                <w:rFonts w:ascii="Arial Narrow" w:eastAsia="Arial Narrow" w:hAnsi="Arial Narrow" w:cs="Arial Narrow"/>
                <w:color w:val="000000" w:themeColor="text1"/>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8C7E78" w14:textId="62D2F467" w:rsidR="7C6D1172" w:rsidRPr="00671031" w:rsidRDefault="00E225FE" w:rsidP="7C6D1172">
            <w:pPr>
              <w:spacing w:after="0"/>
              <w:jc w:val="left"/>
              <w:rPr>
                <w:rFonts w:ascii="Arial Narrow" w:eastAsia="Arial Narrow" w:hAnsi="Arial Narrow" w:cs="Arial Narrow"/>
                <w:szCs w:val="22"/>
              </w:rPr>
            </w:pPr>
            <w:r w:rsidRPr="00671031">
              <w:rPr>
                <w:rFonts w:ascii="Arial Narrow" w:eastAsia="Arial Narrow" w:hAnsi="Arial Narrow" w:cs="Arial Narrow"/>
                <w:szCs w:val="22"/>
              </w:rPr>
              <w:t xml:space="preserve">ni omejitev </w:t>
            </w:r>
          </w:p>
        </w:tc>
      </w:tr>
      <w:tr w:rsidR="7C6D1172" w:rsidRPr="00671031" w14:paraId="7D7827B0"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213F23" w14:textId="7B4720A1" w:rsidR="7C6D1172" w:rsidRPr="00671031" w:rsidRDefault="7C6D1172" w:rsidP="7C6D1172">
            <w:pPr>
              <w:spacing w:after="0"/>
              <w:jc w:val="left"/>
            </w:pPr>
            <w:r w:rsidRPr="00671031">
              <w:rPr>
                <w:rFonts w:ascii="Arial Narrow" w:eastAsia="Arial Narrow" w:hAnsi="Arial Narrow" w:cs="Arial Narrow"/>
                <w:color w:val="000000" w:themeColor="text1"/>
                <w:szCs w:val="22"/>
              </w:rPr>
              <w:t>3</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E0F9BC" w14:textId="28C9BF84" w:rsidR="7C6D1172" w:rsidRPr="00671031" w:rsidRDefault="7C6D1172" w:rsidP="7C6D1172">
            <w:pPr>
              <w:spacing w:after="0"/>
              <w:jc w:val="left"/>
            </w:pPr>
            <w:r w:rsidRPr="00671031">
              <w:rPr>
                <w:rFonts w:ascii="Arial Narrow" w:eastAsia="Arial Narrow" w:hAnsi="Arial Narrow" w:cs="Arial Narrow"/>
                <w:color w:val="000000" w:themeColor="text1"/>
                <w:szCs w:val="22"/>
              </w:rPr>
              <w:t>Šifra VZD 1</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E29FD2" w14:textId="1E2A513D" w:rsidR="7C6D1172" w:rsidRPr="00671031" w:rsidRDefault="7C6D1172" w:rsidP="7C6D1172">
            <w:pPr>
              <w:spacing w:after="0"/>
              <w:jc w:val="left"/>
            </w:pPr>
            <w:r w:rsidRPr="00671031">
              <w:rPr>
                <w:rFonts w:ascii="Arial Narrow" w:eastAsia="Arial Narrow" w:hAnsi="Arial Narrow" w:cs="Arial Narrow"/>
                <w:color w:val="000000" w:themeColor="text1"/>
                <w:szCs w:val="22"/>
              </w:rPr>
              <w:t>VZDS_SIFRA_NIVO1</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2C4FE2" w14:textId="3D6D2E6F" w:rsidR="7C6D1172" w:rsidRPr="00671031" w:rsidRDefault="7C6D1172" w:rsidP="7C6D1172">
            <w:pPr>
              <w:spacing w:after="0"/>
              <w:jc w:val="left"/>
            </w:pPr>
            <w:r w:rsidRPr="00671031">
              <w:rPr>
                <w:rFonts w:ascii="Arial Narrow" w:eastAsia="Arial Narrow" w:hAnsi="Arial Narrow" w:cs="Arial Narrow"/>
                <w:color w:val="000000" w:themeColor="text1"/>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294A5F" w14:textId="51F6EFBB" w:rsidR="7C6D1172" w:rsidRPr="00671031" w:rsidRDefault="00E225FE" w:rsidP="7C6D1172">
            <w:pPr>
              <w:spacing w:after="0"/>
              <w:jc w:val="left"/>
            </w:pPr>
            <w:r w:rsidRPr="00671031">
              <w:rPr>
                <w:rFonts w:ascii="Arial Narrow" w:eastAsia="Arial Narrow" w:hAnsi="Arial Narrow" w:cs="Arial Narrow"/>
                <w:color w:val="000000" w:themeColor="text1"/>
                <w:szCs w:val="22"/>
              </w:rPr>
              <w:t>ni omejitev</w:t>
            </w:r>
          </w:p>
        </w:tc>
      </w:tr>
      <w:tr w:rsidR="7C6D1172" w:rsidRPr="00671031" w14:paraId="019ABAC5"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1A8FD2" w14:textId="5DE0501B" w:rsidR="7C6D1172" w:rsidRPr="00671031" w:rsidRDefault="7C6D1172" w:rsidP="7C6D1172">
            <w:pPr>
              <w:spacing w:after="0"/>
              <w:jc w:val="left"/>
            </w:pPr>
            <w:r w:rsidRPr="00671031">
              <w:rPr>
                <w:rFonts w:ascii="Arial Narrow" w:eastAsia="Arial Narrow" w:hAnsi="Arial Narrow" w:cs="Arial Narrow"/>
                <w:color w:val="000000" w:themeColor="text1"/>
                <w:szCs w:val="22"/>
              </w:rPr>
              <w:t>4</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D2AFBD" w14:textId="73040186" w:rsidR="7C6D1172" w:rsidRPr="00671031" w:rsidRDefault="7C6D1172" w:rsidP="7C6D1172">
            <w:pPr>
              <w:spacing w:after="0"/>
              <w:jc w:val="left"/>
            </w:pPr>
            <w:r w:rsidRPr="00671031">
              <w:rPr>
                <w:rFonts w:ascii="Arial Narrow" w:eastAsia="Arial Narrow" w:hAnsi="Arial Narrow" w:cs="Arial Narrow"/>
                <w:color w:val="000000" w:themeColor="text1"/>
                <w:szCs w:val="22"/>
              </w:rPr>
              <w:t>Šifra VZD 2</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9D9613" w14:textId="20EA5414" w:rsidR="7C6D1172" w:rsidRPr="00671031" w:rsidRDefault="7C6D1172" w:rsidP="7C6D1172">
            <w:pPr>
              <w:spacing w:after="0"/>
              <w:jc w:val="left"/>
            </w:pPr>
            <w:r w:rsidRPr="00671031">
              <w:rPr>
                <w:rFonts w:ascii="Arial Narrow" w:eastAsia="Arial Narrow" w:hAnsi="Arial Narrow" w:cs="Arial Narrow"/>
                <w:color w:val="000000" w:themeColor="text1"/>
                <w:szCs w:val="22"/>
              </w:rPr>
              <w:t>VZDS_SIFRA_NIVO2</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B656B9" w14:textId="48A8F7B6" w:rsidR="7C6D1172" w:rsidRPr="00671031" w:rsidRDefault="7C6D1172" w:rsidP="7C6D1172">
            <w:pPr>
              <w:spacing w:after="0"/>
              <w:jc w:val="left"/>
            </w:pPr>
            <w:r w:rsidRPr="00671031">
              <w:rPr>
                <w:rFonts w:ascii="Arial Narrow" w:eastAsia="Arial Narrow" w:hAnsi="Arial Narrow" w:cs="Arial Narrow"/>
                <w:color w:val="000000" w:themeColor="text1"/>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3F5F2E9" w14:textId="0957AA62" w:rsidR="7C6D1172" w:rsidRPr="00671031" w:rsidRDefault="00E225FE" w:rsidP="7C6D1172">
            <w:pPr>
              <w:spacing w:after="0"/>
              <w:jc w:val="left"/>
            </w:pPr>
            <w:r w:rsidRPr="00671031">
              <w:rPr>
                <w:rFonts w:ascii="Arial Narrow" w:eastAsia="Arial Narrow" w:hAnsi="Arial Narrow" w:cs="Arial Narrow"/>
                <w:color w:val="000000" w:themeColor="text1"/>
                <w:szCs w:val="22"/>
              </w:rPr>
              <w:t>999ni omejitev</w:t>
            </w:r>
          </w:p>
        </w:tc>
      </w:tr>
      <w:tr w:rsidR="7C6D1172" w:rsidRPr="00671031" w14:paraId="6A54FC2D"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067CC0" w14:textId="6E6DCD1C" w:rsidR="7C6D1172" w:rsidRPr="00671031" w:rsidRDefault="7C6D1172" w:rsidP="7C6D1172">
            <w:pPr>
              <w:spacing w:after="0"/>
              <w:jc w:val="left"/>
            </w:pPr>
            <w:r w:rsidRPr="00671031">
              <w:rPr>
                <w:rFonts w:ascii="Arial Narrow" w:eastAsia="Arial Narrow" w:hAnsi="Arial Narrow" w:cs="Arial Narrow"/>
                <w:color w:val="000000" w:themeColor="text1"/>
                <w:szCs w:val="22"/>
              </w:rPr>
              <w:t>5</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101C80" w14:textId="637161FB" w:rsidR="7C6D1172" w:rsidRPr="00671031" w:rsidRDefault="7C6D1172" w:rsidP="7C6D1172">
            <w:pPr>
              <w:spacing w:after="0"/>
              <w:jc w:val="left"/>
            </w:pPr>
            <w:r w:rsidRPr="00671031">
              <w:rPr>
                <w:rFonts w:ascii="Arial Narrow" w:eastAsia="Arial Narrow" w:hAnsi="Arial Narrow" w:cs="Arial Narrow"/>
                <w:color w:val="000000" w:themeColor="text1"/>
                <w:szCs w:val="22"/>
              </w:rPr>
              <w:t>Nivo</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7C48C9" w14:textId="70120191" w:rsidR="7C6D1172" w:rsidRPr="00671031" w:rsidRDefault="7C6D1172" w:rsidP="7C6D1172">
            <w:pPr>
              <w:spacing w:after="0"/>
              <w:jc w:val="left"/>
            </w:pPr>
            <w:r w:rsidRPr="00671031">
              <w:rPr>
                <w:rFonts w:ascii="Arial Narrow" w:eastAsia="Arial Narrow" w:hAnsi="Arial Narrow" w:cs="Arial Narrow"/>
                <w:color w:val="000000" w:themeColor="text1"/>
                <w:szCs w:val="22"/>
              </w:rPr>
              <w:t>VZDS_NIVO</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03EBB8" w14:textId="57CDF59A" w:rsidR="7C6D1172" w:rsidRPr="00671031" w:rsidRDefault="7C6D1172" w:rsidP="7C6D1172">
            <w:pPr>
              <w:spacing w:after="0"/>
              <w:jc w:val="left"/>
            </w:pPr>
            <w:r w:rsidRPr="00671031">
              <w:rPr>
                <w:rFonts w:ascii="Arial Narrow" w:eastAsia="Arial Narrow" w:hAnsi="Arial Narrow" w:cs="Arial Narrow"/>
                <w:color w:val="000000" w:themeColor="text1"/>
                <w:szCs w:val="22"/>
              </w:rPr>
              <w:t>Integer</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A875E26" w14:textId="03303617" w:rsidR="7C6D1172" w:rsidRPr="00671031" w:rsidRDefault="00E225FE"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7C6D1172" w:rsidRPr="00671031" w14:paraId="0DAC66CD"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9BCC9C" w14:textId="787A577C" w:rsidR="7C6D1172" w:rsidRPr="00671031" w:rsidRDefault="7C6D1172" w:rsidP="7C6D1172">
            <w:pPr>
              <w:spacing w:after="0"/>
              <w:jc w:val="left"/>
            </w:pPr>
            <w:r w:rsidRPr="00671031">
              <w:rPr>
                <w:rFonts w:ascii="Arial Narrow" w:eastAsia="Arial Narrow" w:hAnsi="Arial Narrow" w:cs="Arial Narrow"/>
                <w:color w:val="000000" w:themeColor="text1"/>
                <w:szCs w:val="22"/>
              </w:rPr>
              <w:t>6</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7A203A" w14:textId="72A98597" w:rsidR="7C6D1172" w:rsidRPr="00671031" w:rsidRDefault="7C6D1172" w:rsidP="7C6D1172">
            <w:pPr>
              <w:spacing w:after="0"/>
              <w:jc w:val="left"/>
            </w:pPr>
            <w:r w:rsidRPr="00671031">
              <w:rPr>
                <w:rFonts w:ascii="Arial Narrow" w:eastAsia="Arial Narrow" w:hAnsi="Arial Narrow" w:cs="Arial Narrow"/>
                <w:szCs w:val="22"/>
              </w:rPr>
              <w:t>Naziv</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70E3A5" w14:textId="4250BEC3" w:rsidR="7C6D1172" w:rsidRPr="00671031" w:rsidRDefault="7C6D1172" w:rsidP="7C6D1172">
            <w:pPr>
              <w:spacing w:after="0"/>
              <w:jc w:val="left"/>
            </w:pPr>
            <w:r w:rsidRPr="00671031">
              <w:rPr>
                <w:rFonts w:ascii="Arial Narrow" w:eastAsia="Arial Narrow" w:hAnsi="Arial Narrow" w:cs="Arial Narrow"/>
                <w:szCs w:val="22"/>
              </w:rPr>
              <w:t>VZDS_NAZIV</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2E183D" w14:textId="6B97C494" w:rsidR="7C6D1172" w:rsidRPr="00671031" w:rsidRDefault="00521F75" w:rsidP="7C6D1172">
            <w:pPr>
              <w:spacing w:after="0"/>
              <w:jc w:val="left"/>
            </w:pPr>
            <w:r w:rsidRPr="00671031">
              <w:rPr>
                <w:rFonts w:ascii="Arial Narrow" w:eastAsia="Arial Narrow" w:hAnsi="Arial Narrow" w:cs="Arial Narrow"/>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D9121E" w14:textId="4C4E4242" w:rsidR="7C6D1172" w:rsidRPr="00671031" w:rsidRDefault="7C6D1172"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 </w:t>
            </w:r>
            <w:r w:rsidR="0082043D" w:rsidRPr="00671031">
              <w:rPr>
                <w:rFonts w:ascii="Arial Narrow" w:eastAsia="Arial Narrow" w:hAnsi="Arial Narrow" w:cs="Arial Narrow"/>
                <w:color w:val="000000" w:themeColor="text1"/>
                <w:szCs w:val="22"/>
              </w:rPr>
              <w:t>ni omejitev</w:t>
            </w:r>
          </w:p>
        </w:tc>
      </w:tr>
      <w:tr w:rsidR="7C6D1172" w:rsidRPr="00671031" w14:paraId="2EEFA892"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53E80E" w14:textId="502260B4" w:rsidR="7C6D1172" w:rsidRPr="00671031" w:rsidRDefault="7C6D1172" w:rsidP="7C6D1172">
            <w:pPr>
              <w:spacing w:after="0"/>
              <w:jc w:val="left"/>
            </w:pPr>
            <w:r w:rsidRPr="00671031">
              <w:rPr>
                <w:rFonts w:ascii="Arial Narrow" w:eastAsia="Arial Narrow" w:hAnsi="Arial Narrow" w:cs="Arial Narrow"/>
                <w:color w:val="000000" w:themeColor="text1"/>
                <w:szCs w:val="22"/>
              </w:rPr>
              <w:t>7</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AAEED2" w14:textId="306F7B3B" w:rsidR="7C6D1172" w:rsidRPr="00671031" w:rsidRDefault="7C6D1172" w:rsidP="7C6D1172">
            <w:pPr>
              <w:spacing w:after="0"/>
              <w:jc w:val="left"/>
            </w:pPr>
            <w:r w:rsidRPr="00671031">
              <w:rPr>
                <w:rFonts w:ascii="Arial Narrow" w:eastAsia="Arial Narrow" w:hAnsi="Arial Narrow" w:cs="Arial Narrow"/>
                <w:szCs w:val="22"/>
              </w:rPr>
              <w:t>Skrajšan naziv</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95CBBE" w14:textId="79825B20" w:rsidR="7C6D1172" w:rsidRPr="00671031" w:rsidRDefault="7C6D1172" w:rsidP="7C6D1172">
            <w:pPr>
              <w:spacing w:after="0"/>
              <w:jc w:val="left"/>
            </w:pPr>
            <w:r w:rsidRPr="00671031">
              <w:rPr>
                <w:rFonts w:ascii="Arial Narrow" w:eastAsia="Arial Narrow" w:hAnsi="Arial Narrow" w:cs="Arial Narrow"/>
                <w:szCs w:val="22"/>
              </w:rPr>
              <w:t>VZDS_SKR_NAZIV</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B8371E" w14:textId="315E54A6" w:rsidR="7C6D1172" w:rsidRPr="00671031" w:rsidRDefault="00521F75" w:rsidP="7C6D1172">
            <w:pPr>
              <w:spacing w:after="0"/>
              <w:jc w:val="left"/>
            </w:pPr>
            <w:r w:rsidRPr="00671031">
              <w:rPr>
                <w:rFonts w:ascii="Arial Narrow" w:eastAsia="Arial Narrow" w:hAnsi="Arial Narrow" w:cs="Arial Narrow"/>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B663F5" w14:textId="1F80FB58" w:rsidR="7C6D1172" w:rsidRPr="00671031" w:rsidRDefault="7C6D1172"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 </w:t>
            </w:r>
            <w:r w:rsidR="0082043D" w:rsidRPr="00671031">
              <w:rPr>
                <w:rFonts w:ascii="Arial Narrow" w:eastAsia="Arial Narrow" w:hAnsi="Arial Narrow" w:cs="Arial Narrow"/>
                <w:color w:val="000000" w:themeColor="text1"/>
                <w:szCs w:val="22"/>
              </w:rPr>
              <w:t>ni omejitev</w:t>
            </w:r>
          </w:p>
        </w:tc>
      </w:tr>
      <w:tr w:rsidR="0082043D" w:rsidRPr="00671031" w14:paraId="6DEC839D"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7BA5C4" w14:textId="06000570" w:rsidR="0082043D" w:rsidRPr="00671031" w:rsidRDefault="0082043D" w:rsidP="0082043D">
            <w:pPr>
              <w:spacing w:after="0"/>
              <w:jc w:val="left"/>
            </w:pPr>
            <w:r w:rsidRPr="00671031">
              <w:rPr>
                <w:rFonts w:ascii="Arial Narrow" w:eastAsia="Arial Narrow" w:hAnsi="Arial Narrow" w:cs="Arial Narrow"/>
                <w:color w:val="000000" w:themeColor="text1"/>
                <w:szCs w:val="22"/>
              </w:rPr>
              <w:lastRenderedPageBreak/>
              <w:t>8</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5A5867" w14:textId="49F573B5" w:rsidR="0082043D" w:rsidRPr="00671031" w:rsidRDefault="0082043D" w:rsidP="0082043D">
            <w:pPr>
              <w:spacing w:after="0"/>
              <w:jc w:val="left"/>
            </w:pPr>
            <w:r w:rsidRPr="00671031">
              <w:rPr>
                <w:rFonts w:ascii="Arial Narrow" w:eastAsia="Arial Narrow" w:hAnsi="Arial Narrow" w:cs="Arial Narrow"/>
                <w:szCs w:val="22"/>
              </w:rPr>
              <w:t>Oznaka</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45D38F" w14:textId="39E4F44D" w:rsidR="0082043D" w:rsidRPr="00671031" w:rsidRDefault="0082043D" w:rsidP="0082043D">
            <w:pPr>
              <w:spacing w:after="0"/>
              <w:jc w:val="left"/>
            </w:pPr>
            <w:r w:rsidRPr="00671031">
              <w:rPr>
                <w:rFonts w:ascii="Arial Narrow" w:eastAsia="Arial Narrow" w:hAnsi="Arial Narrow" w:cs="Arial Narrow"/>
                <w:szCs w:val="22"/>
              </w:rPr>
              <w:t>VZDS_OZNAKA</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5F6631" w14:textId="7A908ECA" w:rsidR="0082043D" w:rsidRPr="00671031" w:rsidRDefault="0082043D" w:rsidP="0082043D">
            <w:pPr>
              <w:spacing w:after="0"/>
              <w:jc w:val="left"/>
            </w:pPr>
            <w:r w:rsidRPr="00671031">
              <w:rPr>
                <w:rFonts w:ascii="Arial Narrow" w:eastAsia="Arial Narrow" w:hAnsi="Arial Narrow" w:cs="Arial Narrow"/>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F82F10" w14:textId="16C2CA34" w:rsidR="0082043D" w:rsidRPr="00671031" w:rsidRDefault="0082043D" w:rsidP="0082043D">
            <w:pPr>
              <w:spacing w:after="0"/>
              <w:jc w:val="left"/>
            </w:pPr>
            <w:r w:rsidRPr="00671031">
              <w:rPr>
                <w:rFonts w:ascii="Arial Narrow" w:eastAsia="Arial Narrow" w:hAnsi="Arial Narrow" w:cs="Arial Narrow"/>
                <w:color w:val="000000" w:themeColor="text1"/>
                <w:szCs w:val="22"/>
              </w:rPr>
              <w:t xml:space="preserve"> ni omejitev</w:t>
            </w:r>
          </w:p>
        </w:tc>
      </w:tr>
      <w:tr w:rsidR="0082043D" w:rsidRPr="00671031" w14:paraId="73676260"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7F363F" w14:textId="1973AB67" w:rsidR="0082043D" w:rsidRPr="00671031" w:rsidRDefault="0082043D" w:rsidP="0082043D">
            <w:pPr>
              <w:spacing w:after="0"/>
              <w:jc w:val="left"/>
            </w:pPr>
            <w:r w:rsidRPr="00671031">
              <w:rPr>
                <w:rFonts w:ascii="Arial Narrow" w:eastAsia="Arial Narrow" w:hAnsi="Arial Narrow" w:cs="Arial Narrow"/>
                <w:color w:val="000000" w:themeColor="text1"/>
                <w:szCs w:val="22"/>
              </w:rPr>
              <w:t>9</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DBB7BB" w14:textId="7D505AF6" w:rsidR="0082043D" w:rsidRPr="00671031" w:rsidRDefault="0082043D" w:rsidP="0082043D">
            <w:pPr>
              <w:spacing w:after="0"/>
              <w:jc w:val="left"/>
            </w:pPr>
            <w:r w:rsidRPr="00671031">
              <w:rPr>
                <w:rFonts w:ascii="Arial Narrow" w:eastAsia="Arial Narrow" w:hAnsi="Arial Narrow" w:cs="Arial Narrow"/>
                <w:szCs w:val="22"/>
              </w:rPr>
              <w:t>Opis</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CC5BB0" w14:textId="40538B45" w:rsidR="0082043D" w:rsidRPr="00671031" w:rsidRDefault="0082043D" w:rsidP="0082043D">
            <w:pPr>
              <w:spacing w:after="0"/>
              <w:jc w:val="left"/>
            </w:pPr>
            <w:r w:rsidRPr="00671031">
              <w:rPr>
                <w:rFonts w:ascii="Arial Narrow" w:eastAsia="Arial Narrow" w:hAnsi="Arial Narrow" w:cs="Arial Narrow"/>
                <w:szCs w:val="22"/>
              </w:rPr>
              <w:t>VZDS_OPIS</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2FCE89" w14:textId="49D3F93E" w:rsidR="0082043D" w:rsidRPr="00671031" w:rsidRDefault="0082043D" w:rsidP="0082043D">
            <w:pPr>
              <w:spacing w:after="0"/>
              <w:jc w:val="left"/>
            </w:pPr>
            <w:r w:rsidRPr="00671031">
              <w:rPr>
                <w:rFonts w:ascii="Arial Narrow" w:eastAsia="Arial Narrow" w:hAnsi="Arial Narrow" w:cs="Arial Narrow"/>
                <w:szCs w:val="22"/>
              </w:rPr>
              <w:t>String</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6588A7" w14:textId="640D9CE2" w:rsidR="0082043D" w:rsidRPr="00671031" w:rsidRDefault="0082043D" w:rsidP="0082043D">
            <w:pPr>
              <w:spacing w:after="0"/>
              <w:jc w:val="left"/>
            </w:pPr>
            <w:r w:rsidRPr="00671031">
              <w:rPr>
                <w:rFonts w:ascii="Arial Narrow" w:eastAsia="Arial Narrow" w:hAnsi="Arial Narrow" w:cs="Arial Narrow"/>
                <w:color w:val="000000" w:themeColor="text1"/>
                <w:szCs w:val="22"/>
              </w:rPr>
              <w:t xml:space="preserve"> ni omejitev</w:t>
            </w:r>
          </w:p>
        </w:tc>
      </w:tr>
      <w:tr w:rsidR="7C6D1172" w:rsidRPr="00671031" w14:paraId="33943F5A"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5E81B4" w14:textId="3CE66F74" w:rsidR="7C6D1172" w:rsidRPr="00671031" w:rsidRDefault="7C6D1172" w:rsidP="7C6D1172">
            <w:pPr>
              <w:spacing w:after="0"/>
              <w:jc w:val="left"/>
            </w:pPr>
            <w:r w:rsidRPr="00671031">
              <w:rPr>
                <w:rFonts w:ascii="Arial Narrow" w:eastAsia="Arial Narrow" w:hAnsi="Arial Narrow" w:cs="Arial Narrow"/>
                <w:color w:val="000000" w:themeColor="text1"/>
                <w:szCs w:val="22"/>
              </w:rPr>
              <w:t>10</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466158" w14:textId="2D3B09A4" w:rsidR="7C6D1172" w:rsidRPr="00671031" w:rsidRDefault="7C6D1172" w:rsidP="7C6D1172">
            <w:pPr>
              <w:spacing w:after="0"/>
              <w:jc w:val="left"/>
            </w:pPr>
            <w:r w:rsidRPr="00671031">
              <w:rPr>
                <w:rFonts w:ascii="Arial Narrow" w:eastAsia="Arial Narrow" w:hAnsi="Arial Narrow" w:cs="Arial Narrow"/>
                <w:szCs w:val="22"/>
              </w:rPr>
              <w:t>Velja od (po Odredbi)</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548295" w14:textId="2EE85519" w:rsidR="7C6D1172" w:rsidRPr="00671031" w:rsidRDefault="7C6D1172" w:rsidP="7C6D1172">
            <w:pPr>
              <w:spacing w:after="0"/>
              <w:jc w:val="left"/>
            </w:pPr>
            <w:r w:rsidRPr="00671031">
              <w:rPr>
                <w:rFonts w:ascii="Arial Narrow" w:eastAsia="Arial Narrow" w:hAnsi="Arial Narrow" w:cs="Arial Narrow"/>
                <w:szCs w:val="22"/>
              </w:rPr>
              <w:t>VZDS_VELJAOD_ODREDBA</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A694A2" w14:textId="3C5EAEBF" w:rsidR="7C6D1172" w:rsidRPr="00671031" w:rsidRDefault="7C6D1172" w:rsidP="7C6D1172">
            <w:pPr>
              <w:spacing w:after="0"/>
              <w:jc w:val="left"/>
            </w:pPr>
            <w:r w:rsidRPr="00671031">
              <w:rPr>
                <w:rFonts w:ascii="Arial Narrow" w:eastAsia="Arial Narrow" w:hAnsi="Arial Narrow" w:cs="Arial Narrow"/>
                <w:szCs w:val="22"/>
              </w:rPr>
              <w:t>Date</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7F6BC2" w14:textId="6A0403E3" w:rsidR="7C6D1172" w:rsidRPr="00671031" w:rsidRDefault="7C6D1172" w:rsidP="7C6D1172">
            <w:pPr>
              <w:spacing w:after="0"/>
              <w:jc w:val="left"/>
            </w:pPr>
            <w:r w:rsidRPr="00671031">
              <w:rPr>
                <w:rFonts w:ascii="Arial Narrow" w:eastAsia="Arial Narrow" w:hAnsi="Arial Narrow" w:cs="Arial Narrow"/>
                <w:color w:val="000000" w:themeColor="text1"/>
                <w:szCs w:val="22"/>
              </w:rPr>
              <w:t xml:space="preserve"> </w:t>
            </w:r>
            <w:r w:rsidR="0082043D" w:rsidRPr="00671031">
              <w:rPr>
                <w:rFonts w:ascii="Arial Narrow" w:eastAsia="Arial Narrow" w:hAnsi="Arial Narrow" w:cs="Arial Narrow"/>
                <w:color w:val="000000" w:themeColor="text1"/>
                <w:szCs w:val="22"/>
              </w:rPr>
              <w:t>ni omejitev</w:t>
            </w:r>
          </w:p>
        </w:tc>
      </w:tr>
      <w:tr w:rsidR="7C6D1172" w:rsidRPr="00671031" w14:paraId="62FD1044" w14:textId="77777777" w:rsidTr="00B8093F">
        <w:trPr>
          <w:trHeight w:val="33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27296C" w14:textId="1426DCD9" w:rsidR="7C6D1172" w:rsidRPr="00671031" w:rsidRDefault="7C6D1172" w:rsidP="7C6D1172">
            <w:pPr>
              <w:spacing w:after="0"/>
              <w:jc w:val="left"/>
            </w:pPr>
            <w:r w:rsidRPr="00671031">
              <w:rPr>
                <w:rFonts w:ascii="Arial Narrow" w:eastAsia="Arial Narrow" w:hAnsi="Arial Narrow" w:cs="Arial Narrow"/>
                <w:color w:val="000000" w:themeColor="text1"/>
                <w:szCs w:val="22"/>
              </w:rPr>
              <w:t>11</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D6DAC1" w14:textId="55451D02" w:rsidR="7C6D1172" w:rsidRPr="00671031" w:rsidRDefault="7C6D1172" w:rsidP="7C6D1172">
            <w:pPr>
              <w:spacing w:after="0"/>
              <w:jc w:val="left"/>
            </w:pPr>
            <w:r w:rsidRPr="00671031">
              <w:rPr>
                <w:rFonts w:ascii="Arial Narrow" w:eastAsia="Arial Narrow" w:hAnsi="Arial Narrow" w:cs="Arial Narrow"/>
                <w:szCs w:val="22"/>
              </w:rPr>
              <w:t>Velja do (po Odredbi)</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CEED37" w14:textId="63A8430C" w:rsidR="7C6D1172" w:rsidRPr="00671031" w:rsidRDefault="7C6D1172" w:rsidP="7C6D1172">
            <w:pPr>
              <w:spacing w:after="0"/>
              <w:jc w:val="left"/>
            </w:pPr>
            <w:r w:rsidRPr="00671031">
              <w:rPr>
                <w:rFonts w:ascii="Arial Narrow" w:eastAsia="Arial Narrow" w:hAnsi="Arial Narrow" w:cs="Arial Narrow"/>
                <w:szCs w:val="22"/>
              </w:rPr>
              <w:t>VZDS_VELJADO_ODREDBA</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30EA7B" w14:textId="19BD0466" w:rsidR="7C6D1172" w:rsidRPr="00671031" w:rsidRDefault="7C6D1172" w:rsidP="7C6D1172">
            <w:pPr>
              <w:spacing w:after="0"/>
              <w:jc w:val="left"/>
            </w:pPr>
            <w:r w:rsidRPr="00671031">
              <w:rPr>
                <w:rFonts w:ascii="Arial Narrow" w:eastAsia="Arial Narrow" w:hAnsi="Arial Narrow" w:cs="Arial Narrow"/>
                <w:szCs w:val="22"/>
              </w:rPr>
              <w:t>Date</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6137DA" w14:textId="38303360" w:rsidR="7C6D1172" w:rsidRPr="00671031" w:rsidRDefault="7C6D1172" w:rsidP="7C6D1172">
            <w:pPr>
              <w:spacing w:after="0"/>
              <w:jc w:val="left"/>
            </w:pPr>
            <w:r w:rsidRPr="00671031">
              <w:rPr>
                <w:rFonts w:ascii="Arial Narrow" w:eastAsia="Arial Narrow" w:hAnsi="Arial Narrow" w:cs="Arial Narrow"/>
                <w:color w:val="000000" w:themeColor="text1"/>
                <w:szCs w:val="22"/>
              </w:rPr>
              <w:t xml:space="preserve"> </w:t>
            </w:r>
            <w:r w:rsidR="0082043D" w:rsidRPr="00671031">
              <w:rPr>
                <w:rFonts w:ascii="Arial Narrow" w:eastAsia="Arial Narrow" w:hAnsi="Arial Narrow" w:cs="Arial Narrow"/>
                <w:color w:val="000000" w:themeColor="text1"/>
                <w:szCs w:val="22"/>
              </w:rPr>
              <w:t>ni omejitev</w:t>
            </w:r>
          </w:p>
        </w:tc>
      </w:tr>
      <w:tr w:rsidR="7C6D1172" w:rsidRPr="00671031" w14:paraId="354015C8" w14:textId="77777777" w:rsidTr="00B8093F">
        <w:trPr>
          <w:trHeight w:val="525"/>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224DCC" w14:textId="323D1C0A" w:rsidR="7C6D1172" w:rsidRPr="00671031" w:rsidRDefault="7C6D1172" w:rsidP="7C6D1172">
            <w:pPr>
              <w:spacing w:after="0"/>
              <w:jc w:val="left"/>
            </w:pPr>
            <w:r w:rsidRPr="00671031">
              <w:rPr>
                <w:rFonts w:ascii="Arial Narrow" w:eastAsia="Arial Narrow" w:hAnsi="Arial Narrow" w:cs="Arial Narrow"/>
                <w:color w:val="000000" w:themeColor="text1"/>
                <w:szCs w:val="22"/>
              </w:rPr>
              <w:t>12</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8B616F" w14:textId="63C8622A" w:rsidR="7C6D1172" w:rsidRPr="00671031" w:rsidRDefault="7C6D1172" w:rsidP="7C6D1172">
            <w:pPr>
              <w:spacing w:after="0"/>
              <w:jc w:val="left"/>
            </w:pPr>
            <w:r w:rsidRPr="00671031">
              <w:rPr>
                <w:rFonts w:ascii="Arial Narrow" w:eastAsia="Arial Narrow" w:hAnsi="Arial Narrow" w:cs="Arial Narrow"/>
                <w:szCs w:val="22"/>
              </w:rPr>
              <w:t>VZD (1. nivo) za katere se izdaja dovoljenje skladno z ZZDej</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2D19B6" w14:textId="42DDAA38" w:rsidR="7C6D1172" w:rsidRPr="00671031" w:rsidRDefault="7C6D1172" w:rsidP="7C6D1172">
            <w:pPr>
              <w:spacing w:after="0"/>
              <w:jc w:val="left"/>
            </w:pPr>
            <w:r w:rsidRPr="00671031">
              <w:rPr>
                <w:rFonts w:ascii="Arial Narrow" w:eastAsia="Arial Narrow" w:hAnsi="Arial Narrow" w:cs="Arial Narrow"/>
                <w:szCs w:val="22"/>
              </w:rPr>
              <w:t>VZDS_VZD_DOV</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9DC353" w14:textId="772FDF09" w:rsidR="7C6D1172" w:rsidRPr="00671031" w:rsidRDefault="7C6D1172" w:rsidP="7C6D1172">
            <w:pPr>
              <w:spacing w:after="0"/>
              <w:jc w:val="left"/>
            </w:pPr>
            <w:r w:rsidRPr="00671031">
              <w:rPr>
                <w:rFonts w:ascii="Arial Narrow" w:eastAsia="Arial Narrow" w:hAnsi="Arial Narrow" w:cs="Arial Narrow"/>
                <w:szCs w:val="22"/>
              </w:rPr>
              <w:t>Integer</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A9D322" w14:textId="10251685" w:rsidR="7C6D1172" w:rsidRPr="00671031" w:rsidRDefault="7C6D1172" w:rsidP="7C6D1172">
            <w:pPr>
              <w:spacing w:after="0"/>
              <w:jc w:val="left"/>
            </w:pPr>
            <w:r w:rsidRPr="00671031">
              <w:rPr>
                <w:rFonts w:ascii="Arial Narrow" w:eastAsia="Arial Narrow" w:hAnsi="Arial Narrow" w:cs="Arial Narrow"/>
                <w:color w:val="000000" w:themeColor="text1"/>
                <w:szCs w:val="22"/>
              </w:rPr>
              <w:t xml:space="preserve"> </w:t>
            </w:r>
            <w:r w:rsidR="0082043D" w:rsidRPr="00671031">
              <w:rPr>
                <w:rFonts w:ascii="Arial Narrow" w:eastAsia="Arial Narrow" w:hAnsi="Arial Narrow" w:cs="Arial Narrow"/>
                <w:color w:val="000000" w:themeColor="text1"/>
                <w:szCs w:val="22"/>
              </w:rPr>
              <w:t>ni omejitev</w:t>
            </w:r>
          </w:p>
        </w:tc>
      </w:tr>
      <w:tr w:rsidR="7C6D1172" w:rsidRPr="00671031" w14:paraId="6D388475" w14:textId="77777777" w:rsidTr="00B8093F">
        <w:trPr>
          <w:trHeight w:val="66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E48407F" w14:textId="4744D5C1" w:rsidR="7C6D1172" w:rsidRPr="00671031" w:rsidRDefault="7C6D1172" w:rsidP="7C6D1172">
            <w:pPr>
              <w:spacing w:after="0"/>
              <w:jc w:val="left"/>
            </w:pPr>
            <w:r w:rsidRPr="00671031">
              <w:rPr>
                <w:rFonts w:ascii="Arial Narrow" w:eastAsia="Arial Narrow" w:hAnsi="Arial Narrow" w:cs="Arial Narrow"/>
                <w:color w:val="000000" w:themeColor="text1"/>
                <w:szCs w:val="22"/>
              </w:rPr>
              <w:t>13</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9FC687" w14:textId="493C88D5" w:rsidR="7C6D1172" w:rsidRPr="00671031" w:rsidRDefault="7C6D1172" w:rsidP="7C6D1172">
            <w:pPr>
              <w:spacing w:after="0"/>
              <w:jc w:val="left"/>
            </w:pPr>
            <w:r w:rsidRPr="00671031">
              <w:rPr>
                <w:rFonts w:ascii="Arial Narrow" w:eastAsia="Arial Narrow" w:hAnsi="Arial Narrow" w:cs="Arial Narrow"/>
                <w:szCs w:val="22"/>
              </w:rPr>
              <w:t>Velja od (po pravilih ZZZS)</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AFF8BF" w14:textId="4FB0E760" w:rsidR="7C6D1172" w:rsidRPr="00671031" w:rsidRDefault="7C6D1172" w:rsidP="7C6D1172">
            <w:pPr>
              <w:spacing w:after="0"/>
              <w:jc w:val="left"/>
            </w:pPr>
            <w:r w:rsidRPr="00671031">
              <w:rPr>
                <w:rFonts w:ascii="Arial Narrow" w:eastAsia="Arial Narrow" w:hAnsi="Arial Narrow" w:cs="Arial Narrow"/>
                <w:szCs w:val="22"/>
              </w:rPr>
              <w:t>VZDS_VELJAOD_ZZZSPRAVILO</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CBEFD1" w14:textId="2D5AD756" w:rsidR="7C6D1172" w:rsidRPr="00671031" w:rsidRDefault="7C6D1172" w:rsidP="7C6D1172">
            <w:pPr>
              <w:spacing w:after="0"/>
              <w:jc w:val="left"/>
            </w:pPr>
            <w:r w:rsidRPr="00671031">
              <w:rPr>
                <w:rFonts w:ascii="Arial Narrow" w:eastAsia="Arial Narrow" w:hAnsi="Arial Narrow" w:cs="Arial Narrow"/>
                <w:szCs w:val="22"/>
              </w:rPr>
              <w:t>Date</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1D648E" w14:textId="79487060" w:rsidR="7C6D1172" w:rsidRPr="00671031" w:rsidRDefault="0082043D" w:rsidP="7C6D1172">
            <w:pPr>
              <w:spacing w:after="0"/>
              <w:jc w:val="left"/>
            </w:pPr>
            <w:r w:rsidRPr="00671031">
              <w:rPr>
                <w:rFonts w:ascii="Arial Narrow" w:eastAsia="Arial Narrow" w:hAnsi="Arial Narrow" w:cs="Arial Narrow"/>
                <w:color w:val="000000" w:themeColor="text1"/>
                <w:szCs w:val="22"/>
              </w:rPr>
              <w:t>ni omejitev</w:t>
            </w:r>
          </w:p>
        </w:tc>
      </w:tr>
      <w:tr w:rsidR="7C6D1172" w:rsidRPr="00671031" w14:paraId="3358F3D6" w14:textId="77777777" w:rsidTr="00B8093F">
        <w:trPr>
          <w:trHeight w:val="660"/>
        </w:trPr>
        <w:tc>
          <w:tcPr>
            <w:tcW w:w="56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DABFAC" w14:textId="1B8B8511" w:rsidR="7C6D1172" w:rsidRPr="00671031" w:rsidRDefault="7C6D1172" w:rsidP="7C6D1172">
            <w:pPr>
              <w:spacing w:after="0"/>
              <w:jc w:val="left"/>
            </w:pPr>
            <w:r w:rsidRPr="00671031">
              <w:rPr>
                <w:rFonts w:ascii="Arial Narrow" w:eastAsia="Arial Narrow" w:hAnsi="Arial Narrow" w:cs="Arial Narrow"/>
                <w:color w:val="000000" w:themeColor="text1"/>
                <w:szCs w:val="22"/>
              </w:rPr>
              <w:t>14</w:t>
            </w:r>
          </w:p>
        </w:tc>
        <w:tc>
          <w:tcPr>
            <w:tcW w:w="259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AA446D" w14:textId="0C1B19AA" w:rsidR="7C6D1172" w:rsidRPr="00671031" w:rsidRDefault="7C6D1172" w:rsidP="7C6D1172">
            <w:pPr>
              <w:spacing w:after="0"/>
              <w:jc w:val="left"/>
            </w:pPr>
            <w:r w:rsidRPr="00671031">
              <w:rPr>
                <w:rFonts w:ascii="Arial Narrow" w:eastAsia="Arial Narrow" w:hAnsi="Arial Narrow" w:cs="Arial Narrow"/>
                <w:szCs w:val="22"/>
              </w:rPr>
              <w:t>Velja do (po pravilih ZZZS)</w:t>
            </w:r>
          </w:p>
        </w:tc>
        <w:tc>
          <w:tcPr>
            <w:tcW w:w="29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8BBD19" w14:textId="01D2D681" w:rsidR="7C6D1172" w:rsidRPr="00671031" w:rsidRDefault="7C6D1172" w:rsidP="7C6D1172">
            <w:pPr>
              <w:spacing w:after="0"/>
              <w:jc w:val="left"/>
            </w:pPr>
            <w:r w:rsidRPr="00671031">
              <w:rPr>
                <w:rFonts w:ascii="Arial Narrow" w:eastAsia="Arial Narrow" w:hAnsi="Arial Narrow" w:cs="Arial Narrow"/>
                <w:szCs w:val="22"/>
              </w:rPr>
              <w:t>VZDS_VELJADO_ZZZSPRAVILO</w:t>
            </w:r>
          </w:p>
        </w:tc>
        <w:tc>
          <w:tcPr>
            <w:tcW w:w="108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C1A4E6" w14:textId="6609E7AC" w:rsidR="7C6D1172" w:rsidRPr="00671031" w:rsidRDefault="7C6D1172" w:rsidP="7C6D1172">
            <w:pPr>
              <w:spacing w:after="0"/>
              <w:jc w:val="left"/>
            </w:pPr>
            <w:r w:rsidRPr="00671031">
              <w:rPr>
                <w:rFonts w:ascii="Arial Narrow" w:eastAsia="Arial Narrow" w:hAnsi="Arial Narrow" w:cs="Arial Narrow"/>
                <w:szCs w:val="22"/>
              </w:rPr>
              <w:t>Date</w:t>
            </w:r>
          </w:p>
        </w:tc>
        <w:tc>
          <w:tcPr>
            <w:tcW w:w="17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D83C91" w14:textId="2DA2DE7D"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bl>
    <w:p w14:paraId="7BF48528" w14:textId="01187960" w:rsidR="51C4FB20" w:rsidRPr="00671031" w:rsidRDefault="30F08B14" w:rsidP="000925DA">
      <w:pPr>
        <w:pStyle w:val="Heading3"/>
      </w:pPr>
      <w:bookmarkStart w:id="6971" w:name="_Toc1970258643"/>
      <w:bookmarkStart w:id="6972" w:name="_Toc205535675"/>
      <w:r w:rsidRPr="00671031">
        <w:t>D_VZS_SIFRANT</w:t>
      </w:r>
      <w:bookmarkEnd w:id="6971"/>
      <w:bookmarkEnd w:id="6972"/>
    </w:p>
    <w:p w14:paraId="79C4DAAA" w14:textId="14D4C8C2"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w:t>
      </w:r>
      <w:r w:rsidRPr="00671031">
        <w:fldChar w:fldCharType="end"/>
      </w:r>
      <w:r w:rsidRPr="00671031">
        <w:t>: Tabela vrst zdravstvenih storitev.</w:t>
      </w:r>
    </w:p>
    <w:tbl>
      <w:tblPr>
        <w:tblW w:w="9112" w:type="dxa"/>
        <w:tblLayout w:type="fixed"/>
        <w:tblLook w:val="04A0" w:firstRow="1" w:lastRow="0" w:firstColumn="1" w:lastColumn="0" w:noHBand="0" w:noVBand="1"/>
      </w:tblPr>
      <w:tblGrid>
        <w:gridCol w:w="562"/>
        <w:gridCol w:w="2369"/>
        <w:gridCol w:w="3443"/>
        <w:gridCol w:w="992"/>
        <w:gridCol w:w="1746"/>
      </w:tblGrid>
      <w:tr w:rsidR="7C6D1172" w:rsidRPr="00671031" w14:paraId="70630B73" w14:textId="77777777" w:rsidTr="00B8093F">
        <w:trPr>
          <w:trHeight w:val="615"/>
        </w:trPr>
        <w:tc>
          <w:tcPr>
            <w:tcW w:w="562"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7E487712" w14:textId="1D40A0E1" w:rsidR="7C6D1172" w:rsidRPr="00671031" w:rsidRDefault="7C6D1172" w:rsidP="7C6D1172">
            <w:pPr>
              <w:spacing w:after="0"/>
              <w:jc w:val="left"/>
            </w:pPr>
            <w:r w:rsidRPr="00671031">
              <w:rPr>
                <w:rFonts w:eastAsia="Arial" w:cs="Arial"/>
                <w:b/>
                <w:bCs/>
                <w:color w:val="000000" w:themeColor="text1"/>
                <w:szCs w:val="22"/>
              </w:rPr>
              <w:t>ŠT.</w:t>
            </w:r>
            <w:r w:rsidRPr="00671031">
              <w:rPr>
                <w:rFonts w:eastAsia="Arial" w:cs="Arial"/>
                <w:color w:val="000000" w:themeColor="text1"/>
                <w:szCs w:val="22"/>
              </w:rPr>
              <w:t xml:space="preserve"> </w:t>
            </w:r>
          </w:p>
        </w:tc>
        <w:tc>
          <w:tcPr>
            <w:tcW w:w="2369"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114D1A51" w14:textId="244A7469" w:rsidR="7C6D1172" w:rsidRPr="00671031" w:rsidRDefault="7C6D1172" w:rsidP="7C6D1172">
            <w:pPr>
              <w:spacing w:after="0"/>
              <w:jc w:val="left"/>
            </w:pPr>
            <w:r w:rsidRPr="00671031">
              <w:rPr>
                <w:rFonts w:eastAsia="Arial" w:cs="Arial"/>
                <w:b/>
                <w:bCs/>
                <w:color w:val="000000" w:themeColor="text1"/>
                <w:szCs w:val="22"/>
              </w:rPr>
              <w:t>OPIS</w:t>
            </w:r>
            <w:r w:rsidRPr="00671031">
              <w:rPr>
                <w:rFonts w:eastAsia="Arial" w:cs="Arial"/>
                <w:color w:val="000000" w:themeColor="text1"/>
                <w:szCs w:val="22"/>
              </w:rPr>
              <w:t xml:space="preserve"> </w:t>
            </w:r>
          </w:p>
        </w:tc>
        <w:tc>
          <w:tcPr>
            <w:tcW w:w="3443"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69BDEBB6" w14:textId="05B6DDB4" w:rsidR="7C6D1172" w:rsidRPr="00671031" w:rsidRDefault="7C6D1172" w:rsidP="7C6D1172">
            <w:pPr>
              <w:spacing w:after="0"/>
              <w:jc w:val="left"/>
            </w:pPr>
            <w:r w:rsidRPr="00671031">
              <w:rPr>
                <w:rFonts w:eastAsia="Arial" w:cs="Arial"/>
                <w:b/>
                <w:bCs/>
                <w:color w:val="000000" w:themeColor="text1"/>
                <w:szCs w:val="22"/>
              </w:rPr>
              <w:t>PREDLOG IMENA KOLONE</w:t>
            </w:r>
            <w:r w:rsidRPr="00671031">
              <w:rPr>
                <w:rFonts w:eastAsia="Arial" w:cs="Arial"/>
                <w:color w:val="000000" w:themeColor="text1"/>
                <w:szCs w:val="22"/>
              </w:rPr>
              <w:t xml:space="preserve"> </w:t>
            </w:r>
          </w:p>
        </w:tc>
        <w:tc>
          <w:tcPr>
            <w:tcW w:w="992"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077019DE" w14:textId="3A46EFF4" w:rsidR="7C6D1172" w:rsidRPr="00671031" w:rsidRDefault="7C6D1172" w:rsidP="7C6D1172">
            <w:pPr>
              <w:spacing w:after="0"/>
              <w:jc w:val="left"/>
            </w:pPr>
            <w:r w:rsidRPr="00671031">
              <w:rPr>
                <w:rFonts w:eastAsia="Arial" w:cs="Arial"/>
                <w:b/>
                <w:bCs/>
                <w:color w:val="000000" w:themeColor="text1"/>
                <w:szCs w:val="22"/>
              </w:rPr>
              <w:t>TIP</w:t>
            </w:r>
            <w:r w:rsidRPr="00671031">
              <w:rPr>
                <w:rFonts w:eastAsia="Arial" w:cs="Arial"/>
                <w:color w:val="000000" w:themeColor="text1"/>
                <w:szCs w:val="22"/>
              </w:rPr>
              <w:t xml:space="preserve"> </w:t>
            </w:r>
          </w:p>
        </w:tc>
        <w:tc>
          <w:tcPr>
            <w:tcW w:w="1746" w:type="dxa"/>
            <w:tcBorders>
              <w:top w:val="single" w:sz="4" w:space="0" w:color="000000" w:themeColor="text1"/>
              <w:left w:val="single" w:sz="8" w:space="0" w:color="000000" w:themeColor="text1"/>
              <w:bottom w:val="single" w:sz="8" w:space="0" w:color="000000" w:themeColor="text1"/>
              <w:right w:val="single" w:sz="4" w:space="0" w:color="000000" w:themeColor="text1"/>
            </w:tcBorders>
            <w:shd w:val="clear" w:color="auto" w:fill="E8E8E8"/>
            <w:tcMar>
              <w:top w:w="15" w:type="dxa"/>
              <w:left w:w="15" w:type="dxa"/>
              <w:right w:w="15" w:type="dxa"/>
            </w:tcMar>
          </w:tcPr>
          <w:p w14:paraId="6D0A50DB" w14:textId="1E1B3A33" w:rsidR="7C6D1172" w:rsidRPr="00671031" w:rsidRDefault="7C6D1172" w:rsidP="7C6D1172">
            <w:pPr>
              <w:spacing w:after="0"/>
              <w:jc w:val="left"/>
            </w:pPr>
            <w:r w:rsidRPr="00671031">
              <w:rPr>
                <w:rFonts w:eastAsia="Arial" w:cs="Arial"/>
                <w:b/>
                <w:bCs/>
                <w:color w:val="000000" w:themeColor="text1"/>
                <w:szCs w:val="22"/>
              </w:rPr>
              <w:t>ZALOGE VREDNOSTI</w:t>
            </w:r>
            <w:r w:rsidRPr="00671031">
              <w:rPr>
                <w:rFonts w:eastAsia="Arial" w:cs="Arial"/>
                <w:color w:val="000000" w:themeColor="text1"/>
                <w:szCs w:val="22"/>
              </w:rPr>
              <w:t xml:space="preserve"> </w:t>
            </w:r>
          </w:p>
        </w:tc>
      </w:tr>
      <w:tr w:rsidR="7C6D1172" w:rsidRPr="00671031" w14:paraId="14E4F3C3"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nil"/>
            </w:tcBorders>
            <w:tcMar>
              <w:top w:w="15" w:type="dxa"/>
              <w:left w:w="15" w:type="dxa"/>
              <w:right w:w="15" w:type="dxa"/>
            </w:tcMar>
          </w:tcPr>
          <w:p w14:paraId="72EF3271" w14:textId="14B9CD92"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14DAE502" w14:textId="6DAE676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i/>
                <w:iCs/>
                <w:color w:val="000000" w:themeColor="text1"/>
              </w:rPr>
              <w:t>DWH primarni ključ</w:t>
            </w:r>
            <w:r w:rsidRPr="00671031">
              <w:rPr>
                <w:rFonts w:ascii="Arial Narrow" w:eastAsia="Arial Narrow" w:hAnsi="Arial Narrow" w:cs="Arial Narrow"/>
                <w:color w:val="000000" w:themeColor="text1"/>
              </w:rPr>
              <w:t xml:space="preserve">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3ED89FC" w14:textId="6B0C10C1"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i/>
                <w:iCs/>
                <w:color w:val="000000" w:themeColor="text1"/>
              </w:rPr>
              <w:t>VZSS</w:t>
            </w:r>
            <w:r w:rsidR="7C6D1172" w:rsidRPr="00671031">
              <w:rPr>
                <w:rFonts w:ascii="Arial Narrow" w:eastAsia="Arial Narrow" w:hAnsi="Arial Narrow" w:cs="Arial Narrow"/>
                <w:i/>
                <w:iCs/>
                <w:color w:val="000000" w:themeColor="text1"/>
              </w:rPr>
              <w:t>_ID</w:t>
            </w:r>
            <w:r w:rsidR="7C6D1172" w:rsidRPr="00671031">
              <w:rPr>
                <w:rFonts w:ascii="Arial Narrow" w:eastAsia="Arial Narrow" w:hAnsi="Arial Narrow" w:cs="Arial Narrow"/>
                <w:color w:val="000000" w:themeColor="text1"/>
              </w:rPr>
              <w:t xml:space="preserve">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042BB8D" w14:textId="04DA113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3DEAFB90" w14:textId="4396650C" w:rsidR="7C6D1172" w:rsidRPr="00671031" w:rsidRDefault="7C6D1172"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  </w:t>
            </w:r>
          </w:p>
        </w:tc>
      </w:tr>
      <w:tr w:rsidR="7C6D1172" w:rsidRPr="00671031" w14:paraId="36B00BA5"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37CCB261" w14:textId="283442E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2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EE852AB" w14:textId="454BADE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Šifra VZS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B4F5565" w14:textId="48EB9BF2"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_SIFRA_VZS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A6F33A3" w14:textId="48C67121"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477DB801" w14:textId="11CA790B"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54667CEC"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2B526F2F" w14:textId="1733411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3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51BE7B9" w14:textId="5792AB9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Naziv VZS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101BBAD1" w14:textId="1F926494"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_NAZIV_VZS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293895F" w14:textId="5AB64F1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0E9074F2" w14:textId="4E29437A"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0E3E30DA"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7F758B0" w14:textId="0B6C5F10"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4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72DE7D4" w14:textId="2C7B6B2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Naziv za eNaročanje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80EA58C" w14:textId="200E84A0"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_NAZIV_ENAROCANJE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30262C5" w14:textId="1E724C8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59DCEF86" w14:textId="6802B7C7"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AB942C2"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6C1B6A55" w14:textId="45B7127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5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971F1AC" w14:textId="7C22A1F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Skrajšan naziv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3C115AA" w14:textId="4B513C56"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_SKR_NAZIV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C2DE42A" w14:textId="71EDCC0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7E9013D3" w14:textId="0684906E"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0911007C"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22FAD8F4" w14:textId="2563269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6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7A2D1F7" w14:textId="16979082"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Skupina VZS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5B3774A" w14:textId="26A56FA1"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_SKUPINA_VZS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459AD18" w14:textId="43BFAD01"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104526D5" w14:textId="33B838A6"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68434BB8"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1C0DD609" w14:textId="24E6395F"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7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A9635FD" w14:textId="78B5A15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Naziv skupine VZS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63DC5C8" w14:textId="3D6204E2"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_NAZIV_SKUPINE_VZS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652D705" w14:textId="7885D33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58396062" w14:textId="74621E00"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658DF509"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4DE85974" w14:textId="32F72D6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8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3D3C726" w14:textId="11A1976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Dovoljeno eNaročanje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3EB0372" w14:textId="7325E646"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_DOV_ENAROCANJE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4C7FCDF" w14:textId="555A8CE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2E4EA3F7" w14:textId="10000A70"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212E885A"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03BDA4A2" w14:textId="16D3ACB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9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AB2B954" w14:textId="4D068B0B" w:rsidR="7C6D1172" w:rsidRPr="00EF6CE3" w:rsidRDefault="7C6D1172" w:rsidP="1D72AE97">
            <w:pPr>
              <w:spacing w:after="0"/>
              <w:jc w:val="left"/>
              <w:rPr>
                <w:rFonts w:ascii="Arial Narrow" w:eastAsia="Arial Narrow" w:hAnsi="Arial Narrow" w:cs="Arial Narrow"/>
                <w:color w:val="FF0000"/>
              </w:rPr>
            </w:pPr>
            <w:r w:rsidRPr="00261C73">
              <w:rPr>
                <w:rFonts w:ascii="Arial Narrow" w:eastAsia="Arial Narrow" w:hAnsi="Arial Narrow" w:cs="Arial Narrow"/>
              </w:rPr>
              <w:t xml:space="preserve">Predmet spremljanja čakalnih </w:t>
            </w:r>
            <w:r w:rsidR="00EF6CE3" w:rsidRPr="00261C73">
              <w:rPr>
                <w:rFonts w:ascii="Arial Narrow" w:eastAsia="Arial Narrow" w:hAnsi="Arial Narrow" w:cs="Arial Narrow"/>
              </w:rPr>
              <w:t>seznamo</w:t>
            </w:r>
            <w:r w:rsidR="002B2067" w:rsidRPr="00261C73">
              <w:rPr>
                <w:rFonts w:ascii="Arial Narrow" w:eastAsia="Arial Narrow" w:hAnsi="Arial Narrow" w:cs="Arial Narrow"/>
              </w:rPr>
              <w:t>v</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13342028" w14:textId="6C9D19AA"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_PREDM_SPREM_CV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071F42D" w14:textId="3F1330E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31C20E7F" w14:textId="61EE8AB0"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4166F20C"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0832231" w14:textId="58B826B7"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10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DEEB35E" w14:textId="3B51AA3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Način napotitve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0898139" w14:textId="174B6C90"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_NACIN_NAPOT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DF4F7C8" w14:textId="694022F2"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5B72FCCC" w14:textId="439095FF"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8DE90B1"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C559EEA" w14:textId="38E79FC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11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B0B47E7" w14:textId="18EDB65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Tip </w:t>
            </w:r>
            <w:r w:rsidRPr="00261C73">
              <w:rPr>
                <w:rFonts w:ascii="Arial Narrow" w:eastAsia="Arial Narrow" w:hAnsi="Arial Narrow" w:cs="Arial Narrow"/>
              </w:rPr>
              <w:t xml:space="preserve">VZS po </w:t>
            </w:r>
            <w:r w:rsidR="00F05651" w:rsidRPr="00261C73">
              <w:rPr>
                <w:rFonts w:ascii="Arial Narrow" w:eastAsia="Arial Narrow" w:hAnsi="Arial Narrow" w:cs="Arial Narrow"/>
              </w:rPr>
              <w:t>n</w:t>
            </w:r>
            <w:r w:rsidR="00261C73" w:rsidRPr="00261C73">
              <w:rPr>
                <w:rFonts w:ascii="Arial Narrow" w:eastAsia="Arial Narrow" w:hAnsi="Arial Narrow" w:cs="Arial Narrow"/>
              </w:rPr>
              <w:t>a</w:t>
            </w:r>
            <w:r w:rsidRPr="00261C73">
              <w:rPr>
                <w:rFonts w:ascii="Arial Narrow" w:eastAsia="Arial Narrow" w:hAnsi="Arial Narrow" w:cs="Arial Narrow"/>
              </w:rPr>
              <w:t xml:space="preserve">ročanju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EBCDCD1" w14:textId="1CD72EA2"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_TIP_VZS_ENAROCANJE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C0C941A" w14:textId="0132F270"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3932D0BD" w14:textId="0624ABE9"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BBF4184"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3D1BFC0E" w14:textId="5D8D067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12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078AE76" w14:textId="193EE05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Tip</w:t>
            </w:r>
            <w:r w:rsidR="00263B69" w:rsidRPr="00671031">
              <w:rPr>
                <w:rFonts w:ascii="Arial Narrow" w:eastAsia="Arial Narrow" w:hAnsi="Arial Narrow" w:cs="Arial Narrow"/>
                <w:color w:val="000000" w:themeColor="text1"/>
              </w:rPr>
              <w:t xml:space="preserve"> </w:t>
            </w:r>
            <w:r w:rsidRPr="00671031">
              <w:rPr>
                <w:rFonts w:ascii="Arial Narrow" w:eastAsia="Arial Narrow" w:hAnsi="Arial Narrow" w:cs="Arial Narrow"/>
                <w:color w:val="000000" w:themeColor="text1"/>
              </w:rPr>
              <w:t xml:space="preserve">kurativnega pregleda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4F80AF0" w14:textId="47E3BFD1"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_TIP_KUR_PREGLEDA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8506B43" w14:textId="4D5C843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734E7653" w14:textId="07429B48"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27E5FF49"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47C95C2" w14:textId="6377A7D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13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DDD73A7" w14:textId="55FE811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Aktiven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67ABE94" w14:textId="214BD148"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_AKTIVEN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DECA74F" w14:textId="2BB9E5F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6C8DAFA6" w14:textId="74A86C81"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FBAE548"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2B244E39" w14:textId="66B49C1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14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E693401" w14:textId="03D1490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Datum začetka veljavnosti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FF934AB" w14:textId="7C577749"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_DATUM_ZAC_VELJAVNOSTI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CF8B0BE" w14:textId="42883769" w:rsidR="7C6D1172" w:rsidRPr="00671031" w:rsidRDefault="00230C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Date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206207E0" w14:textId="7EC295C7"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8FB3B41"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3BEA75E4" w14:textId="2E1272E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15 </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3CD1822" w14:textId="3869F1B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Datum konca veljavnosti </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6D99906" w14:textId="09F8DCF2" w:rsidR="7C6D1172" w:rsidRPr="00671031" w:rsidRDefault="00B13DA8"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VZSS</w:t>
            </w:r>
            <w:r w:rsidR="7C6D1172" w:rsidRPr="00671031">
              <w:rPr>
                <w:rFonts w:ascii="Arial Narrow" w:eastAsia="Arial Narrow" w:hAnsi="Arial Narrow" w:cs="Arial Narrow"/>
                <w:color w:val="000000" w:themeColor="text1"/>
              </w:rPr>
              <w:t xml:space="preserve">_DATUM_KON_VELJAVNOSTI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14967B4B" w14:textId="2B40E7E3" w:rsidR="7C6D1172" w:rsidRPr="00671031" w:rsidRDefault="00230C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Date </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2D4A1718" w14:textId="740CBD3D" w:rsidR="7C6D1172" w:rsidRPr="00671031" w:rsidRDefault="0082043D" w:rsidP="7C6D117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CE61F5" w:rsidRPr="00CE61F5" w14:paraId="1D8D101B" w14:textId="77777777" w:rsidTr="00A32AF7">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6876C6C3"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lastRenderedPageBreak/>
              <w:t>16</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FB40BEB"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Starost od vključno</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93A117C"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VZSS_STAROST_OD</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3BD9717"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Integer</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0B5A2D6B" w14:textId="77777777" w:rsidR="00CE61F5" w:rsidRPr="00261C73" w:rsidRDefault="00CE61F5" w:rsidP="00A32AF7">
            <w:pPr>
              <w:spacing w:after="0"/>
              <w:jc w:val="left"/>
              <w:rPr>
                <w:rFonts w:ascii="Arial Narrow" w:eastAsia="Arial Narrow" w:hAnsi="Arial Narrow" w:cs="Arial Narrow"/>
                <w:szCs w:val="22"/>
              </w:rPr>
            </w:pPr>
            <w:r w:rsidRPr="00261C73">
              <w:rPr>
                <w:rFonts w:ascii="Arial Narrow" w:eastAsia="Arial Narrow" w:hAnsi="Arial Narrow" w:cs="Arial Narrow"/>
                <w:szCs w:val="22"/>
              </w:rPr>
              <w:t>0 in pozitivna števila</w:t>
            </w:r>
          </w:p>
        </w:tc>
      </w:tr>
      <w:tr w:rsidR="00CE61F5" w:rsidRPr="00CE61F5" w14:paraId="0B82F0C4" w14:textId="77777777" w:rsidTr="00A32AF7">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47AF920E"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17</w:t>
            </w:r>
          </w:p>
        </w:tc>
        <w:tc>
          <w:tcPr>
            <w:tcW w:w="23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5831068"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Starost do vključno</w:t>
            </w:r>
          </w:p>
        </w:tc>
        <w:tc>
          <w:tcPr>
            <w:tcW w:w="344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0194026"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VZSS_STAROST_DO</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3BEA787" w14:textId="77777777" w:rsidR="00CE61F5" w:rsidRPr="00261C73" w:rsidRDefault="00CE61F5" w:rsidP="00A32AF7">
            <w:pPr>
              <w:spacing w:after="0"/>
              <w:jc w:val="left"/>
              <w:rPr>
                <w:rFonts w:ascii="Arial Narrow" w:eastAsia="Arial Narrow" w:hAnsi="Arial Narrow" w:cs="Arial Narrow"/>
              </w:rPr>
            </w:pPr>
            <w:r w:rsidRPr="00261C73">
              <w:rPr>
                <w:rFonts w:ascii="Arial Narrow" w:eastAsia="Arial Narrow" w:hAnsi="Arial Narrow" w:cs="Arial Narrow"/>
              </w:rPr>
              <w:t>Integer</w:t>
            </w:r>
          </w:p>
        </w:tc>
        <w:tc>
          <w:tcPr>
            <w:tcW w:w="1746" w:type="dxa"/>
            <w:tcBorders>
              <w:top w:val="single" w:sz="8" w:space="0" w:color="000000" w:themeColor="text1"/>
              <w:left w:val="single" w:sz="8" w:space="0" w:color="000000" w:themeColor="text1"/>
              <w:bottom w:val="single" w:sz="8" w:space="0" w:color="000000" w:themeColor="text1"/>
              <w:right w:val="single" w:sz="4" w:space="0" w:color="000000" w:themeColor="text1"/>
            </w:tcBorders>
            <w:tcMar>
              <w:top w:w="15" w:type="dxa"/>
              <w:left w:w="15" w:type="dxa"/>
              <w:right w:w="15" w:type="dxa"/>
            </w:tcMar>
          </w:tcPr>
          <w:p w14:paraId="242DC8F4" w14:textId="77777777" w:rsidR="00CE61F5" w:rsidRPr="00261C73" w:rsidRDefault="00CE61F5" w:rsidP="00A32AF7">
            <w:pPr>
              <w:spacing w:after="0"/>
              <w:jc w:val="left"/>
              <w:rPr>
                <w:rFonts w:ascii="Arial Narrow" w:eastAsia="Arial Narrow" w:hAnsi="Arial Narrow" w:cs="Arial Narrow"/>
                <w:szCs w:val="22"/>
              </w:rPr>
            </w:pPr>
            <w:r w:rsidRPr="00261C73">
              <w:rPr>
                <w:rFonts w:ascii="Arial Narrow" w:eastAsia="Arial Narrow" w:hAnsi="Arial Narrow" w:cs="Arial Narrow"/>
                <w:szCs w:val="22"/>
              </w:rPr>
              <w:t>0 in pozitivna števila</w:t>
            </w:r>
          </w:p>
        </w:tc>
      </w:tr>
    </w:tbl>
    <w:p w14:paraId="17194931" w14:textId="5A696474" w:rsidR="537A3981" w:rsidRPr="00671031" w:rsidRDefault="0A0DD951" w:rsidP="000925DA">
      <w:pPr>
        <w:pStyle w:val="Heading3"/>
      </w:pPr>
      <w:bookmarkStart w:id="6973" w:name="_Toc864340817"/>
      <w:bookmarkStart w:id="6974" w:name="_Toc205535676"/>
      <w:r w:rsidRPr="00671031">
        <w:t>D_DNEVI</w:t>
      </w:r>
      <w:bookmarkEnd w:id="6973"/>
      <w:bookmarkEnd w:id="6974"/>
    </w:p>
    <w:p w14:paraId="2F7C7C6B" w14:textId="77777777" w:rsidR="00321B99" w:rsidRPr="00671031" w:rsidRDefault="00321B99" w:rsidP="00321B99">
      <w:pPr>
        <w:rPr>
          <w:rFonts w:eastAsia="Arial" w:cs="Arial"/>
          <w:lang w:eastAsia="sl-SI"/>
        </w:rPr>
      </w:pPr>
      <w:r w:rsidRPr="00671031">
        <w:rPr>
          <w:rFonts w:eastAsia="Arial" w:cs="Arial"/>
          <w:lang w:eastAsia="sl-SI"/>
        </w:rPr>
        <w:t xml:space="preserve">Dimenzijska tabela D_DNEVI omogoča analizo dejanskih podatkov po času: po dnevih, mesecih, letih, tednih, četrtletjih – vključuje hierarhijo po času. Uporablja se za povezovanje s tabelo D_TERMINI. </w:t>
      </w:r>
    </w:p>
    <w:p w14:paraId="7AB780A7" w14:textId="7386C5BE" w:rsidR="00321B99" w:rsidRPr="00671031" w:rsidRDefault="00321B99" w:rsidP="00321B99">
      <w:pPr>
        <w:rPr>
          <w:lang w:eastAsia="sl-SI"/>
        </w:rPr>
      </w:pPr>
      <w:r w:rsidRPr="00671031">
        <w:rPr>
          <w:rFonts w:eastAsia="Arial" w:cs="Arial"/>
          <w:lang w:eastAsia="sl-SI"/>
        </w:rPr>
        <w:t xml:space="preserve">Tabela D_DNEVI vsebuje en zapis za vsak dan v časovnem intervalu. </w:t>
      </w:r>
      <w:r w:rsidR="00273012" w:rsidRPr="00671031">
        <w:rPr>
          <w:rFonts w:eastAsia="Arial" w:cs="Arial"/>
          <w:lang w:eastAsia="sl-SI"/>
        </w:rPr>
        <w:t xml:space="preserve">Izvedba mora biti takšna, da omogoča </w:t>
      </w:r>
      <w:r w:rsidRPr="00671031">
        <w:rPr>
          <w:rFonts w:eastAsia="Arial" w:cs="Arial"/>
          <w:lang w:eastAsia="sl-SI"/>
        </w:rPr>
        <w:t>priprav</w:t>
      </w:r>
      <w:r w:rsidR="00273012" w:rsidRPr="00671031">
        <w:rPr>
          <w:rFonts w:eastAsia="Arial" w:cs="Arial"/>
          <w:lang w:eastAsia="sl-SI"/>
        </w:rPr>
        <w:t>o</w:t>
      </w:r>
      <w:r w:rsidRPr="00671031">
        <w:rPr>
          <w:rFonts w:eastAsia="Arial" w:cs="Arial"/>
          <w:lang w:eastAsia="sl-SI"/>
        </w:rPr>
        <w:t xml:space="preserve"> koledar</w:t>
      </w:r>
      <w:r w:rsidR="00273012" w:rsidRPr="00671031">
        <w:rPr>
          <w:rFonts w:eastAsia="Arial" w:cs="Arial"/>
          <w:lang w:eastAsia="sl-SI"/>
        </w:rPr>
        <w:t>ja</w:t>
      </w:r>
      <w:r w:rsidRPr="00671031">
        <w:rPr>
          <w:rFonts w:eastAsia="Arial" w:cs="Arial"/>
          <w:lang w:eastAsia="sl-SI"/>
        </w:rPr>
        <w:t xml:space="preserve"> za več let v naprej. V tej tabeli morajo biti določeni tudi dela prosti </w:t>
      </w:r>
      <w:r w:rsidR="00451D22" w:rsidRPr="00671031">
        <w:rPr>
          <w:rFonts w:eastAsia="Arial" w:cs="Arial"/>
          <w:lang w:eastAsia="sl-SI"/>
        </w:rPr>
        <w:t xml:space="preserve">dnevi </w:t>
      </w:r>
      <w:r w:rsidRPr="00671031">
        <w:rPr>
          <w:rFonts w:eastAsia="Arial" w:cs="Arial"/>
          <w:lang w:eastAsia="sl-SI"/>
        </w:rPr>
        <w:t>v Sloveniji</w:t>
      </w:r>
      <w:r w:rsidR="0047371D" w:rsidRPr="00671031">
        <w:rPr>
          <w:rFonts w:eastAsia="Arial" w:cs="Arial"/>
          <w:lang w:eastAsia="sl-SI"/>
        </w:rPr>
        <w:t>, ki so določeni za vsako leto posebej</w:t>
      </w:r>
      <w:r w:rsidRPr="00671031">
        <w:rPr>
          <w:rFonts w:eastAsia="Arial" w:cs="Arial"/>
          <w:lang w:eastAsia="sl-SI"/>
        </w:rPr>
        <w:t>.</w:t>
      </w:r>
    </w:p>
    <w:p w14:paraId="01621563" w14:textId="497972C4"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3</w:t>
      </w:r>
      <w:r w:rsidRPr="00671031">
        <w:fldChar w:fldCharType="end"/>
      </w:r>
      <w:r w:rsidRPr="00671031">
        <w:t>: Tabela dni v koledarju.</w:t>
      </w:r>
    </w:p>
    <w:tbl>
      <w:tblPr>
        <w:tblW w:w="9081" w:type="dxa"/>
        <w:tblLayout w:type="fixed"/>
        <w:tblLook w:val="04A0" w:firstRow="1" w:lastRow="0" w:firstColumn="1" w:lastColumn="0" w:noHBand="0" w:noVBand="1"/>
      </w:tblPr>
      <w:tblGrid>
        <w:gridCol w:w="562"/>
        <w:gridCol w:w="2352"/>
        <w:gridCol w:w="3460"/>
        <w:gridCol w:w="992"/>
        <w:gridCol w:w="1715"/>
      </w:tblGrid>
      <w:tr w:rsidR="7C6D1172" w:rsidRPr="00671031" w14:paraId="1ECF0B8C" w14:textId="77777777" w:rsidTr="00B8093F">
        <w:trPr>
          <w:trHeight w:val="675"/>
        </w:trPr>
        <w:tc>
          <w:tcPr>
            <w:tcW w:w="562"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2B7A0A4F" w14:textId="40304C61" w:rsidR="7C6D1172" w:rsidRPr="00671031" w:rsidRDefault="7C6D1172" w:rsidP="7C6D1172">
            <w:pPr>
              <w:spacing w:after="0"/>
              <w:jc w:val="left"/>
            </w:pPr>
            <w:r w:rsidRPr="00671031">
              <w:rPr>
                <w:rFonts w:ascii="Aptos Narrow" w:eastAsia="Aptos Narrow" w:hAnsi="Aptos Narrow" w:cs="Aptos Narrow"/>
                <w:b/>
                <w:bCs/>
                <w:color w:val="000000" w:themeColor="text1"/>
                <w:szCs w:val="22"/>
              </w:rPr>
              <w:t>ŠT.</w:t>
            </w:r>
            <w:r w:rsidRPr="00671031">
              <w:rPr>
                <w:rFonts w:ascii="Aptos Narrow" w:eastAsia="Aptos Narrow" w:hAnsi="Aptos Narrow" w:cs="Aptos Narrow"/>
                <w:color w:val="000000" w:themeColor="text1"/>
                <w:szCs w:val="22"/>
              </w:rPr>
              <w:t xml:space="preserve"> </w:t>
            </w:r>
          </w:p>
        </w:tc>
        <w:tc>
          <w:tcPr>
            <w:tcW w:w="2352"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663CDDCB" w14:textId="007D32B8"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OPIS</w:t>
            </w:r>
            <w:r w:rsidRPr="00671031">
              <w:rPr>
                <w:rFonts w:ascii="Arial Narrow" w:eastAsia="Arial Narrow" w:hAnsi="Arial Narrow" w:cs="Arial Narrow"/>
                <w:color w:val="000000" w:themeColor="text1"/>
                <w:szCs w:val="22"/>
              </w:rPr>
              <w:t xml:space="preserve"> </w:t>
            </w:r>
          </w:p>
        </w:tc>
        <w:tc>
          <w:tcPr>
            <w:tcW w:w="3460"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09476A7D" w14:textId="4343F315"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PREDLOG IMENA KOLONE</w:t>
            </w:r>
            <w:r w:rsidRPr="00671031">
              <w:rPr>
                <w:rFonts w:ascii="Arial Narrow" w:eastAsia="Arial Narrow" w:hAnsi="Arial Narrow" w:cs="Arial Narrow"/>
                <w:color w:val="000000" w:themeColor="text1"/>
                <w:szCs w:val="22"/>
              </w:rPr>
              <w:t xml:space="preserve"> </w:t>
            </w:r>
          </w:p>
        </w:tc>
        <w:tc>
          <w:tcPr>
            <w:tcW w:w="992"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5815B1D8" w14:textId="0B83D021"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TIP</w:t>
            </w:r>
            <w:r w:rsidRPr="00671031">
              <w:rPr>
                <w:rFonts w:ascii="Arial Narrow" w:eastAsia="Arial Narrow" w:hAnsi="Arial Narrow" w:cs="Arial Narrow"/>
                <w:color w:val="000000" w:themeColor="text1"/>
                <w:szCs w:val="22"/>
              </w:rPr>
              <w:t xml:space="preserve"> </w:t>
            </w:r>
          </w:p>
        </w:tc>
        <w:tc>
          <w:tcPr>
            <w:tcW w:w="1715"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E8E8E8"/>
            <w:tcMar>
              <w:top w:w="15" w:type="dxa"/>
              <w:left w:w="15" w:type="dxa"/>
              <w:right w:w="15" w:type="dxa"/>
            </w:tcMar>
          </w:tcPr>
          <w:p w14:paraId="10BDD7FE" w14:textId="111526A8" w:rsidR="7C6D1172" w:rsidRPr="00671031" w:rsidRDefault="7C6D1172" w:rsidP="7C6D1172">
            <w:pPr>
              <w:spacing w:after="0"/>
              <w:jc w:val="left"/>
            </w:pPr>
            <w:r w:rsidRPr="00671031">
              <w:rPr>
                <w:rFonts w:ascii="Arial Narrow" w:eastAsia="Arial Narrow" w:hAnsi="Arial Narrow" w:cs="Arial Narrow"/>
                <w:b/>
                <w:bCs/>
                <w:color w:val="000000" w:themeColor="text1"/>
                <w:szCs w:val="22"/>
              </w:rPr>
              <w:t>ZALOGE VREDNOSTI</w:t>
            </w:r>
            <w:r w:rsidRPr="00671031">
              <w:rPr>
                <w:rFonts w:ascii="Arial Narrow" w:eastAsia="Arial Narrow" w:hAnsi="Arial Narrow" w:cs="Arial Narrow"/>
                <w:color w:val="000000" w:themeColor="text1"/>
                <w:szCs w:val="22"/>
              </w:rPr>
              <w:t xml:space="preserve"> </w:t>
            </w:r>
          </w:p>
        </w:tc>
      </w:tr>
      <w:tr w:rsidR="7C6D1172" w:rsidRPr="00671031" w14:paraId="57EEEABB"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A8F74BA" w14:textId="4773A28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9D58420" w14:textId="3960C61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i/>
                <w:iCs/>
                <w:color w:val="000000" w:themeColor="text1"/>
              </w:rPr>
              <w:t>DWH primarni ključ</w:t>
            </w:r>
            <w:r w:rsidRPr="00671031">
              <w:rPr>
                <w:rFonts w:ascii="Arial Narrow" w:eastAsia="Arial Narrow" w:hAnsi="Arial Narrow" w:cs="Arial Narrow"/>
                <w:color w:val="000000" w:themeColor="text1"/>
              </w:rPr>
              <w:t xml:space="preserve">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E3E23DB" w14:textId="69247A61"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DNVI_ID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BE256DB" w14:textId="37F0823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0AE0BAD" w14:textId="16E3BA9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  </w:t>
            </w:r>
          </w:p>
        </w:tc>
      </w:tr>
      <w:tr w:rsidR="7C6D1172" w:rsidRPr="00671031" w14:paraId="2CCA09CC"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3549C6E7" w14:textId="2F2E26E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2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D59B530" w14:textId="1A70852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Koledarski datum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A95FF2D" w14:textId="4A9767F0"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DNVI_DATUM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11D7ED2" w14:textId="40594FA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Date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C1FD10A" w14:textId="27C4BBD5"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7C6D1172" w:rsidRPr="00671031" w14:paraId="6E53A62B"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72990602" w14:textId="0FB105F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3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BF8B98C" w14:textId="238567D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Dan v mesecu (1–31)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86EED50" w14:textId="560DD60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DNVI_DAN_V_MESECU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2F2D06C" w14:textId="2571AC3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0AC0028" w14:textId="416698CB"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pozitivna števila od 1 do vključno 31</w:t>
            </w:r>
            <w:r w:rsidR="7C6D1172" w:rsidRPr="00671031">
              <w:rPr>
                <w:rFonts w:ascii="Arial Narrow" w:eastAsia="Arial Narrow" w:hAnsi="Arial Narrow" w:cs="Arial Narrow"/>
                <w:color w:val="000000" w:themeColor="text1"/>
              </w:rPr>
              <w:t xml:space="preserve"> </w:t>
            </w:r>
          </w:p>
        </w:tc>
      </w:tr>
      <w:tr w:rsidR="7C6D1172" w:rsidRPr="00671031" w14:paraId="68B90354"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16C2455D" w14:textId="606C47A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4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1A99AEB" w14:textId="7ACE7D5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Mesec (1–12)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6AB1913" w14:textId="054628A7"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DNVI_MESEC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D003A7D" w14:textId="057DB31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071A568" w14:textId="1800895A"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pozitivna števila od 1 do vključno 12</w:t>
            </w:r>
          </w:p>
        </w:tc>
      </w:tr>
      <w:tr w:rsidR="7C6D1172" w:rsidRPr="00671031" w14:paraId="11FF372F"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112AD29D" w14:textId="4A2A7AB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5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F2ADACE" w14:textId="4463DE5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Ime meseca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0AC9038" w14:textId="67A200D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DNVI_</w:t>
            </w:r>
            <w:r w:rsidR="006B53CE" w:rsidRPr="00671031">
              <w:rPr>
                <w:rFonts w:ascii="Arial Narrow" w:eastAsia="Arial Narrow" w:hAnsi="Arial Narrow" w:cs="Arial Narrow"/>
                <w:color w:val="000000" w:themeColor="text1"/>
              </w:rPr>
              <w:t xml:space="preserve">IME_MESECA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A16711E" w14:textId="4C911090"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2C827D5" w14:textId="783BCFD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Januar</w:t>
            </w:r>
            <w:r w:rsidR="0082043D" w:rsidRPr="00671031">
              <w:rPr>
                <w:rFonts w:ascii="Arial Narrow" w:eastAsia="Arial Narrow" w:hAnsi="Arial Narrow" w:cs="Arial Narrow"/>
                <w:color w:val="000000" w:themeColor="text1"/>
              </w:rPr>
              <w:t>, Februar, Marec, …, December</w:t>
            </w:r>
            <w:r w:rsidRPr="00671031">
              <w:rPr>
                <w:rFonts w:ascii="Arial Narrow" w:eastAsia="Arial Narrow" w:hAnsi="Arial Narrow" w:cs="Arial Narrow"/>
                <w:color w:val="000000" w:themeColor="text1"/>
              </w:rPr>
              <w:t xml:space="preserve"> </w:t>
            </w:r>
          </w:p>
        </w:tc>
      </w:tr>
      <w:tr w:rsidR="7C6D1172" w:rsidRPr="00671031" w14:paraId="29F605A2" w14:textId="77777777" w:rsidTr="00B8093F">
        <w:trPr>
          <w:trHeight w:val="31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640773C9" w14:textId="41D9B5E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6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CA6C78F" w14:textId="762A7FC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Leto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AF9C54E" w14:textId="6AE6789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DNVI_LETO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D1E5526" w14:textId="0003D4F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252860C" w14:textId="4D07D67B"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Štirimestno pozitivno število</w:t>
            </w:r>
          </w:p>
        </w:tc>
      </w:tr>
      <w:tr w:rsidR="7C6D1172" w:rsidRPr="00671031" w14:paraId="3734F21F"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381A0E7C" w14:textId="73A6962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7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43B9142" w14:textId="305CBE9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Četrtletje (1–4)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52A97AE" w14:textId="43E25F6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DNVI_CETRTLETJE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9FF775A" w14:textId="784D38E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3182678" w14:textId="4583C505"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1,2,3,4 </w:t>
            </w:r>
          </w:p>
        </w:tc>
      </w:tr>
      <w:tr w:rsidR="7C6D1172" w:rsidRPr="00671031" w14:paraId="527B0399" w14:textId="77777777" w:rsidTr="00B8093F">
        <w:trPr>
          <w:trHeight w:val="870"/>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47E73628" w14:textId="28AA4E40"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8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1019E57" w14:textId="1CB28BA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Dan v tednu (1 = ponedeljek, 7 = nedelja)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D862695" w14:textId="7CB40532"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DNVI_DAN_V_TEDNU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793FDEB" w14:textId="67A3F208"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A70B54F" w14:textId="40BC0F5D"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pozitivna števila od 1 do vključno 7</w:t>
            </w:r>
          </w:p>
        </w:tc>
      </w:tr>
      <w:tr w:rsidR="7C6D1172" w:rsidRPr="00671031" w14:paraId="22806990" w14:textId="77777777" w:rsidTr="00B8093F">
        <w:trPr>
          <w:trHeight w:val="870"/>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52E504E3" w14:textId="3034B29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9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66FC9BAD" w14:textId="093A871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Ime dneva v tednu (npr. Torek)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07286EB" w14:textId="6C1D43F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DNVI_IME_DNEVA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5685C70" w14:textId="10279EA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E8B1DE3" w14:textId="4AB5692F"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ponedeljek,t</w:t>
            </w:r>
            <w:r w:rsidR="7C6D1172" w:rsidRPr="00671031">
              <w:rPr>
                <w:rFonts w:ascii="Arial Narrow" w:eastAsia="Arial Narrow" w:hAnsi="Arial Narrow" w:cs="Arial Narrow"/>
                <w:color w:val="000000" w:themeColor="text1"/>
              </w:rPr>
              <w:t>orek</w:t>
            </w:r>
            <w:r w:rsidRPr="00671031">
              <w:rPr>
                <w:rFonts w:ascii="Arial Narrow" w:eastAsia="Arial Narrow" w:hAnsi="Arial Narrow" w:cs="Arial Narrow"/>
                <w:color w:val="000000" w:themeColor="text1"/>
              </w:rPr>
              <w:t>, …, nedelja</w:t>
            </w:r>
          </w:p>
        </w:tc>
      </w:tr>
      <w:tr w:rsidR="7C6D1172" w:rsidRPr="00671031" w14:paraId="5DD9D65A"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019691A9" w14:textId="18277F8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10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4A7FE69" w14:textId="6759E2A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Dan v letu (1–365/366)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2D1CBEC3" w14:textId="01349B43"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DNVI_V_LETU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EE0F3E7" w14:textId="1EE14AF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F52CA85" w14:textId="2C910425"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pozitivna števila od 1 do vključno 366</w:t>
            </w:r>
          </w:p>
        </w:tc>
      </w:tr>
      <w:tr w:rsidR="7C6D1172" w:rsidRPr="00671031" w14:paraId="216C4FBD" w14:textId="77777777" w:rsidTr="00B8093F">
        <w:trPr>
          <w:trHeight w:val="115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72006281" w14:textId="07BFA1B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11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7F47646" w14:textId="37B205B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 = sobota/nedelja, praznik, 0 = delovni dan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030A4B9D" w14:textId="4C04DDFC"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DNVI_DELOVNI DAN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4E0D48A9" w14:textId="4FA4AC3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31BE3BD2" w14:textId="5258D1A3"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0, 1</w:t>
            </w:r>
          </w:p>
        </w:tc>
      </w:tr>
      <w:tr w:rsidR="7C6D1172" w:rsidRPr="00671031" w14:paraId="3C386881" w14:textId="77777777" w:rsidTr="00B8093F">
        <w:trPr>
          <w:trHeight w:val="585"/>
        </w:trPr>
        <w:tc>
          <w:tcPr>
            <w:tcW w:w="562" w:type="dxa"/>
            <w:tcBorders>
              <w:top w:val="single" w:sz="8" w:space="0" w:color="000000" w:themeColor="text1"/>
              <w:left w:val="single" w:sz="4" w:space="0" w:color="000000" w:themeColor="text1"/>
              <w:bottom w:val="single" w:sz="8" w:space="0" w:color="000000" w:themeColor="text1"/>
              <w:right w:val="single" w:sz="8" w:space="0" w:color="000000" w:themeColor="text1"/>
            </w:tcBorders>
            <w:tcMar>
              <w:top w:w="15" w:type="dxa"/>
              <w:left w:w="15" w:type="dxa"/>
              <w:right w:w="15" w:type="dxa"/>
            </w:tcMar>
          </w:tcPr>
          <w:p w14:paraId="6A9A943E" w14:textId="2989F7C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lastRenderedPageBreak/>
              <w:t xml:space="preserve">12 </w:t>
            </w:r>
          </w:p>
        </w:tc>
        <w:tc>
          <w:tcPr>
            <w:tcW w:w="235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1F88777D" w14:textId="154C0EA1"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 če je prvi dan v mesecu </w:t>
            </w:r>
          </w:p>
        </w:tc>
        <w:tc>
          <w:tcPr>
            <w:tcW w:w="34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56453DD2" w14:textId="1EDA4E8E"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DNVI_PRVI_DAN_MESEC </w:t>
            </w:r>
          </w:p>
        </w:tc>
        <w:tc>
          <w:tcPr>
            <w:tcW w:w="99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A14910B" w14:textId="60BB3159"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5" w:type="dxa"/>
              <w:right w:w="15" w:type="dxa"/>
            </w:tcMar>
          </w:tcPr>
          <w:p w14:paraId="73FEC852" w14:textId="346F3E05"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0, 1</w:t>
            </w:r>
          </w:p>
        </w:tc>
      </w:tr>
      <w:tr w:rsidR="7C6D1172" w:rsidRPr="00671031" w14:paraId="27F72275" w14:textId="77777777" w:rsidTr="00B8093F">
        <w:trPr>
          <w:trHeight w:val="570"/>
        </w:trPr>
        <w:tc>
          <w:tcPr>
            <w:tcW w:w="562" w:type="dxa"/>
            <w:tcBorders>
              <w:top w:val="single" w:sz="8" w:space="0" w:color="000000" w:themeColor="text1"/>
              <w:left w:val="single" w:sz="4" w:space="0" w:color="000000" w:themeColor="text1"/>
              <w:bottom w:val="single" w:sz="4" w:space="0" w:color="000000" w:themeColor="text1"/>
              <w:right w:val="single" w:sz="8" w:space="0" w:color="000000" w:themeColor="text1"/>
            </w:tcBorders>
            <w:tcMar>
              <w:top w:w="15" w:type="dxa"/>
              <w:left w:w="15" w:type="dxa"/>
              <w:right w:w="15" w:type="dxa"/>
            </w:tcMar>
          </w:tcPr>
          <w:p w14:paraId="6FD18D6A" w14:textId="5184420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13 </w:t>
            </w:r>
          </w:p>
        </w:tc>
        <w:tc>
          <w:tcPr>
            <w:tcW w:w="2352" w:type="dxa"/>
            <w:tcBorders>
              <w:top w:val="single" w:sz="8" w:space="0" w:color="000000" w:themeColor="text1"/>
              <w:left w:val="single" w:sz="8" w:space="0" w:color="000000" w:themeColor="text1"/>
              <w:bottom w:val="single" w:sz="4" w:space="0" w:color="000000" w:themeColor="text1"/>
              <w:right w:val="single" w:sz="8" w:space="0" w:color="000000" w:themeColor="text1"/>
            </w:tcBorders>
            <w:tcMar>
              <w:top w:w="15" w:type="dxa"/>
              <w:left w:w="15" w:type="dxa"/>
              <w:right w:w="15" w:type="dxa"/>
            </w:tcMar>
          </w:tcPr>
          <w:p w14:paraId="42A6CEC9" w14:textId="39210714"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1, če je zadnji dan v mesecu </w:t>
            </w:r>
          </w:p>
        </w:tc>
        <w:tc>
          <w:tcPr>
            <w:tcW w:w="3460" w:type="dxa"/>
            <w:tcBorders>
              <w:top w:val="single" w:sz="8" w:space="0" w:color="000000" w:themeColor="text1"/>
              <w:left w:val="single" w:sz="8" w:space="0" w:color="000000" w:themeColor="text1"/>
              <w:bottom w:val="single" w:sz="4" w:space="0" w:color="000000" w:themeColor="text1"/>
              <w:right w:val="single" w:sz="8" w:space="0" w:color="000000" w:themeColor="text1"/>
            </w:tcBorders>
            <w:tcMar>
              <w:top w:w="15" w:type="dxa"/>
              <w:left w:w="15" w:type="dxa"/>
              <w:right w:w="15" w:type="dxa"/>
            </w:tcMar>
          </w:tcPr>
          <w:p w14:paraId="4DEF0524" w14:textId="4BF7FF5B"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DNVI_ZADNJI_DAN_MESEC </w:t>
            </w:r>
          </w:p>
        </w:tc>
        <w:tc>
          <w:tcPr>
            <w:tcW w:w="992" w:type="dxa"/>
            <w:tcBorders>
              <w:top w:val="single" w:sz="8" w:space="0" w:color="000000" w:themeColor="text1"/>
              <w:left w:val="single" w:sz="8" w:space="0" w:color="000000" w:themeColor="text1"/>
              <w:bottom w:val="single" w:sz="4" w:space="0" w:color="000000" w:themeColor="text1"/>
              <w:right w:val="single" w:sz="8" w:space="0" w:color="000000" w:themeColor="text1"/>
            </w:tcBorders>
            <w:tcMar>
              <w:top w:w="15" w:type="dxa"/>
              <w:left w:w="15" w:type="dxa"/>
              <w:right w:w="15" w:type="dxa"/>
            </w:tcMar>
          </w:tcPr>
          <w:p w14:paraId="3A03C4E7" w14:textId="5AAE971D"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Integer </w:t>
            </w:r>
          </w:p>
        </w:tc>
        <w:tc>
          <w:tcPr>
            <w:tcW w:w="1715" w:type="dxa"/>
            <w:tcBorders>
              <w:top w:val="single" w:sz="8" w:space="0" w:color="000000" w:themeColor="text1"/>
              <w:left w:val="single" w:sz="8" w:space="0" w:color="000000" w:themeColor="text1"/>
              <w:bottom w:val="single" w:sz="4" w:space="0" w:color="000000" w:themeColor="text1"/>
              <w:right w:val="single" w:sz="8" w:space="0" w:color="000000" w:themeColor="text1"/>
            </w:tcBorders>
            <w:tcMar>
              <w:top w:w="15" w:type="dxa"/>
              <w:left w:w="15" w:type="dxa"/>
              <w:right w:w="15" w:type="dxa"/>
            </w:tcMar>
          </w:tcPr>
          <w:p w14:paraId="47C828E7" w14:textId="2AAB1D8F" w:rsidR="7C6D1172" w:rsidRPr="00671031" w:rsidRDefault="0082043D"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0, 1</w:t>
            </w:r>
          </w:p>
        </w:tc>
      </w:tr>
    </w:tbl>
    <w:p w14:paraId="17AE1243" w14:textId="0F27CC97" w:rsidR="210BABA3" w:rsidRPr="00671031" w:rsidRDefault="7142CFDF" w:rsidP="000925DA">
      <w:pPr>
        <w:pStyle w:val="Heading3"/>
      </w:pPr>
      <w:bookmarkStart w:id="6975" w:name="_Toc602390550"/>
      <w:bookmarkStart w:id="6976" w:name="_Toc205535677"/>
      <w:r w:rsidRPr="00671031">
        <w:t>D_ZDRAVSTVENE_USTANOVE</w:t>
      </w:r>
      <w:bookmarkEnd w:id="6975"/>
      <w:bookmarkEnd w:id="6976"/>
    </w:p>
    <w:p w14:paraId="4791AD40" w14:textId="149CDBF6"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4</w:t>
      </w:r>
      <w:r w:rsidRPr="00671031">
        <w:fldChar w:fldCharType="end"/>
      </w:r>
      <w:r w:rsidRPr="00671031">
        <w:t>: Tabela zdravstvenih ustanov.</w:t>
      </w:r>
    </w:p>
    <w:tbl>
      <w:tblPr>
        <w:tblW w:w="9209" w:type="dxa"/>
        <w:tblLayout w:type="fixed"/>
        <w:tblLook w:val="06A0" w:firstRow="1" w:lastRow="0" w:firstColumn="1" w:lastColumn="0" w:noHBand="1" w:noVBand="1"/>
      </w:tblPr>
      <w:tblGrid>
        <w:gridCol w:w="704"/>
        <w:gridCol w:w="2268"/>
        <w:gridCol w:w="3402"/>
        <w:gridCol w:w="1134"/>
        <w:gridCol w:w="1701"/>
      </w:tblGrid>
      <w:tr w:rsidR="7C6D1172" w:rsidRPr="00671031" w14:paraId="20071CF3" w14:textId="77777777" w:rsidTr="00E111F6">
        <w:trPr>
          <w:trHeight w:val="660"/>
        </w:trPr>
        <w:tc>
          <w:tcPr>
            <w:tcW w:w="704"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54C2DB92" w14:textId="0A438EB1" w:rsidR="7C6D1172" w:rsidRPr="00671031" w:rsidRDefault="7C6D1172" w:rsidP="00B8093F">
            <w:pPr>
              <w:spacing w:after="0"/>
              <w:jc w:val="left"/>
            </w:pPr>
            <w:r w:rsidRPr="00671031">
              <w:rPr>
                <w:rFonts w:ascii="Aptos Narrow" w:eastAsia="Aptos Narrow" w:hAnsi="Aptos Narrow" w:cs="Aptos Narrow"/>
                <w:b/>
                <w:bCs/>
                <w:color w:val="000000" w:themeColor="text1"/>
                <w:szCs w:val="22"/>
              </w:rPr>
              <w:t>ŠT.</w:t>
            </w:r>
          </w:p>
        </w:tc>
        <w:tc>
          <w:tcPr>
            <w:tcW w:w="2268"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35656CA4" w14:textId="0AF7720E" w:rsidR="7C6D1172" w:rsidRPr="00671031" w:rsidRDefault="7C6D1172" w:rsidP="00B8093F">
            <w:pPr>
              <w:spacing w:after="0"/>
              <w:jc w:val="left"/>
            </w:pPr>
            <w:r w:rsidRPr="00671031">
              <w:rPr>
                <w:rFonts w:ascii="Arial Narrow" w:eastAsia="Arial Narrow" w:hAnsi="Arial Narrow" w:cs="Arial Narrow"/>
                <w:b/>
                <w:bCs/>
                <w:color w:val="000000" w:themeColor="text1"/>
                <w:szCs w:val="22"/>
              </w:rPr>
              <w:t>OPIS</w:t>
            </w:r>
          </w:p>
        </w:tc>
        <w:tc>
          <w:tcPr>
            <w:tcW w:w="3402"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4720F766" w14:textId="0F5C614B" w:rsidR="7C6D1172" w:rsidRPr="00671031" w:rsidRDefault="7C6D1172" w:rsidP="00B8093F">
            <w:pPr>
              <w:spacing w:after="0"/>
              <w:jc w:val="left"/>
            </w:pPr>
            <w:r w:rsidRPr="00671031">
              <w:rPr>
                <w:rFonts w:ascii="Arial Narrow" w:eastAsia="Arial Narrow" w:hAnsi="Arial Narrow" w:cs="Arial Narrow"/>
                <w:b/>
                <w:bCs/>
                <w:color w:val="000000" w:themeColor="text1"/>
                <w:szCs w:val="22"/>
              </w:rPr>
              <w:t>PREDLOG IMENA KOLONE</w:t>
            </w:r>
          </w:p>
        </w:tc>
        <w:tc>
          <w:tcPr>
            <w:tcW w:w="1134"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204A9363" w14:textId="0D79A975" w:rsidR="7C6D1172" w:rsidRPr="00671031" w:rsidRDefault="7C6D1172" w:rsidP="00B8093F">
            <w:pPr>
              <w:spacing w:after="0"/>
              <w:jc w:val="left"/>
            </w:pPr>
            <w:r w:rsidRPr="00671031">
              <w:rPr>
                <w:rFonts w:ascii="Arial Narrow" w:eastAsia="Arial Narrow" w:hAnsi="Arial Narrow" w:cs="Arial Narrow"/>
                <w:b/>
                <w:bCs/>
                <w:color w:val="000000" w:themeColor="text1"/>
                <w:szCs w:val="22"/>
              </w:rPr>
              <w:t>TIP</w:t>
            </w:r>
          </w:p>
        </w:tc>
        <w:tc>
          <w:tcPr>
            <w:tcW w:w="1701" w:type="dxa"/>
            <w:tcBorders>
              <w:top w:val="single" w:sz="4" w:space="0" w:color="auto"/>
              <w:left w:val="single" w:sz="4" w:space="0" w:color="auto"/>
              <w:bottom w:val="single" w:sz="4" w:space="0" w:color="auto"/>
              <w:right w:val="single" w:sz="4" w:space="0" w:color="auto"/>
            </w:tcBorders>
            <w:shd w:val="clear" w:color="auto" w:fill="E8E8E8"/>
            <w:tcMar>
              <w:top w:w="15" w:type="dxa"/>
              <w:left w:w="15" w:type="dxa"/>
              <w:right w:w="15" w:type="dxa"/>
            </w:tcMar>
            <w:vAlign w:val="center"/>
          </w:tcPr>
          <w:p w14:paraId="25476E61" w14:textId="1089346A" w:rsidR="7C6D1172" w:rsidRPr="00671031" w:rsidRDefault="7C6D1172" w:rsidP="00B8093F">
            <w:pPr>
              <w:spacing w:after="0"/>
              <w:jc w:val="left"/>
            </w:pPr>
            <w:r w:rsidRPr="00671031">
              <w:rPr>
                <w:rFonts w:ascii="Arial Narrow" w:eastAsia="Arial Narrow" w:hAnsi="Arial Narrow" w:cs="Arial Narrow"/>
                <w:b/>
                <w:bCs/>
                <w:color w:val="000000" w:themeColor="text1"/>
                <w:szCs w:val="22"/>
              </w:rPr>
              <w:t>ZALOGE VREDNOSTI</w:t>
            </w:r>
          </w:p>
        </w:tc>
      </w:tr>
      <w:tr w:rsidR="7C6D1172" w:rsidRPr="00671031" w14:paraId="636A635F"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3A5358" w14:textId="4D2B798F"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921CD3" w14:textId="15F2FED4" w:rsidR="7C6D1172" w:rsidRPr="00671031" w:rsidRDefault="7C6D1172" w:rsidP="1D72AE97">
            <w:pPr>
              <w:spacing w:after="0"/>
              <w:jc w:val="left"/>
              <w:rPr>
                <w:rFonts w:ascii="Arial Narrow" w:eastAsia="Arial Narrow" w:hAnsi="Arial Narrow" w:cs="Arial Narrow"/>
                <w:i/>
                <w:iCs/>
                <w:color w:val="000000" w:themeColor="text1"/>
                <w:szCs w:val="22"/>
              </w:rPr>
            </w:pPr>
            <w:r w:rsidRPr="00671031">
              <w:rPr>
                <w:rFonts w:ascii="Arial Narrow" w:eastAsia="Arial Narrow" w:hAnsi="Arial Narrow" w:cs="Arial Narrow"/>
                <w:i/>
                <w:iCs/>
                <w:color w:val="000000" w:themeColor="text1"/>
                <w:szCs w:val="22"/>
              </w:rPr>
              <w:t>DWH primarni ključ</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CFF270" w14:textId="0199C554" w:rsidR="7C6D1172" w:rsidRPr="00671031" w:rsidRDefault="000E0622" w:rsidP="1D72AE97">
            <w:pPr>
              <w:spacing w:after="0"/>
              <w:jc w:val="left"/>
              <w:rPr>
                <w:rFonts w:ascii="Arial Narrow" w:eastAsia="Arial Narrow" w:hAnsi="Arial Narrow" w:cs="Arial Narrow"/>
                <w:i/>
                <w:iCs/>
                <w:color w:val="000000" w:themeColor="text1"/>
                <w:szCs w:val="22"/>
              </w:rPr>
            </w:pPr>
            <w:r w:rsidRPr="00671031">
              <w:rPr>
                <w:rFonts w:ascii="Arial Narrow" w:eastAsia="Arial Narrow" w:hAnsi="Arial Narrow" w:cs="Arial Narrow"/>
                <w:i/>
                <w:iCs/>
                <w:color w:val="000000" w:themeColor="text1"/>
                <w:szCs w:val="22"/>
              </w:rPr>
              <w:t xml:space="preserve"> </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0B4EC3" w14:textId="0193EFB2"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622EEC" w14:textId="2756F0E1"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 </w:t>
            </w:r>
          </w:p>
        </w:tc>
      </w:tr>
      <w:tr w:rsidR="7C6D1172" w:rsidRPr="00671031" w14:paraId="606F2A46"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8EAA1A" w14:textId="49235383"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76B54E" w14:textId="68DA54D0" w:rsidR="7C6D1172" w:rsidRPr="00671031" w:rsidRDefault="7C6D1172" w:rsidP="59629492">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Šifra izvajalca </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1D3236" w14:textId="269F2D8B"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ZDRU_SIFRA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A1DE0D" w14:textId="6D3F5832"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523541" w14:textId="77784ACD" w:rsidR="7C6D1172" w:rsidRPr="00671031" w:rsidRDefault="00632F9C"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Dovoljene vrednosti so med vključno 1 in vključno 99999</w:t>
            </w:r>
          </w:p>
        </w:tc>
      </w:tr>
      <w:tr w:rsidR="7C6D1172" w:rsidRPr="00671031" w14:paraId="7B396AF0"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3AD2B8" w14:textId="142EC362"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383307" w14:textId="56E2EEB0"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Naziv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986112" w14:textId="509ECB65"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ZDRU_NAZIV</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27FDEC" w14:textId="0FA77797"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3F8DC4" w14:textId="0333DAD8"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2C2261" w:rsidRPr="00671031" w14:paraId="2688F1BA"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12A591" w14:textId="325095CC" w:rsidR="002C2261"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667F84" w14:textId="1CD0DBF7" w:rsidR="002C2261"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pravnega statusa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36F4F8" w14:textId="18DC47AA" w:rsidR="002C2261"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ZDRU_PRAVNI_STATUS</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60BE69" w14:textId="443EA519" w:rsidR="002C2261"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75A6B2" w14:textId="386FCDE6" w:rsidR="002C2261"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5CD4168F"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CFD2F81" w14:textId="48020C41" w:rsidR="7C6D1172"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A326EC" w14:textId="6415C7C4"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lokacije</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B51F40" w14:textId="6589585C"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ZDRU_LOKACIJE</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733BB4" w14:textId="1C9E8A30"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9046B7" w14:textId="775F5434"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20EF530E"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9CBA30" w14:textId="4D821752" w:rsidR="7C6D1172"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6</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12CD75" w14:textId="27A9E6E6" w:rsidR="7C6D1172" w:rsidRPr="00671031" w:rsidRDefault="00ED02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w:t>
            </w:r>
            <w:r w:rsidR="7C6D1172" w:rsidRPr="00671031">
              <w:rPr>
                <w:rFonts w:ascii="Arial Narrow" w:eastAsia="Arial Narrow" w:hAnsi="Arial Narrow" w:cs="Arial Narrow"/>
                <w:color w:val="000000" w:themeColor="text1"/>
                <w:szCs w:val="22"/>
              </w:rPr>
              <w:t>ifra podrejenega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A77BE1" w14:textId="53BCA79B"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ZDRU_PODR_IZVAJALEC</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B3CF18" w14:textId="5168782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059E7D" w14:textId="1F2E3C06"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187713C9"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150D15" w14:textId="3E191257" w:rsidR="7C6D1172"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7</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054068" w14:textId="209DCC5F"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osnovni nivo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3FCA35" w14:textId="3ACB07F3"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ZDRU_OSN_IZVAJALEC</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9634D7" w14:textId="63F75D37"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1989B5" w14:textId="4BC17757"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1D10913"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98A7AD" w14:textId="7E1395DE" w:rsidR="7C6D1172" w:rsidRPr="00671031" w:rsidRDefault="002C226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8</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D9D895" w14:textId="151A90B4"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nadrejenega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8B4EDE" w14:textId="2BFA8F85"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ZDRU_NADR_IZVAJALEC</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F62532" w14:textId="599AD3BD"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C2BB8D" w14:textId="580C112E"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0C6DD9" w:rsidRPr="00671031" w14:paraId="7319F7B7"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57A127" w14:textId="45EC2198" w:rsidR="000C6DD9" w:rsidRPr="00671031" w:rsidRDefault="00BA7BF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9</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CE3839" w14:textId="165D19A7" w:rsidR="000C6DD9" w:rsidRPr="00671031" w:rsidRDefault="003A3EEB"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Ulica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4FC17E" w14:textId="281387FD" w:rsidR="000C6DD9" w:rsidRPr="00671031" w:rsidRDefault="003A3EEB"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BA7BF3" w:rsidRPr="00671031">
              <w:rPr>
                <w:rFonts w:ascii="Arial Narrow" w:eastAsia="Arial Narrow" w:hAnsi="Arial Narrow" w:cs="Arial Narrow"/>
                <w:color w:val="000000" w:themeColor="text1"/>
                <w:szCs w:val="22"/>
              </w:rPr>
              <w:t>ULICA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BED000" w14:textId="79DBF733" w:rsidR="000C6DD9" w:rsidRPr="00671031" w:rsidRDefault="00BA7BF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3E3F94" w14:textId="0DB9177A" w:rsidR="000C6DD9"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BA7BF3" w:rsidRPr="00671031" w14:paraId="23B793FC"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593DFB" w14:textId="4B579C61" w:rsidR="00BA7BF3" w:rsidRPr="00671031" w:rsidRDefault="001B368B"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10</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ABB094" w14:textId="05FF5C83" w:rsidR="00BA7BF3" w:rsidRPr="00671031" w:rsidRDefault="00ED02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k</w:t>
            </w:r>
            <w:r w:rsidR="00BA7BF3" w:rsidRPr="00671031">
              <w:rPr>
                <w:rFonts w:ascii="Arial Narrow" w:eastAsia="Arial Narrow" w:hAnsi="Arial Narrow" w:cs="Arial Narrow"/>
                <w:color w:val="000000" w:themeColor="text1"/>
                <w:szCs w:val="22"/>
              </w:rPr>
              <w:t>raj</w:t>
            </w:r>
            <w:r w:rsidRPr="00671031">
              <w:rPr>
                <w:rFonts w:ascii="Arial Narrow" w:eastAsia="Arial Narrow" w:hAnsi="Arial Narrow" w:cs="Arial Narrow"/>
                <w:color w:val="000000" w:themeColor="text1"/>
                <w:szCs w:val="22"/>
              </w:rPr>
              <w:t>a</w:t>
            </w:r>
            <w:r w:rsidR="00BA7BF3" w:rsidRPr="00671031">
              <w:rPr>
                <w:rFonts w:ascii="Arial Narrow" w:eastAsia="Arial Narrow" w:hAnsi="Arial Narrow" w:cs="Arial Narrow"/>
                <w:color w:val="000000" w:themeColor="text1"/>
                <w:szCs w:val="22"/>
              </w:rPr>
              <w:t xml:space="preserve"> izvajalca </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A21B44" w14:textId="14997A9A" w:rsidR="00BA7BF3" w:rsidRPr="00671031" w:rsidRDefault="00BA7BF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871620" w:rsidRPr="00671031">
              <w:rPr>
                <w:rFonts w:ascii="Arial Narrow" w:eastAsia="Arial Narrow" w:hAnsi="Arial Narrow" w:cs="Arial Narrow"/>
                <w:color w:val="000000" w:themeColor="text1"/>
                <w:szCs w:val="22"/>
              </w:rPr>
              <w:t>KRAJ_SIFRA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1FA651" w14:textId="77777777" w:rsidR="00BA7BF3" w:rsidRPr="00671031" w:rsidRDefault="00BA7BF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p w14:paraId="7DFD097E" w14:textId="0F50B908" w:rsidR="00BA7BF3" w:rsidRPr="00671031" w:rsidRDefault="00BA7BF3" w:rsidP="1D72AE97">
            <w:pPr>
              <w:spacing w:after="0"/>
              <w:jc w:val="left"/>
              <w:rPr>
                <w:rFonts w:ascii="Arial Narrow" w:eastAsia="Arial Narrow" w:hAnsi="Arial Narrow" w:cs="Arial Narrow"/>
                <w:color w:val="000000" w:themeColor="text1"/>
                <w:szCs w:val="22"/>
              </w:rPr>
            </w:pP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622879" w14:textId="744D9FDE" w:rsidR="00BA7BF3"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C25D0E" w:rsidRPr="00671031" w14:paraId="351EAC06"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0A1E82" w14:textId="192EE6B1" w:rsidR="00C25D0E" w:rsidRPr="00671031" w:rsidRDefault="00BA7BF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8230AC" w:rsidRPr="00671031">
              <w:rPr>
                <w:rFonts w:ascii="Arial Narrow" w:eastAsia="Arial Narrow" w:hAnsi="Arial Narrow" w:cs="Arial Narrow"/>
                <w:color w:val="000000" w:themeColor="text1"/>
                <w:szCs w:val="22"/>
              </w:rPr>
              <w:t>1</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415417" w14:textId="5E77705F" w:rsidR="00C25D0E" w:rsidRPr="00671031" w:rsidRDefault="00F96A4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Naziv kraja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43E1BB" w14:textId="7C7C1C3B" w:rsidR="00C25D0E" w:rsidRPr="00671031" w:rsidRDefault="003B6AD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871620" w:rsidRPr="00671031">
              <w:rPr>
                <w:rFonts w:ascii="Arial Narrow" w:eastAsia="Arial Narrow" w:hAnsi="Arial Narrow" w:cs="Arial Narrow"/>
                <w:color w:val="000000" w:themeColor="text1"/>
                <w:szCs w:val="22"/>
              </w:rPr>
              <w:t>KRAJ_NAZIV</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378193" w14:textId="2E95F1CC" w:rsidR="00C25D0E" w:rsidRPr="00671031" w:rsidRDefault="003B6AD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72B88B" w14:textId="10D0411F" w:rsidR="00C25D0E"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1B368B" w:rsidRPr="00671031" w14:paraId="4BB4E980" w14:textId="77777777" w:rsidTr="00E111F6">
        <w:trPr>
          <w:trHeight w:val="57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B9A6FC" w14:textId="4E973FE4" w:rsidR="001B368B" w:rsidRPr="00671031" w:rsidRDefault="008230AC"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12</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47F787" w14:textId="0358E85B" w:rsidR="001B368B" w:rsidRPr="00671031" w:rsidRDefault="00ED02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Šifra občine izvajalca </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EFB1C4" w14:textId="4991ECF6" w:rsidR="001B368B" w:rsidRPr="00671031" w:rsidRDefault="00ED02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ZDRU_OBCINA</w:t>
            </w:r>
            <w:r w:rsidR="00871620" w:rsidRPr="00671031">
              <w:rPr>
                <w:rFonts w:ascii="Arial Narrow" w:eastAsia="Arial Narrow" w:hAnsi="Arial Narrow" w:cs="Arial Narrow"/>
                <w:color w:val="000000" w:themeColor="text1"/>
                <w:szCs w:val="22"/>
              </w:rPr>
              <w:t>_SIFRA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8356C3" w14:textId="71A8A867" w:rsidR="001B368B" w:rsidRPr="00671031" w:rsidRDefault="0001437E"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A45746" w14:textId="75384E06" w:rsidR="001B368B"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183A85BC"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B668CB" w14:textId="546FA44B" w:rsidR="7C6D1172" w:rsidRPr="00671031" w:rsidRDefault="003B6AD1"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8230AC" w:rsidRPr="00671031">
              <w:rPr>
                <w:rFonts w:ascii="Arial Narrow" w:eastAsia="Arial Narrow" w:hAnsi="Arial Narrow" w:cs="Arial Narrow"/>
                <w:color w:val="000000" w:themeColor="text1"/>
                <w:szCs w:val="22"/>
              </w:rPr>
              <w:t>3</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EB3301" w14:textId="509AA0DC" w:rsidR="7C6D1172" w:rsidRPr="00671031" w:rsidRDefault="00F96A43"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Naziv o</w:t>
            </w:r>
            <w:r w:rsidR="7C6D1172" w:rsidRPr="00671031">
              <w:rPr>
                <w:rFonts w:ascii="Arial Narrow" w:eastAsia="Arial Narrow" w:hAnsi="Arial Narrow" w:cs="Arial Narrow"/>
                <w:color w:val="000000" w:themeColor="text1"/>
                <w:szCs w:val="22"/>
              </w:rPr>
              <w:t>bčin</w:t>
            </w:r>
            <w:r w:rsidRPr="00671031">
              <w:rPr>
                <w:rFonts w:ascii="Arial Narrow" w:eastAsia="Arial Narrow" w:hAnsi="Arial Narrow" w:cs="Arial Narrow"/>
                <w:color w:val="000000" w:themeColor="text1"/>
                <w:szCs w:val="22"/>
              </w:rPr>
              <w:t>e</w:t>
            </w:r>
            <w:r w:rsidR="7C6D1172" w:rsidRPr="00671031">
              <w:rPr>
                <w:rFonts w:ascii="Arial Narrow" w:eastAsia="Arial Narrow" w:hAnsi="Arial Narrow" w:cs="Arial Narrow"/>
                <w:color w:val="000000" w:themeColor="text1"/>
                <w:szCs w:val="22"/>
              </w:rPr>
              <w:t xml:space="preserve"> izvajalca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BBC78A" w14:textId="16CC0FEA"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ZDRU_OBCINA</w:t>
            </w:r>
            <w:r w:rsidR="00871620" w:rsidRPr="00671031">
              <w:rPr>
                <w:rFonts w:ascii="Arial Narrow" w:eastAsia="Arial Narrow" w:hAnsi="Arial Narrow" w:cs="Arial Narrow"/>
                <w:color w:val="000000" w:themeColor="text1"/>
                <w:szCs w:val="22"/>
              </w:rPr>
              <w:t>_NAZIV</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412A4F" w14:textId="26EBE41B"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77890D" w14:textId="61FC03FA"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871620" w:rsidRPr="00671031" w14:paraId="73948129"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84A5F1" w14:textId="1B382E2F" w:rsidR="00871620" w:rsidRPr="00671031" w:rsidRDefault="008230AC"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14</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DEE5EC" w14:textId="35A1176D" w:rsidR="00871620" w:rsidRPr="00671031" w:rsidRDefault="00944574"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w:t>
            </w:r>
            <w:r w:rsidR="0013402C" w:rsidRPr="00671031">
              <w:rPr>
                <w:rFonts w:ascii="Arial Narrow" w:eastAsia="Arial Narrow" w:hAnsi="Arial Narrow" w:cs="Arial Narrow"/>
                <w:color w:val="000000" w:themeColor="text1"/>
                <w:szCs w:val="22"/>
              </w:rPr>
              <w:t xml:space="preserve"> kohezijske regije </w:t>
            </w:r>
            <w:r w:rsidR="00F96A43" w:rsidRPr="00671031">
              <w:rPr>
                <w:rFonts w:ascii="Arial Narrow" w:eastAsia="Arial Narrow" w:hAnsi="Arial Narrow" w:cs="Arial Narrow"/>
                <w:color w:val="000000" w:themeColor="text1"/>
                <w:szCs w:val="22"/>
              </w:rPr>
              <w:t>NUTS</w:t>
            </w:r>
            <w:r w:rsidR="00094F82" w:rsidRPr="00671031">
              <w:rPr>
                <w:rFonts w:ascii="Arial Narrow" w:eastAsia="Arial Narrow" w:hAnsi="Arial Narrow" w:cs="Arial Narrow"/>
                <w:color w:val="000000" w:themeColor="text1"/>
                <w:szCs w:val="22"/>
              </w:rPr>
              <w:t>2</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273A45" w14:textId="40341B4D" w:rsidR="00871620" w:rsidRPr="00671031" w:rsidRDefault="008230AC"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13402C" w:rsidRPr="00671031">
              <w:rPr>
                <w:rFonts w:ascii="Arial Narrow" w:eastAsia="Arial Narrow" w:hAnsi="Arial Narrow" w:cs="Arial Narrow"/>
                <w:color w:val="000000" w:themeColor="text1"/>
                <w:szCs w:val="22"/>
              </w:rPr>
              <w:t>KOHEZ</w:t>
            </w:r>
            <w:r w:rsidRPr="00671031">
              <w:rPr>
                <w:rFonts w:ascii="Arial Narrow" w:eastAsia="Arial Narrow" w:hAnsi="Arial Narrow" w:cs="Arial Narrow"/>
                <w:color w:val="000000" w:themeColor="text1"/>
                <w:szCs w:val="22"/>
              </w:rPr>
              <w:t>_REGIJA_SIF</w:t>
            </w:r>
            <w:r w:rsidR="00094F82" w:rsidRPr="00671031">
              <w:rPr>
                <w:rFonts w:ascii="Arial Narrow" w:eastAsia="Arial Narrow" w:hAnsi="Arial Narrow" w:cs="Arial Narrow"/>
                <w:color w:val="000000" w:themeColor="text1"/>
                <w:szCs w:val="22"/>
              </w:rPr>
              <w:t>RA_NUTS2</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F33100" w14:textId="328C412C" w:rsidR="00871620" w:rsidRPr="00671031" w:rsidRDefault="008230AC"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AB8EDC" w14:textId="79DD2FF0" w:rsidR="00871620"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96A43" w:rsidRPr="00671031" w14:paraId="52D398C8"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9BBB4C" w14:textId="094DC0BD" w:rsidR="00F96A43" w:rsidRPr="00671031" w:rsidRDefault="0001437E"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15</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6D31C5" w14:textId="21517891" w:rsidR="00F96A43" w:rsidRPr="00671031" w:rsidRDefault="00094F8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Naziv </w:t>
            </w:r>
            <w:r w:rsidR="0013402C" w:rsidRPr="00671031">
              <w:rPr>
                <w:rFonts w:ascii="Arial Narrow" w:eastAsia="Arial Narrow" w:hAnsi="Arial Narrow" w:cs="Arial Narrow"/>
                <w:color w:val="000000" w:themeColor="text1"/>
                <w:szCs w:val="22"/>
              </w:rPr>
              <w:t>kohezijske</w:t>
            </w:r>
            <w:r w:rsidRPr="00671031">
              <w:rPr>
                <w:rFonts w:ascii="Arial Narrow" w:eastAsia="Arial Narrow" w:hAnsi="Arial Narrow" w:cs="Arial Narrow"/>
                <w:color w:val="000000" w:themeColor="text1"/>
                <w:szCs w:val="22"/>
              </w:rPr>
              <w:t xml:space="preserve"> regije NUTS2</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1B2044" w14:textId="15DBEAD7" w:rsidR="00F96A43" w:rsidRPr="00671031" w:rsidRDefault="00094F8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13402C" w:rsidRPr="00671031">
              <w:rPr>
                <w:rFonts w:ascii="Arial Narrow" w:eastAsia="Arial Narrow" w:hAnsi="Arial Narrow" w:cs="Arial Narrow"/>
                <w:color w:val="000000" w:themeColor="text1"/>
                <w:szCs w:val="22"/>
              </w:rPr>
              <w:t>KOHEZ</w:t>
            </w:r>
            <w:r w:rsidRPr="00671031">
              <w:rPr>
                <w:rFonts w:ascii="Arial Narrow" w:eastAsia="Arial Narrow" w:hAnsi="Arial Narrow" w:cs="Arial Narrow"/>
                <w:color w:val="000000" w:themeColor="text1"/>
                <w:szCs w:val="22"/>
              </w:rPr>
              <w:t>_REGIJA_NAZIV_NUTS2</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4FACB6" w14:textId="77777777" w:rsidR="00F96A43" w:rsidRPr="00671031" w:rsidRDefault="00966EA4"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p w14:paraId="19B1B868" w14:textId="387DFA64" w:rsidR="00966EA4" w:rsidRPr="00671031" w:rsidRDefault="00966EA4" w:rsidP="1D72AE97">
            <w:pPr>
              <w:spacing w:after="0"/>
              <w:jc w:val="left"/>
              <w:rPr>
                <w:rFonts w:ascii="Arial Narrow" w:eastAsia="Arial Narrow" w:hAnsi="Arial Narrow" w:cs="Arial Narrow"/>
                <w:color w:val="000000" w:themeColor="text1"/>
                <w:szCs w:val="22"/>
              </w:rPr>
            </w:pP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FC303E" w14:textId="6EF8B8B8" w:rsidR="00F96A43"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094F82" w:rsidRPr="00671031" w14:paraId="0204B4BD"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D88BC7" w14:textId="0715E275" w:rsidR="00094F82" w:rsidRPr="00671031" w:rsidRDefault="0001437E"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16</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77601B" w14:textId="4403508D" w:rsidR="00094F82" w:rsidRPr="00671031" w:rsidRDefault="00094F82"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statistične regije NUTS3</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AECDBE" w14:textId="3D3656A1" w:rsidR="00094F82" w:rsidRPr="00671031" w:rsidRDefault="00094F82"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ZDRU_STAT_REGIJA_SIFRA_NUTS3</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17B503" w14:textId="328F7E85" w:rsidR="00094F82" w:rsidRPr="00671031" w:rsidRDefault="00966EA4"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87F668" w14:textId="19461340" w:rsidR="00094F82" w:rsidRPr="00671031" w:rsidRDefault="0082043D"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094F82" w:rsidRPr="00671031" w14:paraId="45FEB682"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82B06A" w14:textId="1C828B33" w:rsidR="00094F82" w:rsidRPr="00671031" w:rsidRDefault="0001437E"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17</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B6B651" w14:textId="0808D0DF" w:rsidR="00094F82" w:rsidRPr="00671031" w:rsidRDefault="00094F82"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Naziv statistične regije NUTS3</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7CF2CE" w14:textId="4ADA4B0D" w:rsidR="00094F82" w:rsidRPr="00671031" w:rsidRDefault="00094F82"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ZDRU_STAT_REGIJA_NAZIV_NUTS3</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7B9735" w14:textId="31D9F3D1" w:rsidR="00094F82" w:rsidRPr="00671031" w:rsidRDefault="00966EA4"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64CC4E" w14:textId="68ACDB7B" w:rsidR="00094F82" w:rsidRPr="00671031" w:rsidRDefault="0082043D"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3E08F6A4"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136E4" w14:textId="72D222AA" w:rsidR="7C6D1172" w:rsidRPr="00671031" w:rsidRDefault="00094F8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01437E" w:rsidRPr="00671031">
              <w:rPr>
                <w:rFonts w:ascii="Arial Narrow" w:eastAsia="Arial Narrow" w:hAnsi="Arial Narrow" w:cs="Arial Narrow"/>
                <w:color w:val="000000" w:themeColor="text1"/>
                <w:szCs w:val="22"/>
              </w:rPr>
              <w:t>8</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DCD472" w14:textId="3DF32C55" w:rsidR="7C6D1172" w:rsidRPr="00671031" w:rsidRDefault="0001437E"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Zdravstvena regija </w:t>
            </w:r>
            <w:r w:rsidR="005A6766" w:rsidRPr="00671031">
              <w:rPr>
                <w:rFonts w:ascii="Arial Narrow" w:eastAsia="Arial Narrow" w:hAnsi="Arial Narrow" w:cs="Arial Narrow"/>
                <w:color w:val="000000" w:themeColor="text1"/>
                <w:szCs w:val="22"/>
              </w:rPr>
              <w:t xml:space="preserve">NIJZ </w:t>
            </w:r>
            <w:r w:rsidRPr="00671031">
              <w:rPr>
                <w:rFonts w:ascii="Arial Narrow" w:eastAsia="Arial Narrow" w:hAnsi="Arial Narrow" w:cs="Arial Narrow"/>
                <w:color w:val="000000" w:themeColor="text1"/>
                <w:szCs w:val="22"/>
              </w:rPr>
              <w:t>kratica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C91A17" w14:textId="0A3BBA2E"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w:t>
            </w:r>
            <w:r w:rsidR="0001437E" w:rsidRPr="00671031">
              <w:rPr>
                <w:rFonts w:ascii="Arial Narrow" w:eastAsia="Arial Narrow" w:hAnsi="Arial Narrow" w:cs="Arial Narrow"/>
                <w:color w:val="000000" w:themeColor="text1"/>
                <w:szCs w:val="22"/>
              </w:rPr>
              <w:t>ZDR</w:t>
            </w:r>
            <w:r w:rsidRPr="00671031">
              <w:rPr>
                <w:rFonts w:ascii="Arial Narrow" w:eastAsia="Arial Narrow" w:hAnsi="Arial Narrow" w:cs="Arial Narrow"/>
                <w:color w:val="000000" w:themeColor="text1"/>
                <w:szCs w:val="22"/>
              </w:rPr>
              <w:t>_REGIJA</w:t>
            </w:r>
            <w:r w:rsidR="0001437E" w:rsidRPr="00671031">
              <w:rPr>
                <w:rFonts w:ascii="Arial Narrow" w:eastAsia="Arial Narrow" w:hAnsi="Arial Narrow" w:cs="Arial Narrow"/>
                <w:color w:val="000000" w:themeColor="text1"/>
                <w:szCs w:val="22"/>
              </w:rPr>
              <w:t>_</w:t>
            </w:r>
            <w:r w:rsidR="001309A2" w:rsidRPr="00671031">
              <w:rPr>
                <w:rFonts w:ascii="Arial Narrow" w:eastAsia="Arial Narrow" w:hAnsi="Arial Narrow" w:cs="Arial Narrow"/>
                <w:color w:val="000000" w:themeColor="text1"/>
                <w:szCs w:val="22"/>
              </w:rPr>
              <w:t>NIJZ</w:t>
            </w:r>
            <w:r w:rsidR="00AC5E5F" w:rsidRPr="00671031">
              <w:rPr>
                <w:rFonts w:ascii="Arial Narrow" w:eastAsia="Arial Narrow" w:hAnsi="Arial Narrow" w:cs="Arial Narrow"/>
                <w:color w:val="000000" w:themeColor="text1"/>
                <w:szCs w:val="22"/>
              </w:rPr>
              <w:t>_KRATICA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9902CE" w14:textId="2E736451"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72DB4E" w14:textId="1C3167BD"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7C6D1172" w:rsidRPr="00671031" w14:paraId="44D677C6"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153DF0" w14:textId="55246287" w:rsidR="7C6D1172" w:rsidRPr="00671031" w:rsidRDefault="00094F8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01437E" w:rsidRPr="00671031">
              <w:rPr>
                <w:rFonts w:ascii="Arial Narrow" w:eastAsia="Arial Narrow" w:hAnsi="Arial Narrow" w:cs="Arial Narrow"/>
                <w:color w:val="000000" w:themeColor="text1"/>
                <w:szCs w:val="22"/>
              </w:rPr>
              <w:t>9</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779C50" w14:textId="4E1D691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Zdravstvena regija </w:t>
            </w:r>
            <w:r w:rsidR="001309A2" w:rsidRPr="00671031">
              <w:rPr>
                <w:rFonts w:ascii="Arial Narrow" w:eastAsia="Arial Narrow" w:hAnsi="Arial Narrow" w:cs="Arial Narrow"/>
                <w:color w:val="000000" w:themeColor="text1"/>
                <w:szCs w:val="22"/>
              </w:rPr>
              <w:t xml:space="preserve">NIJZ </w:t>
            </w:r>
            <w:r w:rsidR="00955CE6" w:rsidRPr="00671031">
              <w:rPr>
                <w:rFonts w:ascii="Arial Narrow" w:eastAsia="Arial Narrow" w:hAnsi="Arial Narrow" w:cs="Arial Narrow"/>
                <w:color w:val="000000" w:themeColor="text1"/>
                <w:szCs w:val="22"/>
              </w:rPr>
              <w:t>naziv</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FF12E4" w14:textId="6AAED227"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ZDRU_ZDR_REGIJA</w:t>
            </w:r>
            <w:r w:rsidR="00955CE6" w:rsidRPr="00671031">
              <w:rPr>
                <w:rFonts w:ascii="Arial Narrow" w:eastAsia="Arial Narrow" w:hAnsi="Arial Narrow" w:cs="Arial Narrow"/>
                <w:color w:val="000000" w:themeColor="text1"/>
                <w:szCs w:val="22"/>
              </w:rPr>
              <w:t>_</w:t>
            </w:r>
            <w:r w:rsidR="00AC5E5F" w:rsidRPr="00671031">
              <w:rPr>
                <w:rFonts w:ascii="Arial Narrow" w:eastAsia="Arial Narrow" w:hAnsi="Arial Narrow" w:cs="Arial Narrow"/>
                <w:color w:val="000000" w:themeColor="text1"/>
                <w:szCs w:val="22"/>
              </w:rPr>
              <w:t>NIJZ_</w:t>
            </w:r>
            <w:r w:rsidR="00955CE6" w:rsidRPr="00671031">
              <w:rPr>
                <w:rFonts w:ascii="Arial Narrow" w:eastAsia="Arial Narrow" w:hAnsi="Arial Narrow" w:cs="Arial Narrow"/>
                <w:color w:val="000000" w:themeColor="text1"/>
                <w:szCs w:val="22"/>
              </w:rPr>
              <w:t>NAZIV</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D1B5AC" w14:textId="5162ED51"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7026F6" w14:textId="10903666" w:rsidR="7C6D1172" w:rsidRPr="00671031" w:rsidRDefault="0082043D"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1309A2" w:rsidRPr="00671031" w14:paraId="4CFA9A4C"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5683BD" w14:textId="056A350D" w:rsidR="001309A2" w:rsidRPr="00671031" w:rsidRDefault="00AC5E5F"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lastRenderedPageBreak/>
              <w:t>20</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08AAFF" w14:textId="69999EA8" w:rsidR="001309A2" w:rsidRPr="00671031" w:rsidRDefault="001309A2"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Zdravstvena regija ZZZS</w:t>
            </w:r>
            <w:r w:rsidR="00CE253B" w:rsidRPr="00671031">
              <w:rPr>
                <w:rFonts w:ascii="Arial Narrow" w:eastAsia="Arial Narrow" w:hAnsi="Arial Narrow" w:cs="Arial Narrow"/>
                <w:color w:val="000000" w:themeColor="text1"/>
                <w:szCs w:val="22"/>
              </w:rPr>
              <w:t xml:space="preserve"> </w:t>
            </w:r>
            <w:r w:rsidR="00060B2B" w:rsidRPr="00671031">
              <w:rPr>
                <w:rFonts w:ascii="Arial Narrow" w:eastAsia="Arial Narrow" w:hAnsi="Arial Narrow" w:cs="Arial Narrow"/>
                <w:color w:val="000000" w:themeColor="text1"/>
                <w:szCs w:val="22"/>
              </w:rPr>
              <w:t>kratica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94E175" w14:textId="794CE08F" w:rsidR="001309A2" w:rsidRPr="00671031" w:rsidRDefault="00AC5E5F"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ZDRU_ZDR_REGIJA_ZZZS</w:t>
            </w:r>
            <w:r w:rsidR="00060B2B" w:rsidRPr="00671031">
              <w:rPr>
                <w:rFonts w:ascii="Arial Narrow" w:eastAsia="Arial Narrow" w:hAnsi="Arial Narrow" w:cs="Arial Narrow"/>
                <w:color w:val="000000" w:themeColor="text1"/>
                <w:szCs w:val="22"/>
              </w:rPr>
              <w:t>_KRATICA</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9A4A35" w14:textId="718418B7" w:rsidR="001309A2" w:rsidRPr="00671031" w:rsidRDefault="00AC5E5F"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1D7ABD" w14:textId="3BDF9C44" w:rsidR="001309A2" w:rsidRPr="00671031" w:rsidRDefault="0082043D" w:rsidP="00094F82">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060B2B" w:rsidRPr="00671031" w14:paraId="1DEE1DAA" w14:textId="77777777" w:rsidTr="00E111F6">
        <w:trPr>
          <w:trHeight w:val="300"/>
        </w:trPr>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7D97A0" w14:textId="110E4CD3" w:rsidR="00060B2B" w:rsidRPr="00671031" w:rsidRDefault="00060B2B" w:rsidP="00060B2B">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21</w:t>
            </w:r>
          </w:p>
        </w:tc>
        <w:tc>
          <w:tcPr>
            <w:tcW w:w="226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2EAE38" w14:textId="36237000" w:rsidR="00060B2B" w:rsidRPr="00671031" w:rsidRDefault="00060B2B" w:rsidP="00060B2B">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Zdravstvena regija ZZZS naziv</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DE4CB2" w14:textId="05257E90" w:rsidR="00060B2B" w:rsidRPr="00671031" w:rsidRDefault="00060B2B" w:rsidP="00060B2B">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ZDRU_ZDR_REGIJA_ZZZS_NAZIV</w:t>
            </w:r>
          </w:p>
        </w:tc>
        <w:tc>
          <w:tcPr>
            <w:tcW w:w="11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3124E6" w14:textId="7AD8C318" w:rsidR="00060B2B" w:rsidRPr="00671031" w:rsidRDefault="00060B2B" w:rsidP="00060B2B">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701"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617C66" w14:textId="3295741D" w:rsidR="00060B2B" w:rsidRPr="00671031" w:rsidRDefault="0082043D" w:rsidP="00060B2B">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bl>
    <w:p w14:paraId="12C84FC1" w14:textId="7FE2C5D3" w:rsidR="7C6D1172" w:rsidRPr="00671031" w:rsidRDefault="7C6D1172" w:rsidP="7C6D1172">
      <w:pPr>
        <w:rPr>
          <w:rFonts w:eastAsia="Arial" w:cs="Arial"/>
          <w:lang w:eastAsia="sl-SI"/>
        </w:rPr>
      </w:pPr>
    </w:p>
    <w:p w14:paraId="686B9552" w14:textId="727943D4" w:rsidR="1D72AE97" w:rsidRPr="00671031" w:rsidRDefault="1417EDC5" w:rsidP="69A90278">
      <w:pPr>
        <w:spacing w:line="259" w:lineRule="auto"/>
        <w:rPr>
          <w:rFonts w:eastAsia="Arial" w:cs="Arial"/>
          <w:lang w:eastAsia="sl-SI"/>
        </w:rPr>
      </w:pPr>
      <w:r w:rsidRPr="00671031">
        <w:rPr>
          <w:rFonts w:eastAsia="Arial" w:cs="Arial"/>
          <w:lang w:eastAsia="sl-SI"/>
        </w:rPr>
        <w:t>Dimenzijska tabela D_ZDRAVSTVENE_USTANOVE mora vsebovati vse najpomembnejše podatke o izvajalcu zdravstvene storitve na način, da je upoštevana hierar</w:t>
      </w:r>
      <w:r w:rsidR="326A7C03" w:rsidRPr="00671031">
        <w:rPr>
          <w:rFonts w:eastAsia="Arial" w:cs="Arial"/>
          <w:lang w:eastAsia="sl-SI"/>
        </w:rPr>
        <w:t>h</w:t>
      </w:r>
      <w:r w:rsidRPr="00671031">
        <w:rPr>
          <w:rFonts w:eastAsia="Arial" w:cs="Arial"/>
          <w:lang w:eastAsia="sl-SI"/>
        </w:rPr>
        <w:t>ija izvajalcev iz Re</w:t>
      </w:r>
      <w:r w:rsidR="4524BA5D" w:rsidRPr="00671031">
        <w:rPr>
          <w:rFonts w:eastAsia="Arial" w:cs="Arial"/>
          <w:lang w:eastAsia="sl-SI"/>
        </w:rPr>
        <w:t>gistra izvajalcev zdravstvene dejavnosti in delavcev v zdravstvu</w:t>
      </w:r>
      <w:r w:rsidR="1B35CABA" w:rsidRPr="00671031">
        <w:rPr>
          <w:rFonts w:eastAsia="Arial" w:cs="Arial"/>
          <w:lang w:eastAsia="sl-SI"/>
        </w:rPr>
        <w:t xml:space="preserve"> (v nadaljevanju </w:t>
      </w:r>
      <w:r w:rsidR="1B35CABA" w:rsidRPr="00261C73">
        <w:rPr>
          <w:rFonts w:eastAsia="Arial" w:cs="Arial"/>
          <w:lang w:eastAsia="sl-SI"/>
        </w:rPr>
        <w:t>RIZDDZ)</w:t>
      </w:r>
      <w:r w:rsidR="00183929" w:rsidRPr="00261C73">
        <w:rPr>
          <w:rStyle w:val="FootnoteReference"/>
          <w:rFonts w:eastAsia="Arial" w:cs="Arial"/>
          <w:lang w:eastAsia="sl-SI"/>
        </w:rPr>
        <w:footnoteReference w:id="4"/>
      </w:r>
      <w:r w:rsidR="1B35CABA" w:rsidRPr="00261C73">
        <w:rPr>
          <w:rFonts w:eastAsia="Arial" w:cs="Arial"/>
          <w:lang w:eastAsia="sl-SI"/>
        </w:rPr>
        <w:t>. Izv</w:t>
      </w:r>
      <w:r w:rsidR="15036C0A" w:rsidRPr="00261C73">
        <w:rPr>
          <w:rFonts w:eastAsia="Arial" w:cs="Arial"/>
          <w:lang w:eastAsia="sl-SI"/>
        </w:rPr>
        <w:t>ajalec zdravstvene storitve je lahko hkrati tudi napotna ustanova (</w:t>
      </w:r>
      <w:r w:rsidR="429D523D" w:rsidRPr="00261C73">
        <w:rPr>
          <w:rFonts w:eastAsia="Arial" w:cs="Arial"/>
          <w:lang w:eastAsia="sl-SI"/>
        </w:rPr>
        <w:t xml:space="preserve">ustanova, ki izda </w:t>
      </w:r>
      <w:r w:rsidR="009F0C4A" w:rsidRPr="00261C73">
        <w:rPr>
          <w:rFonts w:eastAsia="Arial" w:cs="Arial"/>
          <w:lang w:eastAsia="sl-SI"/>
        </w:rPr>
        <w:t xml:space="preserve">napotno listino </w:t>
      </w:r>
      <w:r w:rsidR="429D523D" w:rsidRPr="00671031">
        <w:rPr>
          <w:rFonts w:eastAsia="Arial" w:cs="Arial"/>
          <w:lang w:eastAsia="sl-SI"/>
        </w:rPr>
        <w:t>za neko vrsto zdravstvene storitve)</w:t>
      </w:r>
      <w:r w:rsidR="6B29E2A1" w:rsidRPr="00671031">
        <w:rPr>
          <w:rFonts w:eastAsia="Arial" w:cs="Arial"/>
          <w:lang w:eastAsia="sl-SI"/>
        </w:rPr>
        <w:t>.</w:t>
      </w:r>
      <w:r w:rsidR="0BC7E3A4" w:rsidRPr="00671031">
        <w:rPr>
          <w:rFonts w:eastAsia="Arial" w:cs="Arial"/>
          <w:lang w:eastAsia="sl-SI"/>
        </w:rPr>
        <w:t xml:space="preserve"> V tej tabeli se glede na občino, kamor izvajalec spada, uvrsti tudi v </w:t>
      </w:r>
      <w:r w:rsidR="00955CE6" w:rsidRPr="00671031">
        <w:rPr>
          <w:rFonts w:eastAsia="Arial" w:cs="Arial"/>
          <w:lang w:eastAsia="sl-SI"/>
        </w:rPr>
        <w:t xml:space="preserve">kohezijsko (NUTS2), </w:t>
      </w:r>
      <w:r w:rsidR="0BC7E3A4" w:rsidRPr="00671031">
        <w:rPr>
          <w:rFonts w:eastAsia="Arial" w:cs="Arial"/>
          <w:lang w:eastAsia="sl-SI"/>
        </w:rPr>
        <w:t>statistično regijo in t.i. zdravstveno regijo.</w:t>
      </w:r>
    </w:p>
    <w:p w14:paraId="75DC6E0A" w14:textId="77777777" w:rsidR="00631386" w:rsidRPr="00671031" w:rsidRDefault="00631386" w:rsidP="000925DA">
      <w:pPr>
        <w:pStyle w:val="Heading3"/>
      </w:pPr>
      <w:bookmarkStart w:id="6977" w:name="_Toc263253477"/>
      <w:bookmarkStart w:id="6978" w:name="_Toc205535678"/>
      <w:r w:rsidRPr="00671031">
        <w:t>D_PREBIVALCI</w:t>
      </w:r>
      <w:bookmarkEnd w:id="6977"/>
      <w:bookmarkEnd w:id="6978"/>
    </w:p>
    <w:p w14:paraId="477CCA82" w14:textId="0FA9B4C7"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5</w:t>
      </w:r>
      <w:r w:rsidRPr="00671031">
        <w:fldChar w:fldCharType="end"/>
      </w:r>
      <w:r w:rsidRPr="00671031">
        <w:t>: Tabela s podatki o številu prebivalcev v Republiki Sloveniji.</w:t>
      </w:r>
    </w:p>
    <w:tbl>
      <w:tblPr>
        <w:tblW w:w="9187" w:type="dxa"/>
        <w:tblLayout w:type="fixed"/>
        <w:tblLook w:val="06A0" w:firstRow="1" w:lastRow="0" w:firstColumn="1" w:lastColumn="0" w:noHBand="1" w:noVBand="1"/>
      </w:tblPr>
      <w:tblGrid>
        <w:gridCol w:w="450"/>
        <w:gridCol w:w="2522"/>
        <w:gridCol w:w="3402"/>
        <w:gridCol w:w="992"/>
        <w:gridCol w:w="1821"/>
      </w:tblGrid>
      <w:tr w:rsidR="00631386" w:rsidRPr="00671031" w14:paraId="37FF9C93" w14:textId="77777777" w:rsidTr="00320FA8">
        <w:trPr>
          <w:trHeight w:val="330"/>
        </w:trPr>
        <w:tc>
          <w:tcPr>
            <w:tcW w:w="4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2476716B" w14:textId="77777777" w:rsidR="00631386" w:rsidRPr="00671031" w:rsidRDefault="00631386" w:rsidP="00320FA8">
            <w:pPr>
              <w:spacing w:after="0" w:line="259" w:lineRule="auto"/>
              <w:jc w:val="left"/>
              <w:rPr>
                <w:rFonts w:ascii="Arial Narrow" w:eastAsia="Arial Narrow" w:hAnsi="Arial Narrow" w:cs="Arial Narrow"/>
                <w:b/>
                <w:color w:val="000000" w:themeColor="text1"/>
              </w:rPr>
            </w:pPr>
            <w:r w:rsidRPr="00671031">
              <w:rPr>
                <w:rFonts w:ascii="Arial Narrow" w:eastAsia="Arial Narrow" w:hAnsi="Arial Narrow" w:cs="Arial Narrow"/>
                <w:b/>
                <w:color w:val="000000" w:themeColor="text1"/>
              </w:rPr>
              <w:t>ŠT.</w:t>
            </w:r>
          </w:p>
        </w:tc>
        <w:tc>
          <w:tcPr>
            <w:tcW w:w="252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6EE9CC0B" w14:textId="77777777" w:rsidR="00631386" w:rsidRPr="00671031" w:rsidRDefault="00631386" w:rsidP="00320FA8">
            <w:pPr>
              <w:spacing w:after="0" w:line="259" w:lineRule="auto"/>
              <w:jc w:val="left"/>
              <w:rPr>
                <w:rFonts w:ascii="Arial Narrow" w:eastAsia="Arial Narrow" w:hAnsi="Arial Narrow" w:cs="Arial Narrow"/>
                <w:b/>
                <w:color w:val="000000" w:themeColor="text1"/>
              </w:rPr>
            </w:pPr>
            <w:r w:rsidRPr="00671031">
              <w:rPr>
                <w:rFonts w:ascii="Arial Narrow" w:eastAsia="Arial Narrow" w:hAnsi="Arial Narrow" w:cs="Arial Narrow"/>
                <w:b/>
                <w:color w:val="000000" w:themeColor="text1"/>
              </w:rPr>
              <w:t>OPIS</w:t>
            </w:r>
          </w:p>
        </w:tc>
        <w:tc>
          <w:tcPr>
            <w:tcW w:w="34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1A45A85A" w14:textId="77777777" w:rsidR="00631386" w:rsidRPr="00671031" w:rsidRDefault="00631386" w:rsidP="00320FA8">
            <w:pPr>
              <w:spacing w:after="0" w:line="259" w:lineRule="auto"/>
              <w:jc w:val="left"/>
              <w:rPr>
                <w:rFonts w:ascii="Arial Narrow" w:eastAsia="Arial Narrow" w:hAnsi="Arial Narrow" w:cs="Arial Narrow"/>
                <w:b/>
                <w:color w:val="000000" w:themeColor="text1"/>
              </w:rPr>
            </w:pPr>
            <w:r w:rsidRPr="00671031">
              <w:rPr>
                <w:rFonts w:ascii="Arial Narrow" w:eastAsia="Arial Narrow" w:hAnsi="Arial Narrow" w:cs="Arial Narrow"/>
                <w:b/>
                <w:color w:val="000000" w:themeColor="text1"/>
              </w:rPr>
              <w:t>PREDLOG IMENA KOLONE</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Mar>
              <w:top w:w="15" w:type="dxa"/>
              <w:left w:w="15" w:type="dxa"/>
              <w:right w:w="15" w:type="dxa"/>
            </w:tcMar>
            <w:vAlign w:val="center"/>
          </w:tcPr>
          <w:p w14:paraId="7D583CF7" w14:textId="77777777" w:rsidR="00631386" w:rsidRPr="00671031" w:rsidRDefault="00631386" w:rsidP="00320FA8">
            <w:pPr>
              <w:spacing w:after="0" w:line="259" w:lineRule="auto"/>
              <w:jc w:val="left"/>
              <w:rPr>
                <w:rFonts w:ascii="Arial Narrow" w:eastAsia="Arial Narrow" w:hAnsi="Arial Narrow" w:cs="Arial Narrow"/>
                <w:b/>
                <w:color w:val="000000" w:themeColor="text1"/>
              </w:rPr>
            </w:pPr>
            <w:r w:rsidRPr="00671031">
              <w:rPr>
                <w:rFonts w:ascii="Arial Narrow" w:eastAsia="Arial Narrow" w:hAnsi="Arial Narrow" w:cs="Arial Narrow"/>
                <w:b/>
                <w:color w:val="000000" w:themeColor="text1"/>
              </w:rPr>
              <w:t>TIP</w:t>
            </w:r>
          </w:p>
        </w:tc>
        <w:tc>
          <w:tcPr>
            <w:tcW w:w="1821" w:type="dxa"/>
            <w:tcBorders>
              <w:top w:val="single" w:sz="4" w:space="0" w:color="auto"/>
              <w:left w:val="single" w:sz="4" w:space="0" w:color="auto"/>
              <w:bottom w:val="nil"/>
              <w:right w:val="single" w:sz="4" w:space="0" w:color="auto"/>
            </w:tcBorders>
            <w:shd w:val="clear" w:color="auto" w:fill="F2F2F2" w:themeFill="background1" w:themeFillShade="F2"/>
            <w:tcMar>
              <w:top w:w="15" w:type="dxa"/>
              <w:left w:w="15" w:type="dxa"/>
              <w:right w:w="15" w:type="dxa"/>
            </w:tcMar>
            <w:vAlign w:val="center"/>
          </w:tcPr>
          <w:p w14:paraId="3D27B961" w14:textId="77777777" w:rsidR="00631386" w:rsidRPr="00671031" w:rsidRDefault="00631386" w:rsidP="00320FA8">
            <w:pPr>
              <w:spacing w:after="0" w:line="259" w:lineRule="auto"/>
              <w:jc w:val="left"/>
              <w:rPr>
                <w:rFonts w:ascii="Arial Narrow" w:eastAsia="Arial Narrow" w:hAnsi="Arial Narrow" w:cs="Arial Narrow"/>
                <w:b/>
                <w:color w:val="000000" w:themeColor="text1"/>
              </w:rPr>
            </w:pPr>
            <w:r w:rsidRPr="00671031">
              <w:rPr>
                <w:rFonts w:ascii="Arial Narrow" w:eastAsia="Arial Narrow" w:hAnsi="Arial Narrow" w:cs="Arial Narrow"/>
                <w:b/>
                <w:color w:val="000000" w:themeColor="text1"/>
              </w:rPr>
              <w:t>ZALOGE VREDNOSTI</w:t>
            </w:r>
          </w:p>
        </w:tc>
      </w:tr>
      <w:tr w:rsidR="000E0622" w:rsidRPr="00671031" w14:paraId="2C3B29C7" w14:textId="77777777" w:rsidTr="00320FA8">
        <w:trPr>
          <w:trHeight w:val="33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2FD6F53" w14:textId="25A59A08"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p>
        </w:tc>
        <w:tc>
          <w:tcPr>
            <w:tcW w:w="252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FA4969F" w14:textId="1952E655" w:rsidR="000E0622" w:rsidRPr="00671031" w:rsidRDefault="000E0622" w:rsidP="000E0622">
            <w:pPr>
              <w:spacing w:after="0" w:line="259" w:lineRule="auto"/>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DWH primarni ključ</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83338F0" w14:textId="43EEED70"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PREB_ID</w:t>
            </w:r>
          </w:p>
        </w:tc>
        <w:tc>
          <w:tcPr>
            <w:tcW w:w="9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01C2D98" w14:textId="2F07720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82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40E1B54"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p>
        </w:tc>
      </w:tr>
      <w:tr w:rsidR="000E0622" w:rsidRPr="00671031" w14:paraId="1A9A2B78" w14:textId="77777777" w:rsidTr="00320FA8">
        <w:trPr>
          <w:trHeight w:val="33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426812D" w14:textId="4C043BE5"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2</w:t>
            </w:r>
          </w:p>
        </w:tc>
        <w:tc>
          <w:tcPr>
            <w:tcW w:w="252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4368A05"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Leto</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B59A029"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PREB_LETO</w:t>
            </w:r>
          </w:p>
        </w:tc>
        <w:tc>
          <w:tcPr>
            <w:tcW w:w="9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861FD2B"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82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23A1DE8" w14:textId="20BC4A03" w:rsidR="000E0622" w:rsidRPr="00671031" w:rsidRDefault="0082043D"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Štirimestno pozitivno število</w:t>
            </w:r>
          </w:p>
        </w:tc>
      </w:tr>
      <w:tr w:rsidR="000E0622" w:rsidRPr="00671031" w14:paraId="6E78933B" w14:textId="77777777" w:rsidTr="00320FA8">
        <w:trPr>
          <w:trHeight w:val="33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7825A6F" w14:textId="597AA831"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3</w:t>
            </w:r>
          </w:p>
        </w:tc>
        <w:tc>
          <w:tcPr>
            <w:tcW w:w="252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ED424DF"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Polletje</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B9762F7"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PREB_POLLETJE</w:t>
            </w:r>
          </w:p>
        </w:tc>
        <w:tc>
          <w:tcPr>
            <w:tcW w:w="9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9BC8369" w14:textId="77777777" w:rsidR="000E0622" w:rsidRPr="00671031" w:rsidRDefault="000E0622" w:rsidP="000E0622">
            <w:pPr>
              <w:spacing w:after="0" w:line="259" w:lineRule="auto"/>
              <w:jc w:val="left"/>
            </w:pPr>
            <w:r w:rsidRPr="00671031">
              <w:rPr>
                <w:rFonts w:ascii="Arial Narrow" w:eastAsia="Arial Narrow" w:hAnsi="Arial Narrow" w:cs="Arial Narrow"/>
                <w:color w:val="000000" w:themeColor="text1"/>
              </w:rPr>
              <w:t>String</w:t>
            </w:r>
          </w:p>
        </w:tc>
        <w:tc>
          <w:tcPr>
            <w:tcW w:w="182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00A1948"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H1, H2</w:t>
            </w:r>
          </w:p>
        </w:tc>
      </w:tr>
      <w:tr w:rsidR="000E0622" w:rsidRPr="00671031" w14:paraId="18CEAA0B" w14:textId="77777777" w:rsidTr="00320FA8">
        <w:trPr>
          <w:trHeight w:val="30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2B5217E" w14:textId="51933E22"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4</w:t>
            </w:r>
          </w:p>
        </w:tc>
        <w:tc>
          <w:tcPr>
            <w:tcW w:w="252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9D29759"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Starostna skupina</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F04EA21"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PREB_ST_SKUPINA</w:t>
            </w:r>
          </w:p>
        </w:tc>
        <w:tc>
          <w:tcPr>
            <w:tcW w:w="9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A96C1B1" w14:textId="77777777" w:rsidR="000E0622" w:rsidRPr="00671031" w:rsidRDefault="000E0622"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82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49164A3" w14:textId="040D07C8" w:rsidR="000E0622" w:rsidRPr="00671031" w:rsidRDefault="0082043D" w:rsidP="000E0622">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631386" w:rsidRPr="00671031" w14:paraId="5477AB81" w14:textId="77777777" w:rsidTr="00320FA8">
        <w:trPr>
          <w:trHeight w:val="33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B5E1FE4" w14:textId="5FFF61BF" w:rsidR="00631386" w:rsidRPr="00671031" w:rsidRDefault="00631386" w:rsidP="00320FA8">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4</w:t>
            </w:r>
            <w:r w:rsidR="000E0622" w:rsidRPr="00671031">
              <w:rPr>
                <w:rFonts w:ascii="Arial Narrow" w:eastAsia="Arial Narrow" w:hAnsi="Arial Narrow" w:cs="Arial Narrow"/>
                <w:color w:val="000000" w:themeColor="text1"/>
              </w:rPr>
              <w:t>5</w:t>
            </w:r>
          </w:p>
        </w:tc>
        <w:tc>
          <w:tcPr>
            <w:tcW w:w="252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4FA5AFF" w14:textId="77777777" w:rsidR="00631386" w:rsidRPr="00671031" w:rsidRDefault="00631386" w:rsidP="00320FA8">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Število prebivalcev</w:t>
            </w:r>
          </w:p>
        </w:tc>
        <w:tc>
          <w:tcPr>
            <w:tcW w:w="340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381DB6D" w14:textId="77777777" w:rsidR="00631386" w:rsidRPr="00671031" w:rsidRDefault="00631386" w:rsidP="00320FA8">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PREB_STEVILO_PREBIVALCEV</w:t>
            </w:r>
          </w:p>
        </w:tc>
        <w:tc>
          <w:tcPr>
            <w:tcW w:w="9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CBC8ED" w14:textId="77777777" w:rsidR="00631386" w:rsidRPr="00671031" w:rsidRDefault="00631386" w:rsidP="00320FA8">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82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FE80E42" w14:textId="14609E49" w:rsidR="00631386" w:rsidRPr="00671031" w:rsidRDefault="0082043D" w:rsidP="00320FA8">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bl>
    <w:p w14:paraId="6B16B7E3" w14:textId="77777777" w:rsidR="00631386" w:rsidRPr="00671031" w:rsidRDefault="00631386" w:rsidP="69A90278">
      <w:pPr>
        <w:spacing w:line="259" w:lineRule="auto"/>
        <w:rPr>
          <w:rFonts w:eastAsia="Arial" w:cs="Arial"/>
          <w:lang w:eastAsia="sl-SI"/>
        </w:rPr>
      </w:pPr>
    </w:p>
    <w:p w14:paraId="113AE9AC" w14:textId="278D816E" w:rsidR="588B45D9" w:rsidRPr="00671031" w:rsidRDefault="10E1A3AC" w:rsidP="000925DA">
      <w:pPr>
        <w:pStyle w:val="Heading2"/>
      </w:pPr>
      <w:bookmarkStart w:id="6979" w:name="_Toc1276414421"/>
      <w:bookmarkStart w:id="6980" w:name="_Toc205535679"/>
      <w:r w:rsidRPr="00671031">
        <w:t>Čakalni seznami</w:t>
      </w:r>
      <w:bookmarkEnd w:id="6979"/>
      <w:bookmarkEnd w:id="6980"/>
    </w:p>
    <w:p w14:paraId="13D35D89" w14:textId="5CA9F4A8" w:rsidR="00C755A1" w:rsidRPr="00671031" w:rsidRDefault="00C755A1" w:rsidP="00C755A1">
      <w:pPr>
        <w:rPr>
          <w:rFonts w:eastAsia="Arial" w:cs="Arial"/>
        </w:rPr>
      </w:pPr>
      <w:r w:rsidRPr="00671031">
        <w:rPr>
          <w:rFonts w:eastAsia="Arial" w:cs="Arial"/>
        </w:rPr>
        <w:t xml:space="preserve">Glavni vir podatkov za področje analiz čakalnih seznamov predstavlja centralna informacijska rešitev eNaročanje (v nadaljevanju eNaročanje), ki jo upravlja Nacionalni inštitut za javno zdravje (NIJZ) (Vir: Funkcionalna specifikacija rešitve eNaročanje, </w:t>
      </w:r>
      <w:hyperlink r:id="rId14" w:history="1">
        <w:r w:rsidR="000E41D7" w:rsidRPr="00671031">
          <w:rPr>
            <w:rStyle w:val="Hyperlink"/>
            <w:rFonts w:eastAsia="Arial" w:cs="Arial"/>
          </w:rPr>
          <w:t>https://ezdrav.si/wp-content/uploads/2024/07/Funkcionalna-specifikacija_1.4.docx</w:t>
        </w:r>
      </w:hyperlink>
      <w:r w:rsidR="00CB59BA" w:rsidRPr="00671031">
        <w:rPr>
          <w:rFonts w:eastAsia="Arial" w:cs="Arial"/>
        </w:rPr>
        <w:t>).</w:t>
      </w:r>
    </w:p>
    <w:p w14:paraId="5A5EA0DA" w14:textId="168A48C9" w:rsidR="000565FB" w:rsidRPr="00671031" w:rsidRDefault="000565FB">
      <w:pPr>
        <w:rPr>
          <w:rFonts w:eastAsia="Arial" w:cs="Arial"/>
        </w:rPr>
      </w:pPr>
      <w:r w:rsidRPr="00261C73">
        <w:rPr>
          <w:rFonts w:eastAsia="Arial" w:cs="Arial"/>
        </w:rPr>
        <w:t>Podatki o čakalnih dobah na prvi prosti termin</w:t>
      </w:r>
      <w:r w:rsidR="009A56D1" w:rsidRPr="00261C73">
        <w:rPr>
          <w:rFonts w:eastAsia="Arial" w:cs="Arial"/>
        </w:rPr>
        <w:t xml:space="preserve">, realiziranih </w:t>
      </w:r>
      <w:r w:rsidR="00303D17" w:rsidRPr="00261C73">
        <w:rPr>
          <w:rFonts w:eastAsia="Arial" w:cs="Arial"/>
        </w:rPr>
        <w:t>naročilih</w:t>
      </w:r>
      <w:r w:rsidRPr="00261C73">
        <w:rPr>
          <w:rFonts w:eastAsia="Arial" w:cs="Arial"/>
        </w:rPr>
        <w:t xml:space="preserve"> in čakajočih pacientih </w:t>
      </w:r>
      <w:r w:rsidR="00D13BC0" w:rsidRPr="00261C73">
        <w:rPr>
          <w:rFonts w:eastAsia="Arial" w:cs="Arial"/>
        </w:rPr>
        <w:t xml:space="preserve">na vrste zdravstvenih storitev </w:t>
      </w:r>
      <w:r w:rsidRPr="00261C73">
        <w:rPr>
          <w:rFonts w:eastAsia="Arial" w:cs="Arial"/>
        </w:rPr>
        <w:t xml:space="preserve">po stopnjah nujnosti, ki jih zdravstveni izvajalci redno preko </w:t>
      </w:r>
      <w:r w:rsidR="00D13BC0" w:rsidRPr="00261C73">
        <w:rPr>
          <w:rFonts w:eastAsia="Arial" w:cs="Arial"/>
        </w:rPr>
        <w:t xml:space="preserve">podatkovnih </w:t>
      </w:r>
      <w:r w:rsidRPr="00261C73">
        <w:rPr>
          <w:rFonts w:eastAsia="Arial" w:cs="Arial"/>
        </w:rPr>
        <w:t xml:space="preserve">procesov poročajo </w:t>
      </w:r>
      <w:r w:rsidRPr="00671031">
        <w:rPr>
          <w:rFonts w:eastAsia="Arial" w:cs="Arial"/>
        </w:rPr>
        <w:t>v nacionalni sistem, se nahajajo v sistemu eNaročanje</w:t>
      </w:r>
      <w:r w:rsidR="008B74AF" w:rsidRPr="00671031">
        <w:rPr>
          <w:rFonts w:eastAsia="Arial" w:cs="Arial"/>
        </w:rPr>
        <w:t>. V tem sistemu so implementirani trije procesi</w:t>
      </w:r>
      <w:r w:rsidR="00991325" w:rsidRPr="00671031">
        <w:rPr>
          <w:rFonts w:eastAsia="Arial" w:cs="Arial"/>
        </w:rPr>
        <w:t>, imenovani A, B in C.</w:t>
      </w:r>
      <w:r w:rsidRPr="00671031">
        <w:rPr>
          <w:rFonts w:eastAsia="Arial" w:cs="Arial"/>
        </w:rPr>
        <w:t xml:space="preserve"> </w:t>
      </w:r>
      <w:r w:rsidR="00991325" w:rsidRPr="00671031">
        <w:rPr>
          <w:rFonts w:eastAsia="Arial" w:cs="Arial"/>
        </w:rPr>
        <w:t>P</w:t>
      </w:r>
      <w:r w:rsidRPr="00671031">
        <w:rPr>
          <w:rFonts w:eastAsia="Arial" w:cs="Arial"/>
        </w:rPr>
        <w:t xml:space="preserve">roces A </w:t>
      </w:r>
      <w:r w:rsidR="00991325" w:rsidRPr="00671031">
        <w:rPr>
          <w:rFonts w:eastAsia="Arial" w:cs="Arial"/>
        </w:rPr>
        <w:t xml:space="preserve">vsebuje </w:t>
      </w:r>
      <w:r w:rsidRPr="00671031">
        <w:rPr>
          <w:rFonts w:eastAsia="Arial" w:cs="Arial"/>
        </w:rPr>
        <w:t>podatk</w:t>
      </w:r>
      <w:r w:rsidR="00991325" w:rsidRPr="00671031">
        <w:rPr>
          <w:rFonts w:eastAsia="Arial" w:cs="Arial"/>
        </w:rPr>
        <w:t>e</w:t>
      </w:r>
      <w:r w:rsidRPr="00671031">
        <w:rPr>
          <w:rFonts w:eastAsia="Arial" w:cs="Arial"/>
        </w:rPr>
        <w:t xml:space="preserve"> o prvih prostih terminih za posamezne zdravstvene storitve, proces B so podatki o odprtih naročilih in proces C so realizirana in preklicana naročila.</w:t>
      </w:r>
    </w:p>
    <w:p w14:paraId="3FF12121" w14:textId="6E76CDCB" w:rsidR="588B45D9" w:rsidRPr="00671031" w:rsidRDefault="588B45D9">
      <w:pPr>
        <w:rPr>
          <w:rFonts w:eastAsia="Arial" w:cs="Arial"/>
        </w:rPr>
      </w:pPr>
      <w:r w:rsidRPr="00671031">
        <w:rPr>
          <w:rFonts w:eastAsia="Arial" w:cs="Arial"/>
        </w:rPr>
        <w:lastRenderedPageBreak/>
        <w:t>Ti podatki omogočajo:</w:t>
      </w:r>
    </w:p>
    <w:p w14:paraId="02C57277" w14:textId="7D8D8EE0" w:rsidR="0002606B" w:rsidRPr="00261C73" w:rsidRDefault="0002606B" w:rsidP="0002606B">
      <w:pPr>
        <w:pStyle w:val="Bullet"/>
        <w:rPr>
          <w:rFonts w:eastAsia="Arial" w:cs="Arial"/>
        </w:rPr>
      </w:pPr>
      <w:r w:rsidRPr="00671031">
        <w:rPr>
          <w:rFonts w:eastAsia="Arial" w:cs="Arial"/>
        </w:rPr>
        <w:t xml:space="preserve">spremljanje aktualnih čakalnih </w:t>
      </w:r>
      <w:r w:rsidRPr="00261C73">
        <w:rPr>
          <w:rFonts w:eastAsia="Arial" w:cs="Arial"/>
        </w:rPr>
        <w:t xml:space="preserve">dob </w:t>
      </w:r>
      <w:r w:rsidR="00D13BC0" w:rsidRPr="00261C73">
        <w:rPr>
          <w:rFonts w:eastAsia="Arial" w:cs="Arial"/>
        </w:rPr>
        <w:t xml:space="preserve">na vrste zdravstvenih storitev, </w:t>
      </w:r>
      <w:r w:rsidRPr="00261C73">
        <w:rPr>
          <w:rFonts w:eastAsia="Arial" w:cs="Arial"/>
        </w:rPr>
        <w:t>na prvi prosti termin po stopnjah nujnosti in po izvajalcih zdravstvene dejavnosti,</w:t>
      </w:r>
    </w:p>
    <w:p w14:paraId="6BC4E105" w14:textId="36A8AB7B" w:rsidR="0002606B" w:rsidRPr="00671031" w:rsidRDefault="0002606B" w:rsidP="0002606B">
      <w:pPr>
        <w:pStyle w:val="Bullet"/>
        <w:rPr>
          <w:rFonts w:eastAsia="Arial" w:cs="Arial"/>
        </w:rPr>
      </w:pPr>
      <w:r w:rsidRPr="00261C73">
        <w:rPr>
          <w:rFonts w:eastAsia="Arial" w:cs="Arial"/>
        </w:rPr>
        <w:t xml:space="preserve">analizo trenda čakalnih dob po vrstah </w:t>
      </w:r>
      <w:r w:rsidR="00D13BC0" w:rsidRPr="00261C73">
        <w:rPr>
          <w:rFonts w:eastAsia="Arial" w:cs="Arial"/>
        </w:rPr>
        <w:t xml:space="preserve">zdravstvenih </w:t>
      </w:r>
      <w:r w:rsidRPr="00671031">
        <w:rPr>
          <w:rFonts w:eastAsia="Arial" w:cs="Arial"/>
        </w:rPr>
        <w:t>storitev in izvajalcih zdravstvene dejavnosti,</w:t>
      </w:r>
    </w:p>
    <w:p w14:paraId="72B0F7E2" w14:textId="77777777" w:rsidR="0002606B" w:rsidRPr="00671031" w:rsidRDefault="0002606B" w:rsidP="0002606B">
      <w:pPr>
        <w:pStyle w:val="Bullet"/>
        <w:rPr>
          <w:rFonts w:eastAsia="Arial" w:cs="Arial"/>
        </w:rPr>
      </w:pPr>
      <w:r w:rsidRPr="00671031">
        <w:rPr>
          <w:rFonts w:eastAsia="Arial" w:cs="Arial"/>
        </w:rPr>
        <w:t>identifikacijo ozkih grl v dostopnosti zdravstvenih storitev,</w:t>
      </w:r>
    </w:p>
    <w:p w14:paraId="0B313FD6" w14:textId="5E909F0F" w:rsidR="588B45D9" w:rsidRPr="00671031" w:rsidRDefault="0002606B" w:rsidP="0002606B">
      <w:pPr>
        <w:pStyle w:val="Bullet"/>
        <w:rPr>
          <w:rFonts w:eastAsia="Arial" w:cs="Arial"/>
        </w:rPr>
      </w:pPr>
      <w:r w:rsidRPr="00671031">
        <w:rPr>
          <w:rFonts w:eastAsia="Arial" w:cs="Arial"/>
        </w:rPr>
        <w:t>simulacijo vpliva ukrepov (na primer dodatnih programov ali prerazporeditve zmogljivosti) na zmanjšanje čakalnih dob</w:t>
      </w:r>
      <w:r w:rsidR="588B45D9" w:rsidRPr="00671031">
        <w:rPr>
          <w:rFonts w:eastAsia="Arial" w:cs="Arial"/>
        </w:rPr>
        <w:t>.</w:t>
      </w:r>
    </w:p>
    <w:p w14:paraId="7C7FA85D" w14:textId="711C1A3D" w:rsidR="588B45D9" w:rsidRPr="00671031" w:rsidRDefault="588B45D9" w:rsidP="793B963B">
      <w:pPr>
        <w:spacing w:line="259" w:lineRule="auto"/>
        <w:rPr>
          <w:rFonts w:eastAsia="Arial" w:cs="Arial"/>
          <w:lang w:eastAsia="sl-SI"/>
        </w:rPr>
      </w:pPr>
      <w:r w:rsidRPr="00671031">
        <w:rPr>
          <w:rFonts w:eastAsia="Arial" w:cs="Arial"/>
          <w:lang w:eastAsia="sl-SI"/>
        </w:rPr>
        <w:t>Na tem področju s</w:t>
      </w:r>
      <w:r w:rsidR="00E04746" w:rsidRPr="00671031">
        <w:rPr>
          <w:rFonts w:eastAsia="Arial" w:cs="Arial"/>
          <w:lang w:eastAsia="sl-SI"/>
        </w:rPr>
        <w:t>ta</w:t>
      </w:r>
      <w:r w:rsidR="009934E4" w:rsidRPr="00671031">
        <w:rPr>
          <w:rFonts w:eastAsia="Arial" w:cs="Arial"/>
          <w:lang w:eastAsia="sl-SI"/>
        </w:rPr>
        <w:t xml:space="preserve"> predpisan</w:t>
      </w:r>
      <w:r w:rsidR="00E04746" w:rsidRPr="00671031">
        <w:rPr>
          <w:rFonts w:eastAsia="Arial" w:cs="Arial"/>
          <w:lang w:eastAsia="sl-SI"/>
        </w:rPr>
        <w:t>a</w:t>
      </w:r>
      <w:r w:rsidR="009934E4" w:rsidRPr="00671031">
        <w:rPr>
          <w:rFonts w:eastAsia="Arial" w:cs="Arial"/>
          <w:lang w:eastAsia="sl-SI"/>
        </w:rPr>
        <w:t xml:space="preserve"> kazalnik</w:t>
      </w:r>
      <w:r w:rsidR="00E04746" w:rsidRPr="00671031">
        <w:rPr>
          <w:rFonts w:eastAsia="Arial" w:cs="Arial"/>
          <w:lang w:eastAsia="sl-SI"/>
        </w:rPr>
        <w:t>a</w:t>
      </w:r>
      <w:r w:rsidRPr="00671031">
        <w:rPr>
          <w:rFonts w:eastAsia="Arial" w:cs="Arial"/>
          <w:lang w:eastAsia="sl-SI"/>
        </w:rPr>
        <w:t>:</w:t>
      </w:r>
    </w:p>
    <w:p w14:paraId="70998296" w14:textId="088BF771" w:rsidR="588B45D9" w:rsidRPr="00671031" w:rsidRDefault="588B45D9" w:rsidP="00107C93">
      <w:pPr>
        <w:pStyle w:val="Bullet"/>
        <w:rPr>
          <w:rFonts w:eastAsia="Arial"/>
          <w:bCs/>
        </w:rPr>
      </w:pPr>
      <w:r w:rsidRPr="00671031">
        <w:rPr>
          <w:rFonts w:eastAsia="Arial" w:cs="Arial"/>
          <w:bCs/>
        </w:rPr>
        <w:t>Realizirana čakalna doba</w:t>
      </w:r>
    </w:p>
    <w:p w14:paraId="359B30E6" w14:textId="7CA0580E" w:rsidR="588B45D9" w:rsidRPr="00671031" w:rsidRDefault="588B45D9" w:rsidP="00107C93">
      <w:pPr>
        <w:pStyle w:val="Bullet"/>
        <w:rPr>
          <w:rFonts w:eastAsia="Arial"/>
          <w:bCs/>
        </w:rPr>
      </w:pPr>
      <w:r w:rsidRPr="00671031">
        <w:rPr>
          <w:rFonts w:eastAsia="Arial" w:cs="Arial"/>
          <w:bCs/>
        </w:rPr>
        <w:t>Stopnja neopravičenega izostanka pacienta od termina</w:t>
      </w:r>
    </w:p>
    <w:p w14:paraId="3BD08754" w14:textId="07CA0C73" w:rsidR="588B45D9" w:rsidRPr="00671031" w:rsidRDefault="002B6414" w:rsidP="780ADBC3">
      <w:pPr>
        <w:spacing w:line="259" w:lineRule="auto"/>
        <w:rPr>
          <w:rFonts w:eastAsia="Arial" w:cs="Arial"/>
          <w:lang w:eastAsia="sl-SI"/>
        </w:rPr>
      </w:pPr>
      <w:r w:rsidRPr="00671031">
        <w:rPr>
          <w:rFonts w:eastAsia="Arial" w:cs="Arial"/>
          <w:lang w:eastAsia="sl-SI"/>
        </w:rPr>
        <w:t xml:space="preserve">Poleg podatkov o naročilih in izračunanih realiziranih čakalnih </w:t>
      </w:r>
      <w:r w:rsidRPr="00261C73">
        <w:rPr>
          <w:rFonts w:eastAsia="Arial" w:cs="Arial"/>
          <w:lang w:eastAsia="sl-SI"/>
        </w:rPr>
        <w:t xml:space="preserve">dobah iz </w:t>
      </w:r>
      <w:r w:rsidR="00D13BC0" w:rsidRPr="00261C73">
        <w:rPr>
          <w:rFonts w:eastAsia="Arial" w:cs="Arial"/>
          <w:lang w:eastAsia="sl-SI"/>
        </w:rPr>
        <w:t xml:space="preserve">podatkov </w:t>
      </w:r>
      <w:r w:rsidRPr="00261C73">
        <w:rPr>
          <w:rFonts w:eastAsia="Arial" w:cs="Arial"/>
          <w:lang w:eastAsia="sl-SI"/>
        </w:rPr>
        <w:t>obstoječih terminov</w:t>
      </w:r>
      <w:r w:rsidR="00D13BC0" w:rsidRPr="00261C73">
        <w:rPr>
          <w:rFonts w:eastAsia="Arial" w:cs="Arial"/>
          <w:lang w:eastAsia="sl-SI"/>
        </w:rPr>
        <w:t>,</w:t>
      </w:r>
      <w:r w:rsidRPr="00261C73">
        <w:rPr>
          <w:rFonts w:eastAsia="Arial" w:cs="Arial"/>
          <w:lang w:eastAsia="sl-SI"/>
        </w:rPr>
        <w:t xml:space="preserve"> s</w:t>
      </w:r>
      <w:r w:rsidRPr="00671031">
        <w:rPr>
          <w:rFonts w:eastAsia="Arial" w:cs="Arial"/>
          <w:lang w:eastAsia="sl-SI"/>
        </w:rPr>
        <w:t>o za določene kazalnike ključnega pomena tudi podatki o prvih prostih terminih</w:t>
      </w:r>
      <w:r w:rsidR="13D22006" w:rsidRPr="00671031">
        <w:rPr>
          <w:rFonts w:eastAsia="Arial" w:cs="Arial"/>
          <w:lang w:eastAsia="sl-SI"/>
        </w:rPr>
        <w:t>. Izvajalec mora poskrbeti za izračun vseh ostalih metrik in kazalnikov, ki so potrebni za analitična poročil</w:t>
      </w:r>
      <w:r w:rsidR="1D6DC4DD" w:rsidRPr="00671031">
        <w:rPr>
          <w:rFonts w:eastAsia="Arial" w:cs="Arial"/>
          <w:lang w:eastAsia="sl-SI"/>
        </w:rPr>
        <w:t>a.</w:t>
      </w:r>
    </w:p>
    <w:p w14:paraId="73979FFA" w14:textId="54B9D221" w:rsidR="588B45D9" w:rsidRPr="00671031" w:rsidRDefault="00066D5B" w:rsidP="793B963B">
      <w:pPr>
        <w:spacing w:line="259" w:lineRule="auto"/>
        <w:rPr>
          <w:rFonts w:eastAsia="Arial" w:cs="Arial"/>
          <w:lang w:eastAsia="sl-SI"/>
        </w:rPr>
      </w:pPr>
      <w:r w:rsidRPr="00671031">
        <w:rPr>
          <w:rFonts w:eastAsia="Arial" w:cs="Arial"/>
          <w:lang w:eastAsia="sl-SI"/>
        </w:rPr>
        <w:t>U</w:t>
      </w:r>
      <w:r w:rsidR="00746B84" w:rsidRPr="00671031">
        <w:rPr>
          <w:rFonts w:eastAsia="Arial" w:cs="Arial"/>
          <w:lang w:eastAsia="sl-SI"/>
        </w:rPr>
        <w:t>pravljavec vira eNaročanje (</w:t>
      </w:r>
      <w:r w:rsidR="588B45D9" w:rsidRPr="00671031">
        <w:rPr>
          <w:rFonts w:eastAsia="Arial" w:cs="Arial"/>
          <w:lang w:eastAsia="sl-SI"/>
        </w:rPr>
        <w:t>NIJZ</w:t>
      </w:r>
      <w:r w:rsidR="00746B84" w:rsidRPr="00671031">
        <w:rPr>
          <w:rFonts w:eastAsia="Arial" w:cs="Arial"/>
          <w:lang w:eastAsia="sl-SI"/>
        </w:rPr>
        <w:t>)</w:t>
      </w:r>
      <w:r w:rsidRPr="00671031">
        <w:rPr>
          <w:rFonts w:eastAsia="Arial" w:cs="Arial"/>
          <w:lang w:eastAsia="sl-SI"/>
        </w:rPr>
        <w:t xml:space="preserve"> bo</w:t>
      </w:r>
      <w:r w:rsidR="588B45D9" w:rsidRPr="00671031">
        <w:rPr>
          <w:rFonts w:eastAsia="Arial" w:cs="Arial"/>
          <w:lang w:eastAsia="sl-SI"/>
        </w:rPr>
        <w:t xml:space="preserve"> pripravil vse potrebne podatke za izračun ključnih ter drugih analitičnih kazalnikov</w:t>
      </w:r>
      <w:r w:rsidR="008B22F6" w:rsidRPr="00671031">
        <w:rPr>
          <w:rFonts w:eastAsia="Arial" w:cs="Arial"/>
          <w:lang w:eastAsia="sl-SI"/>
        </w:rPr>
        <w:t>.</w:t>
      </w:r>
    </w:p>
    <w:p w14:paraId="557C988A" w14:textId="75EFF80F" w:rsidR="0152CEA9" w:rsidRPr="00671031" w:rsidRDefault="3832DDEB">
      <w:r w:rsidRPr="00671031">
        <w:rPr>
          <w:noProof/>
        </w:rPr>
        <w:drawing>
          <wp:inline distT="0" distB="0" distL="0" distR="0" wp14:anchorId="15AB402D" wp14:editId="034B27EF">
            <wp:extent cx="5762626" cy="3800475"/>
            <wp:effectExtent l="0" t="0" r="0" b="0"/>
            <wp:docPr id="584594411" name="Picture 58459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762626" cy="3800475"/>
                    </a:xfrm>
                    <a:prstGeom prst="rect">
                      <a:avLst/>
                    </a:prstGeom>
                  </pic:spPr>
                </pic:pic>
              </a:graphicData>
            </a:graphic>
          </wp:inline>
        </w:drawing>
      </w:r>
    </w:p>
    <w:p w14:paraId="2A68D2C3" w14:textId="5EFDA806" w:rsidR="588B45D9" w:rsidRPr="00671031" w:rsidRDefault="588B45D9" w:rsidP="00A027C0">
      <w:pPr>
        <w:pStyle w:val="Caption"/>
        <w:jc w:val="center"/>
        <w:rPr>
          <w:color w:val="auto"/>
        </w:rPr>
      </w:pPr>
      <w:r w:rsidRPr="00671031">
        <w:rPr>
          <w:color w:val="auto"/>
        </w:rPr>
        <w:t xml:space="preserve">Slika </w:t>
      </w:r>
      <w:r w:rsidRPr="00671031">
        <w:rPr>
          <w:color w:val="auto"/>
        </w:rPr>
        <w:fldChar w:fldCharType="begin"/>
      </w:r>
      <w:r w:rsidRPr="00671031">
        <w:rPr>
          <w:color w:val="auto"/>
        </w:rPr>
        <w:instrText xml:space="preserve"> SEQ Slika \* ARABIC </w:instrText>
      </w:r>
      <w:r w:rsidRPr="00671031">
        <w:rPr>
          <w:color w:val="auto"/>
        </w:rPr>
        <w:fldChar w:fldCharType="separate"/>
      </w:r>
      <w:r w:rsidR="00305766">
        <w:rPr>
          <w:noProof/>
          <w:color w:val="auto"/>
        </w:rPr>
        <w:t>3</w:t>
      </w:r>
      <w:r w:rsidRPr="00671031">
        <w:rPr>
          <w:color w:val="auto"/>
        </w:rPr>
        <w:fldChar w:fldCharType="end"/>
      </w:r>
      <w:r w:rsidR="00B62991" w:rsidRPr="00671031">
        <w:rPr>
          <w:color w:val="auto"/>
        </w:rPr>
        <w:t xml:space="preserve">: </w:t>
      </w:r>
      <w:r w:rsidRPr="00671031">
        <w:rPr>
          <w:color w:val="auto"/>
        </w:rPr>
        <w:t xml:space="preserve">Logični model za </w:t>
      </w:r>
      <w:r w:rsidR="00A027C0" w:rsidRPr="00671031">
        <w:rPr>
          <w:color w:val="auto"/>
        </w:rPr>
        <w:t>kazalnike in metrike</w:t>
      </w:r>
      <w:r w:rsidR="008C56E4" w:rsidRPr="00671031">
        <w:rPr>
          <w:color w:val="auto"/>
        </w:rPr>
        <w:t xml:space="preserve"> s področja </w:t>
      </w:r>
      <w:r w:rsidR="004D027D" w:rsidRPr="00671031">
        <w:rPr>
          <w:color w:val="auto"/>
        </w:rPr>
        <w:t>Čakalni seznami</w:t>
      </w:r>
    </w:p>
    <w:p w14:paraId="3EBF2D84" w14:textId="77777777" w:rsidR="588B45D9" w:rsidRPr="00671031" w:rsidRDefault="588B45D9">
      <w:pPr>
        <w:rPr>
          <w:rFonts w:eastAsia="Arial" w:cs="Arial"/>
        </w:rPr>
      </w:pPr>
      <w:r w:rsidRPr="00671031">
        <w:rPr>
          <w:rFonts w:eastAsia="Arial" w:cs="Arial"/>
        </w:rPr>
        <w:t>V nadaljevanju so podrobno predstavljene tabele, ki jih uporabimo pri modeliranju tega področja.</w:t>
      </w:r>
    </w:p>
    <w:p w14:paraId="50C8FC58" w14:textId="190B7F74" w:rsidR="0002517E" w:rsidRPr="00671031" w:rsidRDefault="0002517E" w:rsidP="000925DA">
      <w:pPr>
        <w:pStyle w:val="Heading3"/>
      </w:pPr>
      <w:bookmarkStart w:id="6981" w:name="_Toc205535680"/>
      <w:r w:rsidRPr="00671031">
        <w:t>Tabele čakalnih seznamov</w:t>
      </w:r>
      <w:bookmarkEnd w:id="6981"/>
    </w:p>
    <w:p w14:paraId="56CFA35B" w14:textId="0D146B3F" w:rsidR="588B45D9" w:rsidRPr="00671031" w:rsidRDefault="588B45D9" w:rsidP="0002517E">
      <w:pPr>
        <w:pStyle w:val="Heading4"/>
      </w:pPr>
      <w:bookmarkStart w:id="6982" w:name="_Toc205535681"/>
      <w:r w:rsidRPr="00671031">
        <w:lastRenderedPageBreak/>
        <w:t>F_NAROCILA</w:t>
      </w:r>
      <w:bookmarkEnd w:id="6982"/>
    </w:p>
    <w:p w14:paraId="0A872C45" w14:textId="24F25723" w:rsidR="00C16B67" w:rsidRPr="00671031" w:rsidRDefault="0B6558DB" w:rsidP="780ADBC3">
      <w:pPr>
        <w:rPr>
          <w:rFonts w:eastAsia="Arial" w:cs="Arial"/>
          <w:lang w:eastAsia="sl-SI"/>
        </w:rPr>
      </w:pPr>
      <w:r w:rsidRPr="00671031">
        <w:rPr>
          <w:rFonts w:eastAsia="Arial" w:cs="Arial"/>
          <w:lang w:eastAsia="sl-SI"/>
        </w:rPr>
        <w:t xml:space="preserve">Tabela F_NAROCILA zbere vse podatke o posamičnih zapisih naročil v čakalnih seznamih. Najnižja </w:t>
      </w:r>
      <w:r w:rsidR="00066D5B" w:rsidRPr="00671031">
        <w:rPr>
          <w:rFonts w:eastAsia="Arial" w:cs="Arial"/>
          <w:lang w:eastAsia="sl-SI"/>
        </w:rPr>
        <w:t xml:space="preserve">izvorna </w:t>
      </w:r>
      <w:r w:rsidRPr="00261C73">
        <w:rPr>
          <w:rFonts w:eastAsia="Arial" w:cs="Arial"/>
          <w:lang w:eastAsia="sl-SI"/>
        </w:rPr>
        <w:t>granulacija je IDT naročila, kar pomeni edinstveni identifikator</w:t>
      </w:r>
      <w:r w:rsidR="00D13BC0" w:rsidRPr="00261C73">
        <w:rPr>
          <w:rFonts w:eastAsia="Arial" w:cs="Arial"/>
          <w:lang w:eastAsia="sl-SI"/>
        </w:rPr>
        <w:t xml:space="preserve"> termina</w:t>
      </w:r>
      <w:r w:rsidR="00623061" w:rsidRPr="00261C73">
        <w:rPr>
          <w:rFonts w:eastAsia="Arial" w:cs="Arial"/>
          <w:lang w:eastAsia="sl-SI"/>
        </w:rPr>
        <w:t xml:space="preserve">. Pripravljena je </w:t>
      </w:r>
      <w:r w:rsidR="00DE1721" w:rsidRPr="00261C73">
        <w:rPr>
          <w:rFonts w:eastAsia="Arial" w:cs="Arial"/>
          <w:lang w:eastAsia="sl-SI"/>
        </w:rPr>
        <w:t xml:space="preserve">tabela </w:t>
      </w:r>
      <w:r w:rsidRPr="00261C73">
        <w:rPr>
          <w:rFonts w:eastAsia="Arial" w:cs="Arial"/>
          <w:lang w:eastAsia="sl-SI"/>
        </w:rPr>
        <w:t>F_NAROCILA</w:t>
      </w:r>
      <w:r w:rsidR="00DE1721" w:rsidRPr="00261C73">
        <w:rPr>
          <w:rFonts w:eastAsia="Arial" w:cs="Arial"/>
          <w:lang w:eastAsia="sl-SI"/>
        </w:rPr>
        <w:t>, ki že vsebuje naslednji nivo granulacije</w:t>
      </w:r>
      <w:r w:rsidR="009A05EE" w:rsidRPr="00261C73">
        <w:rPr>
          <w:rFonts w:eastAsia="Arial" w:cs="Arial"/>
          <w:lang w:eastAsia="sl-SI"/>
        </w:rPr>
        <w:t xml:space="preserve"> in je brez informacije o polju IDT. </w:t>
      </w:r>
      <w:r w:rsidR="003F440D" w:rsidRPr="00261C73">
        <w:rPr>
          <w:rFonts w:eastAsia="Arial" w:cs="Arial"/>
          <w:lang w:eastAsia="sl-SI"/>
        </w:rPr>
        <w:t>Tabela dejstev (fakt tabela)</w:t>
      </w:r>
      <w:r w:rsidRPr="00261C73">
        <w:rPr>
          <w:rFonts w:eastAsia="Arial" w:cs="Arial"/>
          <w:lang w:eastAsia="sl-SI"/>
        </w:rPr>
        <w:t xml:space="preserve"> se preko ključev povezuje na dimenzijske tabele, </w:t>
      </w:r>
      <w:r w:rsidR="009315E6" w:rsidRPr="00261C73">
        <w:rPr>
          <w:rFonts w:eastAsia="Arial" w:cs="Arial"/>
          <w:lang w:eastAsia="sl-SI"/>
        </w:rPr>
        <w:t xml:space="preserve">kjer </w:t>
      </w:r>
      <w:r w:rsidRPr="00261C73">
        <w:rPr>
          <w:rFonts w:eastAsia="Arial" w:cs="Arial"/>
          <w:lang w:eastAsia="sl-SI"/>
        </w:rPr>
        <w:t xml:space="preserve">pridobimo podrobnosti </w:t>
      </w:r>
      <w:r w:rsidR="009315E6" w:rsidRPr="00261C73">
        <w:rPr>
          <w:rFonts w:eastAsia="Arial" w:cs="Arial"/>
          <w:lang w:eastAsia="sl-SI"/>
        </w:rPr>
        <w:t xml:space="preserve">o posameznih </w:t>
      </w:r>
      <w:r w:rsidR="00303461" w:rsidRPr="00261C73">
        <w:rPr>
          <w:rFonts w:eastAsia="Arial" w:cs="Arial"/>
          <w:lang w:eastAsia="sl-SI"/>
        </w:rPr>
        <w:t>entitetah</w:t>
      </w:r>
      <w:r w:rsidR="00261C73" w:rsidRPr="00261C73">
        <w:rPr>
          <w:rFonts w:eastAsia="Arial" w:cs="Arial"/>
          <w:lang w:eastAsia="sl-SI"/>
        </w:rPr>
        <w:t>.</w:t>
      </w:r>
    </w:p>
    <w:p w14:paraId="091746B6" w14:textId="151F572A"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6</w:t>
      </w:r>
      <w:r w:rsidRPr="00671031">
        <w:fldChar w:fldCharType="end"/>
      </w:r>
      <w:r w:rsidRPr="00671031">
        <w:t>: Tabela naročil na podlagi</w:t>
      </w:r>
      <w:r w:rsidR="007C51A8">
        <w:t xml:space="preserve"> </w:t>
      </w:r>
      <w:r w:rsidR="007C51A8" w:rsidRPr="00261C73">
        <w:t>napotne listine</w:t>
      </w:r>
      <w:r w:rsidRPr="00671031">
        <w:t>.</w:t>
      </w:r>
    </w:p>
    <w:tbl>
      <w:tblPr>
        <w:tblW w:w="0" w:type="auto"/>
        <w:tblLook w:val="04A0" w:firstRow="1" w:lastRow="0" w:firstColumn="1" w:lastColumn="0" w:noHBand="0" w:noVBand="1"/>
      </w:tblPr>
      <w:tblGrid>
        <w:gridCol w:w="559"/>
        <w:gridCol w:w="1925"/>
        <w:gridCol w:w="3589"/>
        <w:gridCol w:w="1063"/>
        <w:gridCol w:w="1634"/>
      </w:tblGrid>
      <w:tr w:rsidR="7C6D1172" w:rsidRPr="00671031" w14:paraId="10557805" w14:textId="77777777" w:rsidTr="000E7E69">
        <w:trPr>
          <w:trHeight w:val="552"/>
        </w:trPr>
        <w:tc>
          <w:tcPr>
            <w:tcW w:w="559" w:type="dxa"/>
            <w:tcBorders>
              <w:top w:val="single" w:sz="4" w:space="0" w:color="auto"/>
              <w:left w:val="single" w:sz="4" w:space="0" w:color="auto"/>
              <w:bottom w:val="single" w:sz="4" w:space="0" w:color="auto"/>
              <w:right w:val="single" w:sz="4" w:space="0" w:color="auto"/>
            </w:tcBorders>
            <w:shd w:val="clear" w:color="auto" w:fill="CCFFCC"/>
            <w:vAlign w:val="center"/>
          </w:tcPr>
          <w:p w14:paraId="7DE9096A"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ŠT.</w:t>
            </w:r>
          </w:p>
        </w:tc>
        <w:tc>
          <w:tcPr>
            <w:tcW w:w="1925" w:type="dxa"/>
            <w:tcBorders>
              <w:top w:val="single" w:sz="4" w:space="0" w:color="auto"/>
              <w:left w:val="nil"/>
              <w:bottom w:val="single" w:sz="4" w:space="0" w:color="auto"/>
              <w:right w:val="single" w:sz="4" w:space="0" w:color="auto"/>
            </w:tcBorders>
            <w:shd w:val="clear" w:color="auto" w:fill="CCFFCC"/>
            <w:vAlign w:val="center"/>
          </w:tcPr>
          <w:p w14:paraId="584E6F28"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OPIS</w:t>
            </w:r>
          </w:p>
        </w:tc>
        <w:tc>
          <w:tcPr>
            <w:tcW w:w="3589" w:type="dxa"/>
            <w:tcBorders>
              <w:top w:val="single" w:sz="4" w:space="0" w:color="auto"/>
              <w:left w:val="nil"/>
              <w:bottom w:val="single" w:sz="4" w:space="0" w:color="auto"/>
              <w:right w:val="single" w:sz="4" w:space="0" w:color="auto"/>
            </w:tcBorders>
            <w:shd w:val="clear" w:color="auto" w:fill="CCFFCC"/>
            <w:vAlign w:val="center"/>
          </w:tcPr>
          <w:p w14:paraId="3257D923"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PREDLOG IMENA KOLONE</w:t>
            </w:r>
          </w:p>
        </w:tc>
        <w:tc>
          <w:tcPr>
            <w:tcW w:w="1063" w:type="dxa"/>
            <w:tcBorders>
              <w:top w:val="single" w:sz="4" w:space="0" w:color="auto"/>
              <w:left w:val="nil"/>
              <w:bottom w:val="single" w:sz="4" w:space="0" w:color="auto"/>
              <w:right w:val="single" w:sz="4" w:space="0" w:color="auto"/>
            </w:tcBorders>
            <w:shd w:val="clear" w:color="auto" w:fill="CCFFCC"/>
            <w:vAlign w:val="center"/>
          </w:tcPr>
          <w:p w14:paraId="757B5569"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TIP</w:t>
            </w:r>
          </w:p>
        </w:tc>
        <w:tc>
          <w:tcPr>
            <w:tcW w:w="1634" w:type="dxa"/>
            <w:tcBorders>
              <w:top w:val="single" w:sz="4" w:space="0" w:color="auto"/>
              <w:left w:val="nil"/>
              <w:bottom w:val="single" w:sz="4" w:space="0" w:color="auto"/>
              <w:right w:val="single" w:sz="4" w:space="0" w:color="auto"/>
            </w:tcBorders>
            <w:shd w:val="clear" w:color="auto" w:fill="CCFFCC"/>
            <w:vAlign w:val="center"/>
          </w:tcPr>
          <w:p w14:paraId="7EC663DA"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ZALOGE VREDNOSTI</w:t>
            </w:r>
          </w:p>
        </w:tc>
      </w:tr>
      <w:tr w:rsidR="7C6D1172" w:rsidRPr="00671031" w14:paraId="4F83C3D7"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A7797F" w14:textId="1E54545B"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0918C8" w14:textId="5F0C258E" w:rsidR="7C6D1172" w:rsidRPr="00671031" w:rsidRDefault="7C6D1172" w:rsidP="1D72AE97">
            <w:pPr>
              <w:spacing w:after="0"/>
              <w:jc w:val="left"/>
              <w:rPr>
                <w:rFonts w:ascii="Arial Narrow" w:eastAsia="Arial Narrow" w:hAnsi="Arial Narrow" w:cs="Arial Narrow"/>
                <w:i/>
                <w:iCs/>
                <w:color w:val="000000" w:themeColor="text1"/>
                <w:szCs w:val="22"/>
              </w:rPr>
            </w:pPr>
            <w:r w:rsidRPr="00671031">
              <w:rPr>
                <w:rFonts w:ascii="Arial Narrow" w:eastAsia="Arial Narrow" w:hAnsi="Arial Narrow" w:cs="Arial Narrow"/>
                <w:i/>
                <w:iCs/>
                <w:color w:val="000000" w:themeColor="text1"/>
                <w:szCs w:val="22"/>
              </w:rPr>
              <w:t>DWH primarni ključ</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72CE43" w14:textId="0CC30F8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NRCL_ID</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9ECC65" w14:textId="0F0016FF"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598A47" w14:textId="7E2786FA" w:rsidR="7C6D1172" w:rsidRPr="00671031" w:rsidRDefault="7C6D1172"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 xml:space="preserve"> </w:t>
            </w:r>
          </w:p>
        </w:tc>
      </w:tr>
      <w:tr w:rsidR="7C6D1172" w:rsidRPr="00671031" w14:paraId="34F0F387"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0AA12C" w14:textId="235B2918"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EC1675" w14:textId="47F6C2CF"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Status pacienta šifra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F707A2" w14:textId="28858D35"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STPC_SIFRA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89F2C0" w14:textId="39D89DA1"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88705F" w14:textId="21D7B415"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033514F1"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6BC478" w14:textId="5AFFD4EE"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B12924" w14:textId="1513188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Šifra izvajalca  (osnovni </w:t>
            </w:r>
            <w:r w:rsidR="002E1FFC" w:rsidRPr="00671031">
              <w:rPr>
                <w:rFonts w:ascii="Arial Narrow" w:eastAsia="Arial Narrow" w:hAnsi="Arial Narrow" w:cs="Arial Narrow"/>
                <w:color w:val="000000" w:themeColor="text1"/>
                <w:szCs w:val="22"/>
              </w:rPr>
              <w:t>n</w:t>
            </w:r>
            <w:r w:rsidRPr="00671031">
              <w:rPr>
                <w:rFonts w:ascii="Arial Narrow" w:eastAsia="Arial Narrow" w:hAnsi="Arial Narrow" w:cs="Arial Narrow"/>
                <w:color w:val="000000" w:themeColor="text1"/>
                <w:szCs w:val="22"/>
              </w:rPr>
              <w:t>ivo +lokacija)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64C211" w14:textId="5DCB6C6C"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4CEC16" w14:textId="2CB3EE9E"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7DEECB" w14:textId="4086AE05" w:rsidR="7C6D1172" w:rsidRPr="00671031" w:rsidRDefault="00632F9C" w:rsidP="00632F9C">
            <w:pPr>
              <w:spacing w:after="0"/>
              <w:jc w:val="left"/>
            </w:pPr>
            <w:r w:rsidRPr="00671031">
              <w:rPr>
                <w:rFonts w:ascii="Arial Narrow" w:eastAsia="Arial Narrow" w:hAnsi="Arial Narrow" w:cs="Arial Narrow"/>
                <w:color w:val="000000" w:themeColor="text1"/>
                <w:lang w:eastAsia="sl-SI"/>
              </w:rPr>
              <w:t>Dovoljene vrednosti so med vključno 1 in vključno 99999</w:t>
            </w:r>
          </w:p>
        </w:tc>
      </w:tr>
      <w:tr w:rsidR="7C6D1172" w:rsidRPr="00671031" w14:paraId="3D9E3A15"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AC9659" w14:textId="22D03D15"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4229DF" w14:textId="486C3FB3"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Datum vpisa na ČS</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1C1087" w14:textId="73D75C6F"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NRCL_DT_VPIS</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13C501" w14:textId="707F2166"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3478CF" w14:textId="6B2447F8"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52CAA6D9"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1EB806" w14:textId="10B0E090"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F3568B" w14:textId="1EF958DE"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 xml:space="preserve">Stopnja nujnosti na </w:t>
            </w:r>
            <w:r w:rsidR="006C3DDC" w:rsidRPr="00261C73">
              <w:rPr>
                <w:rFonts w:ascii="Arial Narrow" w:eastAsia="Arial Narrow" w:hAnsi="Arial Narrow" w:cs="Arial Narrow"/>
                <w:szCs w:val="22"/>
              </w:rPr>
              <w:t xml:space="preserve">naročilu </w:t>
            </w:r>
            <w:r w:rsidRPr="00261C73">
              <w:rPr>
                <w:rFonts w:ascii="Arial Narrow" w:eastAsia="Arial Narrow" w:hAnsi="Arial Narrow" w:cs="Arial Narrow"/>
                <w:szCs w:val="22"/>
              </w:rPr>
              <w:t>šifra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86D166" w14:textId="17D1A419"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NRCL_ST_NUJNOSTI_ČS</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83FF60" w14:textId="792C452A"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495873" w14:textId="69E9D3B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1A7852EB"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F22973" w14:textId="0D48F645"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6</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940C44" w14:textId="13F50BF0"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Šifra VZS</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CBDC43" w14:textId="71610B98"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VZSS_SIFRA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6AD189" w14:textId="7F51F3B9"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509615" w14:textId="4A6C704B"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0082ED32" w14:textId="77777777" w:rsidTr="000E7E69">
        <w:trPr>
          <w:trHeight w:val="40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246AE5" w14:textId="3D147081" w:rsidR="7C6D1172" w:rsidRPr="00671031" w:rsidRDefault="009257EE"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137F56" w14:textId="5E6F607E"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 xml:space="preserve">Datum prejema </w:t>
            </w:r>
            <w:r w:rsidR="007C51A8" w:rsidRPr="00261C73">
              <w:rPr>
                <w:rFonts w:ascii="Arial Narrow" w:eastAsia="Arial" w:hAnsi="Arial Narrow" w:cs="Arial"/>
                <w:lang w:eastAsia="sl-SI"/>
              </w:rPr>
              <w:t>napotne listine</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FCF4E5" w14:textId="2005195A"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NRCL_DT_PREJEM_NAPOTNICE</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A4893B" w14:textId="49D91091"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564B46" w14:textId="542CCF1E"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DB5F0E" w:rsidRPr="00671031" w14:paraId="368DCD6F" w14:textId="77777777" w:rsidTr="000E7E69">
        <w:trPr>
          <w:trHeight w:val="40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4A5E2E" w14:textId="5EAF7F12" w:rsidR="00DB5F0E" w:rsidRPr="00671031" w:rsidRDefault="009257EE"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0BE30D" w14:textId="2CC7F04D" w:rsidR="00DB5F0E" w:rsidRPr="00261C73" w:rsidRDefault="00DB5F0E"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Šifra VZD na</w:t>
            </w:r>
            <w:r w:rsidR="00E4194C" w:rsidRPr="00261C73">
              <w:rPr>
                <w:rFonts w:ascii="Arial Narrow" w:eastAsia="Arial Narrow" w:hAnsi="Arial Narrow" w:cs="Arial Narrow"/>
                <w:szCs w:val="22"/>
              </w:rPr>
              <w:t xml:space="preserve"> napotni listini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12497B" w14:textId="22C3CE7C" w:rsidR="00DB5F0E" w:rsidRPr="00671031" w:rsidRDefault="00DB5F0E"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VZDS_SIFRA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99D2C4" w14:textId="162348A4" w:rsidR="00DB5F0E" w:rsidRPr="00671031" w:rsidRDefault="00DB5F0E"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String </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37964C" w14:textId="4D1F4DE5" w:rsidR="00DB5F0E"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5E7A0FB9" w14:textId="77777777" w:rsidTr="000E7E69">
        <w:trPr>
          <w:trHeight w:val="40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68370B" w14:textId="4742E0D6"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0074F" w14:textId="0D5A826F"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 xml:space="preserve">Šifra VZS na </w:t>
            </w:r>
            <w:r w:rsidR="00E4194C" w:rsidRPr="00261C73">
              <w:rPr>
                <w:rFonts w:ascii="Arial Narrow" w:eastAsia="Arial Narrow" w:hAnsi="Arial Narrow" w:cs="Arial Narrow"/>
                <w:szCs w:val="22"/>
              </w:rPr>
              <w:t>napotni listini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BB963D" w14:textId="3AAB89E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VZSS_SIFRA</w:t>
            </w:r>
            <w:r w:rsidR="00977235" w:rsidRPr="00671031">
              <w:rPr>
                <w:rFonts w:ascii="Arial Narrow" w:eastAsia="Arial Narrow" w:hAnsi="Arial Narrow" w:cs="Arial Narrow"/>
                <w:color w:val="000000" w:themeColor="text1"/>
                <w:szCs w:val="22"/>
              </w:rPr>
              <w:t>_NAP</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2327B2" w14:textId="61E2310B"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FAA52F" w14:textId="56128BF6"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3C7304C5" w14:textId="77777777" w:rsidTr="000E7E69">
        <w:trPr>
          <w:trHeight w:val="55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9FBC07" w14:textId="78EEC654"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10</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3AD048" w14:textId="644A823C"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Termin zdravstvene storitve</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283F4E" w14:textId="5342C72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NRCL_TERMIN_IZVEDBE</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B662FC" w14:textId="59794C2C"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77FEDE" w14:textId="209042F2"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4470024D"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8596C9" w14:textId="3BC81514"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361CBE" w14:textId="5F56B48D" w:rsidR="7C6D1172" w:rsidRPr="00261C73" w:rsidRDefault="7C6D1172" w:rsidP="1D72AE97">
            <w:pPr>
              <w:spacing w:after="0"/>
              <w:jc w:val="left"/>
              <w:rPr>
                <w:rFonts w:ascii="Arial Narrow" w:eastAsia="Arial Narrow" w:hAnsi="Arial Narrow" w:cs="Arial Narrow"/>
                <w:szCs w:val="22"/>
              </w:rPr>
            </w:pPr>
            <w:r w:rsidRPr="00261C73">
              <w:rPr>
                <w:rFonts w:ascii="Arial Narrow" w:eastAsia="Arial Narrow" w:hAnsi="Arial Narrow" w:cs="Arial Narrow"/>
                <w:szCs w:val="22"/>
              </w:rPr>
              <w:t xml:space="preserve">Okvirni termin zdravstvene </w:t>
            </w:r>
            <w:r w:rsidR="00261C73" w:rsidRPr="00261C73">
              <w:rPr>
                <w:rFonts w:ascii="Arial Narrow" w:eastAsia="Arial Narrow" w:hAnsi="Arial Narrow" w:cs="Arial Narrow"/>
                <w:szCs w:val="22"/>
              </w:rPr>
              <w:t>storitve</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CA3A20" w14:textId="1AFC7D97"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NRCL_OKVIRNI_TERMIN_IZVEDBE</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8B0E66" w14:textId="7DFF5A49"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3FC24F" w14:textId="59650AF0"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320CCD94" w14:textId="77777777" w:rsidTr="000E7E69">
        <w:trPr>
          <w:trHeight w:val="64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EE4BFE" w14:textId="58FDC44A"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7D49AF" w14:textId="23F83E01" w:rsidR="7C6D1172" w:rsidRPr="00671031" w:rsidRDefault="7C6D1172" w:rsidP="1D72AE97">
            <w:pPr>
              <w:spacing w:after="0"/>
              <w:jc w:val="left"/>
              <w:rPr>
                <w:rFonts w:ascii="Arial Narrow" w:eastAsia="Arial Narrow" w:hAnsi="Arial Narrow" w:cs="Arial Narrow"/>
                <w:color w:val="000000" w:themeColor="text1"/>
                <w:szCs w:val="22"/>
              </w:rPr>
            </w:pPr>
            <w:r w:rsidRPr="00261C73">
              <w:rPr>
                <w:rFonts w:ascii="Arial Narrow" w:eastAsia="Arial Narrow" w:hAnsi="Arial Narrow" w:cs="Arial Narrow"/>
                <w:szCs w:val="22"/>
              </w:rPr>
              <w:t>Datum zaključka na ČS -</w:t>
            </w:r>
            <w:r w:rsidR="00261C73" w:rsidRPr="00261C73">
              <w:rPr>
                <w:rFonts w:ascii="Arial Narrow" w:eastAsia="Arial Narrow" w:hAnsi="Arial Narrow" w:cs="Arial Narrow"/>
                <w:szCs w:val="22"/>
              </w:rPr>
              <w:t xml:space="preserve"> </w:t>
            </w:r>
            <w:r w:rsidR="006932D9" w:rsidRPr="00261C73">
              <w:rPr>
                <w:rFonts w:ascii="Arial Narrow" w:eastAsia="Arial Narrow" w:hAnsi="Arial Narrow" w:cs="Arial Narrow"/>
                <w:szCs w:val="22"/>
              </w:rPr>
              <w:t>realizacije</w:t>
            </w:r>
            <w:r w:rsidRPr="00261C73">
              <w:rPr>
                <w:rFonts w:ascii="Arial Narrow" w:eastAsia="Arial Narrow" w:hAnsi="Arial Narrow" w:cs="Arial Narrow"/>
                <w:szCs w:val="22"/>
              </w:rPr>
              <w:t xml:space="preserve"> ali </w:t>
            </w:r>
            <w:r w:rsidR="006932D9" w:rsidRPr="00261C73">
              <w:rPr>
                <w:rFonts w:ascii="Arial Narrow" w:eastAsia="Arial Narrow" w:hAnsi="Arial Narrow" w:cs="Arial Narrow"/>
                <w:szCs w:val="22"/>
              </w:rPr>
              <w:t>odpovedi</w:t>
            </w:r>
            <w:r w:rsidRPr="00261C73">
              <w:rPr>
                <w:rFonts w:ascii="Arial Narrow" w:eastAsia="Arial Narrow" w:hAnsi="Arial Narrow" w:cs="Arial Narrow"/>
                <w:szCs w:val="22"/>
              </w:rPr>
              <w:t xml:space="preserve"> naročila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0D6F83" w14:textId="032041F2"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NRCL_ZAKLJUCEK</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36F6E1" w14:textId="411D5454"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7CC4E4" w14:textId="14618EE7" w:rsidR="7C6D1172" w:rsidRPr="00671031" w:rsidRDefault="0082043D" w:rsidP="7C6D117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038338EC" w14:textId="77777777" w:rsidTr="000E7E69">
        <w:trPr>
          <w:trHeight w:val="33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E229B6" w14:textId="603AB253"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8CFA31" w14:textId="056F60BE" w:rsidR="7C6D1172" w:rsidRPr="00671031" w:rsidRDefault="7C6D1172" w:rsidP="1D72AE97">
            <w:pPr>
              <w:spacing w:after="0"/>
              <w:jc w:val="left"/>
              <w:rPr>
                <w:rFonts w:ascii="Arial Narrow" w:eastAsia="Arial Narrow" w:hAnsi="Arial Narrow" w:cs="Arial Narrow"/>
                <w:color w:val="000000" w:themeColor="text1"/>
                <w:szCs w:val="22"/>
              </w:rPr>
            </w:pPr>
            <w:r w:rsidRPr="00261C73">
              <w:rPr>
                <w:rFonts w:ascii="Arial Narrow" w:eastAsia="Arial Narrow" w:hAnsi="Arial Narrow" w:cs="Arial Narrow"/>
                <w:szCs w:val="22"/>
              </w:rPr>
              <w:t>Podatek o</w:t>
            </w:r>
            <w:r w:rsidR="006932D9" w:rsidRPr="00261C73">
              <w:rPr>
                <w:rFonts w:ascii="Arial Narrow" w:eastAsia="Arial Narrow" w:hAnsi="Arial Narrow" w:cs="Arial Narrow"/>
                <w:szCs w:val="22"/>
              </w:rPr>
              <w:t xml:space="preserve"> realizaciji ali odpovedi</w:t>
            </w:r>
            <w:r w:rsidRPr="00261C73">
              <w:rPr>
                <w:rFonts w:ascii="Arial Narrow" w:eastAsia="Arial Narrow" w:hAnsi="Arial Narrow" w:cs="Arial Narrow"/>
                <w:szCs w:val="22"/>
              </w:rPr>
              <w:t xml:space="preserve"> zdr.stor. šifra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26ED26" w14:textId="7F911DEE"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RZLG_SIFRA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DF242E" w14:textId="37560FFA"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E5F879" w14:textId="7DB3F51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7BCFBF94" w14:textId="77777777" w:rsidTr="000E7E69">
        <w:trPr>
          <w:trHeight w:val="33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22E5E2" w14:textId="6297C1F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49E10C" w14:textId="2746DDA0"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Prenaročilo (</w:t>
            </w:r>
            <w:r w:rsidR="0082043D" w:rsidRPr="00671031">
              <w:rPr>
                <w:rFonts w:ascii="Arial Narrow" w:eastAsia="Arial Narrow" w:hAnsi="Arial Narrow" w:cs="Arial Narrow"/>
                <w:color w:val="000000" w:themeColor="text1"/>
                <w:szCs w:val="22"/>
              </w:rPr>
              <w:t>0 = NE, 1= DA</w:t>
            </w:r>
            <w:r w:rsidRPr="00671031">
              <w:rPr>
                <w:rFonts w:ascii="Arial Narrow" w:eastAsia="Arial Narrow" w:hAnsi="Arial Narrow" w:cs="Arial Narrow"/>
                <w:color w:val="000000" w:themeColor="text1"/>
                <w:szCs w:val="22"/>
              </w:rPr>
              <w: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E822FC" w14:textId="7FDF837C"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NRCL_PRENAROCILO_FLG</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C142BF" w14:textId="7DFE33F5"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117FA6" w14:textId="64B11971"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0, 1</w:t>
            </w:r>
          </w:p>
        </w:tc>
      </w:tr>
      <w:tr w:rsidR="7C6D1172" w:rsidRPr="00671031" w14:paraId="4E0CC36C" w14:textId="77777777" w:rsidTr="000E7E69">
        <w:trPr>
          <w:trHeight w:val="33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0E99A1" w14:textId="440D2697"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00BA40" w14:textId="7FF0F0BC"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Razlog prenaročila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5925D9" w14:textId="63543A88"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PRNR_ST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0B5560" w14:textId="2033F9E1"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9BCA5C" w14:textId="7929E77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438CD6ED"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3E3C82" w14:textId="14DB17C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16</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48BD1D" w14:textId="5545103E"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Medicinska indikacija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92F151" w14:textId="0349973E"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INDK_ST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C8AC85" w14:textId="77BAC85C"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6220F6" w14:textId="57A234F2"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0, 1</w:t>
            </w:r>
          </w:p>
        </w:tc>
      </w:tr>
      <w:tr w:rsidR="0082043D" w:rsidRPr="00671031" w14:paraId="336DB57E"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503CBB" w14:textId="6D7287E9"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805573" w14:textId="04F6EF3E"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Kontrolni pregled_flg (0 = NE, 1= DA)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BE229E" w14:textId="64037677"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NRCL_KONTROLNI_PR_FLG</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F46671" w14:textId="4947227D" w:rsidR="0082043D" w:rsidRPr="00671031" w:rsidRDefault="0082043D" w:rsidP="0082043D">
            <w:pPr>
              <w:spacing w:after="0"/>
              <w:rPr>
                <w:rFonts w:ascii="Arial Narrow" w:eastAsia="Arial Narrow" w:hAnsi="Arial Narrow" w:cs="Arial Narrow"/>
              </w:rPr>
            </w:pPr>
            <w:r w:rsidRPr="00671031">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80BCCB" w14:textId="04D60B0C" w:rsidR="0082043D" w:rsidRPr="00671031" w:rsidRDefault="0082043D" w:rsidP="0082043D">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0, 1</w:t>
            </w:r>
          </w:p>
        </w:tc>
      </w:tr>
      <w:tr w:rsidR="0082043D" w:rsidRPr="00671031" w14:paraId="1233C0C6"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37D6AC" w14:textId="19C50E5A"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A62975" w14:textId="721B7C3D"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Izvedba triaže_flg (0 = NE, 1= DA)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AEA9B9" w14:textId="7115040F"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NRCL_TRIAZA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33299E" w14:textId="004F6350" w:rsidR="0082043D" w:rsidRPr="00671031" w:rsidRDefault="0082043D" w:rsidP="0082043D">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882B41" w14:textId="22728AC0" w:rsidR="0082043D" w:rsidRPr="00671031" w:rsidRDefault="0082043D" w:rsidP="0082043D">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0, 1</w:t>
            </w:r>
          </w:p>
        </w:tc>
      </w:tr>
      <w:tr w:rsidR="7C6D1172" w:rsidRPr="00671031" w14:paraId="5E38A4FF"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4B28A7" w14:textId="658F6E92"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71A0C9" w14:textId="1B02CBB7"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Način uvrstitve na ČS</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675FE7" w14:textId="49AE2435"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SIFR_UVRSTITEV_SIFRA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2A8D70" w14:textId="75CFA576"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6C7912" w14:textId="1F41B4DB"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5D784623"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B79ECF" w14:textId="70B84D2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20</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D6AC76" w14:textId="72E86481"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Dopustna čakalna doba/stopnje nujnosti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C75851" w14:textId="5BA6440B"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DPCD_ID</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CBED18" w14:textId="36C3E583" w:rsidR="7C6D1172" w:rsidRPr="00671031" w:rsidRDefault="00D13BAE" w:rsidP="1D72AE97">
            <w:pPr>
              <w:spacing w:after="0"/>
              <w:rPr>
                <w:rFonts w:ascii="Arial Narrow" w:eastAsia="Arial Narrow" w:hAnsi="Arial Narrow" w:cs="Arial Narrow"/>
              </w:rPr>
            </w:pPr>
            <w:r w:rsidRPr="00671031">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B3A46E" w14:textId="1448B606"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473F7489"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016F87" w14:textId="2C39EAA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842AC0" w14:textId="33BE7E5F"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VZD </w:t>
            </w:r>
            <w:r w:rsidR="006932D9" w:rsidRPr="00261C73">
              <w:rPr>
                <w:rFonts w:ascii="Arial Narrow" w:eastAsia="Arial Narrow" w:hAnsi="Arial Narrow" w:cs="Arial Narrow"/>
                <w:szCs w:val="22"/>
              </w:rPr>
              <w:t xml:space="preserve">napotne ustanove </w:t>
            </w:r>
            <w:r w:rsidRPr="00671031">
              <w:rPr>
                <w:rFonts w:ascii="Arial Narrow" w:eastAsia="Arial Narrow" w:hAnsi="Arial Narrow" w:cs="Arial Narrow"/>
                <w:color w:val="000000" w:themeColor="text1"/>
                <w:szCs w:val="22"/>
              </w:rPr>
              <w:t>kamor je pacient naročen (ne z</w:t>
            </w:r>
            <w:r w:rsidR="00F31F6C">
              <w:rPr>
                <w:rFonts w:ascii="Arial Narrow" w:eastAsia="Arial Narrow" w:hAnsi="Arial Narrow" w:cs="Arial Narrow"/>
                <w:color w:val="000000" w:themeColor="text1"/>
                <w:szCs w:val="22"/>
              </w:rPr>
              <w:t xml:space="preserve"> </w:t>
            </w:r>
            <w:r w:rsidR="00F31F6C" w:rsidRPr="00261C73">
              <w:rPr>
                <w:rFonts w:ascii="Arial Narrow" w:eastAsia="Arial Narrow" w:hAnsi="Arial Narrow" w:cs="Arial Narrow"/>
                <w:szCs w:val="22"/>
              </w:rPr>
              <w:t>napotne listine</w:t>
            </w:r>
            <w:r w:rsidRPr="00671031">
              <w:rPr>
                <w:rFonts w:ascii="Arial Narrow" w:eastAsia="Arial Narrow" w:hAnsi="Arial Narrow" w:cs="Arial Narrow"/>
                <w:color w:val="000000" w:themeColor="text1"/>
                <w:szCs w:val="22"/>
              </w:rPr>
              <w: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4D932E" w14:textId="6EFDF485"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NRCL_VZD_ENOTE_IZVAJALCA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6EB4F5" w14:textId="5F69820D"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C8F003" w14:textId="447BB914"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63E7C4F3"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7523A1" w14:textId="0D4A244D"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lastRenderedPageBreak/>
              <w:t>22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A1B983" w14:textId="153E161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VZS</w:t>
            </w:r>
            <w:r w:rsidRPr="00261C73">
              <w:rPr>
                <w:rFonts w:ascii="Arial Narrow" w:eastAsia="Arial Narrow" w:hAnsi="Arial Narrow" w:cs="Arial Narrow"/>
                <w:szCs w:val="22"/>
              </w:rPr>
              <w:t xml:space="preserve"> na </w:t>
            </w:r>
            <w:r w:rsidR="006932D9" w:rsidRPr="00261C73">
              <w:rPr>
                <w:rFonts w:ascii="Arial Narrow" w:eastAsia="Arial Narrow" w:hAnsi="Arial Narrow" w:cs="Arial Narrow"/>
                <w:szCs w:val="22"/>
              </w:rPr>
              <w:t>naročilu</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C5B4A4" w14:textId="7BB6E55B"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NRCL_SIFRA_ČS</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790D5C" w14:textId="2464E8D2"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7321D4" w14:textId="5978173F"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4ADBB5DC"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70F0B4" w14:textId="035533A0"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6BCD52" w14:textId="4F071246"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Sklopi storitev (radiologija in nuklearna diagnostika)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328870" w14:textId="6F20A3B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w:t>
            </w:r>
            <w:r w:rsidR="00D22A57" w:rsidRPr="00671031">
              <w:rPr>
                <w:rFonts w:ascii="Arial Narrow" w:eastAsia="Arial Narrow" w:hAnsi="Arial Narrow" w:cs="Arial Narrow"/>
                <w:color w:val="000000" w:themeColor="text1"/>
                <w:szCs w:val="22"/>
              </w:rPr>
              <w:t>SKUPINA_</w:t>
            </w:r>
            <w:r w:rsidRPr="00671031">
              <w:rPr>
                <w:rFonts w:ascii="Arial Narrow" w:eastAsia="Arial Narrow" w:hAnsi="Arial Narrow" w:cs="Arial Narrow"/>
                <w:color w:val="000000" w:themeColor="text1"/>
                <w:szCs w:val="22"/>
              </w:rPr>
              <w:t>PREISKAV</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D52481" w14:textId="1745801A"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05B0EA" w14:textId="523505BC"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016D3751"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769003" w14:textId="03BA3186"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E21FA4" w14:textId="510D3836"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w:t>
            </w:r>
            <w:r w:rsidR="00261C73">
              <w:rPr>
                <w:rFonts w:ascii="Arial Narrow" w:eastAsia="Arial Narrow" w:hAnsi="Arial Narrow" w:cs="Arial Narrow"/>
                <w:color w:val="000000" w:themeColor="text1"/>
                <w:szCs w:val="22"/>
              </w:rPr>
              <w:t xml:space="preserve"> </w:t>
            </w:r>
            <w:r w:rsidRPr="00671031">
              <w:rPr>
                <w:rFonts w:ascii="Arial Narrow" w:eastAsia="Arial Narrow" w:hAnsi="Arial Narrow" w:cs="Arial Narrow"/>
                <w:color w:val="000000" w:themeColor="text1"/>
                <w:szCs w:val="22"/>
              </w:rPr>
              <w:t xml:space="preserve">nujnosti na </w:t>
            </w:r>
            <w:r w:rsidR="00F0556A" w:rsidRPr="00261C73">
              <w:rPr>
                <w:rFonts w:ascii="Arial Narrow" w:eastAsia="Arial Narrow" w:hAnsi="Arial Narrow" w:cs="Arial Narrow"/>
                <w:szCs w:val="22"/>
              </w:rPr>
              <w:t>naročilu</w:t>
            </w:r>
            <w:r w:rsidR="00F0556A">
              <w:rPr>
                <w:rFonts w:ascii="Arial Narrow" w:eastAsia="Arial Narrow" w:hAnsi="Arial Narrow" w:cs="Arial Narrow"/>
                <w:color w:val="FF0000"/>
                <w:szCs w:val="22"/>
              </w:rPr>
              <w:t xml:space="preserve"> </w:t>
            </w:r>
            <w:r w:rsidRPr="00671031">
              <w:rPr>
                <w:rFonts w:ascii="Arial Narrow" w:eastAsia="Arial Narrow" w:hAnsi="Arial Narrow" w:cs="Arial Narrow"/>
                <w:color w:val="000000" w:themeColor="text1"/>
                <w:szCs w:val="22"/>
              </w:rPr>
              <w:t>šifra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09A8CB" w14:textId="2697F69A"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NRCL_ST_NUJNOSTI_ČS</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AFFC78" w14:textId="45DE495E"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DD3D52" w14:textId="5729D2F0"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70DF9176"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2AE797" w14:textId="16D7078F"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4450BC" w14:textId="03325E5E" w:rsidR="7C6D1172" w:rsidRPr="00671031" w:rsidRDefault="7C6D1172" w:rsidP="1D72AE97">
            <w:pPr>
              <w:spacing w:after="0"/>
              <w:jc w:val="left"/>
              <w:rPr>
                <w:rFonts w:ascii="Arial Narrow" w:eastAsia="Arial Narrow" w:hAnsi="Arial Narrow" w:cs="Arial Narrow"/>
                <w:color w:val="000000" w:themeColor="text1"/>
                <w:szCs w:val="22"/>
              </w:rPr>
            </w:pPr>
            <w:r w:rsidRPr="00261C73">
              <w:rPr>
                <w:rFonts w:ascii="Arial Narrow" w:eastAsia="Arial Narrow" w:hAnsi="Arial Narrow" w:cs="Arial Narrow"/>
                <w:szCs w:val="22"/>
              </w:rPr>
              <w:t>Št. (</w:t>
            </w:r>
            <w:r w:rsidR="00996296" w:rsidRPr="00261C73">
              <w:rPr>
                <w:rFonts w:ascii="Arial Narrow" w:eastAsia="Arial Narrow" w:hAnsi="Arial Narrow" w:cs="Arial Narrow"/>
                <w:szCs w:val="22"/>
              </w:rPr>
              <w:t>RIZDDZ</w:t>
            </w:r>
            <w:r w:rsidRPr="00261C73">
              <w:rPr>
                <w:rFonts w:ascii="Arial Narrow" w:eastAsia="Arial Narrow" w:hAnsi="Arial Narrow" w:cs="Arial Narrow"/>
                <w:szCs w:val="22"/>
              </w:rPr>
              <w:t xml:space="preserve">) </w:t>
            </w:r>
            <w:r w:rsidR="00F0556A" w:rsidRPr="00261C73">
              <w:rPr>
                <w:rFonts w:ascii="Arial Narrow" w:eastAsia="Arial Narrow" w:hAnsi="Arial Narrow" w:cs="Arial Narrow"/>
                <w:szCs w:val="22"/>
              </w:rPr>
              <w:t>napotovalca (</w:t>
            </w:r>
            <w:r w:rsidRPr="00261C73">
              <w:rPr>
                <w:rFonts w:ascii="Arial Narrow" w:eastAsia="Arial Narrow" w:hAnsi="Arial Narrow" w:cs="Arial Narrow"/>
                <w:szCs w:val="22"/>
              </w:rPr>
              <w:t>napotne ustanove</w:t>
            </w:r>
            <w:r w:rsidR="00F0556A" w:rsidRPr="00261C73">
              <w:rPr>
                <w:rFonts w:ascii="Arial Narrow" w:eastAsia="Arial Narrow" w:hAnsi="Arial Narrow" w:cs="Arial Narrow"/>
                <w:szCs w:val="22"/>
              </w:rPr>
              <w: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55AFC3" w14:textId="37BB1434"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ZDRU_SIFRA_NAPOTNA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8B59AC" w14:textId="2FE97999"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3CA151" w14:textId="7A8E32A0"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1F5FB0DE"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77B707" w14:textId="5AB0EE16"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26</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641843" w14:textId="3E5ADB18"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Šifra VZS (</w:t>
            </w:r>
            <w:r w:rsidRPr="00261C73">
              <w:rPr>
                <w:rFonts w:ascii="Arial Narrow" w:eastAsia="Arial Narrow" w:hAnsi="Arial Narrow" w:cs="Arial Narrow"/>
                <w:szCs w:val="22"/>
              </w:rPr>
              <w:t xml:space="preserve">z </w:t>
            </w:r>
            <w:r w:rsidR="00E9440F" w:rsidRPr="00261C73">
              <w:rPr>
                <w:rFonts w:ascii="Arial Narrow" w:eastAsia="Arial Narrow" w:hAnsi="Arial Narrow" w:cs="Arial Narrow"/>
                <w:szCs w:val="22"/>
              </w:rPr>
              <w:t>napotne listine</w:t>
            </w:r>
            <w:r w:rsidRPr="00671031">
              <w:rPr>
                <w:rFonts w:ascii="Arial Narrow" w:eastAsia="Arial Narrow" w:hAnsi="Arial Narrow" w:cs="Arial Narrow"/>
                <w:color w:val="000000" w:themeColor="text1"/>
                <w:szCs w:val="22"/>
              </w:rPr>
              <w: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42BCD4" w14:textId="7815FF6B"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NRCL_SIFRA_VZS_NAPOTNICA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01C075" w14:textId="1148F36D"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E0A9C1" w14:textId="3C39247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417C835E"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6FEEB0" w14:textId="322B3608"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68B6F2" w14:textId="4F269276"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w:t>
            </w:r>
            <w:r w:rsidR="00261C73">
              <w:rPr>
                <w:rFonts w:ascii="Arial Narrow" w:eastAsia="Arial Narrow" w:hAnsi="Arial Narrow" w:cs="Arial Narrow"/>
                <w:color w:val="000000" w:themeColor="text1"/>
                <w:szCs w:val="22"/>
              </w:rPr>
              <w:t xml:space="preserve"> </w:t>
            </w:r>
            <w:r w:rsidRPr="00671031">
              <w:rPr>
                <w:rFonts w:ascii="Arial Narrow" w:eastAsia="Arial Narrow" w:hAnsi="Arial Narrow" w:cs="Arial Narrow"/>
                <w:color w:val="000000" w:themeColor="text1"/>
                <w:szCs w:val="22"/>
              </w:rPr>
              <w:t xml:space="preserve">nujnosti na </w:t>
            </w:r>
            <w:r w:rsidR="00E9440F" w:rsidRPr="00261C73">
              <w:rPr>
                <w:rFonts w:ascii="Arial Narrow" w:eastAsia="Arial Narrow" w:hAnsi="Arial Narrow" w:cs="Arial Narrow"/>
                <w:szCs w:val="22"/>
              </w:rPr>
              <w:t>napotni listini</w:t>
            </w:r>
            <w:r w:rsidRPr="00E9440F">
              <w:rPr>
                <w:rFonts w:ascii="Arial Narrow" w:eastAsia="Arial Narrow" w:hAnsi="Arial Narrow" w:cs="Arial Narrow"/>
                <w:color w:val="FF0000"/>
                <w:szCs w:val="22"/>
              </w:rPr>
              <w:t xml:space="preserve"> </w:t>
            </w:r>
            <w:r w:rsidRPr="00671031">
              <w:rPr>
                <w:rFonts w:ascii="Arial Narrow" w:eastAsia="Arial Narrow" w:hAnsi="Arial Narrow" w:cs="Arial Narrow"/>
                <w:color w:val="000000" w:themeColor="text1"/>
                <w:szCs w:val="22"/>
              </w:rPr>
              <w:t>šifra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2CD6CE" w14:textId="486FEA6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NRCL_ST_NUJNOSTI_NAPOTNICA</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35331A" w14:textId="0E5DCF07"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String</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35E824" w14:textId="77393C00"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C6D1172" w:rsidRPr="00671031" w14:paraId="12B8B79A"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1099BD" w14:textId="00CA1B56"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60E324" w14:textId="315CD9D9" w:rsidR="7C6D1172" w:rsidRPr="00671031" w:rsidRDefault="7C6D1172" w:rsidP="1D72AE97">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Število zapisov</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222BEC" w14:textId="2395E2E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NRCL_ST_ZAPISOV_COUNT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65A557" w14:textId="3AC0B9C3" w:rsidR="7C6D1172" w:rsidRPr="00671031" w:rsidRDefault="7C6D1172" w:rsidP="1D72AE97">
            <w:pPr>
              <w:spacing w:after="0"/>
              <w:rPr>
                <w:rFonts w:ascii="Arial Narrow" w:eastAsia="Arial Narrow" w:hAnsi="Arial Narrow" w:cs="Arial Narrow"/>
              </w:rPr>
            </w:pPr>
            <w:r w:rsidRPr="00671031">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A238B2" w14:textId="69BFCA7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624C5D63"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1F2281" w14:textId="53FB964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29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946606" w14:textId="62F1C82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MIN</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BCAAA7" w14:textId="6AF36FFE"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NRCL_DNI_CAK_MIN</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2E6701" w14:textId="458932C1"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353577" w14:textId="7DC79B89"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5DC7345A"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91DF28" w14:textId="340925E8"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30</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73E9FA" w14:textId="1039647C"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MAX</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207A2" w14:textId="606792A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NRCL_DNI_CAK_MAX</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6543FE4" w14:textId="1CAF49BE"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65C09F" w14:textId="6DA6C237"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39AF4C0C"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7FBCF4" w14:textId="5E37FF98"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2E2614" w14:textId="1DE31F78"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SUM</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5AB1D6" w14:textId="2FABDC3B"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NRCL_DNI_CAK_SUM</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F83064" w14:textId="55729308"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8B5AF7" w14:textId="3175A41A"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0C1024D1"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0A5FB3" w14:textId="06C1A882"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91E2E5" w14:textId="4DE7FBFB"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COUNT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70C04F" w14:textId="1CB792DB"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NRCL_DNI_CAK_COUNT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A16556" w14:textId="60366A00"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090877" w14:textId="0925577C"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55B482C0" w14:textId="77777777" w:rsidTr="000E7E69">
        <w:trPr>
          <w:trHeight w:val="30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FB9954" w14:textId="4636E883"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267580" w14:textId="607545D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AVG</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43EADA" w14:textId="07646918"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NRCL_DNI_CAK_AVG</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A68B13" w14:textId="376A09A4"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925F33" w14:textId="7899E1F2"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59ED5100"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92065C" w14:textId="1931171C"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E58353" w14:textId="1A057157"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prekoračitve najdaljše dopustne čakalne dobe_SUM</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30BF5F" w14:textId="71524645"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NRCL_DNI_PREKORACITVE_SUM</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4587F2" w14:textId="1AFCB1F6"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2E070B2" w14:textId="427E0011" w:rsidR="7C6D1172" w:rsidRPr="00671031" w:rsidRDefault="0082043D" w:rsidP="00632F9C">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2842AA48"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2F2E7E" w14:textId="0A7C3593"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6B5EB4" w14:textId="098A1113"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prekoračitve najdaljše dopustne čakalne dobe_MIN</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8BDDC0" w14:textId="30A6B3F9"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NRCL_DNI_PREKORACITVE_MIN</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95091D" w14:textId="2D9E258D"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23B2EC" w14:textId="76D56F74"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07BC57ED"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F6F540" w14:textId="7FA864E6"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36</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2F7D09" w14:textId="15687F2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prekoračitve najdaljše dopustne čakalne dobe_MAX</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74E18B" w14:textId="62289CF8"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NRCL_DNI_PREKORACITVE_MAX</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FE3A4E" w14:textId="5B1733DC"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C5755A" w14:textId="7521A8D4"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48AC9DCF"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F5652B" w14:textId="71B8E5A2"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4692A7" w14:textId="00A9F67D"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prekoračitve najdaljše dopustne čakalne dobe_COUNT</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457630" w14:textId="37EBF846"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NRCL_DNI_PREKORACITVE_COUNT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B7D3A1" w14:textId="75D613B5"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FD419E" w14:textId="2756B83D"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22FC33DC" w14:textId="77777777" w:rsidTr="000E7E69">
        <w:trPr>
          <w:trHeight w:val="465"/>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B9B8AB" w14:textId="0953E9D8"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F87C58" w14:textId="11C03EFD"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prekoračitve najdaljše dopustne čakalne dobe_AVG</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6B2CE5" w14:textId="463D32DC"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NRCL_DNI_PREKORACITVE_AVG</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4A8D9B" w14:textId="09BE1E86"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0CD293" w14:textId="44E6D34D"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0DE60C6A"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3B29B9" w14:textId="2298269F"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39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EA05F1" w14:textId="2FE57E79"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do 14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4DFD3A" w14:textId="101712A6"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NRCL_DNICAKANJA_14_COUNT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17EBD0" w14:textId="2142F8D5"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A68235" w14:textId="66451453"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0B0991DE"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9455E5" w14:textId="43D95A05"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40</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FBF9A6" w14:textId="2B76F18D"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15 do 30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8C5FF1" w14:textId="1C701E2D"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NRCL_DNICAKANJA_30_COUNT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1D3560" w14:textId="15325C11"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689A14" w14:textId="0329AED0"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58CC2EBC"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9F17B2" w14:textId="526CA1E0"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90050D" w14:textId="5835026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31 do 90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B70B78" w14:textId="568F0464"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NRCL_DNICAKANJA_90_COUNT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5AB979" w14:textId="6235AFA0"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058658" w14:textId="7124224C"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54750D0F"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7B6395" w14:textId="2CDAAD5E"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DDA8E7" w14:textId="54FFD8A1"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91 do 180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80CA18" w14:textId="535D9B3D"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NRCL_DNICAKANJA_180_COUNT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3AFD6C" w14:textId="658A2DE3"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003FF2" w14:textId="1244BB6B"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07CD7117"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03060D" w14:textId="488D1BEC"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8E688B" w14:textId="647A000F"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181 do 270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FF27E8" w14:textId="47107B7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NRCL_DNICAKANJA_270_COUNT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903D71" w14:textId="0EB6E668"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4C30FE" w14:textId="71D6C15F"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11E8A585"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18D68C" w14:textId="0EAE1AF5"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lastRenderedPageBreak/>
              <w:t>44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918076" w14:textId="519F0CF5"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271 do 365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DBA208" w14:textId="5042B62C"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NRCL_DNICAKANJA_365_COUNT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E2C30B" w14:textId="7F38CBE5"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9110E8" w14:textId="56C560FB"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41CD8EB0"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B336AF" w14:textId="46BF5872"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7413C9" w14:textId="6C69AF41"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366 do 730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835813" w14:textId="38E36D8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NRCL_DNICAKANJA_730_COUNT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DA0A41" w14:textId="1094927B"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E4106E" w14:textId="6D26669B"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2B9199F8"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DAE621" w14:textId="3BB39121"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46</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082709" w14:textId="5F721C9F"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731 do 1095 dni</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D50477" w14:textId="1F93CE58"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NRCL_DNICAKANJA_1095_COUNT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5265BF" w14:textId="5DA82684"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C4B245" w14:textId="753B37F3"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386665A5"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F655C0" w14:textId="6F376FB7"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DC5C44" w14:textId="6026D18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Dni čakanja od 1096 dni naprej</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E16F40" w14:textId="6DB2547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NRCL_DNICAKANJA_1096_COUNT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FEE369" w14:textId="4F778966"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C7E1C9" w14:textId="7BDE57FD"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4678ADAB"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D34D3A" w14:textId="4A746E8A"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75BC82" w14:textId="72F5DB3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do 14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779DC0" w14:textId="03E9E7CA"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NRCL_DNIPREKORACITVE_14_COUNT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0B5D6F" w14:textId="4E3A9BF8"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E51F1E" w14:textId="1BE288B6"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77775912"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3854FA" w14:textId="7F6310F0"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49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54783D" w14:textId="35553D60"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15 do 30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85A10D" w14:textId="29BDD2B7"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NRCL_DNIPREKORACITVE_30_COUNT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3D15D4" w14:textId="6BA4C337"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C06AE6" w14:textId="5CA37513"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C6D1172" w:rsidRPr="00671031" w14:paraId="4A4AF9F6"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1E3B3A" w14:textId="3520B33A" w:rsidR="7C6D1172" w:rsidRPr="00671031" w:rsidRDefault="7C6D1172" w:rsidP="00B8093F">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51</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BB35C0" w14:textId="148F1F62"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31 do 90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864A03" w14:textId="25021ADA" w:rsidR="7C6D1172" w:rsidRPr="00671031" w:rsidRDefault="7C6D1172" w:rsidP="1D72AE97">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NRCL_DNIPREKORACITVE_90_COUNT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324A80" w14:textId="1F4358D3"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10DF4A" w14:textId="05CF3445" w:rsidR="7C6D1172"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7FD8A085"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8D290C" w14:textId="1B4A4224"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52</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9236DA" w14:textId="40EAE9DD"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91 do 180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E3AF0E" w14:textId="011508EA"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NRCL_DNIPREKORACITVE_180_COUNT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B6CAFB" w14:textId="7DDAAE72"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023880" w14:textId="7914F0C9"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41A1F5E8"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C7A13F" w14:textId="0AEC1934"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53</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CE61E7" w14:textId="4C950CA2"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181 do 270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4044AE" w14:textId="49EDA86B"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NRCL_DNIPREKORACITVE_270_COUNT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6A56D4" w14:textId="5998BB64"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48DE3B" w14:textId="3366584A"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3C598C04"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1BF8CF" w14:textId="7D523E6D"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54</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87BF4F" w14:textId="6F073369"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271 do 365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FB852F" w14:textId="5B1CC77E"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NRCL_DNIPREKORACITVE_365_COUNT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E40C78F" w14:textId="3CBC6A5E"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1E2A99" w14:textId="7855DFBA"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543CC153"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DE46D1" w14:textId="7DC152A0"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55</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ADE794" w14:textId="3161513F"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366 do 730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E64465" w14:textId="3A0BD680"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NRCL_DNIPREKORACITVE_730_COUNT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3D49D5" w14:textId="6DD07FCF"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826413" w14:textId="1174E267"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4EDCBD4D"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0C5971" w14:textId="7DFF4400"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57</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836848" w14:textId="30A873B1"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731 do 1095 dni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2EB228" w14:textId="6E8A6E6B"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NRCL_DNIPREKORACITVE_1095_COUNT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6AE2C3" w14:textId="420DE246"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2350A1" w14:textId="4C1E3866"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82043D" w:rsidRPr="00671031" w14:paraId="66E63BF8" w14:textId="77777777" w:rsidTr="000E7E69">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DC8C6E" w14:textId="5CC0D75B" w:rsidR="0082043D" w:rsidRPr="00671031" w:rsidRDefault="0082043D" w:rsidP="0082043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58</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427C92" w14:textId="3C8B9769"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 xml:space="preserve">Dni prekoračitve najdaljše dopustne čakalne dobe od 1096 dni naprej </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011B3E" w14:textId="6909A780" w:rsidR="0082043D" w:rsidRPr="00671031" w:rsidRDefault="0082043D" w:rsidP="0082043D">
            <w:pPr>
              <w:spacing w:after="0"/>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NRCL_DNIPREKORACITVE_1096_COUNT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01CAA4" w14:textId="3AACC8D2" w:rsidR="0082043D" w:rsidRPr="00671031" w:rsidRDefault="0082043D" w:rsidP="0082043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73FF60" w14:textId="4619A846" w:rsidR="0082043D" w:rsidRPr="00671031" w:rsidRDefault="0082043D" w:rsidP="008C70DE">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00485A99" w:rsidRPr="00485A99" w14:paraId="2E4CAB94" w14:textId="77777777" w:rsidTr="00A32AF7">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A4A699" w14:textId="77777777" w:rsidR="00485A99" w:rsidRPr="00261C73" w:rsidRDefault="00485A99" w:rsidP="00A32AF7">
            <w:pPr>
              <w:spacing w:after="0"/>
              <w:jc w:val="left"/>
              <w:rPr>
                <w:rFonts w:ascii="Arial Narrow" w:eastAsia="Arial Narrow" w:hAnsi="Arial Narrow" w:cs="Arial Narrow"/>
                <w:szCs w:val="22"/>
              </w:rPr>
            </w:pPr>
            <w:r w:rsidRPr="00261C73">
              <w:rPr>
                <w:rFonts w:ascii="Arial Narrow" w:eastAsia="Arial Narrow" w:hAnsi="Arial Narrow" w:cs="Arial Narrow"/>
                <w:szCs w:val="22"/>
              </w:rPr>
              <w:t>59</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97EEFC" w14:textId="77777777" w:rsidR="00485A99" w:rsidRPr="00261C73" w:rsidRDefault="00485A99" w:rsidP="00A32AF7">
            <w:pPr>
              <w:spacing w:after="0"/>
              <w:rPr>
                <w:rFonts w:ascii="Arial Narrow" w:eastAsia="Arial Narrow" w:hAnsi="Arial Narrow" w:cs="Arial Narrow"/>
                <w:szCs w:val="22"/>
              </w:rPr>
            </w:pPr>
            <w:r w:rsidRPr="00261C73">
              <w:rPr>
                <w:rFonts w:ascii="Arial Narrow" w:eastAsia="Arial Narrow" w:hAnsi="Arial Narrow" w:cs="Arial Narrow"/>
                <w:szCs w:val="22"/>
              </w:rPr>
              <w:t>Število naročil z izraženo željo pacienta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B80440" w14:textId="77777777" w:rsidR="00485A99" w:rsidRPr="00261C73" w:rsidRDefault="00485A99" w:rsidP="00A32AF7">
            <w:pPr>
              <w:spacing w:after="0"/>
              <w:rPr>
                <w:rFonts w:ascii="Arial Narrow" w:eastAsia="Arial Narrow" w:hAnsi="Arial Narrow" w:cs="Arial Narrow"/>
                <w:szCs w:val="22"/>
              </w:rPr>
            </w:pPr>
            <w:r w:rsidRPr="00261C73">
              <w:rPr>
                <w:rFonts w:ascii="Arial Narrow" w:eastAsia="Arial Narrow" w:hAnsi="Arial Narrow" w:cs="Arial Narrow"/>
                <w:szCs w:val="22"/>
              </w:rPr>
              <w:t>NRCL_ZELJE_PACIENT_ST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87E8C3" w14:textId="77777777" w:rsidR="00485A99" w:rsidRPr="00261C73" w:rsidRDefault="00485A99" w:rsidP="00A32AF7">
            <w:pPr>
              <w:spacing w:after="0"/>
              <w:rPr>
                <w:rFonts w:ascii="Arial Narrow" w:eastAsia="Arial Narrow" w:hAnsi="Arial Narrow" w:cs="Arial Narrow"/>
              </w:rPr>
            </w:pPr>
            <w:r w:rsidRPr="00261C73">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F94EB1" w14:textId="77777777" w:rsidR="00485A99" w:rsidRPr="00261C73" w:rsidRDefault="00485A99" w:rsidP="00A32AF7">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0 in pozitivna števila</w:t>
            </w:r>
          </w:p>
        </w:tc>
      </w:tr>
      <w:tr w:rsidR="00485A99" w:rsidRPr="00485A99" w14:paraId="0B943BFC" w14:textId="77777777" w:rsidTr="00A32AF7">
        <w:trPr>
          <w:trHeight w:val="570"/>
        </w:trPr>
        <w:tc>
          <w:tcPr>
            <w:tcW w:w="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5F06FC" w14:textId="77777777" w:rsidR="00485A99" w:rsidRPr="00261C73" w:rsidRDefault="00485A99" w:rsidP="00A32AF7">
            <w:pPr>
              <w:spacing w:after="0"/>
              <w:jc w:val="left"/>
              <w:rPr>
                <w:rFonts w:ascii="Arial Narrow" w:eastAsia="Arial Narrow" w:hAnsi="Arial Narrow" w:cs="Arial Narrow"/>
                <w:szCs w:val="22"/>
              </w:rPr>
            </w:pPr>
            <w:r w:rsidRPr="00261C73">
              <w:rPr>
                <w:rFonts w:ascii="Arial Narrow" w:eastAsia="Arial Narrow" w:hAnsi="Arial Narrow" w:cs="Arial Narrow"/>
                <w:szCs w:val="22"/>
              </w:rPr>
              <w:t>60</w:t>
            </w:r>
          </w:p>
        </w:tc>
        <w:tc>
          <w:tcPr>
            <w:tcW w:w="192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9BD08F" w14:textId="77777777" w:rsidR="00485A99" w:rsidRPr="00261C73" w:rsidRDefault="00485A99" w:rsidP="00A32AF7">
            <w:pPr>
              <w:spacing w:after="0"/>
              <w:rPr>
                <w:rFonts w:ascii="Arial Narrow" w:eastAsia="Arial Narrow" w:hAnsi="Arial Narrow" w:cs="Arial Narrow"/>
                <w:szCs w:val="22"/>
              </w:rPr>
            </w:pPr>
            <w:r w:rsidRPr="00261C73">
              <w:rPr>
                <w:rFonts w:ascii="Arial Narrow" w:eastAsia="Arial Narrow" w:hAnsi="Arial Narrow" w:cs="Arial Narrow"/>
                <w:szCs w:val="22"/>
              </w:rPr>
              <w:t>Število naročil z izraženo željo zdravnika</w:t>
            </w:r>
          </w:p>
        </w:tc>
        <w:tc>
          <w:tcPr>
            <w:tcW w:w="358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9CBDB7" w14:textId="77777777" w:rsidR="00485A99" w:rsidRPr="00261C73" w:rsidRDefault="00485A99" w:rsidP="00A32AF7">
            <w:pPr>
              <w:spacing w:after="0"/>
              <w:rPr>
                <w:rFonts w:ascii="Arial Narrow" w:eastAsia="Arial Narrow" w:hAnsi="Arial Narrow" w:cs="Arial Narrow"/>
                <w:szCs w:val="22"/>
              </w:rPr>
            </w:pPr>
            <w:r w:rsidRPr="00261C73">
              <w:rPr>
                <w:rFonts w:ascii="Arial Narrow" w:eastAsia="Arial Narrow" w:hAnsi="Arial Narrow" w:cs="Arial Narrow"/>
                <w:szCs w:val="22"/>
              </w:rPr>
              <w:t>NRCL_ZELJE_ZDRAVNIK_ST</w:t>
            </w:r>
          </w:p>
        </w:tc>
        <w:tc>
          <w:tcPr>
            <w:tcW w:w="1063"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26DF0F" w14:textId="77777777" w:rsidR="00485A99" w:rsidRPr="00261C73" w:rsidRDefault="00485A99" w:rsidP="00A32AF7">
            <w:pPr>
              <w:spacing w:after="0"/>
              <w:rPr>
                <w:rFonts w:ascii="Arial Narrow" w:eastAsia="Arial Narrow" w:hAnsi="Arial Narrow" w:cs="Arial Narrow"/>
              </w:rPr>
            </w:pPr>
            <w:r w:rsidRPr="00261C73">
              <w:rPr>
                <w:rFonts w:ascii="Arial Narrow" w:eastAsia="Arial Narrow" w:hAnsi="Arial Narrow" w:cs="Arial Narrow"/>
              </w:rPr>
              <w:t>Integer</w:t>
            </w:r>
          </w:p>
        </w:tc>
        <w:tc>
          <w:tcPr>
            <w:tcW w:w="16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482A87" w14:textId="77777777" w:rsidR="00485A99" w:rsidRPr="00261C73" w:rsidRDefault="00485A99" w:rsidP="00A32AF7">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0 in pozitivna številka</w:t>
            </w:r>
          </w:p>
        </w:tc>
      </w:tr>
    </w:tbl>
    <w:p w14:paraId="2AD73099" w14:textId="7026E4CE" w:rsidR="448B6836" w:rsidRPr="00671031" w:rsidRDefault="448B6836" w:rsidP="00C533B9">
      <w:pPr>
        <w:pStyle w:val="Heading4"/>
      </w:pPr>
      <w:bookmarkStart w:id="6983" w:name="_Toc205535682"/>
      <w:r w:rsidRPr="00671031">
        <w:lastRenderedPageBreak/>
        <w:t>F_PRVI</w:t>
      </w:r>
      <w:r w:rsidR="008C4750" w:rsidRPr="00671031">
        <w:t>_</w:t>
      </w:r>
      <w:r w:rsidRPr="00671031">
        <w:t>PROSTI</w:t>
      </w:r>
      <w:r w:rsidR="008C4750" w:rsidRPr="00671031">
        <w:t>_</w:t>
      </w:r>
      <w:r w:rsidRPr="00671031">
        <w:t>TERMINI</w:t>
      </w:r>
      <w:bookmarkEnd w:id="6983"/>
    </w:p>
    <w:p w14:paraId="0BB4D194" w14:textId="11B7823C" w:rsidR="005114AC" w:rsidRPr="00671031" w:rsidRDefault="005114AC" w:rsidP="00107C93">
      <w:r w:rsidRPr="00671031">
        <w:t xml:space="preserve">Izvajalec </w:t>
      </w:r>
      <w:r w:rsidR="00107C93" w:rsidRPr="00671031">
        <w:t>mora</w:t>
      </w:r>
      <w:r w:rsidRPr="00671031">
        <w:t xml:space="preserve"> v okviru podatkovnega skladišča vzpostaviti tabelo z nazivom </w:t>
      </w:r>
      <w:r w:rsidR="008C4750" w:rsidRPr="00671031">
        <w:t>F</w:t>
      </w:r>
      <w:r w:rsidR="008C4750" w:rsidRPr="00671031">
        <w:rPr>
          <w:i/>
          <w:iCs/>
        </w:rPr>
        <w:t>_</w:t>
      </w:r>
      <w:r w:rsidRPr="00671031">
        <w:rPr>
          <w:rStyle w:val="Emphasis"/>
          <w:rFonts w:cs="Arial"/>
          <w:i w:val="0"/>
          <w:iCs w:val="0"/>
          <w:szCs w:val="22"/>
        </w:rPr>
        <w:t>Prvi</w:t>
      </w:r>
      <w:r w:rsidR="008C4750" w:rsidRPr="00671031">
        <w:rPr>
          <w:rStyle w:val="Emphasis"/>
          <w:rFonts w:cs="Arial"/>
          <w:i w:val="0"/>
          <w:iCs w:val="0"/>
          <w:szCs w:val="22"/>
        </w:rPr>
        <w:t>_</w:t>
      </w:r>
      <w:r w:rsidRPr="00671031">
        <w:rPr>
          <w:rStyle w:val="Emphasis"/>
          <w:rFonts w:cs="Arial"/>
          <w:i w:val="0"/>
          <w:iCs w:val="0"/>
          <w:szCs w:val="22"/>
        </w:rPr>
        <w:t>prosti</w:t>
      </w:r>
      <w:r w:rsidR="008C4750" w:rsidRPr="00671031">
        <w:rPr>
          <w:rStyle w:val="Emphasis"/>
          <w:rFonts w:cs="Arial"/>
          <w:i w:val="0"/>
          <w:iCs w:val="0"/>
          <w:szCs w:val="22"/>
        </w:rPr>
        <w:t>_</w:t>
      </w:r>
      <w:r w:rsidRPr="00671031">
        <w:rPr>
          <w:rStyle w:val="Emphasis"/>
          <w:rFonts w:cs="Arial"/>
          <w:i w:val="0"/>
          <w:iCs w:val="0"/>
          <w:szCs w:val="22"/>
        </w:rPr>
        <w:t>termini</w:t>
      </w:r>
      <w:r w:rsidR="00107C93" w:rsidRPr="00671031">
        <w:rPr>
          <w:rStyle w:val="Emphasis"/>
          <w:rFonts w:cs="Arial"/>
          <w:i w:val="0"/>
          <w:iCs w:val="0"/>
          <w:szCs w:val="22"/>
        </w:rPr>
        <w:t>,</w:t>
      </w:r>
      <w:r w:rsidRPr="00671031">
        <w:t xml:space="preserve"> ki bo vsebovala podatke o prvih prostih terminih za posamezne vrste zdravstvenih storitev.</w:t>
      </w:r>
    </w:p>
    <w:p w14:paraId="32D8CDCB" w14:textId="796FBF45" w:rsidR="005114AC" w:rsidRPr="00671031" w:rsidRDefault="005114AC" w:rsidP="00107C93">
      <w:r w:rsidRPr="00671031">
        <w:t xml:space="preserve">Izvajalec mora zagotoviti, da se podatki o prvih prostih terminih prenašajo v podatkovno skladišče </w:t>
      </w:r>
      <w:r w:rsidR="008C4750" w:rsidRPr="00671031">
        <w:t>1x dnevno ob dogovorjeni uri</w:t>
      </w:r>
      <w:r w:rsidRPr="00671031">
        <w:t>, pri čemer se</w:t>
      </w:r>
      <w:r w:rsidRPr="00671031">
        <w:rPr>
          <w:b/>
          <w:bCs/>
        </w:rPr>
        <w:t xml:space="preserve"> </w:t>
      </w:r>
      <w:r w:rsidRPr="00671031">
        <w:rPr>
          <w:rStyle w:val="Strong"/>
          <w:rFonts w:cs="Arial"/>
          <w:b w:val="0"/>
          <w:bCs w:val="0"/>
          <w:szCs w:val="22"/>
        </w:rPr>
        <w:t xml:space="preserve">zgodovinski podatki arhivirajo </w:t>
      </w:r>
      <w:r w:rsidR="00052F5A" w:rsidRPr="00671031">
        <w:rPr>
          <w:rStyle w:val="Strong"/>
          <w:rFonts w:cs="Arial"/>
          <w:b w:val="0"/>
          <w:bCs w:val="0"/>
          <w:szCs w:val="22"/>
        </w:rPr>
        <w:t>z</w:t>
      </w:r>
      <w:r w:rsidRPr="00671031">
        <w:rPr>
          <w:rStyle w:val="Strong"/>
          <w:rFonts w:cs="Arial"/>
          <w:b w:val="0"/>
          <w:bCs w:val="0"/>
          <w:szCs w:val="22"/>
        </w:rPr>
        <w:t>a zadnji dan posameznega meseca</w:t>
      </w:r>
      <w:r w:rsidRPr="00671031">
        <w:t xml:space="preserve">. Namen takega shranjevanja je omogočiti dolgoročno spremljanje razpoložljivosti terminov ter izvajanje </w:t>
      </w:r>
      <w:r w:rsidR="00CF4A7E" w:rsidRPr="00671031">
        <w:t>analiz v časovni seriji.</w:t>
      </w:r>
    </w:p>
    <w:p w14:paraId="425BB2F9" w14:textId="7A454DC1" w:rsidR="005114AC" w:rsidRPr="00671031" w:rsidRDefault="005114AC" w:rsidP="00107C93">
      <w:r w:rsidRPr="00671031">
        <w:t xml:space="preserve">Tabela mora poleg zgodovinskih vrednosti vsebovati tudi </w:t>
      </w:r>
      <w:r w:rsidRPr="00671031">
        <w:rPr>
          <w:rStyle w:val="Strong"/>
          <w:rFonts w:cs="Arial"/>
          <w:b w:val="0"/>
          <w:bCs w:val="0"/>
          <w:szCs w:val="22"/>
        </w:rPr>
        <w:t>aktualne (sprotne) podatke</w:t>
      </w:r>
      <w:r w:rsidRPr="00671031">
        <w:t xml:space="preserve">, ki se redno </w:t>
      </w:r>
      <w:r w:rsidR="00CF4A7E" w:rsidRPr="00671031">
        <w:t xml:space="preserve">prepisujejo </w:t>
      </w:r>
      <w:r w:rsidR="005F0C61" w:rsidRPr="00671031">
        <w:t xml:space="preserve">iz distribucijskega okolja NIJZ skladno z dogovorjenimi pravili. </w:t>
      </w:r>
    </w:p>
    <w:p w14:paraId="52EDC635" w14:textId="0E934463" w:rsidR="005114AC" w:rsidRPr="00671031" w:rsidRDefault="005114AC" w:rsidP="00107C93">
      <w:r w:rsidRPr="00671031">
        <w:t>Ob vsaki izvedeni</w:t>
      </w:r>
      <w:r w:rsidR="0048350B" w:rsidRPr="00671031">
        <w:t xml:space="preserve"> dnevni </w:t>
      </w:r>
      <w:r w:rsidRPr="00671031">
        <w:t xml:space="preserve">osvežitvi podatkov mora biti omogočen </w:t>
      </w:r>
      <w:r w:rsidRPr="00671031">
        <w:rPr>
          <w:rStyle w:val="Strong"/>
          <w:rFonts w:cs="Arial"/>
          <w:b w:val="0"/>
          <w:bCs w:val="0"/>
          <w:szCs w:val="22"/>
        </w:rPr>
        <w:t>preračun</w:t>
      </w:r>
      <w:r w:rsidR="0048350B" w:rsidRPr="00671031">
        <w:rPr>
          <w:rStyle w:val="Strong"/>
          <w:rFonts w:cs="Arial"/>
          <w:b w:val="0"/>
          <w:bCs w:val="0"/>
          <w:szCs w:val="22"/>
        </w:rPr>
        <w:t xml:space="preserve"> in shranjevanje</w:t>
      </w:r>
      <w:r w:rsidRPr="00671031">
        <w:rPr>
          <w:rStyle w:val="Strong"/>
          <w:rFonts w:cs="Arial"/>
          <w:b w:val="0"/>
          <w:bCs w:val="0"/>
          <w:szCs w:val="22"/>
        </w:rPr>
        <w:t xml:space="preserve"> predvidenih čakalnih dob</w:t>
      </w:r>
      <w:r w:rsidRPr="00671031">
        <w:t xml:space="preserve">, pri čemer se kot </w:t>
      </w:r>
      <w:r w:rsidRPr="00671031">
        <w:rPr>
          <w:rStyle w:val="Strong"/>
          <w:rFonts w:cs="Arial"/>
          <w:b w:val="0"/>
          <w:bCs w:val="0"/>
          <w:szCs w:val="22"/>
        </w:rPr>
        <w:t>referenčni datum</w:t>
      </w:r>
      <w:r w:rsidRPr="00671031">
        <w:t xml:space="preserve"> upošteva datum zadnje osvežitve.</w:t>
      </w:r>
    </w:p>
    <w:p w14:paraId="06D9D199" w14:textId="77777777" w:rsidR="005114AC" w:rsidRPr="00671031" w:rsidRDefault="005114AC" w:rsidP="00107C93">
      <w:r w:rsidRPr="00671031">
        <w:t xml:space="preserve">Tabela mora biti tehnično in vsebinsko integrirana v obstoječo strukturo podatkovnega skladišča na način, ki omogoča </w:t>
      </w:r>
      <w:r w:rsidRPr="00671031">
        <w:rPr>
          <w:rStyle w:val="Strong"/>
          <w:rFonts w:cs="Arial"/>
          <w:b w:val="0"/>
          <w:bCs w:val="0"/>
          <w:szCs w:val="22"/>
        </w:rPr>
        <w:t>povezovanje z ustreznimi dimenzijami</w:t>
      </w:r>
      <w:r w:rsidRPr="00671031">
        <w:t>, kot so čas, izvajalec, lokacija ter vrsta zdravstvene storitve.</w:t>
      </w:r>
    </w:p>
    <w:p w14:paraId="1FE4A18F" w14:textId="26C575BD"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7</w:t>
      </w:r>
      <w:r w:rsidRPr="00671031">
        <w:fldChar w:fldCharType="end"/>
      </w:r>
      <w:r w:rsidRPr="00671031">
        <w:t>: Tabela prvih prostih terminov zdravstvenih storitev.</w:t>
      </w:r>
    </w:p>
    <w:tbl>
      <w:tblPr>
        <w:tblW w:w="8926" w:type="dxa"/>
        <w:tblLook w:val="04A0" w:firstRow="1" w:lastRow="0" w:firstColumn="1" w:lastColumn="0" w:noHBand="0" w:noVBand="1"/>
      </w:tblPr>
      <w:tblGrid>
        <w:gridCol w:w="559"/>
        <w:gridCol w:w="2043"/>
        <w:gridCol w:w="2872"/>
        <w:gridCol w:w="1249"/>
        <w:gridCol w:w="2203"/>
      </w:tblGrid>
      <w:tr w:rsidR="793B963B" w:rsidRPr="00671031" w14:paraId="37BD598E" w14:textId="77777777" w:rsidTr="000E7E69">
        <w:trPr>
          <w:trHeight w:val="552"/>
        </w:trPr>
        <w:tc>
          <w:tcPr>
            <w:tcW w:w="559" w:type="dxa"/>
            <w:tcBorders>
              <w:top w:val="single" w:sz="4" w:space="0" w:color="auto"/>
              <w:left w:val="single" w:sz="4" w:space="0" w:color="auto"/>
              <w:bottom w:val="single" w:sz="4" w:space="0" w:color="auto"/>
              <w:right w:val="single" w:sz="4" w:space="0" w:color="auto"/>
            </w:tcBorders>
            <w:shd w:val="clear" w:color="auto" w:fill="CCFFCC"/>
            <w:vAlign w:val="center"/>
          </w:tcPr>
          <w:p w14:paraId="0752EEB5"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ŠT.</w:t>
            </w:r>
          </w:p>
        </w:tc>
        <w:tc>
          <w:tcPr>
            <w:tcW w:w="2043" w:type="dxa"/>
            <w:tcBorders>
              <w:top w:val="single" w:sz="4" w:space="0" w:color="auto"/>
              <w:left w:val="nil"/>
              <w:bottom w:val="single" w:sz="4" w:space="0" w:color="auto"/>
              <w:right w:val="single" w:sz="4" w:space="0" w:color="auto"/>
            </w:tcBorders>
            <w:shd w:val="clear" w:color="auto" w:fill="CCFFCC"/>
            <w:vAlign w:val="center"/>
          </w:tcPr>
          <w:p w14:paraId="7DCFCA82"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OPIS</w:t>
            </w:r>
          </w:p>
        </w:tc>
        <w:tc>
          <w:tcPr>
            <w:tcW w:w="2872" w:type="dxa"/>
            <w:tcBorders>
              <w:top w:val="single" w:sz="4" w:space="0" w:color="auto"/>
              <w:left w:val="nil"/>
              <w:bottom w:val="single" w:sz="4" w:space="0" w:color="auto"/>
              <w:right w:val="single" w:sz="4" w:space="0" w:color="auto"/>
            </w:tcBorders>
            <w:shd w:val="clear" w:color="auto" w:fill="CCFFCC"/>
            <w:vAlign w:val="center"/>
          </w:tcPr>
          <w:p w14:paraId="7B4E64C1"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PREDLOG IMENA KOLONE</w:t>
            </w:r>
          </w:p>
        </w:tc>
        <w:tc>
          <w:tcPr>
            <w:tcW w:w="1249" w:type="dxa"/>
            <w:tcBorders>
              <w:top w:val="single" w:sz="4" w:space="0" w:color="auto"/>
              <w:left w:val="nil"/>
              <w:bottom w:val="single" w:sz="4" w:space="0" w:color="auto"/>
              <w:right w:val="single" w:sz="4" w:space="0" w:color="auto"/>
            </w:tcBorders>
            <w:shd w:val="clear" w:color="auto" w:fill="CCFFCC"/>
            <w:vAlign w:val="center"/>
          </w:tcPr>
          <w:p w14:paraId="658C35F0"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TIP</w:t>
            </w:r>
          </w:p>
        </w:tc>
        <w:tc>
          <w:tcPr>
            <w:tcW w:w="2203" w:type="dxa"/>
            <w:tcBorders>
              <w:top w:val="single" w:sz="4" w:space="0" w:color="auto"/>
              <w:left w:val="nil"/>
              <w:bottom w:val="single" w:sz="4" w:space="0" w:color="auto"/>
              <w:right w:val="single" w:sz="4" w:space="0" w:color="auto"/>
            </w:tcBorders>
            <w:shd w:val="clear" w:color="auto" w:fill="CCFFCC"/>
            <w:vAlign w:val="center"/>
          </w:tcPr>
          <w:p w14:paraId="5CE997CD"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ZALOGE VREDNOSTI</w:t>
            </w:r>
          </w:p>
        </w:tc>
      </w:tr>
      <w:tr w:rsidR="793B963B" w:rsidRPr="00671031" w14:paraId="199AB5B7" w14:textId="77777777" w:rsidTr="000E7E69">
        <w:trPr>
          <w:trHeight w:val="288"/>
        </w:trPr>
        <w:tc>
          <w:tcPr>
            <w:tcW w:w="559" w:type="dxa"/>
            <w:tcBorders>
              <w:top w:val="nil"/>
              <w:left w:val="single" w:sz="4" w:space="0" w:color="auto"/>
              <w:bottom w:val="single" w:sz="4" w:space="0" w:color="auto"/>
              <w:right w:val="single" w:sz="4" w:space="0" w:color="auto"/>
            </w:tcBorders>
            <w:vAlign w:val="bottom"/>
          </w:tcPr>
          <w:p w14:paraId="3529B572" w14:textId="47773768"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1 </w:t>
            </w:r>
          </w:p>
        </w:tc>
        <w:tc>
          <w:tcPr>
            <w:tcW w:w="2043" w:type="dxa"/>
            <w:tcBorders>
              <w:top w:val="nil"/>
              <w:left w:val="nil"/>
              <w:bottom w:val="single" w:sz="4" w:space="0" w:color="auto"/>
              <w:right w:val="single" w:sz="4" w:space="0" w:color="auto"/>
            </w:tcBorders>
          </w:tcPr>
          <w:p w14:paraId="7C3D57C5" w14:textId="77777777" w:rsidR="793B963B" w:rsidRPr="00671031" w:rsidRDefault="1E0C0539" w:rsidP="59629492">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DWH primarni ključ</w:t>
            </w:r>
          </w:p>
        </w:tc>
        <w:tc>
          <w:tcPr>
            <w:tcW w:w="2872" w:type="dxa"/>
            <w:tcBorders>
              <w:top w:val="nil"/>
              <w:left w:val="nil"/>
              <w:bottom w:val="single" w:sz="4" w:space="0" w:color="auto"/>
              <w:right w:val="single" w:sz="4" w:space="0" w:color="auto"/>
            </w:tcBorders>
          </w:tcPr>
          <w:p w14:paraId="2E4B220D" w14:textId="77777777" w:rsidR="793B963B" w:rsidRPr="00671031" w:rsidRDefault="1E0C0539" w:rsidP="59629492">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PRPT_ID</w:t>
            </w:r>
          </w:p>
        </w:tc>
        <w:tc>
          <w:tcPr>
            <w:tcW w:w="1249" w:type="dxa"/>
            <w:tcBorders>
              <w:top w:val="nil"/>
              <w:left w:val="nil"/>
              <w:bottom w:val="single" w:sz="4" w:space="0" w:color="auto"/>
              <w:right w:val="single" w:sz="4" w:space="0" w:color="auto"/>
            </w:tcBorders>
          </w:tcPr>
          <w:p w14:paraId="5DC0F359"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Integer</w:t>
            </w:r>
          </w:p>
        </w:tc>
        <w:tc>
          <w:tcPr>
            <w:tcW w:w="2203" w:type="dxa"/>
            <w:tcBorders>
              <w:top w:val="nil"/>
              <w:left w:val="nil"/>
              <w:bottom w:val="single" w:sz="4" w:space="0" w:color="auto"/>
              <w:right w:val="single" w:sz="4" w:space="0" w:color="auto"/>
            </w:tcBorders>
          </w:tcPr>
          <w:p w14:paraId="4E64884F" w14:textId="77777777" w:rsidR="793B963B" w:rsidRPr="00671031" w:rsidRDefault="1E0C0539" w:rsidP="59629492">
            <w:pPr>
              <w:spacing w:after="0"/>
              <w:jc w:val="center"/>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 </w:t>
            </w:r>
          </w:p>
        </w:tc>
      </w:tr>
      <w:tr w:rsidR="793B963B" w:rsidRPr="00671031" w14:paraId="124F9635" w14:textId="77777777" w:rsidTr="000E7E69">
        <w:trPr>
          <w:trHeight w:val="828"/>
        </w:trPr>
        <w:tc>
          <w:tcPr>
            <w:tcW w:w="559" w:type="dxa"/>
            <w:tcBorders>
              <w:top w:val="nil"/>
              <w:left w:val="single" w:sz="4" w:space="0" w:color="auto"/>
              <w:bottom w:val="single" w:sz="4" w:space="0" w:color="auto"/>
              <w:right w:val="single" w:sz="4" w:space="0" w:color="auto"/>
            </w:tcBorders>
            <w:vAlign w:val="bottom"/>
          </w:tcPr>
          <w:p w14:paraId="0561A641" w14:textId="5E99A2A8"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2</w:t>
            </w:r>
          </w:p>
        </w:tc>
        <w:tc>
          <w:tcPr>
            <w:tcW w:w="2043" w:type="dxa"/>
            <w:tcBorders>
              <w:top w:val="nil"/>
              <w:left w:val="nil"/>
              <w:bottom w:val="single" w:sz="4" w:space="0" w:color="auto"/>
              <w:right w:val="single" w:sz="4" w:space="0" w:color="auto"/>
            </w:tcBorders>
          </w:tcPr>
          <w:p w14:paraId="371D0514" w14:textId="0F408E2B" w:rsidR="793B963B" w:rsidRPr="00261C73" w:rsidRDefault="00485A9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 xml:space="preserve">RIZDDZ </w:t>
            </w:r>
            <w:r w:rsidR="00261C73" w:rsidRPr="00261C73">
              <w:rPr>
                <w:rFonts w:ascii="Arial Narrow" w:eastAsia="Arial Narrow" w:hAnsi="Arial Narrow" w:cs="Arial Narrow"/>
                <w:lang w:eastAsia="sl-SI"/>
              </w:rPr>
              <w:t>š</w:t>
            </w:r>
            <w:r w:rsidR="76617FDF" w:rsidRPr="00261C73">
              <w:rPr>
                <w:rFonts w:ascii="Arial Narrow" w:eastAsia="Arial Narrow" w:hAnsi="Arial Narrow" w:cs="Arial Narrow"/>
                <w:lang w:eastAsia="sl-SI"/>
              </w:rPr>
              <w:t>ifra izvajalca  (osnovni nivo +lokacija)</w:t>
            </w:r>
            <w:r w:rsidR="74AA57CA" w:rsidRPr="00261C73">
              <w:rPr>
                <w:rFonts w:ascii="Arial Narrow" w:eastAsia="Arial Narrow" w:hAnsi="Arial Narrow" w:cs="Arial Narrow"/>
                <w:lang w:eastAsia="sl-SI"/>
              </w:rPr>
              <w:t xml:space="preserve"> </w:t>
            </w:r>
          </w:p>
        </w:tc>
        <w:tc>
          <w:tcPr>
            <w:tcW w:w="2872" w:type="dxa"/>
            <w:tcBorders>
              <w:top w:val="nil"/>
              <w:left w:val="nil"/>
              <w:bottom w:val="single" w:sz="4" w:space="0" w:color="auto"/>
              <w:right w:val="single" w:sz="4" w:space="0" w:color="auto"/>
            </w:tcBorders>
          </w:tcPr>
          <w:p w14:paraId="33A48629"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ZDRU_SIFRA</w:t>
            </w:r>
          </w:p>
        </w:tc>
        <w:tc>
          <w:tcPr>
            <w:tcW w:w="1249" w:type="dxa"/>
            <w:tcBorders>
              <w:top w:val="nil"/>
              <w:left w:val="nil"/>
              <w:bottom w:val="single" w:sz="4" w:space="0" w:color="auto"/>
              <w:right w:val="single" w:sz="4" w:space="0" w:color="auto"/>
            </w:tcBorders>
          </w:tcPr>
          <w:p w14:paraId="38DE9AED" w14:textId="72697960" w:rsidR="793B963B" w:rsidRPr="00671031" w:rsidRDefault="07D2662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203" w:type="dxa"/>
            <w:tcBorders>
              <w:top w:val="nil"/>
              <w:left w:val="nil"/>
              <w:bottom w:val="single" w:sz="4" w:space="0" w:color="auto"/>
              <w:right w:val="single" w:sz="4" w:space="0" w:color="auto"/>
            </w:tcBorders>
          </w:tcPr>
          <w:p w14:paraId="363DFE07" w14:textId="248EB58F" w:rsidR="793B963B" w:rsidRPr="00671031" w:rsidRDefault="00632F9C"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Dovoljene vrednosti so med vključno 1 in vključno 99999</w:t>
            </w:r>
          </w:p>
        </w:tc>
      </w:tr>
      <w:tr w:rsidR="793B963B" w:rsidRPr="00671031" w14:paraId="44C8F3E3" w14:textId="77777777" w:rsidTr="000E7E69">
        <w:trPr>
          <w:trHeight w:val="288"/>
        </w:trPr>
        <w:tc>
          <w:tcPr>
            <w:tcW w:w="559" w:type="dxa"/>
            <w:tcBorders>
              <w:top w:val="nil"/>
              <w:left w:val="single" w:sz="4" w:space="0" w:color="auto"/>
              <w:bottom w:val="single" w:sz="4" w:space="0" w:color="auto"/>
              <w:right w:val="single" w:sz="4" w:space="0" w:color="auto"/>
            </w:tcBorders>
            <w:vAlign w:val="bottom"/>
          </w:tcPr>
          <w:p w14:paraId="593C6BD1"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3</w:t>
            </w:r>
          </w:p>
        </w:tc>
        <w:tc>
          <w:tcPr>
            <w:tcW w:w="2043" w:type="dxa"/>
            <w:tcBorders>
              <w:top w:val="nil"/>
              <w:left w:val="nil"/>
              <w:bottom w:val="single" w:sz="4" w:space="0" w:color="auto"/>
              <w:right w:val="single" w:sz="4" w:space="0" w:color="auto"/>
            </w:tcBorders>
          </w:tcPr>
          <w:p w14:paraId="4FCB5525"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Šifra VZS</w:t>
            </w:r>
          </w:p>
        </w:tc>
        <w:tc>
          <w:tcPr>
            <w:tcW w:w="2872" w:type="dxa"/>
            <w:tcBorders>
              <w:top w:val="nil"/>
              <w:left w:val="nil"/>
              <w:bottom w:val="single" w:sz="4" w:space="0" w:color="auto"/>
              <w:right w:val="single" w:sz="4" w:space="0" w:color="auto"/>
            </w:tcBorders>
          </w:tcPr>
          <w:p w14:paraId="5C7D018C" w14:textId="26CBD7CC" w:rsidR="793B963B" w:rsidRPr="00671031" w:rsidRDefault="00B13DA8"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VZSS</w:t>
            </w:r>
            <w:r w:rsidR="1E0C0539" w:rsidRPr="00671031">
              <w:rPr>
                <w:rFonts w:ascii="Arial Narrow" w:eastAsia="Arial Narrow" w:hAnsi="Arial Narrow" w:cs="Arial Narrow"/>
                <w:color w:val="000000" w:themeColor="text1"/>
                <w:lang w:eastAsia="sl-SI"/>
              </w:rPr>
              <w:t>_SIFRA</w:t>
            </w:r>
          </w:p>
        </w:tc>
        <w:tc>
          <w:tcPr>
            <w:tcW w:w="1249" w:type="dxa"/>
            <w:tcBorders>
              <w:top w:val="nil"/>
              <w:left w:val="nil"/>
              <w:bottom w:val="single" w:sz="4" w:space="0" w:color="auto"/>
              <w:right w:val="single" w:sz="4" w:space="0" w:color="auto"/>
            </w:tcBorders>
          </w:tcPr>
          <w:p w14:paraId="628A7FA2" w14:textId="7E3E8FFE" w:rsidR="793B963B" w:rsidRPr="00671031" w:rsidRDefault="07D2662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203" w:type="dxa"/>
            <w:tcBorders>
              <w:top w:val="nil"/>
              <w:left w:val="nil"/>
              <w:bottom w:val="single" w:sz="4" w:space="0" w:color="auto"/>
              <w:right w:val="single" w:sz="4" w:space="0" w:color="auto"/>
            </w:tcBorders>
          </w:tcPr>
          <w:p w14:paraId="3734F3BD" w14:textId="752279C2"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93B963B" w:rsidRPr="00671031" w14:paraId="7518E9FA" w14:textId="77777777" w:rsidTr="000E7E69">
        <w:trPr>
          <w:trHeight w:val="552"/>
        </w:trPr>
        <w:tc>
          <w:tcPr>
            <w:tcW w:w="559" w:type="dxa"/>
            <w:tcBorders>
              <w:top w:val="nil"/>
              <w:left w:val="single" w:sz="4" w:space="0" w:color="auto"/>
              <w:bottom w:val="single" w:sz="4" w:space="0" w:color="auto"/>
              <w:right w:val="single" w:sz="4" w:space="0" w:color="auto"/>
            </w:tcBorders>
            <w:vAlign w:val="bottom"/>
          </w:tcPr>
          <w:p w14:paraId="0222B946"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4</w:t>
            </w:r>
          </w:p>
        </w:tc>
        <w:tc>
          <w:tcPr>
            <w:tcW w:w="2043" w:type="dxa"/>
            <w:tcBorders>
              <w:top w:val="nil"/>
              <w:left w:val="nil"/>
              <w:bottom w:val="single" w:sz="4" w:space="0" w:color="auto"/>
              <w:right w:val="single" w:sz="4" w:space="0" w:color="auto"/>
            </w:tcBorders>
          </w:tcPr>
          <w:p w14:paraId="2AA64EAE"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Sklopi storitev (radiologija in nuklearna diagnostika)</w:t>
            </w:r>
          </w:p>
        </w:tc>
        <w:tc>
          <w:tcPr>
            <w:tcW w:w="2872" w:type="dxa"/>
            <w:tcBorders>
              <w:top w:val="nil"/>
              <w:left w:val="nil"/>
              <w:bottom w:val="single" w:sz="4" w:space="0" w:color="auto"/>
              <w:right w:val="single" w:sz="4" w:space="0" w:color="auto"/>
            </w:tcBorders>
          </w:tcPr>
          <w:p w14:paraId="242BE350" w14:textId="69761C0F" w:rsidR="793B963B" w:rsidRPr="00671031" w:rsidRDefault="0080419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PRPT</w:t>
            </w:r>
            <w:r w:rsidR="1E0C0539" w:rsidRPr="00671031">
              <w:rPr>
                <w:rFonts w:ascii="Arial Narrow" w:eastAsia="Arial Narrow" w:hAnsi="Arial Narrow" w:cs="Arial Narrow"/>
                <w:color w:val="000000" w:themeColor="text1"/>
                <w:lang w:eastAsia="sl-SI"/>
              </w:rPr>
              <w:t>_SKUPINA</w:t>
            </w:r>
            <w:r w:rsidR="00CB0713" w:rsidRPr="00671031">
              <w:rPr>
                <w:rFonts w:ascii="Arial Narrow" w:eastAsia="Arial Narrow" w:hAnsi="Arial Narrow" w:cs="Arial Narrow"/>
                <w:color w:val="000000" w:themeColor="text1"/>
                <w:lang w:eastAsia="sl-SI"/>
              </w:rPr>
              <w:t>_</w:t>
            </w:r>
            <w:r w:rsidR="1E0C0539" w:rsidRPr="00671031">
              <w:rPr>
                <w:rFonts w:ascii="Arial Narrow" w:eastAsia="Arial Narrow" w:hAnsi="Arial Narrow" w:cs="Arial Narrow"/>
                <w:color w:val="000000" w:themeColor="text1"/>
                <w:lang w:eastAsia="sl-SI"/>
              </w:rPr>
              <w:t>PREISKAV</w:t>
            </w:r>
          </w:p>
        </w:tc>
        <w:tc>
          <w:tcPr>
            <w:tcW w:w="1249" w:type="dxa"/>
            <w:tcBorders>
              <w:top w:val="nil"/>
              <w:left w:val="nil"/>
              <w:bottom w:val="single" w:sz="4" w:space="0" w:color="auto"/>
              <w:right w:val="single" w:sz="4" w:space="0" w:color="auto"/>
            </w:tcBorders>
          </w:tcPr>
          <w:p w14:paraId="5C1A8181" w14:textId="7ABCE9F0" w:rsidR="793B963B" w:rsidRPr="00671031" w:rsidRDefault="07D2662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203" w:type="dxa"/>
            <w:tcBorders>
              <w:top w:val="nil"/>
              <w:left w:val="nil"/>
              <w:bottom w:val="single" w:sz="4" w:space="0" w:color="auto"/>
              <w:right w:val="single" w:sz="4" w:space="0" w:color="auto"/>
            </w:tcBorders>
          </w:tcPr>
          <w:p w14:paraId="43087928"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Opis skupine preiskav iz ČS</w:t>
            </w:r>
          </w:p>
        </w:tc>
      </w:tr>
      <w:tr w:rsidR="793B963B" w:rsidRPr="00671031" w14:paraId="06456F16" w14:textId="77777777" w:rsidTr="000E7E69">
        <w:trPr>
          <w:trHeight w:val="288"/>
        </w:trPr>
        <w:tc>
          <w:tcPr>
            <w:tcW w:w="559" w:type="dxa"/>
            <w:tcBorders>
              <w:top w:val="nil"/>
              <w:left w:val="single" w:sz="4" w:space="0" w:color="auto"/>
              <w:bottom w:val="single" w:sz="4" w:space="0" w:color="auto"/>
              <w:right w:val="single" w:sz="4" w:space="0" w:color="auto"/>
            </w:tcBorders>
            <w:vAlign w:val="bottom"/>
          </w:tcPr>
          <w:p w14:paraId="2BE0B90F"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5</w:t>
            </w:r>
          </w:p>
        </w:tc>
        <w:tc>
          <w:tcPr>
            <w:tcW w:w="2043" w:type="dxa"/>
            <w:tcBorders>
              <w:top w:val="nil"/>
              <w:left w:val="nil"/>
              <w:bottom w:val="single" w:sz="4" w:space="0" w:color="auto"/>
              <w:right w:val="single" w:sz="4" w:space="0" w:color="auto"/>
            </w:tcBorders>
          </w:tcPr>
          <w:p w14:paraId="04392A1F"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 nujnosti na ČS šifra</w:t>
            </w:r>
          </w:p>
        </w:tc>
        <w:tc>
          <w:tcPr>
            <w:tcW w:w="2872" w:type="dxa"/>
            <w:tcBorders>
              <w:top w:val="nil"/>
              <w:left w:val="nil"/>
              <w:bottom w:val="single" w:sz="4" w:space="0" w:color="auto"/>
              <w:right w:val="single" w:sz="4" w:space="0" w:color="auto"/>
            </w:tcBorders>
          </w:tcPr>
          <w:p w14:paraId="71C0329D" w14:textId="731F5266" w:rsidR="793B963B" w:rsidRPr="00671031" w:rsidRDefault="0080419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PRPT</w:t>
            </w:r>
            <w:r w:rsidR="1E0C0539" w:rsidRPr="00671031">
              <w:rPr>
                <w:rFonts w:ascii="Arial Narrow" w:eastAsia="Arial Narrow" w:hAnsi="Arial Narrow" w:cs="Arial Narrow"/>
                <w:color w:val="000000" w:themeColor="text1"/>
                <w:lang w:eastAsia="sl-SI"/>
              </w:rPr>
              <w:t>_ST_NUJNOSTI_ČS</w:t>
            </w:r>
          </w:p>
        </w:tc>
        <w:tc>
          <w:tcPr>
            <w:tcW w:w="1249" w:type="dxa"/>
            <w:tcBorders>
              <w:top w:val="nil"/>
              <w:left w:val="nil"/>
              <w:bottom w:val="single" w:sz="4" w:space="0" w:color="auto"/>
              <w:right w:val="single" w:sz="4" w:space="0" w:color="auto"/>
            </w:tcBorders>
          </w:tcPr>
          <w:p w14:paraId="4B4526A0" w14:textId="6BFF1C77" w:rsidR="793B963B" w:rsidRPr="00671031" w:rsidRDefault="07D2662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203" w:type="dxa"/>
            <w:tcBorders>
              <w:top w:val="nil"/>
              <w:left w:val="nil"/>
              <w:bottom w:val="single" w:sz="4" w:space="0" w:color="auto"/>
              <w:right w:val="single" w:sz="4" w:space="0" w:color="auto"/>
            </w:tcBorders>
          </w:tcPr>
          <w:p w14:paraId="71B350CE"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1-nujno;2-hitro; 3- redno, 4-zelo hitro</w:t>
            </w:r>
          </w:p>
        </w:tc>
      </w:tr>
      <w:tr w:rsidR="793B963B" w:rsidRPr="00671031" w14:paraId="689A2137" w14:textId="77777777" w:rsidTr="000E7E69">
        <w:trPr>
          <w:trHeight w:val="288"/>
        </w:trPr>
        <w:tc>
          <w:tcPr>
            <w:tcW w:w="559" w:type="dxa"/>
            <w:tcBorders>
              <w:top w:val="nil"/>
              <w:left w:val="single" w:sz="4" w:space="0" w:color="auto"/>
              <w:bottom w:val="single" w:sz="4" w:space="0" w:color="auto"/>
              <w:right w:val="single" w:sz="4" w:space="0" w:color="auto"/>
            </w:tcBorders>
            <w:vAlign w:val="bottom"/>
          </w:tcPr>
          <w:p w14:paraId="530FA763"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6</w:t>
            </w:r>
          </w:p>
        </w:tc>
        <w:tc>
          <w:tcPr>
            <w:tcW w:w="2043" w:type="dxa"/>
            <w:tcBorders>
              <w:top w:val="nil"/>
              <w:left w:val="nil"/>
              <w:bottom w:val="single" w:sz="4" w:space="0" w:color="auto"/>
              <w:right w:val="single" w:sz="4" w:space="0" w:color="auto"/>
            </w:tcBorders>
          </w:tcPr>
          <w:p w14:paraId="5F1819AC"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St. nujnosti na ČS naziv</w:t>
            </w:r>
          </w:p>
        </w:tc>
        <w:tc>
          <w:tcPr>
            <w:tcW w:w="2872" w:type="dxa"/>
            <w:tcBorders>
              <w:top w:val="nil"/>
              <w:left w:val="nil"/>
              <w:bottom w:val="single" w:sz="4" w:space="0" w:color="auto"/>
              <w:right w:val="single" w:sz="4" w:space="0" w:color="auto"/>
            </w:tcBorders>
          </w:tcPr>
          <w:p w14:paraId="3DB12393" w14:textId="13A902ED"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DPCD_</w:t>
            </w:r>
            <w:r w:rsidR="002446A2" w:rsidRPr="00261C73">
              <w:rPr>
                <w:rFonts w:ascii="Arial Narrow" w:eastAsia="Arial Narrow" w:hAnsi="Arial Narrow" w:cs="Arial Narrow"/>
                <w:lang w:eastAsia="sl-SI"/>
              </w:rPr>
              <w:t>ID</w:t>
            </w:r>
          </w:p>
        </w:tc>
        <w:tc>
          <w:tcPr>
            <w:tcW w:w="1249" w:type="dxa"/>
            <w:tcBorders>
              <w:top w:val="nil"/>
              <w:left w:val="nil"/>
              <w:bottom w:val="single" w:sz="4" w:space="0" w:color="auto"/>
              <w:right w:val="single" w:sz="4" w:space="0" w:color="auto"/>
            </w:tcBorders>
          </w:tcPr>
          <w:p w14:paraId="2F1BE494" w14:textId="4DB1949B" w:rsidR="793B963B" w:rsidRPr="00261C73" w:rsidRDefault="00485A99" w:rsidP="59629492">
            <w:pPr>
              <w:spacing w:after="0"/>
              <w:jc w:val="left"/>
              <w:rPr>
                <w:rFonts w:ascii="Arial Narrow" w:eastAsia="Arial Narrow" w:hAnsi="Arial Narrow" w:cs="Arial Narrow"/>
                <w:strike/>
                <w:lang w:eastAsia="sl-SI"/>
              </w:rPr>
            </w:pPr>
            <w:r w:rsidRPr="00261C73">
              <w:rPr>
                <w:rFonts w:ascii="Arial Narrow" w:eastAsia="Arial Narrow" w:hAnsi="Arial Narrow" w:cs="Arial Narrow"/>
                <w:lang w:eastAsia="sl-SI"/>
              </w:rPr>
              <w:t>String</w:t>
            </w:r>
          </w:p>
        </w:tc>
        <w:tc>
          <w:tcPr>
            <w:tcW w:w="2203" w:type="dxa"/>
            <w:tcBorders>
              <w:top w:val="nil"/>
              <w:left w:val="nil"/>
              <w:bottom w:val="single" w:sz="4" w:space="0" w:color="auto"/>
              <w:right w:val="single" w:sz="4" w:space="0" w:color="auto"/>
            </w:tcBorders>
          </w:tcPr>
          <w:p w14:paraId="0BA33503" w14:textId="59171966" w:rsidR="793B963B" w:rsidRPr="00261C73" w:rsidRDefault="00257076"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ni omejitev</w:t>
            </w:r>
          </w:p>
        </w:tc>
      </w:tr>
      <w:tr w:rsidR="793B963B" w:rsidRPr="00671031" w14:paraId="0D61DF4E" w14:textId="77777777" w:rsidTr="000E7E69">
        <w:trPr>
          <w:trHeight w:val="1104"/>
        </w:trPr>
        <w:tc>
          <w:tcPr>
            <w:tcW w:w="559" w:type="dxa"/>
            <w:tcBorders>
              <w:top w:val="nil"/>
              <w:left w:val="single" w:sz="4" w:space="0" w:color="auto"/>
              <w:bottom w:val="single" w:sz="4" w:space="0" w:color="auto"/>
              <w:right w:val="single" w:sz="4" w:space="0" w:color="auto"/>
            </w:tcBorders>
            <w:vAlign w:val="bottom"/>
          </w:tcPr>
          <w:p w14:paraId="3DA21348"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7</w:t>
            </w:r>
          </w:p>
        </w:tc>
        <w:tc>
          <w:tcPr>
            <w:tcW w:w="2043" w:type="dxa"/>
            <w:tcBorders>
              <w:top w:val="nil"/>
              <w:left w:val="nil"/>
              <w:bottom w:val="single" w:sz="4" w:space="0" w:color="auto"/>
              <w:right w:val="single" w:sz="4" w:space="0" w:color="auto"/>
            </w:tcBorders>
          </w:tcPr>
          <w:p w14:paraId="3941CD30"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Podatek o prvem prostem terminu</w:t>
            </w:r>
          </w:p>
        </w:tc>
        <w:tc>
          <w:tcPr>
            <w:tcW w:w="2872" w:type="dxa"/>
            <w:tcBorders>
              <w:top w:val="nil"/>
              <w:left w:val="nil"/>
              <w:bottom w:val="single" w:sz="4" w:space="0" w:color="auto"/>
              <w:right w:val="single" w:sz="4" w:space="0" w:color="auto"/>
            </w:tcBorders>
          </w:tcPr>
          <w:p w14:paraId="2F62475A"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PRPT_PRVI_PT</w:t>
            </w:r>
          </w:p>
        </w:tc>
        <w:tc>
          <w:tcPr>
            <w:tcW w:w="1249" w:type="dxa"/>
            <w:tcBorders>
              <w:top w:val="nil"/>
              <w:left w:val="nil"/>
              <w:bottom w:val="single" w:sz="4" w:space="0" w:color="auto"/>
              <w:right w:val="single" w:sz="4" w:space="0" w:color="auto"/>
            </w:tcBorders>
          </w:tcPr>
          <w:p w14:paraId="35CD7B3A" w14:textId="1216CD8F" w:rsidR="793B963B" w:rsidRPr="00261C73" w:rsidRDefault="74CB81BE"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D</w:t>
            </w:r>
            <w:r w:rsidR="6EC00C8F" w:rsidRPr="00261C73">
              <w:rPr>
                <w:rFonts w:ascii="Arial Narrow" w:eastAsia="Arial Narrow" w:hAnsi="Arial Narrow" w:cs="Arial Narrow"/>
                <w:lang w:eastAsia="sl-SI"/>
              </w:rPr>
              <w:t>ate</w:t>
            </w:r>
          </w:p>
        </w:tc>
        <w:tc>
          <w:tcPr>
            <w:tcW w:w="2203" w:type="dxa"/>
            <w:tcBorders>
              <w:top w:val="nil"/>
              <w:left w:val="nil"/>
              <w:bottom w:val="single" w:sz="4" w:space="0" w:color="auto"/>
              <w:right w:val="single" w:sz="4" w:space="0" w:color="auto"/>
            </w:tcBorders>
          </w:tcPr>
          <w:p w14:paraId="3E47A341"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Za radiologijo in nuklearno diagnostiko se vzame kot prvi prosti termin za VZS podatek za tisto storitev v okviru VZS, ki ima najdaljšo čakalno dobo.</w:t>
            </w:r>
          </w:p>
        </w:tc>
      </w:tr>
      <w:tr w:rsidR="793B963B" w:rsidRPr="00671031" w14:paraId="1EFD502D" w14:textId="77777777" w:rsidTr="000E7E69">
        <w:trPr>
          <w:trHeight w:val="288"/>
        </w:trPr>
        <w:tc>
          <w:tcPr>
            <w:tcW w:w="559" w:type="dxa"/>
            <w:tcBorders>
              <w:top w:val="single" w:sz="4" w:space="0" w:color="auto"/>
              <w:left w:val="single" w:sz="4" w:space="0" w:color="auto"/>
              <w:bottom w:val="single" w:sz="4" w:space="0" w:color="auto"/>
              <w:right w:val="single" w:sz="4" w:space="0" w:color="auto"/>
            </w:tcBorders>
            <w:vAlign w:val="bottom"/>
          </w:tcPr>
          <w:p w14:paraId="3B987000" w14:textId="77777777"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8</w:t>
            </w:r>
          </w:p>
        </w:tc>
        <w:tc>
          <w:tcPr>
            <w:tcW w:w="2043" w:type="dxa"/>
            <w:tcBorders>
              <w:top w:val="single" w:sz="4" w:space="0" w:color="auto"/>
              <w:left w:val="nil"/>
              <w:bottom w:val="single" w:sz="4" w:space="0" w:color="auto"/>
              <w:right w:val="single" w:sz="4" w:space="0" w:color="auto"/>
            </w:tcBorders>
          </w:tcPr>
          <w:p w14:paraId="42A523AA"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Tip odgovora</w:t>
            </w:r>
          </w:p>
        </w:tc>
        <w:tc>
          <w:tcPr>
            <w:tcW w:w="2872" w:type="dxa"/>
            <w:tcBorders>
              <w:top w:val="single" w:sz="4" w:space="0" w:color="auto"/>
              <w:left w:val="nil"/>
              <w:bottom w:val="single" w:sz="4" w:space="0" w:color="auto"/>
              <w:right w:val="single" w:sz="4" w:space="0" w:color="auto"/>
            </w:tcBorders>
          </w:tcPr>
          <w:p w14:paraId="549DF863" w14:textId="77777777" w:rsidR="793B963B" w:rsidRPr="00261C73" w:rsidRDefault="1E0C0539"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PRPT_TIP_ODGOVORA</w:t>
            </w:r>
          </w:p>
        </w:tc>
        <w:tc>
          <w:tcPr>
            <w:tcW w:w="1249" w:type="dxa"/>
            <w:tcBorders>
              <w:top w:val="single" w:sz="4" w:space="0" w:color="auto"/>
              <w:left w:val="nil"/>
              <w:bottom w:val="single" w:sz="4" w:space="0" w:color="auto"/>
              <w:right w:val="single" w:sz="4" w:space="0" w:color="auto"/>
            </w:tcBorders>
          </w:tcPr>
          <w:p w14:paraId="20B76287" w14:textId="53E1062E" w:rsidR="793B963B" w:rsidRPr="00261C73" w:rsidRDefault="4DB13E75" w:rsidP="59629492">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String</w:t>
            </w:r>
          </w:p>
        </w:tc>
        <w:tc>
          <w:tcPr>
            <w:tcW w:w="2203" w:type="dxa"/>
            <w:tcBorders>
              <w:top w:val="single" w:sz="4" w:space="0" w:color="auto"/>
              <w:left w:val="nil"/>
              <w:bottom w:val="single" w:sz="4" w:space="0" w:color="auto"/>
              <w:right w:val="single" w:sz="4" w:space="0" w:color="auto"/>
            </w:tcBorders>
          </w:tcPr>
          <w:p w14:paraId="516943EB" w14:textId="77777777" w:rsidR="00485A99" w:rsidRPr="00261C73" w:rsidRDefault="00485A99" w:rsidP="00485A99">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1 – prosti termin obstaja (točni termini)</w:t>
            </w:r>
          </w:p>
          <w:p w14:paraId="4E5F80C9" w14:textId="77777777" w:rsidR="00485A99" w:rsidRPr="00261C73" w:rsidRDefault="00485A99" w:rsidP="00485A99">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2 - Sprejemamo prednaročila (okvirni termini)</w:t>
            </w:r>
          </w:p>
          <w:p w14:paraId="40DC86DF" w14:textId="77777777" w:rsidR="00485A99" w:rsidRPr="00261C73" w:rsidRDefault="00485A99" w:rsidP="00485A99">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3 - Ne izvajamo storitve</w:t>
            </w:r>
          </w:p>
          <w:p w14:paraId="672EE968" w14:textId="77777777" w:rsidR="00485A99" w:rsidRPr="00261C73" w:rsidRDefault="00485A99" w:rsidP="00485A99">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4 - Trenutno ni termina</w:t>
            </w:r>
          </w:p>
          <w:p w14:paraId="4D44D36C" w14:textId="0DBD372A" w:rsidR="00485A99" w:rsidRPr="00261C73" w:rsidRDefault="00485A99" w:rsidP="00485A99">
            <w:pPr>
              <w:spacing w:after="0"/>
              <w:jc w:val="left"/>
              <w:rPr>
                <w:rFonts w:ascii="Arial Narrow" w:eastAsia="Arial Narrow" w:hAnsi="Arial Narrow" w:cs="Arial Narrow"/>
                <w:strike/>
                <w:lang w:eastAsia="sl-SI"/>
              </w:rPr>
            </w:pPr>
            <w:r w:rsidRPr="00261C73">
              <w:rPr>
                <w:rFonts w:ascii="Arial Narrow" w:eastAsia="Arial Narrow" w:hAnsi="Arial Narrow" w:cs="Arial Narrow"/>
                <w:lang w:eastAsia="sl-SI"/>
              </w:rPr>
              <w:t>5 - Prosti sprejem</w:t>
            </w:r>
          </w:p>
        </w:tc>
      </w:tr>
      <w:tr w:rsidR="006057B3" w:rsidRPr="00671031" w14:paraId="6D35D8FF" w14:textId="77777777" w:rsidTr="000E7E69">
        <w:trPr>
          <w:trHeight w:val="288"/>
        </w:trPr>
        <w:tc>
          <w:tcPr>
            <w:tcW w:w="559" w:type="dxa"/>
            <w:tcBorders>
              <w:top w:val="single" w:sz="4" w:space="0" w:color="auto"/>
              <w:left w:val="single" w:sz="4" w:space="0" w:color="auto"/>
              <w:bottom w:val="single" w:sz="4" w:space="0" w:color="auto"/>
              <w:right w:val="single" w:sz="4" w:space="0" w:color="auto"/>
            </w:tcBorders>
            <w:vAlign w:val="bottom"/>
          </w:tcPr>
          <w:p w14:paraId="0C4405F5" w14:textId="776363B4" w:rsidR="006057B3" w:rsidRPr="00671031" w:rsidRDefault="00A20E33"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9</w:t>
            </w:r>
          </w:p>
        </w:tc>
        <w:tc>
          <w:tcPr>
            <w:tcW w:w="2043" w:type="dxa"/>
            <w:tcBorders>
              <w:top w:val="single" w:sz="4" w:space="0" w:color="auto"/>
              <w:left w:val="nil"/>
              <w:bottom w:val="single" w:sz="4" w:space="0" w:color="auto"/>
              <w:right w:val="single" w:sz="4" w:space="0" w:color="auto"/>
            </w:tcBorders>
          </w:tcPr>
          <w:p w14:paraId="28A539D5" w14:textId="6DD5BA8C" w:rsidR="006057B3" w:rsidRPr="00671031" w:rsidRDefault="00A20E33" w:rsidP="59629492">
            <w:pPr>
              <w:spacing w:after="0"/>
              <w:jc w:val="left"/>
              <w:rPr>
                <w:rFonts w:ascii="Arial Narrow" w:eastAsia="Arial Narrow" w:hAnsi="Arial Narrow" w:cs="Arial Narrow"/>
                <w:color w:val="000000" w:themeColor="text1"/>
                <w:lang w:eastAsia="sl-SI"/>
              </w:rPr>
            </w:pPr>
            <w:r w:rsidRPr="00261C73">
              <w:rPr>
                <w:rFonts w:ascii="Arial Narrow" w:eastAsia="Arial Narrow" w:hAnsi="Arial Narrow" w:cs="Arial Narrow"/>
                <w:lang w:eastAsia="sl-SI"/>
              </w:rPr>
              <w:t>Datum</w:t>
            </w:r>
            <w:r w:rsidR="00485A99" w:rsidRPr="00261C73">
              <w:rPr>
                <w:rFonts w:ascii="Arial Narrow" w:eastAsia="Arial Narrow" w:hAnsi="Arial Narrow" w:cs="Arial Narrow"/>
                <w:lang w:eastAsia="sl-SI"/>
              </w:rPr>
              <w:t xml:space="preserve"> zadnje spremembe</w:t>
            </w:r>
          </w:p>
        </w:tc>
        <w:tc>
          <w:tcPr>
            <w:tcW w:w="2872" w:type="dxa"/>
            <w:tcBorders>
              <w:top w:val="single" w:sz="4" w:space="0" w:color="auto"/>
              <w:left w:val="nil"/>
              <w:bottom w:val="single" w:sz="4" w:space="0" w:color="auto"/>
              <w:right w:val="single" w:sz="4" w:space="0" w:color="auto"/>
            </w:tcBorders>
          </w:tcPr>
          <w:p w14:paraId="65A87233" w14:textId="03560D75" w:rsidR="006057B3" w:rsidRPr="00671031" w:rsidRDefault="00A20E33"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PRPT_DATUM</w:t>
            </w:r>
          </w:p>
        </w:tc>
        <w:tc>
          <w:tcPr>
            <w:tcW w:w="1249" w:type="dxa"/>
            <w:tcBorders>
              <w:top w:val="single" w:sz="4" w:space="0" w:color="auto"/>
              <w:left w:val="nil"/>
              <w:bottom w:val="single" w:sz="4" w:space="0" w:color="auto"/>
              <w:right w:val="single" w:sz="4" w:space="0" w:color="auto"/>
            </w:tcBorders>
          </w:tcPr>
          <w:p w14:paraId="0A31F5DB" w14:textId="33570C5B" w:rsidR="006057B3" w:rsidRPr="00671031" w:rsidRDefault="00A20E33"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Date</w:t>
            </w:r>
          </w:p>
        </w:tc>
        <w:tc>
          <w:tcPr>
            <w:tcW w:w="2203" w:type="dxa"/>
            <w:tcBorders>
              <w:top w:val="single" w:sz="4" w:space="0" w:color="auto"/>
              <w:left w:val="nil"/>
              <w:bottom w:val="single" w:sz="4" w:space="0" w:color="auto"/>
              <w:right w:val="single" w:sz="4" w:space="0" w:color="auto"/>
            </w:tcBorders>
          </w:tcPr>
          <w:p w14:paraId="39B1988B" w14:textId="011F5C63" w:rsidR="006057B3"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bl>
    <w:p w14:paraId="34C03050" w14:textId="13A98B4B" w:rsidR="7CE2C433" w:rsidRPr="00671031" w:rsidRDefault="7CE2C433" w:rsidP="00C533B9">
      <w:pPr>
        <w:pStyle w:val="Heading4"/>
      </w:pPr>
      <w:bookmarkStart w:id="6984" w:name="_Toc205535683"/>
      <w:r w:rsidRPr="00671031">
        <w:lastRenderedPageBreak/>
        <w:t>D_STATUS_PACIENTA</w:t>
      </w:r>
      <w:bookmarkEnd w:id="6984"/>
    </w:p>
    <w:p w14:paraId="3047E782" w14:textId="0C954763"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8</w:t>
      </w:r>
      <w:r w:rsidRPr="00671031">
        <w:fldChar w:fldCharType="end"/>
      </w:r>
      <w:r w:rsidRPr="00671031">
        <w:t>: Tabela statusov pacientov v čakalnih seznamih.</w:t>
      </w:r>
    </w:p>
    <w:tbl>
      <w:tblPr>
        <w:tblW w:w="0" w:type="auto"/>
        <w:tblLook w:val="04A0" w:firstRow="1" w:lastRow="0" w:firstColumn="1" w:lastColumn="0" w:noHBand="0" w:noVBand="1"/>
      </w:tblPr>
      <w:tblGrid>
        <w:gridCol w:w="708"/>
        <w:gridCol w:w="2253"/>
        <w:gridCol w:w="2369"/>
        <w:gridCol w:w="1162"/>
        <w:gridCol w:w="2278"/>
      </w:tblGrid>
      <w:tr w:rsidR="7C6D1172" w:rsidRPr="00671031" w14:paraId="416C7B9E" w14:textId="77777777" w:rsidTr="00B8093F">
        <w:trPr>
          <w:trHeight w:val="552"/>
        </w:trPr>
        <w:tc>
          <w:tcPr>
            <w:tcW w:w="708" w:type="dxa"/>
            <w:tcBorders>
              <w:top w:val="single" w:sz="4" w:space="0" w:color="auto"/>
              <w:left w:val="single" w:sz="4" w:space="0" w:color="auto"/>
              <w:bottom w:val="single" w:sz="4" w:space="0" w:color="auto"/>
              <w:right w:val="single" w:sz="4" w:space="0" w:color="auto"/>
            </w:tcBorders>
            <w:shd w:val="clear" w:color="auto" w:fill="CCFFCC"/>
            <w:vAlign w:val="center"/>
          </w:tcPr>
          <w:p w14:paraId="39E293B2"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ŠT.</w:t>
            </w:r>
          </w:p>
        </w:tc>
        <w:tc>
          <w:tcPr>
            <w:tcW w:w="2253" w:type="dxa"/>
            <w:tcBorders>
              <w:top w:val="single" w:sz="4" w:space="0" w:color="auto"/>
              <w:left w:val="nil"/>
              <w:bottom w:val="single" w:sz="4" w:space="0" w:color="auto"/>
              <w:right w:val="single" w:sz="4" w:space="0" w:color="auto"/>
            </w:tcBorders>
            <w:shd w:val="clear" w:color="auto" w:fill="CCFFCC"/>
            <w:vAlign w:val="center"/>
          </w:tcPr>
          <w:p w14:paraId="39E830B9"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OPIS</w:t>
            </w:r>
          </w:p>
        </w:tc>
        <w:tc>
          <w:tcPr>
            <w:tcW w:w="2369" w:type="dxa"/>
            <w:tcBorders>
              <w:top w:val="single" w:sz="4" w:space="0" w:color="auto"/>
              <w:left w:val="nil"/>
              <w:bottom w:val="single" w:sz="4" w:space="0" w:color="auto"/>
              <w:right w:val="single" w:sz="4" w:space="0" w:color="auto"/>
            </w:tcBorders>
            <w:shd w:val="clear" w:color="auto" w:fill="CCFFCC"/>
            <w:vAlign w:val="center"/>
          </w:tcPr>
          <w:p w14:paraId="662B10A4"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PREDLOG IMENA KOLONE</w:t>
            </w:r>
          </w:p>
        </w:tc>
        <w:tc>
          <w:tcPr>
            <w:tcW w:w="1162" w:type="dxa"/>
            <w:tcBorders>
              <w:top w:val="single" w:sz="4" w:space="0" w:color="auto"/>
              <w:left w:val="nil"/>
              <w:bottom w:val="single" w:sz="4" w:space="0" w:color="auto"/>
              <w:right w:val="single" w:sz="4" w:space="0" w:color="auto"/>
            </w:tcBorders>
            <w:shd w:val="clear" w:color="auto" w:fill="CCFFCC"/>
            <w:vAlign w:val="center"/>
          </w:tcPr>
          <w:p w14:paraId="486A5BEE"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TIP</w:t>
            </w:r>
          </w:p>
        </w:tc>
        <w:tc>
          <w:tcPr>
            <w:tcW w:w="2278" w:type="dxa"/>
            <w:tcBorders>
              <w:top w:val="single" w:sz="4" w:space="0" w:color="auto"/>
              <w:left w:val="nil"/>
              <w:bottom w:val="single" w:sz="4" w:space="0" w:color="auto"/>
              <w:right w:val="single" w:sz="4" w:space="0" w:color="auto"/>
            </w:tcBorders>
            <w:shd w:val="clear" w:color="auto" w:fill="CCFFCC"/>
            <w:vAlign w:val="center"/>
          </w:tcPr>
          <w:p w14:paraId="1900FCD6"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ZALOGE VREDNOSTI</w:t>
            </w:r>
          </w:p>
        </w:tc>
      </w:tr>
      <w:tr w:rsidR="7C6D1172" w:rsidRPr="00671031" w14:paraId="4B77F87E" w14:textId="77777777" w:rsidTr="00107C93">
        <w:trPr>
          <w:trHeight w:val="300"/>
        </w:trPr>
        <w:tc>
          <w:tcPr>
            <w:tcW w:w="7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7BC56588" w14:textId="06A0EFD5" w:rsidR="7C6D1172" w:rsidRPr="00671031" w:rsidRDefault="7C6D1172" w:rsidP="00A07791">
            <w:pPr>
              <w:spacing w:after="0"/>
              <w:jc w:val="left"/>
              <w:rPr>
                <w:rFonts w:ascii="Arial Narrow" w:hAnsi="Arial Narrow"/>
              </w:rPr>
            </w:pPr>
            <w:r w:rsidRPr="00671031">
              <w:rPr>
                <w:rFonts w:ascii="Arial Narrow" w:eastAsia="Arial" w:hAnsi="Arial Narrow" w:cs="Arial"/>
                <w:color w:val="000000" w:themeColor="text1"/>
                <w:szCs w:val="22"/>
              </w:rPr>
              <w:t>1</w:t>
            </w:r>
          </w:p>
        </w:tc>
        <w:tc>
          <w:tcPr>
            <w:tcW w:w="22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BF93CE" w14:textId="5422DD99" w:rsidR="7C6D1172" w:rsidRPr="00671031" w:rsidRDefault="7C6D1172" w:rsidP="7C6D1172">
            <w:pPr>
              <w:spacing w:after="0"/>
              <w:jc w:val="left"/>
              <w:rPr>
                <w:rFonts w:ascii="Arial Narrow" w:hAnsi="Arial Narrow"/>
              </w:rPr>
            </w:pPr>
            <w:r w:rsidRPr="00671031">
              <w:rPr>
                <w:rFonts w:ascii="Arial Narrow" w:eastAsia="Arial" w:hAnsi="Arial Narrow" w:cs="Arial"/>
                <w:i/>
                <w:color w:val="000000" w:themeColor="text1"/>
                <w:szCs w:val="22"/>
              </w:rPr>
              <w:t>DWH primarni ključ</w:t>
            </w:r>
          </w:p>
        </w:tc>
        <w:tc>
          <w:tcPr>
            <w:tcW w:w="236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DF0A852" w14:textId="701C65D6"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STPC_ID</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411BA14" w14:textId="3D4B9A03"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Integer</w:t>
            </w:r>
          </w:p>
        </w:tc>
        <w:tc>
          <w:tcPr>
            <w:tcW w:w="22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1FB81DC" w14:textId="368BBD16"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 xml:space="preserve"> </w:t>
            </w:r>
          </w:p>
        </w:tc>
      </w:tr>
      <w:tr w:rsidR="7C6D1172" w:rsidRPr="00671031" w14:paraId="1A532813" w14:textId="77777777" w:rsidTr="00107C93">
        <w:trPr>
          <w:trHeight w:val="300"/>
        </w:trPr>
        <w:tc>
          <w:tcPr>
            <w:tcW w:w="7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104B0340" w14:textId="22A78617" w:rsidR="7C6D1172" w:rsidRPr="00671031" w:rsidRDefault="7C6D1172" w:rsidP="00A07791">
            <w:pPr>
              <w:spacing w:after="0"/>
              <w:jc w:val="left"/>
              <w:rPr>
                <w:rFonts w:ascii="Arial Narrow" w:hAnsi="Arial Narrow"/>
              </w:rPr>
            </w:pPr>
            <w:r w:rsidRPr="00671031">
              <w:rPr>
                <w:rFonts w:ascii="Arial Narrow" w:eastAsia="Arial" w:hAnsi="Arial Narrow" w:cs="Arial"/>
                <w:color w:val="000000" w:themeColor="text1"/>
                <w:szCs w:val="22"/>
              </w:rPr>
              <w:t>2</w:t>
            </w:r>
          </w:p>
        </w:tc>
        <w:tc>
          <w:tcPr>
            <w:tcW w:w="22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D72814" w14:textId="5318CCA3" w:rsidR="7C6D1172" w:rsidRPr="00671031" w:rsidRDefault="7C6D1172" w:rsidP="7C6D1172">
            <w:pPr>
              <w:spacing w:after="0"/>
              <w:jc w:val="left"/>
              <w:rPr>
                <w:rFonts w:ascii="Arial Narrow" w:hAnsi="Arial Narrow"/>
              </w:rPr>
            </w:pPr>
            <w:r w:rsidRPr="00671031">
              <w:rPr>
                <w:rFonts w:ascii="Arial Narrow" w:eastAsia="Arial" w:hAnsi="Arial Narrow" w:cs="Arial"/>
                <w:i/>
                <w:color w:val="000000" w:themeColor="text1"/>
                <w:szCs w:val="22"/>
              </w:rPr>
              <w:t>Status pacienta šifra</w:t>
            </w:r>
          </w:p>
        </w:tc>
        <w:tc>
          <w:tcPr>
            <w:tcW w:w="236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0AB4D92" w14:textId="4C8AF513"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STPC_SIFRA</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26DD4755" w14:textId="746624EC"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String</w:t>
            </w:r>
          </w:p>
        </w:tc>
        <w:tc>
          <w:tcPr>
            <w:tcW w:w="22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618A5538" w14:textId="7D0788D2"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1,</w:t>
            </w:r>
            <w:r w:rsidR="00257076" w:rsidRPr="00671031">
              <w:rPr>
                <w:rFonts w:ascii="Arial Narrow" w:eastAsia="Arial" w:hAnsi="Arial Narrow" w:cs="Arial"/>
                <w:color w:val="000000" w:themeColor="text1"/>
                <w:szCs w:val="22"/>
              </w:rPr>
              <w:t xml:space="preserve"> </w:t>
            </w:r>
            <w:r w:rsidRPr="00671031">
              <w:rPr>
                <w:rFonts w:ascii="Arial Narrow" w:eastAsia="Arial" w:hAnsi="Arial Narrow" w:cs="Arial"/>
                <w:color w:val="000000" w:themeColor="text1"/>
                <w:szCs w:val="22"/>
              </w:rPr>
              <w:t>2,</w:t>
            </w:r>
            <w:r w:rsidR="00257076" w:rsidRPr="00671031">
              <w:rPr>
                <w:rFonts w:ascii="Arial Narrow" w:eastAsia="Arial" w:hAnsi="Arial Narrow" w:cs="Arial"/>
                <w:color w:val="000000" w:themeColor="text1"/>
                <w:szCs w:val="22"/>
              </w:rPr>
              <w:t xml:space="preserve"> </w:t>
            </w:r>
            <w:r w:rsidRPr="00671031">
              <w:rPr>
                <w:rFonts w:ascii="Arial Narrow" w:eastAsia="Arial" w:hAnsi="Arial Narrow" w:cs="Arial"/>
                <w:color w:val="000000" w:themeColor="text1"/>
                <w:szCs w:val="22"/>
              </w:rPr>
              <w:t>3,</w:t>
            </w:r>
            <w:r w:rsidR="00257076" w:rsidRPr="00671031">
              <w:rPr>
                <w:rFonts w:ascii="Arial Narrow" w:eastAsia="Arial" w:hAnsi="Arial Narrow" w:cs="Arial"/>
                <w:color w:val="000000" w:themeColor="text1"/>
                <w:szCs w:val="22"/>
              </w:rPr>
              <w:t xml:space="preserve"> </w:t>
            </w:r>
            <w:r w:rsidRPr="00671031">
              <w:rPr>
                <w:rFonts w:ascii="Arial Narrow" w:eastAsia="Arial" w:hAnsi="Arial Narrow" w:cs="Arial"/>
                <w:color w:val="000000" w:themeColor="text1"/>
                <w:szCs w:val="22"/>
              </w:rPr>
              <w:t>4</w:t>
            </w:r>
          </w:p>
        </w:tc>
      </w:tr>
      <w:tr w:rsidR="7C6D1172" w:rsidRPr="00671031" w14:paraId="501B8102" w14:textId="77777777" w:rsidTr="00107C93">
        <w:trPr>
          <w:trHeight w:val="570"/>
        </w:trPr>
        <w:tc>
          <w:tcPr>
            <w:tcW w:w="7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09976721" w14:textId="3119131F" w:rsidR="7C6D1172" w:rsidRPr="00671031" w:rsidRDefault="7C6D1172" w:rsidP="00A07791">
            <w:pPr>
              <w:spacing w:after="0"/>
              <w:jc w:val="left"/>
              <w:rPr>
                <w:rFonts w:ascii="Arial Narrow" w:hAnsi="Arial Narrow"/>
              </w:rPr>
            </w:pPr>
            <w:r w:rsidRPr="00671031">
              <w:rPr>
                <w:rFonts w:ascii="Arial Narrow" w:eastAsia="Arial" w:hAnsi="Arial Narrow" w:cs="Arial"/>
                <w:color w:val="000000" w:themeColor="text1"/>
                <w:szCs w:val="22"/>
              </w:rPr>
              <w:t>3</w:t>
            </w:r>
          </w:p>
        </w:tc>
        <w:tc>
          <w:tcPr>
            <w:tcW w:w="22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031934" w14:textId="68BFC18D" w:rsidR="7C6D1172" w:rsidRPr="00671031" w:rsidRDefault="7C6D1172" w:rsidP="7C6D1172">
            <w:pPr>
              <w:spacing w:after="0"/>
              <w:jc w:val="left"/>
              <w:rPr>
                <w:rFonts w:ascii="Arial Narrow" w:hAnsi="Arial Narrow"/>
              </w:rPr>
            </w:pPr>
            <w:r w:rsidRPr="00671031">
              <w:rPr>
                <w:rFonts w:ascii="Arial Narrow" w:eastAsia="Arial" w:hAnsi="Arial Narrow" w:cs="Arial"/>
                <w:color w:val="000000" w:themeColor="text1"/>
                <w:szCs w:val="22"/>
              </w:rPr>
              <w:t>Status pacienta naziv</w:t>
            </w:r>
          </w:p>
        </w:tc>
        <w:tc>
          <w:tcPr>
            <w:tcW w:w="236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DDCA7A" w14:textId="1AEC064F" w:rsidR="7C6D1172" w:rsidRPr="00261C73" w:rsidRDefault="7C6D1172" w:rsidP="7C6D1172">
            <w:pPr>
              <w:spacing w:after="0"/>
              <w:rPr>
                <w:rFonts w:ascii="Arial Narrow" w:hAnsi="Arial Narrow"/>
              </w:rPr>
            </w:pPr>
            <w:r w:rsidRPr="00261C73">
              <w:rPr>
                <w:rFonts w:ascii="Arial Narrow" w:eastAsia="Arial" w:hAnsi="Arial Narrow" w:cs="Arial"/>
                <w:szCs w:val="22"/>
              </w:rPr>
              <w:t>STPC_NAZIV</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5EA0B7A" w14:textId="19611D75" w:rsidR="7C6D1172" w:rsidRPr="00261C73" w:rsidRDefault="7C6D1172" w:rsidP="7C6D1172">
            <w:pPr>
              <w:spacing w:after="0"/>
              <w:rPr>
                <w:rFonts w:ascii="Arial Narrow" w:hAnsi="Arial Narrow"/>
              </w:rPr>
            </w:pPr>
            <w:r w:rsidRPr="00261C73">
              <w:rPr>
                <w:rFonts w:ascii="Arial Narrow" w:eastAsia="Arial" w:hAnsi="Arial Narrow" w:cs="Arial"/>
                <w:szCs w:val="22"/>
              </w:rPr>
              <w:t>String</w:t>
            </w:r>
          </w:p>
        </w:tc>
        <w:tc>
          <w:tcPr>
            <w:tcW w:w="22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36E2F9" w14:textId="02E6B133" w:rsidR="7C6D1172" w:rsidRPr="00261C73" w:rsidRDefault="7C6D1172" w:rsidP="7C6D1172">
            <w:pPr>
              <w:spacing w:after="0"/>
              <w:rPr>
                <w:rFonts w:ascii="Arial Narrow" w:hAnsi="Arial Narrow"/>
              </w:rPr>
            </w:pPr>
            <w:r w:rsidRPr="00261C73">
              <w:rPr>
                <w:rFonts w:ascii="Arial Narrow" w:eastAsia="Arial" w:hAnsi="Arial Narrow" w:cs="Arial"/>
                <w:szCs w:val="22"/>
              </w:rPr>
              <w:t xml:space="preserve">Vpisani, čakajoči, realizirani, </w:t>
            </w:r>
            <w:r w:rsidR="00485A99" w:rsidRPr="00261C73">
              <w:rPr>
                <w:rFonts w:ascii="Arial Narrow" w:eastAsia="Arial" w:hAnsi="Arial Narrow" w:cs="Arial"/>
                <w:szCs w:val="22"/>
              </w:rPr>
              <w:t>preklicani</w:t>
            </w:r>
          </w:p>
        </w:tc>
      </w:tr>
      <w:tr w:rsidR="7C6D1172" w:rsidRPr="00671031" w14:paraId="2619BED9" w14:textId="77777777" w:rsidTr="00107C93">
        <w:trPr>
          <w:trHeight w:val="300"/>
        </w:trPr>
        <w:tc>
          <w:tcPr>
            <w:tcW w:w="70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B51E8D4" w14:textId="5D5B9486" w:rsidR="7C6D1172" w:rsidRPr="00671031" w:rsidRDefault="7C6D1172" w:rsidP="00A07791">
            <w:pPr>
              <w:spacing w:after="0"/>
              <w:jc w:val="left"/>
              <w:rPr>
                <w:rFonts w:ascii="Arial Narrow" w:hAnsi="Arial Narrow"/>
              </w:rPr>
            </w:pPr>
            <w:r w:rsidRPr="00671031">
              <w:rPr>
                <w:rFonts w:ascii="Arial Narrow" w:eastAsia="Arial" w:hAnsi="Arial Narrow" w:cs="Arial"/>
                <w:color w:val="000000" w:themeColor="text1"/>
                <w:szCs w:val="22"/>
              </w:rPr>
              <w:t>4</w:t>
            </w:r>
          </w:p>
        </w:tc>
        <w:tc>
          <w:tcPr>
            <w:tcW w:w="225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54C972FB" w14:textId="6A8D7CE1"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Število zapisov</w:t>
            </w:r>
          </w:p>
        </w:tc>
        <w:tc>
          <w:tcPr>
            <w:tcW w:w="236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88C6422" w14:textId="7B5431B1"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STPC_ST_ZAPISOV</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43A4D817" w14:textId="0725FEAA" w:rsidR="7C6D1172" w:rsidRPr="00671031" w:rsidRDefault="7C6D1172" w:rsidP="7C6D1172">
            <w:pPr>
              <w:spacing w:after="0"/>
              <w:rPr>
                <w:rFonts w:ascii="Arial Narrow" w:hAnsi="Arial Narrow"/>
              </w:rPr>
            </w:pPr>
            <w:r w:rsidRPr="00671031">
              <w:rPr>
                <w:rFonts w:ascii="Arial Narrow" w:eastAsia="Arial" w:hAnsi="Arial Narrow" w:cs="Arial"/>
                <w:color w:val="000000" w:themeColor="text1"/>
                <w:szCs w:val="22"/>
              </w:rPr>
              <w:t>Integer</w:t>
            </w:r>
          </w:p>
        </w:tc>
        <w:tc>
          <w:tcPr>
            <w:tcW w:w="22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bottom"/>
          </w:tcPr>
          <w:p w14:paraId="3C536FBC" w14:textId="2F718C32" w:rsidR="7C6D1172" w:rsidRPr="00671031" w:rsidRDefault="00257076" w:rsidP="7C6D1172">
            <w:pPr>
              <w:spacing w:after="0"/>
              <w:rPr>
                <w:rFonts w:ascii="Arial Narrow" w:eastAsia="Arial" w:hAnsi="Arial Narrow" w:cs="Arial"/>
                <w:color w:val="000000" w:themeColor="text1"/>
                <w:szCs w:val="22"/>
              </w:rPr>
            </w:pPr>
            <w:r w:rsidRPr="00671031">
              <w:rPr>
                <w:rFonts w:ascii="Arial Narrow" w:eastAsia="Arial" w:hAnsi="Arial Narrow" w:cs="Arial"/>
                <w:color w:val="000000" w:themeColor="text1"/>
                <w:szCs w:val="22"/>
              </w:rPr>
              <w:t>0 in pozitivna števila</w:t>
            </w:r>
          </w:p>
        </w:tc>
      </w:tr>
    </w:tbl>
    <w:p w14:paraId="7FFC7B59" w14:textId="4DE3286C" w:rsidR="7C6D1172" w:rsidRPr="00671031" w:rsidRDefault="7C6D1172" w:rsidP="7C6D1172"/>
    <w:p w14:paraId="597093A6" w14:textId="2912B9EC" w:rsidR="448B6836" w:rsidRPr="00671031" w:rsidRDefault="00EE3CC4" w:rsidP="00C533B9">
      <w:pPr>
        <w:pStyle w:val="Heading4"/>
      </w:pPr>
      <w:r w:rsidRPr="00671031">
        <w:t xml:space="preserve"> </w:t>
      </w:r>
      <w:bookmarkStart w:id="6985" w:name="_Toc205535684"/>
      <w:r w:rsidR="448B6836" w:rsidRPr="00671031">
        <w:t>D_DOPUSTNE</w:t>
      </w:r>
      <w:r w:rsidR="00198D5C" w:rsidRPr="00671031">
        <w:t>_</w:t>
      </w:r>
      <w:r w:rsidR="448B6836" w:rsidRPr="00671031">
        <w:t>CD</w:t>
      </w:r>
      <w:bookmarkEnd w:id="6985"/>
    </w:p>
    <w:p w14:paraId="66F7C64E" w14:textId="0FC1AEE8" w:rsidR="448B6836" w:rsidRPr="00671031" w:rsidRDefault="357306AE" w:rsidP="00C533B9">
      <w:pPr>
        <w:rPr>
          <w:rFonts w:eastAsia="Arial" w:cs="Arial"/>
        </w:rPr>
      </w:pPr>
      <w:r w:rsidRPr="00671031">
        <w:rPr>
          <w:rFonts w:eastAsia="Arial"/>
          <w:lang w:eastAsia="sl-SI"/>
        </w:rPr>
        <w:t xml:space="preserve">Dimenzijska tabela D_DOPUSTNE_CD vsebuje število dopustnih dni čakanja glede na stopnje nujnosti ter za določene </w:t>
      </w:r>
      <w:r w:rsidRPr="00A825B1">
        <w:rPr>
          <w:rFonts w:eastAsia="Arial"/>
          <w:lang w:eastAsia="sl-SI"/>
        </w:rPr>
        <w:t>VZS tudi izjeme</w:t>
      </w:r>
      <w:r w:rsidR="005874A6" w:rsidRPr="00A825B1">
        <w:rPr>
          <w:rFonts w:eastAsia="Arial"/>
          <w:lang w:eastAsia="sl-SI"/>
        </w:rPr>
        <w:t>, ki jih dopušča 2. odstavek 11. člena Pravilnika o naročanju in upravljanju čakalnih seznamov ter najdaljših dopustnih čakalnih dobah</w:t>
      </w:r>
      <w:r w:rsidRPr="00A825B1">
        <w:rPr>
          <w:rFonts w:eastAsia="Arial"/>
          <w:lang w:eastAsia="sl-SI"/>
        </w:rPr>
        <w:t>.</w:t>
      </w:r>
      <w:r w:rsidR="1CCFB58A" w:rsidRPr="00A825B1">
        <w:rPr>
          <w:rFonts w:eastAsia="Arial"/>
          <w:lang w:eastAsia="sl-SI"/>
        </w:rPr>
        <w:t xml:space="preserve"> Vir podatkov za to tabelo je Šifrant VZS, ki vsebuje podatke o </w:t>
      </w:r>
      <w:r w:rsidR="742E71FE" w:rsidRPr="00A825B1">
        <w:rPr>
          <w:rFonts w:eastAsia="Arial"/>
          <w:lang w:eastAsia="sl-SI"/>
        </w:rPr>
        <w:t xml:space="preserve">dopustnih čakalnih dobah. </w:t>
      </w:r>
      <w:r w:rsidR="2BB5C3A1" w:rsidRPr="00A825B1">
        <w:rPr>
          <w:rFonts w:eastAsia="Arial"/>
        </w:rPr>
        <w:t xml:space="preserve">Iz šifranta VZS je potrebno shranjevati </w:t>
      </w:r>
      <w:r w:rsidR="003A731D" w:rsidRPr="00A825B1">
        <w:rPr>
          <w:rFonts w:eastAsia="Arial"/>
        </w:rPr>
        <w:t xml:space="preserve">podatke </w:t>
      </w:r>
      <w:r w:rsidR="2BB5C3A1" w:rsidRPr="00A825B1">
        <w:rPr>
          <w:rFonts w:eastAsia="Arial"/>
        </w:rPr>
        <w:t>v ločeno tabelo D_DOPUSTNE_CD podatke o dopustni čakalni dobi vezano na datum veljavnosti, saj se za določene vrste zdravstvene dejavnosti lahko občasno spremenijo dopustne čakalne dobe.</w:t>
      </w:r>
    </w:p>
    <w:p w14:paraId="30D313DC" w14:textId="3EE90A45"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9</w:t>
      </w:r>
      <w:r w:rsidRPr="00671031">
        <w:fldChar w:fldCharType="end"/>
      </w:r>
      <w:r w:rsidRPr="00671031">
        <w:t>: Tabela dopustnih čakalnih dob po vrstah zdravstvene storitve.</w:t>
      </w:r>
    </w:p>
    <w:tbl>
      <w:tblPr>
        <w:tblW w:w="8995" w:type="dxa"/>
        <w:tblLook w:val="04A0" w:firstRow="1" w:lastRow="0" w:firstColumn="1" w:lastColumn="0" w:noHBand="0" w:noVBand="1"/>
      </w:tblPr>
      <w:tblGrid>
        <w:gridCol w:w="560"/>
        <w:gridCol w:w="2282"/>
        <w:gridCol w:w="2466"/>
        <w:gridCol w:w="1122"/>
        <w:gridCol w:w="2565"/>
      </w:tblGrid>
      <w:tr w:rsidR="793B963B" w:rsidRPr="00671031" w14:paraId="5E17252B" w14:textId="77777777" w:rsidTr="00B8093F">
        <w:trPr>
          <w:trHeight w:val="552"/>
        </w:trPr>
        <w:tc>
          <w:tcPr>
            <w:tcW w:w="560" w:type="dxa"/>
            <w:tcBorders>
              <w:top w:val="single" w:sz="4" w:space="0" w:color="auto"/>
              <w:left w:val="single" w:sz="4" w:space="0" w:color="auto"/>
              <w:bottom w:val="single" w:sz="4" w:space="0" w:color="auto"/>
              <w:right w:val="single" w:sz="4" w:space="0" w:color="auto"/>
            </w:tcBorders>
            <w:shd w:val="clear" w:color="auto" w:fill="CCFFCC"/>
            <w:vAlign w:val="center"/>
          </w:tcPr>
          <w:p w14:paraId="4544E42B"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ŠT.</w:t>
            </w:r>
          </w:p>
        </w:tc>
        <w:tc>
          <w:tcPr>
            <w:tcW w:w="2282" w:type="dxa"/>
            <w:tcBorders>
              <w:top w:val="single" w:sz="4" w:space="0" w:color="auto"/>
              <w:left w:val="nil"/>
              <w:bottom w:val="single" w:sz="4" w:space="0" w:color="auto"/>
              <w:right w:val="single" w:sz="4" w:space="0" w:color="auto"/>
            </w:tcBorders>
            <w:shd w:val="clear" w:color="auto" w:fill="CCFFCC"/>
            <w:vAlign w:val="center"/>
          </w:tcPr>
          <w:p w14:paraId="2A893966"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OPIS</w:t>
            </w:r>
          </w:p>
        </w:tc>
        <w:tc>
          <w:tcPr>
            <w:tcW w:w="2466" w:type="dxa"/>
            <w:tcBorders>
              <w:top w:val="single" w:sz="4" w:space="0" w:color="auto"/>
              <w:left w:val="nil"/>
              <w:bottom w:val="single" w:sz="4" w:space="0" w:color="auto"/>
              <w:right w:val="single" w:sz="4" w:space="0" w:color="auto"/>
            </w:tcBorders>
            <w:shd w:val="clear" w:color="auto" w:fill="CCFFCC"/>
            <w:vAlign w:val="center"/>
          </w:tcPr>
          <w:p w14:paraId="2F4D58D8"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PREDLOG IMENA KOLONE</w:t>
            </w:r>
          </w:p>
        </w:tc>
        <w:tc>
          <w:tcPr>
            <w:tcW w:w="1122" w:type="dxa"/>
            <w:tcBorders>
              <w:top w:val="single" w:sz="4" w:space="0" w:color="auto"/>
              <w:left w:val="nil"/>
              <w:bottom w:val="single" w:sz="4" w:space="0" w:color="auto"/>
              <w:right w:val="single" w:sz="4" w:space="0" w:color="auto"/>
            </w:tcBorders>
            <w:shd w:val="clear" w:color="auto" w:fill="CCFFCC"/>
            <w:vAlign w:val="center"/>
          </w:tcPr>
          <w:p w14:paraId="37C23851"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TIP</w:t>
            </w:r>
          </w:p>
        </w:tc>
        <w:tc>
          <w:tcPr>
            <w:tcW w:w="2565" w:type="dxa"/>
            <w:tcBorders>
              <w:top w:val="single" w:sz="4" w:space="0" w:color="auto"/>
              <w:left w:val="nil"/>
              <w:bottom w:val="single" w:sz="4" w:space="0" w:color="auto"/>
              <w:right w:val="single" w:sz="4" w:space="0" w:color="auto"/>
            </w:tcBorders>
            <w:shd w:val="clear" w:color="auto" w:fill="CCFFCC"/>
            <w:vAlign w:val="center"/>
          </w:tcPr>
          <w:p w14:paraId="4AF6F52F"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ZALOGE VREDNOSTI</w:t>
            </w:r>
          </w:p>
        </w:tc>
      </w:tr>
      <w:tr w:rsidR="793B963B" w:rsidRPr="00671031" w14:paraId="369BBFB0"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456BCB94"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w:t>
            </w:r>
          </w:p>
        </w:tc>
        <w:tc>
          <w:tcPr>
            <w:tcW w:w="2282" w:type="dxa"/>
            <w:tcBorders>
              <w:top w:val="nil"/>
              <w:left w:val="nil"/>
              <w:bottom w:val="single" w:sz="4" w:space="0" w:color="auto"/>
              <w:right w:val="single" w:sz="4" w:space="0" w:color="auto"/>
            </w:tcBorders>
          </w:tcPr>
          <w:p w14:paraId="3597CEF2" w14:textId="77777777" w:rsidR="793B963B" w:rsidRPr="00671031" w:rsidRDefault="1E0C0539" w:rsidP="59629492">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DWH primarni ključ</w:t>
            </w:r>
          </w:p>
        </w:tc>
        <w:tc>
          <w:tcPr>
            <w:tcW w:w="2466" w:type="dxa"/>
            <w:tcBorders>
              <w:top w:val="nil"/>
              <w:left w:val="nil"/>
              <w:bottom w:val="single" w:sz="4" w:space="0" w:color="auto"/>
              <w:right w:val="single" w:sz="4" w:space="0" w:color="auto"/>
            </w:tcBorders>
          </w:tcPr>
          <w:p w14:paraId="6356FF32" w14:textId="77777777" w:rsidR="793B963B" w:rsidRPr="00671031" w:rsidRDefault="1E0C0539" w:rsidP="59629492">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DPCD_ID</w:t>
            </w:r>
          </w:p>
        </w:tc>
        <w:tc>
          <w:tcPr>
            <w:tcW w:w="1122" w:type="dxa"/>
            <w:tcBorders>
              <w:top w:val="nil"/>
              <w:left w:val="nil"/>
              <w:bottom w:val="single" w:sz="4" w:space="0" w:color="auto"/>
              <w:right w:val="single" w:sz="4" w:space="0" w:color="auto"/>
            </w:tcBorders>
          </w:tcPr>
          <w:p w14:paraId="57B9F592"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Integer</w:t>
            </w:r>
          </w:p>
        </w:tc>
        <w:tc>
          <w:tcPr>
            <w:tcW w:w="2565" w:type="dxa"/>
            <w:tcBorders>
              <w:top w:val="nil"/>
              <w:left w:val="nil"/>
              <w:bottom w:val="single" w:sz="4" w:space="0" w:color="auto"/>
              <w:right w:val="single" w:sz="4" w:space="0" w:color="auto"/>
            </w:tcBorders>
          </w:tcPr>
          <w:p w14:paraId="5FB37A73" w14:textId="77777777" w:rsidR="793B963B" w:rsidRPr="00671031" w:rsidRDefault="1E0C0539" w:rsidP="59629492">
            <w:pPr>
              <w:spacing w:after="0"/>
              <w:jc w:val="center"/>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 </w:t>
            </w:r>
          </w:p>
        </w:tc>
      </w:tr>
      <w:tr w:rsidR="793B963B" w:rsidRPr="00671031" w14:paraId="3AEB0C9F"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03777398"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2</w:t>
            </w:r>
          </w:p>
        </w:tc>
        <w:tc>
          <w:tcPr>
            <w:tcW w:w="2282" w:type="dxa"/>
            <w:tcBorders>
              <w:top w:val="nil"/>
              <w:left w:val="nil"/>
              <w:bottom w:val="single" w:sz="4" w:space="0" w:color="auto"/>
              <w:right w:val="single" w:sz="4" w:space="0" w:color="auto"/>
            </w:tcBorders>
          </w:tcPr>
          <w:p w14:paraId="52E7157F"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VZS Šifra</w:t>
            </w:r>
          </w:p>
        </w:tc>
        <w:tc>
          <w:tcPr>
            <w:tcW w:w="2466" w:type="dxa"/>
            <w:tcBorders>
              <w:top w:val="nil"/>
              <w:left w:val="nil"/>
              <w:bottom w:val="single" w:sz="4" w:space="0" w:color="auto"/>
              <w:right w:val="single" w:sz="4" w:space="0" w:color="auto"/>
            </w:tcBorders>
          </w:tcPr>
          <w:p w14:paraId="22483515"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DPCD_SIFRA_VZS</w:t>
            </w:r>
          </w:p>
        </w:tc>
        <w:tc>
          <w:tcPr>
            <w:tcW w:w="1122" w:type="dxa"/>
            <w:tcBorders>
              <w:top w:val="nil"/>
              <w:left w:val="nil"/>
              <w:bottom w:val="single" w:sz="4" w:space="0" w:color="auto"/>
              <w:right w:val="single" w:sz="4" w:space="0" w:color="auto"/>
            </w:tcBorders>
          </w:tcPr>
          <w:p w14:paraId="25D812A5" w14:textId="41DD3A18" w:rsidR="793B963B" w:rsidRPr="00671031" w:rsidRDefault="4DB13E75"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565" w:type="dxa"/>
            <w:tcBorders>
              <w:top w:val="nil"/>
              <w:left w:val="nil"/>
              <w:bottom w:val="single" w:sz="4" w:space="0" w:color="auto"/>
              <w:right w:val="single" w:sz="4" w:space="0" w:color="auto"/>
            </w:tcBorders>
          </w:tcPr>
          <w:p w14:paraId="3C7AA512" w14:textId="0DA54189"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93B963B" w:rsidRPr="00671031" w14:paraId="6DA5E541"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67D460E6"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3</w:t>
            </w:r>
          </w:p>
        </w:tc>
        <w:tc>
          <w:tcPr>
            <w:tcW w:w="2282" w:type="dxa"/>
            <w:tcBorders>
              <w:top w:val="nil"/>
              <w:left w:val="nil"/>
              <w:bottom w:val="single" w:sz="4" w:space="0" w:color="auto"/>
              <w:right w:val="single" w:sz="4" w:space="0" w:color="auto"/>
            </w:tcBorders>
          </w:tcPr>
          <w:p w14:paraId="53B5F12A"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 xml:space="preserve">Stopnja nujnosti šifra </w:t>
            </w:r>
          </w:p>
        </w:tc>
        <w:tc>
          <w:tcPr>
            <w:tcW w:w="2466" w:type="dxa"/>
            <w:tcBorders>
              <w:top w:val="nil"/>
              <w:left w:val="nil"/>
              <w:bottom w:val="single" w:sz="4" w:space="0" w:color="auto"/>
              <w:right w:val="single" w:sz="4" w:space="0" w:color="auto"/>
            </w:tcBorders>
          </w:tcPr>
          <w:p w14:paraId="6440C931"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DPCD_SIFRA</w:t>
            </w:r>
          </w:p>
        </w:tc>
        <w:tc>
          <w:tcPr>
            <w:tcW w:w="1122" w:type="dxa"/>
            <w:tcBorders>
              <w:top w:val="nil"/>
              <w:left w:val="nil"/>
              <w:bottom w:val="single" w:sz="4" w:space="0" w:color="auto"/>
              <w:right w:val="single" w:sz="4" w:space="0" w:color="auto"/>
            </w:tcBorders>
          </w:tcPr>
          <w:p w14:paraId="6FF93ABB" w14:textId="0DB18AA0" w:rsidR="793B963B" w:rsidRPr="00671031" w:rsidRDefault="07D2662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565" w:type="dxa"/>
            <w:tcBorders>
              <w:top w:val="nil"/>
              <w:left w:val="nil"/>
              <w:bottom w:val="single" w:sz="4" w:space="0" w:color="auto"/>
              <w:right w:val="single" w:sz="4" w:space="0" w:color="auto"/>
            </w:tcBorders>
          </w:tcPr>
          <w:p w14:paraId="7BCA768B"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1,2,3,4</w:t>
            </w:r>
          </w:p>
        </w:tc>
      </w:tr>
      <w:tr w:rsidR="793B963B" w:rsidRPr="00671031" w14:paraId="04B67C23" w14:textId="77777777" w:rsidTr="59629492">
        <w:trPr>
          <w:trHeight w:val="576"/>
        </w:trPr>
        <w:tc>
          <w:tcPr>
            <w:tcW w:w="560" w:type="dxa"/>
            <w:tcBorders>
              <w:top w:val="nil"/>
              <w:left w:val="single" w:sz="4" w:space="0" w:color="auto"/>
              <w:bottom w:val="single" w:sz="4" w:space="0" w:color="auto"/>
              <w:right w:val="single" w:sz="4" w:space="0" w:color="auto"/>
            </w:tcBorders>
            <w:vAlign w:val="bottom"/>
          </w:tcPr>
          <w:p w14:paraId="7598993A"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4</w:t>
            </w:r>
          </w:p>
        </w:tc>
        <w:tc>
          <w:tcPr>
            <w:tcW w:w="2282" w:type="dxa"/>
            <w:tcBorders>
              <w:top w:val="nil"/>
              <w:left w:val="nil"/>
              <w:bottom w:val="single" w:sz="4" w:space="0" w:color="auto"/>
              <w:right w:val="single" w:sz="4" w:space="0" w:color="auto"/>
            </w:tcBorders>
          </w:tcPr>
          <w:p w14:paraId="44F7DCA0"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Stopnja nujnosti naziv</w:t>
            </w:r>
          </w:p>
        </w:tc>
        <w:tc>
          <w:tcPr>
            <w:tcW w:w="2466" w:type="dxa"/>
            <w:tcBorders>
              <w:top w:val="nil"/>
              <w:left w:val="nil"/>
              <w:bottom w:val="single" w:sz="4" w:space="0" w:color="auto"/>
              <w:right w:val="single" w:sz="4" w:space="0" w:color="auto"/>
            </w:tcBorders>
          </w:tcPr>
          <w:p w14:paraId="5138C45E"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DPCD_NAZIV</w:t>
            </w:r>
          </w:p>
        </w:tc>
        <w:tc>
          <w:tcPr>
            <w:tcW w:w="1122" w:type="dxa"/>
            <w:tcBorders>
              <w:top w:val="nil"/>
              <w:left w:val="nil"/>
              <w:bottom w:val="single" w:sz="4" w:space="0" w:color="auto"/>
              <w:right w:val="single" w:sz="4" w:space="0" w:color="auto"/>
            </w:tcBorders>
          </w:tcPr>
          <w:p w14:paraId="3D3C4C01" w14:textId="089A00AF" w:rsidR="793B963B" w:rsidRPr="00671031" w:rsidRDefault="4DB13E75"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565" w:type="dxa"/>
            <w:tcBorders>
              <w:top w:val="nil"/>
              <w:left w:val="nil"/>
              <w:bottom w:val="single" w:sz="4" w:space="0" w:color="auto"/>
              <w:right w:val="single" w:sz="4" w:space="0" w:color="auto"/>
            </w:tcBorders>
          </w:tcPr>
          <w:p w14:paraId="5967AD80"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nujno, zelo hitro, hitro, redno</w:t>
            </w:r>
          </w:p>
        </w:tc>
      </w:tr>
      <w:tr w:rsidR="793B963B" w:rsidRPr="00671031" w14:paraId="2AE29409"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0D3C7404"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5</w:t>
            </w:r>
          </w:p>
        </w:tc>
        <w:tc>
          <w:tcPr>
            <w:tcW w:w="2282" w:type="dxa"/>
            <w:tcBorders>
              <w:top w:val="nil"/>
              <w:left w:val="nil"/>
              <w:bottom w:val="single" w:sz="4" w:space="0" w:color="auto"/>
              <w:right w:val="single" w:sz="4" w:space="0" w:color="auto"/>
            </w:tcBorders>
          </w:tcPr>
          <w:p w14:paraId="7CF9E071"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Dopustna čakalna doba</w:t>
            </w:r>
          </w:p>
        </w:tc>
        <w:tc>
          <w:tcPr>
            <w:tcW w:w="2466" w:type="dxa"/>
            <w:tcBorders>
              <w:top w:val="nil"/>
              <w:left w:val="nil"/>
              <w:bottom w:val="single" w:sz="4" w:space="0" w:color="auto"/>
              <w:right w:val="single" w:sz="4" w:space="0" w:color="auto"/>
            </w:tcBorders>
          </w:tcPr>
          <w:p w14:paraId="3386A0FE"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DPCD_STDNI</w:t>
            </w:r>
          </w:p>
        </w:tc>
        <w:tc>
          <w:tcPr>
            <w:tcW w:w="1122" w:type="dxa"/>
            <w:tcBorders>
              <w:top w:val="nil"/>
              <w:left w:val="nil"/>
              <w:bottom w:val="single" w:sz="4" w:space="0" w:color="auto"/>
              <w:right w:val="single" w:sz="4" w:space="0" w:color="auto"/>
            </w:tcBorders>
          </w:tcPr>
          <w:p w14:paraId="0D2204F4" w14:textId="17CFE5F6"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Integer</w:t>
            </w:r>
          </w:p>
        </w:tc>
        <w:tc>
          <w:tcPr>
            <w:tcW w:w="2565" w:type="dxa"/>
            <w:tcBorders>
              <w:top w:val="nil"/>
              <w:left w:val="nil"/>
              <w:bottom w:val="single" w:sz="4" w:space="0" w:color="auto"/>
              <w:right w:val="single" w:sz="4" w:space="0" w:color="auto"/>
            </w:tcBorders>
          </w:tcPr>
          <w:p w14:paraId="469D807D" w14:textId="1DB5C2E5"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0 in pozitivna števila</w:t>
            </w:r>
          </w:p>
        </w:tc>
      </w:tr>
      <w:tr w:rsidR="793B963B" w:rsidRPr="00671031" w14:paraId="4936C0DC"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2D3FA8DF"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6</w:t>
            </w:r>
          </w:p>
        </w:tc>
        <w:tc>
          <w:tcPr>
            <w:tcW w:w="2282" w:type="dxa"/>
            <w:tcBorders>
              <w:top w:val="nil"/>
              <w:left w:val="nil"/>
              <w:bottom w:val="single" w:sz="4" w:space="0" w:color="auto"/>
              <w:right w:val="single" w:sz="4" w:space="0" w:color="auto"/>
            </w:tcBorders>
          </w:tcPr>
          <w:p w14:paraId="53C7A676"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Dopustna čakalna doba- enota</w:t>
            </w:r>
          </w:p>
        </w:tc>
        <w:tc>
          <w:tcPr>
            <w:tcW w:w="2466" w:type="dxa"/>
            <w:tcBorders>
              <w:top w:val="nil"/>
              <w:left w:val="nil"/>
              <w:bottom w:val="single" w:sz="4" w:space="0" w:color="auto"/>
              <w:right w:val="single" w:sz="4" w:space="0" w:color="auto"/>
            </w:tcBorders>
          </w:tcPr>
          <w:p w14:paraId="6374747F"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DPCD_DOBA_ENOTA</w:t>
            </w:r>
          </w:p>
        </w:tc>
        <w:tc>
          <w:tcPr>
            <w:tcW w:w="1122" w:type="dxa"/>
            <w:tcBorders>
              <w:top w:val="nil"/>
              <w:left w:val="nil"/>
              <w:bottom w:val="single" w:sz="4" w:space="0" w:color="auto"/>
              <w:right w:val="single" w:sz="4" w:space="0" w:color="auto"/>
            </w:tcBorders>
          </w:tcPr>
          <w:p w14:paraId="17B1C7CD" w14:textId="5A0DC54F" w:rsidR="793B963B" w:rsidRPr="00671031" w:rsidRDefault="4DB13E75"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2565" w:type="dxa"/>
            <w:tcBorders>
              <w:top w:val="nil"/>
              <w:left w:val="nil"/>
              <w:bottom w:val="single" w:sz="4" w:space="0" w:color="auto"/>
              <w:right w:val="single" w:sz="4" w:space="0" w:color="auto"/>
            </w:tcBorders>
          </w:tcPr>
          <w:p w14:paraId="262C00D8"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dni, mesec</w:t>
            </w:r>
          </w:p>
        </w:tc>
      </w:tr>
      <w:tr w:rsidR="793B963B" w:rsidRPr="00671031" w14:paraId="2147B37D"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3E354416"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7</w:t>
            </w:r>
          </w:p>
        </w:tc>
        <w:tc>
          <w:tcPr>
            <w:tcW w:w="2282" w:type="dxa"/>
            <w:tcBorders>
              <w:top w:val="nil"/>
              <w:left w:val="nil"/>
              <w:bottom w:val="nil"/>
              <w:right w:val="single" w:sz="4" w:space="0" w:color="auto"/>
            </w:tcBorders>
          </w:tcPr>
          <w:p w14:paraId="632D5DC3"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Datum od</w:t>
            </w:r>
          </w:p>
        </w:tc>
        <w:tc>
          <w:tcPr>
            <w:tcW w:w="2466" w:type="dxa"/>
            <w:tcBorders>
              <w:top w:val="nil"/>
              <w:left w:val="nil"/>
              <w:bottom w:val="nil"/>
              <w:right w:val="single" w:sz="4" w:space="0" w:color="auto"/>
            </w:tcBorders>
          </w:tcPr>
          <w:p w14:paraId="2F54167E"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DPCD_DATUMOD</w:t>
            </w:r>
          </w:p>
        </w:tc>
        <w:tc>
          <w:tcPr>
            <w:tcW w:w="1122" w:type="dxa"/>
            <w:tcBorders>
              <w:top w:val="nil"/>
              <w:left w:val="nil"/>
              <w:bottom w:val="nil"/>
              <w:right w:val="single" w:sz="4" w:space="0" w:color="auto"/>
            </w:tcBorders>
          </w:tcPr>
          <w:p w14:paraId="2C81CA2B" w14:textId="52D0218B"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w:t>
            </w:r>
            <w:r w:rsidR="2C86F0D8" w:rsidRPr="00671031">
              <w:rPr>
                <w:rFonts w:ascii="Arial Narrow" w:eastAsia="Arial Narrow" w:hAnsi="Arial Narrow" w:cs="Arial Narrow"/>
                <w:color w:val="000000" w:themeColor="text1"/>
                <w:lang w:eastAsia="sl-SI"/>
              </w:rPr>
              <w:t>ate</w:t>
            </w:r>
          </w:p>
        </w:tc>
        <w:tc>
          <w:tcPr>
            <w:tcW w:w="2565" w:type="dxa"/>
            <w:tcBorders>
              <w:top w:val="nil"/>
              <w:left w:val="nil"/>
              <w:bottom w:val="single" w:sz="4" w:space="0" w:color="auto"/>
              <w:right w:val="single" w:sz="4" w:space="0" w:color="auto"/>
            </w:tcBorders>
          </w:tcPr>
          <w:p w14:paraId="38495CFE" w14:textId="61028B54"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793B963B" w:rsidRPr="00671031" w14:paraId="4D871260" w14:textId="77777777" w:rsidTr="59629492">
        <w:trPr>
          <w:trHeight w:val="288"/>
        </w:trPr>
        <w:tc>
          <w:tcPr>
            <w:tcW w:w="560" w:type="dxa"/>
            <w:tcBorders>
              <w:top w:val="nil"/>
              <w:left w:val="single" w:sz="4" w:space="0" w:color="auto"/>
              <w:bottom w:val="single" w:sz="4" w:space="0" w:color="auto"/>
              <w:right w:val="single" w:sz="4" w:space="0" w:color="auto"/>
            </w:tcBorders>
            <w:vAlign w:val="bottom"/>
          </w:tcPr>
          <w:p w14:paraId="5A550881" w14:textId="77777777" w:rsidR="793B963B" w:rsidRPr="00671031" w:rsidRDefault="1E0C0539"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8</w:t>
            </w:r>
          </w:p>
        </w:tc>
        <w:tc>
          <w:tcPr>
            <w:tcW w:w="2282" w:type="dxa"/>
            <w:tcBorders>
              <w:top w:val="single" w:sz="4" w:space="0" w:color="auto"/>
              <w:left w:val="nil"/>
              <w:bottom w:val="single" w:sz="4" w:space="0" w:color="auto"/>
              <w:right w:val="single" w:sz="4" w:space="0" w:color="auto"/>
            </w:tcBorders>
          </w:tcPr>
          <w:p w14:paraId="2D94671A"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 xml:space="preserve">Datum do </w:t>
            </w:r>
          </w:p>
        </w:tc>
        <w:tc>
          <w:tcPr>
            <w:tcW w:w="2466" w:type="dxa"/>
            <w:tcBorders>
              <w:top w:val="single" w:sz="4" w:space="0" w:color="auto"/>
              <w:left w:val="nil"/>
              <w:bottom w:val="single" w:sz="4" w:space="0" w:color="auto"/>
              <w:right w:val="single" w:sz="4" w:space="0" w:color="auto"/>
            </w:tcBorders>
          </w:tcPr>
          <w:p w14:paraId="3ADCBCA2" w14:textId="77777777" w:rsidR="793B963B" w:rsidRPr="00671031" w:rsidRDefault="1E0C0539"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DPCD_DATUMDO</w:t>
            </w:r>
          </w:p>
        </w:tc>
        <w:tc>
          <w:tcPr>
            <w:tcW w:w="1122" w:type="dxa"/>
            <w:tcBorders>
              <w:top w:val="single" w:sz="4" w:space="0" w:color="auto"/>
              <w:left w:val="nil"/>
              <w:bottom w:val="single" w:sz="4" w:space="0" w:color="auto"/>
              <w:right w:val="single" w:sz="4" w:space="0" w:color="auto"/>
            </w:tcBorders>
          </w:tcPr>
          <w:p w14:paraId="27F50486" w14:textId="5783878A" w:rsidR="793B963B" w:rsidRPr="00671031" w:rsidRDefault="74AA57CA"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w:t>
            </w:r>
            <w:r w:rsidR="6899AA66" w:rsidRPr="00671031">
              <w:rPr>
                <w:rFonts w:ascii="Arial Narrow" w:eastAsia="Arial Narrow" w:hAnsi="Arial Narrow" w:cs="Arial Narrow"/>
                <w:color w:val="000000" w:themeColor="text1"/>
                <w:lang w:eastAsia="sl-SI"/>
              </w:rPr>
              <w:t>ate</w:t>
            </w:r>
          </w:p>
        </w:tc>
        <w:tc>
          <w:tcPr>
            <w:tcW w:w="2565" w:type="dxa"/>
            <w:tcBorders>
              <w:top w:val="nil"/>
              <w:left w:val="nil"/>
              <w:bottom w:val="single" w:sz="4" w:space="0" w:color="auto"/>
              <w:right w:val="single" w:sz="4" w:space="0" w:color="auto"/>
            </w:tcBorders>
          </w:tcPr>
          <w:p w14:paraId="311B6EA6" w14:textId="39A801F0" w:rsidR="793B963B" w:rsidRPr="00671031" w:rsidRDefault="00257076" w:rsidP="5962949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bl>
    <w:p w14:paraId="7FA4B35F" w14:textId="05AED552" w:rsidR="3B016879" w:rsidRPr="00671031" w:rsidRDefault="3B016879" w:rsidP="00C533B9">
      <w:pPr>
        <w:pStyle w:val="Heading4"/>
      </w:pPr>
      <w:bookmarkStart w:id="6986" w:name="_Toc205535685"/>
      <w:r w:rsidRPr="00671031">
        <w:t>D_MEDICINSKA INDIKACIJA</w:t>
      </w:r>
      <w:bookmarkEnd w:id="6986"/>
    </w:p>
    <w:p w14:paraId="79A504E8" w14:textId="68CC35FC" w:rsidR="3B016879" w:rsidRPr="00671031" w:rsidRDefault="3B016879" w:rsidP="7C6D1172">
      <w:pPr>
        <w:spacing w:before="240" w:after="240"/>
        <w:rPr>
          <w:rFonts w:eastAsia="Arial" w:cs="Arial"/>
        </w:rPr>
      </w:pPr>
      <w:r w:rsidRPr="00671031">
        <w:rPr>
          <w:rFonts w:eastAsia="Arial" w:cs="Arial"/>
        </w:rPr>
        <w:t>Izvajalec mora v okviru podatkovnega skladišča vzpostaviti tabelo, ki vsebuje podatke o medicinski indikaciji</w:t>
      </w:r>
      <w:r w:rsidR="00363D09" w:rsidRPr="00671031">
        <w:rPr>
          <w:rFonts w:eastAsia="Arial" w:cs="Arial"/>
        </w:rPr>
        <w:t xml:space="preserve">, ki </w:t>
      </w:r>
      <w:r w:rsidRPr="00671031">
        <w:rPr>
          <w:rFonts w:eastAsia="Arial" w:cs="Arial"/>
        </w:rPr>
        <w:t>lahko vpliva na časovno razporeditev ali izvedbo naročila zdravstvene storitve. Tabela mora biti povezana z ustreznimi naročili ter integrirana v analitični model tako, da omogoča združevanje podatkov z dimenzijami časa, izvajalca in vrste storitve.</w:t>
      </w:r>
    </w:p>
    <w:p w14:paraId="5FB119E4" w14:textId="04886A4D" w:rsidR="003E2F71" w:rsidRPr="00671031" w:rsidRDefault="003E2F71" w:rsidP="008C70DE">
      <w:pPr>
        <w:pStyle w:val="Caption"/>
        <w:keepNext/>
        <w:jc w:val="center"/>
      </w:pPr>
      <w:r w:rsidRPr="00671031">
        <w:lastRenderedPageBreak/>
        <w:t xml:space="preserve">Tabela </w:t>
      </w:r>
      <w:r w:rsidRPr="00671031">
        <w:fldChar w:fldCharType="begin"/>
      </w:r>
      <w:r w:rsidRPr="00671031">
        <w:instrText xml:space="preserve"> SEQ Tabela \* ARABIC </w:instrText>
      </w:r>
      <w:r w:rsidRPr="00671031">
        <w:fldChar w:fldCharType="separate"/>
      </w:r>
      <w:r w:rsidR="00305766">
        <w:rPr>
          <w:noProof/>
        </w:rPr>
        <w:t>10</w:t>
      </w:r>
      <w:r w:rsidRPr="00671031">
        <w:fldChar w:fldCharType="end"/>
      </w:r>
      <w:r w:rsidRPr="00671031">
        <w:t>: Tabela medicinskih indikacij.</w:t>
      </w:r>
    </w:p>
    <w:tbl>
      <w:tblPr>
        <w:tblW w:w="0" w:type="auto"/>
        <w:tblLook w:val="04A0" w:firstRow="1" w:lastRow="0" w:firstColumn="1" w:lastColumn="0" w:noHBand="0" w:noVBand="1"/>
      </w:tblPr>
      <w:tblGrid>
        <w:gridCol w:w="669"/>
        <w:gridCol w:w="2128"/>
        <w:gridCol w:w="2518"/>
        <w:gridCol w:w="1059"/>
        <w:gridCol w:w="2396"/>
      </w:tblGrid>
      <w:tr w:rsidR="7C6D1172" w:rsidRPr="00671031" w14:paraId="3040354B" w14:textId="77777777" w:rsidTr="00B8093F">
        <w:trPr>
          <w:trHeight w:val="825"/>
        </w:trPr>
        <w:tc>
          <w:tcPr>
            <w:tcW w:w="669" w:type="dxa"/>
            <w:tcBorders>
              <w:top w:val="single" w:sz="4" w:space="0" w:color="auto"/>
              <w:left w:val="single" w:sz="4" w:space="0" w:color="auto"/>
              <w:bottom w:val="single" w:sz="4" w:space="0" w:color="auto"/>
              <w:right w:val="single" w:sz="4" w:space="0" w:color="auto"/>
            </w:tcBorders>
            <w:shd w:val="clear" w:color="auto" w:fill="CCFFCC"/>
            <w:vAlign w:val="center"/>
          </w:tcPr>
          <w:p w14:paraId="34741F72"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ŠT.</w:t>
            </w:r>
          </w:p>
        </w:tc>
        <w:tc>
          <w:tcPr>
            <w:tcW w:w="2128" w:type="dxa"/>
            <w:tcBorders>
              <w:top w:val="single" w:sz="4" w:space="0" w:color="auto"/>
              <w:left w:val="nil"/>
              <w:bottom w:val="single" w:sz="4" w:space="0" w:color="auto"/>
              <w:right w:val="single" w:sz="4" w:space="0" w:color="auto"/>
            </w:tcBorders>
            <w:shd w:val="clear" w:color="auto" w:fill="CCFFCC"/>
            <w:vAlign w:val="center"/>
          </w:tcPr>
          <w:p w14:paraId="03CB48CB"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OPIS</w:t>
            </w:r>
          </w:p>
        </w:tc>
        <w:tc>
          <w:tcPr>
            <w:tcW w:w="2518" w:type="dxa"/>
            <w:tcBorders>
              <w:top w:val="single" w:sz="4" w:space="0" w:color="auto"/>
              <w:left w:val="nil"/>
              <w:bottom w:val="single" w:sz="4" w:space="0" w:color="auto"/>
              <w:right w:val="single" w:sz="4" w:space="0" w:color="auto"/>
            </w:tcBorders>
            <w:shd w:val="clear" w:color="auto" w:fill="CCFFCC"/>
            <w:vAlign w:val="center"/>
          </w:tcPr>
          <w:p w14:paraId="34477A9D"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PREDLOG IMENA KOLONE</w:t>
            </w:r>
          </w:p>
        </w:tc>
        <w:tc>
          <w:tcPr>
            <w:tcW w:w="1059" w:type="dxa"/>
            <w:tcBorders>
              <w:top w:val="single" w:sz="4" w:space="0" w:color="auto"/>
              <w:left w:val="nil"/>
              <w:bottom w:val="single" w:sz="4" w:space="0" w:color="auto"/>
              <w:right w:val="single" w:sz="4" w:space="0" w:color="auto"/>
            </w:tcBorders>
            <w:shd w:val="clear" w:color="auto" w:fill="CCFFCC"/>
            <w:vAlign w:val="center"/>
          </w:tcPr>
          <w:p w14:paraId="5FC4EA95"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TIP</w:t>
            </w:r>
          </w:p>
        </w:tc>
        <w:tc>
          <w:tcPr>
            <w:tcW w:w="2396" w:type="dxa"/>
            <w:tcBorders>
              <w:top w:val="single" w:sz="4" w:space="0" w:color="auto"/>
              <w:left w:val="nil"/>
              <w:bottom w:val="single" w:sz="4" w:space="0" w:color="auto"/>
              <w:right w:val="single" w:sz="4" w:space="0" w:color="auto"/>
            </w:tcBorders>
            <w:shd w:val="clear" w:color="auto" w:fill="CCFFCC"/>
            <w:vAlign w:val="center"/>
          </w:tcPr>
          <w:p w14:paraId="2E8ED69E" w14:textId="77777777" w:rsidR="7C6D1172" w:rsidRPr="00671031" w:rsidRDefault="7C6D1172" w:rsidP="00B8093F">
            <w:pPr>
              <w:spacing w:after="0"/>
              <w:jc w:val="left"/>
              <w:rPr>
                <w:rFonts w:eastAsia="Arial" w:cs="Arial"/>
                <w:b/>
                <w:bCs/>
                <w:color w:val="000000" w:themeColor="text1"/>
                <w:lang w:eastAsia="sl-SI"/>
              </w:rPr>
            </w:pPr>
            <w:r w:rsidRPr="00671031">
              <w:rPr>
                <w:rFonts w:eastAsia="Arial" w:cs="Arial"/>
                <w:b/>
                <w:bCs/>
                <w:color w:val="000000" w:themeColor="text1"/>
                <w:lang w:eastAsia="sl-SI"/>
              </w:rPr>
              <w:t>ZALOGE VREDNOSTI</w:t>
            </w:r>
          </w:p>
        </w:tc>
      </w:tr>
      <w:tr w:rsidR="7C6D1172" w:rsidRPr="00671031" w14:paraId="1114ECF3" w14:textId="77777777" w:rsidTr="00B8093F">
        <w:trPr>
          <w:trHeight w:val="330"/>
        </w:trPr>
        <w:tc>
          <w:tcPr>
            <w:tcW w:w="669" w:type="dxa"/>
            <w:tcBorders>
              <w:top w:val="single" w:sz="4" w:space="0" w:color="auto"/>
              <w:left w:val="single" w:sz="4" w:space="0" w:color="auto"/>
              <w:bottom w:val="single" w:sz="4" w:space="0" w:color="auto"/>
              <w:right w:val="single" w:sz="4" w:space="0" w:color="auto"/>
            </w:tcBorders>
            <w:vAlign w:val="bottom"/>
          </w:tcPr>
          <w:p w14:paraId="418168F9" w14:textId="45D22B6E" w:rsidR="7C6D1172" w:rsidRPr="00671031" w:rsidRDefault="7C6D1172" w:rsidP="00B8093F">
            <w:pPr>
              <w:spacing w:after="0"/>
              <w:jc w:val="left"/>
              <w:rPr>
                <w:rFonts w:ascii="Arial Narrow" w:hAnsi="Arial Narrow"/>
              </w:rPr>
            </w:pPr>
            <w:r w:rsidRPr="00671031">
              <w:rPr>
                <w:rFonts w:ascii="Arial Narrow" w:eastAsia="Arial" w:hAnsi="Arial Narrow" w:cs="Arial"/>
                <w:color w:val="000000" w:themeColor="text1"/>
                <w:szCs w:val="22"/>
              </w:rPr>
              <w:t>1</w:t>
            </w:r>
          </w:p>
        </w:tc>
        <w:tc>
          <w:tcPr>
            <w:tcW w:w="2128" w:type="dxa"/>
            <w:tcBorders>
              <w:top w:val="single" w:sz="4" w:space="0" w:color="auto"/>
              <w:left w:val="single" w:sz="4" w:space="0" w:color="auto"/>
              <w:bottom w:val="single" w:sz="4" w:space="0" w:color="auto"/>
              <w:right w:val="single" w:sz="4" w:space="0" w:color="auto"/>
            </w:tcBorders>
            <w:vAlign w:val="center"/>
          </w:tcPr>
          <w:p w14:paraId="6C3C9ABD" w14:textId="5CB59609" w:rsidR="7C6D1172" w:rsidRPr="00671031" w:rsidRDefault="7C6D1172" w:rsidP="1D72AE97">
            <w:pPr>
              <w:spacing w:after="0"/>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DWH primarni ključ</w:t>
            </w:r>
          </w:p>
        </w:tc>
        <w:tc>
          <w:tcPr>
            <w:tcW w:w="2518" w:type="dxa"/>
            <w:tcBorders>
              <w:top w:val="single" w:sz="4" w:space="0" w:color="auto"/>
              <w:left w:val="single" w:sz="4" w:space="0" w:color="auto"/>
              <w:bottom w:val="single" w:sz="4" w:space="0" w:color="auto"/>
              <w:right w:val="single" w:sz="4" w:space="0" w:color="auto"/>
            </w:tcBorders>
            <w:vAlign w:val="bottom"/>
          </w:tcPr>
          <w:p w14:paraId="2ABA915F" w14:textId="40B7A851"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INDK_ID</w:t>
            </w:r>
          </w:p>
        </w:tc>
        <w:tc>
          <w:tcPr>
            <w:tcW w:w="1059" w:type="dxa"/>
            <w:tcBorders>
              <w:top w:val="single" w:sz="4" w:space="0" w:color="auto"/>
              <w:left w:val="single" w:sz="4" w:space="0" w:color="auto"/>
              <w:bottom w:val="single" w:sz="4" w:space="0" w:color="auto"/>
              <w:right w:val="single" w:sz="4" w:space="0" w:color="auto"/>
            </w:tcBorders>
            <w:vAlign w:val="bottom"/>
          </w:tcPr>
          <w:p w14:paraId="54E45B21" w14:textId="0039D0C5"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2396" w:type="dxa"/>
            <w:tcBorders>
              <w:top w:val="single" w:sz="4" w:space="0" w:color="auto"/>
              <w:left w:val="single" w:sz="4" w:space="0" w:color="auto"/>
              <w:bottom w:val="single" w:sz="4" w:space="0" w:color="auto"/>
              <w:right w:val="single" w:sz="4" w:space="0" w:color="auto"/>
            </w:tcBorders>
            <w:vAlign w:val="bottom"/>
          </w:tcPr>
          <w:p w14:paraId="19EC960B" w14:textId="65053FE3"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 </w:t>
            </w:r>
          </w:p>
        </w:tc>
      </w:tr>
      <w:tr w:rsidR="7C6D1172" w:rsidRPr="00671031" w14:paraId="1013BBDE" w14:textId="77777777" w:rsidTr="00B8093F">
        <w:trPr>
          <w:trHeight w:val="330"/>
        </w:trPr>
        <w:tc>
          <w:tcPr>
            <w:tcW w:w="669" w:type="dxa"/>
            <w:tcBorders>
              <w:top w:val="single" w:sz="4" w:space="0" w:color="auto"/>
              <w:left w:val="single" w:sz="4" w:space="0" w:color="auto"/>
              <w:bottom w:val="single" w:sz="4" w:space="0" w:color="auto"/>
              <w:right w:val="single" w:sz="4" w:space="0" w:color="auto"/>
            </w:tcBorders>
            <w:vAlign w:val="bottom"/>
          </w:tcPr>
          <w:p w14:paraId="2E5A8E06" w14:textId="1FA620CD" w:rsidR="7C6D1172" w:rsidRPr="00671031" w:rsidRDefault="7C6D1172" w:rsidP="00B8093F">
            <w:pPr>
              <w:spacing w:after="0"/>
              <w:jc w:val="left"/>
              <w:rPr>
                <w:rFonts w:ascii="Arial Narrow" w:hAnsi="Arial Narrow"/>
              </w:rPr>
            </w:pPr>
            <w:r w:rsidRPr="00671031">
              <w:rPr>
                <w:rFonts w:ascii="Arial Narrow" w:eastAsia="Arial" w:hAnsi="Arial Narrow" w:cs="Arial"/>
                <w:color w:val="000000" w:themeColor="text1"/>
                <w:szCs w:val="22"/>
              </w:rPr>
              <w:t>2</w:t>
            </w:r>
          </w:p>
        </w:tc>
        <w:tc>
          <w:tcPr>
            <w:tcW w:w="2128" w:type="dxa"/>
            <w:tcBorders>
              <w:top w:val="single" w:sz="4" w:space="0" w:color="auto"/>
              <w:left w:val="single" w:sz="4" w:space="0" w:color="auto"/>
              <w:bottom w:val="single" w:sz="4" w:space="0" w:color="auto"/>
              <w:right w:val="single" w:sz="4" w:space="0" w:color="auto"/>
            </w:tcBorders>
            <w:vAlign w:val="center"/>
          </w:tcPr>
          <w:p w14:paraId="38542C97" w14:textId="30F1838B" w:rsidR="7C6D1172" w:rsidRPr="00671031" w:rsidRDefault="7C6D1172" w:rsidP="1D72AE97">
            <w:pPr>
              <w:spacing w:after="0"/>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 xml:space="preserve">Številka indikatorja </w:t>
            </w:r>
          </w:p>
        </w:tc>
        <w:tc>
          <w:tcPr>
            <w:tcW w:w="2518" w:type="dxa"/>
            <w:tcBorders>
              <w:top w:val="single" w:sz="4" w:space="0" w:color="auto"/>
              <w:left w:val="single" w:sz="4" w:space="0" w:color="auto"/>
              <w:bottom w:val="single" w:sz="4" w:space="0" w:color="auto"/>
              <w:right w:val="single" w:sz="4" w:space="0" w:color="auto"/>
            </w:tcBorders>
            <w:vAlign w:val="center"/>
          </w:tcPr>
          <w:p w14:paraId="044A4704" w14:textId="67EE5298"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INDK_ST</w:t>
            </w:r>
          </w:p>
        </w:tc>
        <w:tc>
          <w:tcPr>
            <w:tcW w:w="1059" w:type="dxa"/>
            <w:tcBorders>
              <w:top w:val="single" w:sz="4" w:space="0" w:color="auto"/>
              <w:left w:val="single" w:sz="4" w:space="0" w:color="auto"/>
              <w:bottom w:val="single" w:sz="4" w:space="0" w:color="auto"/>
              <w:right w:val="single" w:sz="4" w:space="0" w:color="auto"/>
            </w:tcBorders>
            <w:vAlign w:val="center"/>
          </w:tcPr>
          <w:p w14:paraId="7BA7E0DC" w14:textId="2ED6BE74"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2396" w:type="dxa"/>
            <w:tcBorders>
              <w:top w:val="single" w:sz="4" w:space="0" w:color="auto"/>
              <w:left w:val="single" w:sz="4" w:space="0" w:color="auto"/>
              <w:bottom w:val="single" w:sz="4" w:space="0" w:color="auto"/>
              <w:right w:val="single" w:sz="4" w:space="0" w:color="auto"/>
            </w:tcBorders>
            <w:vAlign w:val="center"/>
          </w:tcPr>
          <w:p w14:paraId="059AFE6D" w14:textId="77777777" w:rsidR="7C6D1172" w:rsidRPr="00261C73" w:rsidRDefault="7C6D1172" w:rsidP="00B8093F">
            <w:pPr>
              <w:spacing w:after="0"/>
              <w:jc w:val="left"/>
              <w:rPr>
                <w:rFonts w:ascii="Arial Narrow" w:eastAsia="Arial Narrow" w:hAnsi="Arial Narrow" w:cs="Arial Narrow"/>
              </w:rPr>
            </w:pPr>
            <w:r w:rsidRPr="00261C73">
              <w:rPr>
                <w:rFonts w:ascii="Arial Narrow" w:eastAsia="Arial Narrow" w:hAnsi="Arial Narrow" w:cs="Arial Narrow"/>
              </w:rPr>
              <w:t>1,2,3,4</w:t>
            </w:r>
          </w:p>
          <w:p w14:paraId="27B991CB" w14:textId="261F5FEF" w:rsidR="005874A6" w:rsidRPr="00261C73" w:rsidRDefault="005874A6" w:rsidP="00B8093F">
            <w:pPr>
              <w:spacing w:after="0"/>
              <w:jc w:val="left"/>
              <w:rPr>
                <w:rFonts w:ascii="Arial Narrow" w:eastAsia="Arial Narrow" w:hAnsi="Arial Narrow" w:cs="Arial Narrow"/>
              </w:rPr>
            </w:pPr>
            <w:r w:rsidRPr="00261C73">
              <w:rPr>
                <w:rFonts w:ascii="Arial Narrow" w:eastAsia="Arial Narrow" w:hAnsi="Arial Narrow" w:cs="Arial Narrow"/>
              </w:rPr>
              <w:t>Predvidene so sledeče opcije medicinske indikacije: medicinska indikacija za preiskavo ob točno določenem času (pregled/preiskava vezana na določeno obdobje), medicinska indikacija za izvedbo pred drugo zdravstveno storitvijo (operacijo ali kontrolnim pregledom), vezano na potrebe predhodne preiskave, uvrstitev na podlagi internih triažnih kriterijev oz. pridruženega stanja pacienta v okviru stopnje nujnosti…</w:t>
            </w:r>
          </w:p>
        </w:tc>
      </w:tr>
      <w:tr w:rsidR="7C6D1172" w:rsidRPr="00671031" w14:paraId="0C9D27BC" w14:textId="77777777" w:rsidTr="00B8093F">
        <w:trPr>
          <w:trHeight w:val="660"/>
        </w:trPr>
        <w:tc>
          <w:tcPr>
            <w:tcW w:w="669" w:type="dxa"/>
            <w:tcBorders>
              <w:top w:val="single" w:sz="4" w:space="0" w:color="auto"/>
              <w:left w:val="single" w:sz="4" w:space="0" w:color="auto"/>
              <w:bottom w:val="single" w:sz="4" w:space="0" w:color="auto"/>
              <w:right w:val="single" w:sz="4" w:space="0" w:color="auto"/>
            </w:tcBorders>
            <w:vAlign w:val="bottom"/>
          </w:tcPr>
          <w:p w14:paraId="259B607B" w14:textId="54B7711E" w:rsidR="7C6D1172" w:rsidRPr="00671031" w:rsidRDefault="7C6D1172" w:rsidP="00B8093F">
            <w:pPr>
              <w:spacing w:after="0"/>
              <w:jc w:val="left"/>
              <w:rPr>
                <w:rFonts w:ascii="Arial Narrow" w:hAnsi="Arial Narrow"/>
              </w:rPr>
            </w:pPr>
            <w:r w:rsidRPr="00671031">
              <w:rPr>
                <w:rFonts w:ascii="Arial Narrow" w:eastAsia="Arial" w:hAnsi="Arial Narrow" w:cs="Arial"/>
                <w:color w:val="000000" w:themeColor="text1"/>
                <w:szCs w:val="22"/>
              </w:rPr>
              <w:t>3</w:t>
            </w:r>
          </w:p>
        </w:tc>
        <w:tc>
          <w:tcPr>
            <w:tcW w:w="2128" w:type="dxa"/>
            <w:tcBorders>
              <w:top w:val="single" w:sz="4" w:space="0" w:color="auto"/>
              <w:left w:val="single" w:sz="4" w:space="0" w:color="auto"/>
              <w:bottom w:val="single" w:sz="4" w:space="0" w:color="auto"/>
              <w:right w:val="single" w:sz="4" w:space="0" w:color="auto"/>
            </w:tcBorders>
            <w:vAlign w:val="center"/>
          </w:tcPr>
          <w:p w14:paraId="5984345D" w14:textId="460AA421"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Opis indikatorja</w:t>
            </w:r>
          </w:p>
        </w:tc>
        <w:tc>
          <w:tcPr>
            <w:tcW w:w="2518" w:type="dxa"/>
            <w:tcBorders>
              <w:top w:val="single" w:sz="4" w:space="0" w:color="auto"/>
              <w:left w:val="single" w:sz="4" w:space="0" w:color="auto"/>
              <w:bottom w:val="single" w:sz="4" w:space="0" w:color="auto"/>
              <w:right w:val="single" w:sz="4" w:space="0" w:color="auto"/>
            </w:tcBorders>
            <w:vAlign w:val="center"/>
          </w:tcPr>
          <w:p w14:paraId="507C13EB" w14:textId="3E54FD5F"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INDK_OPIS</w:t>
            </w:r>
          </w:p>
        </w:tc>
        <w:tc>
          <w:tcPr>
            <w:tcW w:w="1059" w:type="dxa"/>
            <w:tcBorders>
              <w:top w:val="single" w:sz="4" w:space="0" w:color="auto"/>
              <w:left w:val="single" w:sz="4" w:space="0" w:color="auto"/>
              <w:bottom w:val="single" w:sz="4" w:space="0" w:color="auto"/>
              <w:right w:val="single" w:sz="4" w:space="0" w:color="auto"/>
            </w:tcBorders>
            <w:vAlign w:val="center"/>
          </w:tcPr>
          <w:p w14:paraId="7921A061" w14:textId="27826E57"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2396" w:type="dxa"/>
            <w:tcBorders>
              <w:top w:val="single" w:sz="4" w:space="0" w:color="auto"/>
              <w:left w:val="single" w:sz="4" w:space="0" w:color="auto"/>
              <w:bottom w:val="single" w:sz="4" w:space="0" w:color="auto"/>
              <w:right w:val="single" w:sz="4" w:space="0" w:color="auto"/>
            </w:tcBorders>
            <w:vAlign w:val="center"/>
          </w:tcPr>
          <w:p w14:paraId="1D3A2A61" w14:textId="26B95DD9"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medicinska indikacija za preiskavo ob točno določenem terminu …</w:t>
            </w:r>
          </w:p>
        </w:tc>
      </w:tr>
    </w:tbl>
    <w:p w14:paraId="31C3757D" w14:textId="69AF5318" w:rsidR="7C6D1172" w:rsidRPr="00671031" w:rsidRDefault="7C6D1172" w:rsidP="00B8093F">
      <w:pPr>
        <w:jc w:val="left"/>
      </w:pPr>
    </w:p>
    <w:p w14:paraId="5A261964" w14:textId="09742B64" w:rsidR="448B6836" w:rsidRPr="00671031" w:rsidRDefault="448B6836" w:rsidP="00C533B9">
      <w:pPr>
        <w:pStyle w:val="Heading4"/>
      </w:pPr>
      <w:bookmarkStart w:id="6987" w:name="_Toc205535686"/>
      <w:r w:rsidRPr="00671031">
        <w:t>D_PRENAROCILA</w:t>
      </w:r>
      <w:bookmarkEnd w:id="6987"/>
    </w:p>
    <w:p w14:paraId="73CFC8D5" w14:textId="4C6DFEFF" w:rsidR="16DFFB0E" w:rsidRPr="00261C73" w:rsidRDefault="16DFFB0E" w:rsidP="780ADBC3">
      <w:pPr>
        <w:rPr>
          <w:rFonts w:eastAsia="Arial" w:cs="Arial"/>
          <w:lang w:eastAsia="sl-SI"/>
        </w:rPr>
      </w:pPr>
      <w:r w:rsidRPr="00261C73">
        <w:t>Dimenzijska tabela D_PRENAROCILA vsebuje podatke</w:t>
      </w:r>
      <w:r w:rsidR="1E1CCD07" w:rsidRPr="00261C73">
        <w:t xml:space="preserve"> </w:t>
      </w:r>
      <w:r w:rsidR="1E1CCD07" w:rsidRPr="00261C73">
        <w:rPr>
          <w:rFonts w:eastAsia="Arial" w:cs="Arial"/>
          <w:lang w:eastAsia="sl-SI"/>
        </w:rPr>
        <w:t>o sprememb</w:t>
      </w:r>
      <w:r w:rsidR="005874A6" w:rsidRPr="00261C73">
        <w:rPr>
          <w:rFonts w:eastAsia="Arial" w:cs="Arial"/>
          <w:lang w:eastAsia="sl-SI"/>
        </w:rPr>
        <w:t>i</w:t>
      </w:r>
      <w:r w:rsidR="1E1CCD07" w:rsidRPr="00261C73">
        <w:rPr>
          <w:rFonts w:eastAsia="Arial" w:cs="Arial"/>
          <w:lang w:eastAsia="sl-SI"/>
        </w:rPr>
        <w:t xml:space="preserve"> </w:t>
      </w:r>
      <w:r w:rsidR="00996296" w:rsidRPr="00261C73">
        <w:rPr>
          <w:rFonts w:eastAsia="Arial" w:cs="Arial"/>
          <w:lang w:eastAsia="sl-SI"/>
        </w:rPr>
        <w:t xml:space="preserve">termina </w:t>
      </w:r>
      <w:r w:rsidR="1E1CCD07" w:rsidRPr="00261C73">
        <w:rPr>
          <w:rFonts w:eastAsia="Arial" w:cs="Arial"/>
          <w:lang w:eastAsia="sl-SI"/>
        </w:rPr>
        <w:t>zdravstven</w:t>
      </w:r>
      <w:r w:rsidR="00996296" w:rsidRPr="00261C73">
        <w:rPr>
          <w:rFonts w:eastAsia="Arial" w:cs="Arial"/>
          <w:lang w:eastAsia="sl-SI"/>
        </w:rPr>
        <w:t>e</w:t>
      </w:r>
      <w:r w:rsidR="1E1CCD07" w:rsidRPr="00261C73">
        <w:rPr>
          <w:rFonts w:eastAsia="Arial" w:cs="Arial"/>
          <w:strike/>
          <w:highlight w:val="yellow"/>
          <w:lang w:eastAsia="sl-SI"/>
        </w:rPr>
        <w:t xml:space="preserve"> </w:t>
      </w:r>
      <w:r w:rsidR="00996296" w:rsidRPr="00261C73">
        <w:rPr>
          <w:rFonts w:eastAsia="Arial" w:cs="Arial"/>
          <w:lang w:eastAsia="sl-SI"/>
        </w:rPr>
        <w:t>storitve</w:t>
      </w:r>
      <w:r w:rsidR="1E1CCD07" w:rsidRPr="00261C73">
        <w:rPr>
          <w:rFonts w:eastAsia="Arial" w:cs="Arial"/>
          <w:lang w:eastAsia="sl-SI"/>
        </w:rPr>
        <w:t>.</w:t>
      </w:r>
    </w:p>
    <w:p w14:paraId="267A718B" w14:textId="795113E5"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11</w:t>
      </w:r>
      <w:r w:rsidRPr="00671031">
        <w:fldChar w:fldCharType="end"/>
      </w:r>
      <w:r w:rsidRPr="00671031">
        <w:t>: Tabela prenaročil pacientov v čakalnih seznamih.</w:t>
      </w:r>
    </w:p>
    <w:tbl>
      <w:tblPr>
        <w:tblW w:w="8722" w:type="dxa"/>
        <w:tblLayout w:type="fixed"/>
        <w:tblLook w:val="04A0" w:firstRow="1" w:lastRow="0" w:firstColumn="1" w:lastColumn="0" w:noHBand="0" w:noVBand="1"/>
      </w:tblPr>
      <w:tblGrid>
        <w:gridCol w:w="562"/>
        <w:gridCol w:w="2268"/>
        <w:gridCol w:w="2410"/>
        <w:gridCol w:w="1134"/>
        <w:gridCol w:w="2348"/>
      </w:tblGrid>
      <w:tr w:rsidR="00F63D80" w:rsidRPr="00671031" w14:paraId="5AD70FE4" w14:textId="77777777" w:rsidTr="00B8093F">
        <w:trPr>
          <w:trHeight w:val="825"/>
        </w:trPr>
        <w:tc>
          <w:tcPr>
            <w:tcW w:w="562" w:type="dxa"/>
            <w:tcBorders>
              <w:top w:val="single" w:sz="4" w:space="0" w:color="auto"/>
              <w:left w:val="single" w:sz="4" w:space="0" w:color="auto"/>
              <w:bottom w:val="single" w:sz="4" w:space="0" w:color="auto"/>
              <w:right w:val="single" w:sz="4" w:space="0" w:color="auto"/>
            </w:tcBorders>
            <w:shd w:val="clear" w:color="auto" w:fill="CCFFCC"/>
            <w:vAlign w:val="center"/>
          </w:tcPr>
          <w:p w14:paraId="296EA317" w14:textId="77777777" w:rsidR="793B963B" w:rsidRPr="00671031" w:rsidRDefault="371CEBA2" w:rsidP="00B8093F">
            <w:pPr>
              <w:spacing w:after="0" w:line="259" w:lineRule="auto"/>
              <w:jc w:val="left"/>
              <w:rPr>
                <w:rFonts w:eastAsia="Arial" w:cs="Arial"/>
                <w:b/>
                <w:bCs/>
                <w:color w:val="000000" w:themeColor="text1"/>
                <w:lang w:eastAsia="sl-SI"/>
              </w:rPr>
            </w:pPr>
            <w:r w:rsidRPr="00671031">
              <w:rPr>
                <w:rFonts w:eastAsia="Arial" w:cs="Arial"/>
                <w:b/>
                <w:bCs/>
                <w:color w:val="000000" w:themeColor="text1"/>
                <w:lang w:eastAsia="sl-SI"/>
              </w:rPr>
              <w:t>ŠT.</w:t>
            </w:r>
          </w:p>
        </w:tc>
        <w:tc>
          <w:tcPr>
            <w:tcW w:w="2268" w:type="dxa"/>
            <w:tcBorders>
              <w:top w:val="single" w:sz="4" w:space="0" w:color="auto"/>
              <w:left w:val="nil"/>
              <w:bottom w:val="single" w:sz="4" w:space="0" w:color="auto"/>
              <w:right w:val="single" w:sz="4" w:space="0" w:color="auto"/>
            </w:tcBorders>
            <w:shd w:val="clear" w:color="auto" w:fill="CCFFCC"/>
            <w:vAlign w:val="center"/>
          </w:tcPr>
          <w:p w14:paraId="243F73EB"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OPIS</w:t>
            </w:r>
          </w:p>
        </w:tc>
        <w:tc>
          <w:tcPr>
            <w:tcW w:w="2410" w:type="dxa"/>
            <w:tcBorders>
              <w:top w:val="single" w:sz="4" w:space="0" w:color="auto"/>
              <w:left w:val="nil"/>
              <w:bottom w:val="single" w:sz="4" w:space="0" w:color="auto"/>
              <w:right w:val="single" w:sz="4" w:space="0" w:color="auto"/>
            </w:tcBorders>
            <w:shd w:val="clear" w:color="auto" w:fill="CCFFCC"/>
            <w:vAlign w:val="center"/>
          </w:tcPr>
          <w:p w14:paraId="4C742A01" w14:textId="77777777" w:rsidR="793B963B" w:rsidRPr="00671031" w:rsidRDefault="793B963B" w:rsidP="00B8093F">
            <w:pPr>
              <w:spacing w:after="0"/>
              <w:ind w:right="27"/>
              <w:jc w:val="left"/>
              <w:rPr>
                <w:rFonts w:eastAsia="Arial" w:cs="Arial"/>
                <w:b/>
                <w:color w:val="000000" w:themeColor="text1"/>
                <w:lang w:eastAsia="sl-SI"/>
              </w:rPr>
            </w:pPr>
            <w:r w:rsidRPr="00671031">
              <w:rPr>
                <w:rFonts w:eastAsia="Arial" w:cs="Arial"/>
                <w:b/>
                <w:color w:val="000000" w:themeColor="text1"/>
                <w:lang w:eastAsia="sl-SI"/>
              </w:rPr>
              <w:t>PREDLOG IMENA KOLONE</w:t>
            </w:r>
          </w:p>
        </w:tc>
        <w:tc>
          <w:tcPr>
            <w:tcW w:w="1134" w:type="dxa"/>
            <w:tcBorders>
              <w:top w:val="single" w:sz="4" w:space="0" w:color="auto"/>
              <w:left w:val="nil"/>
              <w:bottom w:val="single" w:sz="4" w:space="0" w:color="auto"/>
              <w:right w:val="single" w:sz="4" w:space="0" w:color="auto"/>
            </w:tcBorders>
            <w:shd w:val="clear" w:color="auto" w:fill="CCFFCC"/>
            <w:vAlign w:val="center"/>
          </w:tcPr>
          <w:p w14:paraId="4A840AA7"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TIP</w:t>
            </w:r>
          </w:p>
        </w:tc>
        <w:tc>
          <w:tcPr>
            <w:tcW w:w="2348" w:type="dxa"/>
            <w:tcBorders>
              <w:top w:val="single" w:sz="4" w:space="0" w:color="auto"/>
              <w:left w:val="nil"/>
              <w:bottom w:val="single" w:sz="4" w:space="0" w:color="auto"/>
              <w:right w:val="single" w:sz="4" w:space="0" w:color="auto"/>
            </w:tcBorders>
            <w:shd w:val="clear" w:color="auto" w:fill="CCFFCC"/>
            <w:vAlign w:val="center"/>
          </w:tcPr>
          <w:p w14:paraId="41F7D7E2"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ZALOGE VREDNOSTI</w:t>
            </w:r>
          </w:p>
        </w:tc>
      </w:tr>
      <w:tr w:rsidR="00F63D80" w:rsidRPr="00671031" w14:paraId="40FAF9F9" w14:textId="77777777" w:rsidTr="00B8093F">
        <w:trPr>
          <w:trHeight w:val="288"/>
        </w:trPr>
        <w:tc>
          <w:tcPr>
            <w:tcW w:w="562" w:type="dxa"/>
            <w:tcBorders>
              <w:top w:val="nil"/>
              <w:left w:val="single" w:sz="4" w:space="0" w:color="auto"/>
              <w:bottom w:val="single" w:sz="4" w:space="0" w:color="auto"/>
              <w:right w:val="single" w:sz="4" w:space="0" w:color="auto"/>
            </w:tcBorders>
          </w:tcPr>
          <w:p w14:paraId="00AA43A9" w14:textId="7B3A1D5C" w:rsidR="7C6D1172" w:rsidRPr="00671031" w:rsidRDefault="7C6D1172" w:rsidP="00B8093F">
            <w:pPr>
              <w:spacing w:after="0"/>
              <w:jc w:val="left"/>
            </w:pPr>
            <w:r w:rsidRPr="00671031">
              <w:rPr>
                <w:rFonts w:eastAsia="Arial" w:cs="Arial"/>
                <w:color w:val="000000" w:themeColor="text1"/>
                <w:szCs w:val="22"/>
              </w:rPr>
              <w:t>1</w:t>
            </w:r>
          </w:p>
        </w:tc>
        <w:tc>
          <w:tcPr>
            <w:tcW w:w="2268" w:type="dxa"/>
            <w:tcBorders>
              <w:top w:val="nil"/>
              <w:left w:val="nil"/>
              <w:bottom w:val="single" w:sz="4" w:space="0" w:color="auto"/>
              <w:right w:val="single" w:sz="4" w:space="0" w:color="auto"/>
            </w:tcBorders>
          </w:tcPr>
          <w:p w14:paraId="5ABAB767" w14:textId="65DDEBD6" w:rsidR="7C6D1172" w:rsidRPr="00671031" w:rsidRDefault="7C6D1172" w:rsidP="1D72AE97">
            <w:pPr>
              <w:spacing w:after="0"/>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DWH primarni ključ</w:t>
            </w:r>
          </w:p>
        </w:tc>
        <w:tc>
          <w:tcPr>
            <w:tcW w:w="2410" w:type="dxa"/>
            <w:tcBorders>
              <w:top w:val="nil"/>
              <w:left w:val="nil"/>
              <w:bottom w:val="single" w:sz="4" w:space="0" w:color="auto"/>
              <w:right w:val="single" w:sz="4" w:space="0" w:color="auto"/>
            </w:tcBorders>
          </w:tcPr>
          <w:p w14:paraId="395C8E75" w14:textId="5E9E2CFA"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PRNR_ID</w:t>
            </w:r>
          </w:p>
        </w:tc>
        <w:tc>
          <w:tcPr>
            <w:tcW w:w="1134" w:type="dxa"/>
            <w:tcBorders>
              <w:top w:val="nil"/>
              <w:left w:val="nil"/>
              <w:bottom w:val="single" w:sz="4" w:space="0" w:color="auto"/>
              <w:right w:val="single" w:sz="4" w:space="0" w:color="auto"/>
            </w:tcBorders>
          </w:tcPr>
          <w:p w14:paraId="030E317D" w14:textId="6B4AEC6D"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2348" w:type="dxa"/>
            <w:tcBorders>
              <w:top w:val="nil"/>
              <w:left w:val="nil"/>
              <w:bottom w:val="single" w:sz="4" w:space="0" w:color="auto"/>
              <w:right w:val="single" w:sz="4" w:space="0" w:color="auto"/>
            </w:tcBorders>
          </w:tcPr>
          <w:p w14:paraId="33C0D764" w14:textId="7D5F27A7" w:rsidR="7C6D1172" w:rsidRPr="00671031" w:rsidRDefault="7C6D1172" w:rsidP="1D72AE97">
            <w:pPr>
              <w:spacing w:after="0"/>
              <w:rPr>
                <w:rFonts w:ascii="Arial Narrow" w:eastAsia="Arial Narrow" w:hAnsi="Arial Narrow" w:cs="Arial Narrow"/>
                <w:color w:val="000000" w:themeColor="text1"/>
              </w:rPr>
            </w:pPr>
          </w:p>
        </w:tc>
      </w:tr>
      <w:tr w:rsidR="00F63D80" w:rsidRPr="00671031" w14:paraId="4FED486A" w14:textId="77777777" w:rsidTr="00B8093F">
        <w:trPr>
          <w:trHeight w:val="552"/>
        </w:trPr>
        <w:tc>
          <w:tcPr>
            <w:tcW w:w="562" w:type="dxa"/>
            <w:tcBorders>
              <w:top w:val="nil"/>
              <w:left w:val="single" w:sz="4" w:space="0" w:color="auto"/>
              <w:bottom w:val="single" w:sz="4" w:space="0" w:color="auto"/>
              <w:right w:val="single" w:sz="4" w:space="0" w:color="auto"/>
            </w:tcBorders>
          </w:tcPr>
          <w:p w14:paraId="728F69FE" w14:textId="00092F4B" w:rsidR="7C6D1172" w:rsidRPr="00671031" w:rsidRDefault="7C6D1172" w:rsidP="00B8093F">
            <w:pPr>
              <w:spacing w:after="0"/>
              <w:jc w:val="left"/>
            </w:pPr>
            <w:r w:rsidRPr="00671031">
              <w:rPr>
                <w:rFonts w:eastAsia="Arial" w:cs="Arial"/>
                <w:color w:val="000000" w:themeColor="text1"/>
                <w:szCs w:val="22"/>
              </w:rPr>
              <w:t>2</w:t>
            </w:r>
          </w:p>
        </w:tc>
        <w:tc>
          <w:tcPr>
            <w:tcW w:w="2268" w:type="dxa"/>
            <w:tcBorders>
              <w:top w:val="nil"/>
              <w:left w:val="nil"/>
              <w:bottom w:val="single" w:sz="4" w:space="0" w:color="auto"/>
              <w:right w:val="single" w:sz="4" w:space="0" w:color="auto"/>
            </w:tcBorders>
          </w:tcPr>
          <w:p w14:paraId="1FC6CD92" w14:textId="22B1F86A"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Številka prenaročila</w:t>
            </w:r>
          </w:p>
        </w:tc>
        <w:tc>
          <w:tcPr>
            <w:tcW w:w="2410" w:type="dxa"/>
            <w:tcBorders>
              <w:top w:val="nil"/>
              <w:left w:val="nil"/>
              <w:bottom w:val="single" w:sz="4" w:space="0" w:color="auto"/>
              <w:right w:val="single" w:sz="4" w:space="0" w:color="auto"/>
            </w:tcBorders>
          </w:tcPr>
          <w:p w14:paraId="7AACFA5B" w14:textId="3C99D160"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PRNR_ST</w:t>
            </w:r>
          </w:p>
        </w:tc>
        <w:tc>
          <w:tcPr>
            <w:tcW w:w="1134" w:type="dxa"/>
            <w:tcBorders>
              <w:top w:val="nil"/>
              <w:left w:val="nil"/>
              <w:bottom w:val="single" w:sz="4" w:space="0" w:color="auto"/>
              <w:right w:val="single" w:sz="4" w:space="0" w:color="auto"/>
            </w:tcBorders>
          </w:tcPr>
          <w:p w14:paraId="3A360446" w14:textId="26DCF8C7"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2348" w:type="dxa"/>
            <w:tcBorders>
              <w:top w:val="nil"/>
              <w:left w:val="nil"/>
              <w:bottom w:val="single" w:sz="4" w:space="0" w:color="auto"/>
              <w:right w:val="single" w:sz="4" w:space="0" w:color="auto"/>
            </w:tcBorders>
          </w:tcPr>
          <w:p w14:paraId="031ED695" w14:textId="46813F35" w:rsidR="7C6D1172" w:rsidRPr="00671031" w:rsidRDefault="00257076"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F63D80" w:rsidRPr="00671031" w14:paraId="6E8CA7B4" w14:textId="77777777" w:rsidTr="00B8093F">
        <w:trPr>
          <w:trHeight w:val="552"/>
        </w:trPr>
        <w:tc>
          <w:tcPr>
            <w:tcW w:w="562" w:type="dxa"/>
            <w:tcBorders>
              <w:top w:val="nil"/>
              <w:left w:val="single" w:sz="4" w:space="0" w:color="auto"/>
              <w:bottom w:val="single" w:sz="4" w:space="0" w:color="auto"/>
              <w:right w:val="single" w:sz="4" w:space="0" w:color="auto"/>
            </w:tcBorders>
          </w:tcPr>
          <w:p w14:paraId="109F2EA2" w14:textId="18771A84" w:rsidR="7C6D1172" w:rsidRPr="00671031" w:rsidRDefault="7C6D1172" w:rsidP="00B8093F">
            <w:pPr>
              <w:spacing w:after="0"/>
              <w:jc w:val="left"/>
            </w:pPr>
            <w:r w:rsidRPr="00671031">
              <w:rPr>
                <w:rFonts w:eastAsia="Arial" w:cs="Arial"/>
                <w:color w:val="000000" w:themeColor="text1"/>
                <w:szCs w:val="22"/>
              </w:rPr>
              <w:t>3</w:t>
            </w:r>
          </w:p>
        </w:tc>
        <w:tc>
          <w:tcPr>
            <w:tcW w:w="2268" w:type="dxa"/>
            <w:tcBorders>
              <w:top w:val="nil"/>
              <w:left w:val="nil"/>
              <w:bottom w:val="single" w:sz="4" w:space="0" w:color="auto"/>
              <w:right w:val="single" w:sz="4" w:space="0" w:color="auto"/>
            </w:tcBorders>
          </w:tcPr>
          <w:p w14:paraId="0F1EE5F9" w14:textId="3C2CF462"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Tip prenaročila</w:t>
            </w:r>
          </w:p>
        </w:tc>
        <w:tc>
          <w:tcPr>
            <w:tcW w:w="2410" w:type="dxa"/>
            <w:tcBorders>
              <w:top w:val="nil"/>
              <w:left w:val="nil"/>
              <w:bottom w:val="single" w:sz="4" w:space="0" w:color="auto"/>
              <w:right w:val="single" w:sz="4" w:space="0" w:color="auto"/>
            </w:tcBorders>
          </w:tcPr>
          <w:p w14:paraId="4821C94F" w14:textId="7F4BD6E8"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PRNR_TIP</w:t>
            </w:r>
          </w:p>
        </w:tc>
        <w:tc>
          <w:tcPr>
            <w:tcW w:w="1134" w:type="dxa"/>
            <w:tcBorders>
              <w:top w:val="nil"/>
              <w:left w:val="nil"/>
              <w:bottom w:val="single" w:sz="4" w:space="0" w:color="auto"/>
              <w:right w:val="single" w:sz="4" w:space="0" w:color="auto"/>
            </w:tcBorders>
          </w:tcPr>
          <w:p w14:paraId="3621E09F" w14:textId="55400B02"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2348" w:type="dxa"/>
            <w:tcBorders>
              <w:top w:val="nil"/>
              <w:left w:val="nil"/>
              <w:bottom w:val="single" w:sz="4" w:space="0" w:color="auto"/>
              <w:right w:val="single" w:sz="4" w:space="0" w:color="auto"/>
            </w:tcBorders>
          </w:tcPr>
          <w:p w14:paraId="0473851D" w14:textId="0B20E073" w:rsidR="7C6D1172" w:rsidRPr="00671031" w:rsidRDefault="7C6D1172" w:rsidP="1D72AE97">
            <w:pPr>
              <w:spacing w:after="0"/>
              <w:rPr>
                <w:rFonts w:ascii="Arial Narrow" w:eastAsia="Arial Narrow" w:hAnsi="Arial Narrow" w:cs="Arial Narrow"/>
                <w:color w:val="000000" w:themeColor="text1"/>
              </w:rPr>
            </w:pPr>
            <w:r w:rsidRPr="00261C73">
              <w:rPr>
                <w:rFonts w:ascii="Arial Narrow" w:eastAsia="Arial Narrow" w:hAnsi="Arial Narrow" w:cs="Arial Narrow"/>
              </w:rPr>
              <w:t>pacient, ustanova</w:t>
            </w:r>
            <w:r w:rsidR="005874A6" w:rsidRPr="00261C73">
              <w:rPr>
                <w:rFonts w:ascii="Arial Narrow" w:eastAsia="Arial Narrow" w:hAnsi="Arial Narrow" w:cs="Arial Narrow"/>
              </w:rPr>
              <w:t xml:space="preserve"> (zapis vsebuje podatek, katera »stran« je bila pobudnik za prenaročilo)</w:t>
            </w:r>
          </w:p>
        </w:tc>
      </w:tr>
      <w:tr w:rsidR="00F63D80" w:rsidRPr="00671031" w14:paraId="01445896" w14:textId="77777777" w:rsidTr="00B8093F">
        <w:trPr>
          <w:trHeight w:val="828"/>
        </w:trPr>
        <w:tc>
          <w:tcPr>
            <w:tcW w:w="562" w:type="dxa"/>
            <w:tcBorders>
              <w:top w:val="nil"/>
              <w:left w:val="single" w:sz="4" w:space="0" w:color="auto"/>
              <w:bottom w:val="single" w:sz="4" w:space="0" w:color="auto"/>
              <w:right w:val="single" w:sz="4" w:space="0" w:color="auto"/>
            </w:tcBorders>
          </w:tcPr>
          <w:p w14:paraId="26A0BA92" w14:textId="4E449E9B" w:rsidR="7C6D1172" w:rsidRPr="00671031" w:rsidRDefault="7C6D1172" w:rsidP="00B8093F">
            <w:pPr>
              <w:spacing w:after="0"/>
              <w:jc w:val="left"/>
            </w:pPr>
            <w:r w:rsidRPr="00671031">
              <w:rPr>
                <w:rFonts w:eastAsia="Arial" w:cs="Arial"/>
                <w:color w:val="000000" w:themeColor="text1"/>
                <w:szCs w:val="22"/>
              </w:rPr>
              <w:t>4</w:t>
            </w:r>
          </w:p>
        </w:tc>
        <w:tc>
          <w:tcPr>
            <w:tcW w:w="2268" w:type="dxa"/>
            <w:tcBorders>
              <w:top w:val="nil"/>
              <w:left w:val="nil"/>
              <w:bottom w:val="single" w:sz="4" w:space="0" w:color="auto"/>
              <w:right w:val="single" w:sz="4" w:space="0" w:color="auto"/>
            </w:tcBorders>
          </w:tcPr>
          <w:p w14:paraId="69AAC573" w14:textId="5393AAF6" w:rsidR="7C6D1172" w:rsidRPr="00671031" w:rsidRDefault="7C6D1172" w:rsidP="1D72AE97">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Opis prenaročila</w:t>
            </w:r>
          </w:p>
        </w:tc>
        <w:tc>
          <w:tcPr>
            <w:tcW w:w="2410" w:type="dxa"/>
            <w:tcBorders>
              <w:top w:val="nil"/>
              <w:left w:val="nil"/>
              <w:bottom w:val="single" w:sz="4" w:space="0" w:color="auto"/>
              <w:right w:val="single" w:sz="4" w:space="0" w:color="auto"/>
            </w:tcBorders>
          </w:tcPr>
          <w:p w14:paraId="41C38275" w14:textId="76F6804D"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PRNR_OPIS</w:t>
            </w:r>
          </w:p>
        </w:tc>
        <w:tc>
          <w:tcPr>
            <w:tcW w:w="1134" w:type="dxa"/>
            <w:tcBorders>
              <w:top w:val="nil"/>
              <w:left w:val="nil"/>
              <w:bottom w:val="single" w:sz="4" w:space="0" w:color="auto"/>
              <w:right w:val="single" w:sz="4" w:space="0" w:color="auto"/>
            </w:tcBorders>
          </w:tcPr>
          <w:p w14:paraId="3DA449F4" w14:textId="08911819" w:rsidR="7C6D1172" w:rsidRPr="00671031" w:rsidRDefault="7C6D1172" w:rsidP="1D72AE97">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2348" w:type="dxa"/>
            <w:tcBorders>
              <w:top w:val="nil"/>
              <w:left w:val="nil"/>
              <w:bottom w:val="single" w:sz="4" w:space="0" w:color="auto"/>
              <w:right w:val="single" w:sz="4" w:space="0" w:color="auto"/>
            </w:tcBorders>
          </w:tcPr>
          <w:p w14:paraId="3A988AF1" w14:textId="5504DA41" w:rsidR="7C6D1172" w:rsidRPr="00671031" w:rsidRDefault="7C6D1172" w:rsidP="00B8093F">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prestavljen termin iz razlogov na strani ustanove</w:t>
            </w:r>
          </w:p>
        </w:tc>
      </w:tr>
    </w:tbl>
    <w:p w14:paraId="3723AB56" w14:textId="005D0EFD" w:rsidR="780ADBC3" w:rsidRPr="00671031" w:rsidRDefault="780ADBC3"/>
    <w:p w14:paraId="326BB7C3" w14:textId="01B7704E" w:rsidR="1FE68878" w:rsidRPr="00671031" w:rsidRDefault="101B22E4" w:rsidP="7475DE17">
      <w:pPr>
        <w:spacing w:before="240" w:after="240"/>
        <w:rPr>
          <w:rFonts w:eastAsia="Arial" w:cs="Arial"/>
        </w:rPr>
      </w:pPr>
      <w:r w:rsidRPr="00671031">
        <w:rPr>
          <w:rFonts w:eastAsia="Arial" w:cs="Arial"/>
        </w:rPr>
        <w:lastRenderedPageBreak/>
        <w:t>Izvajalec mora zagotoviti, da je mogoče povezovati čakajoče paciente z enim ali več prisotnimi indikatorji na naročilu, kar omogoča filtriranje, razvrščanje in analizo čakajočih po relevantnih vplivnih faktorjih. Struktura mora omogočati analizo čakajočih pacientov na podlagi prisotnosti posameznih ali kombinacij indikatorjev, izračun realizirane čakalne dobe, upoštevajoč enega ali več indikatorjev ali brez indikatorjev.</w:t>
      </w:r>
    </w:p>
    <w:p w14:paraId="4177F363" w14:textId="56F8C2C5" w:rsidR="448B6836" w:rsidRPr="00671031" w:rsidRDefault="448B6836" w:rsidP="00C533B9">
      <w:pPr>
        <w:pStyle w:val="Heading4"/>
      </w:pPr>
      <w:bookmarkStart w:id="6988" w:name="_Toc205535687"/>
      <w:r w:rsidRPr="00671031">
        <w:t>D_RAZLOGI ZAKLJUCKA</w:t>
      </w:r>
      <w:bookmarkEnd w:id="6988"/>
    </w:p>
    <w:p w14:paraId="6B96EE7E" w14:textId="32DC6982" w:rsidR="7A986EFF" w:rsidRPr="00671031" w:rsidRDefault="7A986EFF" w:rsidP="780ADBC3">
      <w:pPr>
        <w:spacing w:before="240" w:after="240"/>
      </w:pPr>
      <w:r w:rsidRPr="00671031">
        <w:rPr>
          <w:rFonts w:eastAsia="Arial" w:cs="Arial"/>
          <w:szCs w:val="22"/>
        </w:rPr>
        <w:t>Izvajalec mora zagotoviti, da tabela F_NAROCILA, ki vsebuje podatke o naročilih</w:t>
      </w:r>
      <w:r w:rsidR="00996296">
        <w:rPr>
          <w:rFonts w:eastAsia="Arial" w:cs="Arial"/>
          <w:szCs w:val="22"/>
        </w:rPr>
        <w:t xml:space="preserve"> </w:t>
      </w:r>
      <w:r w:rsidR="00996296" w:rsidRPr="00261C73">
        <w:rPr>
          <w:rFonts w:eastAsia="Arial" w:cs="Arial"/>
          <w:szCs w:val="22"/>
        </w:rPr>
        <w:t>na vrste</w:t>
      </w:r>
      <w:r w:rsidRPr="00261C73">
        <w:rPr>
          <w:rFonts w:eastAsia="Arial" w:cs="Arial"/>
          <w:szCs w:val="22"/>
        </w:rPr>
        <w:t xml:space="preserve"> </w:t>
      </w:r>
      <w:r w:rsidRPr="00671031">
        <w:rPr>
          <w:rFonts w:eastAsia="Arial" w:cs="Arial"/>
          <w:szCs w:val="22"/>
        </w:rPr>
        <w:t xml:space="preserve">zdravstvenih storitev, vključuje tudi podatek o razlogu </w:t>
      </w:r>
      <w:r w:rsidR="00996296" w:rsidRPr="00261C73">
        <w:rPr>
          <w:rFonts w:eastAsia="Arial" w:cs="Arial"/>
          <w:szCs w:val="22"/>
        </w:rPr>
        <w:t>realizacij</w:t>
      </w:r>
      <w:r w:rsidR="005874A6" w:rsidRPr="00261C73">
        <w:rPr>
          <w:rFonts w:eastAsia="Arial" w:cs="Arial"/>
          <w:szCs w:val="22"/>
        </w:rPr>
        <w:t>e</w:t>
      </w:r>
      <w:r w:rsidRPr="00996296">
        <w:rPr>
          <w:rFonts w:eastAsia="Arial" w:cs="Arial"/>
          <w:color w:val="FF0000"/>
          <w:szCs w:val="22"/>
        </w:rPr>
        <w:t xml:space="preserve"> </w:t>
      </w:r>
      <w:r w:rsidRPr="00671031">
        <w:rPr>
          <w:rFonts w:eastAsia="Arial" w:cs="Arial"/>
          <w:szCs w:val="22"/>
        </w:rPr>
        <w:t>naročila.</w:t>
      </w:r>
    </w:p>
    <w:p w14:paraId="2152F0D8" w14:textId="19CB5F8A" w:rsidR="7A986EFF" w:rsidRPr="00671031" w:rsidRDefault="7A986EFF" w:rsidP="59629492">
      <w:pPr>
        <w:spacing w:before="240" w:after="240"/>
        <w:rPr>
          <w:rFonts w:eastAsia="Arial" w:cs="Arial"/>
        </w:rPr>
      </w:pPr>
      <w:r w:rsidRPr="00671031">
        <w:rPr>
          <w:rFonts w:eastAsia="Arial" w:cs="Arial"/>
        </w:rPr>
        <w:t>V podatkovni model mora biti vključeno polje z razlogom za zaključek naročila, ki opredeljuje način zaključka posameznega naročila.</w:t>
      </w:r>
      <w:r w:rsidR="218A0384" w:rsidRPr="00671031">
        <w:rPr>
          <w:rFonts w:eastAsia="Arial" w:cs="Arial"/>
        </w:rPr>
        <w:t xml:space="preserve"> </w:t>
      </w:r>
      <w:r w:rsidRPr="00671031">
        <w:rPr>
          <w:rFonts w:eastAsia="Arial" w:cs="Arial"/>
        </w:rPr>
        <w:t>Razlog zaključka mora omogočiti razločevanje med</w:t>
      </w:r>
      <w:r w:rsidR="0309F1B7" w:rsidRPr="00671031">
        <w:rPr>
          <w:rFonts w:eastAsia="Arial" w:cs="Arial"/>
        </w:rPr>
        <w:t xml:space="preserve"> </w:t>
      </w:r>
      <w:r w:rsidRPr="00671031">
        <w:rPr>
          <w:rFonts w:eastAsia="Arial" w:cs="Arial"/>
        </w:rPr>
        <w:t>naročili, ki so bila dejansko realizirana pri določenem izvajalcu, in</w:t>
      </w:r>
      <w:r w:rsidR="0BC9A56D" w:rsidRPr="00671031">
        <w:rPr>
          <w:rFonts w:eastAsia="Arial" w:cs="Arial"/>
        </w:rPr>
        <w:t xml:space="preserve"> </w:t>
      </w:r>
      <w:r w:rsidRPr="00671031">
        <w:rPr>
          <w:rFonts w:eastAsia="Arial" w:cs="Arial"/>
        </w:rPr>
        <w:t>naročili, ki so bila zaključena iz drugih razlogov (npr. preklic, neudeležba pacienta, prenos v drugo ustanovo ipd.), pri čemer zdravstvena storitev ni bila izvedena pri navedenem izvajalcu.</w:t>
      </w:r>
    </w:p>
    <w:p w14:paraId="45A7CA5E" w14:textId="6BD0C70A" w:rsidR="7A986EFF" w:rsidRPr="00671031" w:rsidRDefault="7A986EFF" w:rsidP="780ADBC3">
      <w:pPr>
        <w:spacing w:before="240" w:after="240"/>
        <w:rPr>
          <w:rFonts w:eastAsia="Arial" w:cs="Arial"/>
          <w:szCs w:val="22"/>
        </w:rPr>
      </w:pPr>
      <w:r w:rsidRPr="00671031">
        <w:rPr>
          <w:rFonts w:eastAsia="Arial" w:cs="Arial"/>
          <w:szCs w:val="22"/>
        </w:rPr>
        <w:t>Podatek o razlogu za zaključek je ključen za:</w:t>
      </w:r>
    </w:p>
    <w:p w14:paraId="3865BB8E" w14:textId="4B1A336E" w:rsidR="7A986EFF" w:rsidRPr="00671031" w:rsidRDefault="7A986EFF" w:rsidP="00F27B85">
      <w:pPr>
        <w:pStyle w:val="Bullet"/>
        <w:rPr>
          <w:rFonts w:eastAsia="Arial" w:cs="Arial"/>
          <w:szCs w:val="22"/>
        </w:rPr>
      </w:pPr>
      <w:r w:rsidRPr="00671031">
        <w:rPr>
          <w:rFonts w:eastAsia="Arial" w:cs="Arial"/>
          <w:szCs w:val="22"/>
        </w:rPr>
        <w:t>pravilno interpretacijo statistike realiziranih naročil,</w:t>
      </w:r>
    </w:p>
    <w:p w14:paraId="6334EEAE" w14:textId="3CAA36A9" w:rsidR="7A986EFF" w:rsidRPr="00671031" w:rsidRDefault="7A986EFF" w:rsidP="00F27B85">
      <w:pPr>
        <w:pStyle w:val="Bullet"/>
        <w:rPr>
          <w:rFonts w:eastAsia="Arial" w:cs="Arial"/>
          <w:szCs w:val="22"/>
        </w:rPr>
      </w:pPr>
      <w:r w:rsidRPr="00671031">
        <w:rPr>
          <w:rFonts w:eastAsia="Arial" w:cs="Arial"/>
          <w:szCs w:val="22"/>
        </w:rPr>
        <w:t>analize učinkovitosti izvajanja storitev po izvajalcih,</w:t>
      </w:r>
    </w:p>
    <w:p w14:paraId="686C6F19" w14:textId="402B91E4" w:rsidR="7A986EFF" w:rsidRPr="00671031" w:rsidRDefault="7A986EFF" w:rsidP="00F27B85">
      <w:pPr>
        <w:pStyle w:val="Bullet"/>
        <w:rPr>
          <w:rFonts w:eastAsia="Arial" w:cs="Arial"/>
          <w:szCs w:val="22"/>
        </w:rPr>
      </w:pPr>
      <w:r w:rsidRPr="00671031">
        <w:rPr>
          <w:rFonts w:eastAsia="Arial" w:cs="Arial"/>
          <w:szCs w:val="22"/>
        </w:rPr>
        <w:t>identifikacijo neuspešno zaključenih obravnav in morebitnih administrativnih izgub v sistemu.</w:t>
      </w:r>
    </w:p>
    <w:p w14:paraId="456B54F6" w14:textId="2ACB83D6" w:rsidR="7A986EFF" w:rsidRPr="00671031" w:rsidRDefault="7A986EFF" w:rsidP="780ADBC3">
      <w:pPr>
        <w:spacing w:before="240" w:after="240"/>
      </w:pPr>
      <w:r w:rsidRPr="00671031">
        <w:rPr>
          <w:rFonts w:eastAsia="Arial" w:cs="Arial"/>
          <w:szCs w:val="22"/>
        </w:rPr>
        <w:t>Izvajalec mora zagotoviti, da je to polje standardizirano (npr. s šifrantom) in da je povezano z ostalimi tabelami v podatkovnem skladišču, vključno z dimenzijami izvajalca, časa in vrste storitve.</w:t>
      </w:r>
    </w:p>
    <w:p w14:paraId="3C0800E1" w14:textId="133542B4"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12</w:t>
      </w:r>
      <w:r w:rsidRPr="00671031">
        <w:fldChar w:fldCharType="end"/>
      </w:r>
      <w:r w:rsidRPr="00671031">
        <w:t>: Tabela razlogov zaključka naročila.</w:t>
      </w:r>
    </w:p>
    <w:tbl>
      <w:tblPr>
        <w:tblW w:w="8926" w:type="dxa"/>
        <w:tblLook w:val="04A0" w:firstRow="1" w:lastRow="0" w:firstColumn="1" w:lastColumn="0" w:noHBand="0" w:noVBand="1"/>
      </w:tblPr>
      <w:tblGrid>
        <w:gridCol w:w="645"/>
        <w:gridCol w:w="2327"/>
        <w:gridCol w:w="2693"/>
        <w:gridCol w:w="1418"/>
        <w:gridCol w:w="1843"/>
      </w:tblGrid>
      <w:tr w:rsidR="793B963B" w:rsidRPr="00671031" w14:paraId="685182F8" w14:textId="77777777" w:rsidTr="008058F2">
        <w:trPr>
          <w:trHeight w:val="825"/>
        </w:trPr>
        <w:tc>
          <w:tcPr>
            <w:tcW w:w="645" w:type="dxa"/>
            <w:tcBorders>
              <w:top w:val="single" w:sz="4" w:space="0" w:color="auto"/>
              <w:left w:val="single" w:sz="4" w:space="0" w:color="auto"/>
              <w:bottom w:val="single" w:sz="4" w:space="0" w:color="auto"/>
              <w:right w:val="single" w:sz="4" w:space="0" w:color="auto"/>
            </w:tcBorders>
            <w:shd w:val="clear" w:color="auto" w:fill="CCFFCC"/>
            <w:vAlign w:val="center"/>
          </w:tcPr>
          <w:p w14:paraId="18B5CFBD"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ŠT.</w:t>
            </w:r>
          </w:p>
        </w:tc>
        <w:tc>
          <w:tcPr>
            <w:tcW w:w="2327" w:type="dxa"/>
            <w:tcBorders>
              <w:top w:val="single" w:sz="4" w:space="0" w:color="auto"/>
              <w:left w:val="nil"/>
              <w:bottom w:val="single" w:sz="4" w:space="0" w:color="auto"/>
              <w:right w:val="single" w:sz="4" w:space="0" w:color="auto"/>
            </w:tcBorders>
            <w:shd w:val="clear" w:color="auto" w:fill="CCFFCC"/>
            <w:vAlign w:val="center"/>
          </w:tcPr>
          <w:p w14:paraId="0E8C85F8"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OPIS</w:t>
            </w:r>
          </w:p>
        </w:tc>
        <w:tc>
          <w:tcPr>
            <w:tcW w:w="2693" w:type="dxa"/>
            <w:tcBorders>
              <w:top w:val="single" w:sz="4" w:space="0" w:color="auto"/>
              <w:left w:val="nil"/>
              <w:bottom w:val="single" w:sz="4" w:space="0" w:color="auto"/>
              <w:right w:val="single" w:sz="4" w:space="0" w:color="auto"/>
            </w:tcBorders>
            <w:shd w:val="clear" w:color="auto" w:fill="CCFFCC"/>
            <w:vAlign w:val="center"/>
          </w:tcPr>
          <w:p w14:paraId="7A9DDDB9"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PREDLOG IMENA KOLONE</w:t>
            </w:r>
          </w:p>
        </w:tc>
        <w:tc>
          <w:tcPr>
            <w:tcW w:w="1418" w:type="dxa"/>
            <w:tcBorders>
              <w:top w:val="single" w:sz="4" w:space="0" w:color="auto"/>
              <w:left w:val="nil"/>
              <w:bottom w:val="single" w:sz="4" w:space="0" w:color="auto"/>
              <w:right w:val="single" w:sz="4" w:space="0" w:color="auto"/>
            </w:tcBorders>
            <w:shd w:val="clear" w:color="auto" w:fill="CCFFCC"/>
            <w:vAlign w:val="center"/>
          </w:tcPr>
          <w:p w14:paraId="486CDA06"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TIP</w:t>
            </w:r>
          </w:p>
        </w:tc>
        <w:tc>
          <w:tcPr>
            <w:tcW w:w="1843" w:type="dxa"/>
            <w:tcBorders>
              <w:top w:val="single" w:sz="4" w:space="0" w:color="auto"/>
              <w:left w:val="nil"/>
              <w:bottom w:val="single" w:sz="4" w:space="0" w:color="auto"/>
              <w:right w:val="single" w:sz="4" w:space="0" w:color="auto"/>
            </w:tcBorders>
            <w:shd w:val="clear" w:color="auto" w:fill="CCFFCC"/>
            <w:vAlign w:val="center"/>
          </w:tcPr>
          <w:p w14:paraId="2059D5F3"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ZALOGE VREDNOSTI</w:t>
            </w:r>
          </w:p>
        </w:tc>
      </w:tr>
      <w:tr w:rsidR="793B963B" w:rsidRPr="00671031" w14:paraId="123B1D92" w14:textId="77777777" w:rsidTr="008058F2">
        <w:trPr>
          <w:trHeight w:val="288"/>
        </w:trPr>
        <w:tc>
          <w:tcPr>
            <w:tcW w:w="645" w:type="dxa"/>
            <w:tcBorders>
              <w:top w:val="nil"/>
              <w:left w:val="single" w:sz="4" w:space="0" w:color="auto"/>
              <w:bottom w:val="single" w:sz="4" w:space="0" w:color="auto"/>
              <w:right w:val="single" w:sz="4" w:space="0" w:color="auto"/>
            </w:tcBorders>
          </w:tcPr>
          <w:p w14:paraId="56C9970E" w14:textId="77777777" w:rsidR="793B963B" w:rsidRPr="00671031" w:rsidRDefault="6B82B8B8" w:rsidP="008058F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w:t>
            </w:r>
          </w:p>
        </w:tc>
        <w:tc>
          <w:tcPr>
            <w:tcW w:w="2327" w:type="dxa"/>
            <w:tcBorders>
              <w:top w:val="nil"/>
              <w:left w:val="nil"/>
              <w:bottom w:val="single" w:sz="4" w:space="0" w:color="auto"/>
              <w:right w:val="single" w:sz="4" w:space="0" w:color="auto"/>
            </w:tcBorders>
          </w:tcPr>
          <w:p w14:paraId="1DB0FC1E" w14:textId="77777777" w:rsidR="793B963B" w:rsidRPr="00671031" w:rsidRDefault="6B82B8B8" w:rsidP="1D72AE97">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DWH primarni ključ</w:t>
            </w:r>
          </w:p>
        </w:tc>
        <w:tc>
          <w:tcPr>
            <w:tcW w:w="2693" w:type="dxa"/>
            <w:tcBorders>
              <w:top w:val="nil"/>
              <w:left w:val="nil"/>
              <w:bottom w:val="single" w:sz="4" w:space="0" w:color="auto"/>
              <w:right w:val="single" w:sz="4" w:space="0" w:color="auto"/>
            </w:tcBorders>
          </w:tcPr>
          <w:p w14:paraId="72395AD2"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RZLG_ID</w:t>
            </w:r>
          </w:p>
        </w:tc>
        <w:tc>
          <w:tcPr>
            <w:tcW w:w="1418" w:type="dxa"/>
            <w:tcBorders>
              <w:top w:val="nil"/>
              <w:left w:val="nil"/>
              <w:bottom w:val="single" w:sz="4" w:space="0" w:color="auto"/>
              <w:right w:val="single" w:sz="4" w:space="0" w:color="auto"/>
            </w:tcBorders>
          </w:tcPr>
          <w:p w14:paraId="5FC8D373"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Integer</w:t>
            </w:r>
          </w:p>
        </w:tc>
        <w:tc>
          <w:tcPr>
            <w:tcW w:w="1843" w:type="dxa"/>
            <w:tcBorders>
              <w:top w:val="nil"/>
              <w:left w:val="nil"/>
              <w:bottom w:val="single" w:sz="4" w:space="0" w:color="auto"/>
              <w:right w:val="single" w:sz="4" w:space="0" w:color="auto"/>
            </w:tcBorders>
          </w:tcPr>
          <w:p w14:paraId="6A78E4E5"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 </w:t>
            </w:r>
          </w:p>
        </w:tc>
      </w:tr>
      <w:tr w:rsidR="793B963B" w:rsidRPr="00671031" w14:paraId="4C531FF5" w14:textId="77777777" w:rsidTr="008058F2">
        <w:trPr>
          <w:trHeight w:val="288"/>
        </w:trPr>
        <w:tc>
          <w:tcPr>
            <w:tcW w:w="645" w:type="dxa"/>
            <w:tcBorders>
              <w:top w:val="nil"/>
              <w:left w:val="single" w:sz="4" w:space="0" w:color="auto"/>
              <w:bottom w:val="single" w:sz="4" w:space="0" w:color="auto"/>
              <w:right w:val="single" w:sz="4" w:space="0" w:color="auto"/>
            </w:tcBorders>
          </w:tcPr>
          <w:p w14:paraId="002F81B6" w14:textId="7969FBE8" w:rsidR="793B963B" w:rsidRPr="00671031" w:rsidRDefault="17CD1F3B" w:rsidP="008058F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2</w:t>
            </w:r>
          </w:p>
        </w:tc>
        <w:tc>
          <w:tcPr>
            <w:tcW w:w="2327" w:type="dxa"/>
            <w:tcBorders>
              <w:top w:val="nil"/>
              <w:left w:val="nil"/>
              <w:bottom w:val="single" w:sz="4" w:space="0" w:color="auto"/>
              <w:right w:val="single" w:sz="4" w:space="0" w:color="auto"/>
            </w:tcBorders>
          </w:tcPr>
          <w:p w14:paraId="74810E56" w14:textId="418F94E4" w:rsidR="793B963B" w:rsidRPr="00261C73" w:rsidRDefault="6B82B8B8" w:rsidP="1D72AE97">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 xml:space="preserve">Podatek o </w:t>
            </w:r>
            <w:r w:rsidR="00555588" w:rsidRPr="00261C73">
              <w:rPr>
                <w:rFonts w:ascii="Arial Narrow" w:eastAsia="Arial Narrow" w:hAnsi="Arial Narrow" w:cs="Arial Narrow"/>
                <w:lang w:eastAsia="sl-SI"/>
              </w:rPr>
              <w:t>odpovedi</w:t>
            </w:r>
            <w:r w:rsidRPr="00261C73">
              <w:rPr>
                <w:rFonts w:ascii="Arial Narrow" w:eastAsia="Arial Narrow" w:hAnsi="Arial Narrow" w:cs="Arial Narrow"/>
                <w:lang w:eastAsia="sl-SI"/>
              </w:rPr>
              <w:t xml:space="preserve"> oz. </w:t>
            </w:r>
            <w:r w:rsidR="00555588" w:rsidRPr="00261C73">
              <w:rPr>
                <w:rFonts w:ascii="Arial Narrow" w:eastAsia="Arial Narrow" w:hAnsi="Arial Narrow" w:cs="Arial Narrow"/>
                <w:lang w:eastAsia="sl-SI"/>
              </w:rPr>
              <w:t>realizaciji</w:t>
            </w:r>
            <w:r w:rsidRPr="00261C73">
              <w:rPr>
                <w:rFonts w:ascii="Arial Narrow" w:eastAsia="Arial Narrow" w:hAnsi="Arial Narrow" w:cs="Arial Narrow"/>
                <w:lang w:eastAsia="sl-SI"/>
              </w:rPr>
              <w:t xml:space="preserve"> zdr.stor. šifra</w:t>
            </w:r>
          </w:p>
        </w:tc>
        <w:tc>
          <w:tcPr>
            <w:tcW w:w="2693" w:type="dxa"/>
            <w:tcBorders>
              <w:top w:val="nil"/>
              <w:left w:val="nil"/>
              <w:bottom w:val="single" w:sz="4" w:space="0" w:color="auto"/>
              <w:right w:val="single" w:sz="4" w:space="0" w:color="auto"/>
            </w:tcBorders>
          </w:tcPr>
          <w:p w14:paraId="6ECFA812"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RZLG_SIFRA</w:t>
            </w:r>
          </w:p>
        </w:tc>
        <w:tc>
          <w:tcPr>
            <w:tcW w:w="1418" w:type="dxa"/>
            <w:tcBorders>
              <w:top w:val="nil"/>
              <w:left w:val="nil"/>
              <w:bottom w:val="single" w:sz="4" w:space="0" w:color="auto"/>
              <w:right w:val="single" w:sz="4" w:space="0" w:color="auto"/>
            </w:tcBorders>
          </w:tcPr>
          <w:p w14:paraId="61F46CEF" w14:textId="2EC53858"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843" w:type="dxa"/>
            <w:tcBorders>
              <w:top w:val="nil"/>
              <w:left w:val="nil"/>
              <w:bottom w:val="single" w:sz="4" w:space="0" w:color="auto"/>
              <w:right w:val="single" w:sz="4" w:space="0" w:color="auto"/>
            </w:tcBorders>
          </w:tcPr>
          <w:p w14:paraId="79B80A77"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1,2,3, 4,...</w:t>
            </w:r>
          </w:p>
        </w:tc>
      </w:tr>
      <w:tr w:rsidR="793B963B" w:rsidRPr="00671031" w14:paraId="2EB531D0" w14:textId="77777777" w:rsidTr="008058F2">
        <w:trPr>
          <w:trHeight w:val="828"/>
        </w:trPr>
        <w:tc>
          <w:tcPr>
            <w:tcW w:w="645" w:type="dxa"/>
            <w:tcBorders>
              <w:top w:val="nil"/>
              <w:left w:val="single" w:sz="4" w:space="0" w:color="auto"/>
              <w:bottom w:val="single" w:sz="4" w:space="0" w:color="auto"/>
              <w:right w:val="single" w:sz="4" w:space="0" w:color="auto"/>
            </w:tcBorders>
          </w:tcPr>
          <w:p w14:paraId="4176BD07" w14:textId="31ED8BF0" w:rsidR="793B963B" w:rsidRPr="00671031" w:rsidRDefault="17CD1F3B" w:rsidP="008058F2">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3</w:t>
            </w:r>
          </w:p>
        </w:tc>
        <w:tc>
          <w:tcPr>
            <w:tcW w:w="2327" w:type="dxa"/>
            <w:tcBorders>
              <w:top w:val="nil"/>
              <w:left w:val="nil"/>
              <w:bottom w:val="single" w:sz="4" w:space="0" w:color="auto"/>
              <w:right w:val="single" w:sz="4" w:space="0" w:color="auto"/>
            </w:tcBorders>
          </w:tcPr>
          <w:p w14:paraId="22F16370" w14:textId="5CD7AE06" w:rsidR="793B963B" w:rsidRPr="00261C73" w:rsidRDefault="6B82B8B8" w:rsidP="1D72AE97">
            <w:pPr>
              <w:spacing w:after="0"/>
              <w:jc w:val="left"/>
              <w:rPr>
                <w:rFonts w:ascii="Arial Narrow" w:eastAsia="Arial Narrow" w:hAnsi="Arial Narrow" w:cs="Arial Narrow"/>
                <w:lang w:eastAsia="sl-SI"/>
              </w:rPr>
            </w:pPr>
            <w:r w:rsidRPr="00261C73">
              <w:rPr>
                <w:rFonts w:ascii="Arial Narrow" w:eastAsia="Arial Narrow" w:hAnsi="Arial Narrow" w:cs="Arial Narrow"/>
                <w:lang w:eastAsia="sl-SI"/>
              </w:rPr>
              <w:t xml:space="preserve">Podatek o </w:t>
            </w:r>
            <w:r w:rsidR="00555588" w:rsidRPr="00261C73">
              <w:rPr>
                <w:rFonts w:ascii="Arial Narrow" w:eastAsia="Arial Narrow" w:hAnsi="Arial Narrow" w:cs="Arial Narrow"/>
                <w:lang w:eastAsia="sl-SI"/>
              </w:rPr>
              <w:t xml:space="preserve">odpovedi oz. realizaciji </w:t>
            </w:r>
            <w:r w:rsidRPr="00261C73">
              <w:rPr>
                <w:rFonts w:ascii="Arial Narrow" w:eastAsia="Arial Narrow" w:hAnsi="Arial Narrow" w:cs="Arial Narrow"/>
                <w:lang w:eastAsia="sl-SI"/>
              </w:rPr>
              <w:t>zdr.stor. naziv</w:t>
            </w:r>
          </w:p>
        </w:tc>
        <w:tc>
          <w:tcPr>
            <w:tcW w:w="2693" w:type="dxa"/>
            <w:tcBorders>
              <w:top w:val="nil"/>
              <w:left w:val="nil"/>
              <w:bottom w:val="single" w:sz="4" w:space="0" w:color="auto"/>
              <w:right w:val="single" w:sz="4" w:space="0" w:color="auto"/>
            </w:tcBorders>
          </w:tcPr>
          <w:p w14:paraId="76DA9ABD"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RZLG_NAZIV</w:t>
            </w:r>
          </w:p>
        </w:tc>
        <w:tc>
          <w:tcPr>
            <w:tcW w:w="1418" w:type="dxa"/>
            <w:tcBorders>
              <w:top w:val="nil"/>
              <w:left w:val="nil"/>
              <w:bottom w:val="single" w:sz="4" w:space="0" w:color="auto"/>
              <w:right w:val="single" w:sz="4" w:space="0" w:color="auto"/>
            </w:tcBorders>
          </w:tcPr>
          <w:p w14:paraId="4B935602" w14:textId="0242ECF7"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843" w:type="dxa"/>
            <w:tcBorders>
              <w:top w:val="nil"/>
              <w:left w:val="nil"/>
              <w:bottom w:val="single" w:sz="4" w:space="0" w:color="auto"/>
              <w:right w:val="single" w:sz="4" w:space="0" w:color="auto"/>
            </w:tcBorders>
          </w:tcPr>
          <w:p w14:paraId="3274E69E"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5- Pacient ni odpovedal termina, 6- storitev opravljena kot nujna</w:t>
            </w:r>
          </w:p>
        </w:tc>
      </w:tr>
    </w:tbl>
    <w:p w14:paraId="432FF2B6" w14:textId="60018ADE" w:rsidR="79180EC6" w:rsidRPr="00671031" w:rsidRDefault="79180EC6" w:rsidP="00C533B9">
      <w:pPr>
        <w:pStyle w:val="Heading4"/>
      </w:pPr>
      <w:bookmarkStart w:id="6989" w:name="_Toc205535688"/>
      <w:r w:rsidRPr="00671031">
        <w:t>D_SIFRANTI</w:t>
      </w:r>
      <w:bookmarkEnd w:id="6989"/>
    </w:p>
    <w:p w14:paraId="1671FB3B" w14:textId="0739173B" w:rsidR="00D41A41" w:rsidRPr="00671031" w:rsidRDefault="00D41A41">
      <w:r w:rsidRPr="00671031">
        <w:t xml:space="preserve">Tabela D-SIFRANTI vsebuje določene manjše šifrante, ki dodatno opredeljujejo naročila. </w:t>
      </w:r>
    </w:p>
    <w:p w14:paraId="27127F58" w14:textId="39B59FA2" w:rsidR="003E2F71" w:rsidRPr="00671031" w:rsidRDefault="003E2F71"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13</w:t>
      </w:r>
      <w:r w:rsidRPr="00671031">
        <w:fldChar w:fldCharType="end"/>
      </w:r>
      <w:r w:rsidRPr="00671031">
        <w:t>: Tabela šifrantov, ki so potrebni za čakalne sezname in podatke o čakalnih dobah.</w:t>
      </w:r>
    </w:p>
    <w:tbl>
      <w:tblPr>
        <w:tblW w:w="8926" w:type="dxa"/>
        <w:tblLook w:val="04A0" w:firstRow="1" w:lastRow="0" w:firstColumn="1" w:lastColumn="0" w:noHBand="0" w:noVBand="1"/>
      </w:tblPr>
      <w:tblGrid>
        <w:gridCol w:w="560"/>
        <w:gridCol w:w="2461"/>
        <w:gridCol w:w="2803"/>
        <w:gridCol w:w="1329"/>
        <w:gridCol w:w="1773"/>
      </w:tblGrid>
      <w:tr w:rsidR="793B963B" w:rsidRPr="00671031" w14:paraId="0B5E44D7" w14:textId="77777777" w:rsidTr="008058F2">
        <w:trPr>
          <w:trHeight w:val="825"/>
        </w:trPr>
        <w:tc>
          <w:tcPr>
            <w:tcW w:w="560" w:type="dxa"/>
            <w:tcBorders>
              <w:top w:val="single" w:sz="4" w:space="0" w:color="auto"/>
              <w:left w:val="single" w:sz="4" w:space="0" w:color="auto"/>
              <w:bottom w:val="single" w:sz="4" w:space="0" w:color="auto"/>
              <w:right w:val="single" w:sz="4" w:space="0" w:color="auto"/>
            </w:tcBorders>
            <w:shd w:val="clear" w:color="auto" w:fill="CCFFCC"/>
            <w:vAlign w:val="center"/>
          </w:tcPr>
          <w:p w14:paraId="49F1605C"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ŠT.</w:t>
            </w:r>
          </w:p>
        </w:tc>
        <w:tc>
          <w:tcPr>
            <w:tcW w:w="2461" w:type="dxa"/>
            <w:tcBorders>
              <w:top w:val="single" w:sz="4" w:space="0" w:color="auto"/>
              <w:left w:val="nil"/>
              <w:bottom w:val="single" w:sz="4" w:space="0" w:color="auto"/>
              <w:right w:val="single" w:sz="4" w:space="0" w:color="auto"/>
            </w:tcBorders>
            <w:shd w:val="clear" w:color="auto" w:fill="CCFFCC"/>
            <w:vAlign w:val="center"/>
          </w:tcPr>
          <w:p w14:paraId="0144A952"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OPIS</w:t>
            </w:r>
          </w:p>
        </w:tc>
        <w:tc>
          <w:tcPr>
            <w:tcW w:w="2803" w:type="dxa"/>
            <w:tcBorders>
              <w:top w:val="single" w:sz="4" w:space="0" w:color="auto"/>
              <w:left w:val="nil"/>
              <w:bottom w:val="single" w:sz="4" w:space="0" w:color="auto"/>
              <w:right w:val="single" w:sz="4" w:space="0" w:color="auto"/>
            </w:tcBorders>
            <w:shd w:val="clear" w:color="auto" w:fill="CCFFCC"/>
            <w:vAlign w:val="center"/>
          </w:tcPr>
          <w:p w14:paraId="3BD45BE6"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PREDLOG IMENA KOLONE</w:t>
            </w:r>
          </w:p>
        </w:tc>
        <w:tc>
          <w:tcPr>
            <w:tcW w:w="1329" w:type="dxa"/>
            <w:tcBorders>
              <w:top w:val="single" w:sz="4" w:space="0" w:color="auto"/>
              <w:left w:val="nil"/>
              <w:bottom w:val="single" w:sz="4" w:space="0" w:color="auto"/>
              <w:right w:val="single" w:sz="4" w:space="0" w:color="auto"/>
            </w:tcBorders>
            <w:shd w:val="clear" w:color="auto" w:fill="CCFFCC"/>
            <w:vAlign w:val="center"/>
          </w:tcPr>
          <w:p w14:paraId="0F6C7126"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TIP</w:t>
            </w:r>
          </w:p>
        </w:tc>
        <w:tc>
          <w:tcPr>
            <w:tcW w:w="1773" w:type="dxa"/>
            <w:tcBorders>
              <w:top w:val="single" w:sz="4" w:space="0" w:color="auto"/>
              <w:left w:val="nil"/>
              <w:bottom w:val="single" w:sz="4" w:space="0" w:color="auto"/>
              <w:right w:val="single" w:sz="4" w:space="0" w:color="auto"/>
            </w:tcBorders>
            <w:shd w:val="clear" w:color="auto" w:fill="CCFFCC"/>
            <w:vAlign w:val="center"/>
          </w:tcPr>
          <w:p w14:paraId="53B3C347" w14:textId="77777777" w:rsidR="793B963B" w:rsidRPr="00671031" w:rsidRDefault="793B963B" w:rsidP="00B8093F">
            <w:pPr>
              <w:spacing w:after="0"/>
              <w:jc w:val="left"/>
              <w:rPr>
                <w:rFonts w:eastAsia="Arial" w:cs="Arial"/>
                <w:b/>
                <w:color w:val="000000" w:themeColor="text1"/>
                <w:lang w:eastAsia="sl-SI"/>
              </w:rPr>
            </w:pPr>
            <w:r w:rsidRPr="00671031">
              <w:rPr>
                <w:rFonts w:eastAsia="Arial" w:cs="Arial"/>
                <w:b/>
                <w:color w:val="000000" w:themeColor="text1"/>
                <w:lang w:eastAsia="sl-SI"/>
              </w:rPr>
              <w:t>ZALOGE VREDNOSTI</w:t>
            </w:r>
          </w:p>
        </w:tc>
      </w:tr>
      <w:tr w:rsidR="793B963B" w:rsidRPr="00671031" w14:paraId="455A6263" w14:textId="77777777" w:rsidTr="008058F2">
        <w:trPr>
          <w:trHeight w:val="288"/>
        </w:trPr>
        <w:tc>
          <w:tcPr>
            <w:tcW w:w="560" w:type="dxa"/>
            <w:tcBorders>
              <w:top w:val="nil"/>
              <w:left w:val="single" w:sz="4" w:space="0" w:color="auto"/>
              <w:bottom w:val="single" w:sz="4" w:space="0" w:color="auto"/>
              <w:right w:val="single" w:sz="4" w:space="0" w:color="auto"/>
            </w:tcBorders>
          </w:tcPr>
          <w:p w14:paraId="39C5E6EA"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w:t>
            </w:r>
          </w:p>
        </w:tc>
        <w:tc>
          <w:tcPr>
            <w:tcW w:w="2461" w:type="dxa"/>
            <w:tcBorders>
              <w:top w:val="nil"/>
              <w:left w:val="nil"/>
              <w:bottom w:val="single" w:sz="4" w:space="0" w:color="auto"/>
              <w:right w:val="single" w:sz="4" w:space="0" w:color="auto"/>
            </w:tcBorders>
          </w:tcPr>
          <w:p w14:paraId="712D7DFA" w14:textId="77777777" w:rsidR="793B963B" w:rsidRPr="00671031" w:rsidRDefault="6B82B8B8" w:rsidP="1D72AE97">
            <w:pPr>
              <w:spacing w:after="0"/>
              <w:jc w:val="left"/>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DWH primarni ključ</w:t>
            </w:r>
          </w:p>
        </w:tc>
        <w:tc>
          <w:tcPr>
            <w:tcW w:w="2803" w:type="dxa"/>
            <w:tcBorders>
              <w:top w:val="nil"/>
              <w:left w:val="nil"/>
              <w:bottom w:val="single" w:sz="4" w:space="0" w:color="auto"/>
              <w:right w:val="single" w:sz="4" w:space="0" w:color="auto"/>
            </w:tcBorders>
          </w:tcPr>
          <w:p w14:paraId="713F15BF"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SIFR_ID</w:t>
            </w:r>
          </w:p>
        </w:tc>
        <w:tc>
          <w:tcPr>
            <w:tcW w:w="1329" w:type="dxa"/>
            <w:tcBorders>
              <w:top w:val="nil"/>
              <w:left w:val="nil"/>
              <w:bottom w:val="single" w:sz="4" w:space="0" w:color="auto"/>
              <w:right w:val="single" w:sz="4" w:space="0" w:color="auto"/>
            </w:tcBorders>
          </w:tcPr>
          <w:p w14:paraId="2FC0400D"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Integer</w:t>
            </w:r>
          </w:p>
        </w:tc>
        <w:tc>
          <w:tcPr>
            <w:tcW w:w="1773" w:type="dxa"/>
            <w:tcBorders>
              <w:top w:val="nil"/>
              <w:left w:val="nil"/>
              <w:bottom w:val="single" w:sz="4" w:space="0" w:color="auto"/>
              <w:right w:val="single" w:sz="4" w:space="0" w:color="auto"/>
            </w:tcBorders>
          </w:tcPr>
          <w:p w14:paraId="355F82AF"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 </w:t>
            </w:r>
          </w:p>
        </w:tc>
      </w:tr>
      <w:tr w:rsidR="793B963B" w:rsidRPr="00671031" w14:paraId="2E55182F" w14:textId="77777777" w:rsidTr="008058F2">
        <w:trPr>
          <w:trHeight w:val="288"/>
        </w:trPr>
        <w:tc>
          <w:tcPr>
            <w:tcW w:w="560" w:type="dxa"/>
            <w:tcBorders>
              <w:top w:val="nil"/>
              <w:left w:val="single" w:sz="4" w:space="0" w:color="auto"/>
              <w:bottom w:val="single" w:sz="4" w:space="0" w:color="auto"/>
              <w:right w:val="single" w:sz="4" w:space="0" w:color="auto"/>
            </w:tcBorders>
          </w:tcPr>
          <w:p w14:paraId="3279A5D6"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2</w:t>
            </w:r>
          </w:p>
        </w:tc>
        <w:tc>
          <w:tcPr>
            <w:tcW w:w="2461" w:type="dxa"/>
            <w:tcBorders>
              <w:top w:val="nil"/>
              <w:left w:val="nil"/>
              <w:bottom w:val="single" w:sz="4" w:space="0" w:color="auto"/>
              <w:right w:val="single" w:sz="4" w:space="0" w:color="auto"/>
            </w:tcBorders>
          </w:tcPr>
          <w:p w14:paraId="5FC1A173"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Kategorija šifra</w:t>
            </w:r>
          </w:p>
        </w:tc>
        <w:tc>
          <w:tcPr>
            <w:tcW w:w="2803" w:type="dxa"/>
            <w:tcBorders>
              <w:top w:val="nil"/>
              <w:left w:val="nil"/>
              <w:bottom w:val="single" w:sz="4" w:space="0" w:color="auto"/>
              <w:right w:val="single" w:sz="4" w:space="0" w:color="auto"/>
            </w:tcBorders>
          </w:tcPr>
          <w:p w14:paraId="60B6909C"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SIFR_KATEGORIJA</w:t>
            </w:r>
          </w:p>
        </w:tc>
        <w:tc>
          <w:tcPr>
            <w:tcW w:w="1329" w:type="dxa"/>
            <w:tcBorders>
              <w:top w:val="nil"/>
              <w:left w:val="nil"/>
              <w:bottom w:val="single" w:sz="4" w:space="0" w:color="auto"/>
              <w:right w:val="single" w:sz="4" w:space="0" w:color="auto"/>
            </w:tcBorders>
          </w:tcPr>
          <w:p w14:paraId="40E37826" w14:textId="701502FE" w:rsidR="793B963B" w:rsidRPr="00671031" w:rsidRDefault="2E0D87E9"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Sting</w:t>
            </w:r>
          </w:p>
        </w:tc>
        <w:tc>
          <w:tcPr>
            <w:tcW w:w="1773" w:type="dxa"/>
            <w:tcBorders>
              <w:top w:val="nil"/>
              <w:left w:val="nil"/>
              <w:bottom w:val="single" w:sz="4" w:space="0" w:color="auto"/>
              <w:right w:val="single" w:sz="4" w:space="0" w:color="auto"/>
            </w:tcBorders>
          </w:tcPr>
          <w:p w14:paraId="418CD19F" w14:textId="77777777" w:rsidR="793B963B" w:rsidRPr="00671031" w:rsidRDefault="6B82B8B8" w:rsidP="1D72AE97">
            <w:pPr>
              <w:spacing w:after="0"/>
              <w:jc w:val="left"/>
              <w:rPr>
                <w:rFonts w:ascii="Arial Narrow" w:eastAsia="Arial Narrow" w:hAnsi="Arial Narrow" w:cs="Arial Narrow"/>
                <w:color w:val="000000" w:themeColor="text1"/>
                <w:sz w:val="18"/>
                <w:szCs w:val="18"/>
                <w:lang w:eastAsia="sl-SI"/>
              </w:rPr>
            </w:pPr>
            <w:r w:rsidRPr="00671031">
              <w:rPr>
                <w:rFonts w:ascii="Arial Narrow" w:eastAsia="Arial Narrow" w:hAnsi="Arial Narrow" w:cs="Arial Narrow"/>
                <w:color w:val="000000" w:themeColor="text1"/>
                <w:sz w:val="18"/>
                <w:szCs w:val="18"/>
                <w:lang w:eastAsia="sl-SI"/>
              </w:rPr>
              <w:t>1,2,3,….</w:t>
            </w:r>
          </w:p>
        </w:tc>
      </w:tr>
      <w:tr w:rsidR="793B963B" w:rsidRPr="00671031" w14:paraId="03B284E6" w14:textId="77777777" w:rsidTr="008058F2">
        <w:trPr>
          <w:trHeight w:val="828"/>
        </w:trPr>
        <w:tc>
          <w:tcPr>
            <w:tcW w:w="560" w:type="dxa"/>
            <w:tcBorders>
              <w:top w:val="nil"/>
              <w:left w:val="single" w:sz="4" w:space="0" w:color="auto"/>
              <w:bottom w:val="single" w:sz="4" w:space="0" w:color="auto"/>
              <w:right w:val="single" w:sz="4" w:space="0" w:color="auto"/>
            </w:tcBorders>
          </w:tcPr>
          <w:p w14:paraId="10FFB27D"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lastRenderedPageBreak/>
              <w:t>3</w:t>
            </w:r>
          </w:p>
        </w:tc>
        <w:tc>
          <w:tcPr>
            <w:tcW w:w="2461" w:type="dxa"/>
            <w:tcBorders>
              <w:top w:val="nil"/>
              <w:left w:val="nil"/>
              <w:bottom w:val="single" w:sz="4" w:space="0" w:color="auto"/>
              <w:right w:val="single" w:sz="4" w:space="0" w:color="auto"/>
            </w:tcBorders>
          </w:tcPr>
          <w:p w14:paraId="730D031E"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Kategorija naziv</w:t>
            </w:r>
          </w:p>
        </w:tc>
        <w:tc>
          <w:tcPr>
            <w:tcW w:w="2803" w:type="dxa"/>
            <w:tcBorders>
              <w:top w:val="nil"/>
              <w:left w:val="nil"/>
              <w:bottom w:val="single" w:sz="4" w:space="0" w:color="auto"/>
              <w:right w:val="single" w:sz="4" w:space="0" w:color="auto"/>
            </w:tcBorders>
          </w:tcPr>
          <w:p w14:paraId="72D37DCD"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SIFR_NAZIV</w:t>
            </w:r>
          </w:p>
        </w:tc>
        <w:tc>
          <w:tcPr>
            <w:tcW w:w="1329" w:type="dxa"/>
            <w:tcBorders>
              <w:top w:val="nil"/>
              <w:left w:val="nil"/>
              <w:bottom w:val="single" w:sz="4" w:space="0" w:color="auto"/>
              <w:right w:val="single" w:sz="4" w:space="0" w:color="auto"/>
            </w:tcBorders>
          </w:tcPr>
          <w:p w14:paraId="1359F8AA" w14:textId="5EE6E0D3"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773" w:type="dxa"/>
            <w:tcBorders>
              <w:top w:val="nil"/>
              <w:left w:val="nil"/>
              <w:bottom w:val="single" w:sz="4" w:space="0" w:color="auto"/>
              <w:right w:val="single" w:sz="4" w:space="0" w:color="auto"/>
            </w:tcBorders>
          </w:tcPr>
          <w:p w14:paraId="34781DEF"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Način uvrstitve na ČS, izvedba triaže, utemeljenost napotitve</w:t>
            </w:r>
          </w:p>
        </w:tc>
      </w:tr>
      <w:tr w:rsidR="793B963B" w:rsidRPr="00671031" w14:paraId="25AEC9C8" w14:textId="77777777" w:rsidTr="008058F2">
        <w:trPr>
          <w:trHeight w:val="288"/>
        </w:trPr>
        <w:tc>
          <w:tcPr>
            <w:tcW w:w="560" w:type="dxa"/>
            <w:tcBorders>
              <w:top w:val="nil"/>
              <w:left w:val="single" w:sz="4" w:space="0" w:color="auto"/>
              <w:bottom w:val="single" w:sz="4" w:space="0" w:color="auto"/>
              <w:right w:val="single" w:sz="4" w:space="0" w:color="auto"/>
            </w:tcBorders>
          </w:tcPr>
          <w:p w14:paraId="5A425806"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4</w:t>
            </w:r>
          </w:p>
        </w:tc>
        <w:tc>
          <w:tcPr>
            <w:tcW w:w="2461" w:type="dxa"/>
            <w:tcBorders>
              <w:top w:val="nil"/>
              <w:left w:val="nil"/>
              <w:bottom w:val="single" w:sz="4" w:space="0" w:color="auto"/>
              <w:right w:val="single" w:sz="4" w:space="0" w:color="auto"/>
            </w:tcBorders>
          </w:tcPr>
          <w:p w14:paraId="121EC9A2"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Način uvrstitve na čakalni seznam sifra</w:t>
            </w:r>
          </w:p>
        </w:tc>
        <w:tc>
          <w:tcPr>
            <w:tcW w:w="2803" w:type="dxa"/>
            <w:tcBorders>
              <w:top w:val="nil"/>
              <w:left w:val="nil"/>
              <w:bottom w:val="single" w:sz="4" w:space="0" w:color="auto"/>
              <w:right w:val="single" w:sz="4" w:space="0" w:color="auto"/>
            </w:tcBorders>
          </w:tcPr>
          <w:p w14:paraId="782CE252" w14:textId="3B9E93BD"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SIFR_UVRSTITEV_SIFRA</w:t>
            </w:r>
          </w:p>
        </w:tc>
        <w:tc>
          <w:tcPr>
            <w:tcW w:w="1329" w:type="dxa"/>
            <w:tcBorders>
              <w:top w:val="nil"/>
              <w:left w:val="nil"/>
              <w:bottom w:val="single" w:sz="4" w:space="0" w:color="auto"/>
              <w:right w:val="single" w:sz="4" w:space="0" w:color="auto"/>
            </w:tcBorders>
          </w:tcPr>
          <w:p w14:paraId="477F4497" w14:textId="0977F901" w:rsidR="793B963B" w:rsidRPr="00671031" w:rsidRDefault="2E0D87E9"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773" w:type="dxa"/>
            <w:tcBorders>
              <w:top w:val="nil"/>
              <w:left w:val="nil"/>
              <w:bottom w:val="single" w:sz="4" w:space="0" w:color="auto"/>
              <w:right w:val="single" w:sz="4" w:space="0" w:color="auto"/>
            </w:tcBorders>
          </w:tcPr>
          <w:p w14:paraId="1BA1F665"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1,2,3,…</w:t>
            </w:r>
          </w:p>
        </w:tc>
      </w:tr>
      <w:tr w:rsidR="793B963B" w:rsidRPr="00671031" w14:paraId="3507928B" w14:textId="77777777" w:rsidTr="008058F2">
        <w:trPr>
          <w:trHeight w:val="288"/>
        </w:trPr>
        <w:tc>
          <w:tcPr>
            <w:tcW w:w="560" w:type="dxa"/>
            <w:tcBorders>
              <w:top w:val="nil"/>
              <w:left w:val="single" w:sz="4" w:space="0" w:color="auto"/>
              <w:bottom w:val="single" w:sz="4" w:space="0" w:color="auto"/>
              <w:right w:val="single" w:sz="4" w:space="0" w:color="auto"/>
            </w:tcBorders>
          </w:tcPr>
          <w:p w14:paraId="767B2F11"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5</w:t>
            </w:r>
          </w:p>
        </w:tc>
        <w:tc>
          <w:tcPr>
            <w:tcW w:w="2461" w:type="dxa"/>
            <w:tcBorders>
              <w:top w:val="nil"/>
              <w:left w:val="nil"/>
              <w:bottom w:val="single" w:sz="4" w:space="0" w:color="auto"/>
              <w:right w:val="single" w:sz="4" w:space="0" w:color="auto"/>
            </w:tcBorders>
          </w:tcPr>
          <w:p w14:paraId="7D2BDCFF"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Način uvrstitve na čakalni seznam naziv</w:t>
            </w:r>
          </w:p>
        </w:tc>
        <w:tc>
          <w:tcPr>
            <w:tcW w:w="2803" w:type="dxa"/>
            <w:tcBorders>
              <w:top w:val="nil"/>
              <w:left w:val="nil"/>
              <w:bottom w:val="single" w:sz="4" w:space="0" w:color="auto"/>
              <w:right w:val="single" w:sz="4" w:space="0" w:color="auto"/>
            </w:tcBorders>
          </w:tcPr>
          <w:p w14:paraId="17F47C67"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SIFR_UVRSTITEV_NAZIV</w:t>
            </w:r>
          </w:p>
        </w:tc>
        <w:tc>
          <w:tcPr>
            <w:tcW w:w="1329" w:type="dxa"/>
            <w:tcBorders>
              <w:top w:val="nil"/>
              <w:left w:val="nil"/>
              <w:bottom w:val="single" w:sz="4" w:space="0" w:color="auto"/>
              <w:right w:val="single" w:sz="4" w:space="0" w:color="auto"/>
            </w:tcBorders>
          </w:tcPr>
          <w:p w14:paraId="5137B121" w14:textId="0B51B449"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773" w:type="dxa"/>
            <w:tcBorders>
              <w:top w:val="nil"/>
              <w:left w:val="nil"/>
              <w:bottom w:val="single" w:sz="4" w:space="0" w:color="auto"/>
              <w:right w:val="single" w:sz="4" w:space="0" w:color="auto"/>
            </w:tcBorders>
          </w:tcPr>
          <w:p w14:paraId="7E226A63" w14:textId="593BFE2F" w:rsidR="793B963B" w:rsidRPr="00555588" w:rsidRDefault="00555588" w:rsidP="1D72AE97">
            <w:pPr>
              <w:spacing w:after="0"/>
              <w:jc w:val="left"/>
              <w:rPr>
                <w:rFonts w:ascii="Arial Narrow" w:eastAsia="Arial Narrow" w:hAnsi="Arial Narrow" w:cs="Arial Narrow"/>
                <w:color w:val="000000" w:themeColor="text1"/>
                <w:lang w:eastAsia="sl-SI"/>
              </w:rPr>
            </w:pPr>
            <w:r w:rsidRPr="00261C73">
              <w:rPr>
                <w:rFonts w:ascii="Arial Narrow" w:eastAsia="Arial Narrow" w:hAnsi="Arial Narrow" w:cs="Arial Narrow"/>
                <w:lang w:eastAsia="sl-SI"/>
              </w:rPr>
              <w:t xml:space="preserve">zdravnik, medicinska sestra, infotočka, sam preko portala, </w:t>
            </w:r>
            <w:r w:rsidR="00517C50" w:rsidRPr="00261C73">
              <w:rPr>
                <w:rFonts w:ascii="Arial Narrow" w:eastAsia="Arial Narrow" w:hAnsi="Arial Narrow" w:cs="Arial Narrow"/>
                <w:lang w:eastAsia="sl-SI"/>
              </w:rPr>
              <w:t>osebno</w:t>
            </w:r>
          </w:p>
        </w:tc>
      </w:tr>
      <w:tr w:rsidR="793B963B" w:rsidRPr="00671031" w14:paraId="0BD6AC53" w14:textId="77777777" w:rsidTr="008058F2">
        <w:trPr>
          <w:trHeight w:val="288"/>
        </w:trPr>
        <w:tc>
          <w:tcPr>
            <w:tcW w:w="560" w:type="dxa"/>
            <w:tcBorders>
              <w:top w:val="nil"/>
              <w:left w:val="single" w:sz="4" w:space="0" w:color="auto"/>
              <w:bottom w:val="single" w:sz="4" w:space="0" w:color="auto"/>
              <w:right w:val="single" w:sz="4" w:space="0" w:color="auto"/>
            </w:tcBorders>
          </w:tcPr>
          <w:p w14:paraId="4625AAC0" w14:textId="77777777" w:rsidR="793B963B" w:rsidRPr="00671031" w:rsidRDefault="6B82B8B8"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6</w:t>
            </w:r>
          </w:p>
        </w:tc>
        <w:tc>
          <w:tcPr>
            <w:tcW w:w="2461" w:type="dxa"/>
            <w:tcBorders>
              <w:top w:val="nil"/>
              <w:left w:val="nil"/>
              <w:bottom w:val="single" w:sz="4" w:space="0" w:color="auto"/>
              <w:right w:val="single" w:sz="4" w:space="0" w:color="auto"/>
            </w:tcBorders>
          </w:tcPr>
          <w:p w14:paraId="55C224E1"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Izvedba triaže (da/ne)</w:t>
            </w:r>
          </w:p>
        </w:tc>
        <w:tc>
          <w:tcPr>
            <w:tcW w:w="2803" w:type="dxa"/>
            <w:tcBorders>
              <w:top w:val="nil"/>
              <w:left w:val="nil"/>
              <w:bottom w:val="single" w:sz="4" w:space="0" w:color="auto"/>
              <w:right w:val="single" w:sz="4" w:space="0" w:color="auto"/>
            </w:tcBorders>
          </w:tcPr>
          <w:p w14:paraId="621EF83E"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SIFR_TRIAZA</w:t>
            </w:r>
          </w:p>
        </w:tc>
        <w:tc>
          <w:tcPr>
            <w:tcW w:w="1329" w:type="dxa"/>
            <w:tcBorders>
              <w:top w:val="nil"/>
              <w:left w:val="nil"/>
              <w:bottom w:val="single" w:sz="4" w:space="0" w:color="auto"/>
              <w:right w:val="single" w:sz="4" w:space="0" w:color="auto"/>
            </w:tcBorders>
          </w:tcPr>
          <w:p w14:paraId="6E713FC8" w14:textId="484EA7EB" w:rsidR="793B963B" w:rsidRPr="00671031" w:rsidRDefault="2E0D87E9"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r w:rsidR="6B82B8B8" w:rsidRPr="00671031">
              <w:rPr>
                <w:rFonts w:ascii="Arial Narrow" w:eastAsia="Arial Narrow" w:hAnsi="Arial Narrow" w:cs="Arial Narrow"/>
                <w:color w:val="000000" w:themeColor="text1"/>
                <w:lang w:eastAsia="sl-SI"/>
              </w:rPr>
              <w:t>)</w:t>
            </w:r>
          </w:p>
        </w:tc>
        <w:tc>
          <w:tcPr>
            <w:tcW w:w="1773" w:type="dxa"/>
            <w:tcBorders>
              <w:top w:val="nil"/>
              <w:left w:val="nil"/>
              <w:bottom w:val="single" w:sz="4" w:space="0" w:color="auto"/>
              <w:right w:val="single" w:sz="4" w:space="0" w:color="auto"/>
            </w:tcBorders>
          </w:tcPr>
          <w:p w14:paraId="19E4C1D1" w14:textId="77777777" w:rsidR="793B963B" w:rsidRPr="00671031" w:rsidRDefault="6B82B8B8" w:rsidP="1D72AE97">
            <w:pPr>
              <w:spacing w:after="0"/>
              <w:jc w:val="left"/>
              <w:rPr>
                <w:rFonts w:ascii="Arial Narrow" w:eastAsia="Arial Narrow" w:hAnsi="Arial Narrow" w:cs="Arial Narrow"/>
                <w:color w:val="000000" w:themeColor="text1"/>
                <w:sz w:val="18"/>
                <w:szCs w:val="18"/>
                <w:lang w:eastAsia="sl-SI"/>
              </w:rPr>
            </w:pPr>
            <w:r w:rsidRPr="00671031">
              <w:rPr>
                <w:rFonts w:ascii="Arial Narrow" w:eastAsia="Arial Narrow" w:hAnsi="Arial Narrow" w:cs="Arial Narrow"/>
                <w:color w:val="000000" w:themeColor="text1"/>
                <w:sz w:val="18"/>
                <w:szCs w:val="18"/>
                <w:lang w:eastAsia="sl-SI"/>
              </w:rPr>
              <w:t>DA/NE</w:t>
            </w:r>
          </w:p>
        </w:tc>
      </w:tr>
      <w:tr w:rsidR="793B963B" w:rsidRPr="00671031" w14:paraId="1360C400" w14:textId="77777777" w:rsidTr="008058F2">
        <w:trPr>
          <w:trHeight w:val="552"/>
        </w:trPr>
        <w:tc>
          <w:tcPr>
            <w:tcW w:w="560" w:type="dxa"/>
            <w:tcBorders>
              <w:top w:val="nil"/>
              <w:left w:val="single" w:sz="4" w:space="0" w:color="auto"/>
              <w:bottom w:val="single" w:sz="4" w:space="0" w:color="auto"/>
              <w:right w:val="single" w:sz="4" w:space="0" w:color="auto"/>
            </w:tcBorders>
          </w:tcPr>
          <w:p w14:paraId="213F1278" w14:textId="119C9BA0" w:rsidR="793B963B" w:rsidRPr="00671031" w:rsidRDefault="000C41EF"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7</w:t>
            </w:r>
          </w:p>
        </w:tc>
        <w:tc>
          <w:tcPr>
            <w:tcW w:w="2461" w:type="dxa"/>
            <w:tcBorders>
              <w:top w:val="nil"/>
              <w:left w:val="nil"/>
              <w:bottom w:val="single" w:sz="4" w:space="0" w:color="auto"/>
              <w:right w:val="single" w:sz="4" w:space="0" w:color="auto"/>
            </w:tcBorders>
          </w:tcPr>
          <w:p w14:paraId="002B3670"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sz w:val="14"/>
                <w:szCs w:val="14"/>
                <w:lang w:eastAsia="sl-SI"/>
              </w:rPr>
              <w:t xml:space="preserve"> </w:t>
            </w:r>
            <w:r w:rsidRPr="00671031">
              <w:rPr>
                <w:rFonts w:ascii="Arial Narrow" w:eastAsia="Arial Narrow" w:hAnsi="Arial Narrow" w:cs="Arial Narrow"/>
                <w:color w:val="000000" w:themeColor="text1"/>
                <w:lang w:eastAsia="sl-SI"/>
              </w:rPr>
              <w:t>Podatek o utemeljenosti napotitve oz.naročanja na zdr. stor. Šifra</w:t>
            </w:r>
          </w:p>
        </w:tc>
        <w:tc>
          <w:tcPr>
            <w:tcW w:w="2803" w:type="dxa"/>
            <w:tcBorders>
              <w:top w:val="nil"/>
              <w:left w:val="nil"/>
              <w:bottom w:val="single" w:sz="4" w:space="0" w:color="auto"/>
              <w:right w:val="single" w:sz="4" w:space="0" w:color="auto"/>
            </w:tcBorders>
          </w:tcPr>
          <w:p w14:paraId="11BEE6BA"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SIFR_UTEMELJENOST_SIFRA</w:t>
            </w:r>
          </w:p>
        </w:tc>
        <w:tc>
          <w:tcPr>
            <w:tcW w:w="1329" w:type="dxa"/>
            <w:tcBorders>
              <w:top w:val="nil"/>
              <w:left w:val="nil"/>
              <w:bottom w:val="single" w:sz="4" w:space="0" w:color="auto"/>
              <w:right w:val="single" w:sz="4" w:space="0" w:color="auto"/>
            </w:tcBorders>
          </w:tcPr>
          <w:p w14:paraId="2AF3EEF7" w14:textId="324E74BC"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773" w:type="dxa"/>
            <w:tcBorders>
              <w:top w:val="nil"/>
              <w:left w:val="nil"/>
              <w:bottom w:val="single" w:sz="4" w:space="0" w:color="auto"/>
              <w:right w:val="single" w:sz="4" w:space="0" w:color="auto"/>
            </w:tcBorders>
          </w:tcPr>
          <w:p w14:paraId="1E08981A"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1, 2</w:t>
            </w:r>
          </w:p>
        </w:tc>
      </w:tr>
      <w:tr w:rsidR="793B963B" w:rsidRPr="00671031" w14:paraId="725A1F21" w14:textId="77777777" w:rsidTr="008058F2">
        <w:trPr>
          <w:trHeight w:val="552"/>
        </w:trPr>
        <w:tc>
          <w:tcPr>
            <w:tcW w:w="560" w:type="dxa"/>
            <w:tcBorders>
              <w:top w:val="nil"/>
              <w:left w:val="single" w:sz="4" w:space="0" w:color="auto"/>
              <w:bottom w:val="single" w:sz="4" w:space="0" w:color="auto"/>
              <w:right w:val="single" w:sz="4" w:space="0" w:color="auto"/>
            </w:tcBorders>
          </w:tcPr>
          <w:p w14:paraId="4C62E91A" w14:textId="400AF46F" w:rsidR="793B963B" w:rsidRPr="00671031" w:rsidRDefault="000C41EF" w:rsidP="00B8093F">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8</w:t>
            </w:r>
          </w:p>
        </w:tc>
        <w:tc>
          <w:tcPr>
            <w:tcW w:w="2461" w:type="dxa"/>
            <w:tcBorders>
              <w:top w:val="nil"/>
              <w:left w:val="nil"/>
              <w:bottom w:val="single" w:sz="4" w:space="0" w:color="auto"/>
              <w:right w:val="single" w:sz="4" w:space="0" w:color="auto"/>
            </w:tcBorders>
          </w:tcPr>
          <w:p w14:paraId="0C3B2B1F" w14:textId="77777777"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Podatek o utemeljenosti napotitve oz.naročanja na zdr. stor. Naziv</w:t>
            </w:r>
          </w:p>
        </w:tc>
        <w:tc>
          <w:tcPr>
            <w:tcW w:w="2803" w:type="dxa"/>
            <w:tcBorders>
              <w:top w:val="nil"/>
              <w:left w:val="nil"/>
              <w:bottom w:val="single" w:sz="4" w:space="0" w:color="auto"/>
              <w:right w:val="single" w:sz="4" w:space="0" w:color="auto"/>
            </w:tcBorders>
          </w:tcPr>
          <w:p w14:paraId="4D099C2D" w14:textId="4B8E0112" w:rsidR="793B963B" w:rsidRPr="00671031" w:rsidRDefault="6B82B8B8"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SIFR_UTEMELJENOST_NAZIV</w:t>
            </w:r>
          </w:p>
        </w:tc>
        <w:tc>
          <w:tcPr>
            <w:tcW w:w="1329" w:type="dxa"/>
            <w:tcBorders>
              <w:top w:val="nil"/>
              <w:left w:val="nil"/>
              <w:bottom w:val="single" w:sz="4" w:space="0" w:color="auto"/>
              <w:right w:val="single" w:sz="4" w:space="0" w:color="auto"/>
            </w:tcBorders>
          </w:tcPr>
          <w:p w14:paraId="487F562D" w14:textId="783EB9B3" w:rsidR="793B963B" w:rsidRPr="00671031" w:rsidRDefault="244083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773" w:type="dxa"/>
            <w:tcBorders>
              <w:top w:val="nil"/>
              <w:left w:val="nil"/>
              <w:bottom w:val="single" w:sz="4" w:space="0" w:color="auto"/>
              <w:right w:val="single" w:sz="4" w:space="0" w:color="auto"/>
            </w:tcBorders>
          </w:tcPr>
          <w:p w14:paraId="6E755630" w14:textId="547AF430" w:rsidR="793B963B" w:rsidRPr="00671031" w:rsidRDefault="20D98894" w:rsidP="1D72AE97">
            <w:pPr>
              <w:spacing w:after="0"/>
              <w:jc w:val="left"/>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utemeljeno</w:t>
            </w:r>
            <w:r w:rsidR="6B82B8B8" w:rsidRPr="00671031">
              <w:rPr>
                <w:rFonts w:ascii="Arial Narrow" w:eastAsia="Arial Narrow" w:hAnsi="Arial Narrow" w:cs="Arial Narrow"/>
                <w:color w:val="000000" w:themeColor="text1"/>
                <w:lang w:eastAsia="sl-SI"/>
              </w:rPr>
              <w:t xml:space="preserve">, neutemeljeno </w:t>
            </w:r>
          </w:p>
        </w:tc>
      </w:tr>
    </w:tbl>
    <w:p w14:paraId="4F28DB39" w14:textId="2AC4403A" w:rsidR="448B6836" w:rsidRPr="00671031" w:rsidRDefault="7327D0F3" w:rsidP="000925DA">
      <w:pPr>
        <w:pStyle w:val="Heading3"/>
      </w:pPr>
      <w:bookmarkStart w:id="6990" w:name="_Toc1042048414"/>
      <w:bookmarkStart w:id="6991" w:name="_Toc205535689"/>
      <w:r w:rsidRPr="00671031">
        <w:t>Izračuni kazalnikov in opisi metrik</w:t>
      </w:r>
      <w:bookmarkEnd w:id="6990"/>
      <w:bookmarkEnd w:id="6991"/>
    </w:p>
    <w:p w14:paraId="2D8AFC10" w14:textId="3D2EB75E" w:rsidR="448B6836" w:rsidRPr="00671031" w:rsidRDefault="448B6836" w:rsidP="793B963B">
      <w:pPr>
        <w:rPr>
          <w:rFonts w:eastAsia="Arial" w:cs="Arial"/>
          <w:lang w:eastAsia="sl-SI"/>
        </w:rPr>
      </w:pPr>
      <w:r w:rsidRPr="00671031">
        <w:rPr>
          <w:rFonts w:eastAsia="Arial" w:cs="Arial"/>
          <w:lang w:eastAsia="sl-SI"/>
        </w:rPr>
        <w:t xml:space="preserve">V tem poglavju so predstavljene definicije in izračuni kazalnikov in metrik, ki </w:t>
      </w:r>
      <w:r w:rsidR="0063020C" w:rsidRPr="00671031">
        <w:rPr>
          <w:rFonts w:eastAsia="Arial" w:cs="Arial"/>
          <w:lang w:eastAsia="sl-SI"/>
        </w:rPr>
        <w:t xml:space="preserve">jih mora izvajalec </w:t>
      </w:r>
      <w:r w:rsidR="000B7D55" w:rsidRPr="00671031">
        <w:rPr>
          <w:rFonts w:eastAsia="Arial" w:cs="Arial"/>
          <w:lang w:eastAsia="sl-SI"/>
        </w:rPr>
        <w:t xml:space="preserve">upoštevati </w:t>
      </w:r>
      <w:r w:rsidR="00521E7F" w:rsidRPr="00671031">
        <w:rPr>
          <w:rFonts w:eastAsia="Arial" w:cs="Arial"/>
          <w:lang w:eastAsia="sl-SI"/>
        </w:rPr>
        <w:t>pri pri</w:t>
      </w:r>
      <w:r w:rsidRPr="00671031">
        <w:rPr>
          <w:rFonts w:eastAsia="Arial" w:cs="Arial"/>
          <w:lang w:eastAsia="sl-SI"/>
        </w:rPr>
        <w:t>prav</w:t>
      </w:r>
      <w:r w:rsidR="00E060CB" w:rsidRPr="00671031">
        <w:rPr>
          <w:rFonts w:eastAsia="Arial" w:cs="Arial"/>
          <w:lang w:eastAsia="sl-SI"/>
        </w:rPr>
        <w:t>i</w:t>
      </w:r>
      <w:r w:rsidRPr="00671031">
        <w:rPr>
          <w:rFonts w:eastAsia="Arial" w:cs="Arial"/>
          <w:lang w:eastAsia="sl-SI"/>
        </w:rPr>
        <w:t xml:space="preserve"> različnih analitičnih </w:t>
      </w:r>
      <w:r w:rsidR="00E060CB" w:rsidRPr="00671031">
        <w:rPr>
          <w:rFonts w:eastAsia="Arial" w:cs="Arial"/>
          <w:lang w:eastAsia="sl-SI"/>
        </w:rPr>
        <w:t>poročil in nadzornih plošč</w:t>
      </w:r>
      <w:r w:rsidRPr="00671031">
        <w:rPr>
          <w:rFonts w:eastAsia="Arial" w:cs="Arial"/>
          <w:lang w:eastAsia="sl-SI"/>
        </w:rPr>
        <w:t xml:space="preserve">. </w:t>
      </w:r>
      <w:r w:rsidR="000D6BB5" w:rsidRPr="00671031">
        <w:rPr>
          <w:rFonts w:eastAsia="Arial" w:cs="Arial"/>
          <w:lang w:eastAsia="sl-SI"/>
        </w:rPr>
        <w:t>Izvajalec mora b</w:t>
      </w:r>
      <w:r w:rsidR="00CE1AD9" w:rsidRPr="00671031">
        <w:rPr>
          <w:rFonts w:eastAsia="Arial" w:cs="Arial"/>
          <w:lang w:eastAsia="sl-SI"/>
        </w:rPr>
        <w:t>iti pozoren, da pripravi izraču</w:t>
      </w:r>
      <w:r w:rsidR="005D1A0F" w:rsidRPr="00671031">
        <w:rPr>
          <w:rFonts w:eastAsia="Arial" w:cs="Arial"/>
          <w:lang w:eastAsia="sl-SI"/>
        </w:rPr>
        <w:t>ne</w:t>
      </w:r>
      <w:r w:rsidR="008C3695" w:rsidRPr="00671031">
        <w:rPr>
          <w:rFonts w:eastAsia="Arial" w:cs="Arial"/>
          <w:lang w:eastAsia="sl-SI"/>
        </w:rPr>
        <w:t xml:space="preserve"> kazalnikov </w:t>
      </w:r>
      <w:r w:rsidRPr="00671031">
        <w:rPr>
          <w:rFonts w:eastAsia="Arial" w:cs="Arial"/>
          <w:lang w:eastAsia="sl-SI"/>
        </w:rPr>
        <w:t>upoštev</w:t>
      </w:r>
      <w:r w:rsidR="005D1A0F" w:rsidRPr="00671031">
        <w:rPr>
          <w:rFonts w:eastAsia="Arial" w:cs="Arial"/>
          <w:lang w:eastAsia="sl-SI"/>
        </w:rPr>
        <w:t>ajoč</w:t>
      </w:r>
      <w:r w:rsidRPr="00671031">
        <w:rPr>
          <w:rFonts w:eastAsia="Arial" w:cs="Arial"/>
          <w:lang w:eastAsia="sl-SI"/>
        </w:rPr>
        <w:t xml:space="preserve"> ustrezne </w:t>
      </w:r>
      <w:r w:rsidR="005D1A0F" w:rsidRPr="00671031">
        <w:rPr>
          <w:rFonts w:eastAsia="Arial" w:cs="Arial"/>
          <w:lang w:eastAsia="sl-SI"/>
        </w:rPr>
        <w:t>kriterije</w:t>
      </w:r>
      <w:r w:rsidRPr="00671031">
        <w:rPr>
          <w:rFonts w:eastAsia="Arial" w:cs="Arial"/>
          <w:lang w:eastAsia="sl-SI"/>
        </w:rPr>
        <w:t>, kot so na primer stopnja nujnosti ali status zdravstvene storitve</w:t>
      </w:r>
      <w:r w:rsidR="00EC1073" w:rsidRPr="00671031">
        <w:rPr>
          <w:rFonts w:eastAsia="Arial" w:cs="Arial"/>
          <w:lang w:eastAsia="sl-SI"/>
        </w:rPr>
        <w:t>.</w:t>
      </w:r>
      <w:r w:rsidRPr="00671031">
        <w:rPr>
          <w:rFonts w:eastAsia="Arial" w:cs="Arial"/>
          <w:lang w:eastAsia="sl-SI"/>
        </w:rPr>
        <w:t xml:space="preserve"> </w:t>
      </w:r>
      <w:r w:rsidR="00621002" w:rsidRPr="00671031">
        <w:rPr>
          <w:rFonts w:eastAsia="Arial" w:cs="Arial"/>
          <w:lang w:eastAsia="sl-SI"/>
        </w:rPr>
        <w:t>Le na tak način bo lahko zagotovil</w:t>
      </w:r>
      <w:r w:rsidRPr="00671031">
        <w:rPr>
          <w:rFonts w:eastAsia="Arial" w:cs="Arial"/>
          <w:lang w:eastAsia="sl-SI"/>
        </w:rPr>
        <w:t xml:space="preserve"> smiselnost in uporabnost analiz.</w:t>
      </w:r>
    </w:p>
    <w:p w14:paraId="5324D9FB" w14:textId="2D0253CB" w:rsidR="448B6836" w:rsidRPr="00671031" w:rsidRDefault="448B6836" w:rsidP="00962A8D">
      <w:pPr>
        <w:pStyle w:val="Heading4"/>
        <w:rPr>
          <w:rFonts w:eastAsia="Arial" w:cs="Arial"/>
        </w:rPr>
      </w:pPr>
      <w:bookmarkStart w:id="6992" w:name="_Toc205535690"/>
      <w:r w:rsidRPr="00671031">
        <w:rPr>
          <w:rFonts w:eastAsia="Arial" w:cs="Arial"/>
        </w:rPr>
        <w:t>Realizirana čakalna doba</w:t>
      </w:r>
      <w:bookmarkEnd w:id="6992"/>
    </w:p>
    <w:p w14:paraId="1A564C69" w14:textId="6334808D" w:rsidR="448B6836" w:rsidRDefault="448B6836" w:rsidP="793B963B">
      <w:pPr>
        <w:rPr>
          <w:rFonts w:eastAsia="Arial" w:cs="Arial"/>
          <w:color w:val="000000" w:themeColor="text1"/>
          <w:lang w:eastAsia="sl-SI"/>
        </w:rPr>
      </w:pPr>
      <w:r w:rsidRPr="00671031">
        <w:rPr>
          <w:rFonts w:eastAsia="Arial" w:cs="Arial"/>
          <w:color w:val="000000" w:themeColor="text1"/>
          <w:lang w:eastAsia="sl-SI"/>
        </w:rPr>
        <w:t xml:space="preserve">Za regulatorja zdravstvenega sistema je pomembno, da razpolaga s kazalnikom povprečne realizirane čakalne dobe, to je čas čakanja od naročila pacienta na storitev do izvedbe storitve. </w:t>
      </w:r>
      <w:r w:rsidR="00161103" w:rsidRPr="00671031">
        <w:rPr>
          <w:rFonts w:eastAsia="Arial" w:cs="Arial"/>
          <w:color w:val="000000" w:themeColor="text1"/>
          <w:lang w:eastAsia="sl-SI"/>
        </w:rPr>
        <w:t xml:space="preserve">Povprečna realizirana čakalna doba se lahko izračuna za posamezno storitev na ravni izvajalca zdravstvene dejavnosti ali na nacionalni ravni, ki vključuje vse izvajalcev. </w:t>
      </w:r>
      <w:r w:rsidRPr="00671031">
        <w:rPr>
          <w:rFonts w:eastAsia="Arial" w:cs="Arial"/>
          <w:color w:val="000000" w:themeColor="text1"/>
          <w:lang w:eastAsia="sl-SI"/>
        </w:rPr>
        <w:t xml:space="preserve">Kazalnik o realizirani čakalni dobi nam pove obdobje čakanja pacienta  od vpisa v čakalno vrsto do izvedbe storitve.  Obdobje se določi </w:t>
      </w:r>
      <w:r w:rsidR="18E91E5B" w:rsidRPr="00671031">
        <w:rPr>
          <w:rFonts w:eastAsia="Arial" w:cs="Arial"/>
          <w:color w:val="000000" w:themeColor="text1"/>
          <w:lang w:eastAsia="sl-SI"/>
        </w:rPr>
        <w:t xml:space="preserve">po potrebi, </w:t>
      </w:r>
      <w:r w:rsidRPr="00671031">
        <w:rPr>
          <w:rFonts w:eastAsia="Arial" w:cs="Arial"/>
          <w:color w:val="000000" w:themeColor="text1"/>
          <w:lang w:eastAsia="sl-SI"/>
        </w:rPr>
        <w:t xml:space="preserve">lahko </w:t>
      </w:r>
      <w:r w:rsidR="1D8913B5" w:rsidRPr="00671031">
        <w:rPr>
          <w:rFonts w:eastAsia="Arial" w:cs="Arial"/>
          <w:color w:val="000000" w:themeColor="text1"/>
          <w:lang w:eastAsia="sl-SI"/>
        </w:rPr>
        <w:t xml:space="preserve">je </w:t>
      </w:r>
      <w:r w:rsidRPr="00671031">
        <w:rPr>
          <w:rFonts w:eastAsia="Arial" w:cs="Arial"/>
          <w:color w:val="000000" w:themeColor="text1"/>
          <w:lang w:eastAsia="sl-SI"/>
        </w:rPr>
        <w:t xml:space="preserve">leto, kvartal, mesec. </w:t>
      </w:r>
    </w:p>
    <w:p w14:paraId="5F6BC138" w14:textId="77777777" w:rsidR="00671031" w:rsidRDefault="00671031" w:rsidP="793B963B">
      <w:pPr>
        <w:rPr>
          <w:rFonts w:eastAsia="Arial" w:cs="Arial"/>
          <w:color w:val="000000" w:themeColor="text1"/>
          <w:lang w:eastAsia="sl-SI"/>
        </w:rPr>
      </w:pPr>
    </w:p>
    <w:p w14:paraId="613CB3C2" w14:textId="77777777" w:rsidR="00671031" w:rsidRDefault="00671031" w:rsidP="793B963B">
      <w:pPr>
        <w:rPr>
          <w:rFonts w:eastAsia="Arial" w:cs="Arial"/>
          <w:color w:val="000000" w:themeColor="text1"/>
          <w:lang w:eastAsia="sl-SI"/>
        </w:rPr>
      </w:pPr>
    </w:p>
    <w:p w14:paraId="11FF950D" w14:textId="77777777" w:rsidR="00671031" w:rsidRDefault="00671031" w:rsidP="793B963B">
      <w:pPr>
        <w:rPr>
          <w:rFonts w:eastAsia="Arial" w:cs="Arial"/>
          <w:color w:val="000000" w:themeColor="text1"/>
          <w:lang w:eastAsia="sl-SI"/>
        </w:rPr>
      </w:pPr>
    </w:p>
    <w:tbl>
      <w:tblPr>
        <w:tblW w:w="8784" w:type="dxa"/>
        <w:tblLook w:val="04A0" w:firstRow="1" w:lastRow="0" w:firstColumn="1" w:lastColumn="0" w:noHBand="0" w:noVBand="1"/>
      </w:tblPr>
      <w:tblGrid>
        <w:gridCol w:w="2775"/>
        <w:gridCol w:w="6009"/>
      </w:tblGrid>
      <w:tr w:rsidR="793B963B" w:rsidRPr="00671031" w14:paraId="63EC4DEE" w14:textId="77777777" w:rsidTr="008058F2">
        <w:trPr>
          <w:trHeight w:val="288"/>
        </w:trPr>
        <w:tc>
          <w:tcPr>
            <w:tcW w:w="2775" w:type="dxa"/>
            <w:tcBorders>
              <w:top w:val="single" w:sz="4" w:space="0" w:color="auto"/>
              <w:left w:val="single" w:sz="4" w:space="0" w:color="auto"/>
              <w:bottom w:val="single" w:sz="4" w:space="0" w:color="auto"/>
              <w:right w:val="single" w:sz="4" w:space="0" w:color="auto"/>
            </w:tcBorders>
            <w:vAlign w:val="bottom"/>
          </w:tcPr>
          <w:p w14:paraId="078CB306" w14:textId="1229F713" w:rsidR="793B963B" w:rsidRPr="00671031" w:rsidRDefault="448B6836" w:rsidP="793B963B">
            <w:pPr>
              <w:spacing w:after="0"/>
              <w:jc w:val="left"/>
              <w:rPr>
                <w:rFonts w:eastAsia="Arial" w:cs="Arial"/>
                <w:b/>
                <w:color w:val="000000" w:themeColor="text1"/>
                <w:lang w:eastAsia="sl-SI"/>
              </w:rPr>
            </w:pPr>
            <w:r w:rsidRPr="00671031">
              <w:rPr>
                <w:rFonts w:eastAsia="Arial" w:cs="Arial"/>
                <w:color w:val="000000" w:themeColor="text1"/>
                <w:lang w:eastAsia="sl-SI"/>
              </w:rPr>
              <w:t xml:space="preserve"> </w:t>
            </w:r>
            <w:r w:rsidR="793B963B" w:rsidRPr="00671031">
              <w:rPr>
                <w:rFonts w:eastAsia="Arial" w:cs="Arial"/>
                <w:b/>
                <w:color w:val="000000" w:themeColor="text1"/>
                <w:lang w:eastAsia="sl-SI"/>
              </w:rPr>
              <w:t>Izračun kazalnika</w:t>
            </w:r>
          </w:p>
        </w:tc>
        <w:tc>
          <w:tcPr>
            <w:tcW w:w="6009" w:type="dxa"/>
            <w:tcBorders>
              <w:top w:val="single" w:sz="4" w:space="0" w:color="auto"/>
              <w:left w:val="nil"/>
              <w:bottom w:val="single" w:sz="4" w:space="0" w:color="auto"/>
              <w:right w:val="single" w:sz="4" w:space="0" w:color="auto"/>
            </w:tcBorders>
            <w:vAlign w:val="bottom"/>
          </w:tcPr>
          <w:p w14:paraId="60E8D7BF" w14:textId="77777777" w:rsidR="793B963B" w:rsidRPr="00671031" w:rsidRDefault="793B963B" w:rsidP="793B963B">
            <w:pPr>
              <w:spacing w:after="0"/>
              <w:jc w:val="left"/>
              <w:rPr>
                <w:rFonts w:eastAsia="Arial" w:cs="Arial"/>
                <w:b/>
                <w:color w:val="000000" w:themeColor="text1"/>
                <w:lang w:eastAsia="sl-SI"/>
              </w:rPr>
            </w:pPr>
            <w:r w:rsidRPr="00671031">
              <w:rPr>
                <w:rFonts w:eastAsia="Arial" w:cs="Arial"/>
                <w:b/>
                <w:color w:val="000000" w:themeColor="text1"/>
                <w:lang w:eastAsia="sl-SI"/>
              </w:rPr>
              <w:t>Opis izračuna</w:t>
            </w:r>
          </w:p>
        </w:tc>
      </w:tr>
      <w:tr w:rsidR="793B963B" w:rsidRPr="00671031" w14:paraId="1734CABD" w14:textId="77777777" w:rsidTr="008058F2">
        <w:trPr>
          <w:trHeight w:val="2592"/>
        </w:trPr>
        <w:tc>
          <w:tcPr>
            <w:tcW w:w="2775" w:type="dxa"/>
            <w:tcBorders>
              <w:top w:val="nil"/>
              <w:left w:val="single" w:sz="4" w:space="0" w:color="auto"/>
              <w:bottom w:val="single" w:sz="4" w:space="0" w:color="auto"/>
              <w:right w:val="single" w:sz="4" w:space="0" w:color="auto"/>
            </w:tcBorders>
          </w:tcPr>
          <w:p w14:paraId="55FB5EF3" w14:textId="5FD0FD1C"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lastRenderedPageBreak/>
              <w:t>∑(</w:t>
            </w:r>
            <w:r w:rsidRPr="00DB77A7">
              <w:rPr>
                <w:rFonts w:eastAsia="Arial" w:cs="Arial"/>
                <w:lang w:eastAsia="sl-SI"/>
              </w:rPr>
              <w:t xml:space="preserve">Datum </w:t>
            </w:r>
            <w:r w:rsidR="00996296" w:rsidRPr="00DB77A7">
              <w:rPr>
                <w:rFonts w:eastAsia="Arial" w:cs="Arial"/>
                <w:lang w:eastAsia="sl-SI"/>
              </w:rPr>
              <w:t>realizacije naročila</w:t>
            </w:r>
            <w:r w:rsidRPr="00DB77A7">
              <w:rPr>
                <w:rFonts w:eastAsia="Arial" w:cs="Arial"/>
                <w:lang w:eastAsia="sl-SI"/>
              </w:rPr>
              <w:t xml:space="preserve"> - Datum </w:t>
            </w:r>
            <w:r w:rsidRPr="00671031">
              <w:rPr>
                <w:rFonts w:eastAsia="Arial" w:cs="Arial"/>
                <w:color w:val="000000" w:themeColor="text1"/>
                <w:lang w:eastAsia="sl-SI"/>
              </w:rPr>
              <w:t>vpisa na ČS)/število realiziranih pacientov</w:t>
            </w:r>
          </w:p>
        </w:tc>
        <w:tc>
          <w:tcPr>
            <w:tcW w:w="6009" w:type="dxa"/>
            <w:tcBorders>
              <w:top w:val="nil"/>
              <w:left w:val="nil"/>
              <w:bottom w:val="single" w:sz="4" w:space="0" w:color="auto"/>
              <w:right w:val="single" w:sz="4" w:space="0" w:color="auto"/>
            </w:tcBorders>
          </w:tcPr>
          <w:p w14:paraId="5997109F" w14:textId="6F8AF36F" w:rsidR="00C531AC" w:rsidRPr="00671031" w:rsidRDefault="793B963B" w:rsidP="00F912D9">
            <w:pPr>
              <w:spacing w:after="0"/>
              <w:rPr>
                <w:rFonts w:eastAsia="Arial" w:cs="Arial"/>
                <w:color w:val="000000" w:themeColor="text1"/>
                <w:lang w:eastAsia="sl-SI"/>
              </w:rPr>
            </w:pPr>
            <w:r w:rsidRPr="00671031">
              <w:rPr>
                <w:rFonts w:eastAsia="Arial" w:cs="Arial"/>
                <w:color w:val="000000" w:themeColor="text1"/>
                <w:lang w:eastAsia="sl-SI"/>
              </w:rPr>
              <w:t xml:space="preserve">Razlika med datumom vpisa na čakalni seznam in datumom </w:t>
            </w:r>
            <w:r w:rsidR="00996296" w:rsidRPr="00DB77A7">
              <w:rPr>
                <w:rFonts w:eastAsia="Arial" w:cs="Arial"/>
                <w:lang w:eastAsia="sl-SI"/>
              </w:rPr>
              <w:t>realizacije</w:t>
            </w:r>
            <w:r w:rsidRPr="00DB77A7">
              <w:rPr>
                <w:rFonts w:eastAsia="Arial" w:cs="Arial"/>
                <w:lang w:eastAsia="sl-SI"/>
              </w:rPr>
              <w:t xml:space="preserve"> </w:t>
            </w:r>
            <w:r w:rsidRPr="00671031">
              <w:rPr>
                <w:rFonts w:eastAsia="Arial" w:cs="Arial"/>
                <w:color w:val="000000" w:themeColor="text1"/>
                <w:lang w:eastAsia="sl-SI"/>
              </w:rPr>
              <w:t>na čakalnem seznamu</w:t>
            </w:r>
            <w:r w:rsidR="008B0F84" w:rsidRPr="00671031">
              <w:rPr>
                <w:rFonts w:eastAsia="Arial" w:cs="Arial"/>
                <w:color w:val="000000" w:themeColor="text1"/>
                <w:lang w:eastAsia="sl-SI"/>
              </w:rPr>
              <w:t xml:space="preserve"> deljeno s </w:t>
            </w:r>
            <w:r w:rsidRPr="00671031">
              <w:rPr>
                <w:rFonts w:eastAsia="Arial" w:cs="Arial"/>
                <w:color w:val="000000" w:themeColor="text1"/>
                <w:lang w:eastAsia="sl-SI"/>
              </w:rPr>
              <w:t>število</w:t>
            </w:r>
            <w:r w:rsidR="008B0F84" w:rsidRPr="00671031">
              <w:rPr>
                <w:rFonts w:eastAsia="Arial" w:cs="Arial"/>
                <w:color w:val="000000" w:themeColor="text1"/>
                <w:lang w:eastAsia="sl-SI"/>
              </w:rPr>
              <w:t>m</w:t>
            </w:r>
            <w:r w:rsidRPr="00671031">
              <w:rPr>
                <w:rFonts w:eastAsia="Arial" w:cs="Arial"/>
                <w:color w:val="000000" w:themeColor="text1"/>
                <w:lang w:eastAsia="sl-SI"/>
              </w:rPr>
              <w:t xml:space="preserve"> realiziranih pacientov v izbranem obdobju, pri čemer je izvedba storitve označena kot </w:t>
            </w:r>
            <w:r w:rsidR="00A93CB1" w:rsidRPr="00671031">
              <w:rPr>
                <w:rFonts w:eastAsia="Arial" w:cs="Arial"/>
                <w:color w:val="000000" w:themeColor="text1"/>
                <w:lang w:eastAsia="sl-SI"/>
              </w:rPr>
              <w:t>»</w:t>
            </w:r>
            <w:r w:rsidRPr="00671031">
              <w:rPr>
                <w:rFonts w:eastAsia="Arial" w:cs="Arial"/>
                <w:color w:val="000000" w:themeColor="text1"/>
                <w:lang w:eastAsia="sl-SI"/>
              </w:rPr>
              <w:t>Storitev je opravljena</w:t>
            </w:r>
            <w:r w:rsidR="00A93CB1" w:rsidRPr="00671031">
              <w:rPr>
                <w:rFonts w:eastAsia="Arial" w:cs="Arial"/>
                <w:color w:val="000000" w:themeColor="text1"/>
                <w:lang w:eastAsia="sl-SI"/>
              </w:rPr>
              <w:t>«</w:t>
            </w:r>
            <w:r w:rsidRPr="00671031">
              <w:rPr>
                <w:rFonts w:eastAsia="Arial" w:cs="Arial"/>
                <w:color w:val="000000" w:themeColor="text1"/>
                <w:lang w:eastAsia="sl-SI"/>
              </w:rPr>
              <w:t xml:space="preserve"> ali </w:t>
            </w:r>
            <w:r w:rsidR="00A93CB1" w:rsidRPr="00671031">
              <w:rPr>
                <w:rFonts w:eastAsia="Arial" w:cs="Arial"/>
                <w:color w:val="000000" w:themeColor="text1"/>
                <w:lang w:eastAsia="sl-SI"/>
              </w:rPr>
              <w:t>»</w:t>
            </w:r>
            <w:r w:rsidRPr="00671031">
              <w:rPr>
                <w:rFonts w:eastAsia="Arial" w:cs="Arial"/>
                <w:color w:val="000000" w:themeColor="text1"/>
                <w:lang w:eastAsia="sl-SI"/>
              </w:rPr>
              <w:t>Storitev je opravljena kot nujna</w:t>
            </w:r>
            <w:r w:rsidR="00A93CB1" w:rsidRPr="00671031">
              <w:rPr>
                <w:rFonts w:eastAsia="Arial" w:cs="Arial"/>
                <w:color w:val="000000" w:themeColor="text1"/>
                <w:lang w:eastAsia="sl-SI"/>
              </w:rPr>
              <w:t>«</w:t>
            </w:r>
            <w:r w:rsidRPr="00671031">
              <w:rPr>
                <w:rFonts w:eastAsia="Arial" w:cs="Arial"/>
                <w:color w:val="000000" w:themeColor="text1"/>
                <w:lang w:eastAsia="sl-SI"/>
              </w:rPr>
              <w:t xml:space="preserve">. </w:t>
            </w:r>
          </w:p>
          <w:p w14:paraId="65581AC1" w14:textId="5BC96E3D" w:rsidR="793B963B" w:rsidRPr="00671031" w:rsidRDefault="793B963B" w:rsidP="00F912D9">
            <w:pPr>
              <w:spacing w:after="0"/>
              <w:rPr>
                <w:rFonts w:eastAsia="Arial" w:cs="Arial"/>
                <w:color w:val="000000" w:themeColor="text1"/>
                <w:lang w:eastAsia="sl-SI"/>
              </w:rPr>
            </w:pPr>
            <w:r w:rsidRPr="00671031">
              <w:rPr>
                <w:rFonts w:eastAsia="Arial" w:cs="Arial"/>
                <w:color w:val="000000" w:themeColor="text1"/>
                <w:lang w:eastAsia="sl-SI"/>
              </w:rPr>
              <w:t xml:space="preserve">Izločeni so vsi pacienti, katerih naročilo je bilo zaključeno iz nekih drugih razlogov. </w:t>
            </w:r>
            <w:r w:rsidR="00C43714" w:rsidRPr="00671031">
              <w:rPr>
                <w:rFonts w:eastAsia="Arial" w:cs="Arial"/>
                <w:color w:val="000000" w:themeColor="text1"/>
                <w:lang w:eastAsia="sl-SI"/>
              </w:rPr>
              <w:t>Izvajalec se mora dogovoriti</w:t>
            </w:r>
            <w:r w:rsidR="00BE04DB" w:rsidRPr="00671031">
              <w:rPr>
                <w:rFonts w:eastAsia="Arial" w:cs="Arial"/>
                <w:color w:val="000000" w:themeColor="text1"/>
                <w:lang w:eastAsia="sl-SI"/>
              </w:rPr>
              <w:t xml:space="preserve"> s skrbnikom t</w:t>
            </w:r>
            <w:r w:rsidR="00516F58" w:rsidRPr="00671031">
              <w:rPr>
                <w:rFonts w:eastAsia="Arial" w:cs="Arial"/>
                <w:color w:val="000000" w:themeColor="text1"/>
                <w:lang w:eastAsia="sl-SI"/>
              </w:rPr>
              <w:t>ega vsebinskega področja</w:t>
            </w:r>
            <w:r w:rsidRPr="00671031">
              <w:rPr>
                <w:rFonts w:eastAsia="Arial" w:cs="Arial"/>
                <w:color w:val="000000" w:themeColor="text1"/>
                <w:lang w:eastAsia="sl-SI"/>
              </w:rPr>
              <w:t>, ali se izločijo tudi vsi tisti pacienti, ki so imeli prenaroč</w:t>
            </w:r>
            <w:r w:rsidR="004B62E9" w:rsidRPr="00671031">
              <w:rPr>
                <w:rFonts w:eastAsia="Arial" w:cs="Arial"/>
                <w:color w:val="000000" w:themeColor="text1"/>
                <w:lang w:eastAsia="sl-SI"/>
              </w:rPr>
              <w:t>ilo</w:t>
            </w:r>
            <w:r w:rsidRPr="00671031">
              <w:rPr>
                <w:rFonts w:eastAsia="Arial" w:cs="Arial"/>
                <w:color w:val="000000" w:themeColor="text1"/>
                <w:lang w:eastAsia="sl-SI"/>
              </w:rPr>
              <w:t xml:space="preserve"> iz razlogov na strani pacienta- npr. želijo točno določenega zdravnika.</w:t>
            </w:r>
          </w:p>
        </w:tc>
      </w:tr>
    </w:tbl>
    <w:p w14:paraId="5301DF6F" w14:textId="65F80914" w:rsidR="448B6836" w:rsidRPr="00671031" w:rsidRDefault="448B6836" w:rsidP="00962A8D">
      <w:pPr>
        <w:pStyle w:val="Heading4"/>
        <w:rPr>
          <w:rFonts w:eastAsia="Arial" w:cs="Arial"/>
        </w:rPr>
      </w:pPr>
      <w:bookmarkStart w:id="6993" w:name="_Toc205535691"/>
      <w:r w:rsidRPr="00671031">
        <w:rPr>
          <w:rFonts w:eastAsia="Arial" w:cs="Arial"/>
        </w:rPr>
        <w:t>Stopnja neopravičenega izostanka pacienta od termina</w:t>
      </w:r>
      <w:bookmarkEnd w:id="6993"/>
    </w:p>
    <w:p w14:paraId="09E51AA2" w14:textId="5BD3D879" w:rsidR="448B6836" w:rsidRPr="00671031" w:rsidRDefault="00010364" w:rsidP="006B070A">
      <w:pPr>
        <w:rPr>
          <w:rFonts w:eastAsia="Arial" w:cs="Arial"/>
          <w:color w:val="000000" w:themeColor="text1"/>
          <w:lang w:eastAsia="sl-SI"/>
        </w:rPr>
      </w:pPr>
      <w:r w:rsidRPr="00671031">
        <w:rPr>
          <w:rFonts w:eastAsia="Arial" w:cs="Arial"/>
        </w:rPr>
        <w:t xml:space="preserve">Kazalnik </w:t>
      </w:r>
      <w:r w:rsidR="006B070A" w:rsidRPr="00671031">
        <w:rPr>
          <w:rFonts w:eastAsia="Arial" w:cs="Arial"/>
        </w:rPr>
        <w:t xml:space="preserve">v ožjem smislu </w:t>
      </w:r>
      <w:r w:rsidRPr="00671031">
        <w:rPr>
          <w:rFonts w:eastAsia="Arial" w:cs="Arial"/>
        </w:rPr>
        <w:t>omogoča vpogled v delež pacientov, ki so neupravičeno izostali iz termina</w:t>
      </w:r>
      <w:r w:rsidR="006B070A" w:rsidRPr="00671031">
        <w:rPr>
          <w:rFonts w:eastAsia="Arial" w:cs="Arial"/>
        </w:rPr>
        <w:t xml:space="preserve">, v širšem smislu pa tudi vpogled v druge razloge za odpoved termina oziroma </w:t>
      </w:r>
      <w:r w:rsidR="00752BF0" w:rsidRPr="00671031">
        <w:rPr>
          <w:rFonts w:eastAsia="Arial" w:cs="Arial"/>
        </w:rPr>
        <w:t>izostanek</w:t>
      </w:r>
      <w:r w:rsidR="004254D2" w:rsidRPr="00671031">
        <w:rPr>
          <w:rFonts w:eastAsia="Arial" w:cs="Arial"/>
        </w:rPr>
        <w:t>, ki šteje kot upravičen</w:t>
      </w:r>
      <w:r w:rsidR="448B6836" w:rsidRPr="00671031">
        <w:rPr>
          <w:rFonts w:eastAsia="Arial" w:cs="Arial"/>
        </w:rPr>
        <w:t xml:space="preserve">. Trenutno so </w:t>
      </w:r>
      <w:r w:rsidR="004254D2" w:rsidRPr="00671031">
        <w:rPr>
          <w:rFonts w:eastAsia="Arial" w:cs="Arial"/>
        </w:rPr>
        <w:t xml:space="preserve">možni </w:t>
      </w:r>
      <w:r w:rsidR="448B6836" w:rsidRPr="00671031">
        <w:rPr>
          <w:rFonts w:eastAsia="Arial" w:cs="Arial"/>
        </w:rPr>
        <w:t>razlogi za odpovedi od termina določeni s Pravilnikom o naročanju in upravljanju čakalnih seznamov</w:t>
      </w:r>
      <w:r w:rsidR="00207B0D" w:rsidRPr="00671031">
        <w:rPr>
          <w:rFonts w:eastAsia="Arial" w:cs="Arial"/>
        </w:rPr>
        <w:t xml:space="preserve"> ter najdaljših dopustnih čakalnih dobah</w:t>
      </w:r>
      <w:r w:rsidR="448B6836" w:rsidRPr="00671031">
        <w:rPr>
          <w:rFonts w:eastAsia="Arial" w:cs="Arial"/>
        </w:rPr>
        <w:t>. Odpoved termina iz razlogov na strani izvajalca so opredeljeni v 13. členu, odpoved termina iz razlogov na strani pacienta so opredeljeni v 14</w:t>
      </w:r>
      <w:r w:rsidR="004C5F9C" w:rsidRPr="00671031">
        <w:rPr>
          <w:rFonts w:eastAsia="Arial" w:cs="Arial"/>
        </w:rPr>
        <w:t>.</w:t>
      </w:r>
      <w:r w:rsidR="448B6836" w:rsidRPr="00671031">
        <w:rPr>
          <w:rFonts w:eastAsia="Arial" w:cs="Arial"/>
        </w:rPr>
        <w:t xml:space="preserve"> členu. Razlogi odpovedi terminov se bodo lahko v nadaljevanju še spremenili oz. nadgradili</w:t>
      </w:r>
      <w:r w:rsidR="0062534E" w:rsidRPr="00671031">
        <w:rPr>
          <w:rFonts w:eastAsia="Arial" w:cs="Arial"/>
        </w:rPr>
        <w:t>, zato mora izvajalec v času priprave PZI preveriti, ali z</w:t>
      </w:r>
      <w:r w:rsidR="006A2D8D" w:rsidRPr="00671031">
        <w:rPr>
          <w:rFonts w:eastAsia="Arial" w:cs="Arial"/>
        </w:rPr>
        <w:t>goraj navedeni p</w:t>
      </w:r>
      <w:r w:rsidR="006013D3" w:rsidRPr="00671031">
        <w:rPr>
          <w:rFonts w:eastAsia="Arial" w:cs="Arial"/>
        </w:rPr>
        <w:t>ravilnik še v</w:t>
      </w:r>
      <w:r w:rsidR="00693903" w:rsidRPr="00671031">
        <w:rPr>
          <w:rFonts w:eastAsia="Arial" w:cs="Arial"/>
        </w:rPr>
        <w:t>elja</w:t>
      </w:r>
      <w:r w:rsidR="448B6836" w:rsidRPr="00671031">
        <w:rPr>
          <w:rFonts w:eastAsia="Arial" w:cs="Arial"/>
        </w:rPr>
        <w:t>.</w:t>
      </w:r>
    </w:p>
    <w:p w14:paraId="38A04767" w14:textId="67064D75" w:rsidR="448B6836" w:rsidRPr="00671031" w:rsidRDefault="448B6836" w:rsidP="793B963B">
      <w:pPr>
        <w:rPr>
          <w:rFonts w:eastAsia="Arial" w:cs="Arial"/>
          <w:color w:val="000000" w:themeColor="text1"/>
          <w:lang w:eastAsia="sl-SI"/>
        </w:rPr>
      </w:pPr>
      <w:r w:rsidRPr="00671031">
        <w:rPr>
          <w:rFonts w:eastAsia="Arial" w:cs="Arial"/>
          <w:color w:val="000000" w:themeColor="text1"/>
          <w:lang w:eastAsia="sl-SI"/>
        </w:rPr>
        <w:t xml:space="preserve">                                                                                                                                                                                                                                                                                                                                                      </w:t>
      </w:r>
    </w:p>
    <w:tbl>
      <w:tblPr>
        <w:tblW w:w="8784" w:type="dxa"/>
        <w:tblLook w:val="04A0" w:firstRow="1" w:lastRow="0" w:firstColumn="1" w:lastColumn="0" w:noHBand="0" w:noVBand="1"/>
      </w:tblPr>
      <w:tblGrid>
        <w:gridCol w:w="2268"/>
        <w:gridCol w:w="6516"/>
      </w:tblGrid>
      <w:tr w:rsidR="793B963B" w:rsidRPr="00671031" w14:paraId="41C801E6" w14:textId="77777777" w:rsidTr="008058F2">
        <w:trPr>
          <w:trHeight w:val="288"/>
        </w:trPr>
        <w:tc>
          <w:tcPr>
            <w:tcW w:w="2268" w:type="dxa"/>
            <w:tcBorders>
              <w:top w:val="single" w:sz="4" w:space="0" w:color="auto"/>
              <w:left w:val="single" w:sz="4" w:space="0" w:color="auto"/>
              <w:bottom w:val="single" w:sz="4" w:space="0" w:color="auto"/>
              <w:right w:val="single" w:sz="4" w:space="0" w:color="auto"/>
            </w:tcBorders>
            <w:vAlign w:val="bottom"/>
          </w:tcPr>
          <w:p w14:paraId="17FDCF85" w14:textId="77777777" w:rsidR="793B963B" w:rsidRPr="00671031" w:rsidRDefault="793B963B" w:rsidP="793B963B">
            <w:pPr>
              <w:spacing w:after="0"/>
              <w:jc w:val="left"/>
              <w:rPr>
                <w:rFonts w:eastAsia="Arial" w:cs="Arial"/>
                <w:b/>
                <w:color w:val="000000" w:themeColor="text1"/>
                <w:lang w:eastAsia="sl-SI"/>
              </w:rPr>
            </w:pPr>
            <w:r w:rsidRPr="00671031">
              <w:rPr>
                <w:rFonts w:eastAsia="Arial" w:cs="Arial"/>
                <w:b/>
                <w:color w:val="000000" w:themeColor="text1"/>
                <w:lang w:eastAsia="sl-SI"/>
              </w:rPr>
              <w:t>Izračun kazalnika</w:t>
            </w:r>
          </w:p>
        </w:tc>
        <w:tc>
          <w:tcPr>
            <w:tcW w:w="6516" w:type="dxa"/>
            <w:tcBorders>
              <w:top w:val="single" w:sz="4" w:space="0" w:color="auto"/>
              <w:left w:val="nil"/>
              <w:bottom w:val="single" w:sz="4" w:space="0" w:color="auto"/>
              <w:right w:val="single" w:sz="4" w:space="0" w:color="auto"/>
            </w:tcBorders>
            <w:vAlign w:val="bottom"/>
          </w:tcPr>
          <w:p w14:paraId="7C8B1CB7" w14:textId="77777777" w:rsidR="793B963B" w:rsidRPr="00671031" w:rsidRDefault="793B963B" w:rsidP="793B963B">
            <w:pPr>
              <w:spacing w:after="0"/>
              <w:jc w:val="left"/>
              <w:rPr>
                <w:rFonts w:eastAsia="Arial" w:cs="Arial"/>
                <w:b/>
                <w:color w:val="000000" w:themeColor="text1"/>
                <w:lang w:eastAsia="sl-SI"/>
              </w:rPr>
            </w:pPr>
            <w:r w:rsidRPr="00671031">
              <w:rPr>
                <w:rFonts w:eastAsia="Arial" w:cs="Arial"/>
                <w:b/>
                <w:color w:val="000000" w:themeColor="text1"/>
                <w:lang w:eastAsia="sl-SI"/>
              </w:rPr>
              <w:t>Opis izračuna</w:t>
            </w:r>
          </w:p>
        </w:tc>
      </w:tr>
      <w:tr w:rsidR="793B963B" w:rsidRPr="00671031" w14:paraId="06EC98F1" w14:textId="77777777" w:rsidTr="008058F2">
        <w:trPr>
          <w:trHeight w:val="2592"/>
        </w:trPr>
        <w:tc>
          <w:tcPr>
            <w:tcW w:w="2268" w:type="dxa"/>
            <w:tcBorders>
              <w:top w:val="nil"/>
              <w:left w:val="single" w:sz="4" w:space="0" w:color="auto"/>
              <w:bottom w:val="single" w:sz="4" w:space="0" w:color="auto"/>
              <w:right w:val="single" w:sz="4" w:space="0" w:color="auto"/>
            </w:tcBorders>
          </w:tcPr>
          <w:p w14:paraId="48C0B815" w14:textId="10BBE970"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∑zaključenih naročil v obdobju z razlogom odpovedi 18)/število vseh zaključenih naročil v obdobju *100</w:t>
            </w:r>
          </w:p>
        </w:tc>
        <w:tc>
          <w:tcPr>
            <w:tcW w:w="6516" w:type="dxa"/>
            <w:tcBorders>
              <w:top w:val="nil"/>
              <w:left w:val="nil"/>
              <w:bottom w:val="single" w:sz="4" w:space="0" w:color="auto"/>
              <w:right w:val="single" w:sz="4" w:space="0" w:color="auto"/>
            </w:tcBorders>
          </w:tcPr>
          <w:p w14:paraId="78CF4B9D" w14:textId="4C77E75D"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Kazalnik se izračuna kot delež zaključenih naročil v nekem obdobju (npr. 1 mesec) , ki imajo kot razlog odpovedi naveden  razlog 18- neupravičena odsotnost od termina in vsemi zaključenimi naročili v istem obdobju. Možno bi bilo izračunati tudi variacijo kazalnika, ki bi v imenovalcu upošteval le zaključena naročila, ki niso bila izvedena oz. so bila črtana. Morda bi morali upoštevati kot neupravičeno odsotnost od termina še kakšen drug razlog odpovedi termina</w:t>
            </w:r>
            <w:r w:rsidR="006E146A" w:rsidRPr="00671031">
              <w:rPr>
                <w:rFonts w:eastAsia="Arial" w:cs="Arial"/>
                <w:color w:val="000000" w:themeColor="text1"/>
                <w:lang w:eastAsia="sl-SI"/>
              </w:rPr>
              <w:t>, kar se bo</w:t>
            </w:r>
            <w:r w:rsidR="000741BD" w:rsidRPr="00671031">
              <w:rPr>
                <w:rFonts w:eastAsia="Arial" w:cs="Arial"/>
                <w:color w:val="000000" w:themeColor="text1"/>
                <w:lang w:eastAsia="sl-SI"/>
              </w:rPr>
              <w:t xml:space="preserve"> </w:t>
            </w:r>
            <w:r w:rsidR="006E146A" w:rsidRPr="00671031">
              <w:rPr>
                <w:rFonts w:eastAsia="Arial" w:cs="Arial"/>
                <w:color w:val="000000" w:themeColor="text1"/>
                <w:lang w:eastAsia="sl-SI"/>
              </w:rPr>
              <w:t xml:space="preserve">izvajalec </w:t>
            </w:r>
            <w:r w:rsidR="000741BD" w:rsidRPr="00671031">
              <w:rPr>
                <w:rFonts w:eastAsia="Arial" w:cs="Arial"/>
                <w:color w:val="000000" w:themeColor="text1"/>
                <w:lang w:eastAsia="sl-SI"/>
              </w:rPr>
              <w:t>uskladil</w:t>
            </w:r>
            <w:r w:rsidR="006E146A" w:rsidRPr="00671031">
              <w:rPr>
                <w:rFonts w:eastAsia="Arial" w:cs="Arial"/>
                <w:color w:val="000000" w:themeColor="text1"/>
                <w:lang w:eastAsia="sl-SI"/>
              </w:rPr>
              <w:t xml:space="preserve"> </w:t>
            </w:r>
            <w:r w:rsidR="000741BD" w:rsidRPr="00671031">
              <w:rPr>
                <w:rFonts w:eastAsia="Arial" w:cs="Arial"/>
                <w:color w:val="000000" w:themeColor="text1"/>
                <w:lang w:eastAsia="sl-SI"/>
              </w:rPr>
              <w:t>z naročnikom pri pripravi PZI.</w:t>
            </w:r>
          </w:p>
        </w:tc>
      </w:tr>
    </w:tbl>
    <w:p w14:paraId="1B5AD6C5" w14:textId="19C35380" w:rsidR="00455A0C" w:rsidRPr="00671031" w:rsidRDefault="00E77A54" w:rsidP="00455A0C">
      <w:pPr>
        <w:pStyle w:val="Heading4"/>
        <w:rPr>
          <w:lang w:eastAsia="sl-SI"/>
        </w:rPr>
      </w:pPr>
      <w:bookmarkStart w:id="6994" w:name="_Toc205535692"/>
      <w:r w:rsidRPr="00671031">
        <w:rPr>
          <w:lang w:eastAsia="sl-SI"/>
        </w:rPr>
        <w:t>Druge metrike, ki se nanašajo na čakalne sezname</w:t>
      </w:r>
      <w:bookmarkEnd w:id="6994"/>
    </w:p>
    <w:p w14:paraId="0BB09746" w14:textId="0608496B" w:rsidR="00323D01" w:rsidRPr="00671031" w:rsidRDefault="007177B3" w:rsidP="00D93EEE">
      <w:pPr>
        <w:rPr>
          <w:rFonts w:eastAsia="Arial" w:cs="Arial"/>
          <w:lang w:eastAsia="sl-SI"/>
        </w:rPr>
      </w:pPr>
      <w:r w:rsidRPr="00671031">
        <w:rPr>
          <w:rFonts w:eastAsia="Arial" w:cs="Arial"/>
          <w:lang w:eastAsia="sl-SI"/>
        </w:rPr>
        <w:t xml:space="preserve">Pri </w:t>
      </w:r>
      <w:r w:rsidR="00D93EEE" w:rsidRPr="00671031">
        <w:rPr>
          <w:rFonts w:eastAsia="Arial" w:cs="Arial"/>
          <w:lang w:eastAsia="sl-SI"/>
        </w:rPr>
        <w:t xml:space="preserve">podajanju informacij o realizirani čakalni dobi in stopnji neopravičenega izostanka pacienta od termina mora izvajalec zagotoviti izračunavanje </w:t>
      </w:r>
      <w:r w:rsidR="005B4C5F" w:rsidRPr="00671031">
        <w:rPr>
          <w:rFonts w:eastAsia="Arial" w:cs="Arial"/>
          <w:lang w:eastAsia="sl-SI"/>
        </w:rPr>
        <w:t>metrik oz. kazalnikov</w:t>
      </w:r>
      <w:r w:rsidR="008075AD" w:rsidRPr="00671031">
        <w:rPr>
          <w:rFonts w:eastAsia="Arial" w:cs="Arial"/>
          <w:lang w:eastAsia="sl-SI"/>
        </w:rPr>
        <w:t>, ki so navedeni v naslednji tabeli.</w:t>
      </w:r>
      <w:r w:rsidR="00E823C4" w:rsidRPr="00671031">
        <w:rPr>
          <w:rFonts w:eastAsia="Arial" w:cs="Arial"/>
          <w:lang w:eastAsia="sl-SI"/>
        </w:rPr>
        <w:t xml:space="preserve"> Pri izračunavanju morajo biti upoštevani </w:t>
      </w:r>
      <w:r w:rsidR="00F123F2" w:rsidRPr="00671031">
        <w:rPr>
          <w:rFonts w:eastAsia="Arial" w:cs="Arial"/>
          <w:lang w:eastAsia="sl-SI"/>
        </w:rPr>
        <w:t>izbran</w:t>
      </w:r>
      <w:r w:rsidR="00D93EEE" w:rsidRPr="00671031">
        <w:rPr>
          <w:rFonts w:eastAsia="Arial" w:cs="Arial"/>
          <w:lang w:eastAsia="sl-SI"/>
        </w:rPr>
        <w:t>i</w:t>
      </w:r>
      <w:r w:rsidR="00F123F2" w:rsidRPr="00671031">
        <w:rPr>
          <w:rFonts w:eastAsia="Arial" w:cs="Arial"/>
          <w:lang w:eastAsia="sl-SI"/>
        </w:rPr>
        <w:t xml:space="preserve"> filtr</w:t>
      </w:r>
      <w:r w:rsidR="00D93EEE" w:rsidRPr="00671031">
        <w:rPr>
          <w:rFonts w:eastAsia="Arial" w:cs="Arial"/>
          <w:lang w:eastAsia="sl-SI"/>
        </w:rPr>
        <w:t>i</w:t>
      </w:r>
      <w:r w:rsidR="00F123F2" w:rsidRPr="00671031">
        <w:rPr>
          <w:rFonts w:eastAsia="Arial" w:cs="Arial"/>
          <w:lang w:eastAsia="sl-SI"/>
        </w:rPr>
        <w:t xml:space="preserve"> in dimenzije</w:t>
      </w:r>
      <w:r w:rsidR="003D2AFD" w:rsidRPr="00671031">
        <w:rPr>
          <w:rFonts w:eastAsia="Arial" w:cs="Arial"/>
          <w:lang w:eastAsia="sl-SI"/>
        </w:rPr>
        <w:t>, k</w:t>
      </w:r>
      <w:r w:rsidR="00AF4574" w:rsidRPr="00671031">
        <w:rPr>
          <w:rFonts w:eastAsia="Arial" w:cs="Arial"/>
          <w:lang w:eastAsia="sl-SI"/>
        </w:rPr>
        <w:t>i jih je določil uporabnik poročila, na nadzorni plošči v analitičnem orodju</w:t>
      </w:r>
      <w:r w:rsidR="00F123F2" w:rsidRPr="00671031">
        <w:rPr>
          <w:rFonts w:eastAsia="Arial" w:cs="Arial"/>
          <w:lang w:eastAsia="sl-SI"/>
        </w:rPr>
        <w:t>.</w:t>
      </w:r>
    </w:p>
    <w:tbl>
      <w:tblPr>
        <w:tblW w:w="0" w:type="auto"/>
        <w:tblLook w:val="04A0" w:firstRow="1" w:lastRow="0" w:firstColumn="1" w:lastColumn="0" w:noHBand="0" w:noVBand="1"/>
      </w:tblPr>
      <w:tblGrid>
        <w:gridCol w:w="2112"/>
        <w:gridCol w:w="6658"/>
      </w:tblGrid>
      <w:tr w:rsidR="793B963B" w:rsidRPr="00671031" w14:paraId="3C6A43D6" w14:textId="77777777" w:rsidTr="793B963B">
        <w:trPr>
          <w:trHeight w:val="288"/>
        </w:trPr>
        <w:tc>
          <w:tcPr>
            <w:tcW w:w="1980" w:type="dxa"/>
            <w:tcBorders>
              <w:top w:val="single" w:sz="4" w:space="0" w:color="auto"/>
              <w:left w:val="single" w:sz="4" w:space="0" w:color="auto"/>
              <w:bottom w:val="single" w:sz="4" w:space="0" w:color="auto"/>
              <w:right w:val="single" w:sz="4" w:space="0" w:color="auto"/>
            </w:tcBorders>
            <w:vAlign w:val="bottom"/>
          </w:tcPr>
          <w:p w14:paraId="4D4B3ADE" w14:textId="77777777" w:rsidR="793B963B" w:rsidRPr="00671031" w:rsidRDefault="793B963B" w:rsidP="793B963B">
            <w:pPr>
              <w:spacing w:after="0"/>
              <w:jc w:val="left"/>
              <w:rPr>
                <w:rFonts w:eastAsia="Arial" w:cs="Arial"/>
                <w:b/>
                <w:color w:val="000000" w:themeColor="text1"/>
                <w:lang w:eastAsia="sl-SI"/>
              </w:rPr>
            </w:pPr>
            <w:r w:rsidRPr="00671031">
              <w:rPr>
                <w:rFonts w:eastAsia="Arial" w:cs="Arial"/>
                <w:b/>
                <w:color w:val="000000" w:themeColor="text1"/>
                <w:lang w:eastAsia="sl-SI"/>
              </w:rPr>
              <w:t>Metrike/kazalniki</w:t>
            </w:r>
          </w:p>
        </w:tc>
        <w:tc>
          <w:tcPr>
            <w:tcW w:w="6946" w:type="dxa"/>
            <w:tcBorders>
              <w:top w:val="single" w:sz="4" w:space="0" w:color="auto"/>
              <w:left w:val="nil"/>
              <w:bottom w:val="single" w:sz="4" w:space="0" w:color="auto"/>
              <w:right w:val="single" w:sz="4" w:space="0" w:color="auto"/>
            </w:tcBorders>
            <w:vAlign w:val="bottom"/>
          </w:tcPr>
          <w:p w14:paraId="7B6ADCD8" w14:textId="77777777" w:rsidR="793B963B" w:rsidRPr="00671031" w:rsidRDefault="793B963B" w:rsidP="793B963B">
            <w:pPr>
              <w:spacing w:after="0"/>
              <w:jc w:val="left"/>
              <w:rPr>
                <w:rFonts w:eastAsia="Arial" w:cs="Arial"/>
                <w:b/>
                <w:color w:val="000000" w:themeColor="text1"/>
                <w:lang w:eastAsia="sl-SI"/>
              </w:rPr>
            </w:pPr>
            <w:r w:rsidRPr="00671031">
              <w:rPr>
                <w:rFonts w:eastAsia="Arial" w:cs="Arial"/>
                <w:b/>
                <w:color w:val="000000" w:themeColor="text1"/>
                <w:lang w:eastAsia="sl-SI"/>
              </w:rPr>
              <w:t>Definicija /opis izračuna</w:t>
            </w:r>
          </w:p>
        </w:tc>
      </w:tr>
      <w:tr w:rsidR="793B963B" w:rsidRPr="00671031" w14:paraId="217B6BF8" w14:textId="77777777" w:rsidTr="793B963B">
        <w:trPr>
          <w:trHeight w:val="864"/>
        </w:trPr>
        <w:tc>
          <w:tcPr>
            <w:tcW w:w="1980" w:type="dxa"/>
            <w:tcBorders>
              <w:top w:val="nil"/>
              <w:left w:val="single" w:sz="4" w:space="0" w:color="auto"/>
              <w:bottom w:val="single" w:sz="4" w:space="0" w:color="auto"/>
              <w:right w:val="single" w:sz="4" w:space="0" w:color="auto"/>
            </w:tcBorders>
          </w:tcPr>
          <w:p w14:paraId="1D536878"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 xml:space="preserve">Število vpisanih </w:t>
            </w:r>
          </w:p>
        </w:tc>
        <w:tc>
          <w:tcPr>
            <w:tcW w:w="6946" w:type="dxa"/>
            <w:tcBorders>
              <w:top w:val="nil"/>
              <w:left w:val="nil"/>
              <w:bottom w:val="single" w:sz="4" w:space="0" w:color="auto"/>
              <w:right w:val="single" w:sz="4" w:space="0" w:color="auto"/>
            </w:tcBorders>
            <w:vAlign w:val="center"/>
          </w:tcPr>
          <w:p w14:paraId="42EB7201" w14:textId="119D9208" w:rsidR="793B963B" w:rsidRPr="00671031" w:rsidRDefault="793B963B" w:rsidP="793B963B">
            <w:pPr>
              <w:spacing w:after="0"/>
              <w:jc w:val="left"/>
              <w:rPr>
                <w:rFonts w:eastAsia="Arial" w:cs="Arial"/>
                <w:lang w:eastAsia="sl-SI"/>
              </w:rPr>
            </w:pPr>
            <w:r w:rsidRPr="00671031">
              <w:rPr>
                <w:rFonts w:eastAsia="Arial" w:cs="Arial"/>
                <w:lang w:eastAsia="sl-SI"/>
              </w:rPr>
              <w:t>Vsa naročila:</w:t>
            </w:r>
            <w:r w:rsidRPr="00671031">
              <w:br/>
            </w:r>
            <w:r w:rsidRPr="00671031">
              <w:rPr>
                <w:rFonts w:eastAsia="Arial" w:cs="Arial"/>
                <w:lang w:eastAsia="sl-SI"/>
              </w:rPr>
              <w:t xml:space="preserve">- ki so  bila vpisana v določenem obdobju glede na datum vpisa na </w:t>
            </w:r>
            <w:r w:rsidR="00C26030" w:rsidRPr="00671031">
              <w:rPr>
                <w:rFonts w:eastAsia="Arial" w:cs="Arial"/>
                <w:lang w:eastAsia="sl-SI"/>
              </w:rPr>
              <w:t>čakalni seznam</w:t>
            </w:r>
            <w:r w:rsidRPr="00671031">
              <w:br/>
            </w:r>
            <w:r w:rsidRPr="00671031">
              <w:rPr>
                <w:rFonts w:eastAsia="Arial" w:cs="Arial"/>
                <w:lang w:eastAsia="sl-SI"/>
              </w:rPr>
              <w:t>- ne glede na to, ali so zaključena ali ne</w:t>
            </w:r>
          </w:p>
        </w:tc>
      </w:tr>
      <w:tr w:rsidR="793B963B" w:rsidRPr="00671031" w14:paraId="648AA88F" w14:textId="77777777" w:rsidTr="793B963B">
        <w:trPr>
          <w:trHeight w:val="1104"/>
        </w:trPr>
        <w:tc>
          <w:tcPr>
            <w:tcW w:w="1980" w:type="dxa"/>
            <w:tcBorders>
              <w:top w:val="nil"/>
              <w:left w:val="single" w:sz="4" w:space="0" w:color="auto"/>
              <w:bottom w:val="single" w:sz="4" w:space="0" w:color="auto"/>
              <w:right w:val="single" w:sz="4" w:space="0" w:color="auto"/>
            </w:tcBorders>
          </w:tcPr>
          <w:p w14:paraId="3676B7C4"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 xml:space="preserve">Število realiziranih </w:t>
            </w:r>
          </w:p>
        </w:tc>
        <w:tc>
          <w:tcPr>
            <w:tcW w:w="6946" w:type="dxa"/>
            <w:tcBorders>
              <w:top w:val="nil"/>
              <w:left w:val="nil"/>
              <w:bottom w:val="single" w:sz="4" w:space="0" w:color="auto"/>
              <w:right w:val="single" w:sz="4" w:space="0" w:color="auto"/>
            </w:tcBorders>
            <w:vAlign w:val="center"/>
          </w:tcPr>
          <w:p w14:paraId="76D5CDBB" w14:textId="00DFDF08" w:rsidR="793B963B" w:rsidRPr="00671031" w:rsidRDefault="793B963B" w:rsidP="793B963B">
            <w:pPr>
              <w:spacing w:after="0"/>
              <w:jc w:val="left"/>
              <w:rPr>
                <w:rFonts w:eastAsia="Arial" w:cs="Arial"/>
                <w:lang w:eastAsia="sl-SI"/>
              </w:rPr>
            </w:pPr>
            <w:r w:rsidRPr="00671031">
              <w:rPr>
                <w:rFonts w:eastAsia="Arial" w:cs="Arial"/>
                <w:lang w:eastAsia="sl-SI"/>
              </w:rPr>
              <w:t xml:space="preserve">Vsa naročila, ki so bila v določenem obdobju realizirana: </w:t>
            </w:r>
            <w:r w:rsidRPr="00671031">
              <w:br/>
            </w:r>
            <w:r w:rsidRPr="00671031">
              <w:rPr>
                <w:rFonts w:eastAsia="Arial" w:cs="Arial"/>
                <w:lang w:eastAsia="sl-SI"/>
              </w:rPr>
              <w:t xml:space="preserve">- vsi zaključeni  v izbranem obdobju glede na Datum zaključka na čakalnem seznamu, ki imajo  kot razlog o izvedbi storitve </w:t>
            </w:r>
            <w:r w:rsidRPr="00DB77A7">
              <w:rPr>
                <w:rFonts w:eastAsia="Arial" w:cs="Arial"/>
                <w:lang w:eastAsia="sl-SI"/>
              </w:rPr>
              <w:t>odpovedi termina</w:t>
            </w:r>
            <w:r w:rsidR="00DB77A7">
              <w:rPr>
                <w:rFonts w:eastAsia="Arial" w:cs="Arial"/>
                <w:lang w:eastAsia="sl-SI"/>
              </w:rPr>
              <w:t xml:space="preserve"> - </w:t>
            </w:r>
            <w:r w:rsidRPr="00671031">
              <w:rPr>
                <w:rFonts w:eastAsia="Arial" w:cs="Arial"/>
                <w:lang w:eastAsia="sl-SI"/>
              </w:rPr>
              <w:t>navedeno:  "storitev je opravljena" ali "storitev je opravljena kot nujna"</w:t>
            </w:r>
          </w:p>
        </w:tc>
      </w:tr>
      <w:tr w:rsidR="793B963B" w:rsidRPr="00671031" w14:paraId="7C811136" w14:textId="77777777" w:rsidTr="793B963B">
        <w:trPr>
          <w:trHeight w:val="1152"/>
        </w:trPr>
        <w:tc>
          <w:tcPr>
            <w:tcW w:w="1980" w:type="dxa"/>
            <w:tcBorders>
              <w:top w:val="nil"/>
              <w:left w:val="single" w:sz="4" w:space="0" w:color="auto"/>
              <w:bottom w:val="single" w:sz="4" w:space="0" w:color="auto"/>
              <w:right w:val="single" w:sz="4" w:space="0" w:color="auto"/>
            </w:tcBorders>
          </w:tcPr>
          <w:p w14:paraId="195518DA"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lastRenderedPageBreak/>
              <w:t xml:space="preserve">Število čakajočih </w:t>
            </w:r>
          </w:p>
        </w:tc>
        <w:tc>
          <w:tcPr>
            <w:tcW w:w="6946" w:type="dxa"/>
            <w:tcBorders>
              <w:top w:val="nil"/>
              <w:left w:val="nil"/>
              <w:bottom w:val="single" w:sz="4" w:space="0" w:color="auto"/>
              <w:right w:val="single" w:sz="4" w:space="0" w:color="auto"/>
            </w:tcBorders>
            <w:vAlign w:val="center"/>
          </w:tcPr>
          <w:p w14:paraId="55D74790" w14:textId="56F3A5EB" w:rsidR="793B963B" w:rsidRPr="00DB77A7" w:rsidRDefault="793B963B" w:rsidP="793B963B">
            <w:pPr>
              <w:spacing w:after="0"/>
              <w:ind w:right="636"/>
              <w:jc w:val="left"/>
              <w:rPr>
                <w:rFonts w:eastAsia="Arial" w:cs="Arial"/>
                <w:lang w:eastAsia="sl-SI"/>
              </w:rPr>
            </w:pPr>
            <w:r w:rsidRPr="00DB77A7">
              <w:rPr>
                <w:rFonts w:eastAsia="Arial" w:cs="Arial"/>
                <w:lang w:eastAsia="sl-SI"/>
              </w:rPr>
              <w:t>Vsa naročila na določen datum (stanje na dan):</w:t>
            </w:r>
            <w:r w:rsidRPr="00DB77A7">
              <w:br/>
            </w:r>
            <w:r w:rsidRPr="00DB77A7">
              <w:rPr>
                <w:rFonts w:eastAsia="Arial" w:cs="Arial"/>
                <w:lang w:eastAsia="sl-SI"/>
              </w:rPr>
              <w:t>- stanje</w:t>
            </w:r>
            <w:r w:rsidR="00517C50" w:rsidRPr="00DB77A7">
              <w:rPr>
                <w:rFonts w:eastAsia="Arial" w:cs="Arial"/>
                <w:lang w:eastAsia="sl-SI"/>
              </w:rPr>
              <w:t xml:space="preserve"> </w:t>
            </w:r>
            <w:r w:rsidR="00DB77A7" w:rsidRPr="00DB77A7">
              <w:rPr>
                <w:rFonts w:eastAsia="Arial" w:cs="Arial"/>
                <w:lang w:eastAsia="sl-SI"/>
              </w:rPr>
              <w:t xml:space="preserve">- </w:t>
            </w:r>
            <w:r w:rsidR="00781BA6" w:rsidRPr="00DB77A7">
              <w:rPr>
                <w:rFonts w:eastAsia="Arial" w:cs="Arial"/>
                <w:lang w:eastAsia="sl-SI"/>
              </w:rPr>
              <w:t>realizirano</w:t>
            </w:r>
            <w:r w:rsidRPr="00DB77A7">
              <w:rPr>
                <w:rFonts w:eastAsia="Arial" w:cs="Arial"/>
                <w:lang w:eastAsia="sl-SI"/>
              </w:rPr>
              <w:t xml:space="preserve"> in datum vpisa pred datumom v pogoju in datum </w:t>
            </w:r>
            <w:r w:rsidR="00781BA6" w:rsidRPr="00DB77A7">
              <w:rPr>
                <w:rFonts w:eastAsia="Arial" w:cs="Arial"/>
                <w:lang w:eastAsia="sl-SI"/>
              </w:rPr>
              <w:t>realizacije</w:t>
            </w:r>
            <w:r w:rsidRPr="00DB77A7">
              <w:rPr>
                <w:rFonts w:eastAsia="Arial" w:cs="Arial"/>
                <w:lang w:eastAsia="sl-SI"/>
              </w:rPr>
              <w:t xml:space="preserve"> večji od datuma v pogoju</w:t>
            </w:r>
            <w:r w:rsidRPr="00DB77A7">
              <w:br/>
            </w:r>
            <w:r w:rsidRPr="00DB77A7">
              <w:rPr>
                <w:rFonts w:eastAsia="Arial" w:cs="Arial"/>
                <w:lang w:eastAsia="sl-SI"/>
              </w:rPr>
              <w:t xml:space="preserve">- in imajo </w:t>
            </w:r>
            <w:r w:rsidR="00517C50" w:rsidRPr="00DB77A7">
              <w:rPr>
                <w:rFonts w:eastAsia="Arial" w:cs="Arial"/>
                <w:lang w:eastAsia="sl-SI"/>
              </w:rPr>
              <w:t xml:space="preserve">točen </w:t>
            </w:r>
            <w:r w:rsidRPr="00DB77A7">
              <w:rPr>
                <w:rFonts w:eastAsia="Arial" w:cs="Arial"/>
                <w:lang w:eastAsia="sl-SI"/>
              </w:rPr>
              <w:t xml:space="preserve">termin ali </w:t>
            </w:r>
            <w:r w:rsidR="00867ED3" w:rsidRPr="00DB77A7">
              <w:rPr>
                <w:rFonts w:eastAsia="Arial" w:cs="Arial"/>
                <w:lang w:eastAsia="sl-SI"/>
              </w:rPr>
              <w:t>okvirni</w:t>
            </w:r>
            <w:r w:rsidRPr="00DB77A7">
              <w:rPr>
                <w:rFonts w:eastAsia="Arial" w:cs="Arial"/>
                <w:lang w:eastAsia="sl-SI"/>
              </w:rPr>
              <w:t xml:space="preserve"> termin večji od datuma analize</w:t>
            </w:r>
          </w:p>
        </w:tc>
      </w:tr>
      <w:tr w:rsidR="793B963B" w:rsidRPr="00671031" w14:paraId="3BD278BB" w14:textId="77777777" w:rsidTr="793B963B">
        <w:trPr>
          <w:trHeight w:val="1152"/>
        </w:trPr>
        <w:tc>
          <w:tcPr>
            <w:tcW w:w="1980" w:type="dxa"/>
            <w:tcBorders>
              <w:top w:val="nil"/>
              <w:left w:val="single" w:sz="4" w:space="0" w:color="auto"/>
              <w:bottom w:val="single" w:sz="4" w:space="0" w:color="auto"/>
              <w:right w:val="single" w:sz="4" w:space="0" w:color="auto"/>
            </w:tcBorders>
          </w:tcPr>
          <w:p w14:paraId="1D3E6F75"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Število neizvedenih/črtanih</w:t>
            </w:r>
          </w:p>
        </w:tc>
        <w:tc>
          <w:tcPr>
            <w:tcW w:w="6946" w:type="dxa"/>
            <w:tcBorders>
              <w:top w:val="nil"/>
              <w:left w:val="nil"/>
              <w:bottom w:val="single" w:sz="4" w:space="0" w:color="auto"/>
              <w:right w:val="single" w:sz="4" w:space="0" w:color="auto"/>
            </w:tcBorders>
            <w:vAlign w:val="center"/>
          </w:tcPr>
          <w:p w14:paraId="31953978" w14:textId="5D4D6C0B" w:rsidR="793B963B" w:rsidRPr="00671031" w:rsidRDefault="793B963B" w:rsidP="793B963B">
            <w:pPr>
              <w:spacing w:after="0"/>
              <w:jc w:val="left"/>
              <w:rPr>
                <w:rFonts w:eastAsia="Arial" w:cs="Arial"/>
                <w:lang w:eastAsia="sl-SI"/>
              </w:rPr>
            </w:pPr>
            <w:r w:rsidRPr="00671031">
              <w:rPr>
                <w:rFonts w:eastAsia="Arial" w:cs="Arial"/>
                <w:lang w:eastAsia="sl-SI"/>
              </w:rPr>
              <w:t>Vsa naročila, ki so bila v določenem obdobju zavrnjena:</w:t>
            </w:r>
            <w:r w:rsidRPr="00671031">
              <w:br/>
            </w:r>
            <w:r w:rsidRPr="00671031">
              <w:rPr>
                <w:rFonts w:eastAsia="Arial" w:cs="Arial"/>
                <w:lang w:eastAsia="sl-SI"/>
              </w:rPr>
              <w:t xml:space="preserve">-vsi zaključeni  v izbranem obdobju glede na Datum zaključka na </w:t>
            </w:r>
            <w:r w:rsidR="0021475A" w:rsidRPr="00671031">
              <w:rPr>
                <w:rFonts w:eastAsia="Arial" w:cs="Arial"/>
                <w:lang w:eastAsia="sl-SI"/>
              </w:rPr>
              <w:t>čakalni seznam</w:t>
            </w:r>
            <w:r w:rsidRPr="00671031">
              <w:rPr>
                <w:rFonts w:eastAsia="Arial" w:cs="Arial"/>
                <w:lang w:eastAsia="sl-SI"/>
              </w:rPr>
              <w:t>, ki imajo  v polju  Podatek o črtanju oz. izvedbi zdr.stor. naziv vrednost RAZLIČNO od "storitev je opravljena" ali "storitev je opravljena kot nujna"</w:t>
            </w:r>
          </w:p>
        </w:tc>
      </w:tr>
      <w:tr w:rsidR="793B963B" w:rsidRPr="00671031" w14:paraId="25040B8D" w14:textId="77777777" w:rsidTr="793B963B">
        <w:trPr>
          <w:trHeight w:val="1152"/>
        </w:trPr>
        <w:tc>
          <w:tcPr>
            <w:tcW w:w="1980" w:type="dxa"/>
            <w:tcBorders>
              <w:top w:val="nil"/>
              <w:left w:val="single" w:sz="4" w:space="0" w:color="auto"/>
              <w:bottom w:val="single" w:sz="4" w:space="0" w:color="auto"/>
              <w:right w:val="single" w:sz="4" w:space="0" w:color="auto"/>
            </w:tcBorders>
          </w:tcPr>
          <w:p w14:paraId="30953E1C"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Število nedopustno čakajočih pacientov</w:t>
            </w:r>
          </w:p>
        </w:tc>
        <w:tc>
          <w:tcPr>
            <w:tcW w:w="6946" w:type="dxa"/>
            <w:tcBorders>
              <w:top w:val="nil"/>
              <w:left w:val="nil"/>
              <w:bottom w:val="single" w:sz="4" w:space="0" w:color="auto"/>
              <w:right w:val="single" w:sz="4" w:space="0" w:color="auto"/>
            </w:tcBorders>
            <w:vAlign w:val="center"/>
          </w:tcPr>
          <w:p w14:paraId="1203C4A9" w14:textId="5C30FEC3" w:rsidR="793B963B" w:rsidRPr="00671031" w:rsidRDefault="793B963B" w:rsidP="793B963B">
            <w:pPr>
              <w:spacing w:after="0"/>
              <w:jc w:val="left"/>
              <w:rPr>
                <w:rFonts w:eastAsia="Arial" w:cs="Arial"/>
                <w:lang w:eastAsia="sl-SI"/>
              </w:rPr>
            </w:pPr>
            <w:r w:rsidRPr="00671031">
              <w:rPr>
                <w:rFonts w:eastAsia="Arial" w:cs="Arial"/>
                <w:lang w:eastAsia="sl-SI"/>
              </w:rPr>
              <w:t xml:space="preserve">Število </w:t>
            </w:r>
            <w:r w:rsidRPr="00DB77A7">
              <w:rPr>
                <w:rFonts w:eastAsia="Arial" w:cs="Arial"/>
                <w:lang w:eastAsia="sl-SI"/>
              </w:rPr>
              <w:t>odprtih naročil, pri katerih je na dan analize število dni čakanja višj</w:t>
            </w:r>
            <w:r w:rsidR="00867ED3" w:rsidRPr="00DB77A7">
              <w:rPr>
                <w:rFonts w:eastAsia="Arial" w:cs="Arial"/>
                <w:lang w:eastAsia="sl-SI"/>
              </w:rPr>
              <w:t>e</w:t>
            </w:r>
            <w:r w:rsidRPr="00DB77A7">
              <w:rPr>
                <w:rFonts w:eastAsia="Arial" w:cs="Arial"/>
                <w:lang w:eastAsia="sl-SI"/>
              </w:rPr>
              <w:t xml:space="preserve"> </w:t>
            </w:r>
            <w:r w:rsidRPr="00671031">
              <w:rPr>
                <w:rFonts w:eastAsia="Arial" w:cs="Arial"/>
                <w:lang w:eastAsia="sl-SI"/>
              </w:rPr>
              <w:t>od najdaljše dopustne čakalne dobe za določeno storitev.  Čakajoča oseba postane nedopustno čakajoča z dnem, ko število dni od uvrstitve na čakalni seznam preseže najdaljšo dopustno čakalno dobo za določeno storitev</w:t>
            </w:r>
            <w:r w:rsidR="004E6CE5" w:rsidRPr="00671031">
              <w:rPr>
                <w:rFonts w:eastAsia="Arial" w:cs="Arial"/>
                <w:lang w:eastAsia="sl-SI"/>
              </w:rPr>
              <w:t>. Dopustne čakalne dobe so določene s Pravilnikom o naročanju in upravljanju čakalnih seznamov ter najdaljših dopustnih čakalnih dobah.</w:t>
            </w:r>
          </w:p>
        </w:tc>
      </w:tr>
      <w:tr w:rsidR="793B963B" w:rsidRPr="00671031" w14:paraId="32E83A94" w14:textId="77777777" w:rsidTr="793B963B">
        <w:trPr>
          <w:trHeight w:val="1728"/>
        </w:trPr>
        <w:tc>
          <w:tcPr>
            <w:tcW w:w="1980" w:type="dxa"/>
            <w:tcBorders>
              <w:top w:val="nil"/>
              <w:left w:val="single" w:sz="4" w:space="0" w:color="auto"/>
              <w:bottom w:val="single" w:sz="4" w:space="0" w:color="auto"/>
              <w:right w:val="single" w:sz="4" w:space="0" w:color="auto"/>
            </w:tcBorders>
          </w:tcPr>
          <w:p w14:paraId="29D7359F"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Realizirana čakalna doba za VZS</w:t>
            </w:r>
          </w:p>
        </w:tc>
        <w:tc>
          <w:tcPr>
            <w:tcW w:w="6946" w:type="dxa"/>
            <w:tcBorders>
              <w:top w:val="nil"/>
              <w:left w:val="nil"/>
              <w:bottom w:val="single" w:sz="4" w:space="0" w:color="auto"/>
              <w:right w:val="single" w:sz="4" w:space="0" w:color="auto"/>
            </w:tcBorders>
            <w:vAlign w:val="bottom"/>
          </w:tcPr>
          <w:p w14:paraId="3C379C87" w14:textId="427C08AC"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 xml:space="preserve">Realizirana čakalna doba za posamezen VZS predstavlja povprečen čas čakanja vseh realiziranih naročil v mesecu </w:t>
            </w:r>
            <w:r w:rsidR="00C1175F" w:rsidRPr="00671031">
              <w:rPr>
                <w:rFonts w:eastAsia="Arial" w:cs="Arial"/>
                <w:color w:val="000000" w:themeColor="text1"/>
                <w:lang w:eastAsia="sl-SI"/>
              </w:rPr>
              <w:t xml:space="preserve">oz. obdobju </w:t>
            </w:r>
            <w:r w:rsidRPr="00671031">
              <w:rPr>
                <w:rFonts w:eastAsia="Arial" w:cs="Arial"/>
                <w:color w:val="000000" w:themeColor="text1"/>
                <w:lang w:eastAsia="sl-SI"/>
              </w:rPr>
              <w:t>analize. V izračunu realizirane čakalne dobe se upoštevajo vsa naročila, ki so bila izvedena od prvega do vključno zadnjega dne meseca analize – torej meseca, na zadnji dan katerega se pripravlja analiza. Pri tem se upoštevajo izvedena naročila, ki imajo v izvedbi storitve naziv podatek  "Storitev je opravljena" ali "Storitev je opravljena kot nujna"</w:t>
            </w:r>
          </w:p>
        </w:tc>
      </w:tr>
      <w:tr w:rsidR="793B963B" w:rsidRPr="00671031" w14:paraId="63C5B275" w14:textId="77777777" w:rsidTr="793B963B">
        <w:trPr>
          <w:trHeight w:val="1152"/>
        </w:trPr>
        <w:tc>
          <w:tcPr>
            <w:tcW w:w="1980" w:type="dxa"/>
            <w:tcBorders>
              <w:top w:val="nil"/>
              <w:left w:val="single" w:sz="4" w:space="0" w:color="auto"/>
              <w:bottom w:val="single" w:sz="4" w:space="0" w:color="auto"/>
              <w:right w:val="single" w:sz="4" w:space="0" w:color="auto"/>
            </w:tcBorders>
          </w:tcPr>
          <w:p w14:paraId="0B1AFE4A"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Predvidena čakalna doba za VZS</w:t>
            </w:r>
          </w:p>
        </w:tc>
        <w:tc>
          <w:tcPr>
            <w:tcW w:w="6946" w:type="dxa"/>
            <w:tcBorders>
              <w:top w:val="nil"/>
              <w:left w:val="nil"/>
              <w:bottom w:val="single" w:sz="4" w:space="0" w:color="auto"/>
              <w:right w:val="single" w:sz="4" w:space="0" w:color="auto"/>
            </w:tcBorders>
            <w:vAlign w:val="bottom"/>
          </w:tcPr>
          <w:p w14:paraId="5A985443"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Predvidena čakalna doba</w:t>
            </w:r>
            <w:r w:rsidRPr="00671031">
              <w:rPr>
                <w:rFonts w:eastAsia="Arial" w:cs="Arial"/>
                <w:lang w:eastAsia="sl-SI"/>
              </w:rPr>
              <w:t xml:space="preserve"> predstavlja razliko med dnevom analize in prvim prostim terminom glede na posamezen VZS in stopnjo nujnosti na čakalnem seznamu. V pogledu se predvidena čakalna doba prikazuje v številu dni – izračun na podlagi prvega prostega termina.</w:t>
            </w:r>
          </w:p>
        </w:tc>
      </w:tr>
      <w:tr w:rsidR="793B963B" w:rsidRPr="00671031" w14:paraId="54712F6B" w14:textId="77777777" w:rsidTr="793B963B">
        <w:trPr>
          <w:trHeight w:val="576"/>
        </w:trPr>
        <w:tc>
          <w:tcPr>
            <w:tcW w:w="1980" w:type="dxa"/>
            <w:tcBorders>
              <w:top w:val="nil"/>
              <w:left w:val="single" w:sz="4" w:space="0" w:color="auto"/>
              <w:bottom w:val="single" w:sz="4" w:space="0" w:color="auto"/>
              <w:right w:val="single" w:sz="4" w:space="0" w:color="auto"/>
            </w:tcBorders>
          </w:tcPr>
          <w:p w14:paraId="54653816" w14:textId="77777777"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Relativna čakalna doba za VZS</w:t>
            </w:r>
          </w:p>
        </w:tc>
        <w:tc>
          <w:tcPr>
            <w:tcW w:w="6946" w:type="dxa"/>
            <w:tcBorders>
              <w:top w:val="nil"/>
              <w:left w:val="nil"/>
              <w:bottom w:val="single" w:sz="4" w:space="0" w:color="auto"/>
              <w:right w:val="single" w:sz="4" w:space="0" w:color="auto"/>
            </w:tcBorders>
            <w:vAlign w:val="bottom"/>
          </w:tcPr>
          <w:p w14:paraId="208A6BF5" w14:textId="079839F0" w:rsidR="793B963B" w:rsidRPr="00671031" w:rsidRDefault="793B963B" w:rsidP="793B963B">
            <w:pPr>
              <w:spacing w:after="0"/>
              <w:jc w:val="left"/>
              <w:rPr>
                <w:rFonts w:eastAsia="Arial" w:cs="Arial"/>
                <w:color w:val="000000" w:themeColor="text1"/>
                <w:lang w:eastAsia="sl-SI"/>
              </w:rPr>
            </w:pPr>
            <w:r w:rsidRPr="00671031">
              <w:rPr>
                <w:rFonts w:eastAsia="Arial" w:cs="Arial"/>
                <w:color w:val="000000" w:themeColor="text1"/>
                <w:lang w:eastAsia="sl-SI"/>
              </w:rPr>
              <w:t>Relativna čakalna doba za posamezen VZS se izračuna kot razmerje med dejanskim številom dni čakanja in najdaljšo dopustno čakalno dobo. Izražena je kot %.</w:t>
            </w:r>
          </w:p>
        </w:tc>
      </w:tr>
    </w:tbl>
    <w:p w14:paraId="754AB8E5" w14:textId="77777777" w:rsidR="00B96983" w:rsidRPr="00671031" w:rsidRDefault="00B96983" w:rsidP="000925DA">
      <w:pPr>
        <w:pStyle w:val="Heading2"/>
      </w:pPr>
      <w:bookmarkStart w:id="6995" w:name="_Toc1121049318"/>
      <w:bookmarkStart w:id="6996" w:name="_Toc1699139725"/>
      <w:bookmarkStart w:id="6997" w:name="_Toc205535693"/>
      <w:r w:rsidRPr="00671031">
        <w:t>Cepljenje</w:t>
      </w:r>
      <w:bookmarkEnd w:id="6995"/>
      <w:bookmarkEnd w:id="6997"/>
    </w:p>
    <w:p w14:paraId="4EA42CFD" w14:textId="77777777" w:rsidR="00B96983" w:rsidRPr="00671031" w:rsidRDefault="00B96983" w:rsidP="00F27B85">
      <w:pPr>
        <w:rPr>
          <w:rFonts w:eastAsia="Arial" w:cs="Arial"/>
          <w:lang w:eastAsia="sl-SI"/>
        </w:rPr>
      </w:pPr>
      <w:r w:rsidRPr="00671031">
        <w:rPr>
          <w:rFonts w:eastAsia="Arial" w:cs="Arial"/>
          <w:lang w:eastAsia="sl-SI"/>
        </w:rPr>
        <w:t xml:space="preserve">Glavni vir podatkov za področje cepljenja je sistem eRCO – elektronski register cepljenih oseb. Ta register upravlja NIJZ, vsebuje pa podatke o cepljenih osebah, datumih cepljenja, vrstah cepiv in neželenih učinkih po cepljenju. </w:t>
      </w:r>
    </w:p>
    <w:p w14:paraId="0B5ED33C" w14:textId="7CD349E2" w:rsidR="00B96983" w:rsidRPr="00671031" w:rsidRDefault="003129FC" w:rsidP="00F27B85">
      <w:pPr>
        <w:rPr>
          <w:rFonts w:eastAsia="Arial" w:cs="Arial"/>
          <w:b/>
          <w:lang w:eastAsia="sl-SI"/>
        </w:rPr>
      </w:pPr>
      <w:r w:rsidRPr="00671031">
        <w:rPr>
          <w:rFonts w:eastAsia="Arial" w:cs="Arial"/>
          <w:lang w:eastAsia="sl-SI"/>
        </w:rPr>
        <w:t>K</w:t>
      </w:r>
      <w:r w:rsidR="00B96983" w:rsidRPr="00671031">
        <w:rPr>
          <w:rFonts w:eastAsia="Arial" w:cs="Arial"/>
          <w:lang w:eastAsia="sl-SI"/>
        </w:rPr>
        <w:t xml:space="preserve">azalnik, ki ga zasledujemo pri cepljenju je: </w:t>
      </w:r>
      <w:r w:rsidR="00B96983" w:rsidRPr="00671031">
        <w:rPr>
          <w:rFonts w:eastAsia="Arial" w:cs="Arial"/>
          <w:b/>
          <w:lang w:eastAsia="sl-SI"/>
        </w:rPr>
        <w:t>Delež precepljenosti  otrok  za obvezna cepljenja po zdravstvenih regijah.</w:t>
      </w:r>
    </w:p>
    <w:p w14:paraId="4FDA58CC" w14:textId="77777777" w:rsidR="00B96983" w:rsidRPr="00671031" w:rsidRDefault="00B96983" w:rsidP="00F27B85">
      <w:pPr>
        <w:rPr>
          <w:rFonts w:eastAsia="Arial" w:cs="Arial"/>
          <w:lang w:eastAsia="sl-SI"/>
        </w:rPr>
      </w:pPr>
      <w:r w:rsidRPr="00671031">
        <w:rPr>
          <w:rFonts w:eastAsia="Arial" w:cs="Arial"/>
          <w:lang w:eastAsia="sl-SI"/>
        </w:rPr>
        <w:t xml:space="preserve">Kot je že iz samega kazalnika razvidno, moramo na tem mestu preplesti podatke o cepljenju, demografiji in geografskih podatkih. </w:t>
      </w:r>
    </w:p>
    <w:p w14:paraId="068D6633" w14:textId="77777777" w:rsidR="00B96983" w:rsidRPr="00671031" w:rsidRDefault="00B96983" w:rsidP="00B96983">
      <w:pPr>
        <w:spacing w:line="259" w:lineRule="auto"/>
        <w:rPr>
          <w:rFonts w:eastAsia="Arial" w:cs="Arial"/>
        </w:rPr>
      </w:pPr>
      <w:r w:rsidRPr="00671031">
        <w:rPr>
          <w:rFonts w:eastAsia="Arial" w:cs="Arial"/>
          <w:noProof/>
        </w:rPr>
        <w:lastRenderedPageBreak/>
        <w:drawing>
          <wp:inline distT="0" distB="0" distL="0" distR="0" wp14:anchorId="5C382EC5" wp14:editId="726734DF">
            <wp:extent cx="5575300" cy="2875280"/>
            <wp:effectExtent l="0" t="0" r="6350" b="1270"/>
            <wp:docPr id="213814210" name="Slika 1" descr="Slika, ki vsebuje besede besedilo, posnetek zaslona, diagram, vrstic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14210" name="Slika 1" descr="Slika, ki vsebuje besede besedilo, posnetek zaslona, diagram, vrstica&#10;&#10;Vsebina, ustvarjena z umetno inteligenco, morda ni pravilna."/>
                    <pic:cNvPicPr/>
                  </pic:nvPicPr>
                  <pic:blipFill>
                    <a:blip r:embed="rId16">
                      <a:extLst>
                        <a:ext uri="{28A0092B-C50C-407E-A947-70E740481C1C}">
                          <a14:useLocalDpi xmlns:a14="http://schemas.microsoft.com/office/drawing/2010/main" val="0"/>
                        </a:ext>
                      </a:extLst>
                    </a:blip>
                    <a:stretch>
                      <a:fillRect/>
                    </a:stretch>
                  </pic:blipFill>
                  <pic:spPr>
                    <a:xfrm>
                      <a:off x="0" y="0"/>
                      <a:ext cx="5575300" cy="2875280"/>
                    </a:xfrm>
                    <a:prstGeom prst="rect">
                      <a:avLst/>
                    </a:prstGeom>
                  </pic:spPr>
                </pic:pic>
              </a:graphicData>
            </a:graphic>
          </wp:inline>
        </w:drawing>
      </w:r>
    </w:p>
    <w:p w14:paraId="79966F11" w14:textId="262F0A09" w:rsidR="00B96983" w:rsidRPr="00671031" w:rsidRDefault="00B96983" w:rsidP="00B62991">
      <w:pPr>
        <w:spacing w:line="259" w:lineRule="auto"/>
        <w:jc w:val="center"/>
        <w:rPr>
          <w:rFonts w:eastAsia="Arial" w:cs="Arial"/>
          <w:vertAlign w:val="superscript"/>
        </w:rPr>
      </w:pPr>
      <w:bookmarkStart w:id="6998" w:name="_Hlk200110080"/>
      <w:r w:rsidRPr="00671031">
        <w:rPr>
          <w:rFonts w:eastAsia="Arial" w:cs="Arial"/>
          <w:i/>
          <w:vertAlign w:val="superscript"/>
        </w:rPr>
        <w:t xml:space="preserve">Slika </w:t>
      </w:r>
      <w:r w:rsidRPr="00671031">
        <w:rPr>
          <w:rFonts w:eastAsia="Arial" w:cs="Arial"/>
          <w:i/>
          <w:vertAlign w:val="superscript"/>
        </w:rPr>
        <w:fldChar w:fldCharType="begin"/>
      </w:r>
      <w:r w:rsidRPr="00671031">
        <w:rPr>
          <w:rFonts w:eastAsia="Arial"/>
          <w:vertAlign w:val="superscript"/>
        </w:rPr>
        <w:instrText xml:space="preserve"> SEQ Slika \* ARABIC </w:instrText>
      </w:r>
      <w:r w:rsidRPr="00671031">
        <w:rPr>
          <w:rFonts w:eastAsia="Arial" w:cs="Arial"/>
          <w:i/>
          <w:vertAlign w:val="superscript"/>
        </w:rPr>
        <w:fldChar w:fldCharType="separate"/>
      </w:r>
      <w:r w:rsidR="00305766">
        <w:rPr>
          <w:rFonts w:eastAsia="Arial"/>
          <w:noProof/>
          <w:vertAlign w:val="superscript"/>
        </w:rPr>
        <w:t>4</w:t>
      </w:r>
      <w:r w:rsidRPr="00671031">
        <w:rPr>
          <w:rFonts w:eastAsia="Arial" w:cs="Arial"/>
          <w:i/>
          <w:vertAlign w:val="superscript"/>
        </w:rPr>
        <w:fldChar w:fldCharType="end"/>
      </w:r>
      <w:r w:rsidR="00B62991" w:rsidRPr="00671031">
        <w:rPr>
          <w:rFonts w:eastAsia="Arial" w:cs="Arial"/>
          <w:i/>
          <w:vertAlign w:val="superscript"/>
        </w:rPr>
        <w:t>:</w:t>
      </w:r>
      <w:bookmarkEnd w:id="6998"/>
      <w:r w:rsidR="00B62991" w:rsidRPr="00671031">
        <w:t xml:space="preserve"> </w:t>
      </w:r>
      <w:r w:rsidRPr="00671031">
        <w:rPr>
          <w:rFonts w:eastAsia="Arial" w:cs="Arial"/>
          <w:i/>
          <w:vertAlign w:val="superscript"/>
        </w:rPr>
        <w:t xml:space="preserve">Logični model za </w:t>
      </w:r>
      <w:r w:rsidR="008C56E4" w:rsidRPr="00671031">
        <w:rPr>
          <w:rFonts w:eastAsia="Arial" w:cs="Arial"/>
          <w:vertAlign w:val="superscript"/>
        </w:rPr>
        <w:t>k</w:t>
      </w:r>
      <w:r w:rsidR="00A027C0" w:rsidRPr="00671031">
        <w:rPr>
          <w:rFonts w:eastAsia="Arial" w:cs="Arial"/>
          <w:vertAlign w:val="superscript"/>
        </w:rPr>
        <w:t>azalnike in metrike</w:t>
      </w:r>
      <w:r w:rsidR="008C56E4" w:rsidRPr="00671031">
        <w:rPr>
          <w:rFonts w:eastAsia="Arial" w:cs="Arial"/>
          <w:vertAlign w:val="superscript"/>
        </w:rPr>
        <w:t xml:space="preserve"> s področja </w:t>
      </w:r>
      <w:r w:rsidR="004D027D" w:rsidRPr="00671031">
        <w:rPr>
          <w:rFonts w:eastAsia="Arial" w:cs="Arial"/>
          <w:vertAlign w:val="superscript"/>
        </w:rPr>
        <w:t>Cepljenje</w:t>
      </w:r>
    </w:p>
    <w:p w14:paraId="1B2FD664" w14:textId="77777777" w:rsidR="00B96983" w:rsidRPr="00671031" w:rsidRDefault="00B96983" w:rsidP="00B96983">
      <w:pPr>
        <w:spacing w:line="259" w:lineRule="auto"/>
        <w:rPr>
          <w:rFonts w:eastAsia="Arial" w:cs="Arial"/>
        </w:rPr>
      </w:pPr>
      <w:r w:rsidRPr="00671031">
        <w:rPr>
          <w:rFonts w:eastAsia="Arial" w:cs="Arial"/>
        </w:rPr>
        <w:t xml:space="preserve">Kot je razvidno iz zgornje slike imamo poleg večinskega vira, torej eRCO, še dva vira – RIZDDZ (Register izvajalcev zdravstvene dejavnosti in zdravstvenih delavcev) ter SURS za demografske podatke. </w:t>
      </w:r>
    </w:p>
    <w:p w14:paraId="63B5CA06" w14:textId="77777777" w:rsidR="00B96983" w:rsidRPr="00671031" w:rsidRDefault="00B96983" w:rsidP="000925DA">
      <w:pPr>
        <w:pStyle w:val="Heading3"/>
      </w:pPr>
      <w:bookmarkStart w:id="6999" w:name="_Toc1546240726"/>
      <w:bookmarkStart w:id="7000" w:name="_Toc205535694"/>
      <w:r w:rsidRPr="00671031">
        <w:t>Tabele</w:t>
      </w:r>
      <w:bookmarkEnd w:id="6999"/>
      <w:bookmarkEnd w:id="7000"/>
    </w:p>
    <w:p w14:paraId="5014320D" w14:textId="77777777" w:rsidR="00B96983" w:rsidRPr="00671031" w:rsidRDefault="00B96983" w:rsidP="00B96983">
      <w:pPr>
        <w:rPr>
          <w:rFonts w:eastAsia="Arial" w:cs="Arial"/>
        </w:rPr>
      </w:pPr>
      <w:r w:rsidRPr="00671031">
        <w:rPr>
          <w:rFonts w:eastAsia="Arial" w:cs="Arial"/>
        </w:rPr>
        <w:t>V nadaljevanju so podrobno predstavljene tabele, ki jih uporabimo pri modeliranju tega področja.</w:t>
      </w:r>
    </w:p>
    <w:p w14:paraId="31D10FD0" w14:textId="7643DD35" w:rsidR="00B96983" w:rsidRPr="00671031" w:rsidRDefault="00B96983" w:rsidP="00962A8D">
      <w:pPr>
        <w:pStyle w:val="Heading4"/>
        <w:rPr>
          <w:rFonts w:eastAsia="Arial" w:cs="Arial"/>
        </w:rPr>
      </w:pPr>
      <w:bookmarkStart w:id="7001" w:name="_Toc205535695"/>
      <w:r w:rsidRPr="00671031">
        <w:rPr>
          <w:rFonts w:eastAsia="Arial" w:cs="Arial"/>
        </w:rPr>
        <w:t>F_CEPLJENJA</w:t>
      </w:r>
      <w:bookmarkEnd w:id="7001"/>
    </w:p>
    <w:p w14:paraId="14401AA1" w14:textId="27CFF39A" w:rsidR="00163FE4" w:rsidRPr="00671031" w:rsidRDefault="00163FE4"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14</w:t>
      </w:r>
      <w:r w:rsidRPr="00671031">
        <w:fldChar w:fldCharType="end"/>
      </w:r>
      <w:r w:rsidRPr="00671031">
        <w:t>: Tabela cepljenj.</w:t>
      </w:r>
    </w:p>
    <w:tbl>
      <w:tblPr>
        <w:tblStyle w:val="TableGrid"/>
        <w:tblW w:w="8500" w:type="dxa"/>
        <w:tblLayout w:type="fixed"/>
        <w:tblLook w:val="06A0" w:firstRow="1" w:lastRow="0" w:firstColumn="1" w:lastColumn="0" w:noHBand="1" w:noVBand="1"/>
      </w:tblPr>
      <w:tblGrid>
        <w:gridCol w:w="662"/>
        <w:gridCol w:w="1885"/>
        <w:gridCol w:w="2693"/>
        <w:gridCol w:w="1617"/>
        <w:gridCol w:w="1643"/>
      </w:tblGrid>
      <w:tr w:rsidR="00B96983" w:rsidRPr="00671031" w14:paraId="30B1105D" w14:textId="77777777" w:rsidTr="00434628">
        <w:trPr>
          <w:trHeight w:val="300"/>
        </w:trPr>
        <w:tc>
          <w:tcPr>
            <w:tcW w:w="662" w:type="dxa"/>
            <w:shd w:val="clear" w:color="auto" w:fill="E5CCFF"/>
          </w:tcPr>
          <w:p w14:paraId="3C587867" w14:textId="77777777" w:rsidR="00B96983" w:rsidRPr="00671031" w:rsidRDefault="00B96983" w:rsidP="006B3897">
            <w:pPr>
              <w:jc w:val="left"/>
              <w:rPr>
                <w:rFonts w:eastAsia="Arial" w:cs="Arial"/>
                <w:b/>
              </w:rPr>
            </w:pPr>
            <w:r w:rsidRPr="00671031">
              <w:rPr>
                <w:rFonts w:eastAsia="Arial" w:cs="Arial"/>
                <w:b/>
              </w:rPr>
              <w:t>ŠT.</w:t>
            </w:r>
          </w:p>
        </w:tc>
        <w:tc>
          <w:tcPr>
            <w:tcW w:w="1885" w:type="dxa"/>
            <w:shd w:val="clear" w:color="auto" w:fill="E5CCFF"/>
          </w:tcPr>
          <w:p w14:paraId="290FD917" w14:textId="77777777" w:rsidR="00B96983" w:rsidRPr="00671031" w:rsidRDefault="00B96983" w:rsidP="006B3897">
            <w:pPr>
              <w:jc w:val="left"/>
              <w:rPr>
                <w:rFonts w:eastAsia="Arial" w:cs="Arial"/>
                <w:b/>
              </w:rPr>
            </w:pPr>
            <w:r w:rsidRPr="00671031">
              <w:rPr>
                <w:rFonts w:eastAsia="Arial" w:cs="Arial"/>
                <w:b/>
              </w:rPr>
              <w:t>OPIS</w:t>
            </w:r>
          </w:p>
        </w:tc>
        <w:tc>
          <w:tcPr>
            <w:tcW w:w="2693" w:type="dxa"/>
            <w:shd w:val="clear" w:color="auto" w:fill="E5CCFF"/>
          </w:tcPr>
          <w:p w14:paraId="600820BE" w14:textId="77777777" w:rsidR="00B96983" w:rsidRPr="00671031" w:rsidRDefault="00B96983" w:rsidP="006B3897">
            <w:pPr>
              <w:jc w:val="left"/>
              <w:rPr>
                <w:rFonts w:eastAsia="Arial" w:cs="Arial"/>
                <w:b/>
              </w:rPr>
            </w:pPr>
            <w:r w:rsidRPr="00671031">
              <w:rPr>
                <w:rFonts w:eastAsia="Arial" w:cs="Arial"/>
                <w:b/>
              </w:rPr>
              <w:t>PREDLOG IMENA KOLONE</w:t>
            </w:r>
          </w:p>
        </w:tc>
        <w:tc>
          <w:tcPr>
            <w:tcW w:w="1617" w:type="dxa"/>
            <w:shd w:val="clear" w:color="auto" w:fill="E5CCFF"/>
          </w:tcPr>
          <w:p w14:paraId="32DD0D9D" w14:textId="77777777" w:rsidR="00B96983" w:rsidRPr="00671031" w:rsidRDefault="00B96983" w:rsidP="006B3897">
            <w:pPr>
              <w:jc w:val="left"/>
              <w:rPr>
                <w:rFonts w:eastAsia="Arial" w:cs="Arial"/>
                <w:b/>
              </w:rPr>
            </w:pPr>
            <w:r w:rsidRPr="00671031">
              <w:rPr>
                <w:rFonts w:eastAsia="Arial" w:cs="Arial"/>
                <w:b/>
              </w:rPr>
              <w:t>TIP</w:t>
            </w:r>
          </w:p>
        </w:tc>
        <w:tc>
          <w:tcPr>
            <w:tcW w:w="1643" w:type="dxa"/>
            <w:shd w:val="clear" w:color="auto" w:fill="E5CCFF"/>
          </w:tcPr>
          <w:p w14:paraId="65600BC9" w14:textId="77777777" w:rsidR="00B96983" w:rsidRPr="00671031" w:rsidRDefault="00B96983" w:rsidP="006B3897">
            <w:pPr>
              <w:jc w:val="left"/>
              <w:rPr>
                <w:rFonts w:eastAsia="Arial" w:cs="Arial"/>
                <w:b/>
              </w:rPr>
            </w:pPr>
            <w:r w:rsidRPr="00671031">
              <w:rPr>
                <w:rFonts w:eastAsia="Arial" w:cs="Arial"/>
                <w:b/>
              </w:rPr>
              <w:t>ZALOGE VREDNOSTI</w:t>
            </w:r>
          </w:p>
        </w:tc>
      </w:tr>
      <w:tr w:rsidR="00B96983" w:rsidRPr="00671031" w14:paraId="034B6F3E" w14:textId="77777777" w:rsidTr="00434628">
        <w:trPr>
          <w:trHeight w:val="300"/>
        </w:trPr>
        <w:tc>
          <w:tcPr>
            <w:tcW w:w="662" w:type="dxa"/>
          </w:tcPr>
          <w:p w14:paraId="13CD7A4F" w14:textId="77777777" w:rsidR="00B96983" w:rsidRPr="00671031" w:rsidRDefault="00B96983" w:rsidP="006B3897">
            <w:pPr>
              <w:spacing w:after="0"/>
              <w:jc w:val="left"/>
              <w:rPr>
                <w:rFonts w:eastAsia="Arial" w:cs="Arial"/>
                <w:i/>
                <w:iCs/>
                <w:color w:val="000000" w:themeColor="text1"/>
              </w:rPr>
            </w:pPr>
            <w:r w:rsidRPr="00671031">
              <w:rPr>
                <w:rFonts w:eastAsia="Arial" w:cs="Arial"/>
                <w:i/>
                <w:iCs/>
                <w:color w:val="000000" w:themeColor="text1"/>
              </w:rPr>
              <w:t>1</w:t>
            </w:r>
          </w:p>
        </w:tc>
        <w:tc>
          <w:tcPr>
            <w:tcW w:w="1885" w:type="dxa"/>
          </w:tcPr>
          <w:p w14:paraId="4CD9D6DB" w14:textId="77777777" w:rsidR="00B96983" w:rsidRPr="00671031" w:rsidRDefault="00B96983">
            <w:pPr>
              <w:spacing w:after="0"/>
              <w:jc w:val="left"/>
              <w:rPr>
                <w:rFonts w:ascii="Arial Narrow" w:eastAsia="Arial Narrow" w:hAnsi="Arial Narrow" w:cs="Arial Narrow"/>
                <w:i/>
                <w:iCs/>
              </w:rPr>
            </w:pPr>
            <w:r w:rsidRPr="00671031">
              <w:rPr>
                <w:rFonts w:ascii="Arial Narrow" w:eastAsia="Arial Narrow" w:hAnsi="Arial Narrow" w:cs="Arial Narrow"/>
                <w:i/>
                <w:iCs/>
              </w:rPr>
              <w:t>ID cepljenja za DWH</w:t>
            </w:r>
          </w:p>
        </w:tc>
        <w:tc>
          <w:tcPr>
            <w:tcW w:w="2693" w:type="dxa"/>
          </w:tcPr>
          <w:p w14:paraId="5C146533" w14:textId="77777777" w:rsidR="00B96983" w:rsidRPr="00671031" w:rsidRDefault="00B96983">
            <w:pPr>
              <w:spacing w:after="0"/>
              <w:rPr>
                <w:rFonts w:ascii="Arial Narrow" w:eastAsia="Arial Narrow" w:hAnsi="Arial Narrow" w:cs="Arial Narrow"/>
                <w:i/>
                <w:iCs/>
              </w:rPr>
            </w:pPr>
            <w:r w:rsidRPr="00671031">
              <w:rPr>
                <w:rFonts w:ascii="Arial Narrow" w:eastAsia="Arial Narrow" w:hAnsi="Arial Narrow" w:cs="Arial Narrow"/>
                <w:i/>
                <w:iCs/>
              </w:rPr>
              <w:t>CEPL_ID</w:t>
            </w:r>
          </w:p>
        </w:tc>
        <w:tc>
          <w:tcPr>
            <w:tcW w:w="1617" w:type="dxa"/>
          </w:tcPr>
          <w:p w14:paraId="157B46F9" w14:textId="3FDD7DB5" w:rsidR="00B96983" w:rsidRPr="00671031" w:rsidRDefault="00CA2AFC">
            <w:pPr>
              <w:spacing w:after="0"/>
              <w:rPr>
                <w:rFonts w:ascii="Arial Narrow" w:eastAsia="Arial Narrow" w:hAnsi="Arial Narrow" w:cs="Arial Narrow"/>
                <w:i/>
                <w:iCs/>
              </w:rPr>
            </w:pPr>
            <w:r w:rsidRPr="00671031">
              <w:rPr>
                <w:rFonts w:ascii="Arial Narrow" w:eastAsia="Arial Narrow" w:hAnsi="Arial Narrow" w:cs="Arial Narrow"/>
                <w:i/>
                <w:iCs/>
              </w:rPr>
              <w:t>Integer</w:t>
            </w:r>
          </w:p>
        </w:tc>
        <w:tc>
          <w:tcPr>
            <w:tcW w:w="1643" w:type="dxa"/>
          </w:tcPr>
          <w:p w14:paraId="355E7215" w14:textId="77777777" w:rsidR="00B96983" w:rsidRPr="00671031" w:rsidRDefault="00B96983">
            <w:pPr>
              <w:rPr>
                <w:rFonts w:ascii="Arial Narrow" w:eastAsia="Arial Narrow" w:hAnsi="Arial Narrow" w:cs="Arial Narrow"/>
                <w:i/>
                <w:iCs/>
              </w:rPr>
            </w:pPr>
          </w:p>
        </w:tc>
      </w:tr>
      <w:tr w:rsidR="00B96983" w:rsidRPr="00671031" w14:paraId="2C481F50" w14:textId="77777777" w:rsidTr="00434628">
        <w:trPr>
          <w:trHeight w:val="300"/>
        </w:trPr>
        <w:tc>
          <w:tcPr>
            <w:tcW w:w="662" w:type="dxa"/>
          </w:tcPr>
          <w:p w14:paraId="7FF7484E" w14:textId="77777777" w:rsidR="00B96983" w:rsidRPr="00671031" w:rsidRDefault="00B96983" w:rsidP="006B3897">
            <w:pPr>
              <w:spacing w:after="0"/>
              <w:jc w:val="left"/>
              <w:rPr>
                <w:rFonts w:eastAsia="Arial" w:cs="Arial"/>
                <w:color w:val="000000" w:themeColor="text1"/>
              </w:rPr>
            </w:pPr>
            <w:r w:rsidRPr="00671031">
              <w:rPr>
                <w:rFonts w:eastAsia="Arial" w:cs="Arial"/>
                <w:color w:val="000000" w:themeColor="text1"/>
              </w:rPr>
              <w:t>2</w:t>
            </w:r>
          </w:p>
        </w:tc>
        <w:tc>
          <w:tcPr>
            <w:tcW w:w="1885" w:type="dxa"/>
          </w:tcPr>
          <w:p w14:paraId="4C9DCDAD" w14:textId="77777777" w:rsidR="00B96983" w:rsidRPr="00671031" w:rsidRDefault="00B96983">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Datum cepljenja</w:t>
            </w:r>
          </w:p>
        </w:tc>
        <w:tc>
          <w:tcPr>
            <w:tcW w:w="2693" w:type="dxa"/>
          </w:tcPr>
          <w:p w14:paraId="5CE841A2"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CEPL_DATUM</w:t>
            </w:r>
          </w:p>
        </w:tc>
        <w:tc>
          <w:tcPr>
            <w:tcW w:w="1617" w:type="dxa"/>
          </w:tcPr>
          <w:p w14:paraId="552AD13F"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Date</w:t>
            </w:r>
          </w:p>
        </w:tc>
        <w:tc>
          <w:tcPr>
            <w:tcW w:w="1643" w:type="dxa"/>
          </w:tcPr>
          <w:p w14:paraId="66AA3F37" w14:textId="6E71B51F" w:rsidR="00B96983" w:rsidRPr="00671031" w:rsidRDefault="00F309EF">
            <w:pPr>
              <w:rPr>
                <w:rFonts w:ascii="Arial Narrow" w:eastAsia="Arial Narrow" w:hAnsi="Arial Narrow" w:cs="Arial Narrow"/>
              </w:rPr>
            </w:pPr>
            <w:r w:rsidRPr="00671031">
              <w:rPr>
                <w:rFonts w:ascii="Arial Narrow" w:eastAsia="Arial Narrow" w:hAnsi="Arial Narrow" w:cs="Arial Narrow"/>
              </w:rPr>
              <w:t>ni omejitev</w:t>
            </w:r>
          </w:p>
        </w:tc>
      </w:tr>
      <w:tr w:rsidR="00B96983" w:rsidRPr="00671031" w14:paraId="4638B1F9" w14:textId="77777777" w:rsidTr="00434628">
        <w:trPr>
          <w:trHeight w:val="300"/>
        </w:trPr>
        <w:tc>
          <w:tcPr>
            <w:tcW w:w="662" w:type="dxa"/>
          </w:tcPr>
          <w:p w14:paraId="65E5FCFA" w14:textId="77777777" w:rsidR="00B96983" w:rsidRPr="00671031" w:rsidRDefault="00B96983" w:rsidP="006B3897">
            <w:pPr>
              <w:spacing w:after="0"/>
              <w:jc w:val="left"/>
              <w:rPr>
                <w:rFonts w:eastAsia="Arial" w:cs="Arial"/>
                <w:color w:val="000000" w:themeColor="text1"/>
              </w:rPr>
            </w:pPr>
            <w:r w:rsidRPr="00671031">
              <w:rPr>
                <w:rFonts w:eastAsia="Arial" w:cs="Arial"/>
                <w:color w:val="000000" w:themeColor="text1"/>
              </w:rPr>
              <w:t>3</w:t>
            </w:r>
          </w:p>
        </w:tc>
        <w:tc>
          <w:tcPr>
            <w:tcW w:w="1885" w:type="dxa"/>
          </w:tcPr>
          <w:p w14:paraId="4326F682" w14:textId="77777777" w:rsidR="00B96983" w:rsidRPr="00671031" w:rsidRDefault="00B96983">
            <w:pPr>
              <w:spacing w:after="0"/>
              <w:jc w:val="left"/>
              <w:rPr>
                <w:rFonts w:ascii="Arial Narrow" w:eastAsia="Arial Narrow" w:hAnsi="Arial Narrow" w:cs="Arial Narrow"/>
              </w:rPr>
            </w:pPr>
            <w:r w:rsidRPr="00671031">
              <w:rPr>
                <w:rFonts w:ascii="Arial Narrow" w:eastAsia="Arial Narrow" w:hAnsi="Arial Narrow" w:cs="Arial Narrow"/>
              </w:rPr>
              <w:t>Šifra cepiva</w:t>
            </w:r>
          </w:p>
        </w:tc>
        <w:tc>
          <w:tcPr>
            <w:tcW w:w="2693" w:type="dxa"/>
          </w:tcPr>
          <w:p w14:paraId="48CBC473"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CEPV_SIFRA</w:t>
            </w:r>
          </w:p>
        </w:tc>
        <w:tc>
          <w:tcPr>
            <w:tcW w:w="1617" w:type="dxa"/>
          </w:tcPr>
          <w:p w14:paraId="4C3C46D8"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Integer</w:t>
            </w:r>
          </w:p>
        </w:tc>
        <w:tc>
          <w:tcPr>
            <w:tcW w:w="1643" w:type="dxa"/>
          </w:tcPr>
          <w:p w14:paraId="3F76A8DB" w14:textId="77777777" w:rsidR="00B96983" w:rsidRPr="00671031" w:rsidRDefault="00B96983">
            <w:pPr>
              <w:rPr>
                <w:rFonts w:ascii="Arial Narrow" w:eastAsia="Arial Narrow" w:hAnsi="Arial Narrow" w:cs="Arial Narrow"/>
              </w:rPr>
            </w:pPr>
          </w:p>
        </w:tc>
      </w:tr>
      <w:tr w:rsidR="00B96983" w:rsidRPr="00671031" w14:paraId="1615D984" w14:textId="77777777" w:rsidTr="00434628">
        <w:trPr>
          <w:trHeight w:val="300"/>
        </w:trPr>
        <w:tc>
          <w:tcPr>
            <w:tcW w:w="662" w:type="dxa"/>
          </w:tcPr>
          <w:p w14:paraId="08108430" w14:textId="77777777" w:rsidR="00B96983" w:rsidRPr="00671031" w:rsidRDefault="00B96983" w:rsidP="006B3897">
            <w:pPr>
              <w:jc w:val="left"/>
              <w:rPr>
                <w:rFonts w:eastAsia="Arial" w:cs="Arial"/>
                <w:color w:val="000000" w:themeColor="text1"/>
              </w:rPr>
            </w:pPr>
            <w:r w:rsidRPr="00671031">
              <w:rPr>
                <w:rFonts w:eastAsia="Arial" w:cs="Arial"/>
                <w:color w:val="000000" w:themeColor="text1"/>
              </w:rPr>
              <w:t>4</w:t>
            </w:r>
          </w:p>
        </w:tc>
        <w:tc>
          <w:tcPr>
            <w:tcW w:w="1885" w:type="dxa"/>
          </w:tcPr>
          <w:p w14:paraId="67D878BD" w14:textId="302A6AC6" w:rsidR="00B96983" w:rsidRPr="00671031" w:rsidRDefault="00B96983">
            <w:pPr>
              <w:jc w:val="left"/>
              <w:rPr>
                <w:rFonts w:ascii="Arial Narrow" w:eastAsia="Arial Narrow" w:hAnsi="Arial Narrow" w:cs="Arial Narrow"/>
              </w:rPr>
            </w:pPr>
            <w:r w:rsidRPr="00671031">
              <w:rPr>
                <w:rFonts w:ascii="Arial Narrow" w:eastAsia="Arial Narrow" w:hAnsi="Arial Narrow" w:cs="Arial Narrow"/>
              </w:rPr>
              <w:t>Starostna skupina</w:t>
            </w:r>
          </w:p>
        </w:tc>
        <w:tc>
          <w:tcPr>
            <w:tcW w:w="2693" w:type="dxa"/>
          </w:tcPr>
          <w:p w14:paraId="769CD308" w14:textId="77777777" w:rsidR="00B96983" w:rsidRPr="00671031" w:rsidRDefault="00B96983">
            <w:pPr>
              <w:rPr>
                <w:rFonts w:ascii="Arial Narrow" w:eastAsia="Arial Narrow" w:hAnsi="Arial Narrow" w:cs="Arial Narrow"/>
              </w:rPr>
            </w:pPr>
            <w:r w:rsidRPr="00671031">
              <w:rPr>
                <w:rFonts w:ascii="Arial Narrow" w:eastAsia="Arial Narrow" w:hAnsi="Arial Narrow" w:cs="Arial Narrow"/>
              </w:rPr>
              <w:t>CEPL_STAR_SKUP</w:t>
            </w:r>
          </w:p>
        </w:tc>
        <w:tc>
          <w:tcPr>
            <w:tcW w:w="1617" w:type="dxa"/>
          </w:tcPr>
          <w:p w14:paraId="7958DB14" w14:textId="77777777" w:rsidR="00B96983" w:rsidRPr="00671031" w:rsidRDefault="00B96983">
            <w:pPr>
              <w:spacing w:line="259" w:lineRule="auto"/>
              <w:rPr>
                <w:rFonts w:ascii="Arial Narrow" w:eastAsia="Arial Narrow" w:hAnsi="Arial Narrow" w:cs="Arial Narrow"/>
              </w:rPr>
            </w:pPr>
            <w:r w:rsidRPr="00671031">
              <w:rPr>
                <w:rFonts w:ascii="Arial Narrow" w:eastAsia="Arial Narrow" w:hAnsi="Arial Narrow" w:cs="Arial Narrow"/>
              </w:rPr>
              <w:t>String</w:t>
            </w:r>
          </w:p>
        </w:tc>
        <w:tc>
          <w:tcPr>
            <w:tcW w:w="1643" w:type="dxa"/>
          </w:tcPr>
          <w:p w14:paraId="60D99429" w14:textId="5B9874D9" w:rsidR="00B96983" w:rsidRPr="00671031" w:rsidRDefault="00F309EF">
            <w:pPr>
              <w:rPr>
                <w:rFonts w:ascii="Arial Narrow" w:eastAsia="Arial Narrow" w:hAnsi="Arial Narrow" w:cs="Arial Narrow"/>
              </w:rPr>
            </w:pPr>
            <w:r w:rsidRPr="00671031">
              <w:rPr>
                <w:rFonts w:ascii="Arial Narrow" w:eastAsia="Arial Narrow" w:hAnsi="Arial Narrow" w:cs="Arial Narrow"/>
              </w:rPr>
              <w:t>ni omejitev</w:t>
            </w:r>
          </w:p>
        </w:tc>
      </w:tr>
      <w:tr w:rsidR="00B96983" w:rsidRPr="00671031" w14:paraId="267C09F3" w14:textId="77777777" w:rsidTr="00434628">
        <w:trPr>
          <w:trHeight w:val="300"/>
        </w:trPr>
        <w:tc>
          <w:tcPr>
            <w:tcW w:w="662" w:type="dxa"/>
          </w:tcPr>
          <w:p w14:paraId="5F4650A7" w14:textId="77777777" w:rsidR="00B96983" w:rsidRPr="00671031" w:rsidRDefault="00B96983" w:rsidP="006B3897">
            <w:pPr>
              <w:spacing w:after="0" w:line="259" w:lineRule="auto"/>
              <w:jc w:val="left"/>
            </w:pPr>
            <w:r w:rsidRPr="00671031">
              <w:rPr>
                <w:rFonts w:eastAsia="Arial" w:cs="Arial"/>
                <w:color w:val="000000" w:themeColor="text1"/>
              </w:rPr>
              <w:t>5</w:t>
            </w:r>
          </w:p>
        </w:tc>
        <w:tc>
          <w:tcPr>
            <w:tcW w:w="1885" w:type="dxa"/>
          </w:tcPr>
          <w:p w14:paraId="2790FD3F" w14:textId="77777777" w:rsidR="00B96983" w:rsidRPr="00671031" w:rsidRDefault="00B96983">
            <w:pPr>
              <w:spacing w:after="0"/>
              <w:jc w:val="left"/>
              <w:rPr>
                <w:rFonts w:ascii="Arial Narrow" w:eastAsia="Arial Narrow" w:hAnsi="Arial Narrow" w:cs="Arial Narrow"/>
              </w:rPr>
            </w:pPr>
            <w:r w:rsidRPr="00671031">
              <w:rPr>
                <w:rFonts w:ascii="Arial Narrow" w:eastAsia="Arial Narrow" w:hAnsi="Arial Narrow" w:cs="Arial Narrow"/>
              </w:rPr>
              <w:t>Šifra zdravstvene ustanove</w:t>
            </w:r>
          </w:p>
        </w:tc>
        <w:tc>
          <w:tcPr>
            <w:tcW w:w="2693" w:type="dxa"/>
          </w:tcPr>
          <w:p w14:paraId="005026EB"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ZDRU_SIFRA</w:t>
            </w:r>
          </w:p>
        </w:tc>
        <w:tc>
          <w:tcPr>
            <w:tcW w:w="1617" w:type="dxa"/>
          </w:tcPr>
          <w:p w14:paraId="1DF1AE5C"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Integer</w:t>
            </w:r>
          </w:p>
        </w:tc>
        <w:tc>
          <w:tcPr>
            <w:tcW w:w="1643" w:type="dxa"/>
          </w:tcPr>
          <w:p w14:paraId="5BBAC09C" w14:textId="124D2516" w:rsidR="00B96983" w:rsidRPr="00671031" w:rsidRDefault="00632F9C">
            <w:pPr>
              <w:rPr>
                <w:rFonts w:ascii="Arial Narrow" w:eastAsia="Arial Narrow" w:hAnsi="Arial Narrow" w:cs="Arial Narrow"/>
              </w:rPr>
            </w:pPr>
            <w:r w:rsidRPr="00671031">
              <w:rPr>
                <w:rFonts w:ascii="Arial Narrow" w:eastAsia="Arial Narrow" w:hAnsi="Arial Narrow" w:cs="Arial Narrow"/>
              </w:rPr>
              <w:t>Dovoljene vrednosti so med vključno 1 in vključno 99999</w:t>
            </w:r>
          </w:p>
        </w:tc>
      </w:tr>
      <w:tr w:rsidR="00B96983" w:rsidRPr="00671031" w14:paraId="04E66371" w14:textId="77777777" w:rsidTr="00434628">
        <w:trPr>
          <w:trHeight w:val="300"/>
        </w:trPr>
        <w:tc>
          <w:tcPr>
            <w:tcW w:w="662" w:type="dxa"/>
          </w:tcPr>
          <w:p w14:paraId="6E2824AD" w14:textId="5A3E4496" w:rsidR="00B96983" w:rsidRPr="00671031" w:rsidRDefault="00FA3D95" w:rsidP="006B3897">
            <w:pPr>
              <w:spacing w:after="0" w:line="259" w:lineRule="auto"/>
              <w:jc w:val="left"/>
            </w:pPr>
            <w:r w:rsidRPr="00671031">
              <w:rPr>
                <w:rFonts w:eastAsia="Arial" w:cs="Arial"/>
                <w:color w:val="000000" w:themeColor="text1"/>
              </w:rPr>
              <w:t>6</w:t>
            </w:r>
          </w:p>
        </w:tc>
        <w:tc>
          <w:tcPr>
            <w:tcW w:w="1885" w:type="dxa"/>
          </w:tcPr>
          <w:p w14:paraId="15140613" w14:textId="77777777" w:rsidR="00B96983" w:rsidRPr="00671031" w:rsidRDefault="00B96983">
            <w:pPr>
              <w:spacing w:after="0"/>
              <w:jc w:val="left"/>
              <w:rPr>
                <w:rFonts w:ascii="Arial Narrow" w:eastAsia="Arial Narrow" w:hAnsi="Arial Narrow" w:cs="Arial Narrow"/>
              </w:rPr>
            </w:pPr>
            <w:r w:rsidRPr="00671031">
              <w:rPr>
                <w:rFonts w:ascii="Arial Narrow" w:eastAsia="Arial Narrow" w:hAnsi="Arial Narrow" w:cs="Arial Narrow"/>
              </w:rPr>
              <w:t>Klasifikacija cepljenja</w:t>
            </w:r>
          </w:p>
        </w:tc>
        <w:tc>
          <w:tcPr>
            <w:tcW w:w="2693" w:type="dxa"/>
          </w:tcPr>
          <w:p w14:paraId="3C39B8E1"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CEPL_KLASIFIKACIJA</w:t>
            </w:r>
          </w:p>
        </w:tc>
        <w:tc>
          <w:tcPr>
            <w:tcW w:w="1617" w:type="dxa"/>
          </w:tcPr>
          <w:p w14:paraId="0D766F80"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String</w:t>
            </w:r>
          </w:p>
        </w:tc>
        <w:tc>
          <w:tcPr>
            <w:tcW w:w="1643" w:type="dxa"/>
          </w:tcPr>
          <w:p w14:paraId="13A03A39"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Obvezno, neobvezno</w:t>
            </w:r>
          </w:p>
        </w:tc>
      </w:tr>
      <w:tr w:rsidR="00B96983" w:rsidRPr="00671031" w14:paraId="4CD2BB5E" w14:textId="77777777" w:rsidTr="00434628">
        <w:trPr>
          <w:trHeight w:val="300"/>
        </w:trPr>
        <w:tc>
          <w:tcPr>
            <w:tcW w:w="662" w:type="dxa"/>
          </w:tcPr>
          <w:p w14:paraId="1581AB83" w14:textId="21DA1DB0" w:rsidR="00B96983" w:rsidRPr="00671031" w:rsidRDefault="00FA3D95" w:rsidP="006B3897">
            <w:pPr>
              <w:spacing w:line="259" w:lineRule="auto"/>
              <w:jc w:val="left"/>
              <w:rPr>
                <w:rFonts w:eastAsia="Arial" w:cs="Arial"/>
                <w:color w:val="000000" w:themeColor="text1"/>
              </w:rPr>
            </w:pPr>
            <w:r w:rsidRPr="00671031">
              <w:rPr>
                <w:rFonts w:eastAsia="Arial" w:cs="Arial"/>
                <w:color w:val="000000" w:themeColor="text1"/>
              </w:rPr>
              <w:lastRenderedPageBreak/>
              <w:t>7</w:t>
            </w:r>
          </w:p>
        </w:tc>
        <w:tc>
          <w:tcPr>
            <w:tcW w:w="1885" w:type="dxa"/>
          </w:tcPr>
          <w:p w14:paraId="2A9D82AE" w14:textId="77777777" w:rsidR="00B96983" w:rsidRPr="00671031" w:rsidRDefault="00B96983">
            <w:pPr>
              <w:jc w:val="left"/>
              <w:rPr>
                <w:rFonts w:ascii="Arial Narrow" w:eastAsia="Arial Narrow" w:hAnsi="Arial Narrow" w:cs="Arial Narrow"/>
              </w:rPr>
            </w:pPr>
            <w:r w:rsidRPr="00671031">
              <w:rPr>
                <w:rFonts w:ascii="Arial Narrow" w:eastAsia="Arial Narrow" w:hAnsi="Arial Narrow" w:cs="Arial Narrow"/>
              </w:rPr>
              <w:t>Število cepljenih oseb</w:t>
            </w:r>
          </w:p>
        </w:tc>
        <w:tc>
          <w:tcPr>
            <w:tcW w:w="2693" w:type="dxa"/>
          </w:tcPr>
          <w:p w14:paraId="77AB08A0" w14:textId="77777777" w:rsidR="00B96983" w:rsidRPr="00671031" w:rsidRDefault="00B96983">
            <w:pPr>
              <w:rPr>
                <w:rFonts w:ascii="Arial Narrow" w:eastAsia="Arial Narrow" w:hAnsi="Arial Narrow" w:cs="Arial Narrow"/>
              </w:rPr>
            </w:pPr>
            <w:r w:rsidRPr="00671031">
              <w:rPr>
                <w:rFonts w:ascii="Arial Narrow" w:eastAsia="Arial Narrow" w:hAnsi="Arial Narrow" w:cs="Arial Narrow"/>
              </w:rPr>
              <w:t>CEPL_ST_CEPLJENIH</w:t>
            </w:r>
          </w:p>
          <w:p w14:paraId="7776E3E6" w14:textId="77777777" w:rsidR="00B96983" w:rsidRPr="00671031" w:rsidRDefault="00B96983">
            <w:pPr>
              <w:rPr>
                <w:rFonts w:ascii="Arial Narrow" w:eastAsia="Arial Narrow" w:hAnsi="Arial Narrow" w:cs="Arial Narrow"/>
              </w:rPr>
            </w:pPr>
          </w:p>
        </w:tc>
        <w:tc>
          <w:tcPr>
            <w:tcW w:w="1617" w:type="dxa"/>
          </w:tcPr>
          <w:p w14:paraId="2711DF79" w14:textId="77777777" w:rsidR="00B96983" w:rsidRPr="00671031" w:rsidRDefault="00B96983">
            <w:pPr>
              <w:rPr>
                <w:rFonts w:ascii="Arial Narrow" w:eastAsia="Arial Narrow" w:hAnsi="Arial Narrow" w:cs="Arial Narrow"/>
              </w:rPr>
            </w:pPr>
            <w:r w:rsidRPr="00671031">
              <w:rPr>
                <w:rFonts w:ascii="Arial Narrow" w:eastAsia="Arial Narrow" w:hAnsi="Arial Narrow" w:cs="Arial Narrow"/>
              </w:rPr>
              <w:t>Integer</w:t>
            </w:r>
          </w:p>
        </w:tc>
        <w:tc>
          <w:tcPr>
            <w:tcW w:w="1643" w:type="dxa"/>
          </w:tcPr>
          <w:p w14:paraId="73B6F49A" w14:textId="21808A95" w:rsidR="00B96983" w:rsidRPr="00671031" w:rsidRDefault="00F309EF">
            <w:pPr>
              <w:rPr>
                <w:rFonts w:ascii="Arial Narrow" w:eastAsia="Arial Narrow" w:hAnsi="Arial Narrow" w:cs="Arial Narrow"/>
              </w:rPr>
            </w:pPr>
            <w:r w:rsidRPr="00671031">
              <w:rPr>
                <w:rFonts w:ascii="Arial Narrow" w:eastAsia="Arial Narrow" w:hAnsi="Arial Narrow" w:cs="Arial Narrow"/>
              </w:rPr>
              <w:t>0 in pozitivna števila</w:t>
            </w:r>
          </w:p>
        </w:tc>
      </w:tr>
    </w:tbl>
    <w:p w14:paraId="4B6AF611" w14:textId="77777777" w:rsidR="00B96983" w:rsidRPr="00671031" w:rsidRDefault="00B96983" w:rsidP="00B96983">
      <w:pPr>
        <w:rPr>
          <w:rFonts w:eastAsia="Arial" w:cs="Arial"/>
        </w:rPr>
      </w:pPr>
    </w:p>
    <w:p w14:paraId="616EB9BF" w14:textId="04AE258D" w:rsidR="00B96983" w:rsidRPr="00671031" w:rsidRDefault="00B96983" w:rsidP="00B96983">
      <w:pPr>
        <w:rPr>
          <w:rFonts w:eastAsia="Arial" w:cs="Arial"/>
          <w:lang w:eastAsia="sl-SI"/>
        </w:rPr>
      </w:pPr>
      <w:r w:rsidRPr="00671031">
        <w:rPr>
          <w:rFonts w:eastAsia="Arial" w:cs="Arial"/>
        </w:rPr>
        <w:t>Tabela F_CEPLJENJA zbere vse podatke o</w:t>
      </w:r>
      <w:r w:rsidRPr="00671031">
        <w:rPr>
          <w:rFonts w:eastAsia="Arial" w:cs="Arial"/>
          <w:b/>
          <w:lang w:eastAsia="sl-SI"/>
        </w:rPr>
        <w:t xml:space="preserve"> </w:t>
      </w:r>
      <w:r w:rsidRPr="00671031">
        <w:rPr>
          <w:rFonts w:eastAsia="Arial" w:cs="Arial"/>
          <w:lang w:eastAsia="sl-SI"/>
        </w:rPr>
        <w:t>cepljenju iz sistema eRCO. Je fa</w:t>
      </w:r>
      <w:r w:rsidR="00F01FF2" w:rsidRPr="00671031">
        <w:rPr>
          <w:rFonts w:eastAsia="Arial" w:cs="Arial"/>
          <w:lang w:eastAsia="sl-SI"/>
        </w:rPr>
        <w:t>k</w:t>
      </w:r>
      <w:r w:rsidRPr="00671031">
        <w:rPr>
          <w:rFonts w:eastAsia="Arial" w:cs="Arial"/>
          <w:lang w:eastAsia="sl-SI"/>
        </w:rPr>
        <w:t>t tabela, ki se preko ključev povezuje na dimenzijske tabele, tam pa pridobimo podrobnosti o posameznih entitetah.</w:t>
      </w:r>
    </w:p>
    <w:p w14:paraId="6BD0BCFE" w14:textId="22945845" w:rsidR="00B96983" w:rsidRPr="00671031" w:rsidRDefault="00B96983" w:rsidP="00962A8D">
      <w:pPr>
        <w:pStyle w:val="Heading4"/>
        <w:rPr>
          <w:rFonts w:eastAsia="Arial" w:cs="Arial"/>
        </w:rPr>
      </w:pPr>
      <w:bookmarkStart w:id="7002" w:name="_Toc205535696"/>
      <w:r w:rsidRPr="00671031">
        <w:rPr>
          <w:rFonts w:eastAsia="Arial" w:cs="Arial"/>
        </w:rPr>
        <w:t>D_CEPIVA</w:t>
      </w:r>
      <w:bookmarkEnd w:id="7002"/>
    </w:p>
    <w:p w14:paraId="3C5AD9D7" w14:textId="6D7C354B" w:rsidR="00163FE4" w:rsidRPr="00671031" w:rsidRDefault="00163FE4"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15</w:t>
      </w:r>
      <w:r w:rsidRPr="00671031">
        <w:fldChar w:fldCharType="end"/>
      </w:r>
      <w:r w:rsidRPr="00671031">
        <w:t>: Tabela cepiv po proizvajalcih.</w:t>
      </w:r>
    </w:p>
    <w:tbl>
      <w:tblPr>
        <w:tblStyle w:val="TableGrid"/>
        <w:tblW w:w="8607" w:type="dxa"/>
        <w:tblLook w:val="06A0" w:firstRow="1" w:lastRow="0" w:firstColumn="1" w:lastColumn="0" w:noHBand="1" w:noVBand="1"/>
      </w:tblPr>
      <w:tblGrid>
        <w:gridCol w:w="622"/>
        <w:gridCol w:w="1739"/>
        <w:gridCol w:w="3002"/>
        <w:gridCol w:w="1622"/>
        <w:gridCol w:w="1622"/>
      </w:tblGrid>
      <w:tr w:rsidR="00B96983" w:rsidRPr="00671031" w14:paraId="48654802" w14:textId="77777777">
        <w:trPr>
          <w:trHeight w:val="300"/>
        </w:trPr>
        <w:tc>
          <w:tcPr>
            <w:tcW w:w="622" w:type="dxa"/>
            <w:shd w:val="clear" w:color="auto" w:fill="E5CCFF"/>
          </w:tcPr>
          <w:p w14:paraId="41EF43E6" w14:textId="77777777" w:rsidR="00B96983" w:rsidRPr="00671031" w:rsidRDefault="00B96983">
            <w:pPr>
              <w:rPr>
                <w:rFonts w:eastAsia="Arial" w:cs="Arial"/>
                <w:b/>
              </w:rPr>
            </w:pPr>
            <w:r w:rsidRPr="00671031">
              <w:rPr>
                <w:rFonts w:eastAsia="Arial" w:cs="Arial"/>
                <w:b/>
              </w:rPr>
              <w:t>ŠT.</w:t>
            </w:r>
          </w:p>
        </w:tc>
        <w:tc>
          <w:tcPr>
            <w:tcW w:w="1739" w:type="dxa"/>
            <w:shd w:val="clear" w:color="auto" w:fill="E5CCFF"/>
          </w:tcPr>
          <w:p w14:paraId="130CB07D" w14:textId="77777777" w:rsidR="00B96983" w:rsidRPr="00671031" w:rsidRDefault="00B96983">
            <w:pPr>
              <w:rPr>
                <w:rFonts w:eastAsia="Arial" w:cs="Arial"/>
                <w:b/>
              </w:rPr>
            </w:pPr>
            <w:r w:rsidRPr="00671031">
              <w:rPr>
                <w:rFonts w:eastAsia="Arial" w:cs="Arial"/>
                <w:b/>
              </w:rPr>
              <w:t>OPIS</w:t>
            </w:r>
          </w:p>
        </w:tc>
        <w:tc>
          <w:tcPr>
            <w:tcW w:w="3002" w:type="dxa"/>
            <w:shd w:val="clear" w:color="auto" w:fill="E5CCFF"/>
          </w:tcPr>
          <w:p w14:paraId="68DB6E65" w14:textId="77777777" w:rsidR="00B96983" w:rsidRPr="00671031" w:rsidRDefault="00B96983">
            <w:pPr>
              <w:jc w:val="left"/>
              <w:rPr>
                <w:rFonts w:eastAsia="Arial" w:cs="Arial"/>
                <w:b/>
                <w:bCs/>
              </w:rPr>
            </w:pPr>
            <w:r w:rsidRPr="00671031">
              <w:rPr>
                <w:rFonts w:eastAsia="Arial" w:cs="Arial"/>
                <w:b/>
                <w:bCs/>
              </w:rPr>
              <w:t>PREDLOG IMENA KOLONE</w:t>
            </w:r>
          </w:p>
        </w:tc>
        <w:tc>
          <w:tcPr>
            <w:tcW w:w="1622" w:type="dxa"/>
            <w:shd w:val="clear" w:color="auto" w:fill="E5CCFF"/>
          </w:tcPr>
          <w:p w14:paraId="4527015E" w14:textId="77777777" w:rsidR="00B96983" w:rsidRPr="00671031" w:rsidRDefault="00B96983">
            <w:pPr>
              <w:spacing w:line="259" w:lineRule="auto"/>
              <w:rPr>
                <w:rFonts w:eastAsia="Arial" w:cs="Arial"/>
                <w:b/>
              </w:rPr>
            </w:pPr>
            <w:r w:rsidRPr="00671031">
              <w:rPr>
                <w:rFonts w:eastAsia="Arial" w:cs="Arial"/>
                <w:b/>
              </w:rPr>
              <w:t>TIP</w:t>
            </w:r>
          </w:p>
        </w:tc>
        <w:tc>
          <w:tcPr>
            <w:tcW w:w="1622" w:type="dxa"/>
            <w:shd w:val="clear" w:color="auto" w:fill="E5CCFF"/>
          </w:tcPr>
          <w:p w14:paraId="046C437A" w14:textId="77777777" w:rsidR="00B96983" w:rsidRPr="00671031" w:rsidRDefault="00B96983">
            <w:pPr>
              <w:spacing w:line="259" w:lineRule="auto"/>
              <w:rPr>
                <w:rFonts w:eastAsia="Arial" w:cs="Arial"/>
                <w:b/>
                <w:bCs/>
              </w:rPr>
            </w:pPr>
            <w:r w:rsidRPr="00671031">
              <w:rPr>
                <w:rFonts w:eastAsia="Arial" w:cs="Arial"/>
                <w:b/>
                <w:bCs/>
              </w:rPr>
              <w:t>ZALOGE VREDNOSTI</w:t>
            </w:r>
          </w:p>
        </w:tc>
      </w:tr>
      <w:tr w:rsidR="00B96983" w:rsidRPr="00671031" w14:paraId="6C9A1820" w14:textId="77777777">
        <w:trPr>
          <w:trHeight w:val="300"/>
        </w:trPr>
        <w:tc>
          <w:tcPr>
            <w:tcW w:w="622" w:type="dxa"/>
          </w:tcPr>
          <w:p w14:paraId="70884067"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1</w:t>
            </w:r>
          </w:p>
        </w:tc>
        <w:tc>
          <w:tcPr>
            <w:tcW w:w="1739" w:type="dxa"/>
          </w:tcPr>
          <w:p w14:paraId="361B9ACB" w14:textId="77777777" w:rsidR="00B96983" w:rsidRPr="00671031" w:rsidRDefault="00B96983">
            <w:pPr>
              <w:spacing w:after="0"/>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ID cepiva za DWH</w:t>
            </w:r>
          </w:p>
        </w:tc>
        <w:tc>
          <w:tcPr>
            <w:tcW w:w="3002" w:type="dxa"/>
          </w:tcPr>
          <w:p w14:paraId="5C0E1C76" w14:textId="77777777" w:rsidR="00B96983" w:rsidRPr="00671031" w:rsidRDefault="00B96983">
            <w:pPr>
              <w:spacing w:after="0"/>
              <w:jc w:val="left"/>
              <w:rPr>
                <w:rFonts w:ascii="Arial Narrow" w:eastAsia="Arial Narrow" w:hAnsi="Arial Narrow" w:cs="Arial Narrow"/>
                <w:i/>
                <w:iCs/>
                <w:color w:val="000000" w:themeColor="text1"/>
              </w:rPr>
            </w:pPr>
            <w:r w:rsidRPr="00671031">
              <w:rPr>
                <w:rFonts w:ascii="Arial Narrow" w:eastAsia="Arial Narrow" w:hAnsi="Arial Narrow" w:cs="Arial Narrow"/>
                <w:i/>
                <w:iCs/>
                <w:color w:val="000000" w:themeColor="text1"/>
              </w:rPr>
              <w:t>CEPV_ID</w:t>
            </w:r>
          </w:p>
        </w:tc>
        <w:tc>
          <w:tcPr>
            <w:tcW w:w="1622" w:type="dxa"/>
          </w:tcPr>
          <w:p w14:paraId="2466B5FB" w14:textId="77777777" w:rsidR="00B96983" w:rsidRPr="00671031" w:rsidRDefault="00B96983">
            <w:pPr>
              <w:spacing w:after="0"/>
              <w:rPr>
                <w:rFonts w:ascii="Arial Narrow" w:eastAsia="Arial Narrow" w:hAnsi="Arial Narrow" w:cs="Arial Narrow"/>
                <w:i/>
                <w:iCs/>
              </w:rPr>
            </w:pPr>
            <w:r w:rsidRPr="00671031">
              <w:rPr>
                <w:rFonts w:ascii="Arial Narrow" w:eastAsia="Arial Narrow" w:hAnsi="Arial Narrow" w:cs="Arial Narrow"/>
                <w:i/>
                <w:iCs/>
                <w:color w:val="000000" w:themeColor="text1"/>
              </w:rPr>
              <w:t>Integer</w:t>
            </w:r>
          </w:p>
        </w:tc>
        <w:tc>
          <w:tcPr>
            <w:tcW w:w="1622" w:type="dxa"/>
          </w:tcPr>
          <w:p w14:paraId="1360333B" w14:textId="77777777" w:rsidR="00B96983" w:rsidRPr="00671031" w:rsidRDefault="00B96983">
            <w:pPr>
              <w:rPr>
                <w:rFonts w:ascii="Arial Narrow" w:eastAsia="Arial Narrow" w:hAnsi="Arial Narrow" w:cs="Arial Narrow"/>
                <w:i/>
                <w:iCs/>
                <w:color w:val="000000" w:themeColor="text1"/>
              </w:rPr>
            </w:pPr>
          </w:p>
        </w:tc>
      </w:tr>
      <w:tr w:rsidR="00B96983" w:rsidRPr="00671031" w14:paraId="61208C64" w14:textId="77777777">
        <w:trPr>
          <w:trHeight w:val="300"/>
        </w:trPr>
        <w:tc>
          <w:tcPr>
            <w:tcW w:w="622" w:type="dxa"/>
          </w:tcPr>
          <w:p w14:paraId="6E9C7E94"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2</w:t>
            </w:r>
          </w:p>
        </w:tc>
        <w:tc>
          <w:tcPr>
            <w:tcW w:w="1739" w:type="dxa"/>
          </w:tcPr>
          <w:p w14:paraId="04B0F6D2"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Šifra cepiva</w:t>
            </w:r>
          </w:p>
        </w:tc>
        <w:tc>
          <w:tcPr>
            <w:tcW w:w="3002" w:type="dxa"/>
          </w:tcPr>
          <w:p w14:paraId="13F97DEE"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CEPV_SIFRA</w:t>
            </w:r>
          </w:p>
        </w:tc>
        <w:tc>
          <w:tcPr>
            <w:tcW w:w="1622" w:type="dxa"/>
          </w:tcPr>
          <w:p w14:paraId="6560CA4E"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Integer</w:t>
            </w:r>
          </w:p>
        </w:tc>
        <w:tc>
          <w:tcPr>
            <w:tcW w:w="1622" w:type="dxa"/>
          </w:tcPr>
          <w:p w14:paraId="4D3E110A" w14:textId="445C12B8"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96983" w:rsidRPr="00671031" w14:paraId="5986C656" w14:textId="77777777">
        <w:trPr>
          <w:trHeight w:val="300"/>
        </w:trPr>
        <w:tc>
          <w:tcPr>
            <w:tcW w:w="622" w:type="dxa"/>
          </w:tcPr>
          <w:p w14:paraId="38B6B76A"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3</w:t>
            </w:r>
          </w:p>
        </w:tc>
        <w:tc>
          <w:tcPr>
            <w:tcW w:w="1739" w:type="dxa"/>
          </w:tcPr>
          <w:p w14:paraId="54A7243D" w14:textId="77777777" w:rsidR="00B96983" w:rsidRPr="00671031" w:rsidRDefault="00B96983" w:rsidP="000434C1">
            <w:pPr>
              <w:spacing w:after="0"/>
              <w:jc w:val="left"/>
              <w:rPr>
                <w:rFonts w:ascii="Arial Narrow" w:eastAsia="Arial Narrow" w:hAnsi="Arial Narrow" w:cs="Arial Narrow"/>
              </w:rPr>
            </w:pPr>
            <w:r w:rsidRPr="00671031">
              <w:rPr>
                <w:rFonts w:ascii="Arial Narrow" w:eastAsia="Arial Narrow" w:hAnsi="Arial Narrow" w:cs="Arial Narrow"/>
                <w:color w:val="000000" w:themeColor="text1"/>
              </w:rPr>
              <w:t>Serijska številka cepiva</w:t>
            </w:r>
          </w:p>
        </w:tc>
        <w:tc>
          <w:tcPr>
            <w:tcW w:w="3002" w:type="dxa"/>
          </w:tcPr>
          <w:p w14:paraId="2B2623FC"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CEPV_SER_ST</w:t>
            </w:r>
          </w:p>
        </w:tc>
        <w:tc>
          <w:tcPr>
            <w:tcW w:w="1622" w:type="dxa"/>
          </w:tcPr>
          <w:p w14:paraId="713F3CA2"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Integer</w:t>
            </w:r>
          </w:p>
        </w:tc>
        <w:tc>
          <w:tcPr>
            <w:tcW w:w="1622" w:type="dxa"/>
          </w:tcPr>
          <w:p w14:paraId="2205F4A3" w14:textId="49E7CB0B"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96983" w:rsidRPr="00671031" w14:paraId="398990EE" w14:textId="77777777">
        <w:trPr>
          <w:trHeight w:val="300"/>
        </w:trPr>
        <w:tc>
          <w:tcPr>
            <w:tcW w:w="622" w:type="dxa"/>
          </w:tcPr>
          <w:p w14:paraId="2273C921"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4</w:t>
            </w:r>
          </w:p>
        </w:tc>
        <w:tc>
          <w:tcPr>
            <w:tcW w:w="1739" w:type="dxa"/>
          </w:tcPr>
          <w:p w14:paraId="4EF7C271"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Naziv cepiva</w:t>
            </w:r>
          </w:p>
        </w:tc>
        <w:tc>
          <w:tcPr>
            <w:tcW w:w="3002" w:type="dxa"/>
          </w:tcPr>
          <w:p w14:paraId="11EB3F85"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CEPV_NAZIV</w:t>
            </w:r>
          </w:p>
        </w:tc>
        <w:tc>
          <w:tcPr>
            <w:tcW w:w="1622" w:type="dxa"/>
          </w:tcPr>
          <w:p w14:paraId="08F09C53"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String</w:t>
            </w:r>
          </w:p>
        </w:tc>
        <w:tc>
          <w:tcPr>
            <w:tcW w:w="1622" w:type="dxa"/>
          </w:tcPr>
          <w:p w14:paraId="11A9C8D0" w14:textId="308C6036" w:rsidR="00B96983" w:rsidRPr="00671031" w:rsidRDefault="00F309EF">
            <w:pPr>
              <w:rPr>
                <w:rFonts w:ascii="Arial Narrow" w:eastAsia="Arial Narrow" w:hAnsi="Arial Narrow" w:cs="Arial Narrow"/>
              </w:rPr>
            </w:pPr>
            <w:r w:rsidRPr="00671031">
              <w:rPr>
                <w:rFonts w:ascii="Arial Narrow" w:eastAsia="Arial Narrow" w:hAnsi="Arial Narrow" w:cs="Arial Narrow"/>
              </w:rPr>
              <w:t>ni omejitev</w:t>
            </w:r>
          </w:p>
        </w:tc>
      </w:tr>
      <w:tr w:rsidR="00B96983" w:rsidRPr="00671031" w14:paraId="222ABCD1" w14:textId="77777777">
        <w:trPr>
          <w:trHeight w:val="300"/>
        </w:trPr>
        <w:tc>
          <w:tcPr>
            <w:tcW w:w="622" w:type="dxa"/>
          </w:tcPr>
          <w:p w14:paraId="6D89CB3B"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5</w:t>
            </w:r>
          </w:p>
        </w:tc>
        <w:tc>
          <w:tcPr>
            <w:tcW w:w="1739" w:type="dxa"/>
          </w:tcPr>
          <w:p w14:paraId="5A468F4B"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Proizvajalec</w:t>
            </w:r>
          </w:p>
        </w:tc>
        <w:tc>
          <w:tcPr>
            <w:tcW w:w="3002" w:type="dxa"/>
          </w:tcPr>
          <w:p w14:paraId="5FF409A2"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CEPV_PROIZVAJALEC</w:t>
            </w:r>
          </w:p>
        </w:tc>
        <w:tc>
          <w:tcPr>
            <w:tcW w:w="1622" w:type="dxa"/>
          </w:tcPr>
          <w:p w14:paraId="30228071"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color w:val="000000" w:themeColor="text1"/>
              </w:rPr>
              <w:t>String</w:t>
            </w:r>
          </w:p>
        </w:tc>
        <w:tc>
          <w:tcPr>
            <w:tcW w:w="1622" w:type="dxa"/>
          </w:tcPr>
          <w:p w14:paraId="36A63ACE" w14:textId="34360FC9"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33A83" w:rsidRPr="00671031" w14:paraId="79630A96" w14:textId="77777777">
        <w:trPr>
          <w:trHeight w:val="300"/>
        </w:trPr>
        <w:tc>
          <w:tcPr>
            <w:tcW w:w="622" w:type="dxa"/>
          </w:tcPr>
          <w:p w14:paraId="0E485B0E" w14:textId="13BDA05A" w:rsidR="00B33A83" w:rsidRPr="00671031" w:rsidRDefault="004475D0" w:rsidP="00C94F6C">
            <w:pPr>
              <w:spacing w:after="0"/>
              <w:jc w:val="left"/>
              <w:rPr>
                <w:rFonts w:eastAsia="Arial" w:cs="Arial"/>
                <w:color w:val="000000" w:themeColor="text1"/>
              </w:rPr>
            </w:pPr>
            <w:r w:rsidRPr="00671031">
              <w:rPr>
                <w:rFonts w:eastAsia="Arial" w:cs="Arial"/>
                <w:color w:val="000000" w:themeColor="text1"/>
              </w:rPr>
              <w:t>6</w:t>
            </w:r>
          </w:p>
        </w:tc>
        <w:tc>
          <w:tcPr>
            <w:tcW w:w="1739" w:type="dxa"/>
          </w:tcPr>
          <w:p w14:paraId="08D9F1F8" w14:textId="423A9253" w:rsidR="00F363A2" w:rsidRPr="00671031" w:rsidRDefault="005368FD" w:rsidP="009863D0">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Snomed</w:t>
            </w:r>
            <w:r w:rsidR="007035FE" w:rsidRPr="00671031">
              <w:rPr>
                <w:rFonts w:ascii="Arial Narrow" w:eastAsia="Arial Narrow" w:hAnsi="Arial Narrow" w:cs="Arial Narrow"/>
                <w:color w:val="000000" w:themeColor="text1"/>
              </w:rPr>
              <w:t xml:space="preserve"> šifra</w:t>
            </w:r>
            <w:r w:rsidR="009863D0" w:rsidRPr="00671031">
              <w:rPr>
                <w:rFonts w:ascii="Arial Narrow" w:eastAsia="Arial Narrow" w:hAnsi="Arial Narrow" w:cs="Arial Narrow"/>
                <w:color w:val="000000" w:themeColor="text1"/>
              </w:rPr>
              <w:t xml:space="preserve"> bolezni</w:t>
            </w:r>
            <w:r w:rsidR="007F319A" w:rsidRPr="00671031">
              <w:rPr>
                <w:rFonts w:ascii="Arial Narrow" w:eastAsia="Arial Narrow" w:hAnsi="Arial Narrow" w:cs="Arial Narrow"/>
                <w:color w:val="000000" w:themeColor="text1"/>
              </w:rPr>
              <w:t>, proti kateremu je namenjeno cepivo</w:t>
            </w:r>
          </w:p>
        </w:tc>
        <w:tc>
          <w:tcPr>
            <w:tcW w:w="3002" w:type="dxa"/>
          </w:tcPr>
          <w:p w14:paraId="2C246E51" w14:textId="6EF50D21" w:rsidR="00B33A83" w:rsidRPr="00671031" w:rsidRDefault="009F7A0E">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CEPV_SNOMED</w:t>
            </w:r>
            <w:r w:rsidR="004475D0" w:rsidRPr="00671031">
              <w:rPr>
                <w:rFonts w:ascii="Arial Narrow" w:eastAsia="Arial Narrow" w:hAnsi="Arial Narrow" w:cs="Arial Narrow"/>
                <w:color w:val="000000" w:themeColor="text1"/>
              </w:rPr>
              <w:t>_SIFRA</w:t>
            </w:r>
          </w:p>
        </w:tc>
        <w:tc>
          <w:tcPr>
            <w:tcW w:w="1622" w:type="dxa"/>
          </w:tcPr>
          <w:p w14:paraId="0CA8EE40" w14:textId="1E3C8B6D" w:rsidR="00B33A83" w:rsidRPr="00671031" w:rsidRDefault="004475D0">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622" w:type="dxa"/>
          </w:tcPr>
          <w:p w14:paraId="47C8B20A" w14:textId="451FC7F4" w:rsidR="00B33A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4475D0" w:rsidRPr="00671031" w14:paraId="6279678F" w14:textId="77777777">
        <w:trPr>
          <w:trHeight w:val="300"/>
        </w:trPr>
        <w:tc>
          <w:tcPr>
            <w:tcW w:w="622" w:type="dxa"/>
          </w:tcPr>
          <w:p w14:paraId="37534459" w14:textId="704EF45D" w:rsidR="004475D0" w:rsidRPr="00671031" w:rsidRDefault="00F7513C" w:rsidP="00C94F6C">
            <w:pPr>
              <w:spacing w:after="0"/>
              <w:jc w:val="left"/>
              <w:rPr>
                <w:rFonts w:eastAsia="Arial" w:cs="Arial"/>
                <w:color w:val="000000" w:themeColor="text1"/>
              </w:rPr>
            </w:pPr>
            <w:r w:rsidRPr="00671031">
              <w:rPr>
                <w:rFonts w:eastAsia="Arial" w:cs="Arial"/>
                <w:color w:val="000000" w:themeColor="text1"/>
              </w:rPr>
              <w:t>7</w:t>
            </w:r>
          </w:p>
        </w:tc>
        <w:tc>
          <w:tcPr>
            <w:tcW w:w="1739" w:type="dxa"/>
          </w:tcPr>
          <w:p w14:paraId="1071E66C" w14:textId="3F6375DB" w:rsidR="004475D0" w:rsidRPr="00671031" w:rsidRDefault="004475D0" w:rsidP="000434C1">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Snomed naziv</w:t>
            </w:r>
            <w:r w:rsidR="007F319A" w:rsidRPr="00671031">
              <w:rPr>
                <w:rFonts w:ascii="Arial Narrow" w:eastAsia="Arial Narrow" w:hAnsi="Arial Narrow" w:cs="Arial Narrow"/>
                <w:color w:val="000000" w:themeColor="text1"/>
              </w:rPr>
              <w:t>, proti kateremu je namenjeno cepivo</w:t>
            </w:r>
            <w:r w:rsidRPr="00671031">
              <w:rPr>
                <w:rFonts w:ascii="Arial Narrow" w:eastAsia="Arial Narrow" w:hAnsi="Arial Narrow" w:cs="Arial Narrow"/>
                <w:color w:val="000000" w:themeColor="text1"/>
              </w:rPr>
              <w:t xml:space="preserve"> </w:t>
            </w:r>
          </w:p>
        </w:tc>
        <w:tc>
          <w:tcPr>
            <w:tcW w:w="3002" w:type="dxa"/>
          </w:tcPr>
          <w:p w14:paraId="7CA179C6" w14:textId="66233902" w:rsidR="004475D0" w:rsidRPr="00671031" w:rsidRDefault="00F7513C">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CEPV_SNOMED_NAZIV</w:t>
            </w:r>
          </w:p>
        </w:tc>
        <w:tc>
          <w:tcPr>
            <w:tcW w:w="1622" w:type="dxa"/>
          </w:tcPr>
          <w:p w14:paraId="59C99824" w14:textId="7EB693E6" w:rsidR="004475D0" w:rsidRPr="00671031" w:rsidRDefault="00F7513C">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622" w:type="dxa"/>
          </w:tcPr>
          <w:p w14:paraId="25DE769F" w14:textId="6EE8D8DF" w:rsidR="004475D0"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bl>
    <w:p w14:paraId="5C9A5872" w14:textId="77777777" w:rsidR="00B96983" w:rsidRPr="00671031" w:rsidRDefault="00B96983" w:rsidP="00B96983">
      <w:pPr>
        <w:rPr>
          <w:rFonts w:eastAsia="Arial" w:cs="Arial"/>
        </w:rPr>
      </w:pPr>
    </w:p>
    <w:p w14:paraId="283FE1EF" w14:textId="6D6E040C" w:rsidR="00B96983" w:rsidRPr="00671031" w:rsidRDefault="00B96983" w:rsidP="00B96983">
      <w:pPr>
        <w:rPr>
          <w:rFonts w:eastAsia="Arial" w:cs="Arial"/>
        </w:rPr>
      </w:pPr>
      <w:r w:rsidRPr="00671031">
        <w:rPr>
          <w:rFonts w:eastAsia="Arial" w:cs="Arial"/>
        </w:rPr>
        <w:t>Tabela vsebuje podrobnejše podatke o cepivih - šifro cepiva, serijsko številko, naziv in proizvajalca.</w:t>
      </w:r>
    </w:p>
    <w:p w14:paraId="48804979" w14:textId="77777777" w:rsidR="00B96983" w:rsidRPr="00671031" w:rsidRDefault="00B96983" w:rsidP="00962A8D">
      <w:pPr>
        <w:pStyle w:val="Heading4"/>
        <w:rPr>
          <w:rFonts w:eastAsia="Arial" w:cs="Arial"/>
        </w:rPr>
      </w:pPr>
      <w:bookmarkStart w:id="7003" w:name="_Toc205535697"/>
      <w:r w:rsidRPr="00671031">
        <w:rPr>
          <w:rFonts w:eastAsia="Arial" w:cs="Arial"/>
        </w:rPr>
        <w:t>D_NEZELENI_STRANSKI_UCINKI</w:t>
      </w:r>
      <w:bookmarkEnd w:id="7003"/>
    </w:p>
    <w:p w14:paraId="41FB3866" w14:textId="66B01133" w:rsidR="00163FE4" w:rsidRPr="00671031" w:rsidRDefault="00163FE4"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16</w:t>
      </w:r>
      <w:r w:rsidRPr="00671031">
        <w:fldChar w:fldCharType="end"/>
      </w:r>
      <w:r w:rsidRPr="00671031">
        <w:t>: Tabela evidentiranih neželenih stranskih učinkov.</w:t>
      </w:r>
    </w:p>
    <w:tbl>
      <w:tblPr>
        <w:tblStyle w:val="TableGrid"/>
        <w:tblW w:w="8642" w:type="dxa"/>
        <w:tblLook w:val="06A0" w:firstRow="1" w:lastRow="0" w:firstColumn="1" w:lastColumn="0" w:noHBand="1" w:noVBand="1"/>
      </w:tblPr>
      <w:tblGrid>
        <w:gridCol w:w="672"/>
        <w:gridCol w:w="1709"/>
        <w:gridCol w:w="3001"/>
        <w:gridCol w:w="1559"/>
        <w:gridCol w:w="1701"/>
      </w:tblGrid>
      <w:tr w:rsidR="00B96983" w:rsidRPr="00671031" w14:paraId="318271DD" w14:textId="77777777" w:rsidTr="00040FD2">
        <w:trPr>
          <w:trHeight w:val="300"/>
        </w:trPr>
        <w:tc>
          <w:tcPr>
            <w:tcW w:w="672" w:type="dxa"/>
            <w:shd w:val="clear" w:color="auto" w:fill="E5CCFF"/>
          </w:tcPr>
          <w:p w14:paraId="7C8F8690" w14:textId="77777777" w:rsidR="00B96983" w:rsidRPr="00671031" w:rsidRDefault="00B96983">
            <w:pPr>
              <w:rPr>
                <w:rFonts w:eastAsia="Arial" w:cs="Arial"/>
                <w:b/>
              </w:rPr>
            </w:pPr>
            <w:r w:rsidRPr="00671031">
              <w:rPr>
                <w:rFonts w:eastAsia="Arial" w:cs="Arial"/>
                <w:b/>
              </w:rPr>
              <w:t>ŠT.</w:t>
            </w:r>
          </w:p>
        </w:tc>
        <w:tc>
          <w:tcPr>
            <w:tcW w:w="1709" w:type="dxa"/>
            <w:shd w:val="clear" w:color="auto" w:fill="E5CCFF"/>
          </w:tcPr>
          <w:p w14:paraId="292A39D3" w14:textId="77777777" w:rsidR="00B96983" w:rsidRPr="00671031" w:rsidRDefault="00B96983">
            <w:pPr>
              <w:rPr>
                <w:rFonts w:eastAsia="Arial" w:cs="Arial"/>
                <w:b/>
              </w:rPr>
            </w:pPr>
            <w:r w:rsidRPr="00671031">
              <w:rPr>
                <w:rFonts w:eastAsia="Arial" w:cs="Arial"/>
                <w:b/>
              </w:rPr>
              <w:t>OPIS</w:t>
            </w:r>
          </w:p>
        </w:tc>
        <w:tc>
          <w:tcPr>
            <w:tcW w:w="3001" w:type="dxa"/>
            <w:shd w:val="clear" w:color="auto" w:fill="E5CCFF"/>
          </w:tcPr>
          <w:p w14:paraId="53F922B3" w14:textId="77777777" w:rsidR="00B96983" w:rsidRPr="00671031" w:rsidRDefault="00B96983">
            <w:pPr>
              <w:jc w:val="left"/>
              <w:rPr>
                <w:rFonts w:eastAsia="Arial" w:cs="Arial"/>
                <w:b/>
              </w:rPr>
            </w:pPr>
            <w:r w:rsidRPr="00671031">
              <w:rPr>
                <w:rFonts w:eastAsia="Arial" w:cs="Arial"/>
                <w:b/>
              </w:rPr>
              <w:t>PREDLOG IMENA KOLONE</w:t>
            </w:r>
          </w:p>
        </w:tc>
        <w:tc>
          <w:tcPr>
            <w:tcW w:w="1559" w:type="dxa"/>
            <w:shd w:val="clear" w:color="auto" w:fill="E5CCFF"/>
          </w:tcPr>
          <w:p w14:paraId="17B51F12" w14:textId="77777777" w:rsidR="00B96983" w:rsidRPr="00671031" w:rsidRDefault="00B96983">
            <w:pPr>
              <w:rPr>
                <w:rFonts w:eastAsia="Arial" w:cs="Arial"/>
                <w:b/>
              </w:rPr>
            </w:pPr>
            <w:r w:rsidRPr="00671031">
              <w:rPr>
                <w:rFonts w:eastAsia="Arial" w:cs="Arial"/>
                <w:b/>
              </w:rPr>
              <w:t>TIP</w:t>
            </w:r>
          </w:p>
        </w:tc>
        <w:tc>
          <w:tcPr>
            <w:tcW w:w="1701" w:type="dxa"/>
            <w:shd w:val="clear" w:color="auto" w:fill="E5CCFF"/>
          </w:tcPr>
          <w:p w14:paraId="1A75BA8D" w14:textId="77777777" w:rsidR="00B96983" w:rsidRPr="00671031" w:rsidRDefault="00B96983">
            <w:pPr>
              <w:rPr>
                <w:rFonts w:eastAsia="Arial" w:cs="Arial"/>
                <w:b/>
              </w:rPr>
            </w:pPr>
            <w:r w:rsidRPr="00671031">
              <w:rPr>
                <w:rFonts w:eastAsia="Arial" w:cs="Arial"/>
                <w:b/>
              </w:rPr>
              <w:t>ZALOGA VREDNOSTI</w:t>
            </w:r>
          </w:p>
        </w:tc>
      </w:tr>
      <w:tr w:rsidR="00B96983" w:rsidRPr="00671031" w14:paraId="1DABF726" w14:textId="77777777" w:rsidTr="00040FD2">
        <w:trPr>
          <w:trHeight w:val="300"/>
        </w:trPr>
        <w:tc>
          <w:tcPr>
            <w:tcW w:w="672" w:type="dxa"/>
          </w:tcPr>
          <w:p w14:paraId="7456FF6D"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1</w:t>
            </w:r>
          </w:p>
        </w:tc>
        <w:tc>
          <w:tcPr>
            <w:tcW w:w="1709" w:type="dxa"/>
          </w:tcPr>
          <w:p w14:paraId="4891F820" w14:textId="77777777" w:rsidR="00B96983" w:rsidRPr="00671031" w:rsidRDefault="00B96983">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ID neželenega učinka za DWH</w:t>
            </w:r>
          </w:p>
        </w:tc>
        <w:tc>
          <w:tcPr>
            <w:tcW w:w="3001" w:type="dxa"/>
          </w:tcPr>
          <w:p w14:paraId="22E8C376" w14:textId="77777777" w:rsidR="00B96983" w:rsidRPr="00671031" w:rsidRDefault="00B96983">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NSTU_ID</w:t>
            </w:r>
          </w:p>
        </w:tc>
        <w:tc>
          <w:tcPr>
            <w:tcW w:w="1559" w:type="dxa"/>
          </w:tcPr>
          <w:p w14:paraId="569F458E"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701" w:type="dxa"/>
          </w:tcPr>
          <w:p w14:paraId="373C4190" w14:textId="77777777" w:rsidR="00B96983" w:rsidRPr="00671031" w:rsidRDefault="00B96983">
            <w:pPr>
              <w:rPr>
                <w:rFonts w:ascii="Arial Narrow" w:eastAsia="Arial Narrow" w:hAnsi="Arial Narrow" w:cs="Arial Narrow"/>
                <w:color w:val="000000" w:themeColor="text1"/>
              </w:rPr>
            </w:pPr>
          </w:p>
        </w:tc>
      </w:tr>
      <w:tr w:rsidR="00B96983" w:rsidRPr="00671031" w14:paraId="5B4E65D0" w14:textId="77777777" w:rsidTr="00040FD2">
        <w:trPr>
          <w:trHeight w:val="300"/>
        </w:trPr>
        <w:tc>
          <w:tcPr>
            <w:tcW w:w="672" w:type="dxa"/>
          </w:tcPr>
          <w:p w14:paraId="69352B5E"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2</w:t>
            </w:r>
          </w:p>
        </w:tc>
        <w:tc>
          <w:tcPr>
            <w:tcW w:w="1709" w:type="dxa"/>
          </w:tcPr>
          <w:p w14:paraId="37CDA8B0"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cepiva</w:t>
            </w:r>
          </w:p>
        </w:tc>
        <w:tc>
          <w:tcPr>
            <w:tcW w:w="3001" w:type="dxa"/>
          </w:tcPr>
          <w:p w14:paraId="67CD4539"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CEPV_SIFRA</w:t>
            </w:r>
          </w:p>
        </w:tc>
        <w:tc>
          <w:tcPr>
            <w:tcW w:w="1559" w:type="dxa"/>
          </w:tcPr>
          <w:p w14:paraId="48E57B04"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701" w:type="dxa"/>
          </w:tcPr>
          <w:p w14:paraId="26AD2418" w14:textId="51BC43FC"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96983" w:rsidRPr="00671031" w14:paraId="13FAA28D" w14:textId="77777777" w:rsidTr="00040FD2">
        <w:trPr>
          <w:trHeight w:val="300"/>
        </w:trPr>
        <w:tc>
          <w:tcPr>
            <w:tcW w:w="672" w:type="dxa"/>
          </w:tcPr>
          <w:p w14:paraId="69A4C622"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3</w:t>
            </w:r>
          </w:p>
        </w:tc>
        <w:tc>
          <w:tcPr>
            <w:tcW w:w="1709" w:type="dxa"/>
          </w:tcPr>
          <w:p w14:paraId="715203EE"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neželenega stranskega učinka</w:t>
            </w:r>
          </w:p>
        </w:tc>
        <w:tc>
          <w:tcPr>
            <w:tcW w:w="3001" w:type="dxa"/>
          </w:tcPr>
          <w:p w14:paraId="726DABC8"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NSTU_SIFRA</w:t>
            </w:r>
          </w:p>
        </w:tc>
        <w:tc>
          <w:tcPr>
            <w:tcW w:w="1559" w:type="dxa"/>
          </w:tcPr>
          <w:p w14:paraId="74640E44"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701" w:type="dxa"/>
          </w:tcPr>
          <w:p w14:paraId="3D843539" w14:textId="3D2E2E59"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96983" w:rsidRPr="00671031" w14:paraId="1C4CECBE" w14:textId="77777777" w:rsidTr="00040FD2">
        <w:trPr>
          <w:trHeight w:val="300"/>
        </w:trPr>
        <w:tc>
          <w:tcPr>
            <w:tcW w:w="672" w:type="dxa"/>
          </w:tcPr>
          <w:p w14:paraId="113AC2B5"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4</w:t>
            </w:r>
          </w:p>
        </w:tc>
        <w:tc>
          <w:tcPr>
            <w:tcW w:w="1709" w:type="dxa"/>
          </w:tcPr>
          <w:p w14:paraId="164C582C"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Opis neželenega stranskega učinka</w:t>
            </w:r>
          </w:p>
        </w:tc>
        <w:tc>
          <w:tcPr>
            <w:tcW w:w="3001" w:type="dxa"/>
          </w:tcPr>
          <w:p w14:paraId="09DF4F3A"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NSTU_OPIS</w:t>
            </w:r>
          </w:p>
        </w:tc>
        <w:tc>
          <w:tcPr>
            <w:tcW w:w="1559" w:type="dxa"/>
          </w:tcPr>
          <w:p w14:paraId="56EF233C" w14:textId="77777777" w:rsidR="00B96983" w:rsidRPr="00671031" w:rsidRDefault="00B96983">
            <w:pPr>
              <w:spacing w:after="0"/>
              <w:rPr>
                <w:rFonts w:ascii="Arial Narrow" w:eastAsia="Arial Narrow" w:hAnsi="Arial Narrow" w:cs="Arial Narrow"/>
              </w:rPr>
            </w:pPr>
            <w:r w:rsidRPr="00671031">
              <w:rPr>
                <w:rFonts w:ascii="Arial Narrow" w:eastAsia="Arial Narrow" w:hAnsi="Arial Narrow" w:cs="Arial Narrow"/>
              </w:rPr>
              <w:t>String</w:t>
            </w:r>
          </w:p>
        </w:tc>
        <w:tc>
          <w:tcPr>
            <w:tcW w:w="1701" w:type="dxa"/>
          </w:tcPr>
          <w:p w14:paraId="2F27935C" w14:textId="3B7FF43F" w:rsidR="00B96983" w:rsidRPr="00671031" w:rsidRDefault="00F309EF">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B96983" w:rsidRPr="00671031" w14:paraId="528EBBEE" w14:textId="77777777" w:rsidTr="00040FD2">
        <w:trPr>
          <w:trHeight w:val="300"/>
        </w:trPr>
        <w:tc>
          <w:tcPr>
            <w:tcW w:w="672" w:type="dxa"/>
          </w:tcPr>
          <w:p w14:paraId="4E22F0F7" w14:textId="77777777" w:rsidR="00B96983" w:rsidRPr="00671031" w:rsidRDefault="00B96983" w:rsidP="00C94F6C">
            <w:pPr>
              <w:spacing w:after="0"/>
              <w:jc w:val="left"/>
              <w:rPr>
                <w:rFonts w:eastAsia="Arial" w:cs="Arial"/>
                <w:color w:val="000000" w:themeColor="text1"/>
              </w:rPr>
            </w:pPr>
            <w:r w:rsidRPr="00671031">
              <w:rPr>
                <w:rFonts w:eastAsia="Arial" w:cs="Arial"/>
                <w:color w:val="000000" w:themeColor="text1"/>
              </w:rPr>
              <w:t>5</w:t>
            </w:r>
          </w:p>
        </w:tc>
        <w:tc>
          <w:tcPr>
            <w:tcW w:w="1709" w:type="dxa"/>
          </w:tcPr>
          <w:p w14:paraId="2D83198F"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Klasifikacija neželenega stranskega učinka</w:t>
            </w:r>
          </w:p>
        </w:tc>
        <w:tc>
          <w:tcPr>
            <w:tcW w:w="3001" w:type="dxa"/>
          </w:tcPr>
          <w:p w14:paraId="19785705"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NSTU_KLASIFIKACIJA</w:t>
            </w:r>
          </w:p>
        </w:tc>
        <w:tc>
          <w:tcPr>
            <w:tcW w:w="1559" w:type="dxa"/>
          </w:tcPr>
          <w:p w14:paraId="38AF2D03" w14:textId="77777777" w:rsidR="00B96983" w:rsidRPr="00671031" w:rsidRDefault="00B96983">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701" w:type="dxa"/>
          </w:tcPr>
          <w:p w14:paraId="335EAFE5" w14:textId="77777777" w:rsidR="00B96983" w:rsidRPr="00671031" w:rsidRDefault="00B96983">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Blag, zmeren, hud</w:t>
            </w:r>
          </w:p>
        </w:tc>
      </w:tr>
    </w:tbl>
    <w:p w14:paraId="6A781437" w14:textId="77777777" w:rsidR="00B96983" w:rsidRPr="00671031" w:rsidRDefault="00B96983" w:rsidP="00B96983">
      <w:pPr>
        <w:rPr>
          <w:rFonts w:eastAsia="Arial" w:cs="Arial"/>
        </w:rPr>
      </w:pPr>
      <w:r w:rsidRPr="00671031">
        <w:rPr>
          <w:rFonts w:eastAsia="Arial" w:cs="Arial"/>
        </w:rPr>
        <w:lastRenderedPageBreak/>
        <w:t xml:space="preserve">Ta dimenzijska tabela predstavlja šifrant neželenih stranskih učinkov pri cepljenju. Poleg informacij o cepivih in z njimi povezanih stranskih učinkov je pomembna tudi klasifikacija neželenega stranskega učinka. </w:t>
      </w:r>
    </w:p>
    <w:p w14:paraId="1A335DCF" w14:textId="77777777" w:rsidR="00B96983" w:rsidRPr="00671031" w:rsidRDefault="00B96983" w:rsidP="00B96983">
      <w:pPr>
        <w:rPr>
          <w:rFonts w:eastAsia="Arial" w:cs="Arial"/>
        </w:rPr>
      </w:pPr>
      <w:r w:rsidRPr="00671031">
        <w:rPr>
          <w:rFonts w:eastAsia="Arial" w:cs="Arial"/>
        </w:rPr>
        <w:t>Pri zasledovanju preračuna deleža precepljenosti moramo v podatkovno skladišče pripeljati tudi demografske podatke, ki jih pridobimo iz sistema Statističnega urada Republike Slovenije. Potrebujemo podatke o starostni skupini, številu prebivalcev in seveda časovno dimenzijo, leto.</w:t>
      </w:r>
    </w:p>
    <w:p w14:paraId="7A6C2953" w14:textId="6401C45C" w:rsidR="002B6A36" w:rsidRPr="00671031" w:rsidRDefault="002B6A36" w:rsidP="000925DA">
      <w:pPr>
        <w:pStyle w:val="Heading3"/>
      </w:pPr>
      <w:bookmarkStart w:id="7004" w:name="_Toc205535698"/>
      <w:r w:rsidRPr="00671031">
        <w:t>Izračun</w:t>
      </w:r>
      <w:r w:rsidR="005B61DC" w:rsidRPr="00671031">
        <w:t xml:space="preserve">i </w:t>
      </w:r>
      <w:r w:rsidR="00FA5DBA" w:rsidRPr="00671031">
        <w:t>kazalnik</w:t>
      </w:r>
      <w:r w:rsidR="005B61DC" w:rsidRPr="00671031">
        <w:t>ov</w:t>
      </w:r>
      <w:bookmarkEnd w:id="7004"/>
    </w:p>
    <w:p w14:paraId="4BF26712" w14:textId="63C11467" w:rsidR="002B6A36" w:rsidRPr="00671031" w:rsidRDefault="008756D4" w:rsidP="00962A8D">
      <w:pPr>
        <w:pStyle w:val="Heading4"/>
      </w:pPr>
      <w:bookmarkStart w:id="7005" w:name="_Toc205535699"/>
      <w:r w:rsidRPr="00671031">
        <w:t xml:space="preserve">Delež precepljenosti otrok </w:t>
      </w:r>
      <w:r w:rsidR="00F74072" w:rsidRPr="00671031">
        <w:t>za obvezna cepljenja po zdravstvenih regijah</w:t>
      </w:r>
      <w:bookmarkEnd w:id="7005"/>
    </w:p>
    <w:p w14:paraId="2D6900BF" w14:textId="54EFF0AA" w:rsidR="002B6A36" w:rsidRPr="00671031" w:rsidRDefault="009A148F" w:rsidP="002B6A36">
      <w:pPr>
        <w:rPr>
          <w:rFonts w:eastAsia="Arial" w:cs="Arial"/>
        </w:rPr>
      </w:pPr>
      <w:r w:rsidRPr="00671031">
        <w:rPr>
          <w:rFonts w:eastAsia="Arial" w:cs="Arial"/>
        </w:rPr>
        <w:t>Kazalnik prikazuje delež otrok cepljenih v skladu z nacionalnim programom za obvezna cepljenja</w:t>
      </w:r>
      <w:r w:rsidR="00616729" w:rsidRPr="00671031">
        <w:rPr>
          <w:rFonts w:eastAsia="Arial" w:cs="Arial"/>
        </w:rPr>
        <w:t xml:space="preserve"> v okviru različnih starostnih skupin. </w:t>
      </w:r>
      <w:r w:rsidR="0020793D" w:rsidRPr="00671031">
        <w:rPr>
          <w:rFonts w:eastAsia="Arial" w:cs="Arial"/>
        </w:rPr>
        <w:t xml:space="preserve">Izvajalec mora poskrbeti, da se kazalnik spremlja po različnih </w:t>
      </w:r>
      <w:r w:rsidR="007C0BE7" w:rsidRPr="00671031">
        <w:rPr>
          <w:rFonts w:eastAsia="Arial" w:cs="Arial"/>
        </w:rPr>
        <w:t>obveznih cepivih</w:t>
      </w:r>
      <w:r w:rsidR="0083480A" w:rsidRPr="00671031">
        <w:rPr>
          <w:rFonts w:eastAsia="Arial" w:cs="Arial"/>
        </w:rPr>
        <w:t>, po različnih boleznih, proti katerim se cepi</w:t>
      </w:r>
      <w:r w:rsidR="007C0BE7" w:rsidRPr="00671031">
        <w:rPr>
          <w:rFonts w:eastAsia="Arial" w:cs="Arial"/>
        </w:rPr>
        <w:t xml:space="preserve"> in po starost</w:t>
      </w:r>
      <w:r w:rsidR="00D27D53" w:rsidRPr="00671031">
        <w:rPr>
          <w:rFonts w:eastAsia="Arial" w:cs="Arial"/>
        </w:rPr>
        <w:t xml:space="preserve">nih skupinah. </w:t>
      </w:r>
      <w:r w:rsidR="004D530F" w:rsidRPr="00671031">
        <w:rPr>
          <w:rFonts w:eastAsia="Arial" w:cs="Arial"/>
        </w:rPr>
        <w:t>Namen kazalnika je</w:t>
      </w:r>
      <w:r w:rsidR="00C07FBC" w:rsidRPr="00671031">
        <w:rPr>
          <w:rFonts w:eastAsia="Arial" w:cs="Arial"/>
        </w:rPr>
        <w:t xml:space="preserve">, da spremlja učinkovitost izvajanja </w:t>
      </w:r>
      <w:r w:rsidR="0098788A" w:rsidRPr="00671031">
        <w:rPr>
          <w:rFonts w:eastAsia="Arial" w:cs="Arial"/>
        </w:rPr>
        <w:t>programa cepljenj po regijah</w:t>
      </w:r>
      <w:r w:rsidR="00657C27" w:rsidRPr="00671031">
        <w:rPr>
          <w:rFonts w:eastAsia="Arial" w:cs="Arial"/>
        </w:rPr>
        <w:t xml:space="preserve">. </w:t>
      </w:r>
      <w:r w:rsidR="00B90E2E" w:rsidRPr="00671031">
        <w:rPr>
          <w:rFonts w:eastAsia="Arial" w:cs="Arial"/>
        </w:rPr>
        <w:t xml:space="preserve">Spremljanje kazalnika je pomembno tudi </w:t>
      </w:r>
      <w:r w:rsidR="00966E09" w:rsidRPr="00671031">
        <w:rPr>
          <w:rFonts w:eastAsia="Arial" w:cs="Arial"/>
        </w:rPr>
        <w:t>kot pod</w:t>
      </w:r>
      <w:r w:rsidR="00D44D5B" w:rsidRPr="00671031">
        <w:rPr>
          <w:rFonts w:eastAsia="Arial" w:cs="Arial"/>
        </w:rPr>
        <w:t xml:space="preserve">pora pri načrtovanju </w:t>
      </w:r>
      <w:r w:rsidR="009F54B0" w:rsidRPr="00671031">
        <w:rPr>
          <w:rFonts w:eastAsia="Arial" w:cs="Arial"/>
        </w:rPr>
        <w:t>ukrepov</w:t>
      </w:r>
      <w:r w:rsidR="00246CCF" w:rsidRPr="00671031">
        <w:rPr>
          <w:rFonts w:eastAsia="Arial" w:cs="Arial"/>
        </w:rPr>
        <w:t xml:space="preserve"> </w:t>
      </w:r>
      <w:r w:rsidR="00D149DE" w:rsidRPr="00671031">
        <w:rPr>
          <w:rFonts w:eastAsia="Arial" w:cs="Arial"/>
        </w:rPr>
        <w:t>za spodbujanje udeležbe na cepljenjih.</w:t>
      </w:r>
    </w:p>
    <w:p w14:paraId="56D5861A" w14:textId="6D08C35D" w:rsidR="008C14E5" w:rsidRPr="00671031" w:rsidRDefault="008C14E5" w:rsidP="008C14E5">
      <w:pPr>
        <w:pStyle w:val="Heading4"/>
      </w:pPr>
      <w:bookmarkStart w:id="7006" w:name="_Toc205535700"/>
      <w:r w:rsidRPr="00671031">
        <w:t>Neželeni učinki cepljenja</w:t>
      </w:r>
      <w:bookmarkEnd w:id="7006"/>
    </w:p>
    <w:p w14:paraId="468AB46B" w14:textId="3FCFAEC6" w:rsidR="008C14E5" w:rsidRPr="00671031" w:rsidRDefault="008C14E5" w:rsidP="008C14E5">
      <w:pPr>
        <w:rPr>
          <w:rFonts w:eastAsia="Arial"/>
        </w:rPr>
      </w:pPr>
      <w:r w:rsidRPr="00671031">
        <w:rPr>
          <w:rFonts w:eastAsia="Arial"/>
        </w:rPr>
        <w:t>Kazalnik prikazuje statistične podatke o neželenih učinkih cepljenja. Izvajalec mora poskrbeti, da se kazalnik spremlja po resnosti neželenih učinkov, proizvajalcih cepiv, vrstah cepiv, demografskih lastnostih prebivalstva (starostne skupine</w:t>
      </w:r>
      <w:r w:rsidR="004E0AB7" w:rsidRPr="00671031">
        <w:rPr>
          <w:rFonts w:eastAsia="Arial"/>
        </w:rPr>
        <w:t>, spol</w:t>
      </w:r>
      <w:r w:rsidR="005370C2" w:rsidRPr="00671031">
        <w:rPr>
          <w:rFonts w:eastAsia="Arial"/>
        </w:rPr>
        <w:t>) in regijah</w:t>
      </w:r>
      <w:r w:rsidR="00EA57E0" w:rsidRPr="00671031">
        <w:rPr>
          <w:rFonts w:eastAsia="Arial"/>
        </w:rPr>
        <w:t xml:space="preserve">. Spremljanje kazalnika je pomembno za </w:t>
      </w:r>
      <w:r w:rsidR="005F7A5E" w:rsidRPr="00671031">
        <w:rPr>
          <w:rFonts w:eastAsia="Arial"/>
        </w:rPr>
        <w:t>spremljanje stanja neželenih učinkov cepljenja po navedenih dimenzijah.</w:t>
      </w:r>
    </w:p>
    <w:p w14:paraId="24D38E00" w14:textId="22B9D5CE" w:rsidR="00351421" w:rsidRPr="00671031" w:rsidRDefault="00351421" w:rsidP="00351421">
      <w:pPr>
        <w:pStyle w:val="Heading4"/>
        <w:rPr>
          <w:lang w:eastAsia="sl-SI"/>
        </w:rPr>
      </w:pPr>
      <w:bookmarkStart w:id="7007" w:name="_Toc205535701"/>
      <w:r w:rsidRPr="00671031">
        <w:rPr>
          <w:lang w:eastAsia="sl-SI"/>
        </w:rPr>
        <w:t>Druge metrike, ki se nanašajo na cepljenja</w:t>
      </w:r>
      <w:bookmarkEnd w:id="7007"/>
    </w:p>
    <w:p w14:paraId="62FB626D" w14:textId="4BE4FA76" w:rsidR="00351421" w:rsidRPr="00671031" w:rsidRDefault="00351421" w:rsidP="00351421">
      <w:pPr>
        <w:rPr>
          <w:rFonts w:eastAsia="Arial" w:cs="Arial"/>
          <w:lang w:eastAsia="sl-SI"/>
        </w:rPr>
      </w:pPr>
      <w:r w:rsidRPr="00671031">
        <w:rPr>
          <w:rFonts w:eastAsia="Arial" w:cs="Arial"/>
          <w:lang w:eastAsia="sl-SI"/>
        </w:rPr>
        <w:t xml:space="preserve">Pri podajanju informacij v zvezi s cepljenji mora izvajalec zagotoviti izračunavanje metrik oz. kazalnikov, ki so navedeni v poglavju </w:t>
      </w:r>
      <w:r w:rsidRPr="00671031">
        <w:rPr>
          <w:rFonts w:eastAsia="Arial" w:cs="Arial"/>
          <w:lang w:eastAsia="sl-SI"/>
        </w:rPr>
        <w:fldChar w:fldCharType="begin"/>
      </w:r>
      <w:r w:rsidRPr="00671031">
        <w:rPr>
          <w:rFonts w:eastAsia="Arial" w:cs="Arial"/>
          <w:lang w:eastAsia="sl-SI"/>
        </w:rPr>
        <w:instrText xml:space="preserve"> REF _Ref199770493 \r \h </w:instrText>
      </w:r>
      <w:r w:rsidRPr="00671031">
        <w:rPr>
          <w:rFonts w:eastAsia="Arial" w:cs="Arial"/>
          <w:lang w:eastAsia="sl-SI"/>
        </w:rPr>
      </w:r>
      <w:r w:rsidRPr="00671031">
        <w:rPr>
          <w:rFonts w:eastAsia="Arial" w:cs="Arial"/>
          <w:lang w:eastAsia="sl-SI"/>
        </w:rPr>
        <w:fldChar w:fldCharType="separate"/>
      </w:r>
      <w:r w:rsidR="00305766">
        <w:rPr>
          <w:rFonts w:eastAsia="Arial" w:cs="Arial"/>
          <w:lang w:eastAsia="sl-SI"/>
        </w:rPr>
        <w:t>8.3.2</w:t>
      </w:r>
      <w:r w:rsidRPr="00671031">
        <w:rPr>
          <w:rFonts w:eastAsia="Arial" w:cs="Arial"/>
          <w:lang w:eastAsia="sl-SI"/>
        </w:rPr>
        <w:fldChar w:fldCharType="end"/>
      </w:r>
      <w:r w:rsidRPr="00671031">
        <w:rPr>
          <w:rFonts w:eastAsia="Arial" w:cs="Arial"/>
          <w:lang w:eastAsia="sl-SI"/>
        </w:rPr>
        <w:t>, kjer so zahteve glede nadzorne plošče. Pri izračunavanju morajo biti upoštevani izbrani filtri in dimenzije, ki jih je določil uporabnik poročila, na nadzorni plošči v analitičnem orodju.</w:t>
      </w:r>
    </w:p>
    <w:p w14:paraId="4D98F244" w14:textId="071C3538" w:rsidR="345A7FF2" w:rsidRPr="00671031" w:rsidRDefault="200AB183" w:rsidP="000925DA">
      <w:pPr>
        <w:pStyle w:val="Heading2"/>
      </w:pPr>
      <w:bookmarkStart w:id="7008" w:name="_Toc205535702"/>
      <w:r w:rsidRPr="00671031">
        <w:t>Poslovanje javnih zdravst</w:t>
      </w:r>
      <w:r w:rsidR="667BBCB7" w:rsidRPr="00671031">
        <w:t>v</w:t>
      </w:r>
      <w:r w:rsidRPr="00671031">
        <w:t>enih zavodov</w:t>
      </w:r>
      <w:bookmarkEnd w:id="6996"/>
      <w:bookmarkEnd w:id="7008"/>
    </w:p>
    <w:p w14:paraId="216F81A1" w14:textId="69E30B02" w:rsidR="00587AD9" w:rsidRPr="00671031" w:rsidRDefault="00587AD9" w:rsidP="00962A8D">
      <w:pPr>
        <w:rPr>
          <w:rFonts w:eastAsia="Arial" w:cs="Arial"/>
        </w:rPr>
      </w:pPr>
      <w:r w:rsidRPr="00671031">
        <w:rPr>
          <w:rFonts w:eastAsia="Arial" w:cs="Arial"/>
        </w:rPr>
        <w:t xml:space="preserve">Glavni vir podatkov poslovanja javnih zdravstvenih zavodov je </w:t>
      </w:r>
      <w:r w:rsidR="00216970" w:rsidRPr="00671031">
        <w:rPr>
          <w:rFonts w:eastAsia="Arial" w:cs="Arial"/>
        </w:rPr>
        <w:t xml:space="preserve">naročnikov </w:t>
      </w:r>
      <w:r w:rsidR="00C326C2" w:rsidRPr="00671031">
        <w:rPr>
          <w:rFonts w:eastAsia="Arial" w:cs="Arial"/>
        </w:rPr>
        <w:t xml:space="preserve">portal </w:t>
      </w:r>
      <w:r w:rsidR="00216970" w:rsidRPr="00671031">
        <w:rPr>
          <w:rFonts w:eastAsia="Arial" w:cs="Arial"/>
        </w:rPr>
        <w:t xml:space="preserve">SharePoint </w:t>
      </w:r>
      <w:r w:rsidR="00C326C2" w:rsidRPr="00671031">
        <w:rPr>
          <w:rFonts w:eastAsia="Arial" w:cs="Arial"/>
        </w:rPr>
        <w:t>Online</w:t>
      </w:r>
      <w:r w:rsidR="00216970" w:rsidRPr="00671031">
        <w:rPr>
          <w:rFonts w:eastAsia="Arial" w:cs="Arial"/>
        </w:rPr>
        <w:t>, ki ga mora izvajalec posodobiti in vzpostaviti ETL procedure</w:t>
      </w:r>
      <w:r w:rsidR="00AC7B53" w:rsidRPr="00671031">
        <w:rPr>
          <w:rFonts w:eastAsia="Arial" w:cs="Arial"/>
        </w:rPr>
        <w:t>.</w:t>
      </w:r>
    </w:p>
    <w:p w14:paraId="0D1674F2" w14:textId="3A1D140E" w:rsidR="345A7FF2" w:rsidRPr="00671031" w:rsidRDefault="000529EE" w:rsidP="00962A8D">
      <w:pPr>
        <w:spacing w:line="259" w:lineRule="auto"/>
        <w:rPr>
          <w:rFonts w:eastAsia="Arial" w:cs="Arial"/>
        </w:rPr>
      </w:pPr>
      <w:r w:rsidRPr="00671031">
        <w:rPr>
          <w:rFonts w:eastAsia="Arial" w:cs="Arial"/>
        </w:rPr>
        <w:t>Kazalniki, ki se nanašajo na poslovanje, so</w:t>
      </w:r>
      <w:r w:rsidR="345A7FF2" w:rsidRPr="00671031">
        <w:rPr>
          <w:rFonts w:eastAsia="Arial" w:cs="Arial"/>
        </w:rPr>
        <w:t>:</w:t>
      </w:r>
    </w:p>
    <w:p w14:paraId="08CF38A2" w14:textId="73EF06C0" w:rsidR="345A7FF2" w:rsidRPr="00671031" w:rsidRDefault="345A7FF2" w:rsidP="00962A8D">
      <w:pPr>
        <w:pStyle w:val="Bullet"/>
        <w:rPr>
          <w:rFonts w:eastAsia="Arial" w:cs="Arial"/>
          <w:b/>
        </w:rPr>
      </w:pPr>
      <w:r w:rsidRPr="00671031">
        <w:rPr>
          <w:rFonts w:eastAsia="Arial" w:cs="Arial"/>
          <w:b/>
        </w:rPr>
        <w:t>Izkoriščenost drage medicinske opreme</w:t>
      </w:r>
    </w:p>
    <w:p w14:paraId="7C10172B" w14:textId="7002C577" w:rsidR="345A7FF2" w:rsidRPr="00671031" w:rsidRDefault="345A7FF2" w:rsidP="00962A8D">
      <w:pPr>
        <w:pStyle w:val="Bullet"/>
        <w:rPr>
          <w:rFonts w:eastAsia="Arial" w:cs="Arial"/>
          <w:b/>
        </w:rPr>
      </w:pPr>
      <w:r w:rsidRPr="00671031">
        <w:rPr>
          <w:rFonts w:eastAsia="Arial" w:cs="Arial"/>
          <w:b/>
        </w:rPr>
        <w:t>Neporavnane zapadle obveznosti</w:t>
      </w:r>
    </w:p>
    <w:p w14:paraId="67136B53" w14:textId="2A0F594A" w:rsidR="345A7FF2" w:rsidRPr="00671031" w:rsidRDefault="345A7FF2" w:rsidP="00962A8D">
      <w:pPr>
        <w:pStyle w:val="Bullet"/>
        <w:rPr>
          <w:rFonts w:eastAsia="Arial" w:cs="Arial"/>
          <w:b/>
        </w:rPr>
      </w:pPr>
      <w:r w:rsidRPr="00671031">
        <w:rPr>
          <w:rFonts w:eastAsia="Arial" w:cs="Arial"/>
          <w:b/>
        </w:rPr>
        <w:t>Zasedenost operacijskih sob</w:t>
      </w:r>
    </w:p>
    <w:p w14:paraId="13DCE8F7" w14:textId="175A5CCD" w:rsidR="793B963B" w:rsidRPr="00671031" w:rsidRDefault="793B963B" w:rsidP="00962A8D">
      <w:pPr>
        <w:pStyle w:val="ListParagraph"/>
        <w:spacing w:line="259" w:lineRule="auto"/>
        <w:rPr>
          <w:rFonts w:eastAsia="Arial" w:cs="Arial"/>
          <w:b/>
        </w:rPr>
      </w:pPr>
    </w:p>
    <w:p w14:paraId="769E82E8" w14:textId="73843C19" w:rsidR="793B963B" w:rsidRPr="00671031" w:rsidRDefault="58F136D0" w:rsidP="00962A8D">
      <w:pPr>
        <w:spacing w:line="259" w:lineRule="auto"/>
      </w:pPr>
      <w:r w:rsidRPr="00671031">
        <w:rPr>
          <w:noProof/>
        </w:rPr>
        <w:lastRenderedPageBreak/>
        <w:drawing>
          <wp:inline distT="0" distB="0" distL="0" distR="0" wp14:anchorId="06BE3597" wp14:editId="51214706">
            <wp:extent cx="5762626" cy="3638550"/>
            <wp:effectExtent l="0" t="0" r="0" b="0"/>
            <wp:docPr id="157504164" name="Picture 15750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762626" cy="3638550"/>
                    </a:xfrm>
                    <a:prstGeom prst="rect">
                      <a:avLst/>
                    </a:prstGeom>
                  </pic:spPr>
                </pic:pic>
              </a:graphicData>
            </a:graphic>
          </wp:inline>
        </w:drawing>
      </w:r>
    </w:p>
    <w:p w14:paraId="0421236E" w14:textId="091F4201" w:rsidR="345A7FF2" w:rsidRPr="00671031" w:rsidRDefault="345A7FF2" w:rsidP="00962A8D"/>
    <w:p w14:paraId="5098A6DB" w14:textId="170E69E6" w:rsidR="00625468" w:rsidRPr="00671031" w:rsidRDefault="00625468" w:rsidP="00B62991">
      <w:pPr>
        <w:pStyle w:val="Caption"/>
        <w:jc w:val="center"/>
        <w:rPr>
          <w:color w:val="auto"/>
        </w:rPr>
      </w:pPr>
      <w:r w:rsidRPr="00671031">
        <w:rPr>
          <w:color w:val="auto"/>
        </w:rPr>
        <w:t xml:space="preserve">Slika </w:t>
      </w:r>
      <w:r w:rsidRPr="00671031">
        <w:rPr>
          <w:color w:val="auto"/>
        </w:rPr>
        <w:fldChar w:fldCharType="begin"/>
      </w:r>
      <w:r w:rsidRPr="00671031">
        <w:rPr>
          <w:color w:val="auto"/>
        </w:rPr>
        <w:instrText xml:space="preserve"> SEQ Slika \* ARABIC </w:instrText>
      </w:r>
      <w:r w:rsidRPr="00671031">
        <w:rPr>
          <w:color w:val="auto"/>
        </w:rPr>
        <w:fldChar w:fldCharType="separate"/>
      </w:r>
      <w:r w:rsidR="00305766">
        <w:rPr>
          <w:noProof/>
          <w:color w:val="auto"/>
        </w:rPr>
        <w:t>5</w:t>
      </w:r>
      <w:r w:rsidRPr="00671031">
        <w:rPr>
          <w:color w:val="auto"/>
        </w:rPr>
        <w:fldChar w:fldCharType="end"/>
      </w:r>
      <w:r w:rsidRPr="00671031">
        <w:rPr>
          <w:color w:val="auto"/>
        </w:rPr>
        <w:t>:</w:t>
      </w:r>
      <w:r w:rsidR="008C56E4" w:rsidRPr="00671031">
        <w:rPr>
          <w:color w:val="auto"/>
        </w:rPr>
        <w:t xml:space="preserve"> </w:t>
      </w:r>
      <w:r w:rsidRPr="00671031">
        <w:rPr>
          <w:color w:val="auto"/>
        </w:rPr>
        <w:t xml:space="preserve">Logični model za kazalnike </w:t>
      </w:r>
      <w:r w:rsidR="008C56E4" w:rsidRPr="00671031">
        <w:rPr>
          <w:color w:val="auto"/>
        </w:rPr>
        <w:t>in metrike</w:t>
      </w:r>
      <w:r w:rsidRPr="00671031">
        <w:rPr>
          <w:color w:val="auto"/>
        </w:rPr>
        <w:t xml:space="preserve"> s področja </w:t>
      </w:r>
      <w:r w:rsidR="004D027D" w:rsidRPr="00671031">
        <w:rPr>
          <w:color w:val="auto"/>
        </w:rPr>
        <w:t>Poslovanje javnih zdravstvenih zavodov</w:t>
      </w:r>
    </w:p>
    <w:p w14:paraId="0D72FD1E" w14:textId="33DE445D" w:rsidR="345A7FF2" w:rsidRPr="00671031" w:rsidRDefault="200AB183" w:rsidP="000925DA">
      <w:pPr>
        <w:pStyle w:val="Heading3"/>
      </w:pPr>
      <w:bookmarkStart w:id="7009" w:name="_Toc140349286"/>
      <w:bookmarkStart w:id="7010" w:name="_Toc205535703"/>
      <w:r w:rsidRPr="00671031">
        <w:t>Tabele</w:t>
      </w:r>
      <w:bookmarkEnd w:id="7009"/>
      <w:bookmarkEnd w:id="7010"/>
    </w:p>
    <w:p w14:paraId="22BD6E32" w14:textId="6D17DDD1" w:rsidR="345A7FF2" w:rsidRPr="00671031" w:rsidRDefault="007B0DD2" w:rsidP="00962A8D">
      <w:pPr>
        <w:pStyle w:val="Heading4"/>
        <w:rPr>
          <w:rFonts w:eastAsia="Arial" w:cs="Arial"/>
        </w:rPr>
      </w:pPr>
      <w:bookmarkStart w:id="7011" w:name="_Toc205535704"/>
      <w:r w:rsidRPr="00671031">
        <w:rPr>
          <w:rFonts w:eastAsia="Arial" w:cs="Arial"/>
        </w:rPr>
        <w:t>F</w:t>
      </w:r>
      <w:r w:rsidR="345A7FF2" w:rsidRPr="00671031">
        <w:rPr>
          <w:rFonts w:eastAsia="Arial" w:cs="Arial"/>
        </w:rPr>
        <w:t>_POSLOVANJE_KAZALNIKI</w:t>
      </w:r>
      <w:bookmarkEnd w:id="7011"/>
    </w:p>
    <w:p w14:paraId="765284F2" w14:textId="5147EAA2"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17</w:t>
      </w:r>
      <w:r w:rsidRPr="00671031">
        <w:fldChar w:fldCharType="end"/>
      </w:r>
      <w:r w:rsidRPr="00671031">
        <w:t>: Tabela s podatki o poslovanju JZZ.</w:t>
      </w:r>
    </w:p>
    <w:tbl>
      <w:tblPr>
        <w:tblStyle w:val="TableGrid"/>
        <w:tblW w:w="8610" w:type="dxa"/>
        <w:tblLook w:val="06A0" w:firstRow="1" w:lastRow="0" w:firstColumn="1" w:lastColumn="0" w:noHBand="1" w:noVBand="1"/>
      </w:tblPr>
      <w:tblGrid>
        <w:gridCol w:w="619"/>
        <w:gridCol w:w="1691"/>
        <w:gridCol w:w="3038"/>
        <w:gridCol w:w="1629"/>
        <w:gridCol w:w="1633"/>
      </w:tblGrid>
      <w:tr w:rsidR="007F44CF" w:rsidRPr="00671031" w14:paraId="0D54F810" w14:textId="26B49E88" w:rsidTr="008B685C">
        <w:trPr>
          <w:trHeight w:val="300"/>
        </w:trPr>
        <w:tc>
          <w:tcPr>
            <w:tcW w:w="619" w:type="dxa"/>
            <w:shd w:val="clear" w:color="auto" w:fill="FFB366"/>
          </w:tcPr>
          <w:p w14:paraId="697B2077" w14:textId="18081E42" w:rsidR="007F44CF" w:rsidRPr="00671031" w:rsidRDefault="007F44CF" w:rsidP="00962A8D">
            <w:pPr>
              <w:rPr>
                <w:rFonts w:eastAsia="Arial" w:cs="Arial"/>
                <w:b/>
              </w:rPr>
            </w:pPr>
            <w:r w:rsidRPr="00671031">
              <w:rPr>
                <w:rFonts w:eastAsia="Arial" w:cs="Arial"/>
                <w:b/>
              </w:rPr>
              <w:t>ŠT.</w:t>
            </w:r>
          </w:p>
        </w:tc>
        <w:tc>
          <w:tcPr>
            <w:tcW w:w="1691" w:type="dxa"/>
            <w:shd w:val="clear" w:color="auto" w:fill="FFB366"/>
          </w:tcPr>
          <w:p w14:paraId="7890F423" w14:textId="7BD61183" w:rsidR="007F44CF" w:rsidRPr="00671031" w:rsidRDefault="007F44CF" w:rsidP="00962A8D">
            <w:pPr>
              <w:rPr>
                <w:rFonts w:eastAsia="Arial" w:cs="Arial"/>
                <w:b/>
              </w:rPr>
            </w:pPr>
            <w:r w:rsidRPr="00671031">
              <w:rPr>
                <w:rFonts w:eastAsia="Arial" w:cs="Arial"/>
                <w:b/>
              </w:rPr>
              <w:t>OPIS</w:t>
            </w:r>
          </w:p>
        </w:tc>
        <w:tc>
          <w:tcPr>
            <w:tcW w:w="3038" w:type="dxa"/>
            <w:shd w:val="clear" w:color="auto" w:fill="FFB366"/>
          </w:tcPr>
          <w:p w14:paraId="2153C853" w14:textId="2D175C91" w:rsidR="007F44CF" w:rsidRPr="00671031" w:rsidRDefault="007F44CF" w:rsidP="00962A8D">
            <w:pPr>
              <w:jc w:val="left"/>
              <w:rPr>
                <w:rFonts w:eastAsia="Arial" w:cs="Arial"/>
                <w:b/>
                <w:bCs/>
              </w:rPr>
            </w:pPr>
            <w:r w:rsidRPr="00671031">
              <w:rPr>
                <w:rFonts w:eastAsia="Arial" w:cs="Arial"/>
                <w:b/>
                <w:bCs/>
              </w:rPr>
              <w:t>PREDLOG IMENA KOLONE</w:t>
            </w:r>
          </w:p>
        </w:tc>
        <w:tc>
          <w:tcPr>
            <w:tcW w:w="1629" w:type="dxa"/>
            <w:shd w:val="clear" w:color="auto" w:fill="FFB366"/>
          </w:tcPr>
          <w:p w14:paraId="795CFB4E" w14:textId="6699E892" w:rsidR="007F44CF" w:rsidRPr="00671031" w:rsidRDefault="007F44CF" w:rsidP="00962A8D">
            <w:pPr>
              <w:spacing w:line="259" w:lineRule="auto"/>
              <w:rPr>
                <w:rFonts w:eastAsia="Arial" w:cs="Arial"/>
                <w:b/>
              </w:rPr>
            </w:pPr>
            <w:r w:rsidRPr="00671031">
              <w:rPr>
                <w:rFonts w:eastAsia="Arial" w:cs="Arial"/>
                <w:b/>
              </w:rPr>
              <w:t>TIP</w:t>
            </w:r>
          </w:p>
        </w:tc>
        <w:tc>
          <w:tcPr>
            <w:tcW w:w="1633" w:type="dxa"/>
            <w:shd w:val="clear" w:color="auto" w:fill="FFB366"/>
          </w:tcPr>
          <w:p w14:paraId="7A32922E" w14:textId="0A81EA50" w:rsidR="007F44CF" w:rsidRPr="00671031" w:rsidRDefault="007F44CF" w:rsidP="00962A8D">
            <w:pPr>
              <w:spacing w:line="259" w:lineRule="auto"/>
              <w:rPr>
                <w:rFonts w:eastAsia="Arial" w:cs="Arial"/>
                <w:b/>
              </w:rPr>
            </w:pPr>
            <w:r w:rsidRPr="00671031">
              <w:rPr>
                <w:rFonts w:eastAsia="Arial" w:cs="Arial"/>
                <w:b/>
              </w:rPr>
              <w:t>VREDNOSTI</w:t>
            </w:r>
          </w:p>
        </w:tc>
      </w:tr>
      <w:tr w:rsidR="003C1EEB" w:rsidRPr="00671031" w14:paraId="301ADB3A" w14:textId="77777777" w:rsidTr="008B685C">
        <w:trPr>
          <w:trHeight w:val="300"/>
        </w:trPr>
        <w:tc>
          <w:tcPr>
            <w:tcW w:w="619" w:type="dxa"/>
          </w:tcPr>
          <w:p w14:paraId="474CEDEA" w14:textId="08F31480" w:rsidR="003C1EEB" w:rsidRPr="00671031" w:rsidRDefault="003C1EEB" w:rsidP="003C1EEB">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p>
        </w:tc>
        <w:tc>
          <w:tcPr>
            <w:tcW w:w="1691" w:type="dxa"/>
          </w:tcPr>
          <w:p w14:paraId="6D501228" w14:textId="0CCF818E" w:rsidR="003C1EEB" w:rsidRPr="00671031" w:rsidRDefault="003C1EEB" w:rsidP="003C1EEB">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Primarni DWH ključ</w:t>
            </w:r>
          </w:p>
        </w:tc>
        <w:tc>
          <w:tcPr>
            <w:tcW w:w="3038" w:type="dxa"/>
          </w:tcPr>
          <w:p w14:paraId="33D574CE" w14:textId="2A3FBE9A" w:rsidR="003C1EEB" w:rsidRPr="00671031" w:rsidRDefault="00600441" w:rsidP="003C1EEB">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KZLN_ID</w:t>
            </w:r>
          </w:p>
        </w:tc>
        <w:tc>
          <w:tcPr>
            <w:tcW w:w="1629" w:type="dxa"/>
          </w:tcPr>
          <w:p w14:paraId="1EEEC872" w14:textId="62480ADE" w:rsidR="003C1EEB" w:rsidRPr="00671031" w:rsidRDefault="00600441"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3" w:type="dxa"/>
          </w:tcPr>
          <w:p w14:paraId="498C8D70" w14:textId="77777777" w:rsidR="003C1EEB" w:rsidRPr="00671031" w:rsidRDefault="003C1EEB" w:rsidP="003C1EEB">
            <w:pPr>
              <w:spacing w:after="0" w:line="259" w:lineRule="auto"/>
              <w:rPr>
                <w:rFonts w:ascii="Arial Narrow" w:eastAsia="Arial Narrow" w:hAnsi="Arial Narrow" w:cs="Arial Narrow"/>
                <w:color w:val="000000" w:themeColor="text1"/>
              </w:rPr>
            </w:pPr>
          </w:p>
        </w:tc>
      </w:tr>
      <w:tr w:rsidR="003C1EEB" w:rsidRPr="00671031" w14:paraId="3250143D" w14:textId="0B2880F3" w:rsidTr="008B685C">
        <w:trPr>
          <w:trHeight w:val="300"/>
        </w:trPr>
        <w:tc>
          <w:tcPr>
            <w:tcW w:w="619" w:type="dxa"/>
          </w:tcPr>
          <w:p w14:paraId="20CDA4C8" w14:textId="4183CFA8" w:rsidR="003C1EEB" w:rsidRPr="00671031" w:rsidRDefault="003C1EEB" w:rsidP="003C1EEB">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2</w:t>
            </w:r>
          </w:p>
        </w:tc>
        <w:tc>
          <w:tcPr>
            <w:tcW w:w="1691" w:type="dxa"/>
          </w:tcPr>
          <w:p w14:paraId="328B4822" w14:textId="21AB83DB" w:rsidR="003C1EEB" w:rsidRPr="00671031" w:rsidRDefault="003C1EEB" w:rsidP="003C1EEB">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Obdobje poročanja</w:t>
            </w:r>
          </w:p>
        </w:tc>
        <w:tc>
          <w:tcPr>
            <w:tcW w:w="3038" w:type="dxa"/>
          </w:tcPr>
          <w:p w14:paraId="13F39F6F" w14:textId="60FBFF3E" w:rsidR="003C1EEB" w:rsidRPr="00671031" w:rsidRDefault="003C1EEB" w:rsidP="003C1EEB">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KZLN_OBDOBJE</w:t>
            </w:r>
          </w:p>
        </w:tc>
        <w:tc>
          <w:tcPr>
            <w:tcW w:w="1629" w:type="dxa"/>
          </w:tcPr>
          <w:p w14:paraId="1181BC90" w14:textId="0A3CBA61"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633" w:type="dxa"/>
          </w:tcPr>
          <w:p w14:paraId="2BE7A85B" w14:textId="45092F3F" w:rsidR="003C1EEB" w:rsidRPr="00671031" w:rsidRDefault="00F309EF"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3C1EEB" w:rsidRPr="00671031" w14:paraId="5343D0DF" w14:textId="49B36D2C" w:rsidTr="008B685C">
        <w:trPr>
          <w:trHeight w:val="300"/>
        </w:trPr>
        <w:tc>
          <w:tcPr>
            <w:tcW w:w="619" w:type="dxa"/>
          </w:tcPr>
          <w:p w14:paraId="13B554B3" w14:textId="78C242A2" w:rsidR="003C1EEB" w:rsidRPr="00671031" w:rsidRDefault="003C1EEB"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3</w:t>
            </w:r>
          </w:p>
        </w:tc>
        <w:tc>
          <w:tcPr>
            <w:tcW w:w="1691" w:type="dxa"/>
          </w:tcPr>
          <w:p w14:paraId="227C797D" w14:textId="41513C45" w:rsidR="003C1EEB" w:rsidRPr="00671031" w:rsidRDefault="003C1EEB" w:rsidP="003C1EEB">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Poslovno leto</w:t>
            </w:r>
          </w:p>
        </w:tc>
        <w:tc>
          <w:tcPr>
            <w:tcW w:w="3038" w:type="dxa"/>
          </w:tcPr>
          <w:p w14:paraId="0EE29F4A" w14:textId="77B0658C" w:rsidR="003C1EEB" w:rsidRPr="00671031" w:rsidRDefault="003C1EEB"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KZLN_POSL_LETO</w:t>
            </w:r>
          </w:p>
        </w:tc>
        <w:tc>
          <w:tcPr>
            <w:tcW w:w="1629" w:type="dxa"/>
          </w:tcPr>
          <w:p w14:paraId="71FA8CCB" w14:textId="2CF1BB39" w:rsidR="003C1EEB" w:rsidRPr="00671031" w:rsidRDefault="003C1EEB"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633" w:type="dxa"/>
          </w:tcPr>
          <w:p w14:paraId="03701ACA" w14:textId="21E8138F" w:rsidR="003C1EEB" w:rsidRPr="00671031" w:rsidRDefault="00F309EF"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ni omejitev</w:t>
            </w:r>
          </w:p>
        </w:tc>
      </w:tr>
      <w:tr w:rsidR="003C1EEB" w:rsidRPr="00671031" w14:paraId="7A885C40" w14:textId="7E3A050F" w:rsidTr="008B685C">
        <w:trPr>
          <w:trHeight w:val="300"/>
        </w:trPr>
        <w:tc>
          <w:tcPr>
            <w:tcW w:w="619" w:type="dxa"/>
          </w:tcPr>
          <w:p w14:paraId="4A04BCCC" w14:textId="4F83428D" w:rsidR="003C1EEB" w:rsidRPr="00671031" w:rsidRDefault="003C1EEB"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4</w:t>
            </w:r>
          </w:p>
        </w:tc>
        <w:tc>
          <w:tcPr>
            <w:tcW w:w="1691" w:type="dxa"/>
          </w:tcPr>
          <w:p w14:paraId="79F9E74E" w14:textId="0E2C5E1A" w:rsidR="003C1EEB" w:rsidRPr="00671031" w:rsidRDefault="003C1EEB"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zdravstvene ustanove</w:t>
            </w:r>
          </w:p>
        </w:tc>
        <w:tc>
          <w:tcPr>
            <w:tcW w:w="3038" w:type="dxa"/>
          </w:tcPr>
          <w:p w14:paraId="61D04C20" w14:textId="75A1AE2D" w:rsidR="003C1EEB" w:rsidRPr="00671031" w:rsidRDefault="003C1EEB"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ZDRU_SIFRA</w:t>
            </w:r>
          </w:p>
        </w:tc>
        <w:tc>
          <w:tcPr>
            <w:tcW w:w="1629" w:type="dxa"/>
          </w:tcPr>
          <w:p w14:paraId="157972BC" w14:textId="0FD221A2" w:rsidR="003C1EEB" w:rsidRPr="00671031" w:rsidRDefault="003C1EEB"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633" w:type="dxa"/>
          </w:tcPr>
          <w:p w14:paraId="12E0FB4D" w14:textId="67FFFEFE" w:rsidR="003C1EEB" w:rsidRPr="00671031" w:rsidRDefault="003C1EEB" w:rsidP="003C1EEB">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Dovoljene vrednosti so med vključno 1 in vključno 99999</w:t>
            </w:r>
          </w:p>
        </w:tc>
      </w:tr>
      <w:tr w:rsidR="003C1EEB" w:rsidRPr="00671031" w14:paraId="63BDDFA8" w14:textId="47D190DB" w:rsidTr="008B685C">
        <w:trPr>
          <w:trHeight w:val="300"/>
        </w:trPr>
        <w:tc>
          <w:tcPr>
            <w:tcW w:w="619" w:type="dxa"/>
          </w:tcPr>
          <w:p w14:paraId="31D0678F" w14:textId="799D053E" w:rsidR="003C1EEB" w:rsidRPr="00671031" w:rsidRDefault="003C1EEB" w:rsidP="003C1EEB">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5</w:t>
            </w:r>
          </w:p>
        </w:tc>
        <w:tc>
          <w:tcPr>
            <w:tcW w:w="1691" w:type="dxa"/>
          </w:tcPr>
          <w:p w14:paraId="37E04A9E" w14:textId="259869E4" w:rsidR="003C1EEB" w:rsidRPr="00671031" w:rsidRDefault="003C1EEB" w:rsidP="003C1EEB">
            <w:pPr>
              <w:spacing w:after="0"/>
              <w:rPr>
                <w:rFonts w:ascii="Arial Narrow" w:eastAsia="Arial Narrow" w:hAnsi="Arial Narrow" w:cs="Arial Narrow"/>
              </w:rPr>
            </w:pPr>
            <w:r w:rsidRPr="00671031">
              <w:rPr>
                <w:rFonts w:ascii="Arial Narrow" w:eastAsia="Arial Narrow" w:hAnsi="Arial Narrow" w:cs="Arial Narrow"/>
                <w:color w:val="000000" w:themeColor="text1"/>
              </w:rPr>
              <w:t>Šifra AOP</w:t>
            </w:r>
          </w:p>
        </w:tc>
        <w:tc>
          <w:tcPr>
            <w:tcW w:w="3038" w:type="dxa"/>
          </w:tcPr>
          <w:p w14:paraId="3F410B19" w14:textId="3D78928D"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KZLN_AOP</w:t>
            </w:r>
          </w:p>
        </w:tc>
        <w:tc>
          <w:tcPr>
            <w:tcW w:w="1629" w:type="dxa"/>
          </w:tcPr>
          <w:p w14:paraId="2930AA2C" w14:textId="25C8B77A" w:rsidR="003C1EEB" w:rsidRPr="00671031" w:rsidRDefault="003C1EEB" w:rsidP="003C1EEB">
            <w:pPr>
              <w:spacing w:after="0"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633" w:type="dxa"/>
          </w:tcPr>
          <w:p w14:paraId="4DAEF447" w14:textId="19ADE691" w:rsidR="003C1EEB" w:rsidRPr="00671031" w:rsidRDefault="00F309EF" w:rsidP="003C1EEB">
            <w:pPr>
              <w:spacing w:after="0"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3C1EEB" w:rsidRPr="00671031" w14:paraId="06DAD8FA" w14:textId="52C01154" w:rsidTr="008B685C">
        <w:trPr>
          <w:trHeight w:val="300"/>
        </w:trPr>
        <w:tc>
          <w:tcPr>
            <w:tcW w:w="619" w:type="dxa"/>
          </w:tcPr>
          <w:p w14:paraId="7303440C" w14:textId="17DF1C8E" w:rsidR="003C1EEB" w:rsidRPr="00671031" w:rsidRDefault="003C1EEB" w:rsidP="003C1EEB">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6</w:t>
            </w:r>
          </w:p>
        </w:tc>
        <w:tc>
          <w:tcPr>
            <w:tcW w:w="1691" w:type="dxa"/>
          </w:tcPr>
          <w:p w14:paraId="567E24AB" w14:textId="05BBE030"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Zaporedna številka postavke</w:t>
            </w:r>
          </w:p>
        </w:tc>
        <w:tc>
          <w:tcPr>
            <w:tcW w:w="3038" w:type="dxa"/>
          </w:tcPr>
          <w:p w14:paraId="110BBF8F" w14:textId="6FCA6FA6"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KZLN_ZAP_ST_POSTAVKE</w:t>
            </w:r>
          </w:p>
        </w:tc>
        <w:tc>
          <w:tcPr>
            <w:tcW w:w="1629" w:type="dxa"/>
          </w:tcPr>
          <w:p w14:paraId="5F9AE58E" w14:textId="39085D3D" w:rsidR="003C1EEB" w:rsidRPr="00671031" w:rsidRDefault="003C1EEB" w:rsidP="003C1EEB">
            <w:pPr>
              <w:spacing w:after="0"/>
              <w:rPr>
                <w:rFonts w:ascii="Arial Narrow" w:eastAsia="Arial Narrow" w:hAnsi="Arial Narrow" w:cs="Arial Narrow"/>
              </w:rPr>
            </w:pPr>
            <w:r w:rsidRPr="00671031">
              <w:rPr>
                <w:rFonts w:ascii="Arial Narrow" w:eastAsia="Arial Narrow" w:hAnsi="Arial Narrow" w:cs="Arial Narrow"/>
                <w:color w:val="000000" w:themeColor="text1"/>
              </w:rPr>
              <w:t>Integer</w:t>
            </w:r>
          </w:p>
        </w:tc>
        <w:tc>
          <w:tcPr>
            <w:tcW w:w="1633" w:type="dxa"/>
          </w:tcPr>
          <w:p w14:paraId="2D65AAEB" w14:textId="51BACA33" w:rsidR="003C1EEB" w:rsidRPr="00671031" w:rsidRDefault="00F309EF" w:rsidP="003C1EEB">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0 in pozitivna števila</w:t>
            </w:r>
          </w:p>
        </w:tc>
      </w:tr>
      <w:tr w:rsidR="003C1EEB" w:rsidRPr="00671031" w14:paraId="799E2A31" w14:textId="670E1B13" w:rsidTr="008B685C">
        <w:trPr>
          <w:trHeight w:val="300"/>
        </w:trPr>
        <w:tc>
          <w:tcPr>
            <w:tcW w:w="619" w:type="dxa"/>
          </w:tcPr>
          <w:p w14:paraId="14C3FA16" w14:textId="65571EF8" w:rsidR="003C1EEB" w:rsidRPr="00671031" w:rsidRDefault="003C1EEB" w:rsidP="003C1EEB">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7</w:t>
            </w:r>
          </w:p>
        </w:tc>
        <w:tc>
          <w:tcPr>
            <w:tcW w:w="1691" w:type="dxa"/>
          </w:tcPr>
          <w:p w14:paraId="7D063AB8" w14:textId="487A6B3E"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Kazalniki – nivo 1</w:t>
            </w:r>
          </w:p>
        </w:tc>
        <w:tc>
          <w:tcPr>
            <w:tcW w:w="3038" w:type="dxa"/>
          </w:tcPr>
          <w:p w14:paraId="59FED41C" w14:textId="4124F024"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KZLN_KAZ_NIVO_1</w:t>
            </w:r>
          </w:p>
        </w:tc>
        <w:tc>
          <w:tcPr>
            <w:tcW w:w="1629" w:type="dxa"/>
          </w:tcPr>
          <w:p w14:paraId="2FBFA154" w14:textId="754994C6" w:rsidR="003C1EEB" w:rsidRPr="00671031" w:rsidRDefault="003C1EEB" w:rsidP="003C1EEB">
            <w:pPr>
              <w:spacing w:after="0"/>
              <w:rPr>
                <w:rFonts w:ascii="Arial Narrow" w:eastAsia="Arial Narrow" w:hAnsi="Arial Narrow" w:cs="Arial Narrow"/>
              </w:rPr>
            </w:pPr>
            <w:r w:rsidRPr="00671031">
              <w:rPr>
                <w:rFonts w:ascii="Arial Narrow" w:eastAsia="Arial Narrow" w:hAnsi="Arial Narrow" w:cs="Arial Narrow"/>
                <w:color w:val="000000" w:themeColor="text1"/>
                <w:lang w:eastAsia="sl-SI"/>
              </w:rPr>
              <w:t>String</w:t>
            </w:r>
          </w:p>
        </w:tc>
        <w:tc>
          <w:tcPr>
            <w:tcW w:w="1633" w:type="dxa"/>
          </w:tcPr>
          <w:p w14:paraId="2331A8C8" w14:textId="5AB98897" w:rsidR="003C1EEB" w:rsidRPr="00671031" w:rsidRDefault="00F309EF" w:rsidP="003C1EEB">
            <w:pPr>
              <w:spacing w:after="0"/>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3C1EEB" w:rsidRPr="00671031" w14:paraId="3BEC3E87" w14:textId="416A6DF4" w:rsidTr="008B685C">
        <w:trPr>
          <w:trHeight w:val="300"/>
        </w:trPr>
        <w:tc>
          <w:tcPr>
            <w:tcW w:w="619" w:type="dxa"/>
          </w:tcPr>
          <w:p w14:paraId="55BD9BFD" w14:textId="5A4BF073" w:rsidR="003C1EEB" w:rsidRPr="00671031" w:rsidRDefault="003C1EEB" w:rsidP="003C1EEB">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8</w:t>
            </w:r>
          </w:p>
        </w:tc>
        <w:tc>
          <w:tcPr>
            <w:tcW w:w="1691" w:type="dxa"/>
          </w:tcPr>
          <w:p w14:paraId="30B774EB" w14:textId="12110DD3"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Kazalniki – nivo 2</w:t>
            </w:r>
          </w:p>
        </w:tc>
        <w:tc>
          <w:tcPr>
            <w:tcW w:w="3038" w:type="dxa"/>
          </w:tcPr>
          <w:p w14:paraId="1374695E" w14:textId="4224B43F" w:rsidR="003C1EEB" w:rsidRPr="00671031" w:rsidRDefault="003C1EEB" w:rsidP="003C1EEB">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KZLN_KAZ_NIVO_2</w:t>
            </w:r>
          </w:p>
        </w:tc>
        <w:tc>
          <w:tcPr>
            <w:tcW w:w="1629" w:type="dxa"/>
          </w:tcPr>
          <w:p w14:paraId="271220F5" w14:textId="21DEF439" w:rsidR="003C1EEB" w:rsidRPr="00671031" w:rsidRDefault="003C1EEB" w:rsidP="003C1EEB">
            <w:pPr>
              <w:spacing w:after="0"/>
              <w:rPr>
                <w:rFonts w:ascii="Arial Narrow" w:eastAsia="Arial Narrow" w:hAnsi="Arial Narrow" w:cs="Arial Narrow"/>
              </w:rPr>
            </w:pPr>
            <w:r w:rsidRPr="00671031">
              <w:rPr>
                <w:rFonts w:ascii="Arial Narrow" w:eastAsia="Arial Narrow" w:hAnsi="Arial Narrow" w:cs="Arial Narrow"/>
                <w:color w:val="000000" w:themeColor="text1"/>
                <w:lang w:eastAsia="sl-SI"/>
              </w:rPr>
              <w:t>String</w:t>
            </w:r>
          </w:p>
        </w:tc>
        <w:tc>
          <w:tcPr>
            <w:tcW w:w="1633" w:type="dxa"/>
          </w:tcPr>
          <w:p w14:paraId="2B08FC23" w14:textId="43D6D107" w:rsidR="003C1EEB" w:rsidRPr="00671031" w:rsidRDefault="00F309EF" w:rsidP="003C1EEB">
            <w:pPr>
              <w:spacing w:after="0"/>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3C1EEB" w:rsidRPr="00671031" w14:paraId="3CBE6AEF" w14:textId="173CB122" w:rsidTr="008B685C">
        <w:trPr>
          <w:trHeight w:val="300"/>
        </w:trPr>
        <w:tc>
          <w:tcPr>
            <w:tcW w:w="619" w:type="dxa"/>
          </w:tcPr>
          <w:p w14:paraId="07DF1D42" w14:textId="2E545C3F" w:rsidR="003C1EEB" w:rsidRPr="00671031" w:rsidRDefault="003C1EEB" w:rsidP="003C1EEB">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lastRenderedPageBreak/>
              <w:t>9</w:t>
            </w:r>
          </w:p>
        </w:tc>
        <w:tc>
          <w:tcPr>
            <w:tcW w:w="1691" w:type="dxa"/>
          </w:tcPr>
          <w:p w14:paraId="6455C9C9" w14:textId="282E5EA3" w:rsidR="003C1EEB" w:rsidRPr="00671031" w:rsidRDefault="003C1EEB" w:rsidP="003C1EEB">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Opomba</w:t>
            </w:r>
          </w:p>
        </w:tc>
        <w:tc>
          <w:tcPr>
            <w:tcW w:w="3038" w:type="dxa"/>
          </w:tcPr>
          <w:p w14:paraId="105B03AA" w14:textId="0FF2344E" w:rsidR="003C1EEB" w:rsidRPr="00671031" w:rsidRDefault="003C1EEB" w:rsidP="003C1EEB">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KZLN_OPOMBA</w:t>
            </w:r>
          </w:p>
        </w:tc>
        <w:tc>
          <w:tcPr>
            <w:tcW w:w="1629" w:type="dxa"/>
          </w:tcPr>
          <w:p w14:paraId="43D397CC" w14:textId="5C301D32" w:rsidR="003C1EEB" w:rsidRPr="00671031" w:rsidRDefault="003C1EEB"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633" w:type="dxa"/>
          </w:tcPr>
          <w:p w14:paraId="0E6430F5" w14:textId="7CFBCAEE" w:rsidR="003C1EEB" w:rsidRPr="00671031" w:rsidRDefault="00F309EF" w:rsidP="003C1EEB">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3C1EEB" w:rsidRPr="00671031" w14:paraId="2A4331D7" w14:textId="5E403908" w:rsidTr="008B685C">
        <w:trPr>
          <w:trHeight w:val="300"/>
        </w:trPr>
        <w:tc>
          <w:tcPr>
            <w:tcW w:w="619" w:type="dxa"/>
          </w:tcPr>
          <w:p w14:paraId="2AB59B7E" w14:textId="7563A903" w:rsidR="003C1EEB" w:rsidRPr="00671031" w:rsidRDefault="003C1EEB" w:rsidP="003C1EEB">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10</w:t>
            </w:r>
          </w:p>
        </w:tc>
        <w:tc>
          <w:tcPr>
            <w:tcW w:w="1691" w:type="dxa"/>
          </w:tcPr>
          <w:p w14:paraId="1F42C53D" w14:textId="18636A69" w:rsidR="003C1EEB" w:rsidRPr="00671031" w:rsidRDefault="003C1EEB" w:rsidP="003C1EEB">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Cilj za leto</w:t>
            </w:r>
          </w:p>
        </w:tc>
        <w:tc>
          <w:tcPr>
            <w:tcW w:w="3038" w:type="dxa"/>
          </w:tcPr>
          <w:p w14:paraId="58865B28" w14:textId="03FBEABF" w:rsidR="003C1EEB" w:rsidRPr="00671031" w:rsidRDefault="003C1EEB"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KZLN_CILJ</w:t>
            </w:r>
          </w:p>
        </w:tc>
        <w:tc>
          <w:tcPr>
            <w:tcW w:w="1629" w:type="dxa"/>
          </w:tcPr>
          <w:p w14:paraId="156B4DEC" w14:textId="0B57C6EA" w:rsidR="003C1EEB" w:rsidRPr="00671031" w:rsidRDefault="00FF1430"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Decimal</w:t>
            </w:r>
          </w:p>
        </w:tc>
        <w:tc>
          <w:tcPr>
            <w:tcW w:w="1633" w:type="dxa"/>
          </w:tcPr>
          <w:p w14:paraId="60D8C497" w14:textId="4EF0666B" w:rsidR="003C1EEB" w:rsidRPr="00671031" w:rsidRDefault="00F309EF" w:rsidP="003C1EEB">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3C1EEB" w:rsidRPr="00671031" w14:paraId="612334A1" w14:textId="3387241D" w:rsidTr="008B685C">
        <w:trPr>
          <w:trHeight w:val="300"/>
        </w:trPr>
        <w:tc>
          <w:tcPr>
            <w:tcW w:w="619" w:type="dxa"/>
          </w:tcPr>
          <w:p w14:paraId="13B312FF" w14:textId="4176A4FF" w:rsidR="003C1EEB" w:rsidRPr="00671031" w:rsidRDefault="00017D35" w:rsidP="003C1EEB">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11</w:t>
            </w:r>
          </w:p>
        </w:tc>
        <w:tc>
          <w:tcPr>
            <w:tcW w:w="1691" w:type="dxa"/>
          </w:tcPr>
          <w:p w14:paraId="74D20391" w14:textId="37C2988E" w:rsidR="003C1EEB" w:rsidRPr="00671031" w:rsidRDefault="003C1EEB" w:rsidP="003C1EEB">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Vrednost</w:t>
            </w:r>
          </w:p>
        </w:tc>
        <w:tc>
          <w:tcPr>
            <w:tcW w:w="3038" w:type="dxa"/>
          </w:tcPr>
          <w:p w14:paraId="2FE305AF" w14:textId="737B3399" w:rsidR="003C1EEB" w:rsidRPr="00671031" w:rsidRDefault="003C1EEB"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KZLN_VREDNOST</w:t>
            </w:r>
          </w:p>
        </w:tc>
        <w:tc>
          <w:tcPr>
            <w:tcW w:w="1629" w:type="dxa"/>
          </w:tcPr>
          <w:p w14:paraId="546A3376" w14:textId="58775B75" w:rsidR="003C1EEB" w:rsidRPr="00671031" w:rsidRDefault="00FF1430" w:rsidP="003C1EEB">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Decimal</w:t>
            </w:r>
          </w:p>
        </w:tc>
        <w:tc>
          <w:tcPr>
            <w:tcW w:w="1633" w:type="dxa"/>
          </w:tcPr>
          <w:p w14:paraId="62812C86" w14:textId="02B58CD8" w:rsidR="003C1EEB" w:rsidRPr="00671031" w:rsidRDefault="00F309EF" w:rsidP="003C1EEB">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ni omejitev</w:t>
            </w:r>
          </w:p>
        </w:tc>
      </w:tr>
      <w:tr w:rsidR="008B685C" w:rsidRPr="00671031" w14:paraId="4497367F" w14:textId="77777777" w:rsidTr="008B685C">
        <w:trPr>
          <w:trHeight w:val="300"/>
        </w:trPr>
        <w:tc>
          <w:tcPr>
            <w:tcW w:w="619" w:type="dxa"/>
          </w:tcPr>
          <w:p w14:paraId="0C1DA427" w14:textId="061B83AF" w:rsidR="008B685C" w:rsidRPr="00671031" w:rsidDel="003C1EEB" w:rsidRDefault="008B685C"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12</w:t>
            </w:r>
          </w:p>
        </w:tc>
        <w:tc>
          <w:tcPr>
            <w:tcW w:w="1691" w:type="dxa"/>
          </w:tcPr>
          <w:p w14:paraId="682F1DD8" w14:textId="0B510EFA"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Odstopanje od ciljne vrednosti</w:t>
            </w:r>
          </w:p>
        </w:tc>
        <w:tc>
          <w:tcPr>
            <w:tcW w:w="3038" w:type="dxa"/>
          </w:tcPr>
          <w:p w14:paraId="7298D1B7" w14:textId="7CE1E073" w:rsidR="008B685C" w:rsidRPr="00671031" w:rsidRDefault="008B685C" w:rsidP="008B685C">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KZLN_ODSTOPANJE</w:t>
            </w:r>
          </w:p>
        </w:tc>
        <w:tc>
          <w:tcPr>
            <w:tcW w:w="1629" w:type="dxa"/>
          </w:tcPr>
          <w:p w14:paraId="6BB2490C" w14:textId="4BF58ED0" w:rsidR="008B685C" w:rsidRPr="00671031" w:rsidRDefault="008B685C" w:rsidP="008B685C">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633" w:type="dxa"/>
          </w:tcPr>
          <w:p w14:paraId="31A93D08" w14:textId="10DCC3C7" w:rsidR="008B685C" w:rsidRPr="00671031" w:rsidRDefault="008B685C" w:rsidP="008B685C">
            <w:pPr>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ni omejitev</w:t>
            </w:r>
          </w:p>
        </w:tc>
      </w:tr>
      <w:tr w:rsidR="008B685C" w:rsidRPr="00671031" w14:paraId="24F645AF" w14:textId="77777777" w:rsidTr="008B685C">
        <w:trPr>
          <w:trHeight w:val="300"/>
        </w:trPr>
        <w:tc>
          <w:tcPr>
            <w:tcW w:w="619" w:type="dxa"/>
          </w:tcPr>
          <w:p w14:paraId="5DD0A74A" w14:textId="3875FC8C" w:rsidR="008B685C" w:rsidRPr="00671031" w:rsidDel="003C1EEB" w:rsidRDefault="008B685C"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13</w:t>
            </w:r>
          </w:p>
        </w:tc>
        <w:tc>
          <w:tcPr>
            <w:tcW w:w="1691" w:type="dxa"/>
          </w:tcPr>
          <w:p w14:paraId="28AEA29E" w14:textId="78396D63"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Indeks – razmerje med dejansko in ciljno vrednostjo</w:t>
            </w:r>
          </w:p>
        </w:tc>
        <w:tc>
          <w:tcPr>
            <w:tcW w:w="3038" w:type="dxa"/>
          </w:tcPr>
          <w:p w14:paraId="4EA14DFB" w14:textId="1C5BD310" w:rsidR="008B685C" w:rsidRPr="00671031" w:rsidRDefault="008B685C" w:rsidP="008B685C">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KZLN_IDX</w:t>
            </w:r>
          </w:p>
        </w:tc>
        <w:tc>
          <w:tcPr>
            <w:tcW w:w="1629" w:type="dxa"/>
          </w:tcPr>
          <w:p w14:paraId="1D397412" w14:textId="61F0964C" w:rsidR="008B685C" w:rsidRPr="00671031" w:rsidRDefault="008B685C" w:rsidP="008B685C">
            <w:pPr>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633" w:type="dxa"/>
          </w:tcPr>
          <w:p w14:paraId="4026A0DE" w14:textId="7819EE4E" w:rsidR="008B685C" w:rsidRPr="00671031" w:rsidRDefault="00CC1BD3" w:rsidP="008B685C">
            <w:pPr>
              <w:rPr>
                <w:rFonts w:ascii="Arial Narrow" w:eastAsia="Arial Narrow" w:hAnsi="Arial Narrow" w:cs="Arial Narrow"/>
                <w:i/>
                <w:iCs/>
                <w:color w:val="000000" w:themeColor="text1"/>
                <w:lang w:eastAsia="sl-SI"/>
              </w:rPr>
            </w:pPr>
            <w:r w:rsidRPr="00671031">
              <w:rPr>
                <w:rFonts w:ascii="Arial Narrow" w:eastAsia="Arial Narrow" w:hAnsi="Arial Narrow" w:cs="Arial Narrow"/>
                <w:i/>
                <w:iCs/>
                <w:color w:val="000000" w:themeColor="text1"/>
                <w:lang w:eastAsia="sl-SI"/>
              </w:rPr>
              <w:t>ni omejitev</w:t>
            </w:r>
          </w:p>
        </w:tc>
      </w:tr>
    </w:tbl>
    <w:p w14:paraId="732322D5" w14:textId="50C17C1E" w:rsidR="5D8420CC" w:rsidRPr="00671031" w:rsidRDefault="5D8420CC" w:rsidP="00962A8D">
      <w:pPr>
        <w:spacing w:line="259" w:lineRule="auto"/>
        <w:rPr>
          <w:rFonts w:eastAsia="Arial" w:cs="Arial"/>
        </w:rPr>
      </w:pPr>
      <w:r w:rsidRPr="00671031">
        <w:rPr>
          <w:rFonts w:eastAsia="Arial" w:cs="Arial"/>
        </w:rPr>
        <w:t xml:space="preserve">Iz te tabele dobimo podatke o poslovanju posamezne zdravstvene ustanove. Znotraj nje je hierarhija kazalnikov in vrednosti za le-te. Iz polj KZLN_CILJ in KZLN_VREDNOST lahko izračunamo odstopanje od cilja in indeks. </w:t>
      </w:r>
      <w:r w:rsidR="00E5595C" w:rsidRPr="00671031">
        <w:rPr>
          <w:rFonts w:eastAsia="Arial" w:cs="Arial"/>
        </w:rPr>
        <w:t xml:space="preserve">Polji KZLN_KAZ_NIVO_1 in KZLN_KAZ_NIVO_2 se nanašata na hierarhijo v </w:t>
      </w:r>
      <w:r w:rsidR="00A94748" w:rsidRPr="00671031">
        <w:rPr>
          <w:rFonts w:eastAsia="Arial" w:cs="Arial"/>
        </w:rPr>
        <w:t>viru (Poročilo o poslovanju).</w:t>
      </w:r>
    </w:p>
    <w:p w14:paraId="754A661B" w14:textId="75FC807A" w:rsidR="5D8420CC" w:rsidRPr="00671031" w:rsidRDefault="007D6BE5" w:rsidP="00962A8D">
      <w:pPr>
        <w:pStyle w:val="Heading4"/>
        <w:rPr>
          <w:rFonts w:eastAsia="Arial" w:cs="Arial"/>
        </w:rPr>
      </w:pPr>
      <w:bookmarkStart w:id="7012" w:name="_Toc205535705"/>
      <w:r w:rsidRPr="00671031">
        <w:rPr>
          <w:rFonts w:eastAsia="Arial" w:cs="Arial"/>
        </w:rPr>
        <w:t>F</w:t>
      </w:r>
      <w:r w:rsidR="5D8420CC" w:rsidRPr="00671031">
        <w:rPr>
          <w:rFonts w:eastAsia="Arial" w:cs="Arial"/>
        </w:rPr>
        <w:t>_NEPORAVNANE_ZAPADLE_OBVEZNOSTI</w:t>
      </w:r>
      <w:bookmarkEnd w:id="7012"/>
    </w:p>
    <w:p w14:paraId="0033B50A" w14:textId="278FF94D"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18</w:t>
      </w:r>
      <w:r w:rsidRPr="00671031">
        <w:fldChar w:fldCharType="end"/>
      </w:r>
      <w:r w:rsidRPr="00671031">
        <w:t>: Tabela s podatki o neporavnanih zapadlih obveznostih JZZ-jev.</w:t>
      </w:r>
    </w:p>
    <w:tbl>
      <w:tblPr>
        <w:tblStyle w:val="TableGrid"/>
        <w:tblW w:w="8770" w:type="dxa"/>
        <w:tblLook w:val="06A0" w:firstRow="1" w:lastRow="0" w:firstColumn="1" w:lastColumn="0" w:noHBand="1" w:noVBand="1"/>
      </w:tblPr>
      <w:tblGrid>
        <w:gridCol w:w="553"/>
        <w:gridCol w:w="1399"/>
        <w:gridCol w:w="4483"/>
        <w:gridCol w:w="857"/>
        <w:gridCol w:w="1478"/>
      </w:tblGrid>
      <w:tr w:rsidR="00A37C1A" w:rsidRPr="00671031" w14:paraId="0AB72ED5" w14:textId="77777777" w:rsidTr="000E7E69">
        <w:trPr>
          <w:trHeight w:val="300"/>
        </w:trPr>
        <w:tc>
          <w:tcPr>
            <w:tcW w:w="553" w:type="dxa"/>
            <w:shd w:val="clear" w:color="auto" w:fill="FFB366"/>
          </w:tcPr>
          <w:p w14:paraId="03EC789C" w14:textId="18081E42" w:rsidR="00694795" w:rsidRPr="00671031" w:rsidRDefault="00694795" w:rsidP="00962A8D">
            <w:pPr>
              <w:rPr>
                <w:rFonts w:eastAsia="Arial" w:cs="Arial"/>
                <w:b/>
              </w:rPr>
            </w:pPr>
            <w:r w:rsidRPr="00671031">
              <w:rPr>
                <w:rFonts w:eastAsia="Arial" w:cs="Arial"/>
                <w:b/>
              </w:rPr>
              <w:t>ŠT.</w:t>
            </w:r>
          </w:p>
        </w:tc>
        <w:tc>
          <w:tcPr>
            <w:tcW w:w="1399" w:type="dxa"/>
            <w:shd w:val="clear" w:color="auto" w:fill="FFB366"/>
          </w:tcPr>
          <w:p w14:paraId="3237771C" w14:textId="7BD61183" w:rsidR="00694795" w:rsidRPr="00671031" w:rsidRDefault="00694795" w:rsidP="00962A8D">
            <w:pPr>
              <w:rPr>
                <w:rFonts w:eastAsia="Arial" w:cs="Arial"/>
                <w:b/>
              </w:rPr>
            </w:pPr>
            <w:r w:rsidRPr="00671031">
              <w:rPr>
                <w:rFonts w:eastAsia="Arial" w:cs="Arial"/>
                <w:b/>
              </w:rPr>
              <w:t>OPIS</w:t>
            </w:r>
          </w:p>
        </w:tc>
        <w:tc>
          <w:tcPr>
            <w:tcW w:w="4483" w:type="dxa"/>
            <w:shd w:val="clear" w:color="auto" w:fill="FFB366"/>
          </w:tcPr>
          <w:p w14:paraId="00966D4E" w14:textId="2D175C91" w:rsidR="00694795" w:rsidRPr="00671031" w:rsidRDefault="00694795" w:rsidP="00962A8D">
            <w:pPr>
              <w:rPr>
                <w:rFonts w:eastAsia="Arial" w:cs="Arial"/>
                <w:b/>
              </w:rPr>
            </w:pPr>
            <w:r w:rsidRPr="00671031">
              <w:rPr>
                <w:rFonts w:eastAsia="Arial" w:cs="Arial"/>
                <w:b/>
              </w:rPr>
              <w:t>PREDLOG IMENA KOLONE</w:t>
            </w:r>
          </w:p>
        </w:tc>
        <w:tc>
          <w:tcPr>
            <w:tcW w:w="857" w:type="dxa"/>
            <w:shd w:val="clear" w:color="auto" w:fill="FFB366"/>
          </w:tcPr>
          <w:p w14:paraId="04583113" w14:textId="6699E892" w:rsidR="00694795" w:rsidRPr="00671031" w:rsidRDefault="00694795" w:rsidP="00962A8D">
            <w:pPr>
              <w:spacing w:line="259" w:lineRule="auto"/>
              <w:rPr>
                <w:rFonts w:eastAsia="Arial" w:cs="Arial"/>
                <w:b/>
              </w:rPr>
            </w:pPr>
            <w:r w:rsidRPr="00671031">
              <w:rPr>
                <w:rFonts w:eastAsia="Arial" w:cs="Arial"/>
                <w:b/>
              </w:rPr>
              <w:t>TIP</w:t>
            </w:r>
          </w:p>
        </w:tc>
        <w:tc>
          <w:tcPr>
            <w:tcW w:w="1478" w:type="dxa"/>
            <w:shd w:val="clear" w:color="auto" w:fill="FFB366"/>
          </w:tcPr>
          <w:p w14:paraId="1F6F84E7" w14:textId="40050C09" w:rsidR="00694795" w:rsidRPr="00671031" w:rsidRDefault="00694795" w:rsidP="00962A8D">
            <w:pPr>
              <w:rPr>
                <w:rFonts w:eastAsia="Arial" w:cs="Arial"/>
                <w:b/>
              </w:rPr>
            </w:pPr>
            <w:r w:rsidRPr="00671031">
              <w:rPr>
                <w:rFonts w:eastAsia="Arial" w:cs="Arial"/>
                <w:b/>
              </w:rPr>
              <w:t>ZALOGA VREDNOSTI</w:t>
            </w:r>
          </w:p>
        </w:tc>
      </w:tr>
      <w:tr w:rsidR="00A37C1A" w:rsidRPr="00671031" w14:paraId="47B93E98" w14:textId="77777777" w:rsidTr="000E7E69">
        <w:trPr>
          <w:trHeight w:val="300"/>
        </w:trPr>
        <w:tc>
          <w:tcPr>
            <w:tcW w:w="553" w:type="dxa"/>
          </w:tcPr>
          <w:p w14:paraId="4AC744BC" w14:textId="3B3A9B3D" w:rsidR="004A770A" w:rsidRPr="00671031" w:rsidRDefault="004A770A" w:rsidP="004A770A">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p>
        </w:tc>
        <w:tc>
          <w:tcPr>
            <w:tcW w:w="1399" w:type="dxa"/>
          </w:tcPr>
          <w:p w14:paraId="59A4C8D2" w14:textId="219310B1" w:rsidR="004A770A" w:rsidRPr="00671031" w:rsidRDefault="004A770A" w:rsidP="004A770A">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Primarni DWH ključ</w:t>
            </w:r>
          </w:p>
        </w:tc>
        <w:tc>
          <w:tcPr>
            <w:tcW w:w="4483" w:type="dxa"/>
          </w:tcPr>
          <w:p w14:paraId="21B9090A" w14:textId="735A7697" w:rsidR="004A770A" w:rsidRPr="00671031" w:rsidRDefault="004A770A" w:rsidP="004A770A">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NZOB_ID</w:t>
            </w:r>
          </w:p>
        </w:tc>
        <w:tc>
          <w:tcPr>
            <w:tcW w:w="857" w:type="dxa"/>
          </w:tcPr>
          <w:p w14:paraId="529C9BEC" w14:textId="53BC1E1D" w:rsidR="004A770A" w:rsidRPr="00671031" w:rsidRDefault="004A770A" w:rsidP="004A770A">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478" w:type="dxa"/>
          </w:tcPr>
          <w:p w14:paraId="5D169E06" w14:textId="77777777" w:rsidR="004A770A" w:rsidRPr="00671031" w:rsidRDefault="004A770A" w:rsidP="004A770A">
            <w:pPr>
              <w:rPr>
                <w:rFonts w:ascii="Arial Narrow" w:eastAsia="Arial Narrow" w:hAnsi="Arial Narrow" w:cs="Arial Narrow"/>
              </w:rPr>
            </w:pPr>
          </w:p>
        </w:tc>
      </w:tr>
      <w:tr w:rsidR="00A37C1A" w:rsidRPr="00671031" w14:paraId="3DB0DA2D" w14:textId="77777777" w:rsidTr="000E7E69">
        <w:trPr>
          <w:trHeight w:val="300"/>
        </w:trPr>
        <w:tc>
          <w:tcPr>
            <w:tcW w:w="553" w:type="dxa"/>
          </w:tcPr>
          <w:p w14:paraId="1B771739" w14:textId="30441CC5" w:rsidR="004A770A" w:rsidRPr="00671031" w:rsidRDefault="004A770A" w:rsidP="004A770A">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2</w:t>
            </w:r>
          </w:p>
        </w:tc>
        <w:tc>
          <w:tcPr>
            <w:tcW w:w="1399" w:type="dxa"/>
          </w:tcPr>
          <w:p w14:paraId="05A20EFB" w14:textId="21AB83DB" w:rsidR="004A770A" w:rsidRPr="00671031" w:rsidRDefault="004A770A" w:rsidP="004A770A">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Obdobje poročanja</w:t>
            </w:r>
          </w:p>
        </w:tc>
        <w:tc>
          <w:tcPr>
            <w:tcW w:w="4483" w:type="dxa"/>
          </w:tcPr>
          <w:p w14:paraId="1B695E7B" w14:textId="04109DF1" w:rsidR="004A770A" w:rsidRPr="00671031" w:rsidRDefault="004A770A" w:rsidP="004A770A">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NZOB_OBDOBJE</w:t>
            </w:r>
          </w:p>
        </w:tc>
        <w:tc>
          <w:tcPr>
            <w:tcW w:w="857" w:type="dxa"/>
          </w:tcPr>
          <w:p w14:paraId="64A807D3" w14:textId="24DDE9AE" w:rsidR="004A770A" w:rsidRPr="00671031" w:rsidRDefault="004A770A" w:rsidP="004A770A">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478" w:type="dxa"/>
          </w:tcPr>
          <w:p w14:paraId="032A8B8E" w14:textId="5B322A7F" w:rsidR="004A770A" w:rsidRPr="00671031" w:rsidRDefault="00FF1430" w:rsidP="004A770A">
            <w:pPr>
              <w:rPr>
                <w:rFonts w:ascii="Arial Narrow" w:eastAsia="Arial Narrow" w:hAnsi="Arial Narrow" w:cs="Arial Narrow"/>
              </w:rPr>
            </w:pPr>
            <w:r w:rsidRPr="00671031">
              <w:rPr>
                <w:rFonts w:ascii="Arial Narrow" w:eastAsia="Arial Narrow" w:hAnsi="Arial Narrow" w:cs="Arial Narrow"/>
              </w:rPr>
              <w:t>ni omejitev</w:t>
            </w:r>
          </w:p>
        </w:tc>
      </w:tr>
      <w:tr w:rsidR="00A37C1A" w:rsidRPr="00671031" w14:paraId="5E2C5E33" w14:textId="77777777" w:rsidTr="000E7E69">
        <w:trPr>
          <w:trHeight w:val="300"/>
        </w:trPr>
        <w:tc>
          <w:tcPr>
            <w:tcW w:w="553" w:type="dxa"/>
          </w:tcPr>
          <w:p w14:paraId="29926678" w14:textId="40108D34"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3</w:t>
            </w:r>
          </w:p>
        </w:tc>
        <w:tc>
          <w:tcPr>
            <w:tcW w:w="1399" w:type="dxa"/>
          </w:tcPr>
          <w:p w14:paraId="6A7AA555" w14:textId="41513C45" w:rsidR="004A770A" w:rsidRPr="00671031" w:rsidRDefault="004A770A" w:rsidP="004A770A">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Poslovno leto</w:t>
            </w:r>
          </w:p>
        </w:tc>
        <w:tc>
          <w:tcPr>
            <w:tcW w:w="4483" w:type="dxa"/>
          </w:tcPr>
          <w:p w14:paraId="1D2BD04B" w14:textId="0C2EC942"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NZOB_POSL_LETO</w:t>
            </w:r>
          </w:p>
        </w:tc>
        <w:tc>
          <w:tcPr>
            <w:tcW w:w="857" w:type="dxa"/>
          </w:tcPr>
          <w:p w14:paraId="212583AE" w14:textId="2CF1BB39" w:rsidR="004A770A" w:rsidRPr="00671031" w:rsidRDefault="004A770A" w:rsidP="004A770A">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478" w:type="dxa"/>
          </w:tcPr>
          <w:p w14:paraId="0EEBAC18" w14:textId="2F1853BF" w:rsidR="004A770A" w:rsidRPr="00671031" w:rsidRDefault="00FF1430" w:rsidP="004A770A">
            <w:pPr>
              <w:rPr>
                <w:rFonts w:ascii="Arial Narrow" w:eastAsia="Arial Narrow" w:hAnsi="Arial Narrow" w:cs="Arial Narrow"/>
              </w:rPr>
            </w:pPr>
            <w:r w:rsidRPr="00671031">
              <w:rPr>
                <w:rFonts w:ascii="Arial Narrow" w:eastAsia="Arial Narrow" w:hAnsi="Arial Narrow" w:cs="Arial Narrow"/>
              </w:rPr>
              <w:t>Štirimestno pozitivno število</w:t>
            </w:r>
          </w:p>
        </w:tc>
      </w:tr>
      <w:tr w:rsidR="00A37C1A" w:rsidRPr="00671031" w14:paraId="71C88C9A" w14:textId="77777777" w:rsidTr="000E7E69">
        <w:trPr>
          <w:trHeight w:val="300"/>
        </w:trPr>
        <w:tc>
          <w:tcPr>
            <w:tcW w:w="553" w:type="dxa"/>
          </w:tcPr>
          <w:p w14:paraId="53D32C4B" w14:textId="5605E359"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4</w:t>
            </w:r>
          </w:p>
        </w:tc>
        <w:tc>
          <w:tcPr>
            <w:tcW w:w="1399" w:type="dxa"/>
          </w:tcPr>
          <w:p w14:paraId="7ECF8F78" w14:textId="0E2C5E1A"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zdravstvene ustanove</w:t>
            </w:r>
          </w:p>
        </w:tc>
        <w:tc>
          <w:tcPr>
            <w:tcW w:w="4483" w:type="dxa"/>
          </w:tcPr>
          <w:p w14:paraId="765BE680" w14:textId="75A1AE2D"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ZDRU_SIFRA</w:t>
            </w:r>
          </w:p>
        </w:tc>
        <w:tc>
          <w:tcPr>
            <w:tcW w:w="857" w:type="dxa"/>
          </w:tcPr>
          <w:p w14:paraId="55517E4A" w14:textId="7248A6C8" w:rsidR="004A770A" w:rsidRPr="00671031" w:rsidRDefault="004A770A" w:rsidP="004A770A">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478" w:type="dxa"/>
          </w:tcPr>
          <w:p w14:paraId="31A60AC5" w14:textId="3180B6A7" w:rsidR="004A770A" w:rsidRPr="00671031" w:rsidRDefault="004A770A" w:rsidP="004A770A">
            <w:pPr>
              <w:rPr>
                <w:rFonts w:ascii="Arial Narrow" w:eastAsia="Arial Narrow" w:hAnsi="Arial Narrow" w:cs="Arial Narrow"/>
              </w:rPr>
            </w:pPr>
            <w:r w:rsidRPr="00671031">
              <w:rPr>
                <w:rFonts w:ascii="Arial Narrow" w:eastAsia="Arial Narrow" w:hAnsi="Arial Narrow" w:cs="Arial Narrow"/>
              </w:rPr>
              <w:t>Dovoljene vrednosti so med vključno 1 in vključno 99999</w:t>
            </w:r>
          </w:p>
        </w:tc>
      </w:tr>
      <w:tr w:rsidR="00A37C1A" w:rsidRPr="00671031" w14:paraId="410AB940" w14:textId="77777777" w:rsidTr="000E7E69">
        <w:trPr>
          <w:trHeight w:val="300"/>
        </w:trPr>
        <w:tc>
          <w:tcPr>
            <w:tcW w:w="553" w:type="dxa"/>
          </w:tcPr>
          <w:p w14:paraId="7922B366" w14:textId="3AEFB6E8" w:rsidR="004A770A" w:rsidRPr="00671031" w:rsidRDefault="004A770A" w:rsidP="004A770A">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5</w:t>
            </w:r>
          </w:p>
        </w:tc>
        <w:tc>
          <w:tcPr>
            <w:tcW w:w="1399" w:type="dxa"/>
          </w:tcPr>
          <w:p w14:paraId="18F26FE6" w14:textId="05BBE030" w:rsidR="004A770A" w:rsidRPr="00671031" w:rsidRDefault="004A770A" w:rsidP="004A770A">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Zaporedna številka postavke</w:t>
            </w:r>
          </w:p>
        </w:tc>
        <w:tc>
          <w:tcPr>
            <w:tcW w:w="4483" w:type="dxa"/>
          </w:tcPr>
          <w:p w14:paraId="550144A4" w14:textId="4E01870A" w:rsidR="004A770A" w:rsidRPr="00671031" w:rsidRDefault="004A770A" w:rsidP="004A770A">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NZOB_ZAP_STEV</w:t>
            </w:r>
          </w:p>
        </w:tc>
        <w:tc>
          <w:tcPr>
            <w:tcW w:w="857" w:type="dxa"/>
          </w:tcPr>
          <w:p w14:paraId="5A43B2A9" w14:textId="39085D3D" w:rsidR="004A770A" w:rsidRPr="00671031" w:rsidRDefault="004A770A" w:rsidP="004A770A">
            <w:pPr>
              <w:spacing w:after="0"/>
              <w:rPr>
                <w:rFonts w:ascii="Arial Narrow" w:eastAsia="Arial Narrow" w:hAnsi="Arial Narrow" w:cs="Arial Narrow"/>
              </w:rPr>
            </w:pPr>
            <w:r w:rsidRPr="00671031">
              <w:rPr>
                <w:rFonts w:ascii="Arial Narrow" w:eastAsia="Arial Narrow" w:hAnsi="Arial Narrow" w:cs="Arial Narrow"/>
                <w:color w:val="000000" w:themeColor="text1"/>
              </w:rPr>
              <w:t>Integer</w:t>
            </w:r>
          </w:p>
        </w:tc>
        <w:tc>
          <w:tcPr>
            <w:tcW w:w="1478" w:type="dxa"/>
          </w:tcPr>
          <w:p w14:paraId="02C49A1A" w14:textId="1AE8C29B" w:rsidR="004A770A" w:rsidRPr="00671031" w:rsidRDefault="00FF1430" w:rsidP="004A770A">
            <w:pPr>
              <w:rPr>
                <w:rFonts w:ascii="Arial Narrow" w:eastAsia="Arial Narrow" w:hAnsi="Arial Narrow" w:cs="Arial Narrow"/>
              </w:rPr>
            </w:pPr>
            <w:r w:rsidRPr="00671031">
              <w:rPr>
                <w:rFonts w:ascii="Arial Narrow" w:eastAsia="Arial Narrow" w:hAnsi="Arial Narrow" w:cs="Arial Narrow"/>
              </w:rPr>
              <w:t>0 in pozitivna števila</w:t>
            </w:r>
          </w:p>
        </w:tc>
      </w:tr>
      <w:tr w:rsidR="00A37C1A" w:rsidRPr="00671031" w14:paraId="6CFD24F3" w14:textId="77777777" w:rsidTr="000E7E69">
        <w:trPr>
          <w:trHeight w:val="300"/>
        </w:trPr>
        <w:tc>
          <w:tcPr>
            <w:tcW w:w="553" w:type="dxa"/>
          </w:tcPr>
          <w:p w14:paraId="2EF8BD7D" w14:textId="1948B980"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6</w:t>
            </w:r>
          </w:p>
        </w:tc>
        <w:tc>
          <w:tcPr>
            <w:tcW w:w="1399" w:type="dxa"/>
          </w:tcPr>
          <w:p w14:paraId="2220BB99" w14:textId="09B4145B" w:rsidR="004A770A" w:rsidRPr="00671031" w:rsidRDefault="004A770A"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Kategorija neporavnanih zapadlih obveznosti </w:t>
            </w:r>
          </w:p>
        </w:tc>
        <w:tc>
          <w:tcPr>
            <w:tcW w:w="4483" w:type="dxa"/>
          </w:tcPr>
          <w:p w14:paraId="16BFD63D" w14:textId="25F6AA61" w:rsidR="004A770A" w:rsidRPr="00671031" w:rsidRDefault="004A770A"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NZOB_KATEGORIJA</w:t>
            </w:r>
          </w:p>
        </w:tc>
        <w:tc>
          <w:tcPr>
            <w:tcW w:w="857" w:type="dxa"/>
          </w:tcPr>
          <w:p w14:paraId="764E334B" w14:textId="0FF63155" w:rsidR="004A770A" w:rsidRPr="00671031" w:rsidRDefault="004A770A" w:rsidP="004A770A">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c>
          <w:tcPr>
            <w:tcW w:w="1478" w:type="dxa"/>
          </w:tcPr>
          <w:p w14:paraId="5C0D6FBD" w14:textId="1CAB9076" w:rsidR="004A770A" w:rsidRPr="00671031" w:rsidRDefault="004A770A" w:rsidP="004A770A">
            <w:pPr>
              <w:rPr>
                <w:rFonts w:ascii="Arial Narrow" w:eastAsia="Arial Narrow" w:hAnsi="Arial Narrow" w:cs="Arial Narrow"/>
              </w:rPr>
            </w:pPr>
            <w:r w:rsidRPr="00671031">
              <w:rPr>
                <w:rFonts w:ascii="Arial Narrow" w:eastAsia="Arial Narrow" w:hAnsi="Arial Narrow" w:cs="Arial Narrow"/>
              </w:rPr>
              <w:t>Do 30 dni nad 30 do 60 dni, nad 60 do 120 dni, nad 120 dni</w:t>
            </w:r>
          </w:p>
        </w:tc>
      </w:tr>
      <w:tr w:rsidR="00A37C1A" w:rsidRPr="00671031" w14:paraId="7A5B73A2" w14:textId="77777777" w:rsidTr="000E7E69">
        <w:trPr>
          <w:trHeight w:val="300"/>
        </w:trPr>
        <w:tc>
          <w:tcPr>
            <w:tcW w:w="553" w:type="dxa"/>
          </w:tcPr>
          <w:p w14:paraId="78AED86F" w14:textId="16012776" w:rsidR="004A770A" w:rsidRPr="00671031" w:rsidRDefault="004A770A"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7</w:t>
            </w:r>
          </w:p>
        </w:tc>
        <w:tc>
          <w:tcPr>
            <w:tcW w:w="1399" w:type="dxa"/>
          </w:tcPr>
          <w:p w14:paraId="7FD98214" w14:textId="1305B513" w:rsidR="004A770A" w:rsidRPr="00671031" w:rsidRDefault="004A770A"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Opomba</w:t>
            </w:r>
          </w:p>
        </w:tc>
        <w:tc>
          <w:tcPr>
            <w:tcW w:w="4483" w:type="dxa"/>
          </w:tcPr>
          <w:p w14:paraId="004426CB" w14:textId="48B50AB1" w:rsidR="004A770A" w:rsidRPr="00671031" w:rsidRDefault="004A770A"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NZOB_OPOMBA</w:t>
            </w:r>
          </w:p>
        </w:tc>
        <w:tc>
          <w:tcPr>
            <w:tcW w:w="857" w:type="dxa"/>
          </w:tcPr>
          <w:p w14:paraId="16DE8473" w14:textId="158B258D" w:rsidR="004A770A" w:rsidRPr="00671031" w:rsidRDefault="004A770A"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478" w:type="dxa"/>
          </w:tcPr>
          <w:p w14:paraId="3B9F7932" w14:textId="4DFA2179" w:rsidR="004A770A" w:rsidRPr="00671031" w:rsidRDefault="00CC1BD3" w:rsidP="004A770A">
            <w:pPr>
              <w:rPr>
                <w:rFonts w:ascii="Arial Narrow" w:eastAsia="Arial Narrow" w:hAnsi="Arial Narrow" w:cs="Arial Narrow"/>
              </w:rPr>
            </w:pPr>
            <w:r w:rsidRPr="00671031">
              <w:rPr>
                <w:rFonts w:ascii="Arial Narrow" w:eastAsia="Arial Narrow" w:hAnsi="Arial Narrow" w:cs="Arial Narrow"/>
              </w:rPr>
              <w:t>ni omejitev</w:t>
            </w:r>
          </w:p>
        </w:tc>
      </w:tr>
      <w:tr w:rsidR="00A37C1A" w:rsidRPr="00671031" w14:paraId="55A56068" w14:textId="77777777" w:rsidTr="000E7E69">
        <w:trPr>
          <w:trHeight w:val="300"/>
        </w:trPr>
        <w:tc>
          <w:tcPr>
            <w:tcW w:w="553" w:type="dxa"/>
          </w:tcPr>
          <w:p w14:paraId="3D00E1B5" w14:textId="5A992E55" w:rsidR="000230F2" w:rsidRPr="00671031" w:rsidDel="004A770A" w:rsidRDefault="000230F2" w:rsidP="004A770A">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8</w:t>
            </w:r>
          </w:p>
        </w:tc>
        <w:tc>
          <w:tcPr>
            <w:tcW w:w="1399" w:type="dxa"/>
          </w:tcPr>
          <w:p w14:paraId="65DFBB63" w14:textId="4CDAB0C6" w:rsidR="000230F2" w:rsidRPr="00671031" w:rsidRDefault="00767EC3"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Vrednost konta 22 za predpretekli meseci</w:t>
            </w:r>
          </w:p>
        </w:tc>
        <w:tc>
          <w:tcPr>
            <w:tcW w:w="4483" w:type="dxa"/>
          </w:tcPr>
          <w:p w14:paraId="5324AE9D" w14:textId="278B1DBA" w:rsidR="000230F2" w:rsidRPr="00671031" w:rsidRDefault="00E303BD" w:rsidP="004A770A">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NZOB_22_PREDPRETEKLI_MESEC</w:t>
            </w:r>
          </w:p>
        </w:tc>
        <w:tc>
          <w:tcPr>
            <w:tcW w:w="857" w:type="dxa"/>
          </w:tcPr>
          <w:p w14:paraId="414B9B38" w14:textId="51B66C4E" w:rsidR="000230F2" w:rsidRPr="00671031" w:rsidRDefault="008B685C" w:rsidP="004A770A">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0C8E998D" w14:textId="19B59914" w:rsidR="000230F2" w:rsidRPr="00671031" w:rsidRDefault="008B685C" w:rsidP="004A770A">
            <w:pPr>
              <w:rPr>
                <w:rFonts w:ascii="Arial Narrow" w:eastAsia="Arial Narrow" w:hAnsi="Arial Narrow" w:cs="Arial Narrow"/>
              </w:rPr>
            </w:pPr>
            <w:r w:rsidRPr="00671031">
              <w:rPr>
                <w:rFonts w:ascii="Arial Narrow" w:eastAsia="Arial Narrow" w:hAnsi="Arial Narrow" w:cs="Arial Narrow"/>
              </w:rPr>
              <w:t>ni omejitev</w:t>
            </w:r>
          </w:p>
        </w:tc>
      </w:tr>
      <w:tr w:rsidR="00A37C1A" w:rsidRPr="00671031" w14:paraId="25C98FA0" w14:textId="77777777" w:rsidTr="000E7E69">
        <w:trPr>
          <w:trHeight w:val="300"/>
        </w:trPr>
        <w:tc>
          <w:tcPr>
            <w:tcW w:w="553" w:type="dxa"/>
          </w:tcPr>
          <w:p w14:paraId="5ECDB792" w14:textId="41936751" w:rsidR="008B685C" w:rsidRPr="00671031" w:rsidDel="004A770A" w:rsidRDefault="008B685C"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9</w:t>
            </w:r>
          </w:p>
        </w:tc>
        <w:tc>
          <w:tcPr>
            <w:tcW w:w="1399" w:type="dxa"/>
          </w:tcPr>
          <w:p w14:paraId="150853A1" w14:textId="001A21C6"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 xml:space="preserve">Vrednost konta 24 za </w:t>
            </w:r>
            <w:r w:rsidRPr="00671031">
              <w:rPr>
                <w:rFonts w:ascii="Arial Narrow" w:eastAsia="Arial Narrow" w:hAnsi="Arial Narrow" w:cs="Arial Narrow"/>
                <w:color w:val="000000" w:themeColor="text1"/>
              </w:rPr>
              <w:lastRenderedPageBreak/>
              <w:t>predpretekli meseci</w:t>
            </w:r>
          </w:p>
        </w:tc>
        <w:tc>
          <w:tcPr>
            <w:tcW w:w="4483" w:type="dxa"/>
          </w:tcPr>
          <w:p w14:paraId="7B7CF710" w14:textId="0709C897"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lastRenderedPageBreak/>
              <w:t>NZOB_24_PREDPRETEKLI_MESEC</w:t>
            </w:r>
          </w:p>
        </w:tc>
        <w:tc>
          <w:tcPr>
            <w:tcW w:w="857" w:type="dxa"/>
          </w:tcPr>
          <w:p w14:paraId="041F2E22" w14:textId="2D723B77" w:rsidR="008B685C" w:rsidRPr="00671031" w:rsidRDefault="008B685C"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3B3971A5" w14:textId="7703BFAE" w:rsidR="008B685C" w:rsidRPr="00671031" w:rsidRDefault="00A26C6D" w:rsidP="008B685C">
            <w:pPr>
              <w:rPr>
                <w:rFonts w:ascii="Arial Narrow" w:eastAsia="Arial Narrow" w:hAnsi="Arial Narrow" w:cs="Arial Narrow"/>
              </w:rPr>
            </w:pPr>
            <w:r w:rsidRPr="00671031">
              <w:rPr>
                <w:rFonts w:ascii="Arial Narrow" w:eastAsia="Arial Narrow" w:hAnsi="Arial Narrow" w:cs="Arial Narrow"/>
              </w:rPr>
              <w:t>ni omejitev</w:t>
            </w:r>
          </w:p>
        </w:tc>
      </w:tr>
      <w:tr w:rsidR="00A37C1A" w:rsidRPr="00671031" w14:paraId="5DFDF4AA" w14:textId="77777777" w:rsidTr="000E7E69">
        <w:trPr>
          <w:trHeight w:val="300"/>
        </w:trPr>
        <w:tc>
          <w:tcPr>
            <w:tcW w:w="553" w:type="dxa"/>
          </w:tcPr>
          <w:p w14:paraId="72D384F9" w14:textId="19EC0EDB" w:rsidR="008B685C" w:rsidRPr="00671031" w:rsidDel="004A770A" w:rsidRDefault="008B685C"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10</w:t>
            </w:r>
          </w:p>
        </w:tc>
        <w:tc>
          <w:tcPr>
            <w:tcW w:w="1399" w:type="dxa"/>
          </w:tcPr>
          <w:p w14:paraId="37A13DEB" w14:textId="6AA2E850"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Vrednost konta 22 za pretekli meseci</w:t>
            </w:r>
          </w:p>
        </w:tc>
        <w:tc>
          <w:tcPr>
            <w:tcW w:w="4483" w:type="dxa"/>
          </w:tcPr>
          <w:p w14:paraId="3FD124C8" w14:textId="2234344B"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NZOB_22_PRETEKLI_MESEC</w:t>
            </w:r>
          </w:p>
        </w:tc>
        <w:tc>
          <w:tcPr>
            <w:tcW w:w="857" w:type="dxa"/>
          </w:tcPr>
          <w:p w14:paraId="557CE046" w14:textId="125FFF6D" w:rsidR="008B685C" w:rsidRPr="00671031" w:rsidRDefault="008B685C"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32B4D28B" w14:textId="4DA7A9AB" w:rsidR="008B685C" w:rsidRPr="00671031" w:rsidRDefault="00A26C6D" w:rsidP="008B685C">
            <w:pPr>
              <w:rPr>
                <w:rFonts w:ascii="Arial Narrow" w:eastAsia="Arial Narrow" w:hAnsi="Arial Narrow" w:cs="Arial Narrow"/>
              </w:rPr>
            </w:pPr>
            <w:r w:rsidRPr="00671031">
              <w:rPr>
                <w:rFonts w:ascii="Arial Narrow" w:eastAsia="Arial Narrow" w:hAnsi="Arial Narrow" w:cs="Arial Narrow"/>
              </w:rPr>
              <w:t>ni omejitev</w:t>
            </w:r>
          </w:p>
        </w:tc>
      </w:tr>
      <w:tr w:rsidR="00A37C1A" w:rsidRPr="00671031" w14:paraId="77277AFA" w14:textId="77777777" w:rsidTr="000E7E69">
        <w:trPr>
          <w:trHeight w:val="300"/>
        </w:trPr>
        <w:tc>
          <w:tcPr>
            <w:tcW w:w="553" w:type="dxa"/>
          </w:tcPr>
          <w:p w14:paraId="1F61CAF8" w14:textId="04FF30BA" w:rsidR="008B685C" w:rsidRPr="00671031" w:rsidDel="004A770A" w:rsidRDefault="008B685C"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11</w:t>
            </w:r>
          </w:p>
        </w:tc>
        <w:tc>
          <w:tcPr>
            <w:tcW w:w="1399" w:type="dxa"/>
          </w:tcPr>
          <w:p w14:paraId="05B44D6F" w14:textId="1073992C"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Vrednost konta 24 za pretekli meseci</w:t>
            </w:r>
          </w:p>
        </w:tc>
        <w:tc>
          <w:tcPr>
            <w:tcW w:w="4483" w:type="dxa"/>
          </w:tcPr>
          <w:p w14:paraId="710B5DC8" w14:textId="1AF1F746" w:rsidR="008B685C" w:rsidRPr="00671031" w:rsidRDefault="008B685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NZOB_24_PRETEKLI_MESEC</w:t>
            </w:r>
          </w:p>
        </w:tc>
        <w:tc>
          <w:tcPr>
            <w:tcW w:w="857" w:type="dxa"/>
          </w:tcPr>
          <w:p w14:paraId="5C19C647" w14:textId="07D6BF1C" w:rsidR="008B685C" w:rsidRPr="00671031" w:rsidRDefault="008B685C"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63D87F1D" w14:textId="10D9F307" w:rsidR="008B685C" w:rsidRPr="00671031" w:rsidRDefault="00A26C6D" w:rsidP="008B685C">
            <w:pPr>
              <w:rPr>
                <w:rFonts w:ascii="Arial Narrow" w:eastAsia="Arial Narrow" w:hAnsi="Arial Narrow" w:cs="Arial Narrow"/>
              </w:rPr>
            </w:pPr>
            <w:r w:rsidRPr="00671031">
              <w:rPr>
                <w:rFonts w:ascii="Arial Narrow" w:eastAsia="Arial Narrow" w:hAnsi="Arial Narrow" w:cs="Arial Narrow"/>
              </w:rPr>
              <w:t>ni omejitev</w:t>
            </w:r>
          </w:p>
        </w:tc>
      </w:tr>
      <w:tr w:rsidR="00A26C6D" w:rsidRPr="00671031" w14:paraId="1381E876" w14:textId="77777777" w:rsidTr="000E7E69">
        <w:trPr>
          <w:trHeight w:val="300"/>
        </w:trPr>
        <w:tc>
          <w:tcPr>
            <w:tcW w:w="553" w:type="dxa"/>
          </w:tcPr>
          <w:p w14:paraId="0BAE3C6D" w14:textId="3816D570" w:rsidR="00A26C6D" w:rsidRPr="00671031" w:rsidRDefault="00A26C6D"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12</w:t>
            </w:r>
          </w:p>
        </w:tc>
        <w:tc>
          <w:tcPr>
            <w:tcW w:w="1399" w:type="dxa"/>
          </w:tcPr>
          <w:p w14:paraId="3650D9CB" w14:textId="32C5C7C7" w:rsidR="00A26C6D" w:rsidRPr="00671031" w:rsidRDefault="00AF429A"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w:t>
            </w:r>
            <w:r w:rsidR="0006231C" w:rsidRPr="00671031">
              <w:rPr>
                <w:rFonts w:ascii="Arial Narrow" w:eastAsia="Arial Narrow" w:hAnsi="Arial Narrow" w:cs="Arial Narrow"/>
                <w:color w:val="000000" w:themeColor="text1"/>
              </w:rPr>
              <w:t>kupna vrednost neporavnanih zapadlih obveznosti</w:t>
            </w:r>
            <w:r w:rsidRPr="00671031">
              <w:rPr>
                <w:rFonts w:ascii="Arial Narrow" w:eastAsia="Arial Narrow" w:hAnsi="Arial Narrow" w:cs="Arial Narrow"/>
                <w:color w:val="000000" w:themeColor="text1"/>
              </w:rPr>
              <w:t xml:space="preserve"> za predpretekli mesec</w:t>
            </w:r>
          </w:p>
        </w:tc>
        <w:tc>
          <w:tcPr>
            <w:tcW w:w="4483" w:type="dxa"/>
          </w:tcPr>
          <w:p w14:paraId="56C0236D" w14:textId="7A4B76D7" w:rsidR="00A26C6D" w:rsidRPr="00671031" w:rsidRDefault="00EA6115"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NZOB_STANJE_NA_DAN</w:t>
            </w:r>
            <w:r w:rsidR="00A37C1A" w:rsidRPr="00671031">
              <w:rPr>
                <w:rFonts w:ascii="Arial Narrow" w:eastAsia="Arial Narrow" w:hAnsi="Arial Narrow" w:cs="Arial Narrow"/>
                <w:color w:val="000000" w:themeColor="text1"/>
              </w:rPr>
              <w:t>_PREDPRETEKLI_MESEC</w:t>
            </w:r>
          </w:p>
        </w:tc>
        <w:tc>
          <w:tcPr>
            <w:tcW w:w="857" w:type="dxa"/>
          </w:tcPr>
          <w:p w14:paraId="241BEEE8" w14:textId="1DB375A1" w:rsidR="00A26C6D" w:rsidRPr="00671031" w:rsidRDefault="00074929"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5EA8F9BE" w14:textId="76A0BD35" w:rsidR="00A26C6D" w:rsidRPr="00671031" w:rsidRDefault="009E00FA" w:rsidP="008B685C">
            <w:pPr>
              <w:rPr>
                <w:rFonts w:ascii="Arial Narrow" w:eastAsia="Arial Narrow" w:hAnsi="Arial Narrow" w:cs="Arial Narrow"/>
              </w:rPr>
            </w:pPr>
            <w:r w:rsidRPr="00671031">
              <w:rPr>
                <w:rFonts w:ascii="Arial Narrow" w:eastAsia="Arial Narrow" w:hAnsi="Arial Narrow" w:cs="Arial Narrow"/>
              </w:rPr>
              <w:t>ni omejitev</w:t>
            </w:r>
          </w:p>
        </w:tc>
      </w:tr>
      <w:tr w:rsidR="00690BCA" w:rsidRPr="00671031" w14:paraId="22AE2CBD" w14:textId="77777777" w:rsidTr="000E7E69">
        <w:trPr>
          <w:trHeight w:val="300"/>
        </w:trPr>
        <w:tc>
          <w:tcPr>
            <w:tcW w:w="553" w:type="dxa"/>
          </w:tcPr>
          <w:p w14:paraId="3CEAA462" w14:textId="4E38ADEC" w:rsidR="00690BCA" w:rsidRPr="00671031" w:rsidRDefault="00AF429A"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13</w:t>
            </w:r>
          </w:p>
        </w:tc>
        <w:tc>
          <w:tcPr>
            <w:tcW w:w="1399" w:type="dxa"/>
          </w:tcPr>
          <w:p w14:paraId="10B11520" w14:textId="3CAECE07" w:rsidR="00690BCA" w:rsidRPr="00671031" w:rsidRDefault="00AF429A"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Skupna vrednost neporavnanih zapadlih obveznosti za pretekli mesec</w:t>
            </w:r>
          </w:p>
        </w:tc>
        <w:tc>
          <w:tcPr>
            <w:tcW w:w="4483" w:type="dxa"/>
          </w:tcPr>
          <w:p w14:paraId="74843813" w14:textId="3024C8A6" w:rsidR="00690BCA" w:rsidRPr="00671031" w:rsidRDefault="00AF429A"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NZOB_STANJE_NA_DAN_PRETEKLI_MESEC</w:t>
            </w:r>
          </w:p>
        </w:tc>
        <w:tc>
          <w:tcPr>
            <w:tcW w:w="857" w:type="dxa"/>
          </w:tcPr>
          <w:p w14:paraId="0F682DBC" w14:textId="571DB4BF" w:rsidR="00690BCA" w:rsidRPr="00671031" w:rsidRDefault="00AF429A"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2AAF5074" w14:textId="7EAF35FB" w:rsidR="00690BCA" w:rsidRPr="00671031" w:rsidRDefault="00AF429A" w:rsidP="008B685C">
            <w:pPr>
              <w:rPr>
                <w:rFonts w:ascii="Arial Narrow" w:eastAsia="Arial Narrow" w:hAnsi="Arial Narrow" w:cs="Arial Narrow"/>
              </w:rPr>
            </w:pPr>
            <w:r w:rsidRPr="00671031">
              <w:rPr>
                <w:rFonts w:ascii="Arial Narrow" w:eastAsia="Arial Narrow" w:hAnsi="Arial Narrow" w:cs="Arial Narrow"/>
              </w:rPr>
              <w:t>ni omejitev</w:t>
            </w:r>
          </w:p>
        </w:tc>
      </w:tr>
      <w:tr w:rsidR="00A26C6D" w:rsidRPr="00671031" w14:paraId="28BC3A4E" w14:textId="77777777" w:rsidTr="000E7E69">
        <w:trPr>
          <w:trHeight w:val="300"/>
        </w:trPr>
        <w:tc>
          <w:tcPr>
            <w:tcW w:w="553" w:type="dxa"/>
          </w:tcPr>
          <w:p w14:paraId="1BF6A005" w14:textId="20B90912" w:rsidR="00A26C6D" w:rsidRPr="00671031" w:rsidRDefault="00A26C6D" w:rsidP="008B685C">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r w:rsidR="00AF429A" w:rsidRPr="00671031">
              <w:rPr>
                <w:rFonts w:ascii="Arial Narrow" w:eastAsia="Arial Narrow" w:hAnsi="Arial Narrow" w:cs="Arial Narrow"/>
                <w:color w:val="000000" w:themeColor="text1"/>
              </w:rPr>
              <w:t>4</w:t>
            </w:r>
          </w:p>
        </w:tc>
        <w:tc>
          <w:tcPr>
            <w:tcW w:w="1399" w:type="dxa"/>
          </w:tcPr>
          <w:p w14:paraId="5F659B15" w14:textId="12B25EFD" w:rsidR="00A26C6D" w:rsidRPr="00671031" w:rsidRDefault="0006231C"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Razmerje med stanjem nezapadlih obveznosti</w:t>
            </w:r>
            <w:r w:rsidR="00AF429A" w:rsidRPr="00671031">
              <w:rPr>
                <w:rFonts w:ascii="Arial Narrow" w:eastAsia="Arial Narrow" w:hAnsi="Arial Narrow" w:cs="Arial Narrow"/>
                <w:color w:val="000000" w:themeColor="text1"/>
              </w:rPr>
              <w:t xml:space="preserve"> </w:t>
            </w:r>
            <w:r w:rsidR="000E3C1C" w:rsidRPr="00671031">
              <w:rPr>
                <w:rFonts w:ascii="Arial Narrow" w:eastAsia="Arial Narrow" w:hAnsi="Arial Narrow" w:cs="Arial Narrow"/>
                <w:color w:val="000000" w:themeColor="text1"/>
              </w:rPr>
              <w:t>preteklega in predpreteklega meseca</w:t>
            </w:r>
          </w:p>
        </w:tc>
        <w:tc>
          <w:tcPr>
            <w:tcW w:w="4483" w:type="dxa"/>
          </w:tcPr>
          <w:p w14:paraId="57FB6878" w14:textId="6565AEE9" w:rsidR="00A26C6D" w:rsidRPr="00671031" w:rsidRDefault="00074929" w:rsidP="008B685C">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NZOB_ODSTOPANJE_</w:t>
            </w:r>
            <w:r w:rsidR="0006231C" w:rsidRPr="00671031">
              <w:rPr>
                <w:rFonts w:ascii="Arial Narrow" w:eastAsia="Arial Narrow" w:hAnsi="Arial Narrow" w:cs="Arial Narrow"/>
                <w:color w:val="000000" w:themeColor="text1"/>
              </w:rPr>
              <w:t>NZOB_IDX</w:t>
            </w:r>
          </w:p>
        </w:tc>
        <w:tc>
          <w:tcPr>
            <w:tcW w:w="857" w:type="dxa"/>
          </w:tcPr>
          <w:p w14:paraId="62E39663" w14:textId="7531A19D" w:rsidR="00A26C6D" w:rsidRPr="00671031" w:rsidRDefault="0006231C" w:rsidP="008B685C">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Decimal</w:t>
            </w:r>
          </w:p>
        </w:tc>
        <w:tc>
          <w:tcPr>
            <w:tcW w:w="1478" w:type="dxa"/>
          </w:tcPr>
          <w:p w14:paraId="500D4927" w14:textId="1B8AC69A" w:rsidR="00A26C6D" w:rsidRPr="00671031" w:rsidRDefault="009E00FA" w:rsidP="008B685C">
            <w:pPr>
              <w:rPr>
                <w:rFonts w:ascii="Arial Narrow" w:eastAsia="Arial Narrow" w:hAnsi="Arial Narrow" w:cs="Arial Narrow"/>
              </w:rPr>
            </w:pPr>
            <w:r w:rsidRPr="00671031">
              <w:rPr>
                <w:rFonts w:ascii="Arial Narrow" w:eastAsia="Arial Narrow" w:hAnsi="Arial Narrow" w:cs="Arial Narrow"/>
              </w:rPr>
              <w:t>ni omejitev</w:t>
            </w:r>
          </w:p>
        </w:tc>
      </w:tr>
    </w:tbl>
    <w:p w14:paraId="68DB3BC8" w14:textId="7C924FF1" w:rsidR="793B963B" w:rsidRPr="00671031" w:rsidRDefault="793B963B" w:rsidP="00962A8D">
      <w:pPr>
        <w:spacing w:line="259" w:lineRule="auto"/>
        <w:rPr>
          <w:rFonts w:eastAsia="Arial" w:cs="Arial"/>
        </w:rPr>
      </w:pPr>
    </w:p>
    <w:p w14:paraId="7A458A2B" w14:textId="2C043BEF" w:rsidR="5D8420CC" w:rsidRPr="00671031" w:rsidRDefault="5D8420CC" w:rsidP="00962A8D">
      <w:pPr>
        <w:spacing w:line="259" w:lineRule="auto"/>
        <w:rPr>
          <w:rFonts w:eastAsia="Arial" w:cs="Arial"/>
        </w:rPr>
      </w:pPr>
      <w:r w:rsidRPr="00671031">
        <w:rPr>
          <w:rFonts w:eastAsia="Arial" w:cs="Arial"/>
        </w:rPr>
        <w:t xml:space="preserve">V tej tabeli so pripravljeni podatki za pregled neporavnanih zapadlih obveznostih po štirih kategorijah in na dveh različnih kontih, 22 in 24. Podatki so za zadnji dan v preteklem in predpreteklem mesecu. Iz njih za oba podatka preračunamo tudi stanje na dan, med njima pa odstopanje in indeks. </w:t>
      </w:r>
    </w:p>
    <w:p w14:paraId="3559C2B4" w14:textId="4553AA0A" w:rsidR="5D8420CC" w:rsidRPr="00671031" w:rsidRDefault="00C96FCA" w:rsidP="00962A8D">
      <w:pPr>
        <w:pStyle w:val="Heading4"/>
        <w:rPr>
          <w:rFonts w:eastAsia="Arial" w:cs="Arial"/>
        </w:rPr>
      </w:pPr>
      <w:bookmarkStart w:id="7013" w:name="_Toc205535706"/>
      <w:r w:rsidRPr="00671031">
        <w:rPr>
          <w:rFonts w:eastAsia="Arial" w:cs="Arial"/>
        </w:rPr>
        <w:t>F</w:t>
      </w:r>
      <w:r w:rsidR="5D8420CC" w:rsidRPr="00671031">
        <w:rPr>
          <w:rFonts w:eastAsia="Arial" w:cs="Arial"/>
        </w:rPr>
        <w:t>_POSLOVANJE_PRIHODKI_ODHODKI_JZZ</w:t>
      </w:r>
      <w:bookmarkEnd w:id="7013"/>
    </w:p>
    <w:p w14:paraId="37DD1FFA" w14:textId="7E1AFBA9"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19</w:t>
      </w:r>
      <w:r w:rsidRPr="00671031">
        <w:fldChar w:fldCharType="end"/>
      </w:r>
      <w:r w:rsidRPr="00671031">
        <w:t>: Tabela s podatki o prihodkih in odhodkih JZZ-jev.</w:t>
      </w:r>
    </w:p>
    <w:tbl>
      <w:tblPr>
        <w:tblStyle w:val="TableGrid"/>
        <w:tblW w:w="8765" w:type="dxa"/>
        <w:tblLook w:val="06A0" w:firstRow="1" w:lastRow="0" w:firstColumn="1" w:lastColumn="0" w:noHBand="1" w:noVBand="1"/>
      </w:tblPr>
      <w:tblGrid>
        <w:gridCol w:w="630"/>
        <w:gridCol w:w="2293"/>
        <w:gridCol w:w="2835"/>
        <w:gridCol w:w="1009"/>
        <w:gridCol w:w="1998"/>
      </w:tblGrid>
      <w:tr w:rsidR="001B634D" w:rsidRPr="00671031" w14:paraId="0147CFAF" w14:textId="77777777" w:rsidTr="1D72AE97">
        <w:trPr>
          <w:trHeight w:val="300"/>
        </w:trPr>
        <w:tc>
          <w:tcPr>
            <w:tcW w:w="630" w:type="dxa"/>
            <w:shd w:val="clear" w:color="auto" w:fill="FFB366"/>
          </w:tcPr>
          <w:p w14:paraId="14F8686B" w14:textId="18081E42" w:rsidR="00694795" w:rsidRPr="00671031" w:rsidRDefault="00694795" w:rsidP="00962A8D">
            <w:pPr>
              <w:rPr>
                <w:rFonts w:eastAsia="Arial" w:cs="Arial"/>
                <w:b/>
              </w:rPr>
            </w:pPr>
            <w:r w:rsidRPr="00671031">
              <w:rPr>
                <w:rFonts w:eastAsia="Arial" w:cs="Arial"/>
                <w:b/>
              </w:rPr>
              <w:t>ŠT.</w:t>
            </w:r>
          </w:p>
        </w:tc>
        <w:tc>
          <w:tcPr>
            <w:tcW w:w="2293" w:type="dxa"/>
            <w:shd w:val="clear" w:color="auto" w:fill="FFB366"/>
          </w:tcPr>
          <w:p w14:paraId="16B8F850" w14:textId="7BD61183" w:rsidR="00694795" w:rsidRPr="00671031" w:rsidRDefault="00694795" w:rsidP="00962A8D">
            <w:pPr>
              <w:rPr>
                <w:rFonts w:eastAsia="Arial" w:cs="Arial"/>
                <w:b/>
              </w:rPr>
            </w:pPr>
            <w:r w:rsidRPr="00671031">
              <w:rPr>
                <w:rFonts w:eastAsia="Arial" w:cs="Arial"/>
                <w:b/>
              </w:rPr>
              <w:t>OPIS</w:t>
            </w:r>
          </w:p>
        </w:tc>
        <w:tc>
          <w:tcPr>
            <w:tcW w:w="2835" w:type="dxa"/>
            <w:shd w:val="clear" w:color="auto" w:fill="FFB366"/>
          </w:tcPr>
          <w:p w14:paraId="5B9DFFBC" w14:textId="2D175C91" w:rsidR="00694795" w:rsidRPr="00671031" w:rsidRDefault="00694795" w:rsidP="00962A8D">
            <w:pPr>
              <w:rPr>
                <w:rFonts w:eastAsia="Arial" w:cs="Arial"/>
                <w:b/>
              </w:rPr>
            </w:pPr>
            <w:r w:rsidRPr="00671031">
              <w:rPr>
                <w:rFonts w:eastAsia="Arial" w:cs="Arial"/>
                <w:b/>
              </w:rPr>
              <w:t>PREDLOG IMENA KOLONE</w:t>
            </w:r>
          </w:p>
        </w:tc>
        <w:tc>
          <w:tcPr>
            <w:tcW w:w="1009" w:type="dxa"/>
            <w:shd w:val="clear" w:color="auto" w:fill="FFB366"/>
          </w:tcPr>
          <w:p w14:paraId="336026A7" w14:textId="6699E892" w:rsidR="00694795" w:rsidRPr="00671031" w:rsidRDefault="00694795" w:rsidP="00962A8D">
            <w:pPr>
              <w:spacing w:line="259" w:lineRule="auto"/>
              <w:rPr>
                <w:rFonts w:eastAsia="Arial" w:cs="Arial"/>
                <w:b/>
              </w:rPr>
            </w:pPr>
            <w:r w:rsidRPr="00671031">
              <w:rPr>
                <w:rFonts w:eastAsia="Arial" w:cs="Arial"/>
                <w:b/>
              </w:rPr>
              <w:t>TIP</w:t>
            </w:r>
          </w:p>
        </w:tc>
        <w:tc>
          <w:tcPr>
            <w:tcW w:w="1998" w:type="dxa"/>
            <w:shd w:val="clear" w:color="auto" w:fill="FFB366"/>
          </w:tcPr>
          <w:p w14:paraId="6203AD10" w14:textId="12C8A092" w:rsidR="00694795" w:rsidRPr="00671031" w:rsidRDefault="00694795" w:rsidP="00962A8D">
            <w:pPr>
              <w:rPr>
                <w:rFonts w:eastAsia="Arial" w:cs="Arial"/>
                <w:b/>
              </w:rPr>
            </w:pPr>
            <w:r w:rsidRPr="00671031">
              <w:rPr>
                <w:rFonts w:eastAsia="Arial" w:cs="Arial"/>
                <w:b/>
              </w:rPr>
              <w:t>ZALOGA VREDNOSTI</w:t>
            </w:r>
          </w:p>
        </w:tc>
      </w:tr>
      <w:tr w:rsidR="009D7409" w:rsidRPr="00671031" w14:paraId="7A79D81D" w14:textId="77777777" w:rsidTr="1D72AE97">
        <w:trPr>
          <w:trHeight w:val="300"/>
        </w:trPr>
        <w:tc>
          <w:tcPr>
            <w:tcW w:w="630" w:type="dxa"/>
          </w:tcPr>
          <w:p w14:paraId="52DF0265" w14:textId="2AA1AAFC" w:rsidR="009D7409" w:rsidRPr="00671031" w:rsidRDefault="009D7409" w:rsidP="009D7409">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p>
        </w:tc>
        <w:tc>
          <w:tcPr>
            <w:tcW w:w="2293" w:type="dxa"/>
          </w:tcPr>
          <w:p w14:paraId="506BCDC2" w14:textId="661C53CB" w:rsidR="009D7409" w:rsidRPr="00671031" w:rsidRDefault="009D7409" w:rsidP="009D7409">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Primarni DWH ključ</w:t>
            </w:r>
          </w:p>
        </w:tc>
        <w:tc>
          <w:tcPr>
            <w:tcW w:w="2835" w:type="dxa"/>
          </w:tcPr>
          <w:p w14:paraId="52C168FC" w14:textId="5A9A98CC" w:rsidR="009D7409" w:rsidRPr="00671031" w:rsidRDefault="009D7409" w:rsidP="009D7409">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ODPR_ID</w:t>
            </w:r>
          </w:p>
        </w:tc>
        <w:tc>
          <w:tcPr>
            <w:tcW w:w="1009" w:type="dxa"/>
          </w:tcPr>
          <w:p w14:paraId="60E57FC2" w14:textId="0DCD3306" w:rsidR="009D7409" w:rsidRPr="00671031" w:rsidRDefault="009D7409" w:rsidP="009D7409">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998" w:type="dxa"/>
          </w:tcPr>
          <w:p w14:paraId="5F632B1D" w14:textId="44171778" w:rsidR="009D7409" w:rsidRPr="00671031" w:rsidRDefault="009D7409" w:rsidP="009D7409">
            <w:pPr>
              <w:rPr>
                <w:rFonts w:ascii="Arial Narrow" w:eastAsia="Arial Narrow" w:hAnsi="Arial Narrow" w:cs="Arial Narrow"/>
                <w:i/>
                <w:iCs/>
              </w:rPr>
            </w:pPr>
          </w:p>
        </w:tc>
      </w:tr>
      <w:tr w:rsidR="009D7409" w:rsidRPr="00671031" w14:paraId="12951173" w14:textId="77777777" w:rsidTr="1D72AE97">
        <w:trPr>
          <w:trHeight w:val="300"/>
        </w:trPr>
        <w:tc>
          <w:tcPr>
            <w:tcW w:w="630" w:type="dxa"/>
          </w:tcPr>
          <w:p w14:paraId="06A99D1C" w14:textId="24BF4399" w:rsidR="009D7409" w:rsidRPr="00671031" w:rsidRDefault="009D7409" w:rsidP="009D7409">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2</w:t>
            </w:r>
          </w:p>
        </w:tc>
        <w:tc>
          <w:tcPr>
            <w:tcW w:w="2293" w:type="dxa"/>
          </w:tcPr>
          <w:p w14:paraId="524DF84A" w14:textId="21AB83DB" w:rsidR="009D7409" w:rsidRPr="00671031" w:rsidRDefault="009D7409" w:rsidP="009D7409">
            <w:pPr>
              <w:spacing w:after="0"/>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Obdobje poročanja</w:t>
            </w:r>
          </w:p>
        </w:tc>
        <w:tc>
          <w:tcPr>
            <w:tcW w:w="2835" w:type="dxa"/>
          </w:tcPr>
          <w:p w14:paraId="2CCA17D5" w14:textId="39D66B44" w:rsidR="009D7409" w:rsidRPr="00671031" w:rsidRDefault="009D7409" w:rsidP="009D7409">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ODPR_OBDOBJE</w:t>
            </w:r>
          </w:p>
        </w:tc>
        <w:tc>
          <w:tcPr>
            <w:tcW w:w="1009" w:type="dxa"/>
          </w:tcPr>
          <w:p w14:paraId="6DFD5AE2" w14:textId="59889D99" w:rsidR="009D7409" w:rsidRPr="00671031" w:rsidRDefault="009D7409" w:rsidP="009D7409">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998" w:type="dxa"/>
          </w:tcPr>
          <w:p w14:paraId="66D96A03" w14:textId="10A558BA" w:rsidR="009D7409" w:rsidRPr="00671031" w:rsidRDefault="00C50EB3" w:rsidP="009D7409">
            <w:pPr>
              <w:rPr>
                <w:rFonts w:ascii="Arial Narrow" w:eastAsia="Arial Narrow" w:hAnsi="Arial Narrow" w:cs="Arial Narrow"/>
              </w:rPr>
            </w:pPr>
            <w:r w:rsidRPr="00671031">
              <w:rPr>
                <w:rFonts w:ascii="Arial Narrow" w:eastAsia="Arial Narrow" w:hAnsi="Arial Narrow" w:cs="Arial Narrow"/>
              </w:rPr>
              <w:t>ni omejitev</w:t>
            </w:r>
          </w:p>
        </w:tc>
      </w:tr>
      <w:tr w:rsidR="009D7409" w:rsidRPr="00671031" w14:paraId="5E71A5F4" w14:textId="77777777" w:rsidTr="1D72AE97">
        <w:trPr>
          <w:trHeight w:val="300"/>
        </w:trPr>
        <w:tc>
          <w:tcPr>
            <w:tcW w:w="630" w:type="dxa"/>
          </w:tcPr>
          <w:p w14:paraId="24F02107" w14:textId="5891167A"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lastRenderedPageBreak/>
              <w:t>3</w:t>
            </w:r>
          </w:p>
        </w:tc>
        <w:tc>
          <w:tcPr>
            <w:tcW w:w="2293" w:type="dxa"/>
          </w:tcPr>
          <w:p w14:paraId="6C01A276" w14:textId="41513C45" w:rsidR="009D7409" w:rsidRPr="00671031" w:rsidRDefault="009D7409" w:rsidP="009D7409">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Poslovno leto</w:t>
            </w:r>
          </w:p>
        </w:tc>
        <w:tc>
          <w:tcPr>
            <w:tcW w:w="2835" w:type="dxa"/>
          </w:tcPr>
          <w:p w14:paraId="76DB47DC" w14:textId="570EFA42"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ODPR_POSL_LETO</w:t>
            </w:r>
          </w:p>
        </w:tc>
        <w:tc>
          <w:tcPr>
            <w:tcW w:w="1009" w:type="dxa"/>
          </w:tcPr>
          <w:p w14:paraId="6A28C27B" w14:textId="2CF1BB39" w:rsidR="009D7409" w:rsidRPr="00671031" w:rsidRDefault="009D7409" w:rsidP="009D7409">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998" w:type="dxa"/>
          </w:tcPr>
          <w:p w14:paraId="5CFAE2E0" w14:textId="31D0997A" w:rsidR="009D7409" w:rsidRPr="00671031" w:rsidRDefault="00C50EB3" w:rsidP="009D7409">
            <w:pPr>
              <w:rPr>
                <w:rFonts w:ascii="Arial Narrow" w:eastAsia="Arial Narrow" w:hAnsi="Arial Narrow" w:cs="Arial Narrow"/>
              </w:rPr>
            </w:pPr>
            <w:r w:rsidRPr="00671031">
              <w:rPr>
                <w:rFonts w:ascii="Arial Narrow" w:eastAsia="Arial Narrow" w:hAnsi="Arial Narrow" w:cs="Arial Narrow"/>
              </w:rPr>
              <w:t>pozitivno število, 4 cifre</w:t>
            </w:r>
          </w:p>
        </w:tc>
      </w:tr>
      <w:tr w:rsidR="009D7409" w:rsidRPr="00671031" w14:paraId="539E153C" w14:textId="77777777" w:rsidTr="1D72AE97">
        <w:trPr>
          <w:trHeight w:val="300"/>
        </w:trPr>
        <w:tc>
          <w:tcPr>
            <w:tcW w:w="630" w:type="dxa"/>
          </w:tcPr>
          <w:p w14:paraId="6D3A07B1" w14:textId="5118349D"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4</w:t>
            </w:r>
          </w:p>
        </w:tc>
        <w:tc>
          <w:tcPr>
            <w:tcW w:w="2293" w:type="dxa"/>
          </w:tcPr>
          <w:p w14:paraId="5C364F48" w14:textId="0E2C5E1A"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zdravstvene ustanove</w:t>
            </w:r>
          </w:p>
        </w:tc>
        <w:tc>
          <w:tcPr>
            <w:tcW w:w="2835" w:type="dxa"/>
          </w:tcPr>
          <w:p w14:paraId="778D0B2F" w14:textId="75A1AE2D"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ZDRU_SIFRA</w:t>
            </w:r>
          </w:p>
        </w:tc>
        <w:tc>
          <w:tcPr>
            <w:tcW w:w="1009" w:type="dxa"/>
          </w:tcPr>
          <w:p w14:paraId="383A0D39" w14:textId="3AEAFC2B" w:rsidR="009D7409" w:rsidRPr="00671031" w:rsidRDefault="009D7409" w:rsidP="009D7409">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998" w:type="dxa"/>
          </w:tcPr>
          <w:p w14:paraId="6A8BE123" w14:textId="1636B6D6" w:rsidR="009D7409" w:rsidRPr="00671031" w:rsidRDefault="009D7409" w:rsidP="009D7409">
            <w:pPr>
              <w:rPr>
                <w:rFonts w:ascii="Arial Narrow" w:eastAsia="Arial Narrow" w:hAnsi="Arial Narrow" w:cs="Arial Narrow"/>
              </w:rPr>
            </w:pPr>
            <w:r w:rsidRPr="00671031">
              <w:rPr>
                <w:rFonts w:ascii="Arial Narrow" w:eastAsia="Arial Narrow" w:hAnsi="Arial Narrow" w:cs="Arial Narrow"/>
              </w:rPr>
              <w:t>Dovoljene vrednosti so med vključno 1 in vključno 99999</w:t>
            </w:r>
          </w:p>
        </w:tc>
      </w:tr>
      <w:tr w:rsidR="009D7409" w:rsidRPr="00671031" w14:paraId="54BA63F9" w14:textId="77777777" w:rsidTr="1D72AE97">
        <w:trPr>
          <w:trHeight w:val="300"/>
        </w:trPr>
        <w:tc>
          <w:tcPr>
            <w:tcW w:w="630" w:type="dxa"/>
          </w:tcPr>
          <w:p w14:paraId="74B1E54E" w14:textId="28A75343"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5</w:t>
            </w:r>
          </w:p>
        </w:tc>
        <w:tc>
          <w:tcPr>
            <w:tcW w:w="2293" w:type="dxa"/>
          </w:tcPr>
          <w:p w14:paraId="26744958" w14:textId="67FCE05C"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AOP</w:t>
            </w:r>
          </w:p>
        </w:tc>
        <w:tc>
          <w:tcPr>
            <w:tcW w:w="2835" w:type="dxa"/>
          </w:tcPr>
          <w:p w14:paraId="66DF047D" w14:textId="2AC4FF82" w:rsidR="009D7409" w:rsidRPr="00671031" w:rsidRDefault="009D7409" w:rsidP="009D740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ODPR_AOP</w:t>
            </w:r>
          </w:p>
        </w:tc>
        <w:tc>
          <w:tcPr>
            <w:tcW w:w="1009" w:type="dxa"/>
          </w:tcPr>
          <w:p w14:paraId="7D6EFF25" w14:textId="12F7C3B8" w:rsidR="009D7409" w:rsidRPr="00671031" w:rsidRDefault="009D7409" w:rsidP="009D7409">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998" w:type="dxa"/>
          </w:tcPr>
          <w:p w14:paraId="32ADEC9D" w14:textId="54273CC3" w:rsidR="009D7409" w:rsidRPr="00671031" w:rsidRDefault="00F00AAE" w:rsidP="009D7409">
            <w:pPr>
              <w:rPr>
                <w:rFonts w:ascii="Arial Narrow" w:eastAsia="Arial Narrow" w:hAnsi="Arial Narrow" w:cs="Arial Narrow"/>
              </w:rPr>
            </w:pPr>
            <w:r w:rsidRPr="00671031">
              <w:rPr>
                <w:rFonts w:ascii="Arial Narrow" w:eastAsia="Arial Narrow" w:hAnsi="Arial Narrow" w:cs="Arial Narrow"/>
              </w:rPr>
              <w:t>ni omejitev</w:t>
            </w:r>
          </w:p>
        </w:tc>
      </w:tr>
      <w:tr w:rsidR="009D7409" w:rsidRPr="00671031" w14:paraId="49D28FA7" w14:textId="77777777" w:rsidTr="1D72AE97">
        <w:trPr>
          <w:trHeight w:val="300"/>
        </w:trPr>
        <w:tc>
          <w:tcPr>
            <w:tcW w:w="630" w:type="dxa"/>
          </w:tcPr>
          <w:p w14:paraId="4B87C219" w14:textId="3631FE38" w:rsidR="009D7409" w:rsidRPr="00671031" w:rsidRDefault="009D7409" w:rsidP="009D7409">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6</w:t>
            </w:r>
          </w:p>
        </w:tc>
        <w:tc>
          <w:tcPr>
            <w:tcW w:w="2293" w:type="dxa"/>
          </w:tcPr>
          <w:p w14:paraId="5BA7B5B3" w14:textId="05BBE030" w:rsidR="009D7409" w:rsidRPr="00671031" w:rsidRDefault="009D7409" w:rsidP="009D7409">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Zaporedna številka postavke</w:t>
            </w:r>
          </w:p>
        </w:tc>
        <w:tc>
          <w:tcPr>
            <w:tcW w:w="2835" w:type="dxa"/>
          </w:tcPr>
          <w:p w14:paraId="1A66E0E3" w14:textId="7FB56616" w:rsidR="009D7409" w:rsidRPr="00671031" w:rsidRDefault="009D7409" w:rsidP="009D7409">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ODPR_ZAP_STEV</w:t>
            </w:r>
          </w:p>
        </w:tc>
        <w:tc>
          <w:tcPr>
            <w:tcW w:w="1009" w:type="dxa"/>
          </w:tcPr>
          <w:p w14:paraId="4BAE0048" w14:textId="39085D3D" w:rsidR="009D7409" w:rsidRPr="00671031" w:rsidRDefault="009D7409" w:rsidP="009D7409">
            <w:pPr>
              <w:spacing w:after="0"/>
              <w:rPr>
                <w:rFonts w:ascii="Arial Narrow" w:eastAsia="Arial Narrow" w:hAnsi="Arial Narrow" w:cs="Arial Narrow"/>
              </w:rPr>
            </w:pPr>
            <w:r w:rsidRPr="00671031">
              <w:rPr>
                <w:rFonts w:ascii="Arial Narrow" w:eastAsia="Arial Narrow" w:hAnsi="Arial Narrow" w:cs="Arial Narrow"/>
                <w:color w:val="000000" w:themeColor="text1"/>
              </w:rPr>
              <w:t>Integer</w:t>
            </w:r>
          </w:p>
        </w:tc>
        <w:tc>
          <w:tcPr>
            <w:tcW w:w="1998" w:type="dxa"/>
          </w:tcPr>
          <w:p w14:paraId="1A290F21" w14:textId="6A49042C" w:rsidR="009D7409" w:rsidRPr="00671031" w:rsidRDefault="00F00AAE" w:rsidP="009D7409">
            <w:pPr>
              <w:rPr>
                <w:rFonts w:ascii="Arial Narrow" w:eastAsia="Arial Narrow" w:hAnsi="Arial Narrow" w:cs="Arial Narrow"/>
              </w:rPr>
            </w:pPr>
            <w:r w:rsidRPr="00671031">
              <w:rPr>
                <w:rFonts w:ascii="Arial Narrow" w:eastAsia="Arial Narrow" w:hAnsi="Arial Narrow" w:cs="Arial Narrow"/>
              </w:rPr>
              <w:t>celo število</w:t>
            </w:r>
          </w:p>
        </w:tc>
      </w:tr>
      <w:tr w:rsidR="009D7409" w:rsidRPr="00671031" w14:paraId="20F691B1" w14:textId="77777777" w:rsidTr="1D72AE97">
        <w:trPr>
          <w:trHeight w:val="300"/>
        </w:trPr>
        <w:tc>
          <w:tcPr>
            <w:tcW w:w="630" w:type="dxa"/>
          </w:tcPr>
          <w:p w14:paraId="6957EEFA" w14:textId="36F26BC2" w:rsidR="009D7409" w:rsidRPr="00671031" w:rsidRDefault="009D7409" w:rsidP="009D7409">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7</w:t>
            </w:r>
          </w:p>
        </w:tc>
        <w:tc>
          <w:tcPr>
            <w:tcW w:w="2293" w:type="dxa"/>
          </w:tcPr>
          <w:p w14:paraId="28F93349" w14:textId="21AF0187" w:rsidR="009D7409" w:rsidRPr="00671031" w:rsidRDefault="009D7409" w:rsidP="009D7409">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Postavka nivo 1</w:t>
            </w:r>
          </w:p>
        </w:tc>
        <w:tc>
          <w:tcPr>
            <w:tcW w:w="2835" w:type="dxa"/>
          </w:tcPr>
          <w:p w14:paraId="03219818" w14:textId="556F86DC" w:rsidR="009D7409" w:rsidRPr="00671031" w:rsidRDefault="009D7409" w:rsidP="009D7409">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ODPR_POSTAVKA_NIVO_1</w:t>
            </w:r>
          </w:p>
        </w:tc>
        <w:tc>
          <w:tcPr>
            <w:tcW w:w="1009" w:type="dxa"/>
          </w:tcPr>
          <w:p w14:paraId="4A66F75C" w14:textId="0D1CBAE9" w:rsidR="009D7409" w:rsidRPr="00671031" w:rsidRDefault="009D7409" w:rsidP="009D7409">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998" w:type="dxa"/>
          </w:tcPr>
          <w:p w14:paraId="281DA9ED" w14:textId="223B306C" w:rsidR="009D7409" w:rsidRPr="00671031" w:rsidRDefault="00C50EB3" w:rsidP="009D7409">
            <w:pPr>
              <w:jc w:val="left"/>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10C71375" w14:textId="77777777" w:rsidTr="1D72AE97">
        <w:trPr>
          <w:trHeight w:val="300"/>
        </w:trPr>
        <w:tc>
          <w:tcPr>
            <w:tcW w:w="630" w:type="dxa"/>
          </w:tcPr>
          <w:p w14:paraId="45C82CAD" w14:textId="53BD666A"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8</w:t>
            </w:r>
          </w:p>
        </w:tc>
        <w:tc>
          <w:tcPr>
            <w:tcW w:w="2293" w:type="dxa"/>
          </w:tcPr>
          <w:p w14:paraId="33DCDBEE" w14:textId="2C0A84E4"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Postavka nivo 2</w:t>
            </w:r>
          </w:p>
        </w:tc>
        <w:tc>
          <w:tcPr>
            <w:tcW w:w="2835" w:type="dxa"/>
          </w:tcPr>
          <w:p w14:paraId="5CF46B2E" w14:textId="53BA5663"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ODPR_POSTAVKA_NIVO_2</w:t>
            </w:r>
          </w:p>
        </w:tc>
        <w:tc>
          <w:tcPr>
            <w:tcW w:w="1009" w:type="dxa"/>
          </w:tcPr>
          <w:p w14:paraId="5078B064" w14:textId="1638DE66"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998" w:type="dxa"/>
          </w:tcPr>
          <w:p w14:paraId="3EB67C7B" w14:textId="7E13CB32" w:rsidR="00F00AAE" w:rsidRPr="00671031" w:rsidRDefault="00C50EB3"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5A38FCC5" w14:textId="77777777" w:rsidTr="1D72AE97">
        <w:trPr>
          <w:trHeight w:val="300"/>
        </w:trPr>
        <w:tc>
          <w:tcPr>
            <w:tcW w:w="630" w:type="dxa"/>
          </w:tcPr>
          <w:p w14:paraId="0203AC8F" w14:textId="240EDFC7" w:rsidR="00F00AAE" w:rsidRPr="00671031"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9</w:t>
            </w:r>
          </w:p>
        </w:tc>
        <w:tc>
          <w:tcPr>
            <w:tcW w:w="2293" w:type="dxa"/>
          </w:tcPr>
          <w:p w14:paraId="7E7EF2B4" w14:textId="1A53A758"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Postavka nivo 3</w:t>
            </w:r>
          </w:p>
        </w:tc>
        <w:tc>
          <w:tcPr>
            <w:tcW w:w="2835" w:type="dxa"/>
          </w:tcPr>
          <w:p w14:paraId="17FBFF46" w14:textId="3456F7FD"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ODPR_POSTAVKA_NIVO_3</w:t>
            </w:r>
          </w:p>
        </w:tc>
        <w:tc>
          <w:tcPr>
            <w:tcW w:w="1009" w:type="dxa"/>
          </w:tcPr>
          <w:p w14:paraId="1530057E" w14:textId="30845BEF"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c>
          <w:tcPr>
            <w:tcW w:w="1998" w:type="dxa"/>
          </w:tcPr>
          <w:p w14:paraId="5226CF44" w14:textId="5EB4CC33" w:rsidR="00F00AAE" w:rsidRPr="00671031" w:rsidRDefault="00C50EB3"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1546E7FA" w14:textId="77777777" w:rsidTr="1D72AE97">
        <w:trPr>
          <w:trHeight w:val="300"/>
        </w:trPr>
        <w:tc>
          <w:tcPr>
            <w:tcW w:w="630" w:type="dxa"/>
          </w:tcPr>
          <w:p w14:paraId="009F54AD" w14:textId="69ABA504" w:rsidR="00F00AAE" w:rsidRPr="00671031"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10</w:t>
            </w:r>
          </w:p>
        </w:tc>
        <w:tc>
          <w:tcPr>
            <w:tcW w:w="2293" w:type="dxa"/>
          </w:tcPr>
          <w:p w14:paraId="5AE8ADE7" w14:textId="243DEC52"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Realizacija preteklo leto</w:t>
            </w:r>
          </w:p>
        </w:tc>
        <w:tc>
          <w:tcPr>
            <w:tcW w:w="2835" w:type="dxa"/>
          </w:tcPr>
          <w:p w14:paraId="17F82ACF" w14:textId="03653EB6"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ODPR_REAL_PRET_LETO</w:t>
            </w:r>
          </w:p>
        </w:tc>
        <w:tc>
          <w:tcPr>
            <w:tcW w:w="1009" w:type="dxa"/>
          </w:tcPr>
          <w:p w14:paraId="42A40524" w14:textId="2BB6F8D5"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998" w:type="dxa"/>
          </w:tcPr>
          <w:p w14:paraId="574041C9" w14:textId="5EE3DD8A"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6A836837" w14:textId="77777777" w:rsidTr="1D72AE97">
        <w:trPr>
          <w:trHeight w:val="300"/>
        </w:trPr>
        <w:tc>
          <w:tcPr>
            <w:tcW w:w="630" w:type="dxa"/>
          </w:tcPr>
          <w:p w14:paraId="0387B770" w14:textId="78E66E7B" w:rsidR="00F00AAE" w:rsidRPr="00671031"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11</w:t>
            </w:r>
          </w:p>
        </w:tc>
        <w:tc>
          <w:tcPr>
            <w:tcW w:w="2293" w:type="dxa"/>
          </w:tcPr>
          <w:p w14:paraId="7A4C3984" w14:textId="50FECF9B"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Finančni načrt za tekoče leto</w:t>
            </w:r>
          </w:p>
        </w:tc>
        <w:tc>
          <w:tcPr>
            <w:tcW w:w="2835" w:type="dxa"/>
          </w:tcPr>
          <w:p w14:paraId="5525E79D" w14:textId="6DA65BA1"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ODPR_FN_TEKOCE_LETO</w:t>
            </w:r>
          </w:p>
        </w:tc>
        <w:tc>
          <w:tcPr>
            <w:tcW w:w="1009" w:type="dxa"/>
          </w:tcPr>
          <w:p w14:paraId="3F3A50A6" w14:textId="0F327BEF"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998" w:type="dxa"/>
          </w:tcPr>
          <w:p w14:paraId="0FE88009" w14:textId="66B6D205"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39003CF9" w14:textId="77777777" w:rsidTr="1D72AE97">
        <w:trPr>
          <w:trHeight w:val="300"/>
        </w:trPr>
        <w:tc>
          <w:tcPr>
            <w:tcW w:w="630" w:type="dxa"/>
          </w:tcPr>
          <w:p w14:paraId="5A8A13D4" w14:textId="3B295155" w:rsidR="00F00AAE" w:rsidRPr="00671031"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11</w:t>
            </w:r>
          </w:p>
        </w:tc>
        <w:tc>
          <w:tcPr>
            <w:tcW w:w="2293" w:type="dxa"/>
          </w:tcPr>
          <w:p w14:paraId="26DE20AC" w14:textId="7E0BD07B"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Realizacija za preteklo leto</w:t>
            </w:r>
          </w:p>
        </w:tc>
        <w:tc>
          <w:tcPr>
            <w:tcW w:w="2835" w:type="dxa"/>
          </w:tcPr>
          <w:p w14:paraId="409B7392" w14:textId="06875756"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ODPR_REAL_TEKOCE_LETO</w:t>
            </w:r>
          </w:p>
        </w:tc>
        <w:tc>
          <w:tcPr>
            <w:tcW w:w="1009" w:type="dxa"/>
          </w:tcPr>
          <w:p w14:paraId="0E842A1F" w14:textId="3FB6B09D"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c>
          <w:tcPr>
            <w:tcW w:w="1998" w:type="dxa"/>
          </w:tcPr>
          <w:p w14:paraId="4AA10AD0" w14:textId="0EA3F052"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146B1F99" w14:textId="77777777" w:rsidTr="1D72AE97">
        <w:trPr>
          <w:trHeight w:val="300"/>
        </w:trPr>
        <w:tc>
          <w:tcPr>
            <w:tcW w:w="630" w:type="dxa"/>
          </w:tcPr>
          <w:p w14:paraId="31E7DBD2" w14:textId="4A23D796" w:rsidR="00F00AAE" w:rsidRPr="00671031" w:rsidDel="009D7409"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12</w:t>
            </w:r>
          </w:p>
        </w:tc>
        <w:tc>
          <w:tcPr>
            <w:tcW w:w="2293" w:type="dxa"/>
          </w:tcPr>
          <w:p w14:paraId="26E8CD6C" w14:textId="72DE980F"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Odstopanje realizacije od načrta za tekoče leto</w:t>
            </w:r>
          </w:p>
        </w:tc>
        <w:tc>
          <w:tcPr>
            <w:tcW w:w="2835" w:type="dxa"/>
          </w:tcPr>
          <w:p w14:paraId="4C1D82AC" w14:textId="2C3EA396"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ODPR_ODSTOPANJE</w:t>
            </w:r>
          </w:p>
        </w:tc>
        <w:tc>
          <w:tcPr>
            <w:tcW w:w="1009" w:type="dxa"/>
          </w:tcPr>
          <w:p w14:paraId="232AE38B" w14:textId="48AFD1D5"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Decimal</w:t>
            </w:r>
          </w:p>
        </w:tc>
        <w:tc>
          <w:tcPr>
            <w:tcW w:w="1998" w:type="dxa"/>
          </w:tcPr>
          <w:p w14:paraId="3F6803EB" w14:textId="6547D868"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48B244A7" w14:textId="77777777" w:rsidTr="1D72AE97">
        <w:trPr>
          <w:trHeight w:val="300"/>
        </w:trPr>
        <w:tc>
          <w:tcPr>
            <w:tcW w:w="630" w:type="dxa"/>
          </w:tcPr>
          <w:p w14:paraId="3B1D30B2" w14:textId="5A9FE170" w:rsidR="00F00AAE" w:rsidRPr="00671031" w:rsidDel="009D7409"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13</w:t>
            </w:r>
          </w:p>
        </w:tc>
        <w:tc>
          <w:tcPr>
            <w:tcW w:w="2293" w:type="dxa"/>
          </w:tcPr>
          <w:p w14:paraId="69E1FE25" w14:textId="473DE0BB"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Razmerje med realizacijo tekočega leta in realizacijo preteklega leta</w:t>
            </w:r>
          </w:p>
        </w:tc>
        <w:tc>
          <w:tcPr>
            <w:tcW w:w="2835" w:type="dxa"/>
          </w:tcPr>
          <w:p w14:paraId="1DDFB759" w14:textId="5ED66FB1"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ODPR_IDX1</w:t>
            </w:r>
          </w:p>
        </w:tc>
        <w:tc>
          <w:tcPr>
            <w:tcW w:w="1009" w:type="dxa"/>
          </w:tcPr>
          <w:p w14:paraId="2A898602" w14:textId="22BB1CF0"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Decimal</w:t>
            </w:r>
          </w:p>
        </w:tc>
        <w:tc>
          <w:tcPr>
            <w:tcW w:w="1998" w:type="dxa"/>
          </w:tcPr>
          <w:p w14:paraId="78E6C8CC" w14:textId="1045F676"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F00AAE" w:rsidRPr="00671031" w14:paraId="6B500E89" w14:textId="77777777" w:rsidTr="1D72AE97">
        <w:trPr>
          <w:trHeight w:val="300"/>
        </w:trPr>
        <w:tc>
          <w:tcPr>
            <w:tcW w:w="630" w:type="dxa"/>
          </w:tcPr>
          <w:p w14:paraId="193A6F02" w14:textId="370BC30D" w:rsidR="00F00AAE" w:rsidRPr="00671031" w:rsidDel="009D7409" w:rsidRDefault="00F00AAE" w:rsidP="00F00AAE">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14</w:t>
            </w:r>
          </w:p>
        </w:tc>
        <w:tc>
          <w:tcPr>
            <w:tcW w:w="2293" w:type="dxa"/>
          </w:tcPr>
          <w:p w14:paraId="71C15167" w14:textId="2B644AEA" w:rsidR="00F00AAE" w:rsidRPr="00671031" w:rsidRDefault="00F00AAE" w:rsidP="00F00AAE">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Razmerje med realizacijo tekočega leta in finančnim načrtom</w:t>
            </w:r>
          </w:p>
        </w:tc>
        <w:tc>
          <w:tcPr>
            <w:tcW w:w="2835" w:type="dxa"/>
          </w:tcPr>
          <w:p w14:paraId="205CD509" w14:textId="31E162A5"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ODPR_IDX2</w:t>
            </w:r>
          </w:p>
        </w:tc>
        <w:tc>
          <w:tcPr>
            <w:tcW w:w="1009" w:type="dxa"/>
          </w:tcPr>
          <w:p w14:paraId="246586A0" w14:textId="3BDB34F8" w:rsidR="00F00AAE" w:rsidRPr="00671031" w:rsidRDefault="00F00AAE" w:rsidP="00F00AAE">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Decimal</w:t>
            </w:r>
          </w:p>
        </w:tc>
        <w:tc>
          <w:tcPr>
            <w:tcW w:w="1998" w:type="dxa"/>
          </w:tcPr>
          <w:p w14:paraId="65EA5F1F" w14:textId="670CB6D3" w:rsidR="00F00AAE" w:rsidRPr="00671031" w:rsidRDefault="00F00AAE" w:rsidP="00F00AAE">
            <w:pPr>
              <w:rPr>
                <w:rFonts w:ascii="Arial Narrow" w:eastAsia="Arial Narrow" w:hAnsi="Arial Narrow" w:cs="Arial Narrow"/>
              </w:rPr>
            </w:pPr>
            <w:r w:rsidRPr="00671031">
              <w:rPr>
                <w:rFonts w:ascii="Arial Narrow" w:eastAsia="Arial Narrow" w:hAnsi="Arial Narrow" w:cs="Arial Narrow"/>
              </w:rPr>
              <w:t>ni omejitev</w:t>
            </w:r>
          </w:p>
        </w:tc>
      </w:tr>
      <w:tr w:rsidR="005F7069" w:rsidRPr="00671031" w14:paraId="5EBFF487" w14:textId="77777777" w:rsidTr="1D72AE97">
        <w:trPr>
          <w:trHeight w:val="300"/>
        </w:trPr>
        <w:tc>
          <w:tcPr>
            <w:tcW w:w="630" w:type="dxa"/>
          </w:tcPr>
          <w:p w14:paraId="0C23EEC1" w14:textId="165C5AB4" w:rsidR="005F7069" w:rsidRPr="00671031" w:rsidDel="009D7409" w:rsidRDefault="005F7069" w:rsidP="005F7069">
            <w:pPr>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15</w:t>
            </w:r>
          </w:p>
        </w:tc>
        <w:tc>
          <w:tcPr>
            <w:tcW w:w="2293" w:type="dxa"/>
          </w:tcPr>
          <w:p w14:paraId="598B0B8C" w14:textId="09DFCA2D" w:rsidR="005F7069" w:rsidRPr="00671031" w:rsidRDefault="005F7069" w:rsidP="005F7069">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Druge opombe</w:t>
            </w:r>
          </w:p>
        </w:tc>
        <w:tc>
          <w:tcPr>
            <w:tcW w:w="2835" w:type="dxa"/>
          </w:tcPr>
          <w:p w14:paraId="4646E4DB" w14:textId="6F9C37E1" w:rsidR="005F7069" w:rsidRPr="00671031" w:rsidRDefault="005F7069" w:rsidP="005F7069">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ODPR_OPOMBE</w:t>
            </w:r>
          </w:p>
        </w:tc>
        <w:tc>
          <w:tcPr>
            <w:tcW w:w="1009" w:type="dxa"/>
          </w:tcPr>
          <w:p w14:paraId="28C68E16" w14:textId="0489A835" w:rsidR="005F7069" w:rsidRPr="00671031" w:rsidRDefault="005F7069" w:rsidP="005F7069">
            <w:pPr>
              <w:spacing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String</w:t>
            </w:r>
          </w:p>
        </w:tc>
        <w:tc>
          <w:tcPr>
            <w:tcW w:w="1998" w:type="dxa"/>
          </w:tcPr>
          <w:p w14:paraId="6445A460" w14:textId="15526DEF" w:rsidR="005F7069" w:rsidRPr="00671031" w:rsidRDefault="005F7069" w:rsidP="005F7069">
            <w:pPr>
              <w:rPr>
                <w:rFonts w:ascii="Arial Narrow" w:eastAsia="Arial Narrow" w:hAnsi="Arial Narrow" w:cs="Arial Narrow"/>
              </w:rPr>
            </w:pPr>
            <w:r w:rsidRPr="00671031">
              <w:rPr>
                <w:rFonts w:ascii="Arial Narrow" w:eastAsia="Arial Narrow" w:hAnsi="Arial Narrow" w:cs="Arial Narrow"/>
              </w:rPr>
              <w:t>ni omejitev</w:t>
            </w:r>
          </w:p>
        </w:tc>
      </w:tr>
    </w:tbl>
    <w:p w14:paraId="4DB928A6" w14:textId="2CF3D4A5" w:rsidR="793B963B" w:rsidRPr="00671031" w:rsidRDefault="793B963B" w:rsidP="00962A8D">
      <w:pPr>
        <w:rPr>
          <w:rFonts w:eastAsia="Arial" w:cs="Arial"/>
        </w:rPr>
      </w:pPr>
    </w:p>
    <w:p w14:paraId="27DC2956" w14:textId="4C199291" w:rsidR="5D8420CC" w:rsidRPr="00671031" w:rsidRDefault="5D8420CC" w:rsidP="00962A8D">
      <w:pPr>
        <w:rPr>
          <w:rFonts w:eastAsia="Arial" w:cs="Arial"/>
        </w:rPr>
      </w:pPr>
      <w:r w:rsidRPr="00671031">
        <w:rPr>
          <w:rFonts w:eastAsia="Arial" w:cs="Arial"/>
        </w:rPr>
        <w:t xml:space="preserve">Tabela vsebuje hierarhijo postavk finančnega načrta za prihodke in odhodke. Ločeni so po posameznih zdravstvenih zavodih. Iz podatkov preračunamo odstopanje realizacije od finančnega načrta za tekoče leto, prav tako pa tudi indeks med realizacijo za tekoče in preteklo leto ter indeks med vrednostjo finančnega načrta </w:t>
      </w:r>
      <w:r w:rsidR="004D46BA" w:rsidRPr="00671031">
        <w:rPr>
          <w:rFonts w:eastAsia="Arial" w:cs="Arial"/>
        </w:rPr>
        <w:t>in</w:t>
      </w:r>
      <w:r w:rsidRPr="00671031">
        <w:rPr>
          <w:rFonts w:eastAsia="Arial" w:cs="Arial"/>
        </w:rPr>
        <w:t xml:space="preserve"> realizacijo za tekoče leto. </w:t>
      </w:r>
      <w:r w:rsidR="0805C816" w:rsidRPr="00671031">
        <w:rPr>
          <w:rFonts w:eastAsia="Arial" w:cs="Arial"/>
        </w:rPr>
        <w:t>V</w:t>
      </w:r>
      <w:r w:rsidR="007F44CF" w:rsidRPr="00671031">
        <w:rPr>
          <w:rFonts w:eastAsia="Arial" w:cs="Arial"/>
        </w:rPr>
        <w:t>i</w:t>
      </w:r>
      <w:r w:rsidR="0805C816" w:rsidRPr="00671031">
        <w:rPr>
          <w:rFonts w:eastAsia="Arial" w:cs="Arial"/>
        </w:rPr>
        <w:t>r podatkov je Sharepoint, kamor J</w:t>
      </w:r>
      <w:r w:rsidR="001C42CB" w:rsidRPr="00671031">
        <w:rPr>
          <w:rFonts w:eastAsia="Arial" w:cs="Arial"/>
        </w:rPr>
        <w:t>Z</w:t>
      </w:r>
      <w:r w:rsidR="0805C816" w:rsidRPr="00671031">
        <w:rPr>
          <w:rFonts w:eastAsia="Arial" w:cs="Arial"/>
        </w:rPr>
        <w:t>Z odlagajo svoje podatke.</w:t>
      </w:r>
    </w:p>
    <w:p w14:paraId="650277D9" w14:textId="7EC619C6" w:rsidR="5D8420CC" w:rsidRPr="00671031" w:rsidRDefault="5D8420CC" w:rsidP="00962A8D">
      <w:pPr>
        <w:pStyle w:val="Heading4"/>
        <w:rPr>
          <w:rFonts w:eastAsia="Arial" w:cs="Arial"/>
        </w:rPr>
      </w:pPr>
      <w:bookmarkStart w:id="7014" w:name="_Toc205535707"/>
      <w:r w:rsidRPr="00671031">
        <w:rPr>
          <w:rFonts w:eastAsia="Arial" w:cs="Arial"/>
        </w:rPr>
        <w:t>D_SEZNAM_AOP</w:t>
      </w:r>
      <w:bookmarkEnd w:id="7014"/>
    </w:p>
    <w:p w14:paraId="79BEBAC1" w14:textId="7AA745CE"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20</w:t>
      </w:r>
      <w:r w:rsidRPr="00671031">
        <w:fldChar w:fldCharType="end"/>
      </w:r>
      <w:r w:rsidRPr="00671031">
        <w:t>: Tabela s seznamov AOP šifer v bilancah stanja.</w:t>
      </w:r>
    </w:p>
    <w:tbl>
      <w:tblPr>
        <w:tblStyle w:val="TableGrid"/>
        <w:tblW w:w="5000" w:type="pct"/>
        <w:tblLook w:val="06A0" w:firstRow="1" w:lastRow="0" w:firstColumn="1" w:lastColumn="0" w:noHBand="1" w:noVBand="1"/>
      </w:tblPr>
      <w:tblGrid>
        <w:gridCol w:w="977"/>
        <w:gridCol w:w="1996"/>
        <w:gridCol w:w="3826"/>
        <w:gridCol w:w="1971"/>
      </w:tblGrid>
      <w:tr w:rsidR="793B963B" w:rsidRPr="00671031" w14:paraId="660B35DB" w14:textId="77777777" w:rsidTr="00C94F6C">
        <w:trPr>
          <w:trHeight w:val="300"/>
        </w:trPr>
        <w:tc>
          <w:tcPr>
            <w:tcW w:w="977" w:type="dxa"/>
            <w:shd w:val="clear" w:color="auto" w:fill="FFB366"/>
          </w:tcPr>
          <w:p w14:paraId="1EAA5952" w14:textId="18081E42" w:rsidR="793B963B" w:rsidRPr="00671031" w:rsidRDefault="793B963B" w:rsidP="00962A8D">
            <w:pPr>
              <w:rPr>
                <w:rFonts w:eastAsia="Arial" w:cs="Arial"/>
                <w:b/>
              </w:rPr>
            </w:pPr>
            <w:r w:rsidRPr="00671031">
              <w:rPr>
                <w:rFonts w:eastAsia="Arial" w:cs="Arial"/>
                <w:b/>
              </w:rPr>
              <w:t>ŠT.</w:t>
            </w:r>
          </w:p>
        </w:tc>
        <w:tc>
          <w:tcPr>
            <w:tcW w:w="1996" w:type="dxa"/>
            <w:shd w:val="clear" w:color="auto" w:fill="FFB366"/>
          </w:tcPr>
          <w:p w14:paraId="3F5B7B2C" w14:textId="7BD61183" w:rsidR="793B963B" w:rsidRPr="00671031" w:rsidRDefault="793B963B" w:rsidP="00962A8D">
            <w:pPr>
              <w:rPr>
                <w:rFonts w:eastAsia="Arial" w:cs="Arial"/>
                <w:b/>
              </w:rPr>
            </w:pPr>
            <w:r w:rsidRPr="00671031">
              <w:rPr>
                <w:rFonts w:eastAsia="Arial" w:cs="Arial"/>
                <w:b/>
              </w:rPr>
              <w:t>OPIS</w:t>
            </w:r>
          </w:p>
        </w:tc>
        <w:tc>
          <w:tcPr>
            <w:tcW w:w="3826" w:type="dxa"/>
            <w:shd w:val="clear" w:color="auto" w:fill="FFB366"/>
          </w:tcPr>
          <w:p w14:paraId="5FD3E17C" w14:textId="2D175C91" w:rsidR="793B963B" w:rsidRPr="00671031" w:rsidRDefault="793B963B" w:rsidP="00962A8D">
            <w:pPr>
              <w:rPr>
                <w:rFonts w:eastAsia="Arial" w:cs="Arial"/>
                <w:b/>
              </w:rPr>
            </w:pPr>
            <w:r w:rsidRPr="00671031">
              <w:rPr>
                <w:rFonts w:eastAsia="Arial" w:cs="Arial"/>
                <w:b/>
              </w:rPr>
              <w:t>PREDLOG IMENA KOLONE</w:t>
            </w:r>
          </w:p>
        </w:tc>
        <w:tc>
          <w:tcPr>
            <w:tcW w:w="1971" w:type="dxa"/>
            <w:shd w:val="clear" w:color="auto" w:fill="FFB366"/>
          </w:tcPr>
          <w:p w14:paraId="7CF55CE6" w14:textId="6699E892" w:rsidR="793B963B" w:rsidRPr="00671031" w:rsidRDefault="793B963B" w:rsidP="00962A8D">
            <w:pPr>
              <w:spacing w:line="259" w:lineRule="auto"/>
              <w:rPr>
                <w:rFonts w:eastAsia="Arial" w:cs="Arial"/>
                <w:b/>
              </w:rPr>
            </w:pPr>
            <w:r w:rsidRPr="00671031">
              <w:rPr>
                <w:rFonts w:eastAsia="Arial" w:cs="Arial"/>
                <w:b/>
              </w:rPr>
              <w:t>TIP</w:t>
            </w:r>
          </w:p>
        </w:tc>
      </w:tr>
      <w:tr w:rsidR="793B963B" w:rsidRPr="00671031" w14:paraId="1910C173" w14:textId="77777777" w:rsidTr="00C94F6C">
        <w:trPr>
          <w:trHeight w:val="300"/>
        </w:trPr>
        <w:tc>
          <w:tcPr>
            <w:tcW w:w="977" w:type="dxa"/>
          </w:tcPr>
          <w:p w14:paraId="66442E5D" w14:textId="2089D9AB" w:rsidR="793B963B" w:rsidRPr="00671031" w:rsidRDefault="6B82B8B8" w:rsidP="00962A8D">
            <w:pPr>
              <w:spacing w:after="0"/>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1</w:t>
            </w:r>
          </w:p>
        </w:tc>
        <w:tc>
          <w:tcPr>
            <w:tcW w:w="1996" w:type="dxa"/>
          </w:tcPr>
          <w:p w14:paraId="5B9A4377" w14:textId="044CC18D" w:rsidR="793B963B" w:rsidRPr="00671031" w:rsidRDefault="6B82B8B8" w:rsidP="00962A8D">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ID za DWH</w:t>
            </w:r>
          </w:p>
        </w:tc>
        <w:tc>
          <w:tcPr>
            <w:tcW w:w="3826" w:type="dxa"/>
          </w:tcPr>
          <w:p w14:paraId="3097B5A9" w14:textId="093216C3" w:rsidR="793B963B" w:rsidRPr="00671031" w:rsidRDefault="6B82B8B8" w:rsidP="00962A8D">
            <w:pPr>
              <w:spacing w:after="0"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SAOP_ID</w:t>
            </w:r>
          </w:p>
        </w:tc>
        <w:tc>
          <w:tcPr>
            <w:tcW w:w="1971" w:type="dxa"/>
          </w:tcPr>
          <w:p w14:paraId="22B018BE" w14:textId="3A780E69" w:rsidR="793B963B" w:rsidRPr="00671031" w:rsidRDefault="6B82B8B8" w:rsidP="00962A8D">
            <w:pPr>
              <w:spacing w:after="0" w:line="259" w:lineRule="auto"/>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Integer</w:t>
            </w:r>
          </w:p>
        </w:tc>
      </w:tr>
      <w:tr w:rsidR="793B963B" w:rsidRPr="00671031" w14:paraId="5CEB5A03" w14:textId="77777777" w:rsidTr="00C94F6C">
        <w:trPr>
          <w:trHeight w:val="300"/>
        </w:trPr>
        <w:tc>
          <w:tcPr>
            <w:tcW w:w="977" w:type="dxa"/>
          </w:tcPr>
          <w:p w14:paraId="35B06CB4" w14:textId="77D16E1A" w:rsidR="793B963B" w:rsidRPr="00671031" w:rsidRDefault="6B82B8B8" w:rsidP="00962A8D">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2</w:t>
            </w:r>
          </w:p>
        </w:tc>
        <w:tc>
          <w:tcPr>
            <w:tcW w:w="1996" w:type="dxa"/>
          </w:tcPr>
          <w:p w14:paraId="036DD337" w14:textId="1904CA6C" w:rsidR="793B963B" w:rsidRPr="00671031" w:rsidRDefault="6B82B8B8" w:rsidP="00962A8D">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Šifra AOP</w:t>
            </w:r>
          </w:p>
        </w:tc>
        <w:tc>
          <w:tcPr>
            <w:tcW w:w="3826" w:type="dxa"/>
          </w:tcPr>
          <w:p w14:paraId="591385EA" w14:textId="6911CB0E" w:rsidR="793B963B" w:rsidRPr="00671031" w:rsidRDefault="6B82B8B8" w:rsidP="00962A8D">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AOP_SIFRA</w:t>
            </w:r>
          </w:p>
        </w:tc>
        <w:tc>
          <w:tcPr>
            <w:tcW w:w="1971" w:type="dxa"/>
          </w:tcPr>
          <w:p w14:paraId="7D54B99B" w14:textId="6A21B54E" w:rsidR="793B963B" w:rsidRPr="00671031" w:rsidRDefault="2E0D87E9" w:rsidP="00962A8D">
            <w:pPr>
              <w:spacing w:line="259" w:lineRule="auto"/>
              <w:rPr>
                <w:rFonts w:ascii="Arial Narrow" w:eastAsia="Arial Narrow" w:hAnsi="Arial Narrow" w:cs="Arial Narrow"/>
                <w:color w:val="000000" w:themeColor="text1"/>
                <w:lang w:eastAsia="sl-SI"/>
              </w:rPr>
            </w:pPr>
            <w:r w:rsidRPr="00671031">
              <w:rPr>
                <w:rFonts w:ascii="Arial Narrow" w:eastAsia="Arial Narrow" w:hAnsi="Arial Narrow" w:cs="Arial Narrow"/>
                <w:color w:val="000000" w:themeColor="text1"/>
                <w:lang w:eastAsia="sl-SI"/>
              </w:rPr>
              <w:t>String</w:t>
            </w:r>
          </w:p>
        </w:tc>
      </w:tr>
      <w:tr w:rsidR="793B963B" w:rsidRPr="00671031" w14:paraId="02121F2B" w14:textId="77777777" w:rsidTr="00C94F6C">
        <w:trPr>
          <w:trHeight w:val="300"/>
        </w:trPr>
        <w:tc>
          <w:tcPr>
            <w:tcW w:w="977" w:type="dxa"/>
          </w:tcPr>
          <w:p w14:paraId="55AA1993" w14:textId="387AC95A" w:rsidR="793B963B" w:rsidRPr="00671031" w:rsidRDefault="6B82B8B8" w:rsidP="00962A8D">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3</w:t>
            </w:r>
          </w:p>
        </w:tc>
        <w:tc>
          <w:tcPr>
            <w:tcW w:w="1996" w:type="dxa"/>
          </w:tcPr>
          <w:p w14:paraId="78969479" w14:textId="5D137154" w:rsidR="793B963B" w:rsidRPr="00671031" w:rsidRDefault="6B82B8B8" w:rsidP="00962A8D">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Opis AOP</w:t>
            </w:r>
          </w:p>
        </w:tc>
        <w:tc>
          <w:tcPr>
            <w:tcW w:w="3826" w:type="dxa"/>
          </w:tcPr>
          <w:p w14:paraId="403A0A1A" w14:textId="072A5039" w:rsidR="793B963B" w:rsidRPr="00671031" w:rsidRDefault="6B82B8B8" w:rsidP="00962A8D">
            <w:pPr>
              <w:spacing w:line="259" w:lineRule="auto"/>
              <w:jc w:val="left"/>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rPr>
              <w:t>AOP_OPIS</w:t>
            </w:r>
          </w:p>
        </w:tc>
        <w:tc>
          <w:tcPr>
            <w:tcW w:w="1971" w:type="dxa"/>
          </w:tcPr>
          <w:p w14:paraId="0A39D30C" w14:textId="5DE19D5B" w:rsidR="793B963B" w:rsidRPr="00671031" w:rsidRDefault="2E0D87E9" w:rsidP="00962A8D">
            <w:pPr>
              <w:rPr>
                <w:rFonts w:ascii="Arial Narrow" w:eastAsia="Arial Narrow" w:hAnsi="Arial Narrow" w:cs="Arial Narrow"/>
                <w:color w:val="000000" w:themeColor="text1"/>
              </w:rPr>
            </w:pPr>
            <w:r w:rsidRPr="00671031">
              <w:rPr>
                <w:rFonts w:ascii="Arial Narrow" w:eastAsia="Arial Narrow" w:hAnsi="Arial Narrow" w:cs="Arial Narrow"/>
                <w:color w:val="000000" w:themeColor="text1"/>
                <w:lang w:eastAsia="sl-SI"/>
              </w:rPr>
              <w:t>String</w:t>
            </w:r>
          </w:p>
        </w:tc>
      </w:tr>
    </w:tbl>
    <w:p w14:paraId="0F93C910" w14:textId="32D82C2F" w:rsidR="5D8420CC" w:rsidRPr="00671031" w:rsidRDefault="5D8420CC" w:rsidP="00962A8D">
      <w:pPr>
        <w:rPr>
          <w:rFonts w:eastAsia="Arial" w:cs="Arial"/>
        </w:rPr>
      </w:pPr>
      <w:r w:rsidRPr="00671031">
        <w:rPr>
          <w:rFonts w:eastAsia="Arial" w:cs="Arial"/>
        </w:rPr>
        <w:t>Ta tabela predstavlja šifrant kod AOP.</w:t>
      </w:r>
      <w:r w:rsidR="03E5DA09" w:rsidRPr="00671031">
        <w:rPr>
          <w:rFonts w:eastAsia="Arial" w:cs="Arial"/>
        </w:rPr>
        <w:t xml:space="preserve"> Vir podatkov je MZ.</w:t>
      </w:r>
    </w:p>
    <w:p w14:paraId="0A9D9FA1" w14:textId="1D7522DB" w:rsidR="4DA4D71A" w:rsidRPr="00671031" w:rsidRDefault="767C90FA" w:rsidP="000925DA">
      <w:pPr>
        <w:pStyle w:val="Heading3"/>
      </w:pPr>
      <w:bookmarkStart w:id="7015" w:name="_Toc2029433960"/>
      <w:bookmarkStart w:id="7016" w:name="_Toc205535708"/>
      <w:r w:rsidRPr="00671031">
        <w:lastRenderedPageBreak/>
        <w:t>Izračuni kazalnikov</w:t>
      </w:r>
      <w:bookmarkEnd w:id="7015"/>
      <w:bookmarkEnd w:id="7016"/>
    </w:p>
    <w:p w14:paraId="494D4CC9" w14:textId="3B21EC0B" w:rsidR="3F945223" w:rsidRPr="00671031" w:rsidRDefault="3F945223" w:rsidP="00962A8D">
      <w:r w:rsidRPr="00671031">
        <w:rPr>
          <w:rFonts w:eastAsia="Arial" w:cs="Arial"/>
        </w:rPr>
        <w:t>V tem poglavju so predstavljene definicije, metodologije in pravila za izračune za ključne kazalnik</w:t>
      </w:r>
      <w:r w:rsidR="00351421" w:rsidRPr="00671031">
        <w:rPr>
          <w:rFonts w:eastAsia="Arial" w:cs="Arial"/>
        </w:rPr>
        <w:t>ov</w:t>
      </w:r>
      <w:r w:rsidRPr="00671031">
        <w:rPr>
          <w:rFonts w:eastAsia="Arial" w:cs="Arial"/>
        </w:rPr>
        <w:t xml:space="preserve"> in metrik, ki omogočajo pripravo različnih analitičnih vpogledov v ekonomsko stanje J</w:t>
      </w:r>
      <w:r w:rsidR="00E225FE" w:rsidRPr="00671031">
        <w:rPr>
          <w:rFonts w:eastAsia="Arial" w:cs="Arial"/>
        </w:rPr>
        <w:t>Z</w:t>
      </w:r>
      <w:r w:rsidRPr="00671031">
        <w:rPr>
          <w:rFonts w:eastAsia="Arial" w:cs="Arial"/>
        </w:rPr>
        <w:t>Z.</w:t>
      </w:r>
    </w:p>
    <w:p w14:paraId="1BA30DEC" w14:textId="5CF33D30" w:rsidR="793B963B" w:rsidRPr="00671031" w:rsidRDefault="00BE51CE" w:rsidP="00962A8D">
      <w:pPr>
        <w:pStyle w:val="Heading4"/>
      </w:pPr>
      <w:bookmarkStart w:id="7017" w:name="_Toc205535709"/>
      <w:r w:rsidRPr="00671031">
        <w:t xml:space="preserve">Delež neporavnanih </w:t>
      </w:r>
      <w:r w:rsidR="3F945223" w:rsidRPr="00671031">
        <w:t>zapadl</w:t>
      </w:r>
      <w:r w:rsidRPr="00671031">
        <w:t>ih</w:t>
      </w:r>
      <w:r w:rsidR="3F945223" w:rsidRPr="00671031">
        <w:t xml:space="preserve"> obveznost</w:t>
      </w:r>
      <w:r w:rsidRPr="00671031">
        <w:t xml:space="preserve"> glede na celotne prihodke</w:t>
      </w:r>
      <w:bookmarkEnd w:id="7017"/>
    </w:p>
    <w:p w14:paraId="1F26F603" w14:textId="39BED4BC" w:rsidR="793B963B" w:rsidRPr="00671031" w:rsidRDefault="3F945223" w:rsidP="00962A8D">
      <w:pPr>
        <w:rPr>
          <w:rFonts w:eastAsia="Arial" w:cs="Arial"/>
          <w:szCs w:val="22"/>
        </w:rPr>
      </w:pPr>
      <w:r w:rsidRPr="00671031">
        <w:rPr>
          <w:rFonts w:eastAsia="Arial" w:cs="Arial"/>
          <w:szCs w:val="22"/>
        </w:rPr>
        <w:t>Visok delež zapadlih obveznosti lahko nakazuje težave s plačilno sposobnostjo, kar lahko vodi do prekinitev dobave ključnih medicinskih sredstev in storitev. Pravočasno spremljanje teh obveznosti omogoča zgodnje odkrivanje finančnih tveganj in sprejemanje ustreznih ukrepov za ohranjanje stabilnega poslovanja</w:t>
      </w:r>
      <w:r w:rsidR="0066683F" w:rsidRPr="00671031">
        <w:rPr>
          <w:rFonts w:eastAsia="Arial" w:cs="Arial"/>
          <w:szCs w:val="22"/>
        </w:rPr>
        <w:t>.</w:t>
      </w:r>
      <w:r w:rsidR="00EA0CDA" w:rsidRPr="00671031">
        <w:rPr>
          <w:rFonts w:eastAsia="Arial" w:cs="Arial"/>
          <w:szCs w:val="22"/>
        </w:rPr>
        <w:t xml:space="preserve"> </w:t>
      </w:r>
    </w:p>
    <w:p w14:paraId="342D6061" w14:textId="77777777" w:rsidR="00EA0CDA" w:rsidRPr="00671031" w:rsidRDefault="00EA0CDA" w:rsidP="00EA0CDA">
      <w:r w:rsidRPr="00671031">
        <w:rPr>
          <w:u w:val="single"/>
        </w:rPr>
        <w:t>Izračun:</w:t>
      </w:r>
      <w:r w:rsidRPr="00671031">
        <w:t xml:space="preserve"> ∑neporavnane zapadle obveznosti do dobaviteljev in </w:t>
      </w:r>
      <w:r w:rsidRPr="00671031">
        <w:rPr>
          <w:rFonts w:cs="Arial"/>
          <w:szCs w:val="20"/>
        </w:rPr>
        <w:t>uporabnikov EKN</w:t>
      </w:r>
      <w:r w:rsidRPr="00671031">
        <w:t xml:space="preserve"> / celotni prihodki (AOP 870)</w:t>
      </w:r>
    </w:p>
    <w:p w14:paraId="4BD74314" w14:textId="77777777" w:rsidR="00EA0CDA" w:rsidRPr="00671031" w:rsidRDefault="00EA0CDA" w:rsidP="00EA0CDA">
      <w:r w:rsidRPr="00671031">
        <w:rPr>
          <w:u w:val="single"/>
        </w:rPr>
        <w:t>Opis izračuna:</w:t>
      </w:r>
      <w:r w:rsidRPr="00671031">
        <w:t xml:space="preserve"> kazalnik se izračuna kot razmerje med vsoto neporavnanih zapadlih obveznosti do dobaviteljev in uporabnikov enotnega kontnega načrta vseh ročnosti (do 30 dni, med 30 in 60 dni, med 60 in 120 dni ter nad 120 dni) na zadnji dan poročevalskega obdobja in celotnimi realiziranimi prihodki v poročevalskem obdobju.</w:t>
      </w:r>
    </w:p>
    <w:p w14:paraId="1C3527F1" w14:textId="77777777" w:rsidR="00EA0CDA" w:rsidRPr="00671031" w:rsidRDefault="00EA0CDA" w:rsidP="00EA0CDA">
      <w:r w:rsidRPr="00671031">
        <w:t>Preračun kazalnika je možen glede na različna obdobja po zapadlem roku (do 30 dni, med 30 in 60 dni, med 60 in 120 dni ter nad 120 dni).</w:t>
      </w:r>
    </w:p>
    <w:p w14:paraId="346A0468" w14:textId="46A025C9" w:rsidR="00351421" w:rsidRPr="00671031" w:rsidRDefault="00351421" w:rsidP="00351421">
      <w:pPr>
        <w:pStyle w:val="Heading4"/>
        <w:rPr>
          <w:lang w:eastAsia="sl-SI"/>
        </w:rPr>
      </w:pPr>
      <w:bookmarkStart w:id="7018" w:name="_Toc2137801948"/>
      <w:bookmarkStart w:id="7019" w:name="_Toc205535710"/>
      <w:r w:rsidRPr="00671031">
        <w:rPr>
          <w:lang w:eastAsia="sl-SI"/>
        </w:rPr>
        <w:t>Drug</w:t>
      </w:r>
      <w:r w:rsidR="00CA171C" w:rsidRPr="00671031">
        <w:rPr>
          <w:lang w:eastAsia="sl-SI"/>
        </w:rPr>
        <w:t>i kazalniki in</w:t>
      </w:r>
      <w:r w:rsidRPr="00671031">
        <w:rPr>
          <w:lang w:eastAsia="sl-SI"/>
        </w:rPr>
        <w:t xml:space="preserve"> metrike, ki se nanašajo na poslovanje JZZ</w:t>
      </w:r>
      <w:bookmarkEnd w:id="7019"/>
    </w:p>
    <w:p w14:paraId="6237CE57" w14:textId="40E05E17" w:rsidR="00351421" w:rsidRPr="00671031" w:rsidRDefault="00351421" w:rsidP="00351421">
      <w:pPr>
        <w:rPr>
          <w:rFonts w:eastAsia="Arial" w:cs="Arial"/>
          <w:lang w:eastAsia="sl-SI"/>
        </w:rPr>
      </w:pPr>
      <w:r w:rsidRPr="00671031">
        <w:rPr>
          <w:rFonts w:eastAsia="Arial" w:cs="Arial"/>
          <w:lang w:eastAsia="sl-SI"/>
        </w:rPr>
        <w:t xml:space="preserve">Pri podajanju informacij v zvezi s poslovanjem JZZ mora izvajalec zagotoviti izračunavanje metrik oz. kazalnikov, ki so navedeni v poglavju </w:t>
      </w:r>
      <w:r w:rsidRPr="00671031">
        <w:rPr>
          <w:rFonts w:eastAsia="Arial" w:cs="Arial"/>
          <w:lang w:eastAsia="sl-SI"/>
        </w:rPr>
        <w:fldChar w:fldCharType="begin"/>
      </w:r>
      <w:r w:rsidRPr="00671031">
        <w:rPr>
          <w:rFonts w:eastAsia="Arial" w:cs="Arial"/>
          <w:lang w:eastAsia="sl-SI"/>
        </w:rPr>
        <w:instrText xml:space="preserve"> REF _Ref199770656 \r \h </w:instrText>
      </w:r>
      <w:r w:rsidRPr="00671031">
        <w:rPr>
          <w:rFonts w:eastAsia="Arial" w:cs="Arial"/>
          <w:lang w:eastAsia="sl-SI"/>
        </w:rPr>
      </w:r>
      <w:r w:rsidRPr="00671031">
        <w:rPr>
          <w:rFonts w:eastAsia="Arial" w:cs="Arial"/>
          <w:lang w:eastAsia="sl-SI"/>
        </w:rPr>
        <w:fldChar w:fldCharType="separate"/>
      </w:r>
      <w:r w:rsidR="00305766">
        <w:rPr>
          <w:rFonts w:eastAsia="Arial" w:cs="Arial"/>
          <w:lang w:eastAsia="sl-SI"/>
        </w:rPr>
        <w:t>8.3.4</w:t>
      </w:r>
      <w:r w:rsidRPr="00671031">
        <w:rPr>
          <w:rFonts w:eastAsia="Arial" w:cs="Arial"/>
          <w:lang w:eastAsia="sl-SI"/>
        </w:rPr>
        <w:fldChar w:fldCharType="end"/>
      </w:r>
      <w:r w:rsidRPr="00671031">
        <w:rPr>
          <w:rFonts w:eastAsia="Arial" w:cs="Arial"/>
          <w:lang w:eastAsia="sl-SI"/>
        </w:rPr>
        <w:t xml:space="preserve">, kjer so zahteve glede nadzorne plošče. </w:t>
      </w:r>
      <w:r w:rsidR="00725E4A" w:rsidRPr="00671031">
        <w:rPr>
          <w:rFonts w:eastAsia="Arial" w:cs="Arial"/>
          <w:lang w:eastAsia="sl-SI"/>
        </w:rPr>
        <w:t xml:space="preserve">V naslednji tabeli </w:t>
      </w:r>
      <w:r w:rsidR="00C14B8F" w:rsidRPr="00671031">
        <w:rPr>
          <w:rFonts w:eastAsia="Arial" w:cs="Arial"/>
          <w:lang w:eastAsia="sl-SI"/>
        </w:rPr>
        <w:t xml:space="preserve">naročnik že predpisuje izračune nekaterih metrik in kazalnikov, ki morajo biti prikazani na nadzorni plošči. </w:t>
      </w:r>
      <w:r w:rsidRPr="00671031">
        <w:rPr>
          <w:rFonts w:eastAsia="Arial" w:cs="Arial"/>
          <w:lang w:eastAsia="sl-SI"/>
        </w:rPr>
        <w:t>Pri izračunavanju morajo biti upoštevani izbrani filtri in dimenzije, ki jih je določil uporabnik poročila, na nadzorni plošči v analitičnem orodju.</w:t>
      </w:r>
    </w:p>
    <w:tbl>
      <w:tblPr>
        <w:tblW w:w="9062" w:type="dxa"/>
        <w:tblLayout w:type="fixed"/>
        <w:tblLook w:val="04A0" w:firstRow="1" w:lastRow="0" w:firstColumn="1" w:lastColumn="0" w:noHBand="0" w:noVBand="1"/>
      </w:tblPr>
      <w:tblGrid>
        <w:gridCol w:w="1975"/>
        <w:gridCol w:w="2268"/>
        <w:gridCol w:w="4819"/>
      </w:tblGrid>
      <w:tr w:rsidR="00441D27" w:rsidRPr="00671031" w14:paraId="560084EB" w14:textId="77777777" w:rsidTr="009573FC">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31D3332" w14:textId="5EBBF83B" w:rsidR="00441D27" w:rsidRPr="00671031" w:rsidRDefault="00A45ED8" w:rsidP="00143D34">
            <w:pPr>
              <w:spacing w:after="0"/>
              <w:jc w:val="left"/>
            </w:pPr>
            <w:r w:rsidRPr="00671031">
              <w:rPr>
                <w:rFonts w:eastAsia="Arial" w:cs="Arial"/>
                <w:b/>
                <w:bCs/>
                <w:color w:val="000000" w:themeColor="text1"/>
                <w:szCs w:val="22"/>
              </w:rPr>
              <w:t>Kazalnik</w:t>
            </w:r>
          </w:p>
        </w:tc>
        <w:tc>
          <w:tcPr>
            <w:tcW w:w="2268" w:type="dxa"/>
            <w:tcBorders>
              <w:top w:val="single" w:sz="8" w:space="0" w:color="auto"/>
              <w:left w:val="single" w:sz="8" w:space="0" w:color="auto"/>
              <w:bottom w:val="single" w:sz="8" w:space="0" w:color="auto"/>
              <w:right w:val="single" w:sz="8" w:space="0" w:color="auto"/>
            </w:tcBorders>
          </w:tcPr>
          <w:p w14:paraId="5BA75ABC" w14:textId="03564E37" w:rsidR="009573FC" w:rsidRPr="00671031" w:rsidRDefault="00987B20" w:rsidP="00143D34">
            <w:pPr>
              <w:spacing w:after="0"/>
              <w:jc w:val="left"/>
              <w:rPr>
                <w:rFonts w:eastAsia="Arial" w:cs="Arial"/>
                <w:b/>
                <w:bCs/>
                <w:color w:val="000000" w:themeColor="text1"/>
                <w:szCs w:val="22"/>
              </w:rPr>
            </w:pPr>
            <w:r w:rsidRPr="00671031">
              <w:rPr>
                <w:rFonts w:eastAsia="Arial" w:cs="Arial"/>
                <w:b/>
                <w:bCs/>
                <w:color w:val="000000" w:themeColor="text1"/>
                <w:szCs w:val="22"/>
              </w:rPr>
              <w:t>Izračun kazalnika</w:t>
            </w: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241EBD1" w14:textId="618A2542" w:rsidR="00441D27" w:rsidRPr="00671031" w:rsidRDefault="00441D27" w:rsidP="00143D34">
            <w:pPr>
              <w:spacing w:after="0"/>
              <w:jc w:val="left"/>
            </w:pPr>
            <w:r w:rsidRPr="00671031">
              <w:rPr>
                <w:rFonts w:eastAsia="Arial" w:cs="Arial"/>
                <w:b/>
                <w:bCs/>
                <w:color w:val="000000" w:themeColor="text1"/>
                <w:szCs w:val="22"/>
              </w:rPr>
              <w:t>Opis</w:t>
            </w:r>
          </w:p>
        </w:tc>
      </w:tr>
      <w:tr w:rsidR="00441D27" w:rsidRPr="00671031" w14:paraId="564C48C5" w14:textId="77777777" w:rsidTr="009573FC">
        <w:trPr>
          <w:trHeight w:val="1140"/>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CF81CF6" w14:textId="3ABAF681" w:rsidR="00441D27" w:rsidRPr="00671031" w:rsidRDefault="00A45ED8" w:rsidP="00143D34">
            <w:pPr>
              <w:spacing w:after="0"/>
              <w:jc w:val="left"/>
            </w:pPr>
            <w:r w:rsidRPr="00671031">
              <w:t>Kratkoročne obveznosti do dobaviteljev glede na celotne prihodke</w:t>
            </w:r>
          </w:p>
        </w:tc>
        <w:tc>
          <w:tcPr>
            <w:tcW w:w="2268" w:type="dxa"/>
            <w:tcBorders>
              <w:top w:val="single" w:sz="8" w:space="0" w:color="auto"/>
              <w:left w:val="single" w:sz="8" w:space="0" w:color="auto"/>
              <w:bottom w:val="single" w:sz="8" w:space="0" w:color="auto"/>
              <w:right w:val="single" w:sz="8" w:space="0" w:color="auto"/>
            </w:tcBorders>
          </w:tcPr>
          <w:p w14:paraId="10CF1C24" w14:textId="14FC33FC" w:rsidR="009573FC" w:rsidRPr="00671031" w:rsidRDefault="00B81AD4" w:rsidP="00555E14">
            <w:pPr>
              <w:spacing w:after="0"/>
              <w:jc w:val="left"/>
            </w:pPr>
            <w:r w:rsidRPr="00671031">
              <w:t xml:space="preserve">(kratkoročne obveznosti do dobaviteljev+ kratkoročne obveznosti do uporabnikov EKN)/celotni letni prihodek (formula </w:t>
            </w:r>
            <w:r w:rsidR="00482499" w:rsidRPr="00671031">
              <w:t xml:space="preserve">izražena </w:t>
            </w:r>
            <w:r w:rsidRPr="00671031">
              <w:t>z AOP: AOP037+AOP039)/AOP870)</w:t>
            </w: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tcPr>
          <w:p w14:paraId="412CBC8E" w14:textId="77777777" w:rsidR="00A45ED8" w:rsidRPr="00671031" w:rsidRDefault="00555E14" w:rsidP="00555E14">
            <w:pPr>
              <w:spacing w:after="0"/>
              <w:jc w:val="left"/>
            </w:pPr>
            <w:r w:rsidRPr="00671031">
              <w:t>Spremljanje kratkoročnih obveznosti do dobaviteljev je ključno za ohranjanje likvidnosti in finančne stabilnosti JZZ ter zagotavljanje nemotene dobave ključnih zdravstvenih virov. Relativni kazalnik obveznosti glede na celotni prihodek omogoča primerljivost med zavodi in zgodnje odkrivanje tveganj plačilne nesposobnosti. Učinkovito upravljanje teh obveznosti optimizira denarni tok, zmanjšuje finančna tveganja in omogoča stabilno poslovanje.</w:t>
            </w:r>
          </w:p>
          <w:p w14:paraId="5D3506A1" w14:textId="0D26EEFB" w:rsidR="00A45ED8" w:rsidRPr="00671031" w:rsidRDefault="00026CCE" w:rsidP="00555E14">
            <w:pPr>
              <w:spacing w:after="0"/>
              <w:jc w:val="left"/>
            </w:pPr>
            <w:r w:rsidRPr="00671031">
              <w:t>Kazalnik se izračuna kot vsota kratkoročnih obveznosti do dobaviteljev in uporabnikov enotnega kontnega načrta, ki se jo normalizira s celotnimi realiziranimi prihodki v istem poročevalskem obdobju.</w:t>
            </w:r>
          </w:p>
        </w:tc>
      </w:tr>
      <w:tr w:rsidR="00A45ED8" w:rsidRPr="00671031" w14:paraId="0211CAA4" w14:textId="77777777" w:rsidTr="009573FC">
        <w:trPr>
          <w:trHeight w:val="1566"/>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04B8CB9" w14:textId="3AE20382" w:rsidR="00A45ED8" w:rsidRPr="00671031" w:rsidRDefault="00A45ED8" w:rsidP="00143D34">
            <w:pPr>
              <w:spacing w:after="0"/>
              <w:jc w:val="left"/>
            </w:pPr>
            <w:r w:rsidRPr="00671031">
              <w:lastRenderedPageBreak/>
              <w:t>Gospodarnost poslovanja</w:t>
            </w:r>
          </w:p>
        </w:tc>
        <w:tc>
          <w:tcPr>
            <w:tcW w:w="2268" w:type="dxa"/>
            <w:tcBorders>
              <w:top w:val="single" w:sz="8" w:space="0" w:color="auto"/>
              <w:left w:val="single" w:sz="8" w:space="0" w:color="auto"/>
              <w:bottom w:val="single" w:sz="8" w:space="0" w:color="auto"/>
              <w:right w:val="single" w:sz="8" w:space="0" w:color="auto"/>
            </w:tcBorders>
          </w:tcPr>
          <w:p w14:paraId="721C9ED9" w14:textId="77777777" w:rsidR="004747BF" w:rsidRPr="00671031" w:rsidRDefault="00F553AA" w:rsidP="004747BF">
            <w:pPr>
              <w:spacing w:after="0"/>
              <w:jc w:val="left"/>
            </w:pPr>
            <w:r w:rsidRPr="00671031">
              <w:t>celotni prihodki</w:t>
            </w:r>
            <w:r w:rsidR="004747BF" w:rsidRPr="00671031">
              <w:t xml:space="preserve"> (AOP 870) / </w:t>
            </w:r>
            <w:r w:rsidRPr="00671031">
              <w:t>celotni odhodki</w:t>
            </w:r>
            <w:r w:rsidR="004747BF" w:rsidRPr="00671031">
              <w:t xml:space="preserve"> (AOP 887) * 100</w:t>
            </w:r>
          </w:p>
          <w:p w14:paraId="3E5B3EDF" w14:textId="57945F66" w:rsidR="009573FC" w:rsidRPr="00671031" w:rsidRDefault="009573FC" w:rsidP="00441D27">
            <w:pPr>
              <w:spacing w:after="0"/>
              <w:jc w:val="left"/>
            </w:pP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tcPr>
          <w:p w14:paraId="1AFBCB1B" w14:textId="77777777" w:rsidR="00A45ED8" w:rsidRPr="00671031" w:rsidRDefault="0080708C" w:rsidP="00441D27">
            <w:pPr>
              <w:spacing w:after="0"/>
              <w:jc w:val="left"/>
            </w:pPr>
            <w:r w:rsidRPr="00671031">
              <w:t>Gospodarnost poslovanja JZZ pomeni optimalno uporabo virov za doseganje čim večje učinkovitosti in kakovosti zdravstvenih storitev. Ključni pokazatelji vključujejo razmerje med prihodki in odhodki, kjer presežek prihodkov nad odhodki nakazuje finančno stabilnost, medtem ko presežek odhodkov nad prihodki kaže na poslovno tveganje.</w:t>
            </w:r>
          </w:p>
          <w:p w14:paraId="3D626036" w14:textId="2185A965" w:rsidR="00A45ED8" w:rsidRPr="00671031" w:rsidRDefault="00575F5A" w:rsidP="00441D27">
            <w:pPr>
              <w:spacing w:after="0"/>
              <w:jc w:val="left"/>
            </w:pPr>
            <w:r w:rsidRPr="00671031">
              <w:t>Kazalnik se izračuna kot razmerje (pomnoženo s 100) med celotnimi realiziranimi prihodki in celotnimi realiziranimi odhodki v poročevalskem obdobju</w:t>
            </w:r>
          </w:p>
        </w:tc>
      </w:tr>
      <w:tr w:rsidR="00A45ED8" w:rsidRPr="00671031" w14:paraId="68ECF128" w14:textId="77777777" w:rsidTr="009573FC">
        <w:trPr>
          <w:trHeight w:val="1566"/>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5F37EE6" w14:textId="7185D446" w:rsidR="00A45ED8" w:rsidRPr="00671031" w:rsidRDefault="00F03169" w:rsidP="00143D34">
            <w:pPr>
              <w:spacing w:after="0"/>
              <w:jc w:val="left"/>
            </w:pPr>
            <w:r w:rsidRPr="00671031">
              <w:t>Odstopanje od finančnega načrta (prihodki)</w:t>
            </w:r>
          </w:p>
        </w:tc>
        <w:tc>
          <w:tcPr>
            <w:tcW w:w="2268" w:type="dxa"/>
            <w:tcBorders>
              <w:top w:val="single" w:sz="8" w:space="0" w:color="auto"/>
              <w:left w:val="single" w:sz="8" w:space="0" w:color="auto"/>
              <w:bottom w:val="single" w:sz="8" w:space="0" w:color="auto"/>
              <w:right w:val="single" w:sz="8" w:space="0" w:color="auto"/>
            </w:tcBorders>
          </w:tcPr>
          <w:p w14:paraId="1AB2562D" w14:textId="361E1CB3" w:rsidR="009573FC" w:rsidRPr="00671031" w:rsidRDefault="00821A33" w:rsidP="00441D27">
            <w:pPr>
              <w:spacing w:after="0"/>
              <w:jc w:val="left"/>
            </w:pPr>
            <w:r w:rsidRPr="00671031">
              <w:rPr>
                <w:rFonts w:cs="Arial"/>
                <w:color w:val="000000"/>
                <w:szCs w:val="22"/>
              </w:rPr>
              <w:t xml:space="preserve">realizirani celotni prihodki (AOP 870) / planirani celotni prihodki * 100 </w:t>
            </w: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tcPr>
          <w:p w14:paraId="3B1A7D7B" w14:textId="77777777" w:rsidR="00A45ED8" w:rsidRPr="00671031" w:rsidRDefault="0080708C" w:rsidP="00441D27">
            <w:pPr>
              <w:spacing w:after="0"/>
              <w:jc w:val="left"/>
            </w:pPr>
            <w:r w:rsidRPr="00671031">
              <w:t>Pozitivno odstopanje kaže na boljše poslovanje od načrtovanega, medtem ko negativno odstopanje lahko nakazuje npr. na težave pri realizaciji prihodkov ali neustrezno načrtovanje</w:t>
            </w:r>
            <w:r w:rsidR="00CB6E11" w:rsidRPr="00671031">
              <w:t xml:space="preserve"> v javnem zdravstvenem zavodu</w:t>
            </w:r>
            <w:r w:rsidR="009573FC" w:rsidRPr="00671031">
              <w:t>.</w:t>
            </w:r>
            <w:r w:rsidRPr="00671031">
              <w:t xml:space="preserve"> Redna analiza tega kazalnika omogoča pravočasno prilagajanje strategij financiranja, optimizacijo poslovanja in učinkovitejše upravljanje tveganj, kar je ključno za dolgoročno vzdržnost zdravstvenih zavodov.</w:t>
            </w:r>
          </w:p>
          <w:p w14:paraId="19583B70" w14:textId="22812D1E" w:rsidR="00A45ED8" w:rsidRPr="00671031" w:rsidRDefault="00AF6A9A" w:rsidP="00441D27">
            <w:pPr>
              <w:spacing w:after="0"/>
              <w:jc w:val="left"/>
            </w:pPr>
            <w:r w:rsidRPr="00671031">
              <w:t>Kazalnik se izračuna kot razmerje (pomnoženo s 100) med realiziranimi in planiranimi celotnimi prihodki.</w:t>
            </w:r>
          </w:p>
        </w:tc>
      </w:tr>
      <w:tr w:rsidR="00F03169" w:rsidRPr="00671031" w14:paraId="11E25C20" w14:textId="77777777" w:rsidTr="009573FC">
        <w:trPr>
          <w:trHeight w:val="1566"/>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F07E19E" w14:textId="53840731" w:rsidR="00F03169" w:rsidRPr="00671031" w:rsidRDefault="00F03169" w:rsidP="00143D34">
            <w:pPr>
              <w:spacing w:after="0"/>
              <w:jc w:val="left"/>
            </w:pPr>
            <w:r w:rsidRPr="00671031">
              <w:t>Odstopanje od finančnega načrta (poslovni izid)</w:t>
            </w:r>
          </w:p>
        </w:tc>
        <w:tc>
          <w:tcPr>
            <w:tcW w:w="2268" w:type="dxa"/>
            <w:tcBorders>
              <w:top w:val="single" w:sz="8" w:space="0" w:color="auto"/>
              <w:left w:val="single" w:sz="8" w:space="0" w:color="auto"/>
              <w:bottom w:val="single" w:sz="8" w:space="0" w:color="auto"/>
              <w:right w:val="single" w:sz="8" w:space="0" w:color="auto"/>
            </w:tcBorders>
          </w:tcPr>
          <w:p w14:paraId="70264C96" w14:textId="77777777" w:rsidR="003D368A" w:rsidRPr="00671031" w:rsidRDefault="003D368A" w:rsidP="003D368A">
            <w:pPr>
              <w:spacing w:after="0"/>
              <w:jc w:val="left"/>
            </w:pPr>
            <w:r w:rsidRPr="00671031">
              <w:t>(realizirani celotni prihodki (AOP 870) – realizirani celotni odhodki (AOP 887)) / (planirani celotni prihodki – planirani celotni odhodki) * 100</w:t>
            </w:r>
          </w:p>
          <w:p w14:paraId="79C0C11D" w14:textId="77777777" w:rsidR="009573FC" w:rsidRPr="00671031" w:rsidRDefault="009573FC" w:rsidP="00441D27">
            <w:pPr>
              <w:spacing w:after="0"/>
              <w:jc w:val="left"/>
            </w:pPr>
          </w:p>
        </w:tc>
        <w:tc>
          <w:tcPr>
            <w:tcW w:w="4819" w:type="dxa"/>
            <w:tcBorders>
              <w:top w:val="single" w:sz="8" w:space="0" w:color="auto"/>
              <w:left w:val="single" w:sz="8" w:space="0" w:color="auto"/>
              <w:bottom w:val="single" w:sz="8" w:space="0" w:color="auto"/>
              <w:right w:val="single" w:sz="8" w:space="0" w:color="auto"/>
            </w:tcBorders>
            <w:tcMar>
              <w:left w:w="108" w:type="dxa"/>
              <w:right w:w="108" w:type="dxa"/>
            </w:tcMar>
          </w:tcPr>
          <w:p w14:paraId="50B05F21" w14:textId="77777777" w:rsidR="00F03169" w:rsidRPr="00671031" w:rsidRDefault="00AB1953" w:rsidP="00441D27">
            <w:pPr>
              <w:spacing w:after="0"/>
              <w:jc w:val="left"/>
            </w:pPr>
            <w:r w:rsidRPr="00671031">
              <w:t xml:space="preserve">Pozitivno odstopanje (višji dejanski presežek prihodkov nad odhodki) kaže na boljše upravljanje sredstev in stroškovno učinkovitost, medtem ko negativno odstopanje lahko nakazuje nepredvidene stroške, nižje prihodke ali neučinkovito rabo virov. Redna analiza tega kazalnika omogoča pravočasne korektivne ukrepe, boljše načrtovanje prihodnjih finančnih strategij ter povečanje stabilnosti in trajnostnega poslovanja zavoda. </w:t>
            </w:r>
          </w:p>
          <w:p w14:paraId="5DBA57E1" w14:textId="77777777" w:rsidR="00DA5039" w:rsidRPr="00671031" w:rsidRDefault="00DA5039" w:rsidP="00DA5039">
            <w:pPr>
              <w:spacing w:after="0"/>
              <w:jc w:val="left"/>
            </w:pPr>
            <w:r w:rsidRPr="00671031">
              <w:t>kazalnik se izračuna kot razmerje (pomnoženo s 100) med razliko realiziranih celotnih prihodkov in odhodkov (števec) ter razliko med planiranimi celotnimi prihodki in odhodki (imenovalec).</w:t>
            </w:r>
          </w:p>
          <w:p w14:paraId="2C674C2E" w14:textId="7513790C" w:rsidR="00F03169" w:rsidRPr="00671031" w:rsidRDefault="00F03169" w:rsidP="00441D27">
            <w:pPr>
              <w:spacing w:after="0"/>
              <w:jc w:val="left"/>
            </w:pPr>
          </w:p>
        </w:tc>
      </w:tr>
    </w:tbl>
    <w:p w14:paraId="0CEA7E3F" w14:textId="65951C9A" w:rsidR="4DBD1592" w:rsidRPr="00671031" w:rsidRDefault="42E2E419" w:rsidP="000925DA">
      <w:pPr>
        <w:pStyle w:val="Heading2"/>
      </w:pPr>
      <w:bookmarkStart w:id="7020" w:name="_Toc205535711"/>
      <w:r w:rsidRPr="00671031">
        <w:t>Zaposleni v zdravstvu</w:t>
      </w:r>
      <w:bookmarkEnd w:id="7018"/>
      <w:bookmarkEnd w:id="7020"/>
    </w:p>
    <w:p w14:paraId="589BCBF3" w14:textId="2FF75D14" w:rsidR="50558962" w:rsidRPr="00671031" w:rsidRDefault="50558962" w:rsidP="0078101F">
      <w:pPr>
        <w:spacing w:before="240" w:after="240"/>
        <w:rPr>
          <w:rFonts w:eastAsia="Arial" w:cs="Arial"/>
          <w:szCs w:val="22"/>
        </w:rPr>
      </w:pPr>
      <w:r w:rsidRPr="00671031">
        <w:rPr>
          <w:rFonts w:eastAsia="Arial" w:cs="Arial"/>
          <w:szCs w:val="22"/>
        </w:rPr>
        <w:t>Izvajalec mora za namen vzpostavitve in izračuna strateških ter ostalih kazalnikov s področja analitike zaposlenih v zdravstvu zagotoviti integracijo naslednjih ključnih podatkovnih virov:</w:t>
      </w:r>
    </w:p>
    <w:p w14:paraId="578A38CB" w14:textId="30DF8DA5" w:rsidR="50558962" w:rsidRPr="00671031" w:rsidRDefault="50558962" w:rsidP="0078101F">
      <w:pPr>
        <w:pStyle w:val="Bullet"/>
        <w:rPr>
          <w:rFonts w:eastAsia="Arial" w:cs="Arial"/>
          <w:szCs w:val="22"/>
        </w:rPr>
      </w:pPr>
      <w:r w:rsidRPr="00671031">
        <w:rPr>
          <w:rFonts w:eastAsia="Arial" w:cs="Arial"/>
          <w:szCs w:val="22"/>
        </w:rPr>
        <w:t xml:space="preserve">Register izvajalcev zdravstvene dejavnosti in delavcev v zdravstvu (RIZDDZ) – osrednja nacionalna zbirka podatkov, ki jo </w:t>
      </w:r>
      <w:r w:rsidR="00362FCC" w:rsidRPr="00671031">
        <w:rPr>
          <w:rFonts w:eastAsia="Arial" w:cs="Arial"/>
          <w:szCs w:val="22"/>
        </w:rPr>
        <w:t>upravljata</w:t>
      </w:r>
      <w:r w:rsidRPr="00671031">
        <w:rPr>
          <w:rFonts w:eastAsia="Arial" w:cs="Arial"/>
          <w:szCs w:val="22"/>
        </w:rPr>
        <w:t xml:space="preserve"> Nacionalni inštitut za javno </w:t>
      </w:r>
      <w:r w:rsidRPr="00671031">
        <w:rPr>
          <w:rFonts w:eastAsia="Arial" w:cs="Arial"/>
          <w:szCs w:val="22"/>
        </w:rPr>
        <w:lastRenderedPageBreak/>
        <w:t>zdravje (NIJZ)</w:t>
      </w:r>
      <w:r w:rsidR="00C41A67" w:rsidRPr="00671031">
        <w:rPr>
          <w:rFonts w:eastAsia="Arial" w:cs="Arial"/>
          <w:szCs w:val="22"/>
        </w:rPr>
        <w:t xml:space="preserve"> in MZ</w:t>
      </w:r>
      <w:r w:rsidRPr="00671031">
        <w:rPr>
          <w:rFonts w:eastAsia="Arial" w:cs="Arial"/>
          <w:szCs w:val="22"/>
        </w:rPr>
        <w:t>. Register vsebuje podatke o vseh izvajalcih zdravstvene dejavnosti (ne glede na pravno organizacijsko obliko) ter o vseh zdravstvenih delavcih in sodelavcih.</w:t>
      </w:r>
    </w:p>
    <w:p w14:paraId="1411C44B" w14:textId="32AAC073" w:rsidR="50558962" w:rsidRPr="00671031" w:rsidRDefault="50558962" w:rsidP="0078101F">
      <w:pPr>
        <w:pStyle w:val="Bullet"/>
        <w:rPr>
          <w:rFonts w:eastAsia="Arial" w:cs="Arial"/>
          <w:szCs w:val="22"/>
        </w:rPr>
      </w:pPr>
      <w:r w:rsidRPr="00671031">
        <w:rPr>
          <w:rFonts w:eastAsia="Arial" w:cs="Arial"/>
          <w:szCs w:val="22"/>
        </w:rPr>
        <w:t>Podatki o opravljenih storitvah po zdravnikih na dan – izvor podatkov so evidenčne zbirke Zavoda za zdravstveno zavarovanje Slovenije (ZZZS), ki omogočajo sledenje storitveni realizaciji po posameznikih.</w:t>
      </w:r>
    </w:p>
    <w:p w14:paraId="25200186" w14:textId="09294810" w:rsidR="50558962" w:rsidRPr="00671031" w:rsidRDefault="50558962" w:rsidP="0078101F">
      <w:pPr>
        <w:pStyle w:val="Bullet"/>
        <w:rPr>
          <w:rFonts w:eastAsia="Arial" w:cs="Arial"/>
          <w:szCs w:val="22"/>
        </w:rPr>
      </w:pPr>
      <w:r w:rsidRPr="00671031">
        <w:rPr>
          <w:rFonts w:eastAsia="Arial" w:cs="Arial"/>
          <w:szCs w:val="22"/>
        </w:rPr>
        <w:t>Šifrant vrst zdravstvene dejavnosti (VZD) – uradni nacionalni šifrant, ki ga upravlja NIJZ in omogoča klasifikacijo izvajalcev po vrsti zdravstvene dejavnosti.</w:t>
      </w:r>
    </w:p>
    <w:p w14:paraId="490A31B6" w14:textId="1DC788FD" w:rsidR="4DBD1592" w:rsidRPr="00671031" w:rsidRDefault="00974D79" w:rsidP="00974D79">
      <w:pPr>
        <w:rPr>
          <w:rFonts w:eastAsia="Arial"/>
        </w:rPr>
      </w:pPr>
      <w:r w:rsidRPr="00671031">
        <w:rPr>
          <w:rFonts w:eastAsia="Arial"/>
        </w:rPr>
        <w:t>V tem vsebinskem področju se med zahtevami nahaja tudi zahteva po obdelavi osebnih podatkov</w:t>
      </w:r>
      <w:r w:rsidR="00971AF1" w:rsidRPr="00671031">
        <w:rPr>
          <w:rFonts w:eastAsia="Arial"/>
        </w:rPr>
        <w:t xml:space="preserve">, zato mora izvajalec v zvezi z izvedbo teh obdelav zagotoviti skladnost z zahtevami tega dokumenta, ki se nanašajo na področje varovanja in obdelave osebnih podatkov, </w:t>
      </w:r>
      <w:r w:rsidR="00103A38" w:rsidRPr="00671031">
        <w:rPr>
          <w:rFonts w:eastAsia="Arial"/>
        </w:rPr>
        <w:t xml:space="preserve">dokončno pa naročniku omogočiti izvajanje obdelave osebnih podatkov skladno z določili GDPR in ZVOP-2. </w:t>
      </w:r>
      <w:r w:rsidR="00061C9D" w:rsidRPr="00671031">
        <w:rPr>
          <w:rFonts w:eastAsia="Arial"/>
        </w:rPr>
        <w:t>Izvajalec mora zagotoviti vodenje dnevnika obdelav osebnih podatkov in informacijsko podporo uveljavljanja pravic posameznikov v skladu z določili tega dokumenta, ZVOP-2 in uredbe GDPR.</w:t>
      </w:r>
    </w:p>
    <w:p w14:paraId="49241292" w14:textId="5FA3D449" w:rsidR="4DBD1592" w:rsidRPr="00671031" w:rsidRDefault="009F1BFE" w:rsidP="0078101F">
      <w:pPr>
        <w:rPr>
          <w:rFonts w:eastAsia="Arial"/>
        </w:rPr>
      </w:pPr>
      <w:r w:rsidRPr="00671031">
        <w:rPr>
          <w:rFonts w:eastAsia="Arial"/>
          <w:noProof/>
        </w:rPr>
        <w:drawing>
          <wp:inline distT="0" distB="0" distL="0" distR="0" wp14:anchorId="39C92BA3" wp14:editId="030AE619">
            <wp:extent cx="5575300" cy="3644265"/>
            <wp:effectExtent l="0" t="0" r="6350" b="0"/>
            <wp:docPr id="1589145195" name="Slika 3" descr="Slika, ki vsebuje besede besedilo, posnetek zaslona, pisava,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145195" name="Slika 3" descr="Slika, ki vsebuje besede besedilo, posnetek zaslona, pisava, diagram&#10;&#10;Vsebina, ustvarjena z UI, morda ni pravilna."/>
                    <pic:cNvPicPr/>
                  </pic:nvPicPr>
                  <pic:blipFill>
                    <a:blip r:embed="rId18">
                      <a:extLst>
                        <a:ext uri="{28A0092B-C50C-407E-A947-70E740481C1C}">
                          <a14:useLocalDpi xmlns:a14="http://schemas.microsoft.com/office/drawing/2010/main" val="0"/>
                        </a:ext>
                      </a:extLst>
                    </a:blip>
                    <a:stretch>
                      <a:fillRect/>
                    </a:stretch>
                  </pic:blipFill>
                  <pic:spPr>
                    <a:xfrm>
                      <a:off x="0" y="0"/>
                      <a:ext cx="5575300" cy="3644265"/>
                    </a:xfrm>
                    <a:prstGeom prst="rect">
                      <a:avLst/>
                    </a:prstGeom>
                  </pic:spPr>
                </pic:pic>
              </a:graphicData>
            </a:graphic>
          </wp:inline>
        </w:drawing>
      </w:r>
    </w:p>
    <w:p w14:paraId="07254F7F" w14:textId="19E7AE45" w:rsidR="4DBD1592" w:rsidRPr="00671031" w:rsidRDefault="4DBD1592" w:rsidP="00B62991">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6</w:t>
      </w:r>
      <w:r w:rsidRPr="00671031">
        <w:rPr>
          <w:color w:val="auto"/>
          <w:sz w:val="16"/>
          <w:szCs w:val="16"/>
        </w:rPr>
        <w:fldChar w:fldCharType="end"/>
      </w:r>
      <w:r w:rsidRPr="00671031">
        <w:rPr>
          <w:rFonts w:eastAsia="Arial" w:cs="Arial"/>
          <w:color w:val="auto"/>
          <w:sz w:val="16"/>
          <w:szCs w:val="16"/>
        </w:rPr>
        <w:t xml:space="preserve">:Logični model za kazalnike </w:t>
      </w:r>
      <w:r w:rsidR="008C56E4" w:rsidRPr="00671031">
        <w:rPr>
          <w:rFonts w:eastAsia="Arial" w:cs="Arial"/>
          <w:color w:val="auto"/>
          <w:sz w:val="16"/>
          <w:szCs w:val="16"/>
        </w:rPr>
        <w:t xml:space="preserve">in metrike </w:t>
      </w:r>
      <w:r w:rsidRPr="00671031">
        <w:rPr>
          <w:rFonts w:eastAsia="Arial" w:cs="Arial"/>
          <w:color w:val="auto"/>
          <w:sz w:val="16"/>
          <w:szCs w:val="16"/>
        </w:rPr>
        <w:t>s področja Zaposleni v zdravstvu</w:t>
      </w:r>
    </w:p>
    <w:p w14:paraId="6091715B" w14:textId="44E26C80" w:rsidR="4DBD1592" w:rsidRPr="00671031" w:rsidRDefault="00C55455" w:rsidP="000925DA">
      <w:pPr>
        <w:pStyle w:val="Heading3"/>
      </w:pPr>
      <w:bookmarkStart w:id="7021" w:name="_Toc1294121130"/>
      <w:bookmarkStart w:id="7022" w:name="_Toc205535712"/>
      <w:r w:rsidRPr="00671031">
        <w:t>T</w:t>
      </w:r>
      <w:r w:rsidR="42E2E419" w:rsidRPr="00671031">
        <w:t>abele</w:t>
      </w:r>
      <w:bookmarkEnd w:id="7021"/>
      <w:bookmarkEnd w:id="7022"/>
    </w:p>
    <w:p w14:paraId="4619FCAA" w14:textId="51057756" w:rsidR="4DBD1592" w:rsidRPr="00671031" w:rsidRDefault="4DBD1592" w:rsidP="0078101F">
      <w:pPr>
        <w:pStyle w:val="Heading4"/>
        <w:rPr>
          <w:rFonts w:eastAsia="Arial" w:cs="Arial"/>
        </w:rPr>
      </w:pPr>
      <w:bookmarkStart w:id="7023" w:name="_Toc205535713"/>
      <w:r w:rsidRPr="00671031">
        <w:rPr>
          <w:rFonts w:eastAsia="Arial" w:cs="Arial"/>
        </w:rPr>
        <w:t>F_ZAPOSLITVE</w:t>
      </w:r>
      <w:bookmarkEnd w:id="7023"/>
    </w:p>
    <w:p w14:paraId="23BFBE41" w14:textId="326AC4A4" w:rsidR="4DBD1592" w:rsidRPr="00671031" w:rsidRDefault="4DBD1592" w:rsidP="0078101F">
      <w:pPr>
        <w:rPr>
          <w:rFonts w:eastAsia="Arial" w:cs="Arial"/>
        </w:rPr>
      </w:pPr>
      <w:r w:rsidRPr="00671031">
        <w:rPr>
          <w:rFonts w:eastAsia="Arial" w:cs="Arial"/>
        </w:rPr>
        <w:t xml:space="preserve">Tabela </w:t>
      </w:r>
      <w:r w:rsidR="00582DBD" w:rsidRPr="00671031">
        <w:rPr>
          <w:rFonts w:eastAsia="Arial" w:cs="Arial"/>
        </w:rPr>
        <w:t>F_ZAPOSLITVE</w:t>
      </w:r>
      <w:r w:rsidRPr="00671031">
        <w:rPr>
          <w:rFonts w:eastAsia="Arial" w:cs="Arial"/>
        </w:rPr>
        <w:t xml:space="preserve"> vsebuje podrobnejše podatke o zdravstvenih delavcih, ki so vpisani v RIZDDZ</w:t>
      </w:r>
      <w:r w:rsidR="00BB5697" w:rsidRPr="00671031">
        <w:rPr>
          <w:rFonts w:eastAsia="Arial" w:cs="Arial"/>
        </w:rPr>
        <w:t>.</w:t>
      </w:r>
      <w:r w:rsidR="004A3BDF" w:rsidRPr="00671031">
        <w:rPr>
          <w:rFonts w:eastAsia="Arial" w:cs="Arial"/>
        </w:rPr>
        <w:t xml:space="preserve"> Drugi vir podatkov so bolniške odsotnosti zaposlenih zdravstvenih delavcev, pri mora biti razvidno, koliko je bilo dni bolniške odsotnosti in kakšen je bil razlog odsotnosti. </w:t>
      </w:r>
      <w:r w:rsidR="00BB5697" w:rsidRPr="00671031">
        <w:rPr>
          <w:rFonts w:eastAsia="Arial" w:cs="Arial"/>
        </w:rPr>
        <w:t xml:space="preserve"> </w:t>
      </w:r>
      <w:r w:rsidR="00B579EA" w:rsidRPr="00671031">
        <w:rPr>
          <w:rFonts w:eastAsia="Arial" w:cs="Arial"/>
        </w:rPr>
        <w:t xml:space="preserve">Vir podatkov o </w:t>
      </w:r>
      <w:r w:rsidR="00E417D7" w:rsidRPr="00671031">
        <w:rPr>
          <w:rFonts w:eastAsia="Arial" w:cs="Arial"/>
        </w:rPr>
        <w:t xml:space="preserve">bolniških odsotnosti za zdravstvene delavce in ostale </w:t>
      </w:r>
      <w:r w:rsidR="00C44797" w:rsidRPr="00671031">
        <w:rPr>
          <w:rFonts w:eastAsia="Arial" w:cs="Arial"/>
        </w:rPr>
        <w:t xml:space="preserve">delovno </w:t>
      </w:r>
      <w:r w:rsidR="00E417D7" w:rsidRPr="00671031">
        <w:rPr>
          <w:rFonts w:eastAsia="Arial" w:cs="Arial"/>
        </w:rPr>
        <w:t>aktivn</w:t>
      </w:r>
      <w:r w:rsidR="00C44797" w:rsidRPr="00671031">
        <w:rPr>
          <w:rFonts w:eastAsia="Arial" w:cs="Arial"/>
        </w:rPr>
        <w:t>e prebivalce</w:t>
      </w:r>
      <w:r w:rsidR="00E417D7" w:rsidRPr="00671031">
        <w:rPr>
          <w:rFonts w:eastAsia="Arial" w:cs="Arial"/>
        </w:rPr>
        <w:t xml:space="preserve"> </w:t>
      </w:r>
      <w:r w:rsidR="00B579EA" w:rsidRPr="00671031">
        <w:rPr>
          <w:rFonts w:eastAsia="Arial" w:cs="Arial"/>
        </w:rPr>
        <w:t xml:space="preserve">je </w:t>
      </w:r>
      <w:r w:rsidR="00E417D7" w:rsidRPr="00671031">
        <w:rPr>
          <w:rFonts w:eastAsia="Arial" w:cs="Arial"/>
        </w:rPr>
        <w:t>ZZZS.</w:t>
      </w:r>
    </w:p>
    <w:p w14:paraId="744B5C42" w14:textId="77777777" w:rsidR="00940ADD" w:rsidRPr="00671031" w:rsidRDefault="00940ADD" w:rsidP="0078101F">
      <w:pPr>
        <w:rPr>
          <w:rFonts w:eastAsia="Arial" w:cs="Arial"/>
        </w:rPr>
      </w:pPr>
    </w:p>
    <w:p w14:paraId="669905BB" w14:textId="24447D3B" w:rsidR="005C3F5E" w:rsidRPr="00671031" w:rsidRDefault="005C3F5E" w:rsidP="008C70DE">
      <w:pPr>
        <w:pStyle w:val="Caption"/>
        <w:keepNext/>
        <w:jc w:val="center"/>
      </w:pPr>
      <w:r w:rsidRPr="00671031">
        <w:lastRenderedPageBreak/>
        <w:t xml:space="preserve">Tabela </w:t>
      </w:r>
      <w:r w:rsidRPr="00671031">
        <w:fldChar w:fldCharType="begin"/>
      </w:r>
      <w:r w:rsidRPr="00671031">
        <w:instrText xml:space="preserve"> SEQ Tabela \* ARABIC </w:instrText>
      </w:r>
      <w:r w:rsidRPr="00671031">
        <w:fldChar w:fldCharType="separate"/>
      </w:r>
      <w:r w:rsidR="00305766">
        <w:rPr>
          <w:noProof/>
        </w:rPr>
        <w:t>21</w:t>
      </w:r>
      <w:r w:rsidRPr="00671031">
        <w:fldChar w:fldCharType="end"/>
      </w:r>
      <w:r w:rsidRPr="00671031">
        <w:t>: Tabela za podatke o zaposlitvah delavcev v zdravstvu.</w:t>
      </w:r>
    </w:p>
    <w:tbl>
      <w:tblPr>
        <w:tblW w:w="5000" w:type="pct"/>
        <w:tblCellMar>
          <w:left w:w="70" w:type="dxa"/>
          <w:right w:w="70" w:type="dxa"/>
        </w:tblCellMar>
        <w:tblLook w:val="04A0" w:firstRow="1" w:lastRow="0" w:firstColumn="1" w:lastColumn="0" w:noHBand="0" w:noVBand="1"/>
      </w:tblPr>
      <w:tblGrid>
        <w:gridCol w:w="529"/>
        <w:gridCol w:w="2508"/>
        <w:gridCol w:w="3204"/>
        <w:gridCol w:w="972"/>
        <w:gridCol w:w="1557"/>
      </w:tblGrid>
      <w:tr w:rsidR="00940ADD" w:rsidRPr="00671031" w14:paraId="11918563" w14:textId="77777777" w:rsidTr="000E7E69">
        <w:trPr>
          <w:trHeight w:val="552"/>
        </w:trPr>
        <w:tc>
          <w:tcPr>
            <w:tcW w:w="529" w:type="dxa"/>
            <w:tcBorders>
              <w:top w:val="single" w:sz="4" w:space="0" w:color="auto"/>
              <w:left w:val="single" w:sz="4" w:space="0" w:color="auto"/>
              <w:bottom w:val="single" w:sz="4" w:space="0" w:color="auto"/>
              <w:right w:val="single" w:sz="4" w:space="0" w:color="auto"/>
            </w:tcBorders>
            <w:shd w:val="clear" w:color="000000" w:fill="CCE5FF"/>
            <w:noWrap/>
            <w:vAlign w:val="center"/>
            <w:hideMark/>
          </w:tcPr>
          <w:p w14:paraId="28C4777E" w14:textId="77777777" w:rsidR="00940ADD" w:rsidRPr="00671031" w:rsidRDefault="00940ADD" w:rsidP="00940ADD">
            <w:pPr>
              <w:spacing w:after="0"/>
              <w:jc w:val="left"/>
              <w:rPr>
                <w:rFonts w:ascii="Aptos Narrow" w:hAnsi="Aptos Narrow"/>
                <w:b/>
                <w:bCs/>
                <w:color w:val="000000"/>
                <w:szCs w:val="22"/>
                <w:lang w:eastAsia="sl-SI"/>
              </w:rPr>
            </w:pPr>
            <w:r w:rsidRPr="00671031">
              <w:rPr>
                <w:rFonts w:ascii="Aptos Narrow" w:hAnsi="Aptos Narrow"/>
                <w:b/>
                <w:bCs/>
                <w:color w:val="000000"/>
                <w:szCs w:val="22"/>
                <w:lang w:eastAsia="sl-SI"/>
              </w:rPr>
              <w:t>ŠT.</w:t>
            </w:r>
          </w:p>
        </w:tc>
        <w:tc>
          <w:tcPr>
            <w:tcW w:w="2508" w:type="dxa"/>
            <w:tcBorders>
              <w:top w:val="single" w:sz="4" w:space="0" w:color="auto"/>
              <w:left w:val="nil"/>
              <w:bottom w:val="single" w:sz="4" w:space="0" w:color="auto"/>
              <w:right w:val="single" w:sz="4" w:space="0" w:color="auto"/>
            </w:tcBorders>
            <w:shd w:val="clear" w:color="000000" w:fill="CCE5FF"/>
            <w:vAlign w:val="center"/>
            <w:hideMark/>
          </w:tcPr>
          <w:p w14:paraId="1428EA07" w14:textId="77777777" w:rsidR="00940ADD" w:rsidRPr="00671031" w:rsidRDefault="00940ADD" w:rsidP="00940ADD">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p>
        </w:tc>
        <w:tc>
          <w:tcPr>
            <w:tcW w:w="3204" w:type="dxa"/>
            <w:tcBorders>
              <w:top w:val="single" w:sz="4" w:space="0" w:color="auto"/>
              <w:left w:val="nil"/>
              <w:bottom w:val="single" w:sz="4" w:space="0" w:color="auto"/>
              <w:right w:val="single" w:sz="4" w:space="0" w:color="auto"/>
            </w:tcBorders>
            <w:shd w:val="clear" w:color="000000" w:fill="CCE5FF"/>
            <w:vAlign w:val="center"/>
            <w:hideMark/>
          </w:tcPr>
          <w:p w14:paraId="00A6CC70" w14:textId="77777777" w:rsidR="00940ADD" w:rsidRPr="00671031" w:rsidRDefault="00940ADD" w:rsidP="00940ADD">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p>
        </w:tc>
        <w:tc>
          <w:tcPr>
            <w:tcW w:w="972" w:type="dxa"/>
            <w:tcBorders>
              <w:top w:val="single" w:sz="4" w:space="0" w:color="auto"/>
              <w:left w:val="nil"/>
              <w:bottom w:val="single" w:sz="4" w:space="0" w:color="auto"/>
              <w:right w:val="single" w:sz="4" w:space="0" w:color="auto"/>
            </w:tcBorders>
            <w:shd w:val="clear" w:color="000000" w:fill="CCE5FF"/>
            <w:vAlign w:val="center"/>
            <w:hideMark/>
          </w:tcPr>
          <w:p w14:paraId="19FD9984" w14:textId="77777777" w:rsidR="00940ADD" w:rsidRPr="00671031" w:rsidRDefault="00940ADD" w:rsidP="00940ADD">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p>
        </w:tc>
        <w:tc>
          <w:tcPr>
            <w:tcW w:w="1557" w:type="dxa"/>
            <w:tcBorders>
              <w:top w:val="single" w:sz="4" w:space="0" w:color="auto"/>
              <w:left w:val="nil"/>
              <w:bottom w:val="single" w:sz="4" w:space="0" w:color="auto"/>
              <w:right w:val="single" w:sz="4" w:space="0" w:color="auto"/>
            </w:tcBorders>
            <w:shd w:val="clear" w:color="000000" w:fill="CCE5FF"/>
            <w:vAlign w:val="center"/>
            <w:hideMark/>
          </w:tcPr>
          <w:p w14:paraId="30F7129B" w14:textId="77777777" w:rsidR="00940ADD" w:rsidRPr="00671031" w:rsidRDefault="00940ADD" w:rsidP="00940ADD">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p>
        </w:tc>
      </w:tr>
      <w:tr w:rsidR="00940ADD" w:rsidRPr="00671031" w14:paraId="40B7830F" w14:textId="77777777" w:rsidTr="000E7E69">
        <w:trPr>
          <w:trHeight w:val="288"/>
        </w:trPr>
        <w:tc>
          <w:tcPr>
            <w:tcW w:w="529" w:type="dxa"/>
            <w:tcBorders>
              <w:top w:val="nil"/>
              <w:left w:val="single" w:sz="4" w:space="0" w:color="auto"/>
              <w:bottom w:val="single" w:sz="4" w:space="0" w:color="auto"/>
              <w:right w:val="single" w:sz="4" w:space="0" w:color="auto"/>
            </w:tcBorders>
            <w:noWrap/>
            <w:hideMark/>
          </w:tcPr>
          <w:p w14:paraId="16B6E439"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p>
        </w:tc>
        <w:tc>
          <w:tcPr>
            <w:tcW w:w="2508" w:type="dxa"/>
            <w:tcBorders>
              <w:top w:val="nil"/>
              <w:left w:val="nil"/>
              <w:bottom w:val="single" w:sz="4" w:space="0" w:color="auto"/>
              <w:right w:val="single" w:sz="4" w:space="0" w:color="auto"/>
            </w:tcBorders>
            <w:hideMark/>
          </w:tcPr>
          <w:p w14:paraId="015E11DA" w14:textId="77777777" w:rsidR="00940ADD" w:rsidRPr="00671031" w:rsidRDefault="00940ADD" w:rsidP="00940ADD">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p>
        </w:tc>
        <w:tc>
          <w:tcPr>
            <w:tcW w:w="3204" w:type="dxa"/>
            <w:tcBorders>
              <w:top w:val="nil"/>
              <w:left w:val="nil"/>
              <w:bottom w:val="single" w:sz="4" w:space="0" w:color="auto"/>
              <w:right w:val="single" w:sz="4" w:space="0" w:color="auto"/>
            </w:tcBorders>
            <w:hideMark/>
          </w:tcPr>
          <w:p w14:paraId="10DF7755" w14:textId="77777777" w:rsidR="00940ADD" w:rsidRPr="00671031" w:rsidRDefault="00940ADD" w:rsidP="00940ADD">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ZPSL_ID</w:t>
            </w:r>
          </w:p>
        </w:tc>
        <w:tc>
          <w:tcPr>
            <w:tcW w:w="972" w:type="dxa"/>
            <w:tcBorders>
              <w:top w:val="nil"/>
              <w:left w:val="nil"/>
              <w:bottom w:val="single" w:sz="4" w:space="0" w:color="auto"/>
              <w:right w:val="single" w:sz="4" w:space="0" w:color="auto"/>
            </w:tcBorders>
            <w:noWrap/>
            <w:hideMark/>
          </w:tcPr>
          <w:p w14:paraId="67F1AA44"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557" w:type="dxa"/>
            <w:tcBorders>
              <w:top w:val="nil"/>
              <w:left w:val="nil"/>
              <w:bottom w:val="single" w:sz="4" w:space="0" w:color="auto"/>
              <w:right w:val="single" w:sz="4" w:space="0" w:color="auto"/>
            </w:tcBorders>
            <w:hideMark/>
          </w:tcPr>
          <w:p w14:paraId="3D1DF11C" w14:textId="77777777" w:rsidR="00940ADD" w:rsidRPr="00671031" w:rsidRDefault="00940ADD" w:rsidP="00940ADD">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p>
        </w:tc>
      </w:tr>
      <w:tr w:rsidR="00940ADD" w:rsidRPr="00671031" w14:paraId="2DE27C49" w14:textId="77777777" w:rsidTr="000E7E69">
        <w:trPr>
          <w:trHeight w:val="552"/>
        </w:trPr>
        <w:tc>
          <w:tcPr>
            <w:tcW w:w="529" w:type="dxa"/>
            <w:tcBorders>
              <w:top w:val="nil"/>
              <w:left w:val="single" w:sz="4" w:space="0" w:color="auto"/>
              <w:bottom w:val="single" w:sz="4" w:space="0" w:color="auto"/>
              <w:right w:val="single" w:sz="4" w:space="0" w:color="auto"/>
            </w:tcBorders>
            <w:noWrap/>
            <w:hideMark/>
          </w:tcPr>
          <w:p w14:paraId="5B2B9FA7"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2</w:t>
            </w:r>
          </w:p>
        </w:tc>
        <w:tc>
          <w:tcPr>
            <w:tcW w:w="2508" w:type="dxa"/>
            <w:tcBorders>
              <w:top w:val="nil"/>
              <w:left w:val="nil"/>
              <w:bottom w:val="single" w:sz="4" w:space="0" w:color="auto"/>
              <w:right w:val="single" w:sz="4" w:space="0" w:color="auto"/>
            </w:tcBorders>
            <w:hideMark/>
          </w:tcPr>
          <w:p w14:paraId="3398B544" w14:textId="418F91E9"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 ustanove - številka izvajalca RIZDDZ</w:t>
            </w:r>
          </w:p>
        </w:tc>
        <w:tc>
          <w:tcPr>
            <w:tcW w:w="3204" w:type="dxa"/>
            <w:tcBorders>
              <w:top w:val="nil"/>
              <w:left w:val="nil"/>
              <w:bottom w:val="single" w:sz="4" w:space="0" w:color="auto"/>
              <w:right w:val="single" w:sz="4" w:space="0" w:color="auto"/>
            </w:tcBorders>
            <w:noWrap/>
            <w:hideMark/>
          </w:tcPr>
          <w:p w14:paraId="046EC541"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ZDRU_SIFRA</w:t>
            </w:r>
          </w:p>
        </w:tc>
        <w:tc>
          <w:tcPr>
            <w:tcW w:w="972" w:type="dxa"/>
            <w:tcBorders>
              <w:top w:val="nil"/>
              <w:left w:val="nil"/>
              <w:bottom w:val="single" w:sz="4" w:space="0" w:color="auto"/>
              <w:right w:val="single" w:sz="4" w:space="0" w:color="auto"/>
            </w:tcBorders>
            <w:hideMark/>
          </w:tcPr>
          <w:p w14:paraId="2891F008"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hideMark/>
          </w:tcPr>
          <w:p w14:paraId="01B23D33" w14:textId="22FC53C0" w:rsidR="00940ADD" w:rsidRPr="00671031" w:rsidRDefault="00AF4BA8"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Dovoljene vrednosti so med vključno 1 in vključno 99999</w:t>
            </w:r>
          </w:p>
        </w:tc>
      </w:tr>
      <w:tr w:rsidR="00940ADD" w:rsidRPr="00671031" w14:paraId="2A0E6DE5" w14:textId="77777777" w:rsidTr="000E7E69">
        <w:trPr>
          <w:trHeight w:val="288"/>
        </w:trPr>
        <w:tc>
          <w:tcPr>
            <w:tcW w:w="529" w:type="dxa"/>
            <w:tcBorders>
              <w:top w:val="nil"/>
              <w:left w:val="single" w:sz="4" w:space="0" w:color="auto"/>
              <w:bottom w:val="single" w:sz="4" w:space="0" w:color="auto"/>
              <w:right w:val="single" w:sz="4" w:space="0" w:color="auto"/>
            </w:tcBorders>
            <w:noWrap/>
            <w:hideMark/>
          </w:tcPr>
          <w:p w14:paraId="64C6BD2F"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3</w:t>
            </w:r>
          </w:p>
        </w:tc>
        <w:tc>
          <w:tcPr>
            <w:tcW w:w="2508" w:type="dxa"/>
            <w:tcBorders>
              <w:top w:val="nil"/>
              <w:left w:val="nil"/>
              <w:bottom w:val="single" w:sz="4" w:space="0" w:color="auto"/>
              <w:right w:val="single" w:sz="4" w:space="0" w:color="auto"/>
            </w:tcBorders>
            <w:hideMark/>
          </w:tcPr>
          <w:p w14:paraId="37549B8D" w14:textId="393A1C42"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VZD</w:t>
            </w:r>
          </w:p>
        </w:tc>
        <w:tc>
          <w:tcPr>
            <w:tcW w:w="3204" w:type="dxa"/>
            <w:tcBorders>
              <w:top w:val="nil"/>
              <w:left w:val="nil"/>
              <w:bottom w:val="single" w:sz="4" w:space="0" w:color="auto"/>
              <w:right w:val="single" w:sz="4" w:space="0" w:color="auto"/>
            </w:tcBorders>
            <w:hideMark/>
          </w:tcPr>
          <w:p w14:paraId="43E04424" w14:textId="055AE2C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VZDS_SIFRA</w:t>
            </w:r>
          </w:p>
        </w:tc>
        <w:tc>
          <w:tcPr>
            <w:tcW w:w="972" w:type="dxa"/>
            <w:tcBorders>
              <w:top w:val="nil"/>
              <w:left w:val="nil"/>
              <w:bottom w:val="single" w:sz="4" w:space="0" w:color="auto"/>
              <w:right w:val="single" w:sz="4" w:space="0" w:color="auto"/>
            </w:tcBorders>
            <w:hideMark/>
          </w:tcPr>
          <w:p w14:paraId="0DA303B4" w14:textId="77777777" w:rsidR="00940ADD" w:rsidRPr="00671031" w:rsidRDefault="00940ADD"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hideMark/>
          </w:tcPr>
          <w:p w14:paraId="41D1D613" w14:textId="0ABA94C2" w:rsidR="00940ADD" w:rsidRPr="00671031" w:rsidRDefault="00FF1430"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934A1" w:rsidRPr="00671031" w14:paraId="0F1D2358" w14:textId="77777777" w:rsidTr="000E7E69">
        <w:trPr>
          <w:trHeight w:val="288"/>
        </w:trPr>
        <w:tc>
          <w:tcPr>
            <w:tcW w:w="529" w:type="dxa"/>
            <w:tcBorders>
              <w:top w:val="nil"/>
              <w:left w:val="single" w:sz="4" w:space="0" w:color="auto"/>
              <w:bottom w:val="single" w:sz="4" w:space="0" w:color="auto"/>
              <w:right w:val="single" w:sz="4" w:space="0" w:color="auto"/>
            </w:tcBorders>
            <w:noWrap/>
          </w:tcPr>
          <w:p w14:paraId="5B36909D" w14:textId="1ECAAE1D" w:rsidR="008934A1" w:rsidRPr="00671031" w:rsidRDefault="00CC7713"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2508" w:type="dxa"/>
            <w:tcBorders>
              <w:top w:val="nil"/>
              <w:left w:val="nil"/>
              <w:bottom w:val="single" w:sz="4" w:space="0" w:color="auto"/>
              <w:right w:val="single" w:sz="4" w:space="0" w:color="auto"/>
            </w:tcBorders>
          </w:tcPr>
          <w:p w14:paraId="5756BB96" w14:textId="67E1D817" w:rsidR="008934A1" w:rsidRPr="00671031" w:rsidRDefault="005B62B0"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VZS</w:t>
            </w:r>
          </w:p>
        </w:tc>
        <w:tc>
          <w:tcPr>
            <w:tcW w:w="3204" w:type="dxa"/>
            <w:tcBorders>
              <w:top w:val="nil"/>
              <w:left w:val="nil"/>
              <w:bottom w:val="single" w:sz="4" w:space="0" w:color="auto"/>
              <w:right w:val="single" w:sz="4" w:space="0" w:color="auto"/>
            </w:tcBorders>
          </w:tcPr>
          <w:p w14:paraId="3567608E" w14:textId="61B57B48" w:rsidR="008934A1" w:rsidRPr="00671031" w:rsidRDefault="005B62B0"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VZSS_SIFRA</w:t>
            </w:r>
          </w:p>
        </w:tc>
        <w:tc>
          <w:tcPr>
            <w:tcW w:w="972" w:type="dxa"/>
            <w:tcBorders>
              <w:top w:val="nil"/>
              <w:left w:val="nil"/>
              <w:bottom w:val="single" w:sz="4" w:space="0" w:color="auto"/>
              <w:right w:val="single" w:sz="4" w:space="0" w:color="auto"/>
            </w:tcBorders>
          </w:tcPr>
          <w:p w14:paraId="59EFF31D" w14:textId="67ED4618" w:rsidR="008934A1" w:rsidRPr="00671031" w:rsidRDefault="005B62B0"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tcPr>
          <w:p w14:paraId="654E7CF8" w14:textId="44519BA5" w:rsidR="008934A1" w:rsidRPr="00671031" w:rsidRDefault="00FF1430" w:rsidP="00940ADD">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769DF" w:rsidRPr="00671031" w14:paraId="02288425"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4A1492B8" w14:textId="3E18F6AA"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2508" w:type="dxa"/>
            <w:tcBorders>
              <w:top w:val="nil"/>
              <w:left w:val="nil"/>
              <w:bottom w:val="single" w:sz="4" w:space="0" w:color="auto"/>
              <w:right w:val="single" w:sz="4" w:space="0" w:color="auto"/>
            </w:tcBorders>
            <w:hideMark/>
          </w:tcPr>
          <w:p w14:paraId="124D75C9"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Poklic MZ – poklicna skupina v zdravstvu</w:t>
            </w:r>
          </w:p>
        </w:tc>
        <w:tc>
          <w:tcPr>
            <w:tcW w:w="3204" w:type="dxa"/>
            <w:tcBorders>
              <w:top w:val="nil"/>
              <w:left w:val="nil"/>
              <w:bottom w:val="single" w:sz="4" w:space="0" w:color="auto"/>
              <w:right w:val="single" w:sz="4" w:space="0" w:color="auto"/>
            </w:tcBorders>
            <w:hideMark/>
          </w:tcPr>
          <w:p w14:paraId="40AC6ACC" w14:textId="5EBBB7E4"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ZDRD_POKLICNA_SKUPINA</w:t>
            </w:r>
          </w:p>
        </w:tc>
        <w:tc>
          <w:tcPr>
            <w:tcW w:w="972" w:type="dxa"/>
            <w:tcBorders>
              <w:top w:val="nil"/>
              <w:left w:val="nil"/>
              <w:bottom w:val="single" w:sz="4" w:space="0" w:color="auto"/>
              <w:right w:val="single" w:sz="4" w:space="0" w:color="auto"/>
            </w:tcBorders>
            <w:hideMark/>
          </w:tcPr>
          <w:p w14:paraId="3189F897"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hideMark/>
          </w:tcPr>
          <w:p w14:paraId="15128296" w14:textId="628A8164" w:rsidR="004769DF" w:rsidRPr="00671031" w:rsidRDefault="00FF1430"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769DF" w:rsidRPr="00671031" w14:paraId="151517CB"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67623623" w14:textId="7692B1D1"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2508" w:type="dxa"/>
            <w:tcBorders>
              <w:top w:val="nil"/>
              <w:left w:val="nil"/>
              <w:bottom w:val="single" w:sz="4" w:space="0" w:color="auto"/>
              <w:right w:val="single" w:sz="4" w:space="0" w:color="auto"/>
            </w:tcBorders>
            <w:hideMark/>
          </w:tcPr>
          <w:p w14:paraId="3DC3CD7C"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dni bolniških odsotnosti do 30 dni</w:t>
            </w:r>
          </w:p>
        </w:tc>
        <w:tc>
          <w:tcPr>
            <w:tcW w:w="3204" w:type="dxa"/>
            <w:tcBorders>
              <w:top w:val="nil"/>
              <w:left w:val="nil"/>
              <w:bottom w:val="single" w:sz="4" w:space="0" w:color="auto"/>
              <w:right w:val="single" w:sz="4" w:space="0" w:color="auto"/>
            </w:tcBorders>
            <w:hideMark/>
          </w:tcPr>
          <w:p w14:paraId="1BAEE6B1"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ZPSL_BOLNIŠKE_DO_30DNI</w:t>
            </w:r>
          </w:p>
        </w:tc>
        <w:tc>
          <w:tcPr>
            <w:tcW w:w="972" w:type="dxa"/>
            <w:tcBorders>
              <w:top w:val="nil"/>
              <w:left w:val="nil"/>
              <w:bottom w:val="single" w:sz="4" w:space="0" w:color="auto"/>
              <w:right w:val="single" w:sz="4" w:space="0" w:color="auto"/>
            </w:tcBorders>
            <w:hideMark/>
          </w:tcPr>
          <w:p w14:paraId="1FD4C335"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557" w:type="dxa"/>
            <w:tcBorders>
              <w:top w:val="nil"/>
              <w:left w:val="nil"/>
              <w:bottom w:val="single" w:sz="4" w:space="0" w:color="auto"/>
              <w:right w:val="single" w:sz="4" w:space="0" w:color="auto"/>
            </w:tcBorders>
            <w:noWrap/>
            <w:hideMark/>
          </w:tcPr>
          <w:p w14:paraId="405196DB" w14:textId="74BC8C9E" w:rsidR="004769DF" w:rsidRPr="00671031" w:rsidRDefault="00FF1430"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4769DF" w:rsidRPr="00671031" w14:paraId="3A788EE9"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653E7E1E" w14:textId="006B869C"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2508" w:type="dxa"/>
            <w:tcBorders>
              <w:top w:val="nil"/>
              <w:left w:val="nil"/>
              <w:bottom w:val="single" w:sz="4" w:space="0" w:color="auto"/>
              <w:right w:val="single" w:sz="4" w:space="0" w:color="auto"/>
            </w:tcBorders>
            <w:hideMark/>
          </w:tcPr>
          <w:p w14:paraId="297927A8"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dni bolniških odsotnosti nad 30 dni</w:t>
            </w:r>
          </w:p>
        </w:tc>
        <w:tc>
          <w:tcPr>
            <w:tcW w:w="3204" w:type="dxa"/>
            <w:tcBorders>
              <w:top w:val="nil"/>
              <w:left w:val="nil"/>
              <w:bottom w:val="single" w:sz="4" w:space="0" w:color="auto"/>
              <w:right w:val="single" w:sz="4" w:space="0" w:color="auto"/>
            </w:tcBorders>
            <w:hideMark/>
          </w:tcPr>
          <w:p w14:paraId="27F31AF2"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ZPSL_BOLNIŠKE_NAD_30DNI</w:t>
            </w:r>
          </w:p>
        </w:tc>
        <w:tc>
          <w:tcPr>
            <w:tcW w:w="972" w:type="dxa"/>
            <w:tcBorders>
              <w:top w:val="nil"/>
              <w:left w:val="nil"/>
              <w:bottom w:val="single" w:sz="4" w:space="0" w:color="auto"/>
              <w:right w:val="single" w:sz="4" w:space="0" w:color="auto"/>
            </w:tcBorders>
            <w:hideMark/>
          </w:tcPr>
          <w:p w14:paraId="345D7142"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557" w:type="dxa"/>
            <w:tcBorders>
              <w:top w:val="nil"/>
              <w:left w:val="nil"/>
              <w:bottom w:val="single" w:sz="4" w:space="0" w:color="auto"/>
              <w:right w:val="single" w:sz="4" w:space="0" w:color="auto"/>
            </w:tcBorders>
            <w:noWrap/>
            <w:hideMark/>
          </w:tcPr>
          <w:p w14:paraId="7FCEC56B" w14:textId="3817AFDE" w:rsidR="004769DF" w:rsidRPr="00671031" w:rsidRDefault="00FF1430"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FF1430" w:rsidRPr="00671031" w14:paraId="6AA79CCA"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3E0F4FFE" w14:textId="7FC29D08"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2508" w:type="dxa"/>
            <w:tcBorders>
              <w:top w:val="nil"/>
              <w:left w:val="nil"/>
              <w:bottom w:val="single" w:sz="4" w:space="0" w:color="auto"/>
              <w:right w:val="single" w:sz="4" w:space="0" w:color="auto"/>
            </w:tcBorders>
            <w:hideMark/>
          </w:tcPr>
          <w:p w14:paraId="6C7CAAD2"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primerov odsotnosti do 30 dni</w:t>
            </w:r>
          </w:p>
        </w:tc>
        <w:tc>
          <w:tcPr>
            <w:tcW w:w="3204" w:type="dxa"/>
            <w:tcBorders>
              <w:top w:val="nil"/>
              <w:left w:val="nil"/>
              <w:bottom w:val="single" w:sz="4" w:space="0" w:color="auto"/>
              <w:right w:val="single" w:sz="4" w:space="0" w:color="auto"/>
            </w:tcBorders>
            <w:hideMark/>
          </w:tcPr>
          <w:p w14:paraId="05B23B8B"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ZPSL_STPRIMEROV_DO_30DNI</w:t>
            </w:r>
          </w:p>
        </w:tc>
        <w:tc>
          <w:tcPr>
            <w:tcW w:w="972" w:type="dxa"/>
            <w:tcBorders>
              <w:top w:val="nil"/>
              <w:left w:val="nil"/>
              <w:bottom w:val="single" w:sz="4" w:space="0" w:color="auto"/>
              <w:right w:val="single" w:sz="4" w:space="0" w:color="auto"/>
            </w:tcBorders>
            <w:hideMark/>
          </w:tcPr>
          <w:p w14:paraId="21A303B6"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557" w:type="dxa"/>
            <w:tcBorders>
              <w:top w:val="nil"/>
              <w:left w:val="nil"/>
              <w:bottom w:val="single" w:sz="4" w:space="0" w:color="auto"/>
              <w:right w:val="single" w:sz="4" w:space="0" w:color="auto"/>
            </w:tcBorders>
            <w:noWrap/>
            <w:hideMark/>
          </w:tcPr>
          <w:p w14:paraId="05D22A26" w14:textId="680F28DA"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FF1430" w:rsidRPr="00671031" w14:paraId="472BC8A7"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3B36D8EF" w14:textId="289F113B"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9</w:t>
            </w:r>
          </w:p>
        </w:tc>
        <w:tc>
          <w:tcPr>
            <w:tcW w:w="2508" w:type="dxa"/>
            <w:tcBorders>
              <w:top w:val="nil"/>
              <w:left w:val="nil"/>
              <w:bottom w:val="single" w:sz="4" w:space="0" w:color="auto"/>
              <w:right w:val="single" w:sz="4" w:space="0" w:color="auto"/>
            </w:tcBorders>
            <w:hideMark/>
          </w:tcPr>
          <w:p w14:paraId="422D23B6"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primerov odsotnosti nad 30 dni</w:t>
            </w:r>
          </w:p>
        </w:tc>
        <w:tc>
          <w:tcPr>
            <w:tcW w:w="3204" w:type="dxa"/>
            <w:tcBorders>
              <w:top w:val="nil"/>
              <w:left w:val="nil"/>
              <w:bottom w:val="single" w:sz="4" w:space="0" w:color="auto"/>
              <w:right w:val="single" w:sz="4" w:space="0" w:color="auto"/>
            </w:tcBorders>
            <w:hideMark/>
          </w:tcPr>
          <w:p w14:paraId="58BFE39E"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ZPSL_STPRIMEROV_NAD_30DNI</w:t>
            </w:r>
          </w:p>
        </w:tc>
        <w:tc>
          <w:tcPr>
            <w:tcW w:w="972" w:type="dxa"/>
            <w:tcBorders>
              <w:top w:val="nil"/>
              <w:left w:val="nil"/>
              <w:bottom w:val="single" w:sz="4" w:space="0" w:color="auto"/>
              <w:right w:val="single" w:sz="4" w:space="0" w:color="auto"/>
            </w:tcBorders>
            <w:hideMark/>
          </w:tcPr>
          <w:p w14:paraId="548C10D2"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557" w:type="dxa"/>
            <w:tcBorders>
              <w:top w:val="nil"/>
              <w:left w:val="nil"/>
              <w:bottom w:val="single" w:sz="4" w:space="0" w:color="auto"/>
              <w:right w:val="single" w:sz="4" w:space="0" w:color="auto"/>
            </w:tcBorders>
            <w:noWrap/>
            <w:hideMark/>
          </w:tcPr>
          <w:p w14:paraId="1C6E1BC3" w14:textId="7964DCB2"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4769DF" w:rsidRPr="00671031" w14:paraId="1C190EDB"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75BD8D13" w14:textId="2D7397D2"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r w:rsidR="00CA3FE4" w:rsidRPr="00671031">
              <w:rPr>
                <w:rFonts w:ascii="Arial Narrow" w:hAnsi="Arial Narrow"/>
                <w:color w:val="000000"/>
                <w:szCs w:val="22"/>
                <w:lang w:eastAsia="sl-SI"/>
              </w:rPr>
              <w:t>0</w:t>
            </w:r>
          </w:p>
        </w:tc>
        <w:tc>
          <w:tcPr>
            <w:tcW w:w="2508" w:type="dxa"/>
            <w:tcBorders>
              <w:top w:val="nil"/>
              <w:left w:val="nil"/>
              <w:bottom w:val="single" w:sz="4" w:space="0" w:color="auto"/>
              <w:right w:val="single" w:sz="4" w:space="0" w:color="auto"/>
            </w:tcBorders>
            <w:hideMark/>
          </w:tcPr>
          <w:p w14:paraId="03DA0D03" w14:textId="080A90BF"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Razlog odsotnosti</w:t>
            </w:r>
          </w:p>
        </w:tc>
        <w:tc>
          <w:tcPr>
            <w:tcW w:w="3204" w:type="dxa"/>
            <w:tcBorders>
              <w:top w:val="nil"/>
              <w:left w:val="nil"/>
              <w:bottom w:val="single" w:sz="4" w:space="0" w:color="auto"/>
              <w:right w:val="single" w:sz="4" w:space="0" w:color="auto"/>
            </w:tcBorders>
            <w:hideMark/>
          </w:tcPr>
          <w:p w14:paraId="5F31F059" w14:textId="4EF060C2"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ZPSL_RAZLOG_ODSOTNOSTI</w:t>
            </w:r>
          </w:p>
        </w:tc>
        <w:tc>
          <w:tcPr>
            <w:tcW w:w="972" w:type="dxa"/>
            <w:tcBorders>
              <w:top w:val="nil"/>
              <w:left w:val="nil"/>
              <w:bottom w:val="single" w:sz="4" w:space="0" w:color="auto"/>
              <w:right w:val="single" w:sz="4" w:space="0" w:color="auto"/>
            </w:tcBorders>
            <w:hideMark/>
          </w:tcPr>
          <w:p w14:paraId="19DE7262"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noWrap/>
            <w:hideMark/>
          </w:tcPr>
          <w:p w14:paraId="05D6CA3C" w14:textId="46941035" w:rsidR="004769DF" w:rsidRPr="00671031" w:rsidRDefault="00FF1430"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769DF" w:rsidRPr="00671031" w14:paraId="378480F8" w14:textId="77777777" w:rsidTr="000E7E69">
        <w:trPr>
          <w:trHeight w:val="552"/>
        </w:trPr>
        <w:tc>
          <w:tcPr>
            <w:tcW w:w="529" w:type="dxa"/>
            <w:tcBorders>
              <w:top w:val="nil"/>
              <w:left w:val="single" w:sz="4" w:space="0" w:color="auto"/>
              <w:bottom w:val="single" w:sz="4" w:space="0" w:color="auto"/>
              <w:right w:val="single" w:sz="4" w:space="0" w:color="auto"/>
            </w:tcBorders>
            <w:noWrap/>
          </w:tcPr>
          <w:p w14:paraId="085B9DBC" w14:textId="393E8E95"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r w:rsidR="00CA3FE4" w:rsidRPr="00671031">
              <w:rPr>
                <w:rFonts w:ascii="Arial Narrow" w:hAnsi="Arial Narrow"/>
                <w:color w:val="000000"/>
                <w:szCs w:val="22"/>
                <w:lang w:eastAsia="sl-SI"/>
              </w:rPr>
              <w:t>1</w:t>
            </w:r>
          </w:p>
        </w:tc>
        <w:tc>
          <w:tcPr>
            <w:tcW w:w="2508" w:type="dxa"/>
            <w:tcBorders>
              <w:top w:val="nil"/>
              <w:left w:val="nil"/>
              <w:bottom w:val="single" w:sz="4" w:space="0" w:color="auto"/>
              <w:right w:val="single" w:sz="4" w:space="0" w:color="auto"/>
            </w:tcBorders>
            <w:hideMark/>
          </w:tcPr>
          <w:p w14:paraId="3DBEF549"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Starostna skupina</w:t>
            </w:r>
          </w:p>
        </w:tc>
        <w:tc>
          <w:tcPr>
            <w:tcW w:w="3204" w:type="dxa"/>
            <w:tcBorders>
              <w:top w:val="nil"/>
              <w:left w:val="nil"/>
              <w:bottom w:val="single" w:sz="4" w:space="0" w:color="auto"/>
              <w:right w:val="single" w:sz="4" w:space="0" w:color="auto"/>
            </w:tcBorders>
            <w:hideMark/>
          </w:tcPr>
          <w:p w14:paraId="61D4D001"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ZPSL_STAROSTNA_SKUPINA</w:t>
            </w:r>
          </w:p>
        </w:tc>
        <w:tc>
          <w:tcPr>
            <w:tcW w:w="972" w:type="dxa"/>
            <w:tcBorders>
              <w:top w:val="nil"/>
              <w:left w:val="nil"/>
              <w:bottom w:val="single" w:sz="4" w:space="0" w:color="auto"/>
              <w:right w:val="single" w:sz="4" w:space="0" w:color="auto"/>
            </w:tcBorders>
            <w:hideMark/>
          </w:tcPr>
          <w:p w14:paraId="3C3C9213"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1557" w:type="dxa"/>
            <w:tcBorders>
              <w:top w:val="nil"/>
              <w:left w:val="nil"/>
              <w:bottom w:val="single" w:sz="4" w:space="0" w:color="auto"/>
              <w:right w:val="single" w:sz="4" w:space="0" w:color="auto"/>
            </w:tcBorders>
            <w:noWrap/>
            <w:hideMark/>
          </w:tcPr>
          <w:p w14:paraId="7ABCC953" w14:textId="2FF0AEFD" w:rsidR="004769DF" w:rsidRPr="00671031" w:rsidRDefault="00FF1430"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769DF" w:rsidRPr="00671031" w14:paraId="5058EC4A" w14:textId="77777777" w:rsidTr="000E7E69">
        <w:trPr>
          <w:trHeight w:val="288"/>
        </w:trPr>
        <w:tc>
          <w:tcPr>
            <w:tcW w:w="529" w:type="dxa"/>
            <w:tcBorders>
              <w:top w:val="nil"/>
              <w:left w:val="single" w:sz="4" w:space="0" w:color="auto"/>
              <w:bottom w:val="single" w:sz="4" w:space="0" w:color="auto"/>
              <w:right w:val="single" w:sz="4" w:space="0" w:color="auto"/>
            </w:tcBorders>
            <w:noWrap/>
          </w:tcPr>
          <w:p w14:paraId="715481D5" w14:textId="3F75F6FA"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r w:rsidR="00CA3FE4" w:rsidRPr="00671031">
              <w:rPr>
                <w:rFonts w:ascii="Arial Narrow" w:hAnsi="Arial Narrow"/>
                <w:color w:val="000000"/>
                <w:szCs w:val="22"/>
                <w:lang w:eastAsia="sl-SI"/>
              </w:rPr>
              <w:t>2</w:t>
            </w:r>
          </w:p>
        </w:tc>
        <w:tc>
          <w:tcPr>
            <w:tcW w:w="2508" w:type="dxa"/>
            <w:tcBorders>
              <w:top w:val="nil"/>
              <w:left w:val="nil"/>
              <w:bottom w:val="single" w:sz="4" w:space="0" w:color="auto"/>
              <w:right w:val="single" w:sz="4" w:space="0" w:color="auto"/>
            </w:tcBorders>
            <w:hideMark/>
          </w:tcPr>
          <w:p w14:paraId="5205BD1E" w14:textId="24F75CB6"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rojstva</w:t>
            </w:r>
          </w:p>
        </w:tc>
        <w:tc>
          <w:tcPr>
            <w:tcW w:w="3204" w:type="dxa"/>
            <w:tcBorders>
              <w:top w:val="nil"/>
              <w:left w:val="nil"/>
              <w:bottom w:val="single" w:sz="4" w:space="0" w:color="auto"/>
              <w:right w:val="single" w:sz="4" w:space="0" w:color="auto"/>
            </w:tcBorders>
            <w:hideMark/>
          </w:tcPr>
          <w:p w14:paraId="413501BD" w14:textId="53BE7D8F"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ZPSL_DATUM_ROJSTVA</w:t>
            </w:r>
          </w:p>
        </w:tc>
        <w:tc>
          <w:tcPr>
            <w:tcW w:w="972" w:type="dxa"/>
            <w:tcBorders>
              <w:top w:val="nil"/>
              <w:left w:val="nil"/>
              <w:bottom w:val="single" w:sz="4" w:space="0" w:color="auto"/>
              <w:right w:val="single" w:sz="4" w:space="0" w:color="auto"/>
            </w:tcBorders>
            <w:hideMark/>
          </w:tcPr>
          <w:p w14:paraId="29908155" w14:textId="77777777" w:rsidR="004769DF" w:rsidRPr="00671031" w:rsidRDefault="004769DF" w:rsidP="004769DF">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1557" w:type="dxa"/>
            <w:tcBorders>
              <w:top w:val="nil"/>
              <w:left w:val="nil"/>
              <w:bottom w:val="single" w:sz="4" w:space="0" w:color="auto"/>
              <w:right w:val="single" w:sz="4" w:space="0" w:color="auto"/>
            </w:tcBorders>
            <w:noWrap/>
            <w:vAlign w:val="bottom"/>
            <w:hideMark/>
          </w:tcPr>
          <w:p w14:paraId="27BE7345" w14:textId="2B90B135" w:rsidR="004769DF" w:rsidRPr="00671031" w:rsidRDefault="00FF1430" w:rsidP="004769DF">
            <w:pPr>
              <w:spacing w:after="0"/>
              <w:jc w:val="left"/>
              <w:rPr>
                <w:rFonts w:ascii="Aptos Narrow" w:hAnsi="Aptos Narrow"/>
                <w:color w:val="000000"/>
                <w:szCs w:val="22"/>
                <w:lang w:eastAsia="sl-SI"/>
              </w:rPr>
            </w:pPr>
            <w:r w:rsidRPr="00671031">
              <w:rPr>
                <w:rFonts w:ascii="Arial Narrow" w:hAnsi="Arial Narrow"/>
                <w:color w:val="000000"/>
                <w:szCs w:val="22"/>
                <w:lang w:eastAsia="sl-SI"/>
              </w:rPr>
              <w:t>ni omejitev</w:t>
            </w:r>
          </w:p>
        </w:tc>
      </w:tr>
    </w:tbl>
    <w:p w14:paraId="0A94F515" w14:textId="77777777" w:rsidR="007F26E4" w:rsidRPr="00671031" w:rsidRDefault="007F26E4" w:rsidP="0078101F">
      <w:pPr>
        <w:rPr>
          <w:rFonts w:eastAsia="Arial" w:cs="Arial"/>
        </w:rPr>
      </w:pPr>
    </w:p>
    <w:p w14:paraId="4F85D508" w14:textId="574D595F" w:rsidR="5654D244" w:rsidRPr="00671031" w:rsidRDefault="55EDC792" w:rsidP="0078101F">
      <w:pPr>
        <w:pStyle w:val="Heading4"/>
        <w:rPr>
          <w:rFonts w:eastAsia="Arial" w:cs="Arial"/>
        </w:rPr>
      </w:pPr>
      <w:bookmarkStart w:id="7024" w:name="_Toc205535714"/>
      <w:r w:rsidRPr="00671031">
        <w:rPr>
          <w:rFonts w:eastAsia="Arial" w:cs="Arial"/>
        </w:rPr>
        <w:t>F_OPRAVLJENE_STORITVE</w:t>
      </w:r>
      <w:bookmarkEnd w:id="7024"/>
    </w:p>
    <w:p w14:paraId="6B7BA277" w14:textId="1D079211"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22</w:t>
      </w:r>
      <w:r w:rsidRPr="00671031">
        <w:fldChar w:fldCharType="end"/>
      </w:r>
      <w:r w:rsidRPr="00671031">
        <w:t>: Tabela s podatki o opravljenih zdravstvenih storitvah delavcev v zdravstvu.</w:t>
      </w:r>
    </w:p>
    <w:tbl>
      <w:tblPr>
        <w:tblW w:w="5000" w:type="pct"/>
        <w:tblCellMar>
          <w:left w:w="70" w:type="dxa"/>
          <w:right w:w="70" w:type="dxa"/>
        </w:tblCellMar>
        <w:tblLook w:val="04A0" w:firstRow="1" w:lastRow="0" w:firstColumn="1" w:lastColumn="0" w:noHBand="0" w:noVBand="1"/>
      </w:tblPr>
      <w:tblGrid>
        <w:gridCol w:w="567"/>
        <w:gridCol w:w="2316"/>
        <w:gridCol w:w="2597"/>
        <w:gridCol w:w="940"/>
        <w:gridCol w:w="2350"/>
      </w:tblGrid>
      <w:tr w:rsidR="00A85A23" w:rsidRPr="00671031" w14:paraId="147A8A2C" w14:textId="77777777" w:rsidTr="000E7E69">
        <w:trPr>
          <w:trHeight w:val="588"/>
        </w:trPr>
        <w:tc>
          <w:tcPr>
            <w:tcW w:w="567" w:type="dxa"/>
            <w:tcBorders>
              <w:top w:val="single" w:sz="4" w:space="0" w:color="auto"/>
              <w:left w:val="single" w:sz="4" w:space="0" w:color="auto"/>
              <w:bottom w:val="single" w:sz="4" w:space="0" w:color="auto"/>
              <w:right w:val="single" w:sz="4" w:space="0" w:color="auto"/>
            </w:tcBorders>
            <w:shd w:val="clear" w:color="000000" w:fill="CCE5FF"/>
            <w:noWrap/>
            <w:vAlign w:val="center"/>
            <w:hideMark/>
          </w:tcPr>
          <w:p w14:paraId="6AFA77EC" w14:textId="77777777" w:rsidR="00A85A23" w:rsidRPr="00671031" w:rsidRDefault="00A85A23" w:rsidP="00A85A23">
            <w:pPr>
              <w:spacing w:after="0"/>
              <w:jc w:val="left"/>
              <w:rPr>
                <w:rFonts w:ascii="Aptos Narrow" w:hAnsi="Aptos Narrow"/>
                <w:b/>
                <w:bCs/>
                <w:color w:val="000000"/>
                <w:szCs w:val="22"/>
                <w:lang w:eastAsia="sl-SI"/>
              </w:rPr>
            </w:pPr>
            <w:r w:rsidRPr="00671031">
              <w:rPr>
                <w:rFonts w:ascii="Aptos Narrow" w:hAnsi="Aptos Narrow"/>
                <w:b/>
                <w:bCs/>
                <w:color w:val="000000"/>
                <w:szCs w:val="22"/>
                <w:lang w:eastAsia="sl-SI"/>
              </w:rPr>
              <w:t>ŠT.</w:t>
            </w:r>
            <w:r w:rsidRPr="00671031">
              <w:rPr>
                <w:rFonts w:ascii="Aptos Narrow" w:hAnsi="Aptos Narrow"/>
                <w:color w:val="000000"/>
                <w:szCs w:val="22"/>
                <w:lang w:eastAsia="sl-SI"/>
              </w:rPr>
              <w:t> </w:t>
            </w:r>
          </w:p>
        </w:tc>
        <w:tc>
          <w:tcPr>
            <w:tcW w:w="2316" w:type="dxa"/>
            <w:tcBorders>
              <w:top w:val="single" w:sz="4" w:space="0" w:color="auto"/>
              <w:left w:val="nil"/>
              <w:bottom w:val="single" w:sz="4" w:space="0" w:color="auto"/>
              <w:right w:val="single" w:sz="4" w:space="0" w:color="auto"/>
            </w:tcBorders>
            <w:shd w:val="clear" w:color="000000" w:fill="CCE5FF"/>
            <w:vAlign w:val="center"/>
            <w:hideMark/>
          </w:tcPr>
          <w:p w14:paraId="25D779B2" w14:textId="77777777" w:rsidR="00A85A23" w:rsidRPr="00671031" w:rsidRDefault="00A85A23" w:rsidP="00A85A2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r w:rsidRPr="00671031">
              <w:rPr>
                <w:rFonts w:ascii="Arial Narrow" w:hAnsi="Arial Narrow"/>
                <w:color w:val="000000"/>
                <w:szCs w:val="22"/>
                <w:lang w:eastAsia="sl-SI"/>
              </w:rPr>
              <w:t> </w:t>
            </w:r>
          </w:p>
        </w:tc>
        <w:tc>
          <w:tcPr>
            <w:tcW w:w="2597" w:type="dxa"/>
            <w:tcBorders>
              <w:top w:val="single" w:sz="4" w:space="0" w:color="auto"/>
              <w:left w:val="nil"/>
              <w:bottom w:val="single" w:sz="4" w:space="0" w:color="auto"/>
              <w:right w:val="single" w:sz="4" w:space="0" w:color="auto"/>
            </w:tcBorders>
            <w:shd w:val="clear" w:color="000000" w:fill="CCE5FF"/>
            <w:vAlign w:val="center"/>
            <w:hideMark/>
          </w:tcPr>
          <w:p w14:paraId="566456F0" w14:textId="77777777" w:rsidR="00A85A23" w:rsidRPr="00671031" w:rsidRDefault="00A85A23" w:rsidP="00A85A2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r w:rsidRPr="00671031">
              <w:rPr>
                <w:rFonts w:ascii="Arial Narrow" w:hAnsi="Arial Narrow"/>
                <w:color w:val="000000"/>
                <w:szCs w:val="22"/>
                <w:lang w:eastAsia="sl-SI"/>
              </w:rPr>
              <w:t> </w:t>
            </w:r>
          </w:p>
        </w:tc>
        <w:tc>
          <w:tcPr>
            <w:tcW w:w="940" w:type="dxa"/>
            <w:tcBorders>
              <w:top w:val="single" w:sz="4" w:space="0" w:color="auto"/>
              <w:left w:val="nil"/>
              <w:bottom w:val="single" w:sz="4" w:space="0" w:color="auto"/>
              <w:right w:val="single" w:sz="4" w:space="0" w:color="auto"/>
            </w:tcBorders>
            <w:shd w:val="clear" w:color="000000" w:fill="CCE5FF"/>
            <w:vAlign w:val="center"/>
            <w:hideMark/>
          </w:tcPr>
          <w:p w14:paraId="626814A5" w14:textId="77777777" w:rsidR="00A85A23" w:rsidRPr="00671031" w:rsidRDefault="00A85A23" w:rsidP="00A85A2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r w:rsidRPr="00671031">
              <w:rPr>
                <w:rFonts w:ascii="Arial Narrow" w:hAnsi="Arial Narrow"/>
                <w:color w:val="000000"/>
                <w:szCs w:val="22"/>
                <w:lang w:eastAsia="sl-SI"/>
              </w:rPr>
              <w:t> </w:t>
            </w:r>
          </w:p>
        </w:tc>
        <w:tc>
          <w:tcPr>
            <w:tcW w:w="2350" w:type="dxa"/>
            <w:tcBorders>
              <w:top w:val="single" w:sz="4" w:space="0" w:color="auto"/>
              <w:left w:val="nil"/>
              <w:bottom w:val="single" w:sz="4" w:space="0" w:color="auto"/>
              <w:right w:val="single" w:sz="4" w:space="0" w:color="auto"/>
            </w:tcBorders>
            <w:shd w:val="clear" w:color="000000" w:fill="CCE5FF"/>
            <w:vAlign w:val="center"/>
            <w:hideMark/>
          </w:tcPr>
          <w:p w14:paraId="4DECE784" w14:textId="77777777" w:rsidR="00A85A23" w:rsidRPr="00671031" w:rsidRDefault="00A85A23" w:rsidP="00A85A2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r w:rsidRPr="00671031">
              <w:rPr>
                <w:rFonts w:ascii="Arial Narrow" w:hAnsi="Arial Narrow"/>
                <w:color w:val="000000"/>
                <w:szCs w:val="22"/>
                <w:lang w:eastAsia="sl-SI"/>
              </w:rPr>
              <w:t> </w:t>
            </w:r>
          </w:p>
        </w:tc>
      </w:tr>
      <w:tr w:rsidR="00A85A23" w:rsidRPr="00671031" w14:paraId="53D072AA" w14:textId="77777777" w:rsidTr="000E7E69">
        <w:trPr>
          <w:trHeight w:val="288"/>
        </w:trPr>
        <w:tc>
          <w:tcPr>
            <w:tcW w:w="567" w:type="dxa"/>
            <w:tcBorders>
              <w:top w:val="nil"/>
              <w:left w:val="single" w:sz="4" w:space="0" w:color="auto"/>
              <w:bottom w:val="single" w:sz="4" w:space="0" w:color="auto"/>
              <w:right w:val="single" w:sz="4" w:space="0" w:color="auto"/>
            </w:tcBorders>
            <w:vAlign w:val="center"/>
            <w:hideMark/>
          </w:tcPr>
          <w:p w14:paraId="3C137DF2"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1 </w:t>
            </w:r>
          </w:p>
        </w:tc>
        <w:tc>
          <w:tcPr>
            <w:tcW w:w="2316" w:type="dxa"/>
            <w:tcBorders>
              <w:top w:val="nil"/>
              <w:left w:val="nil"/>
              <w:bottom w:val="single" w:sz="4" w:space="0" w:color="auto"/>
              <w:right w:val="single" w:sz="4" w:space="0" w:color="auto"/>
            </w:tcBorders>
            <w:vAlign w:val="center"/>
            <w:hideMark/>
          </w:tcPr>
          <w:p w14:paraId="52D37D16" w14:textId="77777777" w:rsidR="00A85A23" w:rsidRPr="00671031" w:rsidRDefault="00A85A23" w:rsidP="00A85A2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r w:rsidRPr="00671031">
              <w:rPr>
                <w:rFonts w:ascii="Arial Narrow" w:hAnsi="Arial Narrow"/>
                <w:color w:val="000000"/>
                <w:szCs w:val="22"/>
                <w:lang w:eastAsia="sl-SI"/>
              </w:rPr>
              <w:t> </w:t>
            </w:r>
          </w:p>
        </w:tc>
        <w:tc>
          <w:tcPr>
            <w:tcW w:w="2597" w:type="dxa"/>
            <w:tcBorders>
              <w:top w:val="nil"/>
              <w:left w:val="nil"/>
              <w:bottom w:val="single" w:sz="4" w:space="0" w:color="auto"/>
              <w:right w:val="single" w:sz="4" w:space="0" w:color="auto"/>
            </w:tcBorders>
            <w:vAlign w:val="center"/>
            <w:hideMark/>
          </w:tcPr>
          <w:p w14:paraId="16729C79" w14:textId="77777777" w:rsidR="00A85A23" w:rsidRPr="00671031" w:rsidRDefault="00A85A23" w:rsidP="00A85A2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OPRS_ID</w:t>
            </w:r>
            <w:r w:rsidRPr="00671031">
              <w:rPr>
                <w:rFonts w:ascii="Arial Narrow" w:hAnsi="Arial Narrow"/>
                <w:color w:val="000000"/>
                <w:szCs w:val="22"/>
                <w:lang w:eastAsia="sl-SI"/>
              </w:rPr>
              <w:t> </w:t>
            </w:r>
          </w:p>
        </w:tc>
        <w:tc>
          <w:tcPr>
            <w:tcW w:w="940" w:type="dxa"/>
            <w:tcBorders>
              <w:top w:val="nil"/>
              <w:left w:val="nil"/>
              <w:bottom w:val="single" w:sz="4" w:space="0" w:color="auto"/>
              <w:right w:val="single" w:sz="4" w:space="0" w:color="auto"/>
            </w:tcBorders>
            <w:vAlign w:val="center"/>
            <w:hideMark/>
          </w:tcPr>
          <w:p w14:paraId="45E97B83"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2350" w:type="dxa"/>
            <w:tcBorders>
              <w:top w:val="nil"/>
              <w:left w:val="nil"/>
              <w:bottom w:val="single" w:sz="4" w:space="0" w:color="auto"/>
              <w:right w:val="single" w:sz="4" w:space="0" w:color="auto"/>
            </w:tcBorders>
            <w:vAlign w:val="center"/>
            <w:hideMark/>
          </w:tcPr>
          <w:p w14:paraId="29343B37" w14:textId="77777777" w:rsidR="00A85A23" w:rsidRPr="00671031" w:rsidRDefault="00A85A23" w:rsidP="00A85A2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r w:rsidRPr="00671031">
              <w:rPr>
                <w:rFonts w:ascii="Arial Narrow" w:hAnsi="Arial Narrow"/>
                <w:color w:val="000000"/>
                <w:szCs w:val="22"/>
                <w:lang w:eastAsia="sl-SI"/>
              </w:rPr>
              <w:t> </w:t>
            </w:r>
          </w:p>
        </w:tc>
      </w:tr>
      <w:tr w:rsidR="00A85A23" w:rsidRPr="00671031" w14:paraId="5706E947" w14:textId="77777777" w:rsidTr="000E7E69">
        <w:trPr>
          <w:trHeight w:val="900"/>
        </w:trPr>
        <w:tc>
          <w:tcPr>
            <w:tcW w:w="567" w:type="dxa"/>
            <w:tcBorders>
              <w:top w:val="nil"/>
              <w:left w:val="single" w:sz="4" w:space="0" w:color="auto"/>
              <w:bottom w:val="single" w:sz="4" w:space="0" w:color="auto"/>
              <w:right w:val="single" w:sz="4" w:space="0" w:color="auto"/>
            </w:tcBorders>
            <w:vAlign w:val="center"/>
            <w:hideMark/>
          </w:tcPr>
          <w:p w14:paraId="7ECBBABF"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2 </w:t>
            </w:r>
          </w:p>
        </w:tc>
        <w:tc>
          <w:tcPr>
            <w:tcW w:w="2316" w:type="dxa"/>
            <w:tcBorders>
              <w:top w:val="nil"/>
              <w:left w:val="nil"/>
              <w:bottom w:val="single" w:sz="4" w:space="0" w:color="auto"/>
              <w:right w:val="single" w:sz="4" w:space="0" w:color="auto"/>
            </w:tcBorders>
            <w:vAlign w:val="center"/>
            <w:hideMark/>
          </w:tcPr>
          <w:p w14:paraId="68C82D2B" w14:textId="524E0DDD"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 ustanove - številka izvajalca RIZDDZ </w:t>
            </w:r>
          </w:p>
        </w:tc>
        <w:tc>
          <w:tcPr>
            <w:tcW w:w="2597" w:type="dxa"/>
            <w:tcBorders>
              <w:top w:val="nil"/>
              <w:left w:val="nil"/>
              <w:bottom w:val="single" w:sz="4" w:space="0" w:color="auto"/>
              <w:right w:val="single" w:sz="4" w:space="0" w:color="auto"/>
            </w:tcBorders>
            <w:vAlign w:val="center"/>
            <w:hideMark/>
          </w:tcPr>
          <w:p w14:paraId="6279A728"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ZDRU_SIFRA </w:t>
            </w:r>
          </w:p>
        </w:tc>
        <w:tc>
          <w:tcPr>
            <w:tcW w:w="940" w:type="dxa"/>
            <w:tcBorders>
              <w:top w:val="nil"/>
              <w:left w:val="nil"/>
              <w:bottom w:val="single" w:sz="4" w:space="0" w:color="auto"/>
              <w:right w:val="single" w:sz="4" w:space="0" w:color="auto"/>
            </w:tcBorders>
            <w:vAlign w:val="center"/>
            <w:hideMark/>
          </w:tcPr>
          <w:p w14:paraId="700E8FE1"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2350" w:type="dxa"/>
            <w:tcBorders>
              <w:top w:val="nil"/>
              <w:left w:val="nil"/>
              <w:bottom w:val="single" w:sz="4" w:space="0" w:color="auto"/>
              <w:right w:val="single" w:sz="4" w:space="0" w:color="auto"/>
            </w:tcBorders>
            <w:vAlign w:val="center"/>
            <w:hideMark/>
          </w:tcPr>
          <w:p w14:paraId="79B2AF95" w14:textId="4C10E82A" w:rsidR="00A85A23" w:rsidRPr="00671031" w:rsidRDefault="00632F9C"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Dovoljene vrednosti so med vključno 1 in vključno 99999</w:t>
            </w:r>
          </w:p>
        </w:tc>
      </w:tr>
      <w:tr w:rsidR="00A85A23" w:rsidRPr="00671031" w14:paraId="7B1F7677" w14:textId="77777777" w:rsidTr="000E7E69">
        <w:trPr>
          <w:trHeight w:val="288"/>
        </w:trPr>
        <w:tc>
          <w:tcPr>
            <w:tcW w:w="567" w:type="dxa"/>
            <w:tcBorders>
              <w:top w:val="nil"/>
              <w:left w:val="single" w:sz="4" w:space="0" w:color="auto"/>
              <w:bottom w:val="single" w:sz="4" w:space="0" w:color="auto"/>
              <w:right w:val="single" w:sz="4" w:space="0" w:color="auto"/>
            </w:tcBorders>
            <w:vAlign w:val="center"/>
            <w:hideMark/>
          </w:tcPr>
          <w:p w14:paraId="3F303643"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3 </w:t>
            </w:r>
          </w:p>
        </w:tc>
        <w:tc>
          <w:tcPr>
            <w:tcW w:w="2316" w:type="dxa"/>
            <w:tcBorders>
              <w:top w:val="nil"/>
              <w:left w:val="nil"/>
              <w:bottom w:val="single" w:sz="4" w:space="0" w:color="auto"/>
              <w:right w:val="single" w:sz="4" w:space="0" w:color="auto"/>
            </w:tcBorders>
            <w:hideMark/>
          </w:tcPr>
          <w:p w14:paraId="379E90A4"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zdravstvenega delavca</w:t>
            </w:r>
          </w:p>
        </w:tc>
        <w:tc>
          <w:tcPr>
            <w:tcW w:w="2597" w:type="dxa"/>
            <w:tcBorders>
              <w:top w:val="nil"/>
              <w:left w:val="nil"/>
              <w:bottom w:val="single" w:sz="4" w:space="0" w:color="auto"/>
              <w:right w:val="single" w:sz="4" w:space="0" w:color="auto"/>
            </w:tcBorders>
            <w:hideMark/>
          </w:tcPr>
          <w:p w14:paraId="591FB76C"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ZDRD_ZDRD_SIFRA</w:t>
            </w:r>
          </w:p>
        </w:tc>
        <w:tc>
          <w:tcPr>
            <w:tcW w:w="940" w:type="dxa"/>
            <w:tcBorders>
              <w:top w:val="nil"/>
              <w:left w:val="nil"/>
              <w:bottom w:val="single" w:sz="4" w:space="0" w:color="auto"/>
              <w:right w:val="single" w:sz="4" w:space="0" w:color="auto"/>
            </w:tcBorders>
            <w:vAlign w:val="center"/>
            <w:hideMark/>
          </w:tcPr>
          <w:p w14:paraId="30CC8DE4"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2350" w:type="dxa"/>
            <w:tcBorders>
              <w:top w:val="nil"/>
              <w:left w:val="nil"/>
              <w:bottom w:val="single" w:sz="4" w:space="0" w:color="auto"/>
              <w:right w:val="single" w:sz="4" w:space="0" w:color="auto"/>
            </w:tcBorders>
            <w:vAlign w:val="center"/>
            <w:hideMark/>
          </w:tcPr>
          <w:p w14:paraId="326C2DA2" w14:textId="09E253CC"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3A3AFE6C" w14:textId="77777777" w:rsidTr="000E7E69">
        <w:trPr>
          <w:trHeight w:val="552"/>
        </w:trPr>
        <w:tc>
          <w:tcPr>
            <w:tcW w:w="567" w:type="dxa"/>
            <w:tcBorders>
              <w:top w:val="nil"/>
              <w:left w:val="single" w:sz="4" w:space="0" w:color="auto"/>
              <w:bottom w:val="single" w:sz="4" w:space="0" w:color="auto"/>
              <w:right w:val="single" w:sz="4" w:space="0" w:color="auto"/>
            </w:tcBorders>
            <w:vAlign w:val="center"/>
            <w:hideMark/>
          </w:tcPr>
          <w:p w14:paraId="0110B28A"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2316" w:type="dxa"/>
            <w:tcBorders>
              <w:top w:val="nil"/>
              <w:left w:val="nil"/>
              <w:bottom w:val="single" w:sz="4" w:space="0" w:color="auto"/>
              <w:right w:val="single" w:sz="4" w:space="0" w:color="auto"/>
            </w:tcBorders>
            <w:hideMark/>
          </w:tcPr>
          <w:p w14:paraId="789DFC9F" w14:textId="039D1D81"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 xml:space="preserve">Število </w:t>
            </w:r>
            <w:r w:rsidR="00513428" w:rsidRPr="00671031">
              <w:rPr>
                <w:rFonts w:ascii="Arial Narrow" w:hAnsi="Arial Narrow"/>
                <w:color w:val="000000"/>
                <w:szCs w:val="22"/>
                <w:lang w:eastAsia="sl-SI"/>
              </w:rPr>
              <w:t>izvedenih obravnav</w:t>
            </w:r>
            <w:r w:rsidRPr="00671031">
              <w:rPr>
                <w:rFonts w:ascii="Arial Narrow" w:hAnsi="Arial Narrow"/>
                <w:color w:val="000000"/>
                <w:szCs w:val="22"/>
                <w:lang w:eastAsia="sl-SI"/>
              </w:rPr>
              <w:t xml:space="preserve"> </w:t>
            </w:r>
          </w:p>
        </w:tc>
        <w:tc>
          <w:tcPr>
            <w:tcW w:w="2597" w:type="dxa"/>
            <w:tcBorders>
              <w:top w:val="nil"/>
              <w:left w:val="nil"/>
              <w:bottom w:val="single" w:sz="4" w:space="0" w:color="auto"/>
              <w:right w:val="single" w:sz="4" w:space="0" w:color="auto"/>
            </w:tcBorders>
            <w:hideMark/>
          </w:tcPr>
          <w:p w14:paraId="5FF14B35"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OPRS_ST_OBRAVNAV</w:t>
            </w:r>
          </w:p>
        </w:tc>
        <w:tc>
          <w:tcPr>
            <w:tcW w:w="940" w:type="dxa"/>
            <w:tcBorders>
              <w:top w:val="nil"/>
              <w:left w:val="nil"/>
              <w:bottom w:val="single" w:sz="4" w:space="0" w:color="auto"/>
              <w:right w:val="single" w:sz="4" w:space="0" w:color="auto"/>
            </w:tcBorders>
            <w:vAlign w:val="center"/>
            <w:hideMark/>
          </w:tcPr>
          <w:p w14:paraId="46DF27C4"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2350" w:type="dxa"/>
            <w:tcBorders>
              <w:top w:val="nil"/>
              <w:left w:val="nil"/>
              <w:bottom w:val="single" w:sz="4" w:space="0" w:color="auto"/>
              <w:right w:val="single" w:sz="4" w:space="0" w:color="auto"/>
            </w:tcBorders>
            <w:vAlign w:val="center"/>
            <w:hideMark/>
          </w:tcPr>
          <w:p w14:paraId="7A05592D" w14:textId="4AB58037"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A85A23" w:rsidRPr="00671031" w14:paraId="1346185E" w14:textId="77777777" w:rsidTr="000E7E69">
        <w:trPr>
          <w:trHeight w:val="552"/>
        </w:trPr>
        <w:tc>
          <w:tcPr>
            <w:tcW w:w="567" w:type="dxa"/>
            <w:tcBorders>
              <w:top w:val="nil"/>
              <w:left w:val="single" w:sz="4" w:space="0" w:color="auto"/>
              <w:bottom w:val="single" w:sz="4" w:space="0" w:color="auto"/>
              <w:right w:val="single" w:sz="4" w:space="0" w:color="auto"/>
            </w:tcBorders>
            <w:vAlign w:val="center"/>
            <w:hideMark/>
          </w:tcPr>
          <w:p w14:paraId="043F3E71"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2316" w:type="dxa"/>
            <w:tcBorders>
              <w:top w:val="nil"/>
              <w:left w:val="nil"/>
              <w:bottom w:val="single" w:sz="4" w:space="0" w:color="auto"/>
              <w:right w:val="single" w:sz="4" w:space="0" w:color="auto"/>
            </w:tcBorders>
            <w:vAlign w:val="center"/>
            <w:hideMark/>
          </w:tcPr>
          <w:p w14:paraId="094B3A4A" w14:textId="5BFDA28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Vrsta obravnav</w:t>
            </w:r>
          </w:p>
        </w:tc>
        <w:tc>
          <w:tcPr>
            <w:tcW w:w="2597" w:type="dxa"/>
            <w:tcBorders>
              <w:top w:val="nil"/>
              <w:left w:val="nil"/>
              <w:bottom w:val="single" w:sz="4" w:space="0" w:color="auto"/>
              <w:right w:val="single" w:sz="4" w:space="0" w:color="auto"/>
            </w:tcBorders>
            <w:vAlign w:val="center"/>
            <w:hideMark/>
          </w:tcPr>
          <w:p w14:paraId="2607D611"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OPRS_VRS_OBR </w:t>
            </w:r>
          </w:p>
        </w:tc>
        <w:tc>
          <w:tcPr>
            <w:tcW w:w="940" w:type="dxa"/>
            <w:tcBorders>
              <w:top w:val="nil"/>
              <w:left w:val="nil"/>
              <w:bottom w:val="single" w:sz="4" w:space="0" w:color="auto"/>
              <w:right w:val="single" w:sz="4" w:space="0" w:color="auto"/>
            </w:tcBorders>
            <w:vAlign w:val="center"/>
            <w:hideMark/>
          </w:tcPr>
          <w:p w14:paraId="15AC11F6"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2350" w:type="dxa"/>
            <w:tcBorders>
              <w:top w:val="nil"/>
              <w:left w:val="nil"/>
              <w:bottom w:val="single" w:sz="4" w:space="0" w:color="auto"/>
              <w:right w:val="single" w:sz="4" w:space="0" w:color="auto"/>
            </w:tcBorders>
            <w:vAlign w:val="center"/>
            <w:hideMark/>
          </w:tcPr>
          <w:p w14:paraId="0539BE4C" w14:textId="3004A648"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1E117219" w14:textId="77777777" w:rsidTr="000E7E69">
        <w:trPr>
          <w:trHeight w:val="288"/>
        </w:trPr>
        <w:tc>
          <w:tcPr>
            <w:tcW w:w="567" w:type="dxa"/>
            <w:tcBorders>
              <w:top w:val="nil"/>
              <w:left w:val="single" w:sz="4" w:space="0" w:color="auto"/>
              <w:bottom w:val="single" w:sz="4" w:space="0" w:color="auto"/>
              <w:right w:val="single" w:sz="4" w:space="0" w:color="auto"/>
            </w:tcBorders>
            <w:vAlign w:val="center"/>
            <w:hideMark/>
          </w:tcPr>
          <w:p w14:paraId="03218ED1"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2316" w:type="dxa"/>
            <w:tcBorders>
              <w:top w:val="nil"/>
              <w:left w:val="nil"/>
              <w:bottom w:val="single" w:sz="4" w:space="0" w:color="auto"/>
              <w:right w:val="single" w:sz="4" w:space="0" w:color="auto"/>
            </w:tcBorders>
            <w:vAlign w:val="center"/>
            <w:hideMark/>
          </w:tcPr>
          <w:p w14:paraId="39709209" w14:textId="3C0AF62F"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Status obravnav</w:t>
            </w:r>
          </w:p>
        </w:tc>
        <w:tc>
          <w:tcPr>
            <w:tcW w:w="2597" w:type="dxa"/>
            <w:tcBorders>
              <w:top w:val="nil"/>
              <w:left w:val="nil"/>
              <w:bottom w:val="single" w:sz="4" w:space="0" w:color="auto"/>
              <w:right w:val="single" w:sz="4" w:space="0" w:color="auto"/>
            </w:tcBorders>
            <w:vAlign w:val="center"/>
            <w:hideMark/>
          </w:tcPr>
          <w:p w14:paraId="2E9F4042"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OPRS_STAT_OBR </w:t>
            </w:r>
          </w:p>
        </w:tc>
        <w:tc>
          <w:tcPr>
            <w:tcW w:w="940" w:type="dxa"/>
            <w:tcBorders>
              <w:top w:val="nil"/>
              <w:left w:val="nil"/>
              <w:bottom w:val="single" w:sz="4" w:space="0" w:color="auto"/>
              <w:right w:val="single" w:sz="4" w:space="0" w:color="auto"/>
            </w:tcBorders>
            <w:vAlign w:val="center"/>
            <w:hideMark/>
          </w:tcPr>
          <w:p w14:paraId="2E70FE6B"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2350" w:type="dxa"/>
            <w:tcBorders>
              <w:top w:val="nil"/>
              <w:left w:val="nil"/>
              <w:bottom w:val="single" w:sz="4" w:space="0" w:color="auto"/>
              <w:right w:val="single" w:sz="4" w:space="0" w:color="auto"/>
            </w:tcBorders>
            <w:vAlign w:val="center"/>
            <w:hideMark/>
          </w:tcPr>
          <w:p w14:paraId="3FDD0B90" w14:textId="3D6BEC00"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255FBF08" w14:textId="77777777" w:rsidTr="000E7E69">
        <w:trPr>
          <w:trHeight w:val="288"/>
        </w:trPr>
        <w:tc>
          <w:tcPr>
            <w:tcW w:w="567" w:type="dxa"/>
            <w:tcBorders>
              <w:top w:val="nil"/>
              <w:left w:val="single" w:sz="4" w:space="0" w:color="auto"/>
              <w:bottom w:val="single" w:sz="4" w:space="0" w:color="auto"/>
              <w:right w:val="single" w:sz="4" w:space="0" w:color="auto"/>
            </w:tcBorders>
            <w:vAlign w:val="center"/>
            <w:hideMark/>
          </w:tcPr>
          <w:p w14:paraId="1E52FA4F"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2316" w:type="dxa"/>
            <w:tcBorders>
              <w:top w:val="nil"/>
              <w:left w:val="nil"/>
              <w:bottom w:val="single" w:sz="4" w:space="0" w:color="auto"/>
              <w:right w:val="single" w:sz="4" w:space="0" w:color="auto"/>
            </w:tcBorders>
            <w:hideMark/>
          </w:tcPr>
          <w:p w14:paraId="70595847" w14:textId="70499FA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VZD</w:t>
            </w:r>
          </w:p>
        </w:tc>
        <w:tc>
          <w:tcPr>
            <w:tcW w:w="2597" w:type="dxa"/>
            <w:tcBorders>
              <w:top w:val="nil"/>
              <w:left w:val="nil"/>
              <w:bottom w:val="single" w:sz="4" w:space="0" w:color="auto"/>
              <w:right w:val="single" w:sz="4" w:space="0" w:color="auto"/>
            </w:tcBorders>
            <w:hideMark/>
          </w:tcPr>
          <w:p w14:paraId="2E9C82BF" w14:textId="537EB9D6"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VZDS_SIFRA</w:t>
            </w:r>
          </w:p>
        </w:tc>
        <w:tc>
          <w:tcPr>
            <w:tcW w:w="940" w:type="dxa"/>
            <w:tcBorders>
              <w:top w:val="nil"/>
              <w:left w:val="nil"/>
              <w:bottom w:val="single" w:sz="4" w:space="0" w:color="auto"/>
              <w:right w:val="single" w:sz="4" w:space="0" w:color="auto"/>
            </w:tcBorders>
            <w:vAlign w:val="center"/>
            <w:hideMark/>
          </w:tcPr>
          <w:p w14:paraId="4550A30B"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2350" w:type="dxa"/>
            <w:tcBorders>
              <w:top w:val="nil"/>
              <w:left w:val="nil"/>
              <w:bottom w:val="single" w:sz="4" w:space="0" w:color="auto"/>
              <w:right w:val="single" w:sz="4" w:space="0" w:color="auto"/>
            </w:tcBorders>
            <w:vAlign w:val="center"/>
            <w:hideMark/>
          </w:tcPr>
          <w:p w14:paraId="418BA5AD" w14:textId="3FAC1D6F"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27C23" w:rsidRPr="00671031" w14:paraId="4F0278D5" w14:textId="77777777" w:rsidTr="000E7E69">
        <w:trPr>
          <w:trHeight w:val="288"/>
        </w:trPr>
        <w:tc>
          <w:tcPr>
            <w:tcW w:w="567" w:type="dxa"/>
            <w:tcBorders>
              <w:top w:val="nil"/>
              <w:left w:val="single" w:sz="4" w:space="0" w:color="auto"/>
              <w:bottom w:val="single" w:sz="4" w:space="0" w:color="auto"/>
              <w:right w:val="single" w:sz="4" w:space="0" w:color="auto"/>
            </w:tcBorders>
            <w:vAlign w:val="center"/>
          </w:tcPr>
          <w:p w14:paraId="2D63FF30" w14:textId="30056D16"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2316" w:type="dxa"/>
            <w:tcBorders>
              <w:top w:val="nil"/>
              <w:left w:val="nil"/>
              <w:bottom w:val="single" w:sz="4" w:space="0" w:color="auto"/>
              <w:right w:val="single" w:sz="4" w:space="0" w:color="auto"/>
            </w:tcBorders>
          </w:tcPr>
          <w:p w14:paraId="7041A32F" w14:textId="48F20B3B" w:rsidR="00427C23" w:rsidRPr="00671031" w:rsidRDefault="00246F60"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VZS</w:t>
            </w:r>
          </w:p>
        </w:tc>
        <w:tc>
          <w:tcPr>
            <w:tcW w:w="2597" w:type="dxa"/>
            <w:tcBorders>
              <w:top w:val="nil"/>
              <w:left w:val="nil"/>
              <w:bottom w:val="single" w:sz="4" w:space="0" w:color="auto"/>
              <w:right w:val="single" w:sz="4" w:space="0" w:color="auto"/>
            </w:tcBorders>
          </w:tcPr>
          <w:p w14:paraId="211E3E9B" w14:textId="08A5C375" w:rsidR="00427C23" w:rsidRPr="00671031" w:rsidRDefault="00246F60"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VZSS_SIFRA</w:t>
            </w:r>
          </w:p>
        </w:tc>
        <w:tc>
          <w:tcPr>
            <w:tcW w:w="940" w:type="dxa"/>
            <w:tcBorders>
              <w:top w:val="nil"/>
              <w:left w:val="nil"/>
              <w:bottom w:val="single" w:sz="4" w:space="0" w:color="auto"/>
              <w:right w:val="single" w:sz="4" w:space="0" w:color="auto"/>
            </w:tcBorders>
            <w:vAlign w:val="center"/>
          </w:tcPr>
          <w:p w14:paraId="205495F4" w14:textId="20B9307D"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50" w:type="dxa"/>
            <w:tcBorders>
              <w:top w:val="nil"/>
              <w:left w:val="nil"/>
              <w:bottom w:val="single" w:sz="4" w:space="0" w:color="auto"/>
              <w:right w:val="single" w:sz="4" w:space="0" w:color="auto"/>
            </w:tcBorders>
            <w:vAlign w:val="center"/>
          </w:tcPr>
          <w:p w14:paraId="68097CB7" w14:textId="0944B0AF" w:rsidR="00427C23" w:rsidRPr="00671031" w:rsidRDefault="00FF1430"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63CC8791" w14:textId="77777777" w:rsidTr="000E7E69">
        <w:trPr>
          <w:trHeight w:val="828"/>
        </w:trPr>
        <w:tc>
          <w:tcPr>
            <w:tcW w:w="567" w:type="dxa"/>
            <w:tcBorders>
              <w:top w:val="nil"/>
              <w:left w:val="single" w:sz="4" w:space="0" w:color="auto"/>
              <w:bottom w:val="single" w:sz="4" w:space="0" w:color="auto"/>
              <w:right w:val="single" w:sz="4" w:space="0" w:color="auto"/>
            </w:tcBorders>
            <w:vAlign w:val="center"/>
            <w:hideMark/>
          </w:tcPr>
          <w:p w14:paraId="65305FEF" w14:textId="59F9BFF4" w:rsidR="00A85A23" w:rsidRPr="00671031" w:rsidRDefault="00427C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lastRenderedPageBreak/>
              <w:t>9</w:t>
            </w:r>
          </w:p>
        </w:tc>
        <w:tc>
          <w:tcPr>
            <w:tcW w:w="2316" w:type="dxa"/>
            <w:tcBorders>
              <w:top w:val="nil"/>
              <w:left w:val="nil"/>
              <w:bottom w:val="single" w:sz="4" w:space="0" w:color="auto"/>
              <w:right w:val="single" w:sz="4" w:space="0" w:color="auto"/>
            </w:tcBorders>
            <w:vAlign w:val="center"/>
            <w:hideMark/>
          </w:tcPr>
          <w:p w14:paraId="0BDD3F5A"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Obračunana vrednost obravnave</w:t>
            </w:r>
          </w:p>
        </w:tc>
        <w:tc>
          <w:tcPr>
            <w:tcW w:w="2597" w:type="dxa"/>
            <w:tcBorders>
              <w:top w:val="nil"/>
              <w:left w:val="nil"/>
              <w:bottom w:val="single" w:sz="4" w:space="0" w:color="auto"/>
              <w:right w:val="single" w:sz="4" w:space="0" w:color="auto"/>
            </w:tcBorders>
            <w:vAlign w:val="center"/>
            <w:hideMark/>
          </w:tcPr>
          <w:p w14:paraId="41D405E9"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OPRS_OBR_VRED </w:t>
            </w:r>
          </w:p>
        </w:tc>
        <w:tc>
          <w:tcPr>
            <w:tcW w:w="940" w:type="dxa"/>
            <w:tcBorders>
              <w:top w:val="nil"/>
              <w:left w:val="nil"/>
              <w:bottom w:val="single" w:sz="4" w:space="0" w:color="auto"/>
              <w:right w:val="single" w:sz="4" w:space="0" w:color="auto"/>
            </w:tcBorders>
            <w:vAlign w:val="center"/>
            <w:hideMark/>
          </w:tcPr>
          <w:p w14:paraId="7DF3878B"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Decimal </w:t>
            </w:r>
          </w:p>
        </w:tc>
        <w:tc>
          <w:tcPr>
            <w:tcW w:w="2350" w:type="dxa"/>
            <w:tcBorders>
              <w:top w:val="nil"/>
              <w:left w:val="nil"/>
              <w:bottom w:val="single" w:sz="4" w:space="0" w:color="auto"/>
              <w:right w:val="single" w:sz="4" w:space="0" w:color="auto"/>
            </w:tcBorders>
            <w:vAlign w:val="center"/>
            <w:hideMark/>
          </w:tcPr>
          <w:p w14:paraId="02A3DFC7"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obračunana vrednost, ki bremeni ZZZS, brez doplačil </w:t>
            </w:r>
          </w:p>
        </w:tc>
      </w:tr>
      <w:tr w:rsidR="00A85A23" w:rsidRPr="00671031" w14:paraId="65DBB74B" w14:textId="77777777" w:rsidTr="000E7E69">
        <w:trPr>
          <w:trHeight w:val="552"/>
        </w:trPr>
        <w:tc>
          <w:tcPr>
            <w:tcW w:w="567" w:type="dxa"/>
            <w:tcBorders>
              <w:top w:val="nil"/>
              <w:left w:val="single" w:sz="4" w:space="0" w:color="auto"/>
              <w:bottom w:val="single" w:sz="4" w:space="0" w:color="auto"/>
              <w:right w:val="single" w:sz="4" w:space="0" w:color="auto"/>
            </w:tcBorders>
            <w:vAlign w:val="center"/>
            <w:hideMark/>
          </w:tcPr>
          <w:p w14:paraId="3879C150" w14:textId="7B0B50D0" w:rsidR="00A85A23" w:rsidRPr="00671031" w:rsidRDefault="00427C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10</w:t>
            </w:r>
          </w:p>
        </w:tc>
        <w:tc>
          <w:tcPr>
            <w:tcW w:w="2316" w:type="dxa"/>
            <w:tcBorders>
              <w:top w:val="nil"/>
              <w:left w:val="nil"/>
              <w:bottom w:val="single" w:sz="4" w:space="0" w:color="auto"/>
              <w:right w:val="single" w:sz="4" w:space="0" w:color="auto"/>
            </w:tcBorders>
            <w:vAlign w:val="center"/>
            <w:hideMark/>
          </w:tcPr>
          <w:p w14:paraId="31F9D94E"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Celotna vrednost obravnave</w:t>
            </w:r>
          </w:p>
        </w:tc>
        <w:tc>
          <w:tcPr>
            <w:tcW w:w="2597" w:type="dxa"/>
            <w:tcBorders>
              <w:top w:val="nil"/>
              <w:left w:val="nil"/>
              <w:bottom w:val="single" w:sz="4" w:space="0" w:color="auto"/>
              <w:right w:val="single" w:sz="4" w:space="0" w:color="auto"/>
            </w:tcBorders>
            <w:vAlign w:val="center"/>
            <w:hideMark/>
          </w:tcPr>
          <w:p w14:paraId="59124480"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OPRS_CEL_VRED </w:t>
            </w:r>
          </w:p>
        </w:tc>
        <w:tc>
          <w:tcPr>
            <w:tcW w:w="940" w:type="dxa"/>
            <w:tcBorders>
              <w:top w:val="nil"/>
              <w:left w:val="nil"/>
              <w:bottom w:val="single" w:sz="4" w:space="0" w:color="auto"/>
              <w:right w:val="single" w:sz="4" w:space="0" w:color="auto"/>
            </w:tcBorders>
            <w:vAlign w:val="center"/>
            <w:hideMark/>
          </w:tcPr>
          <w:p w14:paraId="2CDAC110"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Decimal </w:t>
            </w:r>
          </w:p>
        </w:tc>
        <w:tc>
          <w:tcPr>
            <w:tcW w:w="2350" w:type="dxa"/>
            <w:tcBorders>
              <w:top w:val="nil"/>
              <w:left w:val="nil"/>
              <w:bottom w:val="single" w:sz="4" w:space="0" w:color="auto"/>
              <w:right w:val="single" w:sz="4" w:space="0" w:color="auto"/>
            </w:tcBorders>
            <w:vAlign w:val="center"/>
            <w:hideMark/>
          </w:tcPr>
          <w:p w14:paraId="5F2D3F21" w14:textId="5A481DFE"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427C23" w:rsidRPr="00671031" w14:paraId="5707834F" w14:textId="77777777" w:rsidTr="000E7E69">
        <w:trPr>
          <w:trHeight w:val="552"/>
        </w:trPr>
        <w:tc>
          <w:tcPr>
            <w:tcW w:w="567" w:type="dxa"/>
            <w:tcBorders>
              <w:top w:val="nil"/>
              <w:left w:val="single" w:sz="4" w:space="0" w:color="auto"/>
              <w:bottom w:val="single" w:sz="4" w:space="0" w:color="auto"/>
              <w:right w:val="single" w:sz="4" w:space="0" w:color="auto"/>
            </w:tcBorders>
            <w:vAlign w:val="center"/>
          </w:tcPr>
          <w:p w14:paraId="7FD417A5" w14:textId="2CEBB293"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11</w:t>
            </w:r>
          </w:p>
        </w:tc>
        <w:tc>
          <w:tcPr>
            <w:tcW w:w="2316" w:type="dxa"/>
            <w:tcBorders>
              <w:top w:val="nil"/>
              <w:left w:val="nil"/>
              <w:bottom w:val="single" w:sz="4" w:space="0" w:color="auto"/>
              <w:right w:val="single" w:sz="4" w:space="0" w:color="auto"/>
            </w:tcBorders>
            <w:vAlign w:val="center"/>
          </w:tcPr>
          <w:p w14:paraId="069C0629" w14:textId="1D77478A"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opravljenih storitev na obravnavah</w:t>
            </w:r>
          </w:p>
        </w:tc>
        <w:tc>
          <w:tcPr>
            <w:tcW w:w="2597" w:type="dxa"/>
            <w:tcBorders>
              <w:top w:val="nil"/>
              <w:left w:val="nil"/>
              <w:bottom w:val="single" w:sz="4" w:space="0" w:color="auto"/>
              <w:right w:val="single" w:sz="4" w:space="0" w:color="auto"/>
            </w:tcBorders>
            <w:vAlign w:val="center"/>
          </w:tcPr>
          <w:p w14:paraId="2AA5180E" w14:textId="364C998A"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OPRS_ST_OPR_STORITEV</w:t>
            </w:r>
          </w:p>
        </w:tc>
        <w:tc>
          <w:tcPr>
            <w:tcW w:w="940" w:type="dxa"/>
            <w:tcBorders>
              <w:top w:val="nil"/>
              <w:left w:val="nil"/>
              <w:bottom w:val="single" w:sz="4" w:space="0" w:color="auto"/>
              <w:right w:val="single" w:sz="4" w:space="0" w:color="auto"/>
            </w:tcBorders>
            <w:vAlign w:val="center"/>
          </w:tcPr>
          <w:p w14:paraId="1A989DAA" w14:textId="567D3FB7" w:rsidR="00427C23" w:rsidRPr="00671031" w:rsidRDefault="00427C23"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50" w:type="dxa"/>
            <w:tcBorders>
              <w:top w:val="nil"/>
              <w:left w:val="nil"/>
              <w:bottom w:val="single" w:sz="4" w:space="0" w:color="auto"/>
              <w:right w:val="single" w:sz="4" w:space="0" w:color="auto"/>
            </w:tcBorders>
            <w:vAlign w:val="center"/>
          </w:tcPr>
          <w:p w14:paraId="6BE54EA8" w14:textId="65DE70F2" w:rsidR="00427C23" w:rsidRPr="00671031" w:rsidRDefault="00FF1430" w:rsidP="00427C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34A02C67" w14:textId="77777777" w:rsidTr="000E7E69">
        <w:trPr>
          <w:trHeight w:val="288"/>
        </w:trPr>
        <w:tc>
          <w:tcPr>
            <w:tcW w:w="567" w:type="dxa"/>
            <w:tcBorders>
              <w:top w:val="nil"/>
              <w:left w:val="single" w:sz="4" w:space="0" w:color="auto"/>
              <w:bottom w:val="single" w:sz="4" w:space="0" w:color="auto"/>
              <w:right w:val="single" w:sz="4" w:space="0" w:color="auto"/>
            </w:tcBorders>
            <w:noWrap/>
            <w:hideMark/>
          </w:tcPr>
          <w:p w14:paraId="39139E13" w14:textId="378FB2FE" w:rsidR="00A85A23" w:rsidRPr="00671031" w:rsidRDefault="00427C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12</w:t>
            </w:r>
          </w:p>
        </w:tc>
        <w:tc>
          <w:tcPr>
            <w:tcW w:w="2316" w:type="dxa"/>
            <w:tcBorders>
              <w:top w:val="nil"/>
              <w:left w:val="nil"/>
              <w:bottom w:val="single" w:sz="4" w:space="0" w:color="auto"/>
              <w:right w:val="single" w:sz="4" w:space="0" w:color="auto"/>
            </w:tcBorders>
            <w:vAlign w:val="center"/>
            <w:hideMark/>
          </w:tcPr>
          <w:p w14:paraId="40A412F9"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začetka obravnave</w:t>
            </w:r>
          </w:p>
        </w:tc>
        <w:tc>
          <w:tcPr>
            <w:tcW w:w="2597" w:type="dxa"/>
            <w:tcBorders>
              <w:top w:val="nil"/>
              <w:left w:val="nil"/>
              <w:bottom w:val="single" w:sz="4" w:space="0" w:color="auto"/>
              <w:right w:val="single" w:sz="4" w:space="0" w:color="auto"/>
            </w:tcBorders>
            <w:noWrap/>
            <w:vAlign w:val="center"/>
            <w:hideMark/>
          </w:tcPr>
          <w:p w14:paraId="7178ACA7"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OPRS_DT_OBR_OD</w:t>
            </w:r>
          </w:p>
        </w:tc>
        <w:tc>
          <w:tcPr>
            <w:tcW w:w="940" w:type="dxa"/>
            <w:tcBorders>
              <w:top w:val="nil"/>
              <w:left w:val="nil"/>
              <w:bottom w:val="single" w:sz="4" w:space="0" w:color="auto"/>
              <w:right w:val="single" w:sz="4" w:space="0" w:color="auto"/>
            </w:tcBorders>
            <w:vAlign w:val="center"/>
            <w:hideMark/>
          </w:tcPr>
          <w:p w14:paraId="3D846679"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50" w:type="dxa"/>
            <w:tcBorders>
              <w:top w:val="nil"/>
              <w:left w:val="nil"/>
              <w:bottom w:val="single" w:sz="4" w:space="0" w:color="auto"/>
              <w:right w:val="single" w:sz="4" w:space="0" w:color="auto"/>
            </w:tcBorders>
            <w:noWrap/>
            <w:vAlign w:val="bottom"/>
            <w:hideMark/>
          </w:tcPr>
          <w:p w14:paraId="1B5C07B3" w14:textId="1BB385D9"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5BCC054B" w14:textId="77777777" w:rsidTr="000E7E69">
        <w:trPr>
          <w:trHeight w:val="648"/>
        </w:trPr>
        <w:tc>
          <w:tcPr>
            <w:tcW w:w="567" w:type="dxa"/>
            <w:tcBorders>
              <w:top w:val="nil"/>
              <w:left w:val="single" w:sz="4" w:space="0" w:color="auto"/>
              <w:bottom w:val="single" w:sz="4" w:space="0" w:color="auto"/>
              <w:right w:val="single" w:sz="4" w:space="0" w:color="auto"/>
            </w:tcBorders>
            <w:noWrap/>
            <w:hideMark/>
          </w:tcPr>
          <w:p w14:paraId="7FD4451B" w14:textId="0E1EBE81" w:rsidR="00A85A23" w:rsidRPr="00671031" w:rsidRDefault="00427C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13</w:t>
            </w:r>
          </w:p>
        </w:tc>
        <w:tc>
          <w:tcPr>
            <w:tcW w:w="2316" w:type="dxa"/>
            <w:tcBorders>
              <w:top w:val="nil"/>
              <w:left w:val="nil"/>
              <w:bottom w:val="single" w:sz="4" w:space="0" w:color="auto"/>
              <w:right w:val="single" w:sz="4" w:space="0" w:color="auto"/>
            </w:tcBorders>
            <w:vAlign w:val="center"/>
            <w:hideMark/>
          </w:tcPr>
          <w:p w14:paraId="0D6C06E9"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zaključka obravnave</w:t>
            </w:r>
          </w:p>
        </w:tc>
        <w:tc>
          <w:tcPr>
            <w:tcW w:w="2597" w:type="dxa"/>
            <w:tcBorders>
              <w:top w:val="nil"/>
              <w:left w:val="nil"/>
              <w:bottom w:val="single" w:sz="4" w:space="0" w:color="auto"/>
              <w:right w:val="single" w:sz="4" w:space="0" w:color="auto"/>
            </w:tcBorders>
            <w:noWrap/>
            <w:vAlign w:val="center"/>
            <w:hideMark/>
          </w:tcPr>
          <w:p w14:paraId="0451D3EB"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OPRS_DT_OBR_DO</w:t>
            </w:r>
          </w:p>
        </w:tc>
        <w:tc>
          <w:tcPr>
            <w:tcW w:w="940" w:type="dxa"/>
            <w:tcBorders>
              <w:top w:val="nil"/>
              <w:left w:val="nil"/>
              <w:bottom w:val="single" w:sz="4" w:space="0" w:color="auto"/>
              <w:right w:val="single" w:sz="4" w:space="0" w:color="auto"/>
            </w:tcBorders>
            <w:vAlign w:val="center"/>
            <w:hideMark/>
          </w:tcPr>
          <w:p w14:paraId="523B857C"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50" w:type="dxa"/>
            <w:tcBorders>
              <w:top w:val="nil"/>
              <w:left w:val="nil"/>
              <w:bottom w:val="single" w:sz="4" w:space="0" w:color="auto"/>
              <w:right w:val="single" w:sz="4" w:space="0" w:color="auto"/>
            </w:tcBorders>
            <w:noWrap/>
            <w:vAlign w:val="bottom"/>
            <w:hideMark/>
          </w:tcPr>
          <w:p w14:paraId="507CB8D8" w14:textId="512290E0"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85A23" w:rsidRPr="00671031" w14:paraId="1E67E326" w14:textId="77777777" w:rsidTr="000E7E69">
        <w:trPr>
          <w:trHeight w:val="288"/>
        </w:trPr>
        <w:tc>
          <w:tcPr>
            <w:tcW w:w="567" w:type="dxa"/>
            <w:tcBorders>
              <w:top w:val="nil"/>
              <w:left w:val="single" w:sz="4" w:space="0" w:color="auto"/>
              <w:bottom w:val="single" w:sz="4" w:space="0" w:color="auto"/>
              <w:right w:val="single" w:sz="4" w:space="0" w:color="auto"/>
            </w:tcBorders>
            <w:noWrap/>
            <w:hideMark/>
          </w:tcPr>
          <w:p w14:paraId="3CF3EB62" w14:textId="44584E9E" w:rsidR="00A85A23" w:rsidRPr="00671031" w:rsidRDefault="00427C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14</w:t>
            </w:r>
          </w:p>
        </w:tc>
        <w:tc>
          <w:tcPr>
            <w:tcW w:w="2316" w:type="dxa"/>
            <w:tcBorders>
              <w:top w:val="nil"/>
              <w:left w:val="nil"/>
              <w:bottom w:val="single" w:sz="4" w:space="0" w:color="auto"/>
              <w:right w:val="single" w:sz="4" w:space="0" w:color="auto"/>
            </w:tcBorders>
            <w:vAlign w:val="center"/>
            <w:hideMark/>
          </w:tcPr>
          <w:p w14:paraId="7499DFF9"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w:t>
            </w:r>
          </w:p>
        </w:tc>
        <w:tc>
          <w:tcPr>
            <w:tcW w:w="2597" w:type="dxa"/>
            <w:tcBorders>
              <w:top w:val="nil"/>
              <w:left w:val="nil"/>
              <w:bottom w:val="single" w:sz="4" w:space="0" w:color="auto"/>
              <w:right w:val="single" w:sz="4" w:space="0" w:color="auto"/>
            </w:tcBorders>
            <w:noWrap/>
            <w:vAlign w:val="bottom"/>
            <w:hideMark/>
          </w:tcPr>
          <w:p w14:paraId="4E323756"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OPRS_DATUM</w:t>
            </w:r>
          </w:p>
        </w:tc>
        <w:tc>
          <w:tcPr>
            <w:tcW w:w="940" w:type="dxa"/>
            <w:tcBorders>
              <w:top w:val="nil"/>
              <w:left w:val="nil"/>
              <w:bottom w:val="single" w:sz="4" w:space="0" w:color="auto"/>
              <w:right w:val="single" w:sz="4" w:space="0" w:color="auto"/>
            </w:tcBorders>
            <w:vAlign w:val="center"/>
            <w:hideMark/>
          </w:tcPr>
          <w:p w14:paraId="7781BD06" w14:textId="77777777" w:rsidR="00A85A23" w:rsidRPr="00671031" w:rsidRDefault="00A85A23"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50" w:type="dxa"/>
            <w:tcBorders>
              <w:top w:val="nil"/>
              <w:left w:val="nil"/>
              <w:bottom w:val="single" w:sz="4" w:space="0" w:color="auto"/>
              <w:right w:val="single" w:sz="4" w:space="0" w:color="auto"/>
            </w:tcBorders>
            <w:noWrap/>
            <w:vAlign w:val="bottom"/>
            <w:hideMark/>
          </w:tcPr>
          <w:p w14:paraId="473D86C4" w14:textId="361CC04F" w:rsidR="00A85A23" w:rsidRPr="00671031" w:rsidRDefault="00FF1430" w:rsidP="00A85A2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bl>
    <w:p w14:paraId="5D038657" w14:textId="77777777" w:rsidR="00A85A23" w:rsidRPr="00671031" w:rsidRDefault="00A85A23" w:rsidP="00A85A23">
      <w:pPr>
        <w:rPr>
          <w:rFonts w:eastAsia="Arial"/>
        </w:rPr>
      </w:pPr>
    </w:p>
    <w:p w14:paraId="2723FD4F" w14:textId="3790E669" w:rsidR="00C44797" w:rsidRPr="00671031" w:rsidRDefault="00C44797" w:rsidP="00A85A23">
      <w:pPr>
        <w:rPr>
          <w:rFonts w:eastAsia="Arial"/>
        </w:rPr>
      </w:pPr>
      <w:r w:rsidRPr="00671031">
        <w:rPr>
          <w:rFonts w:eastAsia="Arial"/>
        </w:rPr>
        <w:t xml:space="preserve">V tabeli opravljene storitve mora biti razvidno, koliko </w:t>
      </w:r>
      <w:r w:rsidR="004E324E" w:rsidRPr="00671031">
        <w:rPr>
          <w:rFonts w:eastAsia="Arial"/>
        </w:rPr>
        <w:t>obravnav</w:t>
      </w:r>
      <w:r w:rsidRPr="00671031">
        <w:rPr>
          <w:rFonts w:eastAsia="Arial"/>
        </w:rPr>
        <w:t xml:space="preserve"> </w:t>
      </w:r>
      <w:r w:rsidR="009543A9" w:rsidRPr="00671031">
        <w:rPr>
          <w:rFonts w:eastAsia="Arial"/>
        </w:rPr>
        <w:t>in storitev</w:t>
      </w:r>
      <w:r w:rsidR="001F19E5" w:rsidRPr="00671031">
        <w:rPr>
          <w:rFonts w:eastAsia="Arial"/>
        </w:rPr>
        <w:t xml:space="preserve"> na dan</w:t>
      </w:r>
      <w:r w:rsidR="009543A9" w:rsidRPr="00671031">
        <w:rPr>
          <w:rFonts w:eastAsia="Arial"/>
        </w:rPr>
        <w:t xml:space="preserve"> </w:t>
      </w:r>
      <w:r w:rsidRPr="00671031">
        <w:rPr>
          <w:rFonts w:eastAsia="Arial"/>
        </w:rPr>
        <w:t>je opravil posamezen zdravstveni delavec v</w:t>
      </w:r>
      <w:r w:rsidR="007C74CB" w:rsidRPr="00671031">
        <w:rPr>
          <w:rFonts w:eastAsia="Arial"/>
        </w:rPr>
        <w:t xml:space="preserve"> posamezni vrsti zdravstvene dejavnosti in pri katerem izvajalcu zdravstvene storitve. </w:t>
      </w:r>
      <w:r w:rsidR="00FF706A" w:rsidRPr="00671031">
        <w:rPr>
          <w:rFonts w:eastAsia="Arial"/>
        </w:rPr>
        <w:t xml:space="preserve">V okviru </w:t>
      </w:r>
      <w:r w:rsidR="001F19E5" w:rsidRPr="00671031">
        <w:rPr>
          <w:rFonts w:eastAsia="Arial"/>
        </w:rPr>
        <w:t>posamezne</w:t>
      </w:r>
      <w:r w:rsidR="00FF706A" w:rsidRPr="00671031">
        <w:rPr>
          <w:rFonts w:eastAsia="Arial"/>
        </w:rPr>
        <w:t xml:space="preserve"> obravnave je lahko opravljenih </w:t>
      </w:r>
      <w:r w:rsidR="00BC61E6" w:rsidRPr="00671031">
        <w:rPr>
          <w:rFonts w:eastAsia="Arial"/>
        </w:rPr>
        <w:t>zelo različno število storitev.</w:t>
      </w:r>
    </w:p>
    <w:p w14:paraId="607BCC21" w14:textId="58882BF4" w:rsidR="5654D244" w:rsidRPr="00671031" w:rsidRDefault="5654D244" w:rsidP="0078101F">
      <w:pPr>
        <w:pStyle w:val="Heading4"/>
        <w:rPr>
          <w:rFonts w:eastAsia="Arial" w:cs="Arial"/>
        </w:rPr>
      </w:pPr>
      <w:bookmarkStart w:id="7025" w:name="_Toc205535715"/>
      <w:r w:rsidRPr="00671031">
        <w:rPr>
          <w:rFonts w:eastAsia="Arial" w:cs="Arial"/>
        </w:rPr>
        <w:t>D_ZDRAVSTVENI_DELAVCI</w:t>
      </w:r>
      <w:bookmarkEnd w:id="7025"/>
    </w:p>
    <w:p w14:paraId="092DAEE1" w14:textId="59C90791"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23</w:t>
      </w:r>
      <w:r w:rsidRPr="00671031">
        <w:fldChar w:fldCharType="end"/>
      </w:r>
      <w:r w:rsidRPr="00671031">
        <w:t>: Tabela s podatki o delavcih v zdravstvu.</w:t>
      </w:r>
    </w:p>
    <w:tbl>
      <w:tblPr>
        <w:tblW w:w="8598" w:type="dxa"/>
        <w:tblLayout w:type="fixed"/>
        <w:tblCellMar>
          <w:left w:w="70" w:type="dxa"/>
          <w:right w:w="70" w:type="dxa"/>
        </w:tblCellMar>
        <w:tblLook w:val="04A0" w:firstRow="1" w:lastRow="0" w:firstColumn="1" w:lastColumn="0" w:noHBand="0" w:noVBand="1"/>
      </w:tblPr>
      <w:tblGrid>
        <w:gridCol w:w="561"/>
        <w:gridCol w:w="2269"/>
        <w:gridCol w:w="2543"/>
        <w:gridCol w:w="859"/>
        <w:gridCol w:w="2366"/>
      </w:tblGrid>
      <w:tr w:rsidR="008627FA" w:rsidRPr="00671031" w14:paraId="73B2D6AC" w14:textId="77777777" w:rsidTr="008627FA">
        <w:trPr>
          <w:trHeight w:val="828"/>
        </w:trPr>
        <w:tc>
          <w:tcPr>
            <w:tcW w:w="561" w:type="dxa"/>
            <w:tcBorders>
              <w:top w:val="single" w:sz="4" w:space="0" w:color="auto"/>
              <w:left w:val="single" w:sz="4" w:space="0" w:color="auto"/>
              <w:bottom w:val="single" w:sz="4" w:space="0" w:color="auto"/>
              <w:right w:val="single" w:sz="4" w:space="0" w:color="auto"/>
            </w:tcBorders>
            <w:shd w:val="clear" w:color="000000" w:fill="CCE5FF"/>
            <w:noWrap/>
            <w:vAlign w:val="center"/>
            <w:hideMark/>
          </w:tcPr>
          <w:p w14:paraId="292F6064" w14:textId="77777777" w:rsidR="008627FA" w:rsidRPr="00671031" w:rsidRDefault="008627FA" w:rsidP="007D2543">
            <w:pPr>
              <w:spacing w:after="0"/>
              <w:jc w:val="left"/>
              <w:rPr>
                <w:rFonts w:ascii="Aptos Narrow" w:hAnsi="Aptos Narrow"/>
                <w:b/>
                <w:bCs/>
                <w:color w:val="000000"/>
                <w:szCs w:val="22"/>
                <w:lang w:eastAsia="sl-SI"/>
              </w:rPr>
            </w:pPr>
            <w:r w:rsidRPr="00671031">
              <w:rPr>
                <w:rFonts w:ascii="Aptos Narrow" w:hAnsi="Aptos Narrow"/>
                <w:b/>
                <w:bCs/>
                <w:color w:val="000000"/>
                <w:szCs w:val="22"/>
                <w:lang w:eastAsia="sl-SI"/>
              </w:rPr>
              <w:t>ŠT.</w:t>
            </w:r>
          </w:p>
        </w:tc>
        <w:tc>
          <w:tcPr>
            <w:tcW w:w="2269" w:type="dxa"/>
            <w:tcBorders>
              <w:top w:val="single" w:sz="4" w:space="0" w:color="auto"/>
              <w:left w:val="nil"/>
              <w:bottom w:val="single" w:sz="4" w:space="0" w:color="auto"/>
              <w:right w:val="single" w:sz="4" w:space="0" w:color="auto"/>
            </w:tcBorders>
            <w:shd w:val="clear" w:color="000000" w:fill="CCE5FF"/>
            <w:vAlign w:val="center"/>
            <w:hideMark/>
          </w:tcPr>
          <w:p w14:paraId="1991B319" w14:textId="77777777" w:rsidR="008627FA" w:rsidRPr="00671031" w:rsidRDefault="008627FA" w:rsidP="007D254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p>
        </w:tc>
        <w:tc>
          <w:tcPr>
            <w:tcW w:w="2543" w:type="dxa"/>
            <w:tcBorders>
              <w:top w:val="single" w:sz="4" w:space="0" w:color="auto"/>
              <w:left w:val="nil"/>
              <w:bottom w:val="single" w:sz="4" w:space="0" w:color="auto"/>
              <w:right w:val="single" w:sz="4" w:space="0" w:color="auto"/>
            </w:tcBorders>
            <w:shd w:val="clear" w:color="000000" w:fill="CCE5FF"/>
            <w:vAlign w:val="center"/>
            <w:hideMark/>
          </w:tcPr>
          <w:p w14:paraId="05908699" w14:textId="77777777" w:rsidR="008627FA" w:rsidRPr="00671031" w:rsidRDefault="008627FA" w:rsidP="007D254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p>
        </w:tc>
        <w:tc>
          <w:tcPr>
            <w:tcW w:w="859" w:type="dxa"/>
            <w:tcBorders>
              <w:top w:val="single" w:sz="4" w:space="0" w:color="auto"/>
              <w:left w:val="nil"/>
              <w:bottom w:val="single" w:sz="4" w:space="0" w:color="auto"/>
              <w:right w:val="single" w:sz="4" w:space="0" w:color="auto"/>
            </w:tcBorders>
            <w:shd w:val="clear" w:color="000000" w:fill="CCE5FF"/>
            <w:vAlign w:val="center"/>
            <w:hideMark/>
          </w:tcPr>
          <w:p w14:paraId="14885E1F" w14:textId="77777777" w:rsidR="008627FA" w:rsidRPr="00671031" w:rsidRDefault="008627FA" w:rsidP="007D254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p>
        </w:tc>
        <w:tc>
          <w:tcPr>
            <w:tcW w:w="2366" w:type="dxa"/>
            <w:tcBorders>
              <w:top w:val="single" w:sz="4" w:space="0" w:color="auto"/>
              <w:left w:val="nil"/>
              <w:bottom w:val="single" w:sz="4" w:space="0" w:color="auto"/>
              <w:right w:val="single" w:sz="4" w:space="0" w:color="auto"/>
            </w:tcBorders>
            <w:shd w:val="clear" w:color="000000" w:fill="CCE5FF"/>
            <w:vAlign w:val="center"/>
            <w:hideMark/>
          </w:tcPr>
          <w:p w14:paraId="4E8F8A20" w14:textId="77777777" w:rsidR="008627FA" w:rsidRPr="00671031" w:rsidRDefault="008627FA" w:rsidP="007D2543">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p>
        </w:tc>
      </w:tr>
      <w:tr w:rsidR="008627FA" w:rsidRPr="00671031" w14:paraId="4F416997" w14:textId="77777777" w:rsidTr="008627FA">
        <w:trPr>
          <w:trHeight w:val="300"/>
        </w:trPr>
        <w:tc>
          <w:tcPr>
            <w:tcW w:w="561" w:type="dxa"/>
            <w:tcBorders>
              <w:top w:val="nil"/>
              <w:left w:val="single" w:sz="4" w:space="0" w:color="auto"/>
              <w:bottom w:val="single" w:sz="4" w:space="0" w:color="auto"/>
              <w:right w:val="single" w:sz="4" w:space="0" w:color="auto"/>
            </w:tcBorders>
            <w:noWrap/>
            <w:hideMark/>
          </w:tcPr>
          <w:p w14:paraId="2EE277A7"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p>
        </w:tc>
        <w:tc>
          <w:tcPr>
            <w:tcW w:w="2269" w:type="dxa"/>
            <w:tcBorders>
              <w:top w:val="nil"/>
              <w:left w:val="nil"/>
              <w:bottom w:val="single" w:sz="4" w:space="0" w:color="auto"/>
              <w:right w:val="single" w:sz="4" w:space="0" w:color="auto"/>
            </w:tcBorders>
            <w:hideMark/>
          </w:tcPr>
          <w:p w14:paraId="4114FC30" w14:textId="77777777" w:rsidR="008627FA" w:rsidRPr="00671031" w:rsidRDefault="008627FA" w:rsidP="007D254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p>
        </w:tc>
        <w:tc>
          <w:tcPr>
            <w:tcW w:w="2543" w:type="dxa"/>
            <w:tcBorders>
              <w:top w:val="nil"/>
              <w:left w:val="nil"/>
              <w:bottom w:val="single" w:sz="4" w:space="0" w:color="auto"/>
              <w:right w:val="single" w:sz="4" w:space="0" w:color="auto"/>
            </w:tcBorders>
            <w:hideMark/>
          </w:tcPr>
          <w:p w14:paraId="5D1B91F5" w14:textId="77777777" w:rsidR="008627FA" w:rsidRPr="00671031" w:rsidRDefault="008627FA" w:rsidP="007D254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ZDRD_ID</w:t>
            </w:r>
          </w:p>
        </w:tc>
        <w:tc>
          <w:tcPr>
            <w:tcW w:w="859" w:type="dxa"/>
            <w:tcBorders>
              <w:top w:val="nil"/>
              <w:left w:val="nil"/>
              <w:bottom w:val="single" w:sz="4" w:space="0" w:color="auto"/>
              <w:right w:val="single" w:sz="4" w:space="0" w:color="auto"/>
            </w:tcBorders>
            <w:noWrap/>
            <w:hideMark/>
          </w:tcPr>
          <w:p w14:paraId="05BB39A7"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6" w:type="dxa"/>
            <w:tcBorders>
              <w:top w:val="nil"/>
              <w:left w:val="nil"/>
              <w:bottom w:val="single" w:sz="4" w:space="0" w:color="auto"/>
              <w:right w:val="single" w:sz="4" w:space="0" w:color="auto"/>
            </w:tcBorders>
            <w:hideMark/>
          </w:tcPr>
          <w:p w14:paraId="7A9F6061" w14:textId="77777777" w:rsidR="008627FA" w:rsidRPr="00671031" w:rsidRDefault="008627FA" w:rsidP="007D2543">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p>
        </w:tc>
      </w:tr>
      <w:tr w:rsidR="008627FA" w:rsidRPr="00671031" w14:paraId="2126E780" w14:textId="77777777" w:rsidTr="008627FA">
        <w:trPr>
          <w:trHeight w:val="300"/>
        </w:trPr>
        <w:tc>
          <w:tcPr>
            <w:tcW w:w="561" w:type="dxa"/>
            <w:tcBorders>
              <w:top w:val="nil"/>
              <w:left w:val="single" w:sz="4" w:space="0" w:color="auto"/>
              <w:bottom w:val="single" w:sz="4" w:space="0" w:color="auto"/>
              <w:right w:val="single" w:sz="4" w:space="0" w:color="auto"/>
            </w:tcBorders>
            <w:hideMark/>
          </w:tcPr>
          <w:p w14:paraId="1B7CA58B" w14:textId="080A75DD" w:rsidR="008627FA" w:rsidRPr="00671031" w:rsidRDefault="00B34A9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2</w:t>
            </w:r>
          </w:p>
        </w:tc>
        <w:tc>
          <w:tcPr>
            <w:tcW w:w="2269" w:type="dxa"/>
            <w:tcBorders>
              <w:top w:val="nil"/>
              <w:left w:val="nil"/>
              <w:bottom w:val="single" w:sz="4" w:space="0" w:color="auto"/>
              <w:right w:val="single" w:sz="4" w:space="0" w:color="auto"/>
            </w:tcBorders>
            <w:hideMark/>
          </w:tcPr>
          <w:p w14:paraId="17E77740" w14:textId="145846A0" w:rsidR="008627FA" w:rsidRPr="00671031" w:rsidRDefault="00CF4568"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VZD</w:t>
            </w:r>
          </w:p>
        </w:tc>
        <w:tc>
          <w:tcPr>
            <w:tcW w:w="2543" w:type="dxa"/>
            <w:tcBorders>
              <w:top w:val="single" w:sz="8" w:space="0" w:color="auto"/>
              <w:left w:val="single" w:sz="8" w:space="0" w:color="auto"/>
              <w:bottom w:val="single" w:sz="8" w:space="0" w:color="auto"/>
              <w:right w:val="single" w:sz="8" w:space="0" w:color="auto"/>
            </w:tcBorders>
            <w:vAlign w:val="center"/>
            <w:hideMark/>
          </w:tcPr>
          <w:p w14:paraId="25D69D1B" w14:textId="199A29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VZDS_SIFRA</w:t>
            </w:r>
          </w:p>
        </w:tc>
        <w:tc>
          <w:tcPr>
            <w:tcW w:w="859" w:type="dxa"/>
            <w:tcBorders>
              <w:top w:val="nil"/>
              <w:left w:val="single" w:sz="4" w:space="0" w:color="auto"/>
              <w:bottom w:val="single" w:sz="4" w:space="0" w:color="auto"/>
              <w:right w:val="single" w:sz="4" w:space="0" w:color="auto"/>
            </w:tcBorders>
            <w:hideMark/>
          </w:tcPr>
          <w:p w14:paraId="3555D9E5"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hideMark/>
          </w:tcPr>
          <w:p w14:paraId="3994EBCD" w14:textId="4A357CB1" w:rsidR="008627FA" w:rsidRPr="00671031" w:rsidRDefault="00FF1430"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627FA" w:rsidRPr="00671031" w14:paraId="363BE53B" w14:textId="77777777" w:rsidTr="008627FA">
        <w:trPr>
          <w:trHeight w:val="569"/>
        </w:trPr>
        <w:tc>
          <w:tcPr>
            <w:tcW w:w="561" w:type="dxa"/>
            <w:tcBorders>
              <w:top w:val="nil"/>
              <w:left w:val="single" w:sz="4" w:space="0" w:color="auto"/>
              <w:bottom w:val="single" w:sz="4" w:space="0" w:color="auto"/>
              <w:right w:val="single" w:sz="4" w:space="0" w:color="auto"/>
            </w:tcBorders>
            <w:noWrap/>
            <w:hideMark/>
          </w:tcPr>
          <w:p w14:paraId="6C8BCCAC" w14:textId="00FD7091" w:rsidR="008627FA" w:rsidRPr="00671031" w:rsidRDefault="00B34A9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3</w:t>
            </w:r>
          </w:p>
        </w:tc>
        <w:tc>
          <w:tcPr>
            <w:tcW w:w="2269" w:type="dxa"/>
            <w:tcBorders>
              <w:top w:val="nil"/>
              <w:left w:val="nil"/>
              <w:bottom w:val="single" w:sz="4" w:space="0" w:color="auto"/>
              <w:right w:val="single" w:sz="4" w:space="0" w:color="auto"/>
            </w:tcBorders>
            <w:hideMark/>
          </w:tcPr>
          <w:p w14:paraId="4A37E502"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izvajalca zdravstvene dejavnosti</w:t>
            </w:r>
          </w:p>
        </w:tc>
        <w:tc>
          <w:tcPr>
            <w:tcW w:w="2543" w:type="dxa"/>
            <w:tcBorders>
              <w:top w:val="single" w:sz="4" w:space="0" w:color="auto"/>
              <w:left w:val="nil"/>
              <w:bottom w:val="single" w:sz="4" w:space="0" w:color="auto"/>
              <w:right w:val="single" w:sz="4" w:space="0" w:color="auto"/>
            </w:tcBorders>
            <w:hideMark/>
          </w:tcPr>
          <w:p w14:paraId="5D5967C0"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ZDRU_SIFRA</w:t>
            </w:r>
          </w:p>
        </w:tc>
        <w:tc>
          <w:tcPr>
            <w:tcW w:w="859" w:type="dxa"/>
            <w:tcBorders>
              <w:top w:val="nil"/>
              <w:left w:val="nil"/>
              <w:bottom w:val="single" w:sz="4" w:space="0" w:color="auto"/>
              <w:right w:val="single" w:sz="4" w:space="0" w:color="auto"/>
            </w:tcBorders>
            <w:hideMark/>
          </w:tcPr>
          <w:p w14:paraId="49EE0B6A"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hideMark/>
          </w:tcPr>
          <w:p w14:paraId="4C38B31B" w14:textId="7E19550F"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Dovoljene vrednosti so med vključno 1 in vključno 99999</w:t>
            </w:r>
          </w:p>
        </w:tc>
      </w:tr>
      <w:tr w:rsidR="008627FA" w:rsidRPr="00671031" w14:paraId="5AE1B51C" w14:textId="77777777" w:rsidTr="000E7E69">
        <w:trPr>
          <w:trHeight w:val="552"/>
        </w:trPr>
        <w:tc>
          <w:tcPr>
            <w:tcW w:w="561" w:type="dxa"/>
            <w:tcBorders>
              <w:top w:val="nil"/>
              <w:left w:val="single" w:sz="4" w:space="0" w:color="auto"/>
              <w:bottom w:val="single" w:sz="4" w:space="0" w:color="auto"/>
              <w:right w:val="single" w:sz="4" w:space="0" w:color="auto"/>
            </w:tcBorders>
          </w:tcPr>
          <w:p w14:paraId="3F737B57" w14:textId="17A8D6AB" w:rsidR="008627FA" w:rsidRPr="00671031" w:rsidRDefault="00FF1430"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2269" w:type="dxa"/>
            <w:tcBorders>
              <w:top w:val="nil"/>
              <w:left w:val="nil"/>
              <w:bottom w:val="single" w:sz="4" w:space="0" w:color="auto"/>
              <w:right w:val="single" w:sz="4" w:space="0" w:color="auto"/>
            </w:tcBorders>
            <w:hideMark/>
          </w:tcPr>
          <w:p w14:paraId="4C4F8ED9"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zdravstvenega delavca</w:t>
            </w:r>
          </w:p>
        </w:tc>
        <w:tc>
          <w:tcPr>
            <w:tcW w:w="2543" w:type="dxa"/>
            <w:tcBorders>
              <w:top w:val="nil"/>
              <w:left w:val="nil"/>
              <w:bottom w:val="single" w:sz="4" w:space="0" w:color="auto"/>
              <w:right w:val="single" w:sz="4" w:space="0" w:color="auto"/>
            </w:tcBorders>
            <w:hideMark/>
          </w:tcPr>
          <w:p w14:paraId="2327F74C"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ZDRD_ZDRD_SIFRA</w:t>
            </w:r>
          </w:p>
        </w:tc>
        <w:tc>
          <w:tcPr>
            <w:tcW w:w="859" w:type="dxa"/>
            <w:tcBorders>
              <w:top w:val="nil"/>
              <w:left w:val="nil"/>
              <w:bottom w:val="single" w:sz="4" w:space="0" w:color="auto"/>
              <w:right w:val="single" w:sz="4" w:space="0" w:color="auto"/>
            </w:tcBorders>
            <w:hideMark/>
          </w:tcPr>
          <w:p w14:paraId="4F46D7A1"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hideMark/>
          </w:tcPr>
          <w:p w14:paraId="6BCB1E17"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RIZDDZ šifra zdr. delavca</w:t>
            </w:r>
          </w:p>
        </w:tc>
      </w:tr>
      <w:tr w:rsidR="008627FA" w:rsidRPr="00671031" w14:paraId="1929E862" w14:textId="77777777" w:rsidTr="000E7E69">
        <w:trPr>
          <w:trHeight w:val="564"/>
        </w:trPr>
        <w:tc>
          <w:tcPr>
            <w:tcW w:w="561" w:type="dxa"/>
            <w:tcBorders>
              <w:top w:val="nil"/>
              <w:left w:val="single" w:sz="4" w:space="0" w:color="auto"/>
              <w:bottom w:val="single" w:sz="4" w:space="0" w:color="auto"/>
              <w:right w:val="single" w:sz="4" w:space="0" w:color="auto"/>
            </w:tcBorders>
          </w:tcPr>
          <w:p w14:paraId="1FEDCDD6" w14:textId="43402E4B" w:rsidR="008627FA" w:rsidRPr="00671031" w:rsidRDefault="008806E8"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2269" w:type="dxa"/>
            <w:tcBorders>
              <w:top w:val="nil"/>
              <w:left w:val="nil"/>
              <w:bottom w:val="single" w:sz="4" w:space="0" w:color="auto"/>
              <w:right w:val="single" w:sz="4" w:space="0" w:color="auto"/>
            </w:tcBorders>
            <w:hideMark/>
          </w:tcPr>
          <w:p w14:paraId="00FE5C58"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Vrsta zaposlitve</w:t>
            </w:r>
          </w:p>
        </w:tc>
        <w:tc>
          <w:tcPr>
            <w:tcW w:w="2543" w:type="dxa"/>
            <w:tcBorders>
              <w:top w:val="nil"/>
              <w:left w:val="nil"/>
              <w:bottom w:val="single" w:sz="4" w:space="0" w:color="auto"/>
              <w:right w:val="single" w:sz="4" w:space="0" w:color="auto"/>
            </w:tcBorders>
            <w:hideMark/>
          </w:tcPr>
          <w:p w14:paraId="39294807"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ZDRD_VRS_ZAP</w:t>
            </w:r>
          </w:p>
        </w:tc>
        <w:tc>
          <w:tcPr>
            <w:tcW w:w="859" w:type="dxa"/>
            <w:tcBorders>
              <w:top w:val="nil"/>
              <w:left w:val="nil"/>
              <w:bottom w:val="single" w:sz="4" w:space="0" w:color="auto"/>
              <w:right w:val="single" w:sz="4" w:space="0" w:color="auto"/>
            </w:tcBorders>
            <w:hideMark/>
          </w:tcPr>
          <w:p w14:paraId="7FBD06E3"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vAlign w:val="bottom"/>
            <w:hideMark/>
          </w:tcPr>
          <w:p w14:paraId="11BE2FAC" w14:textId="77777777" w:rsidR="008627FA" w:rsidRPr="00671031" w:rsidRDefault="008627FA" w:rsidP="007D2543">
            <w:pPr>
              <w:spacing w:after="0"/>
              <w:jc w:val="left"/>
              <w:rPr>
                <w:rFonts w:ascii="Arial Narrow" w:hAnsi="Arial Narrow"/>
                <w:color w:val="000000"/>
                <w:szCs w:val="22"/>
                <w:lang w:eastAsia="sl-SI"/>
              </w:rPr>
            </w:pPr>
            <w:r w:rsidRPr="00671031">
              <w:rPr>
                <w:rFonts w:ascii="Arial Narrow" w:hAnsi="Arial Narrow"/>
                <w:color w:val="000000"/>
                <w:szCs w:val="22"/>
                <w:lang w:eastAsia="sl-SI"/>
              </w:rPr>
              <w:t>NDČ, DČ, druge oblike pogodbenega dela</w:t>
            </w:r>
          </w:p>
        </w:tc>
      </w:tr>
      <w:tr w:rsidR="008627FA" w:rsidRPr="00671031" w14:paraId="04B08CF5" w14:textId="77777777" w:rsidTr="000E7E69">
        <w:trPr>
          <w:trHeight w:val="288"/>
        </w:trPr>
        <w:tc>
          <w:tcPr>
            <w:tcW w:w="561" w:type="dxa"/>
            <w:tcBorders>
              <w:top w:val="nil"/>
              <w:left w:val="single" w:sz="4" w:space="0" w:color="auto"/>
              <w:bottom w:val="single" w:sz="4" w:space="0" w:color="auto"/>
              <w:right w:val="single" w:sz="4" w:space="0" w:color="auto"/>
            </w:tcBorders>
          </w:tcPr>
          <w:p w14:paraId="77C4B2B8" w14:textId="103CDABA" w:rsidR="008627FA" w:rsidRPr="00671031" w:rsidRDefault="008806E8" w:rsidP="008627FA">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2269" w:type="dxa"/>
            <w:tcBorders>
              <w:top w:val="nil"/>
              <w:left w:val="nil"/>
              <w:bottom w:val="single" w:sz="4" w:space="0" w:color="auto"/>
              <w:right w:val="single" w:sz="4" w:space="0" w:color="auto"/>
            </w:tcBorders>
            <w:hideMark/>
          </w:tcPr>
          <w:p w14:paraId="500922BF" w14:textId="4D6B08F6" w:rsidR="008627FA" w:rsidRPr="00671031" w:rsidRDefault="008627FA" w:rsidP="008627FA">
            <w:pPr>
              <w:spacing w:after="0"/>
              <w:jc w:val="left"/>
              <w:rPr>
                <w:rFonts w:ascii="Arial Narrow" w:hAnsi="Arial Narrow"/>
                <w:color w:val="000000"/>
                <w:szCs w:val="22"/>
                <w:lang w:eastAsia="sl-SI"/>
              </w:rPr>
            </w:pPr>
            <w:r w:rsidRPr="00671031">
              <w:rPr>
                <w:rFonts w:ascii="Arial Narrow" w:hAnsi="Arial Narrow"/>
                <w:color w:val="000000"/>
                <w:szCs w:val="22"/>
                <w:lang w:eastAsia="sl-SI"/>
              </w:rPr>
              <w:t>Obseg dela - št. ur</w:t>
            </w:r>
          </w:p>
        </w:tc>
        <w:tc>
          <w:tcPr>
            <w:tcW w:w="2543" w:type="dxa"/>
            <w:tcBorders>
              <w:top w:val="nil"/>
              <w:left w:val="nil"/>
              <w:bottom w:val="single" w:sz="4" w:space="0" w:color="auto"/>
              <w:right w:val="single" w:sz="4" w:space="0" w:color="auto"/>
            </w:tcBorders>
            <w:hideMark/>
          </w:tcPr>
          <w:p w14:paraId="0986D46E" w14:textId="2367C41E" w:rsidR="008627FA" w:rsidRPr="00671031" w:rsidRDefault="008627FA" w:rsidP="008627FA">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ZDRD_OBSEG_DELA</w:t>
            </w:r>
          </w:p>
        </w:tc>
        <w:tc>
          <w:tcPr>
            <w:tcW w:w="859" w:type="dxa"/>
            <w:tcBorders>
              <w:top w:val="nil"/>
              <w:left w:val="nil"/>
              <w:bottom w:val="single" w:sz="4" w:space="0" w:color="auto"/>
              <w:right w:val="single" w:sz="4" w:space="0" w:color="auto"/>
            </w:tcBorders>
            <w:hideMark/>
          </w:tcPr>
          <w:p w14:paraId="149027AD" w14:textId="24BC227A" w:rsidR="008627FA" w:rsidRPr="00671031" w:rsidRDefault="008627FA" w:rsidP="008627FA">
            <w:pPr>
              <w:spacing w:after="0"/>
              <w:jc w:val="left"/>
              <w:rPr>
                <w:rFonts w:ascii="Arial Narrow" w:hAnsi="Arial Narrow"/>
                <w:color w:val="000000"/>
                <w:szCs w:val="22"/>
                <w:lang w:eastAsia="sl-SI"/>
              </w:rPr>
            </w:pPr>
            <w:r w:rsidRPr="00671031">
              <w:rPr>
                <w:rFonts w:ascii="Arial Narrow" w:hAnsi="Arial Narrow"/>
                <w:color w:val="000000"/>
                <w:szCs w:val="22"/>
                <w:lang w:eastAsia="sl-SI"/>
              </w:rPr>
              <w:t>Decimal</w:t>
            </w:r>
          </w:p>
        </w:tc>
        <w:tc>
          <w:tcPr>
            <w:tcW w:w="2366" w:type="dxa"/>
            <w:tcBorders>
              <w:top w:val="nil"/>
              <w:left w:val="nil"/>
              <w:bottom w:val="single" w:sz="4" w:space="0" w:color="auto"/>
              <w:right w:val="single" w:sz="4" w:space="0" w:color="auto"/>
            </w:tcBorders>
            <w:hideMark/>
          </w:tcPr>
          <w:p w14:paraId="794ED5A9" w14:textId="3F3CB594" w:rsidR="008627FA" w:rsidRPr="00671031" w:rsidRDefault="00FF1430" w:rsidP="008627FA">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8806E8" w:rsidRPr="00671031" w14:paraId="3C9E1DCF" w14:textId="77777777" w:rsidTr="000E7E69">
        <w:trPr>
          <w:trHeight w:val="288"/>
        </w:trPr>
        <w:tc>
          <w:tcPr>
            <w:tcW w:w="561" w:type="dxa"/>
            <w:tcBorders>
              <w:top w:val="nil"/>
              <w:left w:val="single" w:sz="4" w:space="0" w:color="auto"/>
              <w:bottom w:val="single" w:sz="4" w:space="0" w:color="auto"/>
              <w:right w:val="single" w:sz="4" w:space="0" w:color="auto"/>
            </w:tcBorders>
          </w:tcPr>
          <w:p w14:paraId="041C4835" w14:textId="099FBF21"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2269" w:type="dxa"/>
            <w:tcBorders>
              <w:top w:val="nil"/>
              <w:left w:val="nil"/>
              <w:bottom w:val="single" w:sz="4" w:space="0" w:color="auto"/>
              <w:right w:val="single" w:sz="4" w:space="0" w:color="auto"/>
            </w:tcBorders>
          </w:tcPr>
          <w:p w14:paraId="4C0ACB61" w14:textId="2B7EEDC3"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Starost delavca</w:t>
            </w:r>
          </w:p>
        </w:tc>
        <w:tc>
          <w:tcPr>
            <w:tcW w:w="2543" w:type="dxa"/>
            <w:tcBorders>
              <w:top w:val="nil"/>
              <w:left w:val="nil"/>
              <w:bottom w:val="single" w:sz="4" w:space="0" w:color="auto"/>
              <w:right w:val="single" w:sz="4" w:space="0" w:color="auto"/>
            </w:tcBorders>
          </w:tcPr>
          <w:p w14:paraId="552935EF" w14:textId="3F742696"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ZDRD_STAROST</w:t>
            </w:r>
          </w:p>
        </w:tc>
        <w:tc>
          <w:tcPr>
            <w:tcW w:w="859" w:type="dxa"/>
            <w:tcBorders>
              <w:top w:val="nil"/>
              <w:left w:val="nil"/>
              <w:bottom w:val="single" w:sz="4" w:space="0" w:color="auto"/>
              <w:right w:val="single" w:sz="4" w:space="0" w:color="auto"/>
            </w:tcBorders>
          </w:tcPr>
          <w:p w14:paraId="2906E8AB" w14:textId="65F90CAD"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6" w:type="dxa"/>
            <w:tcBorders>
              <w:top w:val="nil"/>
              <w:left w:val="nil"/>
              <w:bottom w:val="single" w:sz="4" w:space="0" w:color="auto"/>
              <w:right w:val="single" w:sz="4" w:space="0" w:color="auto"/>
            </w:tcBorders>
          </w:tcPr>
          <w:p w14:paraId="0918AF9B" w14:textId="5074193F"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8806E8" w:rsidRPr="00671031" w14:paraId="06A9236A" w14:textId="77777777" w:rsidTr="000E7E69">
        <w:trPr>
          <w:trHeight w:val="288"/>
        </w:trPr>
        <w:tc>
          <w:tcPr>
            <w:tcW w:w="561" w:type="dxa"/>
            <w:tcBorders>
              <w:top w:val="nil"/>
              <w:left w:val="single" w:sz="4" w:space="0" w:color="auto"/>
              <w:bottom w:val="single" w:sz="4" w:space="0" w:color="auto"/>
              <w:right w:val="single" w:sz="4" w:space="0" w:color="auto"/>
            </w:tcBorders>
          </w:tcPr>
          <w:p w14:paraId="18EA73BB" w14:textId="10F971F0"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2269" w:type="dxa"/>
            <w:tcBorders>
              <w:top w:val="nil"/>
              <w:left w:val="nil"/>
              <w:bottom w:val="single" w:sz="4" w:space="0" w:color="auto"/>
              <w:right w:val="single" w:sz="4" w:space="0" w:color="auto"/>
            </w:tcBorders>
          </w:tcPr>
          <w:p w14:paraId="75668520" w14:textId="1DB6B836"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Spol delavca</w:t>
            </w:r>
          </w:p>
        </w:tc>
        <w:tc>
          <w:tcPr>
            <w:tcW w:w="2543" w:type="dxa"/>
            <w:tcBorders>
              <w:top w:val="nil"/>
              <w:left w:val="nil"/>
              <w:bottom w:val="single" w:sz="4" w:space="0" w:color="auto"/>
              <w:right w:val="single" w:sz="4" w:space="0" w:color="auto"/>
            </w:tcBorders>
          </w:tcPr>
          <w:p w14:paraId="790E25AA" w14:textId="05C5C4AA"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ZDRD_SPOL</w:t>
            </w:r>
          </w:p>
        </w:tc>
        <w:tc>
          <w:tcPr>
            <w:tcW w:w="859" w:type="dxa"/>
            <w:tcBorders>
              <w:top w:val="nil"/>
              <w:left w:val="nil"/>
              <w:bottom w:val="single" w:sz="4" w:space="0" w:color="auto"/>
              <w:right w:val="single" w:sz="4" w:space="0" w:color="auto"/>
            </w:tcBorders>
          </w:tcPr>
          <w:p w14:paraId="2EC7F381" w14:textId="0F16677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47D5625F" w14:textId="4C94B4D1"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45739AE9" w14:textId="77777777" w:rsidTr="000E7E69">
        <w:trPr>
          <w:trHeight w:val="288"/>
        </w:trPr>
        <w:tc>
          <w:tcPr>
            <w:tcW w:w="561" w:type="dxa"/>
            <w:tcBorders>
              <w:top w:val="nil"/>
              <w:left w:val="single" w:sz="4" w:space="0" w:color="auto"/>
              <w:bottom w:val="single" w:sz="4" w:space="0" w:color="auto"/>
              <w:right w:val="single" w:sz="4" w:space="0" w:color="auto"/>
            </w:tcBorders>
          </w:tcPr>
          <w:p w14:paraId="21C053CE" w14:textId="7FE98B57"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9</w:t>
            </w:r>
          </w:p>
        </w:tc>
        <w:tc>
          <w:tcPr>
            <w:tcW w:w="2269" w:type="dxa"/>
            <w:tcBorders>
              <w:top w:val="nil"/>
              <w:left w:val="nil"/>
              <w:bottom w:val="single" w:sz="4" w:space="0" w:color="auto"/>
              <w:right w:val="single" w:sz="4" w:space="0" w:color="auto"/>
            </w:tcBorders>
          </w:tcPr>
          <w:p w14:paraId="6A5BC573" w14:textId="2CC885E9"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 xml:space="preserve">Vrsta izobrazbe/področje izobrazbe </w:t>
            </w:r>
          </w:p>
        </w:tc>
        <w:tc>
          <w:tcPr>
            <w:tcW w:w="2543" w:type="dxa"/>
            <w:tcBorders>
              <w:top w:val="nil"/>
              <w:left w:val="nil"/>
              <w:bottom w:val="single" w:sz="4" w:space="0" w:color="auto"/>
              <w:right w:val="single" w:sz="4" w:space="0" w:color="auto"/>
            </w:tcBorders>
          </w:tcPr>
          <w:p w14:paraId="5DB2AEC8" w14:textId="23C6029B"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ZDRD_VRSTA_IZOBRAZBE</w:t>
            </w:r>
          </w:p>
        </w:tc>
        <w:tc>
          <w:tcPr>
            <w:tcW w:w="859" w:type="dxa"/>
            <w:tcBorders>
              <w:top w:val="nil"/>
              <w:left w:val="nil"/>
              <w:bottom w:val="single" w:sz="4" w:space="0" w:color="auto"/>
              <w:right w:val="single" w:sz="4" w:space="0" w:color="auto"/>
            </w:tcBorders>
          </w:tcPr>
          <w:p w14:paraId="2AE81EFA" w14:textId="7E5EA84E"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25F91B03" w14:textId="3D938B81"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07B55083" w14:textId="77777777" w:rsidTr="000E7E69">
        <w:trPr>
          <w:trHeight w:val="552"/>
        </w:trPr>
        <w:tc>
          <w:tcPr>
            <w:tcW w:w="561" w:type="dxa"/>
            <w:tcBorders>
              <w:top w:val="nil"/>
              <w:left w:val="single" w:sz="4" w:space="0" w:color="auto"/>
              <w:bottom w:val="single" w:sz="4" w:space="0" w:color="auto"/>
              <w:right w:val="single" w:sz="4" w:space="0" w:color="auto"/>
            </w:tcBorders>
          </w:tcPr>
          <w:p w14:paraId="7F0ABA14" w14:textId="605BBA4A"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10</w:t>
            </w:r>
          </w:p>
        </w:tc>
        <w:tc>
          <w:tcPr>
            <w:tcW w:w="2269" w:type="dxa"/>
            <w:tcBorders>
              <w:top w:val="nil"/>
              <w:left w:val="nil"/>
              <w:bottom w:val="single" w:sz="4" w:space="0" w:color="auto"/>
              <w:right w:val="single" w:sz="4" w:space="0" w:color="auto"/>
            </w:tcBorders>
          </w:tcPr>
          <w:p w14:paraId="59917E83" w14:textId="0FE99401"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vpisa zdr delavca v register</w:t>
            </w:r>
          </w:p>
        </w:tc>
        <w:tc>
          <w:tcPr>
            <w:tcW w:w="2543" w:type="dxa"/>
            <w:tcBorders>
              <w:top w:val="nil"/>
              <w:left w:val="nil"/>
              <w:bottom w:val="single" w:sz="4" w:space="0" w:color="auto"/>
              <w:right w:val="single" w:sz="4" w:space="0" w:color="auto"/>
            </w:tcBorders>
          </w:tcPr>
          <w:p w14:paraId="3DAF3B23" w14:textId="0EDF9BD2"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ZDRD_DATUM_VPISA</w:t>
            </w:r>
          </w:p>
        </w:tc>
        <w:tc>
          <w:tcPr>
            <w:tcW w:w="859" w:type="dxa"/>
            <w:tcBorders>
              <w:top w:val="nil"/>
              <w:left w:val="nil"/>
              <w:bottom w:val="single" w:sz="4" w:space="0" w:color="auto"/>
              <w:right w:val="single" w:sz="4" w:space="0" w:color="auto"/>
            </w:tcBorders>
          </w:tcPr>
          <w:p w14:paraId="067C7580" w14:textId="3369764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6" w:type="dxa"/>
            <w:tcBorders>
              <w:top w:val="nil"/>
              <w:left w:val="nil"/>
              <w:bottom w:val="single" w:sz="4" w:space="0" w:color="auto"/>
              <w:right w:val="single" w:sz="4" w:space="0" w:color="auto"/>
            </w:tcBorders>
          </w:tcPr>
          <w:p w14:paraId="6FB4636C" w14:textId="3A068E56"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4C70A3E7" w14:textId="77777777" w:rsidTr="000E7E69">
        <w:trPr>
          <w:trHeight w:val="552"/>
        </w:trPr>
        <w:tc>
          <w:tcPr>
            <w:tcW w:w="561" w:type="dxa"/>
            <w:tcBorders>
              <w:top w:val="nil"/>
              <w:left w:val="single" w:sz="4" w:space="0" w:color="auto"/>
              <w:bottom w:val="single" w:sz="4" w:space="0" w:color="auto"/>
              <w:right w:val="single" w:sz="4" w:space="0" w:color="auto"/>
            </w:tcBorders>
          </w:tcPr>
          <w:p w14:paraId="51DE5BC6" w14:textId="288F50D6"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11</w:t>
            </w:r>
          </w:p>
        </w:tc>
        <w:tc>
          <w:tcPr>
            <w:tcW w:w="2269" w:type="dxa"/>
            <w:tcBorders>
              <w:top w:val="nil"/>
              <w:left w:val="nil"/>
              <w:bottom w:val="single" w:sz="4" w:space="0" w:color="auto"/>
              <w:right w:val="single" w:sz="4" w:space="0" w:color="auto"/>
            </w:tcBorders>
          </w:tcPr>
          <w:p w14:paraId="5A739EE2" w14:textId="2703D354"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Poklic MZ – poklicna skupina v zdravstvu</w:t>
            </w:r>
          </w:p>
        </w:tc>
        <w:tc>
          <w:tcPr>
            <w:tcW w:w="2543" w:type="dxa"/>
            <w:tcBorders>
              <w:top w:val="nil"/>
              <w:left w:val="nil"/>
              <w:bottom w:val="single" w:sz="4" w:space="0" w:color="auto"/>
              <w:right w:val="single" w:sz="4" w:space="0" w:color="auto"/>
            </w:tcBorders>
          </w:tcPr>
          <w:p w14:paraId="20A329C8" w14:textId="1D1CE22F"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ZDRD_POKLICNA_SKUPINA</w:t>
            </w:r>
          </w:p>
        </w:tc>
        <w:tc>
          <w:tcPr>
            <w:tcW w:w="859" w:type="dxa"/>
            <w:tcBorders>
              <w:top w:val="nil"/>
              <w:left w:val="nil"/>
              <w:bottom w:val="single" w:sz="4" w:space="0" w:color="auto"/>
              <w:right w:val="single" w:sz="4" w:space="0" w:color="auto"/>
            </w:tcBorders>
          </w:tcPr>
          <w:p w14:paraId="2E86A3CA" w14:textId="16A6CA72"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7E4656D1" w14:textId="781DE0A4"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59EDC44F" w14:textId="77777777" w:rsidTr="000E7E69">
        <w:trPr>
          <w:trHeight w:val="552"/>
        </w:trPr>
        <w:tc>
          <w:tcPr>
            <w:tcW w:w="561" w:type="dxa"/>
            <w:tcBorders>
              <w:top w:val="nil"/>
              <w:left w:val="single" w:sz="4" w:space="0" w:color="auto"/>
              <w:bottom w:val="single" w:sz="4" w:space="0" w:color="auto"/>
              <w:right w:val="single" w:sz="4" w:space="0" w:color="auto"/>
            </w:tcBorders>
          </w:tcPr>
          <w:p w14:paraId="184CB428" w14:textId="2D3FDCEE"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12</w:t>
            </w:r>
          </w:p>
        </w:tc>
        <w:tc>
          <w:tcPr>
            <w:tcW w:w="2269" w:type="dxa"/>
            <w:tcBorders>
              <w:top w:val="nil"/>
              <w:left w:val="nil"/>
              <w:bottom w:val="single" w:sz="4" w:space="0" w:color="auto"/>
              <w:right w:val="single" w:sz="4" w:space="0" w:color="auto"/>
            </w:tcBorders>
          </w:tcPr>
          <w:p w14:paraId="51A810D6" w14:textId="07228C53"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Zaposlitev zdr. delavca v vzd izvajalca</w:t>
            </w:r>
          </w:p>
        </w:tc>
        <w:tc>
          <w:tcPr>
            <w:tcW w:w="2543" w:type="dxa"/>
            <w:tcBorders>
              <w:top w:val="nil"/>
              <w:left w:val="nil"/>
              <w:bottom w:val="single" w:sz="4" w:space="0" w:color="auto"/>
              <w:right w:val="single" w:sz="4" w:space="0" w:color="auto"/>
            </w:tcBorders>
          </w:tcPr>
          <w:p w14:paraId="379AC553" w14:textId="536E0B77"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ZDRD_VZD_IZVAJALCA</w:t>
            </w:r>
          </w:p>
        </w:tc>
        <w:tc>
          <w:tcPr>
            <w:tcW w:w="859" w:type="dxa"/>
            <w:tcBorders>
              <w:top w:val="nil"/>
              <w:left w:val="nil"/>
              <w:bottom w:val="single" w:sz="4" w:space="0" w:color="auto"/>
              <w:right w:val="single" w:sz="4" w:space="0" w:color="auto"/>
            </w:tcBorders>
          </w:tcPr>
          <w:p w14:paraId="4790C3FD" w14:textId="3FBAC0BA"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17BB9BA7" w14:textId="060B58ED"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0B997691" w14:textId="77777777" w:rsidTr="000E7E69">
        <w:trPr>
          <w:trHeight w:val="675"/>
        </w:trPr>
        <w:tc>
          <w:tcPr>
            <w:tcW w:w="561" w:type="dxa"/>
            <w:tcBorders>
              <w:top w:val="nil"/>
              <w:left w:val="single" w:sz="4" w:space="0" w:color="auto"/>
              <w:bottom w:val="single" w:sz="4" w:space="0" w:color="auto"/>
              <w:right w:val="single" w:sz="4" w:space="0" w:color="auto"/>
            </w:tcBorders>
          </w:tcPr>
          <w:p w14:paraId="119103C9" w14:textId="7C5F33FE"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13</w:t>
            </w:r>
          </w:p>
        </w:tc>
        <w:tc>
          <w:tcPr>
            <w:tcW w:w="2269" w:type="dxa"/>
            <w:tcBorders>
              <w:top w:val="nil"/>
              <w:left w:val="nil"/>
              <w:bottom w:val="single" w:sz="4" w:space="0" w:color="auto"/>
              <w:right w:val="single" w:sz="4" w:space="0" w:color="auto"/>
            </w:tcBorders>
          </w:tcPr>
          <w:p w14:paraId="034AFDE1" w14:textId="2DD581C9" w:rsidR="008806E8" w:rsidRPr="00671031" w:rsidRDefault="008806E8"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Vrsta in naziv podiplomskega znanja</w:t>
            </w:r>
          </w:p>
        </w:tc>
        <w:tc>
          <w:tcPr>
            <w:tcW w:w="2543" w:type="dxa"/>
            <w:tcBorders>
              <w:top w:val="nil"/>
              <w:left w:val="nil"/>
              <w:bottom w:val="single" w:sz="4" w:space="0" w:color="auto"/>
              <w:right w:val="single" w:sz="4" w:space="0" w:color="auto"/>
            </w:tcBorders>
          </w:tcPr>
          <w:p w14:paraId="6EFA5BA1" w14:textId="72E0B496"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ZDRD_VRSTA_PODDIP_ZNANJE</w:t>
            </w:r>
          </w:p>
        </w:tc>
        <w:tc>
          <w:tcPr>
            <w:tcW w:w="859" w:type="dxa"/>
            <w:tcBorders>
              <w:top w:val="nil"/>
              <w:left w:val="nil"/>
              <w:bottom w:val="single" w:sz="4" w:space="0" w:color="auto"/>
              <w:right w:val="single" w:sz="4" w:space="0" w:color="auto"/>
            </w:tcBorders>
          </w:tcPr>
          <w:p w14:paraId="159A26DB" w14:textId="317CE404"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55D1513C" w14:textId="6B5A8471"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496F768D" w14:textId="77777777" w:rsidTr="000E7E69">
        <w:trPr>
          <w:trHeight w:val="564"/>
        </w:trPr>
        <w:tc>
          <w:tcPr>
            <w:tcW w:w="561" w:type="dxa"/>
            <w:tcBorders>
              <w:top w:val="nil"/>
              <w:left w:val="single" w:sz="4" w:space="0" w:color="auto"/>
              <w:bottom w:val="single" w:sz="4" w:space="0" w:color="auto"/>
              <w:right w:val="single" w:sz="4" w:space="0" w:color="auto"/>
            </w:tcBorders>
          </w:tcPr>
          <w:p w14:paraId="19665DEA" w14:textId="0A97D5EB"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lastRenderedPageBreak/>
              <w:t>14</w:t>
            </w:r>
          </w:p>
        </w:tc>
        <w:tc>
          <w:tcPr>
            <w:tcW w:w="2269" w:type="dxa"/>
            <w:tcBorders>
              <w:top w:val="nil"/>
              <w:left w:val="nil"/>
              <w:bottom w:val="single" w:sz="4" w:space="0" w:color="auto"/>
              <w:right w:val="single" w:sz="4" w:space="0" w:color="auto"/>
            </w:tcBorders>
          </w:tcPr>
          <w:p w14:paraId="072D8732" w14:textId="17A3EE9D"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 xml:space="preserve">Status specializacije </w:t>
            </w:r>
          </w:p>
        </w:tc>
        <w:tc>
          <w:tcPr>
            <w:tcW w:w="2543" w:type="dxa"/>
            <w:tcBorders>
              <w:top w:val="nil"/>
              <w:left w:val="nil"/>
              <w:bottom w:val="single" w:sz="4" w:space="0" w:color="auto"/>
              <w:right w:val="single" w:sz="4" w:space="0" w:color="auto"/>
            </w:tcBorders>
          </w:tcPr>
          <w:p w14:paraId="78A82A94" w14:textId="0705B742"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ZDRD_STATUS_SPEC</w:t>
            </w:r>
          </w:p>
        </w:tc>
        <w:tc>
          <w:tcPr>
            <w:tcW w:w="859" w:type="dxa"/>
            <w:tcBorders>
              <w:top w:val="nil"/>
              <w:left w:val="nil"/>
              <w:bottom w:val="single" w:sz="4" w:space="0" w:color="auto"/>
              <w:right w:val="single" w:sz="4" w:space="0" w:color="auto"/>
            </w:tcBorders>
          </w:tcPr>
          <w:p w14:paraId="6676706A" w14:textId="015417A0"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6" w:type="dxa"/>
            <w:tcBorders>
              <w:top w:val="nil"/>
              <w:left w:val="nil"/>
              <w:bottom w:val="single" w:sz="4" w:space="0" w:color="auto"/>
              <w:right w:val="single" w:sz="4" w:space="0" w:color="auto"/>
            </w:tcBorders>
          </w:tcPr>
          <w:p w14:paraId="68C38E10" w14:textId="121B14E4"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informacija, ali gre za specialista ali za specializanta</w:t>
            </w:r>
          </w:p>
        </w:tc>
      </w:tr>
      <w:tr w:rsidR="008806E8" w:rsidRPr="00671031" w14:paraId="21CF8212" w14:textId="77777777" w:rsidTr="000E7E69">
        <w:trPr>
          <w:trHeight w:val="552"/>
        </w:trPr>
        <w:tc>
          <w:tcPr>
            <w:tcW w:w="561" w:type="dxa"/>
            <w:tcBorders>
              <w:top w:val="nil"/>
              <w:left w:val="single" w:sz="4" w:space="0" w:color="auto"/>
              <w:bottom w:val="single" w:sz="4" w:space="0" w:color="auto"/>
              <w:right w:val="single" w:sz="4" w:space="0" w:color="auto"/>
            </w:tcBorders>
          </w:tcPr>
          <w:p w14:paraId="5423DC95" w14:textId="7DF65D60"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15</w:t>
            </w:r>
          </w:p>
        </w:tc>
        <w:tc>
          <w:tcPr>
            <w:tcW w:w="2269" w:type="dxa"/>
            <w:tcBorders>
              <w:top w:val="nil"/>
              <w:left w:val="nil"/>
              <w:bottom w:val="single" w:sz="4" w:space="0" w:color="auto"/>
              <w:right w:val="single" w:sz="4" w:space="0" w:color="auto"/>
            </w:tcBorders>
            <w:noWrap/>
          </w:tcPr>
          <w:p w14:paraId="7ED22667" w14:textId="33FD3869"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Prva izbrana zaposlitev_flg</w:t>
            </w:r>
          </w:p>
        </w:tc>
        <w:tc>
          <w:tcPr>
            <w:tcW w:w="2543" w:type="dxa"/>
            <w:tcBorders>
              <w:top w:val="nil"/>
              <w:left w:val="nil"/>
              <w:bottom w:val="single" w:sz="4" w:space="0" w:color="auto"/>
              <w:right w:val="single" w:sz="4" w:space="0" w:color="auto"/>
            </w:tcBorders>
          </w:tcPr>
          <w:p w14:paraId="5F183B4C" w14:textId="1469E15C"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ZDRD_PRVA_IZB_ZAP_FLG</w:t>
            </w:r>
          </w:p>
        </w:tc>
        <w:tc>
          <w:tcPr>
            <w:tcW w:w="859" w:type="dxa"/>
            <w:tcBorders>
              <w:top w:val="nil"/>
              <w:left w:val="nil"/>
              <w:bottom w:val="single" w:sz="4" w:space="0" w:color="auto"/>
              <w:right w:val="single" w:sz="4" w:space="0" w:color="auto"/>
            </w:tcBorders>
          </w:tcPr>
          <w:p w14:paraId="3FA7B271" w14:textId="3CF75403"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6" w:type="dxa"/>
            <w:tcBorders>
              <w:top w:val="nil"/>
              <w:left w:val="nil"/>
              <w:bottom w:val="single" w:sz="4" w:space="0" w:color="auto"/>
              <w:right w:val="single" w:sz="4" w:space="0" w:color="auto"/>
            </w:tcBorders>
          </w:tcPr>
          <w:p w14:paraId="1F757F1B" w14:textId="775EC127"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informacija, pri katerem izvajalcu je delavec primarno zaposlen</w:t>
            </w:r>
          </w:p>
        </w:tc>
      </w:tr>
      <w:tr w:rsidR="008806E8" w:rsidRPr="00671031" w14:paraId="7DBA4FC5" w14:textId="77777777" w:rsidTr="000E7E69">
        <w:trPr>
          <w:trHeight w:val="828"/>
        </w:trPr>
        <w:tc>
          <w:tcPr>
            <w:tcW w:w="561" w:type="dxa"/>
            <w:tcBorders>
              <w:top w:val="nil"/>
              <w:left w:val="single" w:sz="4" w:space="0" w:color="auto"/>
              <w:bottom w:val="single" w:sz="4" w:space="0" w:color="auto"/>
              <w:right w:val="single" w:sz="4" w:space="0" w:color="auto"/>
            </w:tcBorders>
          </w:tcPr>
          <w:p w14:paraId="30BDAB1B" w14:textId="6F69373D"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16</w:t>
            </w:r>
          </w:p>
        </w:tc>
        <w:tc>
          <w:tcPr>
            <w:tcW w:w="2269" w:type="dxa"/>
            <w:tcBorders>
              <w:top w:val="nil"/>
              <w:left w:val="nil"/>
              <w:bottom w:val="single" w:sz="4" w:space="0" w:color="auto"/>
              <w:right w:val="single" w:sz="4" w:space="0" w:color="auto"/>
            </w:tcBorders>
            <w:noWrap/>
          </w:tcPr>
          <w:p w14:paraId="7759F7FB" w14:textId="0924F766"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zaposlitve zdr. delavca</w:t>
            </w:r>
          </w:p>
        </w:tc>
        <w:tc>
          <w:tcPr>
            <w:tcW w:w="2543" w:type="dxa"/>
            <w:tcBorders>
              <w:top w:val="nil"/>
              <w:left w:val="nil"/>
              <w:bottom w:val="single" w:sz="4" w:space="0" w:color="auto"/>
              <w:right w:val="single" w:sz="4" w:space="0" w:color="auto"/>
            </w:tcBorders>
          </w:tcPr>
          <w:p w14:paraId="518B5BD5" w14:textId="6A33ABD7"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ZDRD_DATUM_ZAPOSLITVE</w:t>
            </w:r>
          </w:p>
        </w:tc>
        <w:tc>
          <w:tcPr>
            <w:tcW w:w="859" w:type="dxa"/>
            <w:tcBorders>
              <w:top w:val="nil"/>
              <w:left w:val="nil"/>
              <w:bottom w:val="single" w:sz="4" w:space="0" w:color="auto"/>
              <w:right w:val="single" w:sz="4" w:space="0" w:color="auto"/>
            </w:tcBorders>
          </w:tcPr>
          <w:p w14:paraId="6A4ED9C3" w14:textId="5B544240"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6" w:type="dxa"/>
            <w:tcBorders>
              <w:top w:val="nil"/>
              <w:left w:val="nil"/>
              <w:bottom w:val="single" w:sz="4" w:space="0" w:color="auto"/>
              <w:right w:val="single" w:sz="4" w:space="0" w:color="auto"/>
            </w:tcBorders>
          </w:tcPr>
          <w:p w14:paraId="6E04F071" w14:textId="327919AB"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0E4A9292" w14:textId="77777777" w:rsidTr="000E7E69">
        <w:trPr>
          <w:trHeight w:val="288"/>
        </w:trPr>
        <w:tc>
          <w:tcPr>
            <w:tcW w:w="561" w:type="dxa"/>
            <w:tcBorders>
              <w:top w:val="nil"/>
              <w:left w:val="single" w:sz="4" w:space="0" w:color="auto"/>
              <w:bottom w:val="single" w:sz="4" w:space="0" w:color="auto"/>
              <w:right w:val="single" w:sz="4" w:space="0" w:color="auto"/>
            </w:tcBorders>
          </w:tcPr>
          <w:p w14:paraId="6F933997" w14:textId="6ADA8E5C"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17</w:t>
            </w:r>
          </w:p>
        </w:tc>
        <w:tc>
          <w:tcPr>
            <w:tcW w:w="2269" w:type="dxa"/>
            <w:tcBorders>
              <w:top w:val="nil"/>
              <w:left w:val="nil"/>
              <w:bottom w:val="single" w:sz="4" w:space="0" w:color="auto"/>
              <w:right w:val="single" w:sz="4" w:space="0" w:color="auto"/>
            </w:tcBorders>
          </w:tcPr>
          <w:p w14:paraId="7E154DF6" w14:textId="7329319F"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zaključka  zaposlitve zdr delavca</w:t>
            </w:r>
          </w:p>
        </w:tc>
        <w:tc>
          <w:tcPr>
            <w:tcW w:w="2543" w:type="dxa"/>
            <w:tcBorders>
              <w:top w:val="nil"/>
              <w:left w:val="nil"/>
              <w:bottom w:val="single" w:sz="4" w:space="0" w:color="auto"/>
              <w:right w:val="single" w:sz="4" w:space="0" w:color="auto"/>
            </w:tcBorders>
          </w:tcPr>
          <w:p w14:paraId="125CDD2B" w14:textId="0E619F2B"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ZDRD_DATUM_ZAPOSLITVE_DO</w:t>
            </w:r>
          </w:p>
        </w:tc>
        <w:tc>
          <w:tcPr>
            <w:tcW w:w="859" w:type="dxa"/>
            <w:tcBorders>
              <w:top w:val="nil"/>
              <w:left w:val="nil"/>
              <w:bottom w:val="single" w:sz="4" w:space="0" w:color="auto"/>
              <w:right w:val="single" w:sz="4" w:space="0" w:color="auto"/>
            </w:tcBorders>
          </w:tcPr>
          <w:p w14:paraId="0F9D6569" w14:textId="5223F89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6" w:type="dxa"/>
            <w:tcBorders>
              <w:top w:val="nil"/>
              <w:left w:val="nil"/>
              <w:bottom w:val="single" w:sz="4" w:space="0" w:color="auto"/>
              <w:right w:val="single" w:sz="4" w:space="0" w:color="auto"/>
            </w:tcBorders>
          </w:tcPr>
          <w:p w14:paraId="244815C2" w14:textId="5D944612" w:rsidR="008806E8" w:rsidRPr="00671031" w:rsidRDefault="00FF1430"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8806E8" w:rsidRPr="00671031" w14:paraId="2E4AD961" w14:textId="77777777" w:rsidTr="000E7E69">
        <w:trPr>
          <w:trHeight w:val="552"/>
        </w:trPr>
        <w:tc>
          <w:tcPr>
            <w:tcW w:w="561" w:type="dxa"/>
            <w:tcBorders>
              <w:top w:val="nil"/>
              <w:left w:val="single" w:sz="4" w:space="0" w:color="auto"/>
              <w:bottom w:val="single" w:sz="4" w:space="0" w:color="auto"/>
              <w:right w:val="single" w:sz="4" w:space="0" w:color="auto"/>
            </w:tcBorders>
          </w:tcPr>
          <w:p w14:paraId="5DE5A94E" w14:textId="1C511B0D"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18</w:t>
            </w:r>
          </w:p>
        </w:tc>
        <w:tc>
          <w:tcPr>
            <w:tcW w:w="2269" w:type="dxa"/>
            <w:tcBorders>
              <w:top w:val="nil"/>
              <w:left w:val="nil"/>
              <w:bottom w:val="single" w:sz="4" w:space="0" w:color="auto"/>
              <w:right w:val="single" w:sz="4" w:space="0" w:color="auto"/>
            </w:tcBorders>
          </w:tcPr>
          <w:p w14:paraId="4E9CED00" w14:textId="1E54D863"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Nova zaposlitev_flg</w:t>
            </w:r>
            <w:r w:rsidR="00FF1430" w:rsidRPr="00671031">
              <w:rPr>
                <w:rFonts w:ascii="Arial Narrow" w:hAnsi="Arial Narrow"/>
                <w:color w:val="000000"/>
                <w:szCs w:val="22"/>
                <w:lang w:eastAsia="sl-SI"/>
              </w:rPr>
              <w:t xml:space="preserve"> (0 = NE, 1 = DA)</w:t>
            </w:r>
          </w:p>
        </w:tc>
        <w:tc>
          <w:tcPr>
            <w:tcW w:w="2543" w:type="dxa"/>
            <w:tcBorders>
              <w:top w:val="nil"/>
              <w:left w:val="nil"/>
              <w:bottom w:val="single" w:sz="4" w:space="0" w:color="auto"/>
              <w:right w:val="single" w:sz="4" w:space="0" w:color="auto"/>
            </w:tcBorders>
          </w:tcPr>
          <w:p w14:paraId="753D06C4" w14:textId="5D8E185D"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ZDRD_NOVA_ZAPOSLITEV_FLG</w:t>
            </w:r>
          </w:p>
        </w:tc>
        <w:tc>
          <w:tcPr>
            <w:tcW w:w="859" w:type="dxa"/>
            <w:tcBorders>
              <w:top w:val="nil"/>
              <w:left w:val="nil"/>
              <w:bottom w:val="single" w:sz="4" w:space="0" w:color="auto"/>
              <w:right w:val="single" w:sz="4" w:space="0" w:color="auto"/>
            </w:tcBorders>
          </w:tcPr>
          <w:p w14:paraId="41399160" w14:textId="3BDFEF4A"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6" w:type="dxa"/>
            <w:tcBorders>
              <w:top w:val="nil"/>
              <w:left w:val="nil"/>
              <w:bottom w:val="single" w:sz="4" w:space="0" w:color="auto"/>
              <w:right w:val="single" w:sz="4" w:space="0" w:color="auto"/>
            </w:tcBorders>
          </w:tcPr>
          <w:p w14:paraId="588AF999" w14:textId="2F497FFA" w:rsidR="008806E8"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0, 1</w:t>
            </w:r>
          </w:p>
        </w:tc>
      </w:tr>
      <w:tr w:rsidR="008806E8" w:rsidRPr="00671031" w14:paraId="29D96FD2" w14:textId="77777777" w:rsidTr="000E7E69">
        <w:trPr>
          <w:trHeight w:val="288"/>
        </w:trPr>
        <w:tc>
          <w:tcPr>
            <w:tcW w:w="561" w:type="dxa"/>
            <w:tcBorders>
              <w:top w:val="nil"/>
              <w:left w:val="single" w:sz="4" w:space="0" w:color="auto"/>
              <w:bottom w:val="single" w:sz="4" w:space="0" w:color="auto"/>
              <w:right w:val="single" w:sz="4" w:space="0" w:color="auto"/>
            </w:tcBorders>
            <w:noWrap/>
            <w:hideMark/>
          </w:tcPr>
          <w:p w14:paraId="08822F2A" w14:textId="31BF6BA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19</w:t>
            </w:r>
          </w:p>
        </w:tc>
        <w:tc>
          <w:tcPr>
            <w:tcW w:w="2269" w:type="dxa"/>
            <w:tcBorders>
              <w:top w:val="nil"/>
              <w:left w:val="nil"/>
              <w:bottom w:val="single" w:sz="4" w:space="0" w:color="auto"/>
              <w:right w:val="single" w:sz="4" w:space="0" w:color="auto"/>
            </w:tcBorders>
          </w:tcPr>
          <w:p w14:paraId="05581855" w14:textId="19B5A928"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Prenehanje_flg</w:t>
            </w:r>
            <w:r w:rsidR="00FF1430" w:rsidRPr="00671031">
              <w:rPr>
                <w:rFonts w:ascii="Arial Narrow" w:hAnsi="Arial Narrow"/>
                <w:color w:val="000000"/>
                <w:szCs w:val="22"/>
                <w:lang w:eastAsia="sl-SI"/>
              </w:rPr>
              <w:t xml:space="preserve"> (0 = NE, 1 = DA)</w:t>
            </w:r>
          </w:p>
        </w:tc>
        <w:tc>
          <w:tcPr>
            <w:tcW w:w="2543" w:type="dxa"/>
            <w:tcBorders>
              <w:top w:val="nil"/>
              <w:left w:val="nil"/>
              <w:bottom w:val="single" w:sz="4" w:space="0" w:color="auto"/>
              <w:right w:val="single" w:sz="4" w:space="0" w:color="auto"/>
            </w:tcBorders>
          </w:tcPr>
          <w:p w14:paraId="1FAA1F97" w14:textId="179159E8"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ZDRD_PREKINITEV_ZAPOSLITVE_FLG</w:t>
            </w:r>
          </w:p>
        </w:tc>
        <w:tc>
          <w:tcPr>
            <w:tcW w:w="859" w:type="dxa"/>
            <w:tcBorders>
              <w:top w:val="nil"/>
              <w:left w:val="nil"/>
              <w:bottom w:val="single" w:sz="4" w:space="0" w:color="auto"/>
              <w:right w:val="single" w:sz="4" w:space="0" w:color="auto"/>
            </w:tcBorders>
          </w:tcPr>
          <w:p w14:paraId="5C8AABDC" w14:textId="09FB4FAC"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6" w:type="dxa"/>
            <w:tcBorders>
              <w:top w:val="nil"/>
              <w:left w:val="nil"/>
              <w:bottom w:val="single" w:sz="4" w:space="0" w:color="auto"/>
              <w:right w:val="single" w:sz="4" w:space="0" w:color="auto"/>
            </w:tcBorders>
            <w:noWrap/>
          </w:tcPr>
          <w:p w14:paraId="4EF0061D" w14:textId="3E32DF44" w:rsidR="008806E8"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0, 1</w:t>
            </w:r>
          </w:p>
        </w:tc>
      </w:tr>
      <w:tr w:rsidR="008806E8" w:rsidRPr="00671031" w14:paraId="718E4F61" w14:textId="77777777" w:rsidTr="000E7E69">
        <w:trPr>
          <w:trHeight w:val="288"/>
        </w:trPr>
        <w:tc>
          <w:tcPr>
            <w:tcW w:w="561" w:type="dxa"/>
            <w:tcBorders>
              <w:top w:val="nil"/>
              <w:left w:val="single" w:sz="4" w:space="0" w:color="auto"/>
              <w:bottom w:val="nil"/>
              <w:right w:val="single" w:sz="4" w:space="0" w:color="auto"/>
            </w:tcBorders>
            <w:noWrap/>
            <w:hideMark/>
          </w:tcPr>
          <w:p w14:paraId="15A39133" w14:textId="40AC003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20</w:t>
            </w:r>
          </w:p>
        </w:tc>
        <w:tc>
          <w:tcPr>
            <w:tcW w:w="2269" w:type="dxa"/>
            <w:tcBorders>
              <w:top w:val="nil"/>
              <w:left w:val="nil"/>
              <w:bottom w:val="nil"/>
              <w:right w:val="single" w:sz="4" w:space="0" w:color="auto"/>
            </w:tcBorders>
          </w:tcPr>
          <w:p w14:paraId="3F061710" w14:textId="00A5B572"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rojstva</w:t>
            </w:r>
          </w:p>
        </w:tc>
        <w:tc>
          <w:tcPr>
            <w:tcW w:w="2543" w:type="dxa"/>
            <w:tcBorders>
              <w:top w:val="nil"/>
              <w:left w:val="nil"/>
              <w:bottom w:val="nil"/>
              <w:right w:val="single" w:sz="4" w:space="0" w:color="auto"/>
            </w:tcBorders>
          </w:tcPr>
          <w:p w14:paraId="67AF89DE" w14:textId="2190B631"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ZDRD_DATUM_ROJSTVA</w:t>
            </w:r>
          </w:p>
        </w:tc>
        <w:tc>
          <w:tcPr>
            <w:tcW w:w="859" w:type="dxa"/>
            <w:tcBorders>
              <w:top w:val="nil"/>
              <w:left w:val="nil"/>
              <w:bottom w:val="nil"/>
              <w:right w:val="single" w:sz="4" w:space="0" w:color="auto"/>
            </w:tcBorders>
          </w:tcPr>
          <w:p w14:paraId="5448E74F" w14:textId="44B49E45" w:rsidR="008806E8" w:rsidRPr="00671031" w:rsidRDefault="008806E8" w:rsidP="008806E8">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6" w:type="dxa"/>
            <w:tcBorders>
              <w:top w:val="nil"/>
              <w:left w:val="nil"/>
              <w:bottom w:val="nil"/>
              <w:right w:val="single" w:sz="4" w:space="0" w:color="auto"/>
            </w:tcBorders>
            <w:noWrap/>
          </w:tcPr>
          <w:p w14:paraId="0BDE9D7D" w14:textId="634D5F1F" w:rsidR="008806E8"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bl>
    <w:p w14:paraId="76EA65DA" w14:textId="77777777" w:rsidR="005550A0" w:rsidRPr="00671031" w:rsidRDefault="005550A0" w:rsidP="005550A0">
      <w:pPr>
        <w:rPr>
          <w:rFonts w:eastAsia="Arial"/>
        </w:rPr>
      </w:pPr>
    </w:p>
    <w:p w14:paraId="72ED17D7" w14:textId="5987B638" w:rsidR="007C74CB" w:rsidRPr="00671031" w:rsidRDefault="007C74CB" w:rsidP="005550A0">
      <w:pPr>
        <w:rPr>
          <w:rFonts w:eastAsia="Arial"/>
        </w:rPr>
      </w:pPr>
      <w:r w:rsidRPr="00671031">
        <w:rPr>
          <w:rFonts w:eastAsia="Arial"/>
        </w:rPr>
        <w:t>Izvajalec mora zagotoviti, da dimenzijska tabela D_ZDRAVSTVENI_DELAVCI vsebuje vse pomembne podatke o zdravstvenih delavcih, ki</w:t>
      </w:r>
      <w:r w:rsidR="00D005E4" w:rsidRPr="00671031">
        <w:rPr>
          <w:rFonts w:eastAsia="Arial"/>
        </w:rPr>
        <w:t xml:space="preserve"> se spremljajo v</w:t>
      </w:r>
      <w:r w:rsidR="00781DBD" w:rsidRPr="00671031">
        <w:rPr>
          <w:rFonts w:eastAsia="Arial" w:cs="Arial"/>
          <w:color w:val="000000" w:themeColor="text1"/>
        </w:rPr>
        <w:t xml:space="preserve"> RIZDDZ.</w:t>
      </w:r>
    </w:p>
    <w:p w14:paraId="44701F45" w14:textId="32BB7DAC" w:rsidR="00684FF7" w:rsidRPr="00671031" w:rsidRDefault="00684FF7" w:rsidP="00781C78">
      <w:pPr>
        <w:pStyle w:val="Heading4"/>
      </w:pPr>
      <w:bookmarkStart w:id="7026" w:name="_Toc205535716"/>
      <w:r w:rsidRPr="00671031">
        <w:t>D_BOLNISKE_ZDR_DELAVCI</w:t>
      </w:r>
      <w:bookmarkEnd w:id="7026"/>
    </w:p>
    <w:p w14:paraId="74309F5F" w14:textId="04E50080"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24</w:t>
      </w:r>
      <w:r w:rsidRPr="00671031">
        <w:fldChar w:fldCharType="end"/>
      </w:r>
      <w:r w:rsidRPr="00671031">
        <w:t>: Tabela bolniških odsotnosti delavcev v zdravstvu.</w:t>
      </w:r>
    </w:p>
    <w:tbl>
      <w:tblPr>
        <w:tblW w:w="8600" w:type="dxa"/>
        <w:tblCellMar>
          <w:left w:w="70" w:type="dxa"/>
          <w:right w:w="70" w:type="dxa"/>
        </w:tblCellMar>
        <w:tblLook w:val="04A0" w:firstRow="1" w:lastRow="0" w:firstColumn="1" w:lastColumn="0" w:noHBand="0" w:noVBand="1"/>
      </w:tblPr>
      <w:tblGrid>
        <w:gridCol w:w="562"/>
        <w:gridCol w:w="2124"/>
        <w:gridCol w:w="2696"/>
        <w:gridCol w:w="850"/>
        <w:gridCol w:w="2368"/>
      </w:tblGrid>
      <w:tr w:rsidR="00540A2B" w:rsidRPr="00671031" w14:paraId="0C0FC75D" w14:textId="77777777" w:rsidTr="00540A2B">
        <w:trPr>
          <w:trHeight w:val="552"/>
        </w:trPr>
        <w:tc>
          <w:tcPr>
            <w:tcW w:w="562" w:type="dxa"/>
            <w:tcBorders>
              <w:top w:val="single" w:sz="4" w:space="0" w:color="auto"/>
              <w:left w:val="single" w:sz="4" w:space="0" w:color="auto"/>
              <w:bottom w:val="single" w:sz="4" w:space="0" w:color="auto"/>
              <w:right w:val="single" w:sz="4" w:space="0" w:color="auto"/>
            </w:tcBorders>
            <w:shd w:val="clear" w:color="000000" w:fill="CCE5FF"/>
            <w:noWrap/>
            <w:vAlign w:val="center"/>
            <w:hideMark/>
          </w:tcPr>
          <w:p w14:paraId="05208172" w14:textId="77777777" w:rsidR="00684FF7" w:rsidRPr="00671031" w:rsidRDefault="00684FF7" w:rsidP="00684FF7">
            <w:pPr>
              <w:spacing w:after="0"/>
              <w:jc w:val="left"/>
              <w:rPr>
                <w:rFonts w:ascii="Aptos Narrow" w:hAnsi="Aptos Narrow"/>
                <w:b/>
                <w:bCs/>
                <w:color w:val="000000"/>
                <w:szCs w:val="22"/>
                <w:lang w:eastAsia="sl-SI"/>
              </w:rPr>
            </w:pPr>
            <w:r w:rsidRPr="00671031">
              <w:rPr>
                <w:rFonts w:ascii="Aptos Narrow" w:hAnsi="Aptos Narrow"/>
                <w:b/>
                <w:bCs/>
                <w:color w:val="000000"/>
                <w:szCs w:val="22"/>
                <w:lang w:eastAsia="sl-SI"/>
              </w:rPr>
              <w:t>ŠT.</w:t>
            </w:r>
          </w:p>
        </w:tc>
        <w:tc>
          <w:tcPr>
            <w:tcW w:w="2124" w:type="dxa"/>
            <w:tcBorders>
              <w:top w:val="single" w:sz="4" w:space="0" w:color="auto"/>
              <w:left w:val="nil"/>
              <w:bottom w:val="single" w:sz="4" w:space="0" w:color="auto"/>
              <w:right w:val="single" w:sz="4" w:space="0" w:color="auto"/>
            </w:tcBorders>
            <w:shd w:val="clear" w:color="000000" w:fill="CCE5FF"/>
            <w:vAlign w:val="center"/>
            <w:hideMark/>
          </w:tcPr>
          <w:p w14:paraId="4B12ABE2" w14:textId="77777777" w:rsidR="00684FF7" w:rsidRPr="00671031" w:rsidRDefault="00684FF7" w:rsidP="00684FF7">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p>
        </w:tc>
        <w:tc>
          <w:tcPr>
            <w:tcW w:w="2696" w:type="dxa"/>
            <w:tcBorders>
              <w:top w:val="single" w:sz="4" w:space="0" w:color="auto"/>
              <w:left w:val="nil"/>
              <w:bottom w:val="single" w:sz="4" w:space="0" w:color="auto"/>
              <w:right w:val="single" w:sz="4" w:space="0" w:color="auto"/>
            </w:tcBorders>
            <w:shd w:val="clear" w:color="000000" w:fill="CCE5FF"/>
            <w:vAlign w:val="center"/>
            <w:hideMark/>
          </w:tcPr>
          <w:p w14:paraId="2658E328" w14:textId="77777777" w:rsidR="00684FF7" w:rsidRPr="00671031" w:rsidRDefault="00684FF7" w:rsidP="00684FF7">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p>
        </w:tc>
        <w:tc>
          <w:tcPr>
            <w:tcW w:w="850" w:type="dxa"/>
            <w:tcBorders>
              <w:top w:val="single" w:sz="4" w:space="0" w:color="auto"/>
              <w:left w:val="nil"/>
              <w:bottom w:val="single" w:sz="4" w:space="0" w:color="auto"/>
              <w:right w:val="single" w:sz="4" w:space="0" w:color="auto"/>
            </w:tcBorders>
            <w:shd w:val="clear" w:color="000000" w:fill="CCE5FF"/>
            <w:vAlign w:val="center"/>
            <w:hideMark/>
          </w:tcPr>
          <w:p w14:paraId="3B0F3825" w14:textId="77777777" w:rsidR="00684FF7" w:rsidRPr="00671031" w:rsidRDefault="00684FF7" w:rsidP="00684FF7">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p>
        </w:tc>
        <w:tc>
          <w:tcPr>
            <w:tcW w:w="2368" w:type="dxa"/>
            <w:tcBorders>
              <w:top w:val="single" w:sz="4" w:space="0" w:color="auto"/>
              <w:left w:val="nil"/>
              <w:bottom w:val="single" w:sz="4" w:space="0" w:color="auto"/>
              <w:right w:val="single" w:sz="4" w:space="0" w:color="auto"/>
            </w:tcBorders>
            <w:shd w:val="clear" w:color="000000" w:fill="CCE5FF"/>
            <w:vAlign w:val="center"/>
            <w:hideMark/>
          </w:tcPr>
          <w:p w14:paraId="51E9A946" w14:textId="77777777" w:rsidR="00684FF7" w:rsidRPr="00671031" w:rsidRDefault="00684FF7" w:rsidP="00684FF7">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p>
        </w:tc>
      </w:tr>
      <w:tr w:rsidR="00684FF7" w:rsidRPr="00671031" w14:paraId="162C91D9" w14:textId="77777777" w:rsidTr="00540A2B">
        <w:trPr>
          <w:trHeight w:val="288"/>
        </w:trPr>
        <w:tc>
          <w:tcPr>
            <w:tcW w:w="562" w:type="dxa"/>
            <w:tcBorders>
              <w:top w:val="nil"/>
              <w:left w:val="single" w:sz="4" w:space="0" w:color="auto"/>
              <w:bottom w:val="single" w:sz="4" w:space="0" w:color="auto"/>
              <w:right w:val="single" w:sz="4" w:space="0" w:color="auto"/>
            </w:tcBorders>
            <w:noWrap/>
            <w:hideMark/>
          </w:tcPr>
          <w:p w14:paraId="545FE199"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p>
        </w:tc>
        <w:tc>
          <w:tcPr>
            <w:tcW w:w="2124" w:type="dxa"/>
            <w:tcBorders>
              <w:top w:val="nil"/>
              <w:left w:val="nil"/>
              <w:bottom w:val="single" w:sz="4" w:space="0" w:color="auto"/>
              <w:right w:val="single" w:sz="4" w:space="0" w:color="auto"/>
            </w:tcBorders>
            <w:hideMark/>
          </w:tcPr>
          <w:p w14:paraId="7D5E87DD" w14:textId="77777777" w:rsidR="00684FF7" w:rsidRPr="00671031" w:rsidRDefault="00684FF7" w:rsidP="00684FF7">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p>
        </w:tc>
        <w:tc>
          <w:tcPr>
            <w:tcW w:w="2696" w:type="dxa"/>
            <w:tcBorders>
              <w:top w:val="nil"/>
              <w:left w:val="nil"/>
              <w:bottom w:val="single" w:sz="4" w:space="0" w:color="auto"/>
              <w:right w:val="single" w:sz="4" w:space="0" w:color="auto"/>
            </w:tcBorders>
            <w:hideMark/>
          </w:tcPr>
          <w:p w14:paraId="2E8F2EF5" w14:textId="77777777" w:rsidR="00684FF7" w:rsidRPr="00671031" w:rsidRDefault="00684FF7" w:rsidP="00684FF7">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BZDL_ID</w:t>
            </w:r>
          </w:p>
        </w:tc>
        <w:tc>
          <w:tcPr>
            <w:tcW w:w="850" w:type="dxa"/>
            <w:tcBorders>
              <w:top w:val="nil"/>
              <w:left w:val="nil"/>
              <w:bottom w:val="single" w:sz="4" w:space="0" w:color="auto"/>
              <w:right w:val="single" w:sz="4" w:space="0" w:color="auto"/>
            </w:tcBorders>
            <w:noWrap/>
            <w:hideMark/>
          </w:tcPr>
          <w:p w14:paraId="460948A4"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68" w:type="dxa"/>
            <w:tcBorders>
              <w:top w:val="nil"/>
              <w:left w:val="nil"/>
              <w:bottom w:val="single" w:sz="4" w:space="0" w:color="auto"/>
              <w:right w:val="single" w:sz="4" w:space="0" w:color="auto"/>
            </w:tcBorders>
            <w:hideMark/>
          </w:tcPr>
          <w:p w14:paraId="6D349B09" w14:textId="77777777" w:rsidR="00684FF7" w:rsidRPr="00671031" w:rsidRDefault="00684FF7" w:rsidP="00684FF7">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p>
        </w:tc>
      </w:tr>
      <w:tr w:rsidR="00684FF7" w:rsidRPr="00671031" w14:paraId="27DA6053" w14:textId="77777777" w:rsidTr="00540A2B">
        <w:trPr>
          <w:trHeight w:val="552"/>
        </w:trPr>
        <w:tc>
          <w:tcPr>
            <w:tcW w:w="562" w:type="dxa"/>
            <w:tcBorders>
              <w:top w:val="nil"/>
              <w:left w:val="single" w:sz="4" w:space="0" w:color="auto"/>
              <w:bottom w:val="single" w:sz="4" w:space="0" w:color="auto"/>
              <w:right w:val="single" w:sz="4" w:space="0" w:color="auto"/>
            </w:tcBorders>
            <w:noWrap/>
            <w:hideMark/>
          </w:tcPr>
          <w:p w14:paraId="46E3E2C3"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2</w:t>
            </w:r>
          </w:p>
        </w:tc>
        <w:tc>
          <w:tcPr>
            <w:tcW w:w="2124" w:type="dxa"/>
            <w:tcBorders>
              <w:top w:val="nil"/>
              <w:left w:val="nil"/>
              <w:bottom w:val="single" w:sz="4" w:space="0" w:color="auto"/>
              <w:right w:val="single" w:sz="4" w:space="0" w:color="auto"/>
            </w:tcBorders>
            <w:hideMark/>
          </w:tcPr>
          <w:p w14:paraId="2F7F1DC5" w14:textId="1AE88DE8"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 ustanove - številka izvajalca RIZDDZ</w:t>
            </w:r>
          </w:p>
        </w:tc>
        <w:tc>
          <w:tcPr>
            <w:tcW w:w="2696" w:type="dxa"/>
            <w:tcBorders>
              <w:top w:val="nil"/>
              <w:left w:val="nil"/>
              <w:bottom w:val="single" w:sz="4" w:space="0" w:color="auto"/>
              <w:right w:val="single" w:sz="4" w:space="0" w:color="auto"/>
            </w:tcBorders>
            <w:noWrap/>
            <w:hideMark/>
          </w:tcPr>
          <w:p w14:paraId="3AA5DA9F"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ZDRU_SIFRA</w:t>
            </w:r>
          </w:p>
        </w:tc>
        <w:tc>
          <w:tcPr>
            <w:tcW w:w="850" w:type="dxa"/>
            <w:tcBorders>
              <w:top w:val="nil"/>
              <w:left w:val="nil"/>
              <w:bottom w:val="single" w:sz="4" w:space="0" w:color="auto"/>
              <w:right w:val="single" w:sz="4" w:space="0" w:color="auto"/>
            </w:tcBorders>
            <w:hideMark/>
          </w:tcPr>
          <w:p w14:paraId="07C0C741"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hideMark/>
          </w:tcPr>
          <w:p w14:paraId="09A8B2A7" w14:textId="07FAA871" w:rsidR="00684FF7" w:rsidRPr="00671031" w:rsidRDefault="00632F9C"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Dovoljene vrednosti so med vključno 1 in vključno 99999</w:t>
            </w:r>
          </w:p>
        </w:tc>
      </w:tr>
      <w:tr w:rsidR="00684FF7" w:rsidRPr="00671031" w14:paraId="06343864" w14:textId="77777777" w:rsidTr="00540A2B">
        <w:trPr>
          <w:trHeight w:val="288"/>
        </w:trPr>
        <w:tc>
          <w:tcPr>
            <w:tcW w:w="562" w:type="dxa"/>
            <w:tcBorders>
              <w:top w:val="nil"/>
              <w:left w:val="single" w:sz="4" w:space="0" w:color="auto"/>
              <w:bottom w:val="single" w:sz="4" w:space="0" w:color="auto"/>
              <w:right w:val="single" w:sz="4" w:space="0" w:color="auto"/>
            </w:tcBorders>
            <w:noWrap/>
            <w:hideMark/>
          </w:tcPr>
          <w:p w14:paraId="7FAE17B5"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3</w:t>
            </w:r>
          </w:p>
        </w:tc>
        <w:tc>
          <w:tcPr>
            <w:tcW w:w="2124" w:type="dxa"/>
            <w:tcBorders>
              <w:top w:val="nil"/>
              <w:left w:val="nil"/>
              <w:bottom w:val="single" w:sz="4" w:space="0" w:color="auto"/>
              <w:right w:val="single" w:sz="4" w:space="0" w:color="auto"/>
            </w:tcBorders>
            <w:hideMark/>
          </w:tcPr>
          <w:p w14:paraId="54D06680" w14:textId="47AA2D79"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VZD</w:t>
            </w:r>
          </w:p>
        </w:tc>
        <w:tc>
          <w:tcPr>
            <w:tcW w:w="2696" w:type="dxa"/>
            <w:tcBorders>
              <w:top w:val="nil"/>
              <w:left w:val="nil"/>
              <w:bottom w:val="single" w:sz="4" w:space="0" w:color="auto"/>
              <w:right w:val="single" w:sz="4" w:space="0" w:color="auto"/>
            </w:tcBorders>
            <w:hideMark/>
          </w:tcPr>
          <w:p w14:paraId="59F91E21" w14:textId="669F5338"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VZDS_SIFRA</w:t>
            </w:r>
          </w:p>
        </w:tc>
        <w:tc>
          <w:tcPr>
            <w:tcW w:w="850" w:type="dxa"/>
            <w:tcBorders>
              <w:top w:val="nil"/>
              <w:left w:val="nil"/>
              <w:bottom w:val="single" w:sz="4" w:space="0" w:color="auto"/>
              <w:right w:val="single" w:sz="4" w:space="0" w:color="auto"/>
            </w:tcBorders>
            <w:hideMark/>
          </w:tcPr>
          <w:p w14:paraId="4505CBD4"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hideMark/>
          </w:tcPr>
          <w:p w14:paraId="0A6956D1" w14:textId="09488A80" w:rsidR="00684FF7" w:rsidRPr="00671031" w:rsidRDefault="00FF1430"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684FF7" w:rsidRPr="00671031" w14:paraId="2949F69A" w14:textId="77777777" w:rsidTr="00540A2B">
        <w:trPr>
          <w:trHeight w:val="288"/>
        </w:trPr>
        <w:tc>
          <w:tcPr>
            <w:tcW w:w="562" w:type="dxa"/>
            <w:tcBorders>
              <w:top w:val="nil"/>
              <w:left w:val="single" w:sz="4" w:space="0" w:color="auto"/>
              <w:bottom w:val="single" w:sz="4" w:space="0" w:color="auto"/>
              <w:right w:val="single" w:sz="4" w:space="0" w:color="auto"/>
            </w:tcBorders>
            <w:noWrap/>
            <w:hideMark/>
          </w:tcPr>
          <w:p w14:paraId="1C640B1A"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2124" w:type="dxa"/>
            <w:tcBorders>
              <w:top w:val="nil"/>
              <w:left w:val="nil"/>
              <w:bottom w:val="single" w:sz="4" w:space="0" w:color="auto"/>
              <w:right w:val="single" w:sz="4" w:space="0" w:color="auto"/>
            </w:tcBorders>
            <w:hideMark/>
          </w:tcPr>
          <w:p w14:paraId="450AB5D1"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zdravstvenega delavca</w:t>
            </w:r>
          </w:p>
        </w:tc>
        <w:tc>
          <w:tcPr>
            <w:tcW w:w="2696" w:type="dxa"/>
            <w:tcBorders>
              <w:top w:val="nil"/>
              <w:left w:val="nil"/>
              <w:bottom w:val="single" w:sz="4" w:space="0" w:color="auto"/>
              <w:right w:val="single" w:sz="4" w:space="0" w:color="auto"/>
            </w:tcBorders>
            <w:hideMark/>
          </w:tcPr>
          <w:p w14:paraId="46EDF6CE"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ZDRD_ZDRD_SIFRA</w:t>
            </w:r>
          </w:p>
        </w:tc>
        <w:tc>
          <w:tcPr>
            <w:tcW w:w="850" w:type="dxa"/>
            <w:tcBorders>
              <w:top w:val="nil"/>
              <w:left w:val="nil"/>
              <w:bottom w:val="single" w:sz="4" w:space="0" w:color="auto"/>
              <w:right w:val="single" w:sz="4" w:space="0" w:color="auto"/>
            </w:tcBorders>
            <w:hideMark/>
          </w:tcPr>
          <w:p w14:paraId="32221B8C" w14:textId="3EF60D58" w:rsidR="00684FF7" w:rsidRPr="00671031" w:rsidRDefault="00BF490C"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hideMark/>
          </w:tcPr>
          <w:p w14:paraId="6187941D" w14:textId="006AAF55" w:rsidR="00684FF7" w:rsidRPr="00671031" w:rsidRDefault="00FF1430"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684FF7" w:rsidRPr="00671031" w14:paraId="4EA1290A" w14:textId="77777777" w:rsidTr="000E7E69">
        <w:trPr>
          <w:trHeight w:val="288"/>
        </w:trPr>
        <w:tc>
          <w:tcPr>
            <w:tcW w:w="562" w:type="dxa"/>
            <w:tcBorders>
              <w:top w:val="nil"/>
              <w:left w:val="single" w:sz="4" w:space="0" w:color="auto"/>
              <w:bottom w:val="single" w:sz="4" w:space="0" w:color="auto"/>
              <w:right w:val="single" w:sz="4" w:space="0" w:color="auto"/>
            </w:tcBorders>
            <w:noWrap/>
          </w:tcPr>
          <w:p w14:paraId="01380A0E" w14:textId="63B55D5D" w:rsidR="00684FF7" w:rsidRPr="00671031" w:rsidRDefault="00A019C3"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2124" w:type="dxa"/>
            <w:tcBorders>
              <w:top w:val="nil"/>
              <w:left w:val="nil"/>
              <w:bottom w:val="single" w:sz="4" w:space="0" w:color="auto"/>
              <w:right w:val="single" w:sz="4" w:space="0" w:color="auto"/>
            </w:tcBorders>
            <w:hideMark/>
          </w:tcPr>
          <w:p w14:paraId="5DE66831"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nastopa bolniške odstotnosti</w:t>
            </w:r>
          </w:p>
        </w:tc>
        <w:tc>
          <w:tcPr>
            <w:tcW w:w="2696" w:type="dxa"/>
            <w:tcBorders>
              <w:top w:val="nil"/>
              <w:left w:val="nil"/>
              <w:bottom w:val="single" w:sz="4" w:space="0" w:color="auto"/>
              <w:right w:val="single" w:sz="4" w:space="0" w:color="auto"/>
            </w:tcBorders>
            <w:hideMark/>
          </w:tcPr>
          <w:p w14:paraId="6B3806FA"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BZDL_DATUM_NASTOPA</w:t>
            </w:r>
          </w:p>
        </w:tc>
        <w:tc>
          <w:tcPr>
            <w:tcW w:w="850" w:type="dxa"/>
            <w:tcBorders>
              <w:top w:val="nil"/>
              <w:left w:val="nil"/>
              <w:bottom w:val="single" w:sz="4" w:space="0" w:color="auto"/>
              <w:right w:val="single" w:sz="4" w:space="0" w:color="auto"/>
            </w:tcBorders>
            <w:hideMark/>
          </w:tcPr>
          <w:p w14:paraId="5F708EB1" w14:textId="77777777" w:rsidR="00684FF7" w:rsidRPr="00671031" w:rsidRDefault="00684FF7"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8" w:type="dxa"/>
            <w:tcBorders>
              <w:top w:val="nil"/>
              <w:left w:val="nil"/>
              <w:bottom w:val="single" w:sz="4" w:space="0" w:color="auto"/>
              <w:right w:val="single" w:sz="4" w:space="0" w:color="auto"/>
            </w:tcBorders>
            <w:noWrap/>
            <w:hideMark/>
          </w:tcPr>
          <w:p w14:paraId="7C1F0F76" w14:textId="3FCB9266" w:rsidR="00684FF7" w:rsidRPr="00671031" w:rsidRDefault="00FF1430" w:rsidP="00684FF7">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019C3" w:rsidRPr="00671031" w14:paraId="0721CA5F" w14:textId="77777777" w:rsidTr="000E7E69">
        <w:trPr>
          <w:trHeight w:val="552"/>
        </w:trPr>
        <w:tc>
          <w:tcPr>
            <w:tcW w:w="562" w:type="dxa"/>
            <w:tcBorders>
              <w:top w:val="nil"/>
              <w:left w:val="single" w:sz="4" w:space="0" w:color="auto"/>
              <w:bottom w:val="single" w:sz="4" w:space="0" w:color="auto"/>
              <w:right w:val="single" w:sz="4" w:space="0" w:color="auto"/>
            </w:tcBorders>
            <w:noWrap/>
          </w:tcPr>
          <w:p w14:paraId="17B03230" w14:textId="7FBC362E"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2124" w:type="dxa"/>
            <w:tcBorders>
              <w:top w:val="nil"/>
              <w:left w:val="nil"/>
              <w:bottom w:val="single" w:sz="4" w:space="0" w:color="auto"/>
              <w:right w:val="single" w:sz="4" w:space="0" w:color="auto"/>
            </w:tcBorders>
            <w:hideMark/>
          </w:tcPr>
          <w:p w14:paraId="5D820ED6"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zaključka bolniške odsotnosti</w:t>
            </w:r>
          </w:p>
        </w:tc>
        <w:tc>
          <w:tcPr>
            <w:tcW w:w="2696" w:type="dxa"/>
            <w:tcBorders>
              <w:top w:val="nil"/>
              <w:left w:val="nil"/>
              <w:bottom w:val="single" w:sz="4" w:space="0" w:color="auto"/>
              <w:right w:val="single" w:sz="4" w:space="0" w:color="auto"/>
            </w:tcBorders>
            <w:hideMark/>
          </w:tcPr>
          <w:p w14:paraId="618018CF"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BZDL_DATUM_ZAKLJUCKA</w:t>
            </w:r>
          </w:p>
        </w:tc>
        <w:tc>
          <w:tcPr>
            <w:tcW w:w="850" w:type="dxa"/>
            <w:tcBorders>
              <w:top w:val="nil"/>
              <w:left w:val="nil"/>
              <w:bottom w:val="single" w:sz="4" w:space="0" w:color="auto"/>
              <w:right w:val="single" w:sz="4" w:space="0" w:color="auto"/>
            </w:tcBorders>
            <w:hideMark/>
          </w:tcPr>
          <w:p w14:paraId="0A449AB7"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2368" w:type="dxa"/>
            <w:tcBorders>
              <w:top w:val="nil"/>
              <w:left w:val="nil"/>
              <w:bottom w:val="single" w:sz="4" w:space="0" w:color="auto"/>
              <w:right w:val="single" w:sz="4" w:space="0" w:color="auto"/>
            </w:tcBorders>
            <w:noWrap/>
            <w:hideMark/>
          </w:tcPr>
          <w:p w14:paraId="04F005F9" w14:textId="72778ED3" w:rsidR="00A019C3" w:rsidRPr="00671031" w:rsidRDefault="00FF1430"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019C3" w:rsidRPr="00671031" w14:paraId="24E02DCF" w14:textId="77777777" w:rsidTr="000E7E69">
        <w:trPr>
          <w:trHeight w:val="288"/>
        </w:trPr>
        <w:tc>
          <w:tcPr>
            <w:tcW w:w="562" w:type="dxa"/>
            <w:tcBorders>
              <w:top w:val="nil"/>
              <w:left w:val="single" w:sz="4" w:space="0" w:color="auto"/>
              <w:bottom w:val="single" w:sz="4" w:space="0" w:color="auto"/>
              <w:right w:val="single" w:sz="4" w:space="0" w:color="auto"/>
            </w:tcBorders>
            <w:noWrap/>
          </w:tcPr>
          <w:p w14:paraId="365D58BB" w14:textId="6FAF2844"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2124" w:type="dxa"/>
            <w:tcBorders>
              <w:top w:val="nil"/>
              <w:left w:val="nil"/>
              <w:bottom w:val="single" w:sz="4" w:space="0" w:color="auto"/>
              <w:right w:val="single" w:sz="4" w:space="0" w:color="auto"/>
            </w:tcBorders>
            <w:hideMark/>
          </w:tcPr>
          <w:p w14:paraId="3621DCF2"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Razlog zadržanosti šifra</w:t>
            </w:r>
          </w:p>
        </w:tc>
        <w:tc>
          <w:tcPr>
            <w:tcW w:w="2696" w:type="dxa"/>
            <w:tcBorders>
              <w:top w:val="nil"/>
              <w:left w:val="nil"/>
              <w:bottom w:val="single" w:sz="4" w:space="0" w:color="auto"/>
              <w:right w:val="single" w:sz="4" w:space="0" w:color="auto"/>
            </w:tcBorders>
            <w:hideMark/>
          </w:tcPr>
          <w:p w14:paraId="4C25EFAD"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BZDL_RAZLOG_SIFRA</w:t>
            </w:r>
          </w:p>
        </w:tc>
        <w:tc>
          <w:tcPr>
            <w:tcW w:w="850" w:type="dxa"/>
            <w:tcBorders>
              <w:top w:val="nil"/>
              <w:left w:val="nil"/>
              <w:bottom w:val="single" w:sz="4" w:space="0" w:color="auto"/>
              <w:right w:val="single" w:sz="4" w:space="0" w:color="auto"/>
            </w:tcBorders>
            <w:hideMark/>
          </w:tcPr>
          <w:p w14:paraId="6668AFCA"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noWrap/>
            <w:hideMark/>
          </w:tcPr>
          <w:p w14:paraId="592CC075" w14:textId="2DA89D09" w:rsidR="00A019C3" w:rsidRPr="00671031" w:rsidRDefault="00FF1430"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019C3" w:rsidRPr="00671031" w14:paraId="6C2F32C4" w14:textId="77777777" w:rsidTr="000E7E69">
        <w:trPr>
          <w:trHeight w:val="288"/>
        </w:trPr>
        <w:tc>
          <w:tcPr>
            <w:tcW w:w="562" w:type="dxa"/>
            <w:tcBorders>
              <w:top w:val="nil"/>
              <w:left w:val="single" w:sz="4" w:space="0" w:color="auto"/>
              <w:bottom w:val="single" w:sz="4" w:space="0" w:color="auto"/>
              <w:right w:val="single" w:sz="4" w:space="0" w:color="auto"/>
            </w:tcBorders>
            <w:noWrap/>
          </w:tcPr>
          <w:p w14:paraId="474A27DB" w14:textId="389D1E23"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2124" w:type="dxa"/>
            <w:tcBorders>
              <w:top w:val="nil"/>
              <w:left w:val="nil"/>
              <w:bottom w:val="single" w:sz="4" w:space="0" w:color="auto"/>
              <w:right w:val="single" w:sz="4" w:space="0" w:color="auto"/>
            </w:tcBorders>
            <w:hideMark/>
          </w:tcPr>
          <w:p w14:paraId="02E7C53E"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Razlog zadržanosti naziv</w:t>
            </w:r>
          </w:p>
        </w:tc>
        <w:tc>
          <w:tcPr>
            <w:tcW w:w="2696" w:type="dxa"/>
            <w:tcBorders>
              <w:top w:val="nil"/>
              <w:left w:val="nil"/>
              <w:bottom w:val="single" w:sz="4" w:space="0" w:color="auto"/>
              <w:right w:val="single" w:sz="4" w:space="0" w:color="auto"/>
            </w:tcBorders>
            <w:hideMark/>
          </w:tcPr>
          <w:p w14:paraId="10869658"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BZDL_RAZLOG_NAZIV</w:t>
            </w:r>
          </w:p>
        </w:tc>
        <w:tc>
          <w:tcPr>
            <w:tcW w:w="850" w:type="dxa"/>
            <w:tcBorders>
              <w:top w:val="nil"/>
              <w:left w:val="nil"/>
              <w:bottom w:val="single" w:sz="4" w:space="0" w:color="auto"/>
              <w:right w:val="single" w:sz="4" w:space="0" w:color="auto"/>
            </w:tcBorders>
            <w:hideMark/>
          </w:tcPr>
          <w:p w14:paraId="16427801"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noWrap/>
            <w:hideMark/>
          </w:tcPr>
          <w:p w14:paraId="0F02742A" w14:textId="7E9A0392" w:rsidR="00A019C3" w:rsidRPr="00671031" w:rsidRDefault="00FF1430"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A019C3" w:rsidRPr="00671031" w14:paraId="47ADAD87" w14:textId="77777777" w:rsidTr="00540A2B">
        <w:trPr>
          <w:trHeight w:val="552"/>
        </w:trPr>
        <w:tc>
          <w:tcPr>
            <w:tcW w:w="562" w:type="dxa"/>
            <w:tcBorders>
              <w:top w:val="nil"/>
              <w:left w:val="single" w:sz="4" w:space="0" w:color="auto"/>
              <w:bottom w:val="single" w:sz="4" w:space="0" w:color="auto"/>
              <w:right w:val="single" w:sz="4" w:space="0" w:color="auto"/>
            </w:tcBorders>
            <w:noWrap/>
            <w:hideMark/>
          </w:tcPr>
          <w:p w14:paraId="69BB7C4A" w14:textId="7587F69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9</w:t>
            </w:r>
          </w:p>
        </w:tc>
        <w:tc>
          <w:tcPr>
            <w:tcW w:w="2124" w:type="dxa"/>
            <w:tcBorders>
              <w:top w:val="nil"/>
              <w:left w:val="nil"/>
              <w:bottom w:val="single" w:sz="4" w:space="0" w:color="auto"/>
              <w:right w:val="single" w:sz="4" w:space="0" w:color="auto"/>
            </w:tcBorders>
            <w:hideMark/>
          </w:tcPr>
          <w:p w14:paraId="589C2315"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Starostna skupina</w:t>
            </w:r>
          </w:p>
        </w:tc>
        <w:tc>
          <w:tcPr>
            <w:tcW w:w="2696" w:type="dxa"/>
            <w:tcBorders>
              <w:top w:val="nil"/>
              <w:left w:val="nil"/>
              <w:bottom w:val="single" w:sz="4" w:space="0" w:color="auto"/>
              <w:right w:val="single" w:sz="4" w:space="0" w:color="auto"/>
            </w:tcBorders>
            <w:hideMark/>
          </w:tcPr>
          <w:p w14:paraId="78FAD4A9"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BZDL_STAROSTNA_SKUPINA</w:t>
            </w:r>
          </w:p>
        </w:tc>
        <w:tc>
          <w:tcPr>
            <w:tcW w:w="850" w:type="dxa"/>
            <w:tcBorders>
              <w:top w:val="nil"/>
              <w:left w:val="nil"/>
              <w:bottom w:val="single" w:sz="4" w:space="0" w:color="auto"/>
              <w:right w:val="single" w:sz="4" w:space="0" w:color="auto"/>
            </w:tcBorders>
            <w:hideMark/>
          </w:tcPr>
          <w:p w14:paraId="49BD5726" w14:textId="77777777" w:rsidR="00A019C3" w:rsidRPr="00671031" w:rsidRDefault="00A019C3"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68" w:type="dxa"/>
            <w:tcBorders>
              <w:top w:val="nil"/>
              <w:left w:val="nil"/>
              <w:bottom w:val="single" w:sz="4" w:space="0" w:color="auto"/>
              <w:right w:val="single" w:sz="4" w:space="0" w:color="auto"/>
            </w:tcBorders>
            <w:noWrap/>
            <w:hideMark/>
          </w:tcPr>
          <w:p w14:paraId="7FC51B1A" w14:textId="7C0BF71D" w:rsidR="00A019C3" w:rsidRPr="00671031" w:rsidRDefault="00FF1430" w:rsidP="00A019C3">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bl>
    <w:p w14:paraId="3867FAED" w14:textId="77777777" w:rsidR="00684FF7" w:rsidRPr="00671031" w:rsidRDefault="00684FF7" w:rsidP="00684FF7"/>
    <w:p w14:paraId="28B4D5A1" w14:textId="65EBC075" w:rsidR="00A841CA" w:rsidRPr="00671031" w:rsidRDefault="00143AA1" w:rsidP="00350DD3">
      <w:r w:rsidRPr="00671031">
        <w:t>Izvajalec mora zagotoviti, da dimenzijska tabela D_BOLNISKE_ZDR_DELAVCI omogoča celovit vpogled v obseg in vzroke bolniških odsotnosti med zaposlenimi zdravstvenimi delavci</w:t>
      </w:r>
      <w:r w:rsidR="003256E9" w:rsidRPr="00671031">
        <w:t>. Podatki morajo biti strukturirani tako, da je omogočena kvantitativna in kvalitativna analiza odsotnosti po poklicnih skupinah, zdravstvenih ustanovah</w:t>
      </w:r>
      <w:r w:rsidR="00D045DB" w:rsidRPr="00671031">
        <w:t>, trajanju bolniš</w:t>
      </w:r>
      <w:r w:rsidR="004C7D5F" w:rsidRPr="00671031">
        <w:t>ke odsotnosti do 30 in nad 30 dni</w:t>
      </w:r>
      <w:r w:rsidR="003256E9" w:rsidRPr="00671031">
        <w:t xml:space="preserve"> ter drugih relevantnih dimenzijah</w:t>
      </w:r>
      <w:r w:rsidR="00D045DB" w:rsidRPr="00671031">
        <w:t>.</w:t>
      </w:r>
      <w:r w:rsidR="00BD6689" w:rsidRPr="00671031">
        <w:t xml:space="preserve"> </w:t>
      </w:r>
    </w:p>
    <w:p w14:paraId="1CED98B9" w14:textId="0A038774" w:rsidR="00781C78" w:rsidRPr="00671031" w:rsidRDefault="00781C78" w:rsidP="00781C78">
      <w:pPr>
        <w:pStyle w:val="Heading4"/>
      </w:pPr>
      <w:bookmarkStart w:id="7027" w:name="_Toc725802903"/>
      <w:bookmarkStart w:id="7028" w:name="_Toc205535717"/>
      <w:r w:rsidRPr="00671031">
        <w:lastRenderedPageBreak/>
        <w:t>F_BOLNISKE_ODSOTNOSTI_PREBIVALCI</w:t>
      </w:r>
      <w:bookmarkEnd w:id="7028"/>
    </w:p>
    <w:p w14:paraId="1FFE8302" w14:textId="61FB2D64"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25</w:t>
      </w:r>
      <w:r w:rsidRPr="00671031">
        <w:fldChar w:fldCharType="end"/>
      </w:r>
      <w:r w:rsidRPr="00671031">
        <w:t>: Tabela z bolniškimi odsotnostmi prebivalstva.</w:t>
      </w:r>
    </w:p>
    <w:tbl>
      <w:tblPr>
        <w:tblW w:w="8952" w:type="dxa"/>
        <w:tblCellMar>
          <w:left w:w="70" w:type="dxa"/>
          <w:right w:w="70" w:type="dxa"/>
        </w:tblCellMar>
        <w:tblLook w:val="04A0" w:firstRow="1" w:lastRow="0" w:firstColumn="1" w:lastColumn="0" w:noHBand="0" w:noVBand="1"/>
      </w:tblPr>
      <w:tblGrid>
        <w:gridCol w:w="502"/>
        <w:gridCol w:w="1755"/>
        <w:gridCol w:w="3298"/>
        <w:gridCol w:w="1017"/>
        <w:gridCol w:w="2380"/>
      </w:tblGrid>
      <w:tr w:rsidR="00D9216B" w:rsidRPr="00671031" w14:paraId="602C166D" w14:textId="77777777" w:rsidTr="00E71E13">
        <w:trPr>
          <w:trHeight w:val="291"/>
        </w:trPr>
        <w:tc>
          <w:tcPr>
            <w:tcW w:w="502" w:type="dxa"/>
            <w:tcBorders>
              <w:top w:val="single" w:sz="4" w:space="0" w:color="auto"/>
              <w:left w:val="single" w:sz="4" w:space="0" w:color="auto"/>
              <w:bottom w:val="single" w:sz="4" w:space="0" w:color="auto"/>
              <w:right w:val="single" w:sz="4" w:space="0" w:color="auto"/>
            </w:tcBorders>
            <w:shd w:val="clear" w:color="000000" w:fill="CCE5FF"/>
            <w:hideMark/>
          </w:tcPr>
          <w:p w14:paraId="14A2D5BB" w14:textId="77777777" w:rsidR="00D9216B" w:rsidRPr="00671031" w:rsidRDefault="00D9216B" w:rsidP="00D9216B">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ŠT.</w:t>
            </w:r>
          </w:p>
        </w:tc>
        <w:tc>
          <w:tcPr>
            <w:tcW w:w="1755" w:type="dxa"/>
            <w:tcBorders>
              <w:top w:val="single" w:sz="4" w:space="0" w:color="auto"/>
              <w:left w:val="nil"/>
              <w:bottom w:val="single" w:sz="4" w:space="0" w:color="auto"/>
              <w:right w:val="single" w:sz="4" w:space="0" w:color="auto"/>
            </w:tcBorders>
            <w:shd w:val="clear" w:color="000000" w:fill="CCE5FF"/>
            <w:hideMark/>
          </w:tcPr>
          <w:p w14:paraId="45EE3023" w14:textId="77777777" w:rsidR="00D9216B" w:rsidRPr="00671031" w:rsidRDefault="00D9216B" w:rsidP="00D9216B">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p>
        </w:tc>
        <w:tc>
          <w:tcPr>
            <w:tcW w:w="3298" w:type="dxa"/>
            <w:tcBorders>
              <w:top w:val="single" w:sz="4" w:space="0" w:color="auto"/>
              <w:left w:val="nil"/>
              <w:bottom w:val="single" w:sz="4" w:space="0" w:color="auto"/>
              <w:right w:val="single" w:sz="4" w:space="0" w:color="auto"/>
            </w:tcBorders>
            <w:shd w:val="clear" w:color="000000" w:fill="CCE5FF"/>
            <w:hideMark/>
          </w:tcPr>
          <w:p w14:paraId="5DB99A4F" w14:textId="77777777" w:rsidR="00D9216B" w:rsidRPr="00671031" w:rsidRDefault="00D9216B" w:rsidP="00D9216B">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p>
        </w:tc>
        <w:tc>
          <w:tcPr>
            <w:tcW w:w="1017" w:type="dxa"/>
            <w:tcBorders>
              <w:top w:val="single" w:sz="4" w:space="0" w:color="auto"/>
              <w:left w:val="nil"/>
              <w:bottom w:val="single" w:sz="4" w:space="0" w:color="auto"/>
              <w:right w:val="single" w:sz="4" w:space="0" w:color="auto"/>
            </w:tcBorders>
            <w:shd w:val="clear" w:color="000000" w:fill="CCE5FF"/>
            <w:hideMark/>
          </w:tcPr>
          <w:p w14:paraId="3461C29C" w14:textId="77777777" w:rsidR="00D9216B" w:rsidRPr="00671031" w:rsidRDefault="00D9216B" w:rsidP="00D9216B">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p>
        </w:tc>
        <w:tc>
          <w:tcPr>
            <w:tcW w:w="2380" w:type="dxa"/>
            <w:tcBorders>
              <w:top w:val="single" w:sz="4" w:space="0" w:color="auto"/>
              <w:left w:val="nil"/>
              <w:bottom w:val="single" w:sz="4" w:space="0" w:color="auto"/>
              <w:right w:val="single" w:sz="4" w:space="0" w:color="auto"/>
            </w:tcBorders>
            <w:shd w:val="clear" w:color="000000" w:fill="CCE5FF"/>
            <w:hideMark/>
          </w:tcPr>
          <w:p w14:paraId="2573A275" w14:textId="77777777" w:rsidR="00D9216B" w:rsidRPr="00671031" w:rsidRDefault="00D9216B" w:rsidP="00D9216B">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p>
        </w:tc>
      </w:tr>
      <w:tr w:rsidR="00D9216B" w:rsidRPr="00671031" w14:paraId="33E09EAF"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16654F15"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p>
        </w:tc>
        <w:tc>
          <w:tcPr>
            <w:tcW w:w="1755" w:type="dxa"/>
            <w:tcBorders>
              <w:top w:val="nil"/>
              <w:left w:val="nil"/>
              <w:bottom w:val="single" w:sz="4" w:space="0" w:color="auto"/>
              <w:right w:val="single" w:sz="4" w:space="0" w:color="auto"/>
            </w:tcBorders>
            <w:hideMark/>
          </w:tcPr>
          <w:p w14:paraId="4797994B" w14:textId="77777777" w:rsidR="00D9216B" w:rsidRPr="00671031" w:rsidRDefault="00D9216B" w:rsidP="00D9216B">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p>
        </w:tc>
        <w:tc>
          <w:tcPr>
            <w:tcW w:w="3298" w:type="dxa"/>
            <w:tcBorders>
              <w:top w:val="nil"/>
              <w:left w:val="nil"/>
              <w:bottom w:val="single" w:sz="4" w:space="0" w:color="auto"/>
              <w:right w:val="single" w:sz="4" w:space="0" w:color="auto"/>
            </w:tcBorders>
            <w:hideMark/>
          </w:tcPr>
          <w:p w14:paraId="1DE0A2B9" w14:textId="77777777" w:rsidR="00D9216B" w:rsidRPr="00671031" w:rsidRDefault="00D9216B" w:rsidP="00D9216B">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BLDP_ID</w:t>
            </w:r>
          </w:p>
        </w:tc>
        <w:tc>
          <w:tcPr>
            <w:tcW w:w="1017" w:type="dxa"/>
            <w:tcBorders>
              <w:top w:val="nil"/>
              <w:left w:val="nil"/>
              <w:bottom w:val="single" w:sz="4" w:space="0" w:color="auto"/>
              <w:right w:val="single" w:sz="4" w:space="0" w:color="auto"/>
            </w:tcBorders>
            <w:noWrap/>
            <w:hideMark/>
          </w:tcPr>
          <w:p w14:paraId="4DCF49D4"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245033D1" w14:textId="77777777" w:rsidR="00D9216B" w:rsidRPr="00671031" w:rsidRDefault="00D9216B" w:rsidP="00D9216B">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p>
        </w:tc>
      </w:tr>
      <w:tr w:rsidR="00D9216B" w:rsidRPr="00671031" w14:paraId="042173DE"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4B347D89"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2</w:t>
            </w:r>
          </w:p>
        </w:tc>
        <w:tc>
          <w:tcPr>
            <w:tcW w:w="1755" w:type="dxa"/>
            <w:tcBorders>
              <w:top w:val="nil"/>
              <w:left w:val="nil"/>
              <w:bottom w:val="single" w:sz="4" w:space="0" w:color="auto"/>
              <w:right w:val="single" w:sz="4" w:space="0" w:color="auto"/>
            </w:tcBorders>
            <w:hideMark/>
          </w:tcPr>
          <w:p w14:paraId="37C0C211"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Starostna skupina</w:t>
            </w:r>
          </w:p>
        </w:tc>
        <w:tc>
          <w:tcPr>
            <w:tcW w:w="3298" w:type="dxa"/>
            <w:tcBorders>
              <w:top w:val="nil"/>
              <w:left w:val="nil"/>
              <w:bottom w:val="single" w:sz="4" w:space="0" w:color="auto"/>
              <w:right w:val="single" w:sz="4" w:space="0" w:color="auto"/>
            </w:tcBorders>
            <w:hideMark/>
          </w:tcPr>
          <w:p w14:paraId="78E1E315"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BLDP_STAROSTNA_SKUPINA</w:t>
            </w:r>
          </w:p>
        </w:tc>
        <w:tc>
          <w:tcPr>
            <w:tcW w:w="1017" w:type="dxa"/>
            <w:tcBorders>
              <w:top w:val="nil"/>
              <w:left w:val="nil"/>
              <w:bottom w:val="single" w:sz="4" w:space="0" w:color="auto"/>
              <w:right w:val="single" w:sz="4" w:space="0" w:color="auto"/>
            </w:tcBorders>
            <w:noWrap/>
            <w:hideMark/>
          </w:tcPr>
          <w:p w14:paraId="0CD1A5D3"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61D3599B" w14:textId="721401E7"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61DA831E"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1266B5FC"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3</w:t>
            </w:r>
          </w:p>
        </w:tc>
        <w:tc>
          <w:tcPr>
            <w:tcW w:w="1755" w:type="dxa"/>
            <w:tcBorders>
              <w:top w:val="nil"/>
              <w:left w:val="nil"/>
              <w:bottom w:val="single" w:sz="4" w:space="0" w:color="auto"/>
              <w:right w:val="single" w:sz="4" w:space="0" w:color="auto"/>
            </w:tcBorders>
            <w:noWrap/>
            <w:hideMark/>
          </w:tcPr>
          <w:p w14:paraId="09605014"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oseb ženskega spola</w:t>
            </w:r>
          </w:p>
        </w:tc>
        <w:tc>
          <w:tcPr>
            <w:tcW w:w="3298" w:type="dxa"/>
            <w:tcBorders>
              <w:top w:val="nil"/>
              <w:left w:val="nil"/>
              <w:bottom w:val="single" w:sz="4" w:space="0" w:color="auto"/>
              <w:right w:val="single" w:sz="4" w:space="0" w:color="auto"/>
            </w:tcBorders>
            <w:noWrap/>
            <w:hideMark/>
          </w:tcPr>
          <w:p w14:paraId="4EECC656" w14:textId="0499EA31" w:rsidR="00D9216B" w:rsidRPr="00671031" w:rsidRDefault="0040606E"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w:t>
            </w:r>
            <w:r w:rsidR="00D9216B" w:rsidRPr="00671031">
              <w:rPr>
                <w:rFonts w:ascii="Arial Narrow" w:hAnsi="Arial Narrow"/>
                <w:color w:val="000000"/>
                <w:szCs w:val="22"/>
                <w:lang w:eastAsia="sl-SI"/>
              </w:rPr>
              <w:t>_SPOL_Z</w:t>
            </w:r>
          </w:p>
        </w:tc>
        <w:tc>
          <w:tcPr>
            <w:tcW w:w="1017" w:type="dxa"/>
            <w:tcBorders>
              <w:top w:val="nil"/>
              <w:left w:val="nil"/>
              <w:bottom w:val="single" w:sz="4" w:space="0" w:color="auto"/>
              <w:right w:val="single" w:sz="4" w:space="0" w:color="auto"/>
            </w:tcBorders>
            <w:noWrap/>
            <w:hideMark/>
          </w:tcPr>
          <w:p w14:paraId="6C81BE7C"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487594CE" w14:textId="1FBA033D" w:rsidR="00D9216B" w:rsidRPr="00671031" w:rsidRDefault="00FF1430" w:rsidP="00D9216B">
            <w:pPr>
              <w:spacing w:after="0"/>
              <w:jc w:val="left"/>
              <w:rPr>
                <w:rFonts w:ascii="Arial Narrow" w:hAnsi="Arial Narrow"/>
                <w:i/>
                <w:iCs/>
                <w:color w:val="000000"/>
                <w:szCs w:val="22"/>
                <w:lang w:eastAsia="sl-SI"/>
              </w:rPr>
            </w:pPr>
            <w:r w:rsidRPr="00671031">
              <w:rPr>
                <w:rFonts w:ascii="Arial Narrow" w:hAnsi="Arial Narrow"/>
                <w:color w:val="000000"/>
                <w:szCs w:val="22"/>
                <w:lang w:eastAsia="sl-SI"/>
              </w:rPr>
              <w:t>0 in pozitivna številka</w:t>
            </w:r>
          </w:p>
        </w:tc>
      </w:tr>
      <w:tr w:rsidR="00FF1430" w:rsidRPr="00671031" w14:paraId="3A52324B"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16E4FF66"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1755" w:type="dxa"/>
            <w:tcBorders>
              <w:top w:val="nil"/>
              <w:left w:val="nil"/>
              <w:bottom w:val="single" w:sz="4" w:space="0" w:color="auto"/>
              <w:right w:val="single" w:sz="4" w:space="0" w:color="auto"/>
            </w:tcBorders>
            <w:noWrap/>
            <w:hideMark/>
          </w:tcPr>
          <w:p w14:paraId="6A26BC4D"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oseb moškega spola</w:t>
            </w:r>
          </w:p>
        </w:tc>
        <w:tc>
          <w:tcPr>
            <w:tcW w:w="3298" w:type="dxa"/>
            <w:tcBorders>
              <w:top w:val="nil"/>
              <w:left w:val="nil"/>
              <w:bottom w:val="single" w:sz="4" w:space="0" w:color="auto"/>
              <w:right w:val="single" w:sz="4" w:space="0" w:color="auto"/>
            </w:tcBorders>
            <w:noWrap/>
            <w:hideMark/>
          </w:tcPr>
          <w:p w14:paraId="6B12C46A" w14:textId="3E1AFFCB"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BLDP_SPOL_M</w:t>
            </w:r>
          </w:p>
        </w:tc>
        <w:tc>
          <w:tcPr>
            <w:tcW w:w="1017" w:type="dxa"/>
            <w:tcBorders>
              <w:top w:val="nil"/>
              <w:left w:val="nil"/>
              <w:bottom w:val="single" w:sz="4" w:space="0" w:color="auto"/>
              <w:right w:val="single" w:sz="4" w:space="0" w:color="auto"/>
            </w:tcBorders>
            <w:noWrap/>
            <w:hideMark/>
          </w:tcPr>
          <w:p w14:paraId="4A060CAB"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6520E731" w14:textId="2CD3F746" w:rsidR="00FF1430" w:rsidRPr="00671031" w:rsidRDefault="00FF1430" w:rsidP="00FF1430">
            <w:pPr>
              <w:spacing w:after="0"/>
              <w:jc w:val="left"/>
              <w:rPr>
                <w:rFonts w:ascii="Arial Narrow" w:hAnsi="Arial Narrow"/>
                <w:i/>
                <w:iCs/>
                <w:color w:val="000000"/>
                <w:szCs w:val="22"/>
                <w:lang w:eastAsia="sl-SI"/>
              </w:rPr>
            </w:pPr>
            <w:r w:rsidRPr="00671031">
              <w:rPr>
                <w:rFonts w:ascii="Arial Narrow" w:hAnsi="Arial Narrow"/>
                <w:color w:val="000000"/>
                <w:szCs w:val="22"/>
                <w:lang w:eastAsia="sl-SI"/>
              </w:rPr>
              <w:t>0 in pozitivna številka</w:t>
            </w:r>
          </w:p>
        </w:tc>
      </w:tr>
      <w:tr w:rsidR="00FF1430" w:rsidRPr="00671031" w14:paraId="1F56A14F"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7E604BDF"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1755" w:type="dxa"/>
            <w:tcBorders>
              <w:top w:val="nil"/>
              <w:left w:val="nil"/>
              <w:bottom w:val="single" w:sz="4" w:space="0" w:color="auto"/>
              <w:right w:val="single" w:sz="4" w:space="0" w:color="auto"/>
            </w:tcBorders>
            <w:hideMark/>
          </w:tcPr>
          <w:p w14:paraId="4F4BA80A"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prebivalcev</w:t>
            </w:r>
          </w:p>
        </w:tc>
        <w:tc>
          <w:tcPr>
            <w:tcW w:w="3298" w:type="dxa"/>
            <w:tcBorders>
              <w:top w:val="nil"/>
              <w:left w:val="nil"/>
              <w:bottom w:val="single" w:sz="4" w:space="0" w:color="auto"/>
              <w:right w:val="single" w:sz="4" w:space="0" w:color="auto"/>
            </w:tcBorders>
            <w:noWrap/>
            <w:hideMark/>
          </w:tcPr>
          <w:p w14:paraId="247A758E" w14:textId="5AC1FAD1"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PREB_ID</w:t>
            </w:r>
          </w:p>
        </w:tc>
        <w:tc>
          <w:tcPr>
            <w:tcW w:w="1017" w:type="dxa"/>
            <w:tcBorders>
              <w:top w:val="nil"/>
              <w:left w:val="nil"/>
              <w:bottom w:val="single" w:sz="4" w:space="0" w:color="auto"/>
              <w:right w:val="single" w:sz="4" w:space="0" w:color="auto"/>
            </w:tcBorders>
            <w:noWrap/>
            <w:hideMark/>
          </w:tcPr>
          <w:p w14:paraId="08FC8DF9" w14:textId="77777777" w:rsidR="00FF1430" w:rsidRPr="00671031" w:rsidRDefault="00FF1430" w:rsidP="00FF1430">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5BDF4493" w14:textId="5EBFFB37" w:rsidR="00FF1430" w:rsidRPr="00671031" w:rsidRDefault="00FF1430" w:rsidP="00FF1430">
            <w:pPr>
              <w:spacing w:after="0"/>
              <w:jc w:val="left"/>
              <w:rPr>
                <w:rFonts w:ascii="Arial Narrow" w:hAnsi="Arial Narrow"/>
                <w:i/>
                <w:iCs/>
                <w:color w:val="000000"/>
                <w:szCs w:val="22"/>
                <w:lang w:eastAsia="sl-SI"/>
              </w:rPr>
            </w:pPr>
            <w:r w:rsidRPr="00671031">
              <w:rPr>
                <w:rFonts w:ascii="Arial Narrow" w:hAnsi="Arial Narrow"/>
                <w:color w:val="000000"/>
                <w:szCs w:val="22"/>
                <w:lang w:eastAsia="sl-SI"/>
              </w:rPr>
              <w:t>0 in pozitivna števila</w:t>
            </w:r>
          </w:p>
        </w:tc>
      </w:tr>
      <w:tr w:rsidR="00D9216B" w:rsidRPr="00671031" w14:paraId="6DCCD42A"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5977085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1755" w:type="dxa"/>
            <w:tcBorders>
              <w:top w:val="nil"/>
              <w:left w:val="nil"/>
              <w:bottom w:val="single" w:sz="4" w:space="0" w:color="auto"/>
              <w:right w:val="single" w:sz="4" w:space="0" w:color="auto"/>
            </w:tcBorders>
            <w:hideMark/>
          </w:tcPr>
          <w:p w14:paraId="468918F3"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delovno aktivnih prebivalcev</w:t>
            </w:r>
          </w:p>
        </w:tc>
        <w:tc>
          <w:tcPr>
            <w:tcW w:w="3298" w:type="dxa"/>
            <w:tcBorders>
              <w:top w:val="nil"/>
              <w:left w:val="nil"/>
              <w:bottom w:val="single" w:sz="4" w:space="0" w:color="auto"/>
              <w:right w:val="single" w:sz="4" w:space="0" w:color="auto"/>
            </w:tcBorders>
            <w:noWrap/>
            <w:hideMark/>
          </w:tcPr>
          <w:p w14:paraId="148F0676"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BLDP_ST_DELOVNO_AKTIVNIH</w:t>
            </w:r>
          </w:p>
        </w:tc>
        <w:tc>
          <w:tcPr>
            <w:tcW w:w="1017" w:type="dxa"/>
            <w:tcBorders>
              <w:top w:val="nil"/>
              <w:left w:val="nil"/>
              <w:bottom w:val="single" w:sz="4" w:space="0" w:color="auto"/>
              <w:right w:val="single" w:sz="4" w:space="0" w:color="auto"/>
            </w:tcBorders>
            <w:noWrap/>
            <w:hideMark/>
          </w:tcPr>
          <w:p w14:paraId="4DF78AB9"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2C91BB57" w14:textId="06155E47"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D9216B" w:rsidRPr="00671031" w14:paraId="12885074"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65F44E1C"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1755" w:type="dxa"/>
            <w:tcBorders>
              <w:top w:val="nil"/>
              <w:left w:val="nil"/>
              <w:bottom w:val="single" w:sz="4" w:space="0" w:color="auto"/>
              <w:right w:val="single" w:sz="4" w:space="0" w:color="auto"/>
            </w:tcBorders>
            <w:hideMark/>
          </w:tcPr>
          <w:p w14:paraId="686575F1" w14:textId="3F72A4FF"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gospodarske dejavnosti/panoge</w:t>
            </w:r>
            <w:r w:rsidR="00E36948" w:rsidRPr="00671031">
              <w:rPr>
                <w:rFonts w:ascii="Arial Narrow" w:hAnsi="Arial Narrow"/>
                <w:color w:val="000000"/>
                <w:szCs w:val="22"/>
                <w:lang w:eastAsia="sl-SI"/>
              </w:rPr>
              <w:t xml:space="preserve"> (SKD)</w:t>
            </w:r>
          </w:p>
        </w:tc>
        <w:tc>
          <w:tcPr>
            <w:tcW w:w="3298" w:type="dxa"/>
            <w:tcBorders>
              <w:top w:val="nil"/>
              <w:left w:val="nil"/>
              <w:bottom w:val="single" w:sz="4" w:space="0" w:color="auto"/>
              <w:right w:val="single" w:sz="4" w:space="0" w:color="auto"/>
            </w:tcBorders>
            <w:noWrap/>
            <w:hideMark/>
          </w:tcPr>
          <w:p w14:paraId="176A7C5D" w14:textId="3269554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w:t>
            </w:r>
            <w:r w:rsidR="00E36948" w:rsidRPr="00671031">
              <w:rPr>
                <w:rFonts w:ascii="Arial Narrow" w:hAnsi="Arial Narrow"/>
                <w:color w:val="000000"/>
                <w:szCs w:val="22"/>
                <w:lang w:eastAsia="sl-SI"/>
              </w:rPr>
              <w:t>SKD_</w:t>
            </w:r>
            <w:r w:rsidRPr="00671031">
              <w:rPr>
                <w:rFonts w:ascii="Arial Narrow" w:hAnsi="Arial Narrow"/>
                <w:color w:val="000000"/>
                <w:szCs w:val="22"/>
                <w:lang w:eastAsia="sl-SI"/>
              </w:rPr>
              <w:t>SIFRA</w:t>
            </w:r>
          </w:p>
        </w:tc>
        <w:tc>
          <w:tcPr>
            <w:tcW w:w="1017" w:type="dxa"/>
            <w:tcBorders>
              <w:top w:val="nil"/>
              <w:left w:val="nil"/>
              <w:bottom w:val="single" w:sz="4" w:space="0" w:color="auto"/>
              <w:right w:val="single" w:sz="4" w:space="0" w:color="auto"/>
            </w:tcBorders>
            <w:noWrap/>
            <w:hideMark/>
          </w:tcPr>
          <w:p w14:paraId="6B31BF25"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6E7ED398" w14:textId="7CCE6F7B"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3AF395FE"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12832AB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1755" w:type="dxa"/>
            <w:tcBorders>
              <w:top w:val="nil"/>
              <w:left w:val="nil"/>
              <w:bottom w:val="single" w:sz="4" w:space="0" w:color="auto"/>
              <w:right w:val="single" w:sz="4" w:space="0" w:color="auto"/>
            </w:tcBorders>
            <w:hideMark/>
          </w:tcPr>
          <w:p w14:paraId="4D0A6747" w14:textId="16744BE8"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Naziv gospodarske dejavnosti/panoge</w:t>
            </w:r>
            <w:r w:rsidR="00E36948" w:rsidRPr="00671031">
              <w:rPr>
                <w:rFonts w:ascii="Arial Narrow" w:hAnsi="Arial Narrow"/>
                <w:color w:val="000000"/>
                <w:szCs w:val="22"/>
                <w:lang w:eastAsia="sl-SI"/>
              </w:rPr>
              <w:t xml:space="preserve"> (SKD)</w:t>
            </w:r>
          </w:p>
        </w:tc>
        <w:tc>
          <w:tcPr>
            <w:tcW w:w="3298" w:type="dxa"/>
            <w:tcBorders>
              <w:top w:val="nil"/>
              <w:left w:val="nil"/>
              <w:bottom w:val="single" w:sz="4" w:space="0" w:color="auto"/>
              <w:right w:val="single" w:sz="4" w:space="0" w:color="auto"/>
            </w:tcBorders>
            <w:noWrap/>
            <w:hideMark/>
          </w:tcPr>
          <w:p w14:paraId="2328DC7F" w14:textId="7A27BD00"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w:t>
            </w:r>
            <w:r w:rsidR="00E36948" w:rsidRPr="00671031">
              <w:rPr>
                <w:rFonts w:ascii="Arial Narrow" w:hAnsi="Arial Narrow"/>
                <w:color w:val="000000"/>
                <w:szCs w:val="22"/>
                <w:lang w:eastAsia="sl-SI"/>
              </w:rPr>
              <w:t>SKD</w:t>
            </w:r>
            <w:r w:rsidRPr="00671031">
              <w:rPr>
                <w:rFonts w:ascii="Arial Narrow" w:hAnsi="Arial Narrow"/>
                <w:color w:val="000000"/>
                <w:szCs w:val="22"/>
                <w:lang w:eastAsia="sl-SI"/>
              </w:rPr>
              <w:t>_NAZIV</w:t>
            </w:r>
          </w:p>
        </w:tc>
        <w:tc>
          <w:tcPr>
            <w:tcW w:w="1017" w:type="dxa"/>
            <w:tcBorders>
              <w:top w:val="nil"/>
              <w:left w:val="nil"/>
              <w:bottom w:val="single" w:sz="4" w:space="0" w:color="auto"/>
              <w:right w:val="single" w:sz="4" w:space="0" w:color="auto"/>
            </w:tcBorders>
            <w:noWrap/>
            <w:hideMark/>
          </w:tcPr>
          <w:p w14:paraId="719FB579"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1701CBC9" w14:textId="1697A989"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77AE56C8"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2DCDFF0D"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9</w:t>
            </w:r>
          </w:p>
        </w:tc>
        <w:tc>
          <w:tcPr>
            <w:tcW w:w="1755" w:type="dxa"/>
            <w:tcBorders>
              <w:top w:val="nil"/>
              <w:left w:val="nil"/>
              <w:bottom w:val="single" w:sz="4" w:space="0" w:color="auto"/>
              <w:right w:val="single" w:sz="4" w:space="0" w:color="auto"/>
            </w:tcBorders>
            <w:hideMark/>
          </w:tcPr>
          <w:p w14:paraId="52BE5E0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Zdravstvena regija NIJZ kratica</w:t>
            </w:r>
          </w:p>
        </w:tc>
        <w:tc>
          <w:tcPr>
            <w:tcW w:w="3298" w:type="dxa"/>
            <w:tcBorders>
              <w:top w:val="nil"/>
              <w:left w:val="nil"/>
              <w:bottom w:val="single" w:sz="4" w:space="0" w:color="auto"/>
              <w:right w:val="single" w:sz="4" w:space="0" w:color="auto"/>
            </w:tcBorders>
            <w:noWrap/>
            <w:hideMark/>
          </w:tcPr>
          <w:p w14:paraId="6C2A173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ZDRU_ZDR_REGIJA_NIJZ_KRATICA</w:t>
            </w:r>
          </w:p>
        </w:tc>
        <w:tc>
          <w:tcPr>
            <w:tcW w:w="1017" w:type="dxa"/>
            <w:tcBorders>
              <w:top w:val="nil"/>
              <w:left w:val="nil"/>
              <w:bottom w:val="single" w:sz="4" w:space="0" w:color="auto"/>
              <w:right w:val="single" w:sz="4" w:space="0" w:color="auto"/>
            </w:tcBorders>
            <w:hideMark/>
          </w:tcPr>
          <w:p w14:paraId="25CAAA86"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6AFC9A0A" w14:textId="534FBD51"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4EFEBBC5"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76443F3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10</w:t>
            </w:r>
          </w:p>
        </w:tc>
        <w:tc>
          <w:tcPr>
            <w:tcW w:w="1755" w:type="dxa"/>
            <w:tcBorders>
              <w:top w:val="nil"/>
              <w:left w:val="nil"/>
              <w:bottom w:val="single" w:sz="4" w:space="0" w:color="auto"/>
              <w:right w:val="single" w:sz="4" w:space="0" w:color="auto"/>
            </w:tcBorders>
            <w:noWrap/>
            <w:hideMark/>
          </w:tcPr>
          <w:p w14:paraId="333B592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Zdravstvena regija ZZZS kratica</w:t>
            </w:r>
          </w:p>
        </w:tc>
        <w:tc>
          <w:tcPr>
            <w:tcW w:w="3298" w:type="dxa"/>
            <w:tcBorders>
              <w:top w:val="nil"/>
              <w:left w:val="nil"/>
              <w:bottom w:val="single" w:sz="4" w:space="0" w:color="auto"/>
              <w:right w:val="single" w:sz="4" w:space="0" w:color="auto"/>
            </w:tcBorders>
            <w:noWrap/>
            <w:hideMark/>
          </w:tcPr>
          <w:p w14:paraId="06D93F50"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ZDRU_ZDR_REGIJA_ZZZS_KRATICA</w:t>
            </w:r>
          </w:p>
        </w:tc>
        <w:tc>
          <w:tcPr>
            <w:tcW w:w="1017" w:type="dxa"/>
            <w:tcBorders>
              <w:top w:val="nil"/>
              <w:left w:val="nil"/>
              <w:bottom w:val="single" w:sz="4" w:space="0" w:color="auto"/>
              <w:right w:val="single" w:sz="4" w:space="0" w:color="auto"/>
            </w:tcBorders>
            <w:hideMark/>
          </w:tcPr>
          <w:p w14:paraId="575E8E5E"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61888FBA" w14:textId="351EB062"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1CF2252B"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1D764F4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11</w:t>
            </w:r>
          </w:p>
        </w:tc>
        <w:tc>
          <w:tcPr>
            <w:tcW w:w="1755" w:type="dxa"/>
            <w:tcBorders>
              <w:top w:val="nil"/>
              <w:left w:val="nil"/>
              <w:bottom w:val="single" w:sz="4" w:space="0" w:color="auto"/>
              <w:right w:val="single" w:sz="4" w:space="0" w:color="auto"/>
            </w:tcBorders>
            <w:hideMark/>
          </w:tcPr>
          <w:p w14:paraId="5ECD3BE6"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dni bolniških odsotnosti do 30 dni</w:t>
            </w:r>
          </w:p>
        </w:tc>
        <w:tc>
          <w:tcPr>
            <w:tcW w:w="3298" w:type="dxa"/>
            <w:tcBorders>
              <w:top w:val="nil"/>
              <w:left w:val="nil"/>
              <w:bottom w:val="single" w:sz="4" w:space="0" w:color="auto"/>
              <w:right w:val="single" w:sz="4" w:space="0" w:color="auto"/>
            </w:tcBorders>
            <w:hideMark/>
          </w:tcPr>
          <w:p w14:paraId="027FDB39"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BLDP_BOLNIŠKE_DO_30DNI</w:t>
            </w:r>
          </w:p>
        </w:tc>
        <w:tc>
          <w:tcPr>
            <w:tcW w:w="1017" w:type="dxa"/>
            <w:tcBorders>
              <w:top w:val="nil"/>
              <w:left w:val="nil"/>
              <w:bottom w:val="single" w:sz="4" w:space="0" w:color="auto"/>
              <w:right w:val="single" w:sz="4" w:space="0" w:color="auto"/>
            </w:tcBorders>
            <w:hideMark/>
          </w:tcPr>
          <w:p w14:paraId="7E09C610"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58004209" w14:textId="75615EEA"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0D149F9C"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1088AA8E"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12</w:t>
            </w:r>
          </w:p>
        </w:tc>
        <w:tc>
          <w:tcPr>
            <w:tcW w:w="1755" w:type="dxa"/>
            <w:tcBorders>
              <w:top w:val="nil"/>
              <w:left w:val="nil"/>
              <w:bottom w:val="single" w:sz="4" w:space="0" w:color="auto"/>
              <w:right w:val="single" w:sz="4" w:space="0" w:color="auto"/>
            </w:tcBorders>
            <w:hideMark/>
          </w:tcPr>
          <w:p w14:paraId="6603CB72"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dni bolniških odsotnosti nad 30 dni</w:t>
            </w:r>
          </w:p>
        </w:tc>
        <w:tc>
          <w:tcPr>
            <w:tcW w:w="3298" w:type="dxa"/>
            <w:tcBorders>
              <w:top w:val="nil"/>
              <w:left w:val="nil"/>
              <w:bottom w:val="single" w:sz="4" w:space="0" w:color="auto"/>
              <w:right w:val="single" w:sz="4" w:space="0" w:color="auto"/>
            </w:tcBorders>
            <w:hideMark/>
          </w:tcPr>
          <w:p w14:paraId="3AA0C7A8"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BLDP_BOLNIŠKE_NAD_30DNI</w:t>
            </w:r>
          </w:p>
        </w:tc>
        <w:tc>
          <w:tcPr>
            <w:tcW w:w="1017" w:type="dxa"/>
            <w:tcBorders>
              <w:top w:val="nil"/>
              <w:left w:val="nil"/>
              <w:bottom w:val="single" w:sz="4" w:space="0" w:color="auto"/>
              <w:right w:val="single" w:sz="4" w:space="0" w:color="auto"/>
            </w:tcBorders>
            <w:hideMark/>
          </w:tcPr>
          <w:p w14:paraId="45183972"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4D6093D8" w14:textId="33832381"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D9216B" w:rsidRPr="00671031" w14:paraId="4A3781AC"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6B3BEADA"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13</w:t>
            </w:r>
          </w:p>
        </w:tc>
        <w:tc>
          <w:tcPr>
            <w:tcW w:w="1755" w:type="dxa"/>
            <w:tcBorders>
              <w:top w:val="nil"/>
              <w:left w:val="nil"/>
              <w:bottom w:val="single" w:sz="4" w:space="0" w:color="auto"/>
              <w:right w:val="single" w:sz="4" w:space="0" w:color="auto"/>
            </w:tcBorders>
            <w:hideMark/>
          </w:tcPr>
          <w:p w14:paraId="74AD9C76"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primerov odsotnosti do 30 dni</w:t>
            </w:r>
          </w:p>
        </w:tc>
        <w:tc>
          <w:tcPr>
            <w:tcW w:w="3298" w:type="dxa"/>
            <w:tcBorders>
              <w:top w:val="nil"/>
              <w:left w:val="nil"/>
              <w:bottom w:val="single" w:sz="4" w:space="0" w:color="auto"/>
              <w:right w:val="single" w:sz="4" w:space="0" w:color="auto"/>
            </w:tcBorders>
            <w:hideMark/>
          </w:tcPr>
          <w:p w14:paraId="4358510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BLDP_STPRIMEROV_DO_30DNI</w:t>
            </w:r>
          </w:p>
        </w:tc>
        <w:tc>
          <w:tcPr>
            <w:tcW w:w="1017" w:type="dxa"/>
            <w:tcBorders>
              <w:top w:val="nil"/>
              <w:left w:val="nil"/>
              <w:bottom w:val="single" w:sz="4" w:space="0" w:color="auto"/>
              <w:right w:val="single" w:sz="4" w:space="0" w:color="auto"/>
            </w:tcBorders>
            <w:hideMark/>
          </w:tcPr>
          <w:p w14:paraId="2E29649E"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0505CA88" w14:textId="48F5E64D"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D9216B" w:rsidRPr="00671031" w14:paraId="12EB5A90" w14:textId="77777777" w:rsidTr="00E71E13">
        <w:trPr>
          <w:trHeight w:val="559"/>
        </w:trPr>
        <w:tc>
          <w:tcPr>
            <w:tcW w:w="502" w:type="dxa"/>
            <w:tcBorders>
              <w:top w:val="nil"/>
              <w:left w:val="single" w:sz="4" w:space="0" w:color="auto"/>
              <w:bottom w:val="single" w:sz="4" w:space="0" w:color="auto"/>
              <w:right w:val="single" w:sz="4" w:space="0" w:color="auto"/>
            </w:tcBorders>
            <w:noWrap/>
            <w:hideMark/>
          </w:tcPr>
          <w:p w14:paraId="4E767B26"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14</w:t>
            </w:r>
          </w:p>
        </w:tc>
        <w:tc>
          <w:tcPr>
            <w:tcW w:w="1755" w:type="dxa"/>
            <w:tcBorders>
              <w:top w:val="nil"/>
              <w:left w:val="nil"/>
              <w:bottom w:val="single" w:sz="4" w:space="0" w:color="auto"/>
              <w:right w:val="single" w:sz="4" w:space="0" w:color="auto"/>
            </w:tcBorders>
            <w:hideMark/>
          </w:tcPr>
          <w:p w14:paraId="325F4E93"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primerov odsotnosti nad 30 dni</w:t>
            </w:r>
          </w:p>
        </w:tc>
        <w:tc>
          <w:tcPr>
            <w:tcW w:w="3298" w:type="dxa"/>
            <w:tcBorders>
              <w:top w:val="nil"/>
              <w:left w:val="nil"/>
              <w:bottom w:val="single" w:sz="4" w:space="0" w:color="auto"/>
              <w:right w:val="single" w:sz="4" w:space="0" w:color="auto"/>
            </w:tcBorders>
            <w:hideMark/>
          </w:tcPr>
          <w:p w14:paraId="0D563B3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BLDP_STPRIMEROV_NAD_30DNI</w:t>
            </w:r>
          </w:p>
        </w:tc>
        <w:tc>
          <w:tcPr>
            <w:tcW w:w="1017" w:type="dxa"/>
            <w:tcBorders>
              <w:top w:val="nil"/>
              <w:left w:val="nil"/>
              <w:bottom w:val="single" w:sz="4" w:space="0" w:color="auto"/>
              <w:right w:val="single" w:sz="4" w:space="0" w:color="auto"/>
            </w:tcBorders>
            <w:hideMark/>
          </w:tcPr>
          <w:p w14:paraId="402A705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2380" w:type="dxa"/>
            <w:tcBorders>
              <w:top w:val="nil"/>
              <w:left w:val="nil"/>
              <w:bottom w:val="single" w:sz="4" w:space="0" w:color="auto"/>
              <w:right w:val="single" w:sz="4" w:space="0" w:color="auto"/>
            </w:tcBorders>
            <w:hideMark/>
          </w:tcPr>
          <w:p w14:paraId="37249EC2" w14:textId="1C90FB08"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D9216B" w:rsidRPr="00671031" w14:paraId="6AAF7325"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69FDF0DF"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15</w:t>
            </w:r>
          </w:p>
        </w:tc>
        <w:tc>
          <w:tcPr>
            <w:tcW w:w="1755" w:type="dxa"/>
            <w:tcBorders>
              <w:top w:val="nil"/>
              <w:left w:val="nil"/>
              <w:bottom w:val="single" w:sz="4" w:space="0" w:color="auto"/>
              <w:right w:val="single" w:sz="4" w:space="0" w:color="auto"/>
            </w:tcBorders>
            <w:hideMark/>
          </w:tcPr>
          <w:p w14:paraId="4E0E7B72"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Razlog zadržanosti</w:t>
            </w:r>
          </w:p>
        </w:tc>
        <w:tc>
          <w:tcPr>
            <w:tcW w:w="3298" w:type="dxa"/>
            <w:tcBorders>
              <w:top w:val="nil"/>
              <w:left w:val="nil"/>
              <w:bottom w:val="single" w:sz="4" w:space="0" w:color="auto"/>
              <w:right w:val="single" w:sz="4" w:space="0" w:color="auto"/>
            </w:tcBorders>
            <w:hideMark/>
          </w:tcPr>
          <w:p w14:paraId="1CA2957D"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BLDP_RAZLOG_ZADRZANOSTI</w:t>
            </w:r>
          </w:p>
        </w:tc>
        <w:tc>
          <w:tcPr>
            <w:tcW w:w="1017" w:type="dxa"/>
            <w:tcBorders>
              <w:top w:val="nil"/>
              <w:left w:val="nil"/>
              <w:bottom w:val="single" w:sz="4" w:space="0" w:color="auto"/>
              <w:right w:val="single" w:sz="4" w:space="0" w:color="auto"/>
            </w:tcBorders>
            <w:hideMark/>
          </w:tcPr>
          <w:p w14:paraId="244DA46B"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hideMark/>
          </w:tcPr>
          <w:p w14:paraId="51A965B3" w14:textId="00FB1A55" w:rsidR="00D9216B" w:rsidRPr="00671031" w:rsidRDefault="00FF1430"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w:t>
            </w:r>
          </w:p>
        </w:tc>
      </w:tr>
      <w:tr w:rsidR="00D9216B" w:rsidRPr="00671031" w14:paraId="4A92BECA" w14:textId="77777777" w:rsidTr="00E71E13">
        <w:trPr>
          <w:trHeight w:val="291"/>
        </w:trPr>
        <w:tc>
          <w:tcPr>
            <w:tcW w:w="502" w:type="dxa"/>
            <w:tcBorders>
              <w:top w:val="nil"/>
              <w:left w:val="single" w:sz="4" w:space="0" w:color="auto"/>
              <w:bottom w:val="single" w:sz="4" w:space="0" w:color="auto"/>
              <w:right w:val="single" w:sz="4" w:space="0" w:color="auto"/>
            </w:tcBorders>
            <w:noWrap/>
            <w:hideMark/>
          </w:tcPr>
          <w:p w14:paraId="67E13A97"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16</w:t>
            </w:r>
          </w:p>
        </w:tc>
        <w:tc>
          <w:tcPr>
            <w:tcW w:w="1755" w:type="dxa"/>
            <w:tcBorders>
              <w:top w:val="nil"/>
              <w:left w:val="nil"/>
              <w:bottom w:val="single" w:sz="4" w:space="0" w:color="auto"/>
              <w:right w:val="single" w:sz="4" w:space="0" w:color="auto"/>
            </w:tcBorders>
            <w:hideMark/>
          </w:tcPr>
          <w:p w14:paraId="46919F20"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Obdobje</w:t>
            </w:r>
          </w:p>
        </w:tc>
        <w:tc>
          <w:tcPr>
            <w:tcW w:w="3298" w:type="dxa"/>
            <w:tcBorders>
              <w:top w:val="nil"/>
              <w:left w:val="nil"/>
              <w:bottom w:val="single" w:sz="4" w:space="0" w:color="auto"/>
              <w:right w:val="single" w:sz="4" w:space="0" w:color="auto"/>
            </w:tcBorders>
            <w:hideMark/>
          </w:tcPr>
          <w:p w14:paraId="5B927A85" w14:textId="5F2C775A"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BLDP_</w:t>
            </w:r>
            <w:r w:rsidR="0040606E" w:rsidRPr="00671031">
              <w:rPr>
                <w:rFonts w:ascii="Arial Narrow" w:hAnsi="Arial Narrow"/>
                <w:color w:val="000000"/>
                <w:szCs w:val="22"/>
                <w:lang w:eastAsia="sl-SI"/>
              </w:rPr>
              <w:t>OBDOBJE</w:t>
            </w:r>
          </w:p>
        </w:tc>
        <w:tc>
          <w:tcPr>
            <w:tcW w:w="1017" w:type="dxa"/>
            <w:tcBorders>
              <w:top w:val="nil"/>
              <w:left w:val="nil"/>
              <w:bottom w:val="single" w:sz="4" w:space="0" w:color="auto"/>
              <w:right w:val="single" w:sz="4" w:space="0" w:color="auto"/>
            </w:tcBorders>
            <w:noWrap/>
            <w:hideMark/>
          </w:tcPr>
          <w:p w14:paraId="1D732FBD" w14:textId="77777777" w:rsidR="00D9216B" w:rsidRPr="00671031" w:rsidRDefault="00D9216B" w:rsidP="00D9216B">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w:t>
            </w:r>
          </w:p>
        </w:tc>
        <w:tc>
          <w:tcPr>
            <w:tcW w:w="2380" w:type="dxa"/>
            <w:tcBorders>
              <w:top w:val="nil"/>
              <w:left w:val="nil"/>
              <w:bottom w:val="single" w:sz="4" w:space="0" w:color="auto"/>
              <w:right w:val="single" w:sz="4" w:space="0" w:color="auto"/>
            </w:tcBorders>
            <w:noWrap/>
            <w:hideMark/>
          </w:tcPr>
          <w:p w14:paraId="66FB1CF5" w14:textId="3C2DD9BD" w:rsidR="00D9216B" w:rsidRPr="00671031" w:rsidRDefault="00FF1430" w:rsidP="00D9216B">
            <w:pPr>
              <w:spacing w:after="0"/>
              <w:jc w:val="left"/>
              <w:rPr>
                <w:rFonts w:ascii="Aptos Narrow" w:hAnsi="Aptos Narrow"/>
                <w:color w:val="000000"/>
                <w:szCs w:val="22"/>
                <w:lang w:eastAsia="sl-SI"/>
              </w:rPr>
            </w:pPr>
            <w:r w:rsidRPr="00671031">
              <w:rPr>
                <w:rFonts w:ascii="Arial Narrow" w:hAnsi="Arial Narrow"/>
                <w:color w:val="000000"/>
                <w:szCs w:val="22"/>
                <w:lang w:eastAsia="sl-SI"/>
              </w:rPr>
              <w:t>ni omejitev</w:t>
            </w:r>
          </w:p>
        </w:tc>
      </w:tr>
    </w:tbl>
    <w:p w14:paraId="7A6A91A7" w14:textId="77777777" w:rsidR="00350DD3" w:rsidRPr="00671031" w:rsidRDefault="00350DD3" w:rsidP="00350DD3"/>
    <w:p w14:paraId="0560C657" w14:textId="29023B73" w:rsidR="00350DD3" w:rsidRPr="00671031" w:rsidRDefault="00350DD3" w:rsidP="00350DD3">
      <w:r w:rsidRPr="00671031">
        <w:t xml:space="preserve">Podatki o celotnem prebivalstvu morajo biti pripravljeni na način, ki omogočajo primerjavo s podatki </w:t>
      </w:r>
      <w:r w:rsidR="00B87544" w:rsidRPr="00671031">
        <w:t>o bolniških odsotnostih zdravstvenih delavcev.</w:t>
      </w:r>
    </w:p>
    <w:p w14:paraId="57F40634" w14:textId="664263BD" w:rsidR="003209CF" w:rsidRPr="00671031" w:rsidRDefault="003209CF" w:rsidP="003209CF">
      <w:pPr>
        <w:pStyle w:val="Heading4"/>
      </w:pPr>
      <w:bookmarkStart w:id="7029" w:name="_Toc205535718"/>
      <w:r w:rsidRPr="00671031">
        <w:t>F_</w:t>
      </w:r>
      <w:r w:rsidR="00875608" w:rsidRPr="00671031">
        <w:t>NOVI_</w:t>
      </w:r>
      <w:r w:rsidR="00451F0C" w:rsidRPr="00671031">
        <w:t>MATURANTI</w:t>
      </w:r>
      <w:r w:rsidR="00875608" w:rsidRPr="00671031">
        <w:t>_IN_</w:t>
      </w:r>
      <w:r w:rsidR="00451F0C" w:rsidRPr="00671031">
        <w:t>DIPLOMANTI_ZDRAVSTVENE_SMERI</w:t>
      </w:r>
      <w:bookmarkEnd w:id="7029"/>
    </w:p>
    <w:p w14:paraId="34C0AE44" w14:textId="300444DC" w:rsidR="005C3F5E" w:rsidRPr="00671031" w:rsidRDefault="005C3F5E"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26</w:t>
      </w:r>
      <w:r w:rsidRPr="00671031">
        <w:fldChar w:fldCharType="end"/>
      </w:r>
      <w:r w:rsidRPr="00671031">
        <w:t>: Tabela novih maturantov in diplomantov zdravstvene smeri.</w:t>
      </w:r>
    </w:p>
    <w:tbl>
      <w:tblPr>
        <w:tblW w:w="5000" w:type="pct"/>
        <w:tblCellMar>
          <w:left w:w="70" w:type="dxa"/>
          <w:right w:w="70" w:type="dxa"/>
        </w:tblCellMar>
        <w:tblLook w:val="04A0" w:firstRow="1" w:lastRow="0" w:firstColumn="1" w:lastColumn="0" w:noHBand="0" w:noVBand="1"/>
      </w:tblPr>
      <w:tblGrid>
        <w:gridCol w:w="419"/>
        <w:gridCol w:w="1303"/>
        <w:gridCol w:w="4720"/>
        <w:gridCol w:w="1140"/>
        <w:gridCol w:w="1188"/>
      </w:tblGrid>
      <w:tr w:rsidR="005D778F" w:rsidRPr="00671031" w14:paraId="2AEA62DE" w14:textId="77777777" w:rsidTr="000E7E69">
        <w:trPr>
          <w:trHeight w:val="291"/>
        </w:trPr>
        <w:tc>
          <w:tcPr>
            <w:tcW w:w="414" w:type="dxa"/>
            <w:tcBorders>
              <w:top w:val="single" w:sz="4" w:space="0" w:color="auto"/>
              <w:left w:val="single" w:sz="4" w:space="0" w:color="auto"/>
              <w:bottom w:val="single" w:sz="4" w:space="0" w:color="auto"/>
              <w:right w:val="single" w:sz="4" w:space="0" w:color="auto"/>
            </w:tcBorders>
            <w:shd w:val="clear" w:color="000000" w:fill="CCE5FF"/>
            <w:hideMark/>
          </w:tcPr>
          <w:p w14:paraId="59B40677" w14:textId="77777777" w:rsidR="00451F0C" w:rsidRPr="00671031" w:rsidRDefault="00451F0C" w:rsidP="00320FA8">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ŠT.</w:t>
            </w:r>
          </w:p>
        </w:tc>
        <w:tc>
          <w:tcPr>
            <w:tcW w:w="1308" w:type="dxa"/>
            <w:tcBorders>
              <w:top w:val="single" w:sz="4" w:space="0" w:color="auto"/>
              <w:left w:val="nil"/>
              <w:bottom w:val="single" w:sz="4" w:space="0" w:color="auto"/>
              <w:right w:val="single" w:sz="4" w:space="0" w:color="auto"/>
            </w:tcBorders>
            <w:shd w:val="clear" w:color="000000" w:fill="CCE5FF"/>
            <w:hideMark/>
          </w:tcPr>
          <w:p w14:paraId="6A68F1AC" w14:textId="77777777" w:rsidR="00451F0C" w:rsidRPr="00671031" w:rsidRDefault="00451F0C" w:rsidP="00320FA8">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p>
        </w:tc>
        <w:tc>
          <w:tcPr>
            <w:tcW w:w="4740" w:type="dxa"/>
            <w:tcBorders>
              <w:top w:val="single" w:sz="4" w:space="0" w:color="auto"/>
              <w:left w:val="nil"/>
              <w:bottom w:val="single" w:sz="4" w:space="0" w:color="auto"/>
              <w:right w:val="single" w:sz="4" w:space="0" w:color="auto"/>
            </w:tcBorders>
            <w:shd w:val="clear" w:color="000000" w:fill="CCE5FF"/>
            <w:hideMark/>
          </w:tcPr>
          <w:p w14:paraId="570C49A5" w14:textId="77777777" w:rsidR="00451F0C" w:rsidRPr="00671031" w:rsidRDefault="00451F0C" w:rsidP="00320FA8">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p>
        </w:tc>
        <w:tc>
          <w:tcPr>
            <w:tcW w:w="1144" w:type="dxa"/>
            <w:tcBorders>
              <w:top w:val="single" w:sz="4" w:space="0" w:color="auto"/>
              <w:left w:val="nil"/>
              <w:bottom w:val="single" w:sz="4" w:space="0" w:color="auto"/>
              <w:right w:val="single" w:sz="4" w:space="0" w:color="auto"/>
            </w:tcBorders>
            <w:shd w:val="clear" w:color="000000" w:fill="CCE5FF"/>
            <w:hideMark/>
          </w:tcPr>
          <w:p w14:paraId="0D7229F1" w14:textId="77777777" w:rsidR="00451F0C" w:rsidRPr="00671031" w:rsidRDefault="00451F0C" w:rsidP="00320FA8">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p>
        </w:tc>
        <w:tc>
          <w:tcPr>
            <w:tcW w:w="1164" w:type="dxa"/>
            <w:tcBorders>
              <w:top w:val="single" w:sz="4" w:space="0" w:color="auto"/>
              <w:left w:val="nil"/>
              <w:bottom w:val="single" w:sz="4" w:space="0" w:color="auto"/>
              <w:right w:val="single" w:sz="4" w:space="0" w:color="auto"/>
            </w:tcBorders>
            <w:shd w:val="clear" w:color="000000" w:fill="CCE5FF"/>
            <w:hideMark/>
          </w:tcPr>
          <w:p w14:paraId="6FBFC4B6" w14:textId="77777777" w:rsidR="00451F0C" w:rsidRPr="00671031" w:rsidRDefault="00451F0C" w:rsidP="00320FA8">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p>
        </w:tc>
      </w:tr>
      <w:tr w:rsidR="005D778F" w:rsidRPr="00671031" w14:paraId="5FBBD020" w14:textId="77777777" w:rsidTr="000E7E69">
        <w:trPr>
          <w:trHeight w:val="291"/>
        </w:trPr>
        <w:tc>
          <w:tcPr>
            <w:tcW w:w="414" w:type="dxa"/>
            <w:tcBorders>
              <w:top w:val="nil"/>
              <w:left w:val="single" w:sz="4" w:space="0" w:color="auto"/>
              <w:bottom w:val="single" w:sz="4" w:space="0" w:color="auto"/>
              <w:right w:val="single" w:sz="4" w:space="0" w:color="auto"/>
            </w:tcBorders>
            <w:noWrap/>
            <w:hideMark/>
          </w:tcPr>
          <w:p w14:paraId="7CDFB616" w14:textId="77777777" w:rsidR="00451F0C" w:rsidRPr="00671031" w:rsidRDefault="00451F0C"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1</w:t>
            </w:r>
          </w:p>
        </w:tc>
        <w:tc>
          <w:tcPr>
            <w:tcW w:w="1308" w:type="dxa"/>
            <w:tcBorders>
              <w:top w:val="nil"/>
              <w:left w:val="nil"/>
              <w:bottom w:val="single" w:sz="4" w:space="0" w:color="auto"/>
              <w:right w:val="single" w:sz="4" w:space="0" w:color="auto"/>
            </w:tcBorders>
            <w:hideMark/>
          </w:tcPr>
          <w:p w14:paraId="2D596939" w14:textId="77777777" w:rsidR="00451F0C" w:rsidRPr="00671031" w:rsidRDefault="00451F0C" w:rsidP="00320FA8">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p>
        </w:tc>
        <w:tc>
          <w:tcPr>
            <w:tcW w:w="4740" w:type="dxa"/>
            <w:tcBorders>
              <w:top w:val="nil"/>
              <w:left w:val="nil"/>
              <w:bottom w:val="single" w:sz="4" w:space="0" w:color="auto"/>
              <w:right w:val="single" w:sz="4" w:space="0" w:color="auto"/>
            </w:tcBorders>
            <w:hideMark/>
          </w:tcPr>
          <w:p w14:paraId="5A2673AA" w14:textId="0A94059E" w:rsidR="00451F0C" w:rsidRPr="00671031" w:rsidRDefault="00451F0C" w:rsidP="00320FA8">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MDZS_ID</w:t>
            </w:r>
          </w:p>
        </w:tc>
        <w:tc>
          <w:tcPr>
            <w:tcW w:w="1144" w:type="dxa"/>
            <w:tcBorders>
              <w:top w:val="nil"/>
              <w:left w:val="nil"/>
              <w:bottom w:val="single" w:sz="4" w:space="0" w:color="auto"/>
              <w:right w:val="single" w:sz="4" w:space="0" w:color="auto"/>
            </w:tcBorders>
            <w:noWrap/>
            <w:hideMark/>
          </w:tcPr>
          <w:p w14:paraId="1030374C" w14:textId="77777777" w:rsidR="00451F0C" w:rsidRPr="00671031" w:rsidRDefault="00451F0C"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single" w:sz="4" w:space="0" w:color="auto"/>
              <w:right w:val="single" w:sz="4" w:space="0" w:color="auto"/>
            </w:tcBorders>
            <w:hideMark/>
          </w:tcPr>
          <w:p w14:paraId="24C61FB9" w14:textId="77777777" w:rsidR="00451F0C" w:rsidRPr="00671031" w:rsidRDefault="00451F0C" w:rsidP="00320FA8">
            <w:pPr>
              <w:spacing w:after="0"/>
              <w:jc w:val="left"/>
              <w:rPr>
                <w:rFonts w:ascii="Aptos Narrow" w:hAnsi="Aptos Narrow"/>
                <w:color w:val="000000"/>
                <w:szCs w:val="22"/>
                <w:lang w:eastAsia="sl-SI"/>
              </w:rPr>
            </w:pPr>
            <w:r w:rsidRPr="00671031">
              <w:rPr>
                <w:rFonts w:ascii="Aptos Narrow" w:hAnsi="Aptos Narrow"/>
                <w:color w:val="000000"/>
                <w:szCs w:val="22"/>
                <w:lang w:eastAsia="sl-SI"/>
              </w:rPr>
              <w:t> </w:t>
            </w:r>
          </w:p>
        </w:tc>
      </w:tr>
      <w:tr w:rsidR="005D778F" w:rsidRPr="00671031" w14:paraId="77A0DE1B" w14:textId="77777777" w:rsidTr="000E7E69">
        <w:trPr>
          <w:trHeight w:val="291"/>
        </w:trPr>
        <w:tc>
          <w:tcPr>
            <w:tcW w:w="414" w:type="dxa"/>
            <w:tcBorders>
              <w:top w:val="nil"/>
              <w:left w:val="single" w:sz="4" w:space="0" w:color="auto"/>
              <w:bottom w:val="single" w:sz="4" w:space="0" w:color="auto"/>
              <w:right w:val="single" w:sz="4" w:space="0" w:color="auto"/>
            </w:tcBorders>
            <w:noWrap/>
          </w:tcPr>
          <w:p w14:paraId="5634577F" w14:textId="57D38688" w:rsidR="00451F0C" w:rsidRPr="00671031" w:rsidRDefault="000E28F4"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lastRenderedPageBreak/>
              <w:t>2</w:t>
            </w:r>
          </w:p>
        </w:tc>
        <w:tc>
          <w:tcPr>
            <w:tcW w:w="1308" w:type="dxa"/>
            <w:tcBorders>
              <w:top w:val="nil"/>
              <w:left w:val="nil"/>
              <w:bottom w:val="single" w:sz="4" w:space="0" w:color="auto"/>
              <w:right w:val="single" w:sz="4" w:space="0" w:color="auto"/>
            </w:tcBorders>
          </w:tcPr>
          <w:p w14:paraId="310D939B" w14:textId="4D59AF1B" w:rsidR="00451F0C" w:rsidRPr="00671031" w:rsidRDefault="000E28F4"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Leto</w:t>
            </w:r>
          </w:p>
        </w:tc>
        <w:tc>
          <w:tcPr>
            <w:tcW w:w="4740" w:type="dxa"/>
            <w:tcBorders>
              <w:top w:val="nil"/>
              <w:left w:val="nil"/>
              <w:bottom w:val="single" w:sz="4" w:space="0" w:color="auto"/>
              <w:right w:val="single" w:sz="4" w:space="0" w:color="auto"/>
            </w:tcBorders>
          </w:tcPr>
          <w:p w14:paraId="70E46D6F" w14:textId="261094F2" w:rsidR="00451F0C" w:rsidRPr="00671031" w:rsidRDefault="000E28F4"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MDZS_LETO</w:t>
            </w:r>
          </w:p>
        </w:tc>
        <w:tc>
          <w:tcPr>
            <w:tcW w:w="1144" w:type="dxa"/>
            <w:tcBorders>
              <w:top w:val="nil"/>
              <w:left w:val="nil"/>
              <w:bottom w:val="single" w:sz="4" w:space="0" w:color="auto"/>
              <w:right w:val="single" w:sz="4" w:space="0" w:color="auto"/>
            </w:tcBorders>
            <w:noWrap/>
          </w:tcPr>
          <w:p w14:paraId="06472A26" w14:textId="7769F88B" w:rsidR="00451F0C" w:rsidRPr="00671031" w:rsidRDefault="000E28F4"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single" w:sz="4" w:space="0" w:color="auto"/>
              <w:right w:val="single" w:sz="4" w:space="0" w:color="auto"/>
            </w:tcBorders>
          </w:tcPr>
          <w:p w14:paraId="732899CA" w14:textId="77777777" w:rsidR="00451F0C" w:rsidRPr="00671031" w:rsidRDefault="00451F0C" w:rsidP="00320FA8">
            <w:pPr>
              <w:spacing w:after="0"/>
              <w:jc w:val="left"/>
              <w:rPr>
                <w:rFonts w:ascii="Aptos Narrow" w:hAnsi="Aptos Narrow"/>
                <w:color w:val="000000"/>
                <w:szCs w:val="22"/>
                <w:lang w:eastAsia="sl-SI"/>
              </w:rPr>
            </w:pPr>
          </w:p>
        </w:tc>
      </w:tr>
      <w:tr w:rsidR="005D778F" w:rsidRPr="00671031" w14:paraId="6BE96337" w14:textId="77777777" w:rsidTr="000E7E69">
        <w:trPr>
          <w:trHeight w:val="291"/>
        </w:trPr>
        <w:tc>
          <w:tcPr>
            <w:tcW w:w="414" w:type="dxa"/>
            <w:tcBorders>
              <w:top w:val="nil"/>
              <w:left w:val="single" w:sz="4" w:space="0" w:color="auto"/>
              <w:bottom w:val="single" w:sz="4" w:space="0" w:color="auto"/>
              <w:right w:val="single" w:sz="4" w:space="0" w:color="auto"/>
            </w:tcBorders>
            <w:noWrap/>
            <w:hideMark/>
          </w:tcPr>
          <w:p w14:paraId="432C4640" w14:textId="014E20A3" w:rsidR="00451F0C" w:rsidRPr="00671031" w:rsidRDefault="000E28F4"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3</w:t>
            </w:r>
          </w:p>
        </w:tc>
        <w:tc>
          <w:tcPr>
            <w:tcW w:w="1308" w:type="dxa"/>
            <w:tcBorders>
              <w:top w:val="nil"/>
              <w:left w:val="nil"/>
              <w:bottom w:val="single" w:sz="4" w:space="0" w:color="auto"/>
              <w:right w:val="single" w:sz="4" w:space="0" w:color="auto"/>
            </w:tcBorders>
            <w:hideMark/>
          </w:tcPr>
          <w:p w14:paraId="148FCAF0" w14:textId="3DA4DAB7" w:rsidR="00451F0C" w:rsidRPr="00671031" w:rsidRDefault="006219DB"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maturantov srednjih šol zdravstvene smeri</w:t>
            </w:r>
          </w:p>
        </w:tc>
        <w:tc>
          <w:tcPr>
            <w:tcW w:w="4740" w:type="dxa"/>
            <w:tcBorders>
              <w:top w:val="nil"/>
              <w:left w:val="nil"/>
              <w:bottom w:val="single" w:sz="4" w:space="0" w:color="auto"/>
              <w:right w:val="single" w:sz="4" w:space="0" w:color="auto"/>
            </w:tcBorders>
            <w:hideMark/>
          </w:tcPr>
          <w:p w14:paraId="6B6909D0" w14:textId="4606FD9B" w:rsidR="00451F0C" w:rsidRPr="00671031" w:rsidRDefault="00451F0C"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w:t>
            </w:r>
            <w:r w:rsidR="007B24E1" w:rsidRPr="00671031">
              <w:rPr>
                <w:rFonts w:ascii="Arial Narrow" w:hAnsi="Arial Narrow"/>
                <w:color w:val="000000"/>
                <w:szCs w:val="22"/>
                <w:lang w:eastAsia="sl-SI"/>
              </w:rPr>
              <w:t>STEVILO_MATURANTOV</w:t>
            </w:r>
          </w:p>
        </w:tc>
        <w:tc>
          <w:tcPr>
            <w:tcW w:w="1144" w:type="dxa"/>
            <w:tcBorders>
              <w:top w:val="nil"/>
              <w:left w:val="nil"/>
              <w:bottom w:val="single" w:sz="4" w:space="0" w:color="auto"/>
              <w:right w:val="single" w:sz="4" w:space="0" w:color="auto"/>
            </w:tcBorders>
            <w:noWrap/>
            <w:hideMark/>
          </w:tcPr>
          <w:p w14:paraId="37AA6C58" w14:textId="153BEF5D" w:rsidR="00451F0C" w:rsidRPr="00671031" w:rsidRDefault="005D778F"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single" w:sz="4" w:space="0" w:color="auto"/>
              <w:right w:val="single" w:sz="4" w:space="0" w:color="auto"/>
            </w:tcBorders>
            <w:hideMark/>
          </w:tcPr>
          <w:p w14:paraId="200B4882" w14:textId="375A8446" w:rsidR="00451F0C" w:rsidRPr="00671031" w:rsidRDefault="005D778F" w:rsidP="00320FA8">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5D778F" w:rsidRPr="00671031" w14:paraId="4FAD1CD3" w14:textId="77777777" w:rsidTr="000E7E69">
        <w:trPr>
          <w:trHeight w:val="291"/>
        </w:trPr>
        <w:tc>
          <w:tcPr>
            <w:tcW w:w="414" w:type="dxa"/>
            <w:tcBorders>
              <w:top w:val="nil"/>
              <w:left w:val="single" w:sz="4" w:space="0" w:color="auto"/>
              <w:bottom w:val="single" w:sz="4" w:space="0" w:color="auto"/>
              <w:right w:val="single" w:sz="4" w:space="0" w:color="auto"/>
            </w:tcBorders>
            <w:noWrap/>
          </w:tcPr>
          <w:p w14:paraId="0D1EAB9D" w14:textId="1E7871A2" w:rsidR="005D778F" w:rsidRPr="00671031" w:rsidRDefault="005D778F" w:rsidP="005D778F">
            <w:pPr>
              <w:spacing w:after="0"/>
              <w:jc w:val="left"/>
              <w:rPr>
                <w:rFonts w:ascii="Arial Narrow" w:hAnsi="Arial Narrow"/>
                <w:color w:val="000000"/>
                <w:szCs w:val="22"/>
                <w:lang w:eastAsia="sl-SI"/>
              </w:rPr>
            </w:pPr>
            <w:r w:rsidRPr="00671031">
              <w:rPr>
                <w:rFonts w:ascii="Arial Narrow" w:hAnsi="Arial Narrow"/>
                <w:color w:val="000000"/>
                <w:szCs w:val="22"/>
                <w:lang w:eastAsia="sl-SI"/>
              </w:rPr>
              <w:t>4</w:t>
            </w:r>
          </w:p>
        </w:tc>
        <w:tc>
          <w:tcPr>
            <w:tcW w:w="1308" w:type="dxa"/>
            <w:tcBorders>
              <w:top w:val="nil"/>
              <w:left w:val="nil"/>
              <w:bottom w:val="single" w:sz="4" w:space="0" w:color="auto"/>
              <w:right w:val="single" w:sz="4" w:space="0" w:color="auto"/>
            </w:tcBorders>
          </w:tcPr>
          <w:p w14:paraId="6CAA6A38" w14:textId="001108E7" w:rsidR="005D778F" w:rsidRPr="00671031" w:rsidRDefault="005D778F" w:rsidP="005D778F">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diplomantov srednjih šol zdravstvene smeri</w:t>
            </w:r>
          </w:p>
        </w:tc>
        <w:tc>
          <w:tcPr>
            <w:tcW w:w="4740" w:type="dxa"/>
            <w:tcBorders>
              <w:top w:val="nil"/>
              <w:left w:val="nil"/>
              <w:bottom w:val="single" w:sz="4" w:space="0" w:color="auto"/>
              <w:right w:val="single" w:sz="4" w:space="0" w:color="auto"/>
            </w:tcBorders>
          </w:tcPr>
          <w:p w14:paraId="60B9CB6C" w14:textId="16EB0A6C" w:rsidR="005D778F" w:rsidRPr="00671031" w:rsidRDefault="005D778F" w:rsidP="005D778F">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MDZS_STEVILO_DIPLOMANTOV</w:t>
            </w:r>
          </w:p>
        </w:tc>
        <w:tc>
          <w:tcPr>
            <w:tcW w:w="1144" w:type="dxa"/>
            <w:tcBorders>
              <w:top w:val="nil"/>
              <w:left w:val="nil"/>
              <w:bottom w:val="single" w:sz="4" w:space="0" w:color="auto"/>
              <w:right w:val="single" w:sz="4" w:space="0" w:color="auto"/>
            </w:tcBorders>
            <w:noWrap/>
          </w:tcPr>
          <w:p w14:paraId="52BDC96C" w14:textId="4D75152D" w:rsidR="005D778F" w:rsidRPr="00671031" w:rsidRDefault="005D778F" w:rsidP="005D778F">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single" w:sz="4" w:space="0" w:color="auto"/>
              <w:right w:val="single" w:sz="4" w:space="0" w:color="auto"/>
            </w:tcBorders>
          </w:tcPr>
          <w:p w14:paraId="55E5103F" w14:textId="1343F969" w:rsidR="005D778F" w:rsidRPr="00671031" w:rsidRDefault="005D778F" w:rsidP="005D778F">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BC6FED" w:rsidRPr="00671031" w14:paraId="0A4FAB16" w14:textId="77777777" w:rsidTr="000E7E69">
        <w:trPr>
          <w:trHeight w:val="291"/>
        </w:trPr>
        <w:tc>
          <w:tcPr>
            <w:tcW w:w="414" w:type="dxa"/>
            <w:tcBorders>
              <w:top w:val="nil"/>
              <w:left w:val="single" w:sz="4" w:space="0" w:color="auto"/>
              <w:bottom w:val="nil"/>
              <w:right w:val="single" w:sz="4" w:space="0" w:color="auto"/>
            </w:tcBorders>
            <w:noWrap/>
            <w:hideMark/>
          </w:tcPr>
          <w:p w14:paraId="73901376" w14:textId="269141D4"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5</w:t>
            </w:r>
          </w:p>
        </w:tc>
        <w:tc>
          <w:tcPr>
            <w:tcW w:w="1308" w:type="dxa"/>
            <w:tcBorders>
              <w:top w:val="nil"/>
              <w:left w:val="nil"/>
              <w:bottom w:val="nil"/>
              <w:right w:val="single" w:sz="4" w:space="0" w:color="auto"/>
            </w:tcBorders>
            <w:noWrap/>
            <w:hideMark/>
          </w:tcPr>
          <w:p w14:paraId="79479804" w14:textId="2D973809"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žensk - maturantk</w:t>
            </w:r>
          </w:p>
        </w:tc>
        <w:tc>
          <w:tcPr>
            <w:tcW w:w="4740" w:type="dxa"/>
            <w:tcBorders>
              <w:top w:val="nil"/>
              <w:left w:val="nil"/>
              <w:bottom w:val="nil"/>
              <w:right w:val="single" w:sz="4" w:space="0" w:color="auto"/>
            </w:tcBorders>
            <w:noWrap/>
            <w:hideMark/>
          </w:tcPr>
          <w:p w14:paraId="4A9FBEEC" w14:textId="1D4D78D4"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MDZS_STEVILO_MATURANTOV_Z</w:t>
            </w:r>
          </w:p>
        </w:tc>
        <w:tc>
          <w:tcPr>
            <w:tcW w:w="1144" w:type="dxa"/>
            <w:tcBorders>
              <w:top w:val="nil"/>
              <w:left w:val="nil"/>
              <w:bottom w:val="nil"/>
              <w:right w:val="single" w:sz="4" w:space="0" w:color="auto"/>
            </w:tcBorders>
            <w:noWrap/>
            <w:hideMark/>
          </w:tcPr>
          <w:p w14:paraId="6D6C4C1B" w14:textId="77777777"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nil"/>
              <w:right w:val="single" w:sz="4" w:space="0" w:color="auto"/>
            </w:tcBorders>
            <w:hideMark/>
          </w:tcPr>
          <w:p w14:paraId="6EB0A8FC" w14:textId="40212266" w:rsidR="00BC6FED" w:rsidRPr="00671031" w:rsidRDefault="00BC6FED" w:rsidP="00BC6FED">
            <w:pPr>
              <w:spacing w:after="0"/>
              <w:jc w:val="left"/>
              <w:rPr>
                <w:rFonts w:ascii="Aptos Narrow" w:hAnsi="Aptos Narrow"/>
                <w:color w:val="000000"/>
                <w:szCs w:val="22"/>
                <w:lang w:eastAsia="sl-SI"/>
              </w:rPr>
            </w:pPr>
            <w:r w:rsidRPr="00671031">
              <w:rPr>
                <w:rFonts w:ascii="Arial Narrow" w:hAnsi="Arial Narrow"/>
                <w:color w:val="000000"/>
                <w:szCs w:val="22"/>
                <w:lang w:eastAsia="sl-SI"/>
              </w:rPr>
              <w:t>0 in pozitivna števila</w:t>
            </w:r>
          </w:p>
        </w:tc>
      </w:tr>
      <w:tr w:rsidR="00BC6FED" w:rsidRPr="00671031" w14:paraId="1BB833F4" w14:textId="77777777" w:rsidTr="000E7E69">
        <w:trPr>
          <w:trHeight w:val="291"/>
        </w:trPr>
        <w:tc>
          <w:tcPr>
            <w:tcW w:w="414" w:type="dxa"/>
            <w:tcBorders>
              <w:top w:val="nil"/>
              <w:left w:val="single" w:sz="4" w:space="0" w:color="auto"/>
              <w:bottom w:val="nil"/>
              <w:right w:val="single" w:sz="4" w:space="0" w:color="auto"/>
            </w:tcBorders>
            <w:noWrap/>
          </w:tcPr>
          <w:p w14:paraId="5DEB3DA7" w14:textId="337E0A3F"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6</w:t>
            </w:r>
          </w:p>
        </w:tc>
        <w:tc>
          <w:tcPr>
            <w:tcW w:w="1308" w:type="dxa"/>
            <w:tcBorders>
              <w:top w:val="nil"/>
              <w:left w:val="nil"/>
              <w:bottom w:val="nil"/>
              <w:right w:val="single" w:sz="4" w:space="0" w:color="auto"/>
            </w:tcBorders>
            <w:noWrap/>
          </w:tcPr>
          <w:p w14:paraId="24A9192B" w14:textId="2D2A7BE5"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žensk - diplomantk</w:t>
            </w:r>
          </w:p>
        </w:tc>
        <w:tc>
          <w:tcPr>
            <w:tcW w:w="4740" w:type="dxa"/>
            <w:tcBorders>
              <w:top w:val="nil"/>
              <w:left w:val="nil"/>
              <w:bottom w:val="nil"/>
              <w:right w:val="single" w:sz="4" w:space="0" w:color="auto"/>
            </w:tcBorders>
            <w:noWrap/>
          </w:tcPr>
          <w:p w14:paraId="063756E0" w14:textId="66411B63"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MDZS_STEVILO_DIPLOMANTOV_Z</w:t>
            </w:r>
          </w:p>
        </w:tc>
        <w:tc>
          <w:tcPr>
            <w:tcW w:w="1144" w:type="dxa"/>
            <w:tcBorders>
              <w:top w:val="nil"/>
              <w:left w:val="nil"/>
              <w:bottom w:val="nil"/>
              <w:right w:val="single" w:sz="4" w:space="0" w:color="auto"/>
            </w:tcBorders>
            <w:noWrap/>
          </w:tcPr>
          <w:p w14:paraId="140C7119" w14:textId="7DEB0F54"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nil"/>
              <w:right w:val="single" w:sz="4" w:space="0" w:color="auto"/>
            </w:tcBorders>
          </w:tcPr>
          <w:p w14:paraId="3C5B7585" w14:textId="5B76EE17" w:rsidR="00BC6FED" w:rsidRPr="00671031" w:rsidRDefault="00BC6FED" w:rsidP="00BC6FED">
            <w:pPr>
              <w:spacing w:after="0"/>
              <w:jc w:val="left"/>
              <w:rPr>
                <w:rFonts w:ascii="Aptos Narrow" w:hAnsi="Aptos Narrow"/>
                <w:color w:val="000000"/>
                <w:szCs w:val="22"/>
                <w:lang w:eastAsia="sl-SI"/>
              </w:rPr>
            </w:pPr>
            <w:r w:rsidRPr="00671031">
              <w:rPr>
                <w:rFonts w:ascii="Arial Narrow" w:hAnsi="Arial Narrow"/>
                <w:color w:val="000000"/>
                <w:szCs w:val="22"/>
                <w:lang w:eastAsia="sl-SI"/>
              </w:rPr>
              <w:t>0 in pozitivna števila</w:t>
            </w:r>
          </w:p>
        </w:tc>
      </w:tr>
      <w:tr w:rsidR="00BC6FED" w:rsidRPr="00671031" w14:paraId="7D68B71C" w14:textId="77777777" w:rsidTr="000E7E69">
        <w:trPr>
          <w:trHeight w:val="291"/>
        </w:trPr>
        <w:tc>
          <w:tcPr>
            <w:tcW w:w="414" w:type="dxa"/>
            <w:tcBorders>
              <w:top w:val="nil"/>
              <w:left w:val="single" w:sz="4" w:space="0" w:color="auto"/>
              <w:bottom w:val="nil"/>
              <w:right w:val="single" w:sz="4" w:space="0" w:color="auto"/>
            </w:tcBorders>
            <w:noWrap/>
          </w:tcPr>
          <w:p w14:paraId="70EC2D7B" w14:textId="71888779"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7</w:t>
            </w:r>
          </w:p>
        </w:tc>
        <w:tc>
          <w:tcPr>
            <w:tcW w:w="1308" w:type="dxa"/>
            <w:tcBorders>
              <w:top w:val="nil"/>
              <w:left w:val="nil"/>
              <w:bottom w:val="nil"/>
              <w:right w:val="single" w:sz="4" w:space="0" w:color="auto"/>
            </w:tcBorders>
            <w:noWrap/>
          </w:tcPr>
          <w:p w14:paraId="2F99BEF9" w14:textId="3FB44F96"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moških - maturantov</w:t>
            </w:r>
          </w:p>
        </w:tc>
        <w:tc>
          <w:tcPr>
            <w:tcW w:w="4740" w:type="dxa"/>
            <w:tcBorders>
              <w:top w:val="nil"/>
              <w:left w:val="nil"/>
              <w:bottom w:val="nil"/>
              <w:right w:val="single" w:sz="4" w:space="0" w:color="auto"/>
            </w:tcBorders>
            <w:noWrap/>
          </w:tcPr>
          <w:p w14:paraId="38401087" w14:textId="61EACFC0"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MDZS_STEVILO_MATURANTOV_M</w:t>
            </w:r>
          </w:p>
        </w:tc>
        <w:tc>
          <w:tcPr>
            <w:tcW w:w="1144" w:type="dxa"/>
            <w:tcBorders>
              <w:top w:val="nil"/>
              <w:left w:val="nil"/>
              <w:bottom w:val="nil"/>
              <w:right w:val="single" w:sz="4" w:space="0" w:color="auto"/>
            </w:tcBorders>
            <w:noWrap/>
          </w:tcPr>
          <w:p w14:paraId="0CC6DC1E" w14:textId="40283D4A"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nil"/>
              <w:right w:val="single" w:sz="4" w:space="0" w:color="auto"/>
            </w:tcBorders>
          </w:tcPr>
          <w:p w14:paraId="43F732E8" w14:textId="7C98C6E9" w:rsidR="00BC6FED" w:rsidRPr="00671031" w:rsidRDefault="00BC6FED" w:rsidP="00BC6FED">
            <w:pPr>
              <w:spacing w:after="0"/>
              <w:jc w:val="left"/>
              <w:rPr>
                <w:rFonts w:ascii="Aptos Narrow" w:hAnsi="Aptos Narrow"/>
                <w:color w:val="000000"/>
                <w:szCs w:val="22"/>
                <w:lang w:eastAsia="sl-SI"/>
              </w:rPr>
            </w:pPr>
            <w:r w:rsidRPr="00671031">
              <w:rPr>
                <w:rFonts w:ascii="Arial Narrow" w:hAnsi="Arial Narrow"/>
                <w:color w:val="000000"/>
                <w:szCs w:val="22"/>
                <w:lang w:eastAsia="sl-SI"/>
              </w:rPr>
              <w:t>0 in pozitivna števila</w:t>
            </w:r>
          </w:p>
        </w:tc>
      </w:tr>
      <w:tr w:rsidR="00BC6FED" w:rsidRPr="00671031" w14:paraId="703D21BF" w14:textId="77777777" w:rsidTr="000E7E69">
        <w:trPr>
          <w:trHeight w:val="291"/>
        </w:trPr>
        <w:tc>
          <w:tcPr>
            <w:tcW w:w="414" w:type="dxa"/>
            <w:tcBorders>
              <w:top w:val="nil"/>
              <w:left w:val="single" w:sz="4" w:space="0" w:color="auto"/>
              <w:bottom w:val="single" w:sz="4" w:space="0" w:color="auto"/>
              <w:right w:val="single" w:sz="4" w:space="0" w:color="auto"/>
            </w:tcBorders>
            <w:noWrap/>
          </w:tcPr>
          <w:p w14:paraId="15E92497" w14:textId="1691ED78"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8</w:t>
            </w:r>
          </w:p>
        </w:tc>
        <w:tc>
          <w:tcPr>
            <w:tcW w:w="1308" w:type="dxa"/>
            <w:tcBorders>
              <w:top w:val="nil"/>
              <w:left w:val="nil"/>
              <w:bottom w:val="single" w:sz="4" w:space="0" w:color="auto"/>
              <w:right w:val="single" w:sz="4" w:space="0" w:color="auto"/>
            </w:tcBorders>
            <w:noWrap/>
          </w:tcPr>
          <w:p w14:paraId="2C2D791E" w14:textId="2E19C408"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moških - diplomantov</w:t>
            </w:r>
          </w:p>
        </w:tc>
        <w:tc>
          <w:tcPr>
            <w:tcW w:w="4740" w:type="dxa"/>
            <w:tcBorders>
              <w:top w:val="nil"/>
              <w:left w:val="nil"/>
              <w:bottom w:val="single" w:sz="4" w:space="0" w:color="auto"/>
              <w:right w:val="single" w:sz="4" w:space="0" w:color="auto"/>
            </w:tcBorders>
            <w:noWrap/>
          </w:tcPr>
          <w:p w14:paraId="678C3994" w14:textId="714DED0C" w:rsidR="00BC6FED" w:rsidRPr="00671031" w:rsidRDefault="00BC6FED" w:rsidP="008C70DE">
            <w:pPr>
              <w:tabs>
                <w:tab w:val="left" w:pos="1005"/>
              </w:tabs>
              <w:spacing w:after="0"/>
              <w:jc w:val="left"/>
              <w:rPr>
                <w:rFonts w:ascii="Arial Narrow" w:hAnsi="Arial Narrow"/>
                <w:color w:val="000000"/>
                <w:szCs w:val="22"/>
                <w:lang w:eastAsia="sl-SI"/>
              </w:rPr>
            </w:pPr>
            <w:r w:rsidRPr="00671031">
              <w:rPr>
                <w:rFonts w:ascii="Arial Narrow" w:hAnsi="Arial Narrow"/>
                <w:color w:val="000000"/>
                <w:szCs w:val="22"/>
                <w:lang w:eastAsia="sl-SI"/>
              </w:rPr>
              <w:t>MDZS_STEVILO_DIPLOMANTOV_M</w:t>
            </w:r>
          </w:p>
        </w:tc>
        <w:tc>
          <w:tcPr>
            <w:tcW w:w="1144" w:type="dxa"/>
            <w:tcBorders>
              <w:top w:val="nil"/>
              <w:left w:val="nil"/>
              <w:bottom w:val="single" w:sz="4" w:space="0" w:color="auto"/>
              <w:right w:val="single" w:sz="4" w:space="0" w:color="auto"/>
            </w:tcBorders>
            <w:noWrap/>
          </w:tcPr>
          <w:p w14:paraId="0989E020" w14:textId="7B333CE6" w:rsidR="00BC6FED" w:rsidRPr="00671031" w:rsidRDefault="00BC6FED" w:rsidP="00BC6FED">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164" w:type="dxa"/>
            <w:tcBorders>
              <w:top w:val="nil"/>
              <w:left w:val="nil"/>
              <w:bottom w:val="single" w:sz="4" w:space="0" w:color="auto"/>
              <w:right w:val="single" w:sz="4" w:space="0" w:color="auto"/>
            </w:tcBorders>
          </w:tcPr>
          <w:p w14:paraId="0967DAAF" w14:textId="0C13E1B1" w:rsidR="00BC6FED" w:rsidRPr="00671031" w:rsidRDefault="00BC6FED" w:rsidP="00BC6FED">
            <w:pPr>
              <w:spacing w:after="0"/>
              <w:jc w:val="left"/>
              <w:rPr>
                <w:rFonts w:ascii="Aptos Narrow" w:hAnsi="Aptos Narrow"/>
                <w:color w:val="000000"/>
                <w:szCs w:val="22"/>
                <w:lang w:eastAsia="sl-SI"/>
              </w:rPr>
            </w:pPr>
            <w:r w:rsidRPr="00671031">
              <w:rPr>
                <w:rFonts w:ascii="Arial Narrow" w:hAnsi="Arial Narrow"/>
                <w:color w:val="000000"/>
                <w:szCs w:val="22"/>
                <w:lang w:eastAsia="sl-SI"/>
              </w:rPr>
              <w:t>0 in pozitivna števila</w:t>
            </w:r>
          </w:p>
        </w:tc>
      </w:tr>
    </w:tbl>
    <w:p w14:paraId="391A6513" w14:textId="5017858A" w:rsidR="009D1AA1" w:rsidRPr="00671031" w:rsidRDefault="009D1AA1" w:rsidP="000925DA">
      <w:pPr>
        <w:pStyle w:val="Heading3"/>
      </w:pPr>
      <w:bookmarkStart w:id="7030" w:name="_Toc205535719"/>
      <w:r w:rsidRPr="00671031">
        <w:t>Izračuni kazalnikov</w:t>
      </w:r>
      <w:bookmarkEnd w:id="7027"/>
      <w:bookmarkEnd w:id="7030"/>
    </w:p>
    <w:p w14:paraId="12A86C9C" w14:textId="62D1D5C7" w:rsidR="0060480C" w:rsidRPr="00671031" w:rsidRDefault="0060480C" w:rsidP="0078101F">
      <w:pPr>
        <w:rPr>
          <w:rFonts w:eastAsia="Arial"/>
        </w:rPr>
      </w:pPr>
      <w:r w:rsidRPr="00671031">
        <w:rPr>
          <w:rFonts w:eastAsia="Arial"/>
        </w:rPr>
        <w:t xml:space="preserve">Naročnik je na področju analize kadrovskih kapacitet in izvajalcev v okviru javne zdravstvene mreže v Republiki Sloveniji identificiral štiri ključne strateške kazalnike, ob tem pa tudi številne druge kazalnike in metrike, ki so pomembni za </w:t>
      </w:r>
      <w:r w:rsidR="00706584" w:rsidRPr="00671031">
        <w:rPr>
          <w:rFonts w:eastAsia="Arial"/>
        </w:rPr>
        <w:t>načrtovanje ukrepov kadrovske politike</w:t>
      </w:r>
      <w:r w:rsidRPr="00671031">
        <w:rPr>
          <w:rFonts w:eastAsia="Arial"/>
        </w:rPr>
        <w:t>.</w:t>
      </w:r>
    </w:p>
    <w:p w14:paraId="625B66B3" w14:textId="77777777" w:rsidR="0060480C" w:rsidRPr="00671031" w:rsidRDefault="0060480C" w:rsidP="0078101F">
      <w:pPr>
        <w:rPr>
          <w:rFonts w:eastAsia="Arial"/>
        </w:rPr>
      </w:pPr>
      <w:r w:rsidRPr="00671031">
        <w:rPr>
          <w:rFonts w:eastAsia="Arial"/>
        </w:rPr>
        <w:t>Ti podatki so bistveni za nadzor in spremljanje razvoja zdravstvene dejavnosti na primarni, sekundarni in terciarni ravni, hkrati pa predstavljajo pomembno podlago za načrtovanje in oblikovanje nadaljnjih ukrepov, usmerjenih v razvoj in optimizacijo mreže izvajalcev javne zdravstvene službe.</w:t>
      </w:r>
    </w:p>
    <w:p w14:paraId="677FCC8C" w14:textId="77777777" w:rsidR="0060480C" w:rsidRPr="00671031" w:rsidRDefault="0060480C" w:rsidP="0078101F">
      <w:pPr>
        <w:rPr>
          <w:rFonts w:eastAsia="Arial"/>
        </w:rPr>
      </w:pPr>
      <w:r w:rsidRPr="00671031">
        <w:rPr>
          <w:rFonts w:eastAsia="Arial"/>
        </w:rPr>
        <w:t>V nadaljevanju so podrobneje predstavljeni ključni strateški kazalniki, ki jih je naročnik opredelil kot prednostne za spremljanje na tem področju.</w:t>
      </w:r>
    </w:p>
    <w:p w14:paraId="44C1D95D" w14:textId="486C256C" w:rsidR="009D1AA1" w:rsidRPr="00671031" w:rsidRDefault="008A6782" w:rsidP="0078101F">
      <w:pPr>
        <w:pStyle w:val="Heading4"/>
      </w:pPr>
      <w:bookmarkStart w:id="7031" w:name="_Toc205535720"/>
      <w:r w:rsidRPr="00671031">
        <w:t>Število opravljenih storitev po VZD na zdravnika med posameznimi izvajalci</w:t>
      </w:r>
      <w:bookmarkEnd w:id="7031"/>
    </w:p>
    <w:p w14:paraId="0A2ED96F" w14:textId="45AD1FFC" w:rsidR="00F02EFB" w:rsidRPr="00671031" w:rsidRDefault="00F02EFB" w:rsidP="0078101F">
      <w:pPr>
        <w:rPr>
          <w:rFonts w:eastAsia="Arial"/>
        </w:rPr>
      </w:pPr>
      <w:r w:rsidRPr="00671031">
        <w:rPr>
          <w:rFonts w:eastAsia="Arial"/>
        </w:rPr>
        <w:t xml:space="preserve">Namen kazalnika je omogočiti primerjavo učinkovitosti, obremenjenosti in organiziranosti dela med različnimi izvajalci znotraj javne zdravstvene mreže. </w:t>
      </w:r>
      <w:r w:rsidRPr="00671031">
        <w:rPr>
          <w:rFonts w:eastAsia="Arial"/>
          <w:szCs w:val="22"/>
        </w:rPr>
        <w:t>Naročnik bo s tem lahko zaznal morebitna odstopanja, prepoznal dobre prakse kot tudi ocenil izkoriščenost zmogljivosti zdravstvenega sistema.</w:t>
      </w:r>
    </w:p>
    <w:p w14:paraId="5DB5D17E" w14:textId="6E9A9516" w:rsidR="00F40941" w:rsidRPr="00671031" w:rsidRDefault="004543C4" w:rsidP="743FC264">
      <w:pPr>
        <w:rPr>
          <w:rFonts w:eastAsia="Arial"/>
        </w:rPr>
      </w:pPr>
      <w:r w:rsidRPr="00671031">
        <w:rPr>
          <w:rFonts w:eastAsia="Arial"/>
        </w:rPr>
        <w:t xml:space="preserve">Kazalnik prikazuje povprečno število opravljenih zdravstvenih storitev, opredeljenih v skladu z </w:t>
      </w:r>
      <w:r w:rsidR="004711A1" w:rsidRPr="00671031">
        <w:rPr>
          <w:rFonts w:eastAsia="Arial"/>
        </w:rPr>
        <w:t>veljavnim šifrantom</w:t>
      </w:r>
      <w:r w:rsidRPr="00671031">
        <w:rPr>
          <w:rFonts w:eastAsia="Arial"/>
        </w:rPr>
        <w:t xml:space="preserve"> zdravstvene dejavnosti (VZD), ki jih posamezni izvajalci opravijo na zdravnika v določenem referenčnem obdobju</w:t>
      </w:r>
      <w:r w:rsidR="004763E8" w:rsidRPr="00671031">
        <w:rPr>
          <w:rFonts w:eastAsia="Arial"/>
        </w:rPr>
        <w:t>. Števec kazalnika predstavlja število opravljenih storitev</w:t>
      </w:r>
      <w:r w:rsidR="00E57C59" w:rsidRPr="00671031">
        <w:rPr>
          <w:rFonts w:eastAsia="Arial"/>
        </w:rPr>
        <w:t xml:space="preserve"> glede na število zdravnikov</w:t>
      </w:r>
      <w:r w:rsidR="004763E8" w:rsidRPr="00671031">
        <w:rPr>
          <w:rFonts w:eastAsia="Arial"/>
        </w:rPr>
        <w:t xml:space="preserve">  </w:t>
      </w:r>
      <w:r w:rsidR="0061173D" w:rsidRPr="00671031">
        <w:rPr>
          <w:rFonts w:eastAsia="Arial"/>
        </w:rPr>
        <w:t>na neko obdobje</w:t>
      </w:r>
      <w:r w:rsidR="004763E8" w:rsidRPr="00671031">
        <w:rPr>
          <w:rFonts w:eastAsia="Arial"/>
        </w:rPr>
        <w:t xml:space="preserve"> pri posameznem izvajalcu zdravstvene dejavnost</w:t>
      </w:r>
      <w:r w:rsidR="005737EF" w:rsidRPr="00671031">
        <w:rPr>
          <w:rFonts w:eastAsia="Arial"/>
        </w:rPr>
        <w:t xml:space="preserve">i, </w:t>
      </w:r>
      <w:r w:rsidR="00246DCC" w:rsidRPr="00671031">
        <w:rPr>
          <w:rFonts w:eastAsia="Arial"/>
        </w:rPr>
        <w:t xml:space="preserve">v imenovalcu </w:t>
      </w:r>
      <w:r w:rsidR="005737EF" w:rsidRPr="00671031">
        <w:rPr>
          <w:rFonts w:eastAsia="Arial"/>
        </w:rPr>
        <w:t>pa je de</w:t>
      </w:r>
      <w:r w:rsidRPr="00671031">
        <w:rPr>
          <w:rFonts w:eastAsia="Arial"/>
        </w:rPr>
        <w:t>jansk</w:t>
      </w:r>
      <w:r w:rsidR="005737EF" w:rsidRPr="00671031">
        <w:rPr>
          <w:rFonts w:eastAsia="Arial"/>
        </w:rPr>
        <w:t>o</w:t>
      </w:r>
      <w:r w:rsidRPr="00671031">
        <w:rPr>
          <w:rFonts w:eastAsia="Arial"/>
        </w:rPr>
        <w:t xml:space="preserve"> števil</w:t>
      </w:r>
      <w:r w:rsidR="005737EF" w:rsidRPr="00671031">
        <w:rPr>
          <w:rFonts w:eastAsia="Arial"/>
        </w:rPr>
        <w:t>o</w:t>
      </w:r>
      <w:r w:rsidRPr="00671031">
        <w:rPr>
          <w:rFonts w:eastAsia="Arial"/>
        </w:rPr>
        <w:t xml:space="preserve"> zdravnikov, ki izvajajo </w:t>
      </w:r>
      <w:r w:rsidRPr="00671031">
        <w:rPr>
          <w:rFonts w:eastAsia="Arial"/>
        </w:rPr>
        <w:lastRenderedPageBreak/>
        <w:t>določeno vrsto zdravstvene dejavnosti</w:t>
      </w:r>
      <w:r w:rsidR="004763E8" w:rsidRPr="00671031">
        <w:rPr>
          <w:rFonts w:eastAsia="Arial"/>
        </w:rPr>
        <w:t xml:space="preserve"> </w:t>
      </w:r>
      <w:r w:rsidR="005737EF" w:rsidRPr="00671031">
        <w:rPr>
          <w:rFonts w:eastAsia="Arial"/>
        </w:rPr>
        <w:t xml:space="preserve">pri izvajalcu zdravstvene dejavnosti </w:t>
      </w:r>
      <w:r w:rsidR="00806C9E" w:rsidRPr="00671031">
        <w:rPr>
          <w:rFonts w:eastAsia="Arial"/>
        </w:rPr>
        <w:t>v nekem obdobju</w:t>
      </w:r>
      <w:r w:rsidR="007456DE" w:rsidRPr="00671031">
        <w:rPr>
          <w:rFonts w:eastAsia="Arial"/>
        </w:rPr>
        <w:t xml:space="preserve">, pri čemer je potrebno upoštevati delež zaposlitve zdravnika </w:t>
      </w:r>
      <w:r w:rsidR="00F31830" w:rsidRPr="00671031">
        <w:rPr>
          <w:rFonts w:eastAsia="Arial"/>
        </w:rPr>
        <w:t>pri zdravstvenem izvajalcu</w:t>
      </w:r>
      <w:r w:rsidR="00F40941" w:rsidRPr="00671031">
        <w:rPr>
          <w:rFonts w:eastAsia="Arial"/>
        </w:rPr>
        <w:t xml:space="preserve">. </w:t>
      </w:r>
      <w:r w:rsidR="00DB7A87" w:rsidRPr="00671031">
        <w:rPr>
          <w:rFonts w:eastAsia="Arial"/>
        </w:rPr>
        <w:t>Podat</w:t>
      </w:r>
      <w:r w:rsidR="00D917CB" w:rsidRPr="00671031">
        <w:rPr>
          <w:rFonts w:eastAsia="Arial"/>
        </w:rPr>
        <w:t>ki</w:t>
      </w:r>
      <w:r w:rsidR="00DB7A87" w:rsidRPr="00671031">
        <w:rPr>
          <w:rFonts w:eastAsia="Arial"/>
        </w:rPr>
        <w:t xml:space="preserve"> o deležu zaposlitve</w:t>
      </w:r>
      <w:r w:rsidR="00D917CB" w:rsidRPr="00671031">
        <w:rPr>
          <w:rFonts w:eastAsia="Arial"/>
        </w:rPr>
        <w:t xml:space="preserve"> so v RIZDDZ.</w:t>
      </w:r>
      <w:r w:rsidR="00DB7A87" w:rsidRPr="00671031">
        <w:rPr>
          <w:rFonts w:eastAsia="Arial"/>
        </w:rPr>
        <w:t xml:space="preserve"> </w:t>
      </w:r>
      <w:r w:rsidR="00F83899" w:rsidRPr="00671031">
        <w:rPr>
          <w:rFonts w:eastAsia="Arial"/>
        </w:rPr>
        <w:t>Izvajalec mora pri tem upoštevati različne dimenzije, po katerih se lahko delijo zdravniki (spol, starost, specializacija,….).</w:t>
      </w:r>
    </w:p>
    <w:p w14:paraId="271B2326" w14:textId="3FF571A3" w:rsidR="00424071" w:rsidRPr="00671031" w:rsidRDefault="007211E4" w:rsidP="0078101F">
      <w:pPr>
        <w:rPr>
          <w:rFonts w:eastAsia="Arial"/>
          <w:szCs w:val="22"/>
        </w:rPr>
      </w:pPr>
      <w:r w:rsidRPr="00671031">
        <w:rPr>
          <w:rFonts w:eastAsia="Arial"/>
          <w:szCs w:val="22"/>
        </w:rPr>
        <w:t>Treba</w:t>
      </w:r>
      <w:r w:rsidR="002B1B2C" w:rsidRPr="00671031">
        <w:rPr>
          <w:rFonts w:eastAsia="Arial"/>
          <w:szCs w:val="22"/>
        </w:rPr>
        <w:t xml:space="preserve"> je zagotoviti</w:t>
      </w:r>
      <w:r w:rsidR="00424071" w:rsidRPr="00671031">
        <w:rPr>
          <w:rFonts w:eastAsia="Arial"/>
          <w:szCs w:val="22"/>
        </w:rPr>
        <w:t xml:space="preserve"> izračun števil</w:t>
      </w:r>
      <w:r w:rsidR="00FF790D" w:rsidRPr="00671031">
        <w:rPr>
          <w:rFonts w:eastAsia="Arial"/>
          <w:szCs w:val="22"/>
        </w:rPr>
        <w:t>a</w:t>
      </w:r>
      <w:r w:rsidR="00424071" w:rsidRPr="00671031">
        <w:rPr>
          <w:rFonts w:eastAsia="Arial"/>
          <w:szCs w:val="22"/>
        </w:rPr>
        <w:t xml:space="preserve"> izvedenih obravnav po VZD na zdravnika, ki </w:t>
      </w:r>
      <w:r w:rsidR="002D6689" w:rsidRPr="00671031">
        <w:rPr>
          <w:rFonts w:eastAsia="Arial"/>
          <w:szCs w:val="22"/>
        </w:rPr>
        <w:t xml:space="preserve">nakazuje na to, koliko </w:t>
      </w:r>
      <w:r w:rsidR="00FF790D" w:rsidRPr="00671031">
        <w:rPr>
          <w:rFonts w:eastAsia="Arial"/>
          <w:szCs w:val="22"/>
        </w:rPr>
        <w:t>obravnav</w:t>
      </w:r>
      <w:r w:rsidR="002D6689" w:rsidRPr="00671031">
        <w:rPr>
          <w:rFonts w:eastAsia="Arial"/>
          <w:szCs w:val="22"/>
        </w:rPr>
        <w:t xml:space="preserve"> je </w:t>
      </w:r>
      <w:r w:rsidR="00971D26" w:rsidRPr="00671031">
        <w:rPr>
          <w:rFonts w:eastAsia="Arial"/>
          <w:szCs w:val="22"/>
        </w:rPr>
        <w:t>izvedel</w:t>
      </w:r>
      <w:r w:rsidR="002D6689" w:rsidRPr="00671031">
        <w:rPr>
          <w:rFonts w:eastAsia="Arial"/>
          <w:szCs w:val="22"/>
        </w:rPr>
        <w:t xml:space="preserve"> </w:t>
      </w:r>
      <w:r w:rsidR="00971D26" w:rsidRPr="00671031">
        <w:rPr>
          <w:rFonts w:eastAsia="Arial"/>
          <w:szCs w:val="22"/>
        </w:rPr>
        <w:t>posamezen</w:t>
      </w:r>
      <w:r w:rsidR="002D6689" w:rsidRPr="00671031">
        <w:rPr>
          <w:rFonts w:eastAsia="Arial"/>
          <w:szCs w:val="22"/>
        </w:rPr>
        <w:t xml:space="preserve"> zdravnik. Iz števila obravnav in števila opravljenih storitev je potrebno izračunati še povprečno število opravljenih storitev na obravnavo po zdravniku</w:t>
      </w:r>
      <w:r w:rsidR="008B235C" w:rsidRPr="00671031">
        <w:rPr>
          <w:rFonts w:eastAsia="Arial"/>
          <w:szCs w:val="22"/>
        </w:rPr>
        <w:t xml:space="preserve"> v okviru neke VZD in ustanove.</w:t>
      </w:r>
    </w:p>
    <w:p w14:paraId="7038A549" w14:textId="4FE8802D" w:rsidR="004763E8" w:rsidRPr="00671031" w:rsidRDefault="003050C7" w:rsidP="0078101F">
      <w:pPr>
        <w:pStyle w:val="Heading4"/>
      </w:pPr>
      <w:bookmarkStart w:id="7032" w:name="_Toc205535721"/>
      <w:r w:rsidRPr="00671031">
        <w:t>Razmerje med številom novih zaposlitev in številom prenehanj delovnega razmerja po poklicnih skupinah po posameznih izvajalcih,</w:t>
      </w:r>
      <w:r w:rsidR="13F71554" w:rsidRPr="00671031">
        <w:t xml:space="preserve"> </w:t>
      </w:r>
      <w:r w:rsidRPr="00671031">
        <w:t>ločeno tudi podatki o drugih oblikah dela (civilnopravne pogodbe)</w:t>
      </w:r>
      <w:bookmarkEnd w:id="7032"/>
    </w:p>
    <w:p w14:paraId="557884DA" w14:textId="68452351" w:rsidR="002C4FC4" w:rsidRPr="00671031" w:rsidRDefault="002C4FC4" w:rsidP="0078101F">
      <w:pPr>
        <w:rPr>
          <w:rFonts w:eastAsia="Arial"/>
        </w:rPr>
      </w:pPr>
      <w:r w:rsidRPr="00671031">
        <w:rPr>
          <w:rFonts w:eastAsia="Arial"/>
        </w:rPr>
        <w:t>Kazalnik prikazuje razmerje med številom novo sklenjenih delovnih razmerij in številom prenehanj delovnih razmerij v določenem časovnem obdobju</w:t>
      </w:r>
      <w:r w:rsidR="00FB7C93" w:rsidRPr="00671031">
        <w:rPr>
          <w:rFonts w:eastAsia="Arial"/>
        </w:rPr>
        <w:t xml:space="preserve">. Izvajalec mora poskrbeti, da je kazalnik </w:t>
      </w:r>
      <w:r w:rsidR="006C5AE5" w:rsidRPr="00671031">
        <w:rPr>
          <w:rFonts w:eastAsia="Arial"/>
        </w:rPr>
        <w:t xml:space="preserve">lahko </w:t>
      </w:r>
      <w:r w:rsidR="00FB7C93" w:rsidRPr="00671031">
        <w:rPr>
          <w:rFonts w:eastAsia="Arial"/>
        </w:rPr>
        <w:t>razčlenjen</w:t>
      </w:r>
      <w:r w:rsidR="00CE44DB" w:rsidRPr="00671031">
        <w:rPr>
          <w:rFonts w:eastAsia="Arial"/>
        </w:rPr>
        <w:t xml:space="preserve"> po več kriterijih</w:t>
      </w:r>
      <w:r w:rsidR="00511453" w:rsidRPr="00671031">
        <w:rPr>
          <w:rFonts w:eastAsia="Arial"/>
        </w:rPr>
        <w:t xml:space="preserve">, </w:t>
      </w:r>
      <w:r w:rsidR="005A6BD8" w:rsidRPr="00671031">
        <w:rPr>
          <w:rFonts w:eastAsia="Arial"/>
        </w:rPr>
        <w:t xml:space="preserve">da se doseže čim bolj celovit vpogled v dinamiko zaposlovanja in razpoložljivost kadra, </w:t>
      </w:r>
      <w:r w:rsidR="00511453" w:rsidRPr="00671031">
        <w:rPr>
          <w:rFonts w:eastAsia="Arial"/>
        </w:rPr>
        <w:t xml:space="preserve">npr. </w:t>
      </w:r>
      <w:r w:rsidR="0063015D" w:rsidRPr="00671031">
        <w:rPr>
          <w:rFonts w:eastAsia="Arial"/>
        </w:rPr>
        <w:t xml:space="preserve">po posameznih izvajalcih javne zdravstvene službe, </w:t>
      </w:r>
      <w:r w:rsidR="00511453" w:rsidRPr="00671031">
        <w:rPr>
          <w:rFonts w:eastAsia="Arial"/>
        </w:rPr>
        <w:t xml:space="preserve">poklicnih skupinah, </w:t>
      </w:r>
      <w:r w:rsidR="00273219" w:rsidRPr="00671031">
        <w:rPr>
          <w:rFonts w:eastAsia="Arial"/>
        </w:rPr>
        <w:t xml:space="preserve">po </w:t>
      </w:r>
      <w:r w:rsidR="00907612" w:rsidRPr="00671031">
        <w:rPr>
          <w:rFonts w:eastAsia="Arial"/>
        </w:rPr>
        <w:t>obliki zaposlitve (</w:t>
      </w:r>
      <w:r w:rsidR="006D12A9" w:rsidRPr="00671031">
        <w:rPr>
          <w:rFonts w:eastAsia="Arial"/>
        </w:rPr>
        <w:t>NDČ, DČ in druge oblike pogodbenega dela – s.p., avtorske, podjemne pogodb</w:t>
      </w:r>
      <w:r w:rsidR="00B3167D" w:rsidRPr="00671031">
        <w:rPr>
          <w:rFonts w:eastAsia="Arial"/>
        </w:rPr>
        <w:t xml:space="preserve">e, </w:t>
      </w:r>
      <w:r w:rsidR="006D12A9" w:rsidRPr="00671031">
        <w:rPr>
          <w:rFonts w:eastAsia="Arial"/>
        </w:rPr>
        <w:t>itd.),</w:t>
      </w:r>
      <w:r w:rsidR="0065514C" w:rsidRPr="00671031">
        <w:rPr>
          <w:rFonts w:eastAsia="Arial"/>
        </w:rPr>
        <w:t xml:space="preserve"> </w:t>
      </w:r>
      <w:r w:rsidR="00273219" w:rsidRPr="00671031">
        <w:rPr>
          <w:rFonts w:eastAsia="Arial"/>
        </w:rPr>
        <w:t>po spolu, po</w:t>
      </w:r>
      <w:r w:rsidR="00511453" w:rsidRPr="00671031">
        <w:rPr>
          <w:rFonts w:eastAsia="Arial"/>
        </w:rPr>
        <w:t xml:space="preserve"> </w:t>
      </w:r>
      <w:r w:rsidR="00021707" w:rsidRPr="00671031">
        <w:rPr>
          <w:rFonts w:eastAsia="Arial"/>
        </w:rPr>
        <w:t xml:space="preserve">starosti, </w:t>
      </w:r>
      <w:r w:rsidR="00273219" w:rsidRPr="00671031">
        <w:rPr>
          <w:rFonts w:eastAsia="Arial"/>
        </w:rPr>
        <w:t>po</w:t>
      </w:r>
      <w:r w:rsidR="00511453" w:rsidRPr="00671031">
        <w:rPr>
          <w:rFonts w:eastAsia="Arial"/>
        </w:rPr>
        <w:t xml:space="preserve"> </w:t>
      </w:r>
      <w:r w:rsidR="00BF0DE3" w:rsidRPr="00671031">
        <w:rPr>
          <w:rFonts w:eastAsia="Arial"/>
        </w:rPr>
        <w:t xml:space="preserve">vrsti </w:t>
      </w:r>
      <w:r w:rsidR="00021707" w:rsidRPr="00671031">
        <w:rPr>
          <w:rFonts w:eastAsia="Arial"/>
        </w:rPr>
        <w:t>specializacij</w:t>
      </w:r>
      <w:r w:rsidR="00BF0DE3" w:rsidRPr="00671031">
        <w:rPr>
          <w:rFonts w:eastAsia="Arial"/>
        </w:rPr>
        <w:t>e</w:t>
      </w:r>
      <w:r w:rsidR="00021707" w:rsidRPr="00671031">
        <w:rPr>
          <w:rFonts w:eastAsia="Arial"/>
        </w:rPr>
        <w:t xml:space="preserve">, po </w:t>
      </w:r>
      <w:r w:rsidR="00F50D86" w:rsidRPr="00671031">
        <w:rPr>
          <w:rFonts w:eastAsia="Arial"/>
        </w:rPr>
        <w:t>izobrazbe</w:t>
      </w:r>
      <w:r w:rsidR="000A2111" w:rsidRPr="00671031">
        <w:rPr>
          <w:rFonts w:eastAsia="Arial"/>
        </w:rPr>
        <w:t xml:space="preserve">ni ravni, </w:t>
      </w:r>
      <w:r w:rsidRPr="00671031">
        <w:rPr>
          <w:rFonts w:eastAsia="Arial"/>
        </w:rPr>
        <w:t>po posameznih izvajalcih javne zdravstvene službe.</w:t>
      </w:r>
      <w:r w:rsidR="0063015D" w:rsidRPr="00671031">
        <w:rPr>
          <w:rFonts w:eastAsia="Arial"/>
        </w:rPr>
        <w:t xml:space="preserve">  </w:t>
      </w:r>
    </w:p>
    <w:p w14:paraId="74EC59A0" w14:textId="1D9AA831" w:rsidR="00EC6270" w:rsidRPr="00671031" w:rsidRDefault="009B7015" w:rsidP="0078101F">
      <w:pPr>
        <w:rPr>
          <w:rFonts w:eastAsia="Arial"/>
        </w:rPr>
      </w:pPr>
      <w:r w:rsidRPr="00671031">
        <w:rPr>
          <w:rFonts w:eastAsia="Arial"/>
        </w:rPr>
        <w:t xml:space="preserve">S pomočjo tega kazalnika bo naročnik lahko spremljal kadrovsko stabilnost izvajalcev zdravstvene dejavnosti kot tudi pravočasno zaznal </w:t>
      </w:r>
      <w:r w:rsidR="00541A93" w:rsidRPr="00671031">
        <w:rPr>
          <w:rFonts w:eastAsia="Arial"/>
        </w:rPr>
        <w:t xml:space="preserve">nadomeščanje </w:t>
      </w:r>
      <w:r w:rsidR="00847680" w:rsidRPr="00671031">
        <w:rPr>
          <w:rFonts w:eastAsia="Arial"/>
        </w:rPr>
        <w:t>rednih zaposlitev z drugimi oblikami dela</w:t>
      </w:r>
      <w:r w:rsidR="00E2293C" w:rsidRPr="00671031">
        <w:rPr>
          <w:rFonts w:eastAsia="Arial"/>
        </w:rPr>
        <w:t xml:space="preserve"> v javni zdravstveni mreži.</w:t>
      </w:r>
      <w:r w:rsidR="00C45137" w:rsidRPr="00671031">
        <w:rPr>
          <w:rFonts w:eastAsia="Arial"/>
        </w:rPr>
        <w:t xml:space="preserve"> S spremljanjem </w:t>
      </w:r>
      <w:r w:rsidR="00204DAF" w:rsidRPr="00671031">
        <w:rPr>
          <w:rFonts w:eastAsia="Arial"/>
        </w:rPr>
        <w:t xml:space="preserve">dimenzije </w:t>
      </w:r>
      <w:r w:rsidR="00C45137" w:rsidRPr="00671031">
        <w:rPr>
          <w:rFonts w:eastAsia="Arial"/>
        </w:rPr>
        <w:t xml:space="preserve">starosti </w:t>
      </w:r>
      <w:r w:rsidR="00204DAF" w:rsidRPr="00671031">
        <w:rPr>
          <w:rFonts w:eastAsia="Arial"/>
        </w:rPr>
        <w:t xml:space="preserve">pri tem kazalniku </w:t>
      </w:r>
      <w:r w:rsidR="00C45137" w:rsidRPr="00671031">
        <w:rPr>
          <w:rFonts w:eastAsia="Arial"/>
        </w:rPr>
        <w:t xml:space="preserve">bo naročnik lahko </w:t>
      </w:r>
      <w:r w:rsidR="00670D96" w:rsidRPr="00671031">
        <w:rPr>
          <w:rFonts w:eastAsia="Arial"/>
        </w:rPr>
        <w:t>ocenil, koliko prenehanj delovnega razmerja je na račun upokojevanja in koliko zaradi ostalih vzrokov</w:t>
      </w:r>
      <w:r w:rsidR="00BF0DE3" w:rsidRPr="00671031">
        <w:rPr>
          <w:rFonts w:eastAsia="Arial"/>
        </w:rPr>
        <w:t>.</w:t>
      </w:r>
    </w:p>
    <w:p w14:paraId="2409A5CB" w14:textId="08E4EB81" w:rsidR="002E7C5E" w:rsidRPr="00671031" w:rsidRDefault="002E7C5E" w:rsidP="0078101F">
      <w:pPr>
        <w:rPr>
          <w:rFonts w:eastAsia="Arial"/>
        </w:rPr>
      </w:pPr>
      <w:r w:rsidRPr="00671031">
        <w:rPr>
          <w:rFonts w:eastAsia="Arial"/>
          <w:u w:val="single"/>
        </w:rPr>
        <w:t>Izračun</w:t>
      </w:r>
      <w:r w:rsidRPr="00671031">
        <w:rPr>
          <w:rFonts w:eastAsia="Arial"/>
        </w:rPr>
        <w:t>:</w:t>
      </w:r>
      <w:r w:rsidR="005044A7" w:rsidRPr="00671031">
        <w:rPr>
          <w:rFonts w:eastAsia="Arial"/>
        </w:rPr>
        <w:t xml:space="preserve"> </w:t>
      </w:r>
      <w:r w:rsidRPr="00671031">
        <w:rPr>
          <w:rFonts w:eastAsia="Arial"/>
        </w:rPr>
        <w:t xml:space="preserve">Število novih zaposlitev/Število </w:t>
      </w:r>
      <w:r w:rsidR="005044A7" w:rsidRPr="00671031">
        <w:rPr>
          <w:rFonts w:eastAsia="Arial"/>
        </w:rPr>
        <w:t>prenehanj delovnega razmerja</w:t>
      </w:r>
    </w:p>
    <w:p w14:paraId="0FE8C01D" w14:textId="5870D607" w:rsidR="00E2293C" w:rsidRPr="00671031" w:rsidRDefault="00CE7889" w:rsidP="0078101F">
      <w:pPr>
        <w:pStyle w:val="Heading4"/>
        <w:rPr>
          <w:rFonts w:eastAsia="Arial"/>
        </w:rPr>
      </w:pPr>
      <w:bookmarkStart w:id="7033" w:name="_Toc205535722"/>
      <w:r w:rsidRPr="00671031">
        <w:t>Število drugega zdravstvenega kadra na zdravnika, po posameznih izvajalcih</w:t>
      </w:r>
      <w:bookmarkEnd w:id="7033"/>
    </w:p>
    <w:p w14:paraId="33DDF5CC" w14:textId="77777777" w:rsidR="00E06486" w:rsidRPr="00671031" w:rsidRDefault="00E06486" w:rsidP="00E06486">
      <w:pPr>
        <w:rPr>
          <w:rFonts w:eastAsia="Arial"/>
        </w:rPr>
      </w:pPr>
      <w:r w:rsidRPr="00671031">
        <w:rPr>
          <w:rFonts w:eastAsia="Arial"/>
        </w:rPr>
        <w:t>Namen kazalnika je spremljati uravnoteženost med nosilci zdravstvene storitve in drugih zdravstvenih kadrov, kar lahko vpliva na število timov, ki so na voljo za izvedbo določenih zdravstvenih storitev.</w:t>
      </w:r>
    </w:p>
    <w:p w14:paraId="28C792EE" w14:textId="3FFFCEF6" w:rsidR="00184C22" w:rsidRPr="00671031" w:rsidRDefault="004D4D7E" w:rsidP="00E06486">
      <w:pPr>
        <w:rPr>
          <w:rFonts w:eastAsia="Arial"/>
        </w:rPr>
      </w:pPr>
      <w:r w:rsidRPr="00671031">
        <w:rPr>
          <w:rFonts w:eastAsia="Arial"/>
        </w:rPr>
        <w:t xml:space="preserve">Kazalnik prikazuje </w:t>
      </w:r>
      <w:r w:rsidR="009112E6" w:rsidRPr="00671031">
        <w:rPr>
          <w:rFonts w:eastAsia="Arial"/>
        </w:rPr>
        <w:t xml:space="preserve">razmerje </w:t>
      </w:r>
      <w:r w:rsidR="002C3523" w:rsidRPr="00671031">
        <w:rPr>
          <w:rFonts w:eastAsia="Arial"/>
        </w:rPr>
        <w:t xml:space="preserve">med številom zaposlenih </w:t>
      </w:r>
      <w:r w:rsidR="00572AB4" w:rsidRPr="00671031">
        <w:rPr>
          <w:rFonts w:eastAsia="Arial"/>
        </w:rPr>
        <w:t xml:space="preserve">drugih zdravstvenih kadrov in </w:t>
      </w:r>
      <w:r w:rsidR="00872953" w:rsidRPr="00671031">
        <w:rPr>
          <w:rFonts w:eastAsia="Arial"/>
        </w:rPr>
        <w:t xml:space="preserve">številom zdravnikov. </w:t>
      </w:r>
      <w:r w:rsidR="00660CF9" w:rsidRPr="00671031">
        <w:rPr>
          <w:rFonts w:eastAsia="Arial"/>
        </w:rPr>
        <w:t xml:space="preserve">Izvajalec mora pri </w:t>
      </w:r>
      <w:r w:rsidR="00681EE2" w:rsidRPr="00671031">
        <w:rPr>
          <w:rFonts w:eastAsia="Arial"/>
        </w:rPr>
        <w:t>izračunu</w:t>
      </w:r>
      <w:r w:rsidR="00E11E6F" w:rsidRPr="00671031">
        <w:rPr>
          <w:rFonts w:eastAsia="Arial"/>
        </w:rPr>
        <w:t xml:space="preserve"> upoštevati </w:t>
      </w:r>
      <w:r w:rsidR="00681EE2" w:rsidRPr="00671031">
        <w:rPr>
          <w:rFonts w:eastAsia="Arial"/>
        </w:rPr>
        <w:t xml:space="preserve">delež zaposlitve </w:t>
      </w:r>
      <w:r w:rsidR="00714EA1" w:rsidRPr="00671031">
        <w:rPr>
          <w:rFonts w:eastAsia="Arial"/>
        </w:rPr>
        <w:t>zdravstvenega kadra pri izvajalcu zdravstvene storitve.</w:t>
      </w:r>
    </w:p>
    <w:p w14:paraId="405C8C6B" w14:textId="0E38A6A3" w:rsidR="00CE7889" w:rsidRPr="00671031" w:rsidRDefault="00B7789E" w:rsidP="0078101F">
      <w:pPr>
        <w:rPr>
          <w:rFonts w:eastAsia="Arial"/>
        </w:rPr>
      </w:pPr>
      <w:r w:rsidRPr="00671031">
        <w:rPr>
          <w:rFonts w:eastAsia="Arial"/>
          <w:u w:val="single"/>
        </w:rPr>
        <w:t>Izračun</w:t>
      </w:r>
      <w:r w:rsidRPr="00671031">
        <w:rPr>
          <w:rFonts w:eastAsia="Arial"/>
        </w:rPr>
        <w:t>: Število drugega zdravstvenega kadra/Število zdravnikov</w:t>
      </w:r>
    </w:p>
    <w:p w14:paraId="0EBE643B" w14:textId="04EC9CB8" w:rsidR="00D61FEF" w:rsidRPr="00671031" w:rsidRDefault="001A582A" w:rsidP="0078101F">
      <w:pPr>
        <w:pStyle w:val="Heading4"/>
      </w:pPr>
      <w:bookmarkStart w:id="7034" w:name="_Toc205535723"/>
      <w:r w:rsidRPr="00671031">
        <w:t>Število zdravstvenih delavcev po poklicnih kategorijah</w:t>
      </w:r>
      <w:r w:rsidR="0084617F" w:rsidRPr="00671031">
        <w:t xml:space="preserve"> na 1000 prebivalcev, po zdravstvenih regijah</w:t>
      </w:r>
      <w:bookmarkEnd w:id="7034"/>
    </w:p>
    <w:p w14:paraId="292B7C56" w14:textId="77777777" w:rsidR="00184C22" w:rsidRPr="00671031" w:rsidRDefault="00184C22" w:rsidP="00184C22">
      <w:pPr>
        <w:rPr>
          <w:rFonts w:eastAsia="Arial"/>
        </w:rPr>
      </w:pPr>
      <w:r w:rsidRPr="00671031">
        <w:rPr>
          <w:rFonts w:eastAsia="Arial"/>
        </w:rPr>
        <w:t>Namen kazalnika je spremljanje kadrovske pokritosti zdravstvene dejavnosti po regijah ter predstavlja podlago za načrtovanje ukrepov za razvoj zdravstvene mreže izvajalcev po regijah.</w:t>
      </w:r>
    </w:p>
    <w:p w14:paraId="567B4FA8" w14:textId="420214B9" w:rsidR="00747B09" w:rsidRPr="00671031" w:rsidRDefault="00747B09" w:rsidP="00747B09">
      <w:pPr>
        <w:rPr>
          <w:rFonts w:eastAsia="Arial"/>
        </w:rPr>
      </w:pPr>
      <w:r w:rsidRPr="00671031">
        <w:rPr>
          <w:rFonts w:eastAsia="Arial"/>
        </w:rPr>
        <w:t xml:space="preserve">Kazalnik </w:t>
      </w:r>
      <w:r w:rsidR="00560A13" w:rsidRPr="00671031">
        <w:rPr>
          <w:rFonts w:eastAsia="Arial"/>
        </w:rPr>
        <w:t xml:space="preserve">prikazuje </w:t>
      </w:r>
      <w:r w:rsidR="005E266B" w:rsidRPr="00671031">
        <w:rPr>
          <w:rFonts w:eastAsia="Arial"/>
        </w:rPr>
        <w:t>razmerje med številom zdravstvenih delavcev</w:t>
      </w:r>
      <w:r w:rsidR="009F6FAC" w:rsidRPr="00671031">
        <w:rPr>
          <w:rFonts w:eastAsia="Arial"/>
        </w:rPr>
        <w:t>, razvrščenih po pokl</w:t>
      </w:r>
      <w:r w:rsidR="008B7C9E" w:rsidRPr="00671031">
        <w:rPr>
          <w:rFonts w:eastAsia="Arial"/>
        </w:rPr>
        <w:t>icnih kategorijah</w:t>
      </w:r>
      <w:r w:rsidR="00733130" w:rsidRPr="00671031">
        <w:rPr>
          <w:rFonts w:eastAsia="Arial"/>
        </w:rPr>
        <w:t xml:space="preserve"> </w:t>
      </w:r>
      <w:r w:rsidR="006176EE" w:rsidRPr="00671031">
        <w:rPr>
          <w:rFonts w:eastAsia="Arial"/>
        </w:rPr>
        <w:t xml:space="preserve">in številom prebivalcev </w:t>
      </w:r>
      <w:r w:rsidR="00827044" w:rsidRPr="00671031">
        <w:rPr>
          <w:rFonts w:eastAsia="Arial"/>
        </w:rPr>
        <w:t xml:space="preserve">v posamezni regiji, preračunano na 1000 prebivalcev. </w:t>
      </w:r>
      <w:r w:rsidR="001F6D59" w:rsidRPr="00671031">
        <w:rPr>
          <w:rFonts w:eastAsia="Arial"/>
        </w:rPr>
        <w:t xml:space="preserve">Izvajalec mora pravilno </w:t>
      </w:r>
      <w:r w:rsidR="00CC4334" w:rsidRPr="00671031">
        <w:rPr>
          <w:rFonts w:eastAsia="Arial"/>
        </w:rPr>
        <w:t xml:space="preserve">standardizirati število </w:t>
      </w:r>
      <w:r w:rsidR="00CF2BBF" w:rsidRPr="00671031">
        <w:rPr>
          <w:rFonts w:eastAsia="Arial"/>
        </w:rPr>
        <w:t>zdravstvenih delavcev</w:t>
      </w:r>
      <w:r w:rsidR="00BD4002" w:rsidRPr="00671031">
        <w:rPr>
          <w:rFonts w:eastAsia="Arial"/>
        </w:rPr>
        <w:t xml:space="preserve"> in na podlagi količine ure zaposlitev določiti</w:t>
      </w:r>
      <w:r w:rsidR="00CF2BBF" w:rsidRPr="00671031">
        <w:rPr>
          <w:rFonts w:eastAsia="Arial"/>
        </w:rPr>
        <w:t xml:space="preserve"> FTE</w:t>
      </w:r>
      <w:r w:rsidR="003210C0" w:rsidRPr="00671031">
        <w:rPr>
          <w:rFonts w:eastAsia="Arial"/>
        </w:rPr>
        <w:t xml:space="preserve"> na </w:t>
      </w:r>
      <w:r w:rsidR="79FA4E69" w:rsidRPr="00671031">
        <w:rPr>
          <w:rFonts w:eastAsia="Arial"/>
        </w:rPr>
        <w:t xml:space="preserve">določen </w:t>
      </w:r>
      <w:r w:rsidR="00572210" w:rsidRPr="00671031">
        <w:rPr>
          <w:rFonts w:eastAsia="Arial"/>
        </w:rPr>
        <w:t>presečni termin</w:t>
      </w:r>
      <w:r w:rsidR="00897908" w:rsidRPr="00671031">
        <w:rPr>
          <w:rFonts w:eastAsia="Arial"/>
        </w:rPr>
        <w:t xml:space="preserve"> oziroma </w:t>
      </w:r>
      <w:r w:rsidR="00FA5675" w:rsidRPr="00671031">
        <w:rPr>
          <w:rFonts w:eastAsia="Arial"/>
        </w:rPr>
        <w:t xml:space="preserve">na neko povprečje v </w:t>
      </w:r>
      <w:r w:rsidR="00FA5675" w:rsidRPr="00671031">
        <w:rPr>
          <w:rFonts w:eastAsia="Arial"/>
        </w:rPr>
        <w:lastRenderedPageBreak/>
        <w:t xml:space="preserve">obdobju. </w:t>
      </w:r>
      <w:r w:rsidR="00172F5C" w:rsidRPr="00671031">
        <w:rPr>
          <w:rFonts w:eastAsia="Arial"/>
        </w:rPr>
        <w:t xml:space="preserve">Podatki o </w:t>
      </w:r>
      <w:r w:rsidR="00F7452C" w:rsidRPr="00671031">
        <w:rPr>
          <w:rFonts w:eastAsia="Arial"/>
        </w:rPr>
        <w:t xml:space="preserve">številu prebivalcev </w:t>
      </w:r>
      <w:r w:rsidR="00465DC6" w:rsidRPr="00671031">
        <w:rPr>
          <w:rFonts w:eastAsia="Arial"/>
        </w:rPr>
        <w:t xml:space="preserve">temeljijo na uradnih demografskih virih. </w:t>
      </w:r>
      <w:r w:rsidR="009D13AE" w:rsidRPr="00671031">
        <w:rPr>
          <w:rFonts w:eastAsia="Arial"/>
        </w:rPr>
        <w:t>Definicija zdravstvene regije se prevzame</w:t>
      </w:r>
      <w:r w:rsidR="00B20133" w:rsidRPr="00671031">
        <w:rPr>
          <w:rFonts w:eastAsia="Arial"/>
        </w:rPr>
        <w:t>,</w:t>
      </w:r>
      <w:r w:rsidR="009D13AE" w:rsidRPr="00671031">
        <w:rPr>
          <w:rFonts w:eastAsia="Arial"/>
        </w:rPr>
        <w:t xml:space="preserve"> kot je že sedaj v praksi, vendar je smiselno navesti podrobnost</w:t>
      </w:r>
      <w:r w:rsidR="009C2948" w:rsidRPr="00671031">
        <w:rPr>
          <w:rFonts w:eastAsia="Arial"/>
        </w:rPr>
        <w:t xml:space="preserve">i v PZI. </w:t>
      </w:r>
    </w:p>
    <w:p w14:paraId="16BA25F5" w14:textId="50022C5E" w:rsidR="00EA27F9" w:rsidRPr="00671031" w:rsidRDefault="00EA27F9" w:rsidP="002C4FC4">
      <w:pPr>
        <w:rPr>
          <w:rFonts w:eastAsia="Arial"/>
        </w:rPr>
      </w:pPr>
      <w:r w:rsidRPr="00671031">
        <w:rPr>
          <w:rFonts w:eastAsia="Arial"/>
          <w:u w:val="single"/>
        </w:rPr>
        <w:t>Izračun:</w:t>
      </w:r>
      <w:r w:rsidR="00005BF8" w:rsidRPr="00671031">
        <w:rPr>
          <w:rFonts w:eastAsia="Arial"/>
        </w:rPr>
        <w:t xml:space="preserve"> </w:t>
      </w:r>
      <w:r w:rsidR="00B5743E" w:rsidRPr="00671031">
        <w:rPr>
          <w:rFonts w:eastAsia="Arial"/>
        </w:rPr>
        <w:t>(</w:t>
      </w:r>
      <w:r w:rsidR="00005BF8" w:rsidRPr="00671031">
        <w:rPr>
          <w:rFonts w:eastAsia="Arial"/>
        </w:rPr>
        <w:t>Število zdravstvenih delavcev</w:t>
      </w:r>
      <w:r w:rsidR="000A2723" w:rsidRPr="00671031">
        <w:rPr>
          <w:rFonts w:eastAsia="Arial"/>
        </w:rPr>
        <w:t xml:space="preserve"> </w:t>
      </w:r>
      <w:r w:rsidR="00C744B6" w:rsidRPr="00671031">
        <w:rPr>
          <w:rFonts w:eastAsia="Arial"/>
        </w:rPr>
        <w:t xml:space="preserve">v FTE </w:t>
      </w:r>
      <w:r w:rsidR="000A2723" w:rsidRPr="00671031">
        <w:rPr>
          <w:rFonts w:eastAsia="Arial"/>
        </w:rPr>
        <w:t>v poklicni skupini in regiji/</w:t>
      </w:r>
      <w:r w:rsidR="00B5743E" w:rsidRPr="00671031">
        <w:rPr>
          <w:rFonts w:eastAsia="Arial"/>
        </w:rPr>
        <w:t>Število prebivalcev)*1000</w:t>
      </w:r>
    </w:p>
    <w:p w14:paraId="4F500CFF" w14:textId="5174D82D" w:rsidR="00F56129" w:rsidRPr="00671031" w:rsidRDefault="00F56129" w:rsidP="00F56129">
      <w:pPr>
        <w:pStyle w:val="Heading4"/>
      </w:pPr>
      <w:bookmarkStart w:id="7035" w:name="_Toc205535724"/>
      <w:r w:rsidRPr="00671031">
        <w:t>Absentizem zaposlenih</w:t>
      </w:r>
      <w:bookmarkEnd w:id="7035"/>
    </w:p>
    <w:p w14:paraId="4D0F7039" w14:textId="3D928999" w:rsidR="00F56129" w:rsidRPr="00671031" w:rsidRDefault="00F56129" w:rsidP="00F56129">
      <w:pPr>
        <w:rPr>
          <w:rFonts w:eastAsia="Arial"/>
        </w:rPr>
      </w:pPr>
      <w:r w:rsidRPr="00671031">
        <w:rPr>
          <w:rFonts w:eastAsia="Arial"/>
        </w:rPr>
        <w:t>Visoka stopnja odsotnosti z dela lahko pomembno vpliva na delovanje zdravstvenega sistema, saj zmanjšuje kakovost in dostopnost zdravstvenih storitev, povečuje obremenitev preostalih zaposlenih ter povzroča dodatne stroške, povezane z nadomeščanjem odsotnih delavcev. Zato je redno in sistematično spremljanje absentizma ključnega pomena za pravočasno prepoznavanje vzorcev odsotnosti, načrtovanje ukrepov za izboljšanje delovnih pogojev ter zmanjšanje obsega bolniških odsotnosti.</w:t>
      </w:r>
    </w:p>
    <w:p w14:paraId="14CD7933" w14:textId="77777777" w:rsidR="00F56129" w:rsidRPr="00671031" w:rsidRDefault="00F56129" w:rsidP="00F56129">
      <w:pPr>
        <w:rPr>
          <w:rFonts w:eastAsia="Arial"/>
        </w:rPr>
      </w:pPr>
      <w:r w:rsidRPr="00671031">
        <w:rPr>
          <w:rFonts w:eastAsia="Arial"/>
        </w:rPr>
        <w:t>Vir podatkov za spremljanje absentizma je Zavod za zdravstveno zavarovanje Slovenije (ZZZS), ki razpolaga s podatki o:</w:t>
      </w:r>
    </w:p>
    <w:p w14:paraId="29AF541F" w14:textId="2474A7E5" w:rsidR="00F56129" w:rsidRPr="00671031" w:rsidRDefault="00F56129" w:rsidP="00F56129">
      <w:pPr>
        <w:pStyle w:val="Bullet"/>
        <w:rPr>
          <w:rFonts w:eastAsia="Arial"/>
        </w:rPr>
      </w:pPr>
      <w:r w:rsidRPr="00671031">
        <w:rPr>
          <w:rFonts w:eastAsia="Arial"/>
        </w:rPr>
        <w:t>bolniških odsotnostih do 30 dni, ter</w:t>
      </w:r>
    </w:p>
    <w:p w14:paraId="463B04C0" w14:textId="2A59BF2E" w:rsidR="00F56129" w:rsidRPr="00671031" w:rsidRDefault="00F56129" w:rsidP="00F56129">
      <w:pPr>
        <w:pStyle w:val="Bullet"/>
        <w:rPr>
          <w:rFonts w:eastAsia="Arial"/>
        </w:rPr>
      </w:pPr>
      <w:r w:rsidRPr="00671031">
        <w:rPr>
          <w:rFonts w:eastAsia="Arial"/>
        </w:rPr>
        <w:t>odločbah za bolniško odsotnost, daljšo od 30 dni.</w:t>
      </w:r>
    </w:p>
    <w:p w14:paraId="61320B45" w14:textId="77777777" w:rsidR="00F56129" w:rsidRPr="00671031" w:rsidRDefault="00F56129" w:rsidP="00F56129">
      <w:pPr>
        <w:rPr>
          <w:rFonts w:eastAsia="Arial"/>
        </w:rPr>
      </w:pPr>
      <w:r w:rsidRPr="00671031">
        <w:rPr>
          <w:rFonts w:eastAsia="Arial"/>
        </w:rPr>
        <w:t>Izvajalec mora zagotoviti pripravo dveh ločenih nadzornih plošč, ki omogočata spremljanje kazalnikov absentizma:</w:t>
      </w:r>
    </w:p>
    <w:p w14:paraId="57E747E2" w14:textId="467F7303" w:rsidR="00F56129" w:rsidRPr="00671031" w:rsidRDefault="00F56129" w:rsidP="00F56129">
      <w:pPr>
        <w:pStyle w:val="Bullet"/>
        <w:rPr>
          <w:rFonts w:eastAsia="Arial"/>
        </w:rPr>
      </w:pPr>
      <w:r w:rsidRPr="00671031">
        <w:rPr>
          <w:rFonts w:eastAsia="Arial"/>
        </w:rPr>
        <w:t>Za celotno populacijo zavarovancev.</w:t>
      </w:r>
    </w:p>
    <w:p w14:paraId="5EBD7F91" w14:textId="6E1AE5DB" w:rsidR="00F56129" w:rsidRPr="00671031" w:rsidRDefault="00F56129" w:rsidP="00F56129">
      <w:pPr>
        <w:pStyle w:val="Bullet"/>
        <w:rPr>
          <w:rFonts w:eastAsia="Arial"/>
        </w:rPr>
      </w:pPr>
      <w:r w:rsidRPr="00671031">
        <w:rPr>
          <w:rFonts w:eastAsia="Arial"/>
        </w:rPr>
        <w:t>Za</w:t>
      </w:r>
      <w:r w:rsidR="009036FE" w:rsidRPr="00671031">
        <w:rPr>
          <w:rFonts w:eastAsia="Arial"/>
        </w:rPr>
        <w:t xml:space="preserve"> </w:t>
      </w:r>
      <w:r w:rsidRPr="00671031">
        <w:rPr>
          <w:rFonts w:eastAsia="Arial"/>
        </w:rPr>
        <w:t>podskupino javnih zdravstvenih delavcev</w:t>
      </w:r>
      <w:r w:rsidR="009036FE" w:rsidRPr="00671031">
        <w:rPr>
          <w:rFonts w:eastAsia="Arial"/>
        </w:rPr>
        <w:t xml:space="preserve"> in koncesionarjev</w:t>
      </w:r>
      <w:r w:rsidRPr="00671031">
        <w:rPr>
          <w:rFonts w:eastAsia="Arial"/>
        </w:rPr>
        <w:t>, kot specifično in primerjalno relevantno skupino.</w:t>
      </w:r>
    </w:p>
    <w:p w14:paraId="26D3CF0B" w14:textId="77777777" w:rsidR="00F56129" w:rsidRPr="00671031" w:rsidRDefault="00F56129" w:rsidP="00F56129">
      <w:pPr>
        <w:rPr>
          <w:rFonts w:eastAsia="Arial"/>
        </w:rPr>
      </w:pPr>
      <w:r w:rsidRPr="00671031">
        <w:rPr>
          <w:rFonts w:eastAsia="Arial"/>
        </w:rPr>
        <w:t>Pri pripravi podatkov za celotno populacijo mora izvajalec zagotoviti agregacijo na viru (ZZZS), v skladu z veljavno zakonodajo o varstvu osebnih podatkov.</w:t>
      </w:r>
    </w:p>
    <w:p w14:paraId="330BCFDC" w14:textId="5DB832AE" w:rsidR="6D3769EC" w:rsidRPr="00671031" w:rsidRDefault="6D3769EC" w:rsidP="6D3769EC">
      <w:pPr>
        <w:rPr>
          <w:rFonts w:eastAsia="Arial"/>
        </w:rPr>
      </w:pPr>
    </w:p>
    <w:p w14:paraId="6C79C22F" w14:textId="04FD87DD" w:rsidR="00B84032" w:rsidRPr="00671031" w:rsidRDefault="00F56129" w:rsidP="00F56129">
      <w:pPr>
        <w:rPr>
          <w:rFonts w:eastAsia="Arial"/>
        </w:rPr>
      </w:pPr>
      <w:r w:rsidRPr="00671031">
        <w:rPr>
          <w:rFonts w:eastAsia="Arial"/>
        </w:rPr>
        <w:t>Izvajalec mora zagotoviti, da iz celotne populacije zavarovancev s pomočjo RIZDDZ iden</w:t>
      </w:r>
      <w:r w:rsidR="00E16F22" w:rsidRPr="00671031">
        <w:rPr>
          <w:rFonts w:eastAsia="Arial"/>
        </w:rPr>
        <w:t>t</w:t>
      </w:r>
      <w:r w:rsidRPr="00671031">
        <w:rPr>
          <w:rFonts w:eastAsia="Arial"/>
        </w:rPr>
        <w:t xml:space="preserve">ificira podskupino </w:t>
      </w:r>
      <w:r w:rsidR="00AB491A" w:rsidRPr="00671031">
        <w:rPr>
          <w:rFonts w:eastAsia="Arial"/>
        </w:rPr>
        <w:t xml:space="preserve">javnih </w:t>
      </w:r>
      <w:r w:rsidRPr="00671031">
        <w:rPr>
          <w:rFonts w:eastAsia="Arial"/>
        </w:rPr>
        <w:t>zdravstvenih delavcev</w:t>
      </w:r>
      <w:r w:rsidR="00AB491A" w:rsidRPr="00671031">
        <w:rPr>
          <w:rFonts w:eastAsia="Arial"/>
        </w:rPr>
        <w:t xml:space="preserve"> in koncesionarjev</w:t>
      </w:r>
      <w:r w:rsidR="00E16F22" w:rsidRPr="00671031">
        <w:rPr>
          <w:rFonts w:eastAsia="Arial"/>
        </w:rPr>
        <w:t xml:space="preserve">, da </w:t>
      </w:r>
      <w:r w:rsidR="009036FE" w:rsidRPr="00671031">
        <w:rPr>
          <w:rFonts w:eastAsia="Arial"/>
        </w:rPr>
        <w:t>lahko njihove podatke obdela še posebej, ločeno od celotne populacije.</w:t>
      </w:r>
    </w:p>
    <w:p w14:paraId="6170052D" w14:textId="0594A63F" w:rsidR="009036FE" w:rsidRPr="00671031" w:rsidRDefault="009036FE" w:rsidP="009036FE">
      <w:pPr>
        <w:pStyle w:val="Heading4"/>
      </w:pPr>
      <w:bookmarkStart w:id="7036" w:name="_Toc205535725"/>
      <w:r w:rsidRPr="00671031">
        <w:t>Razmerje med pacienti in zaposlenimi</w:t>
      </w:r>
      <w:bookmarkEnd w:id="7036"/>
    </w:p>
    <w:p w14:paraId="347FC10D" w14:textId="5DF8E47D" w:rsidR="009036FE" w:rsidRPr="00671031" w:rsidRDefault="009036FE" w:rsidP="009036FE">
      <w:pPr>
        <w:rPr>
          <w:rFonts w:eastAsia="Arial"/>
        </w:rPr>
      </w:pPr>
      <w:r w:rsidRPr="00671031">
        <w:rPr>
          <w:rFonts w:eastAsia="Arial"/>
        </w:rPr>
        <w:t xml:space="preserve">Optimalno razmerje zagotavlja ustrezno delovno obremenitev zaposlenih ter omogoča kakovostno in pravočasno obravnavo pacientov. Kazalnik pomaga pri načrtovanju kadrovskih virov, optimizaciji delovnih procesov in prepoznavanju morebitnih pomanjkljivosti v organizaciji dela, kar prispeva k izboljšanju operativne učinkovitosti in finančne vzdržnosti zavoda. </w:t>
      </w:r>
    </w:p>
    <w:p w14:paraId="1F001D4C" w14:textId="59FF7F2B" w:rsidR="00844440" w:rsidRPr="00671031" w:rsidRDefault="00844440" w:rsidP="00844440">
      <w:pPr>
        <w:rPr>
          <w:rFonts w:eastAsia="Arial"/>
        </w:rPr>
      </w:pPr>
      <w:r w:rsidRPr="00671031">
        <w:rPr>
          <w:rFonts w:eastAsia="Arial"/>
          <w:u w:val="single"/>
        </w:rPr>
        <w:t>Izračun:</w:t>
      </w:r>
      <w:r w:rsidRPr="00671031">
        <w:rPr>
          <w:rFonts w:eastAsia="Arial"/>
        </w:rPr>
        <w:t xml:space="preserve"> (št. ambulantnih + št. hospitalnih pacientov) / število zaposlenih (AOP 894)</w:t>
      </w:r>
    </w:p>
    <w:p w14:paraId="6270B55D" w14:textId="77777777" w:rsidR="00844440" w:rsidRPr="00671031" w:rsidRDefault="00844440" w:rsidP="00844440">
      <w:pPr>
        <w:rPr>
          <w:rFonts w:eastAsia="Arial"/>
        </w:rPr>
      </w:pPr>
      <w:r w:rsidRPr="00671031">
        <w:rPr>
          <w:rFonts w:eastAsia="Arial"/>
          <w:u w:val="single"/>
        </w:rPr>
        <w:t>Opis izračuna:</w:t>
      </w:r>
      <w:r w:rsidRPr="00671031">
        <w:rPr>
          <w:rFonts w:eastAsia="Arial"/>
        </w:rPr>
        <w:t xml:space="preserve"> kazalnik se izračuna kot razmerje med številom obravnavanih pacientov (tako ambulantnih kot hospitalnih) in povprečnim številom zaposlenih na podlagi delovnih ur v poročevalskem obdobju.</w:t>
      </w:r>
    </w:p>
    <w:p w14:paraId="18EA98F0" w14:textId="77777777" w:rsidR="00844440" w:rsidRPr="00671031" w:rsidRDefault="00844440" w:rsidP="00844440">
      <w:pPr>
        <w:rPr>
          <w:rFonts w:eastAsia="Arial"/>
        </w:rPr>
      </w:pPr>
      <w:r w:rsidRPr="00671031">
        <w:rPr>
          <w:rFonts w:eastAsia="Arial"/>
        </w:rPr>
        <w:t>Preračun možen glede na posamezne skupine pacientov (ambulantni, hospitalni, vsi).</w:t>
      </w:r>
    </w:p>
    <w:p w14:paraId="20ACF4C2" w14:textId="52B34741" w:rsidR="00C311F4" w:rsidRPr="00671031" w:rsidRDefault="00C3132D" w:rsidP="00C311F4">
      <w:pPr>
        <w:spacing w:after="0" w:line="257" w:lineRule="auto"/>
        <w:rPr>
          <w:rFonts w:eastAsia="Aptos" w:cs="Arial"/>
          <w:szCs w:val="22"/>
        </w:rPr>
      </w:pPr>
      <w:r w:rsidRPr="00671031">
        <w:rPr>
          <w:rFonts w:eastAsia="Arial"/>
        </w:rPr>
        <w:t xml:space="preserve">Vir podatkov za ta kazalnik so </w:t>
      </w:r>
      <w:r w:rsidR="00C311F4" w:rsidRPr="00671031">
        <w:rPr>
          <w:rFonts w:eastAsia="Arial"/>
        </w:rPr>
        <w:t>p</w:t>
      </w:r>
      <w:r w:rsidR="00C311F4" w:rsidRPr="00671031">
        <w:rPr>
          <w:rFonts w:eastAsia="Aptos" w:cs="Arial"/>
        </w:rPr>
        <w:t xml:space="preserve">odatki izvajalcev na </w:t>
      </w:r>
      <w:r w:rsidR="00C311F4" w:rsidRPr="00671031">
        <w:rPr>
          <w:rFonts w:eastAsia="Arial" w:cs="Arial"/>
        </w:rPr>
        <w:t>SharePoint portalu</w:t>
      </w:r>
      <w:r w:rsidR="00C311F4" w:rsidRPr="00671031">
        <w:rPr>
          <w:rFonts w:eastAsia="Aptos" w:cs="Arial"/>
        </w:rPr>
        <w:t>.</w:t>
      </w:r>
    </w:p>
    <w:p w14:paraId="41403ACF" w14:textId="217629C7" w:rsidR="00B84032" w:rsidRPr="00671031" w:rsidRDefault="00B84032" w:rsidP="00B84032">
      <w:pPr>
        <w:pStyle w:val="Heading4"/>
      </w:pPr>
      <w:bookmarkStart w:id="7037" w:name="_Toc205535726"/>
      <w:r w:rsidRPr="00671031">
        <w:lastRenderedPageBreak/>
        <w:t xml:space="preserve">Druge metrike, ki se nanašajo na </w:t>
      </w:r>
      <w:r w:rsidR="00B84932" w:rsidRPr="00671031">
        <w:t>zaposlene v zdravstvu</w:t>
      </w:r>
      <w:bookmarkEnd w:id="7037"/>
    </w:p>
    <w:p w14:paraId="300856A9" w14:textId="658E5A91" w:rsidR="00B84032" w:rsidRPr="00671031" w:rsidRDefault="00B84032" w:rsidP="00B84032">
      <w:pPr>
        <w:rPr>
          <w:rFonts w:eastAsia="Arial" w:cs="Arial"/>
          <w:lang w:eastAsia="sl-SI"/>
        </w:rPr>
      </w:pPr>
      <w:r w:rsidRPr="00671031">
        <w:rPr>
          <w:rFonts w:eastAsia="Arial" w:cs="Arial"/>
          <w:lang w:eastAsia="sl-SI"/>
        </w:rPr>
        <w:t>Pri podajanju informacij v zvezi z zaposlenimi v zdravstvu</w:t>
      </w:r>
      <w:r w:rsidR="00B84932" w:rsidRPr="00671031">
        <w:rPr>
          <w:rFonts w:eastAsia="Arial" w:cs="Arial"/>
          <w:lang w:eastAsia="sl-SI"/>
        </w:rPr>
        <w:t xml:space="preserve"> </w:t>
      </w:r>
      <w:r w:rsidRPr="00671031">
        <w:rPr>
          <w:rFonts w:eastAsia="Arial" w:cs="Arial"/>
          <w:lang w:eastAsia="sl-SI"/>
        </w:rPr>
        <w:t xml:space="preserve">mora izvajalec zagotoviti izračunavanje metrik oz. kazalnikov, ki so navedeni v poglavju </w:t>
      </w:r>
      <w:r w:rsidR="008F5DE1" w:rsidRPr="00671031">
        <w:rPr>
          <w:rFonts w:eastAsia="Arial" w:cs="Arial"/>
          <w:lang w:eastAsia="sl-SI"/>
        </w:rPr>
        <w:fldChar w:fldCharType="begin"/>
      </w:r>
      <w:r w:rsidR="008F5DE1" w:rsidRPr="00671031">
        <w:rPr>
          <w:rFonts w:eastAsia="Arial" w:cs="Arial"/>
          <w:lang w:eastAsia="sl-SI"/>
        </w:rPr>
        <w:instrText xml:space="preserve"> REF _Ref199772956 \r \h </w:instrText>
      </w:r>
      <w:r w:rsidR="00B84932" w:rsidRPr="00671031">
        <w:rPr>
          <w:rFonts w:eastAsia="Arial" w:cs="Arial"/>
          <w:lang w:eastAsia="sl-SI"/>
        </w:rPr>
        <w:instrText xml:space="preserve"> \* MERGEFORMAT </w:instrText>
      </w:r>
      <w:r w:rsidR="008F5DE1" w:rsidRPr="00671031">
        <w:rPr>
          <w:rFonts w:eastAsia="Arial" w:cs="Arial"/>
          <w:lang w:eastAsia="sl-SI"/>
        </w:rPr>
      </w:r>
      <w:r w:rsidR="008F5DE1" w:rsidRPr="00671031">
        <w:rPr>
          <w:rFonts w:eastAsia="Arial" w:cs="Arial"/>
          <w:lang w:eastAsia="sl-SI"/>
        </w:rPr>
        <w:fldChar w:fldCharType="separate"/>
      </w:r>
      <w:r w:rsidR="00305766">
        <w:rPr>
          <w:rFonts w:eastAsia="Arial" w:cs="Arial"/>
          <w:lang w:eastAsia="sl-SI"/>
        </w:rPr>
        <w:t>8.3.3</w:t>
      </w:r>
      <w:r w:rsidR="008F5DE1" w:rsidRPr="00671031">
        <w:rPr>
          <w:rFonts w:eastAsia="Arial" w:cs="Arial"/>
          <w:lang w:eastAsia="sl-SI"/>
        </w:rPr>
        <w:fldChar w:fldCharType="end"/>
      </w:r>
      <w:r w:rsidRPr="00671031">
        <w:rPr>
          <w:rFonts w:eastAsia="Arial" w:cs="Arial"/>
          <w:lang w:eastAsia="sl-SI"/>
        </w:rPr>
        <w:t>, kjer so zahteve glede nadzorne plošče. Pri izračunavanju morajo biti upoštevani izbrani filtri in dimenzije, ki jih je določil uporabnik poročila, na nadzorni plošči v analitičnem orodju.</w:t>
      </w:r>
    </w:p>
    <w:p w14:paraId="6CCF3E59" w14:textId="4E851457" w:rsidR="5654D244" w:rsidRPr="00671031" w:rsidRDefault="69487A1F" w:rsidP="000925DA">
      <w:pPr>
        <w:pStyle w:val="Heading2"/>
      </w:pPr>
      <w:bookmarkStart w:id="7038" w:name="_Toc2031699976"/>
      <w:bookmarkStart w:id="7039" w:name="_Toc205535727"/>
      <w:r w:rsidRPr="00671031">
        <w:t>B</w:t>
      </w:r>
      <w:r w:rsidR="4E10C29E" w:rsidRPr="00671031">
        <w:t>ivanje v bolnišnici</w:t>
      </w:r>
      <w:bookmarkEnd w:id="7038"/>
      <w:bookmarkEnd w:id="7039"/>
    </w:p>
    <w:p w14:paraId="1066B045" w14:textId="308F5F0C" w:rsidR="5654D244" w:rsidRPr="00671031" w:rsidRDefault="000D5CD9" w:rsidP="0078101F">
      <w:pPr>
        <w:rPr>
          <w:rFonts w:eastAsia="Arial" w:cs="Arial"/>
        </w:rPr>
      </w:pPr>
      <w:r w:rsidRPr="00671031">
        <w:rPr>
          <w:rFonts w:eastAsia="Arial" w:cs="Arial"/>
        </w:rPr>
        <w:t>Trajanje b</w:t>
      </w:r>
      <w:r w:rsidR="5654D244" w:rsidRPr="00671031">
        <w:rPr>
          <w:rFonts w:eastAsia="Arial" w:cs="Arial"/>
        </w:rPr>
        <w:t>ivanj</w:t>
      </w:r>
      <w:r w:rsidRPr="00671031">
        <w:rPr>
          <w:rFonts w:eastAsia="Arial" w:cs="Arial"/>
        </w:rPr>
        <w:t>a</w:t>
      </w:r>
      <w:r w:rsidR="5654D244" w:rsidRPr="00671031">
        <w:rPr>
          <w:rFonts w:eastAsia="Arial" w:cs="Arial"/>
        </w:rPr>
        <w:t xml:space="preserve"> v bolnišnici je eden od kazalnikov, ki jih javni zdravstveni zavodi poročajo </w:t>
      </w:r>
      <w:r w:rsidR="009D2748" w:rsidRPr="00671031">
        <w:rPr>
          <w:rFonts w:eastAsia="Arial" w:cs="Arial"/>
        </w:rPr>
        <w:t>Sharepoint portal</w:t>
      </w:r>
      <w:r w:rsidR="5654D244" w:rsidRPr="00671031">
        <w:rPr>
          <w:rFonts w:eastAsia="Arial" w:cs="Arial"/>
        </w:rPr>
        <w:t xml:space="preserve"> Ministrstva za zdravje.</w:t>
      </w:r>
    </w:p>
    <w:p w14:paraId="642965C8" w14:textId="39537820" w:rsidR="000C5DCC" w:rsidRPr="00671031" w:rsidRDefault="00F86828" w:rsidP="0078101F">
      <w:pPr>
        <w:rPr>
          <w:rFonts w:eastAsia="Arial" w:cs="Arial"/>
        </w:rPr>
      </w:pPr>
      <w:r w:rsidRPr="00671031">
        <w:rPr>
          <w:rFonts w:eastAsia="Arial" w:cs="Arial"/>
        </w:rPr>
        <w:t>Ključna</w:t>
      </w:r>
      <w:r w:rsidR="5654D244" w:rsidRPr="00671031">
        <w:rPr>
          <w:rFonts w:eastAsia="Arial" w:cs="Arial"/>
        </w:rPr>
        <w:t xml:space="preserve"> kazalnik</w:t>
      </w:r>
      <w:r w:rsidR="00AC23FF" w:rsidRPr="00671031">
        <w:rPr>
          <w:rFonts w:eastAsia="Arial" w:cs="Arial"/>
        </w:rPr>
        <w:t>a</w:t>
      </w:r>
      <w:r w:rsidR="5654D244" w:rsidRPr="00671031">
        <w:rPr>
          <w:rFonts w:eastAsia="Arial" w:cs="Arial"/>
        </w:rPr>
        <w:t xml:space="preserve">, ki </w:t>
      </w:r>
      <w:r w:rsidR="00AC23FF" w:rsidRPr="00671031">
        <w:rPr>
          <w:rFonts w:eastAsia="Arial" w:cs="Arial"/>
        </w:rPr>
        <w:t xml:space="preserve">ju naročnik želi spremljati </w:t>
      </w:r>
      <w:r w:rsidRPr="00671031">
        <w:rPr>
          <w:rFonts w:eastAsia="Arial" w:cs="Arial"/>
        </w:rPr>
        <w:t>na tem področju</w:t>
      </w:r>
      <w:r w:rsidR="00AC23FF" w:rsidRPr="00671031">
        <w:rPr>
          <w:rFonts w:eastAsia="Arial" w:cs="Arial"/>
        </w:rPr>
        <w:t xml:space="preserve"> sta</w:t>
      </w:r>
      <w:r w:rsidR="5654D244" w:rsidRPr="00671031">
        <w:rPr>
          <w:rFonts w:eastAsia="Arial" w:cs="Arial"/>
        </w:rPr>
        <w:t>:</w:t>
      </w:r>
    </w:p>
    <w:p w14:paraId="209C4AE9" w14:textId="4F2C6730" w:rsidR="000C5DCC" w:rsidRPr="00671031" w:rsidRDefault="5654D244" w:rsidP="000C5DCC">
      <w:pPr>
        <w:pStyle w:val="Bullet"/>
        <w:rPr>
          <w:rFonts w:eastAsia="Arial"/>
          <w:b/>
          <w:bCs/>
        </w:rPr>
      </w:pPr>
      <w:r w:rsidRPr="00671031">
        <w:rPr>
          <w:rFonts w:eastAsia="Arial"/>
          <w:b/>
          <w:bCs/>
        </w:rPr>
        <w:t>P</w:t>
      </w:r>
      <w:r w:rsidRPr="00671031">
        <w:rPr>
          <w:rFonts w:eastAsia="Arial" w:cs="Arial"/>
          <w:b/>
        </w:rPr>
        <w:t xml:space="preserve">ovprečno </w:t>
      </w:r>
      <w:r w:rsidR="00666EB4" w:rsidRPr="00671031">
        <w:rPr>
          <w:rFonts w:eastAsia="Arial" w:cs="Arial"/>
          <w:b/>
        </w:rPr>
        <w:t xml:space="preserve">trajanje </w:t>
      </w:r>
      <w:r w:rsidRPr="00671031">
        <w:rPr>
          <w:rFonts w:eastAsia="Arial" w:cs="Arial"/>
          <w:b/>
        </w:rPr>
        <w:t>bivanj</w:t>
      </w:r>
      <w:r w:rsidR="00666EB4" w:rsidRPr="00671031">
        <w:rPr>
          <w:rFonts w:eastAsia="Arial" w:cs="Arial"/>
          <w:b/>
        </w:rPr>
        <w:t>a</w:t>
      </w:r>
      <w:r w:rsidRPr="00671031">
        <w:rPr>
          <w:rFonts w:eastAsia="Arial" w:cs="Arial"/>
          <w:b/>
        </w:rPr>
        <w:t xml:space="preserve"> v bolnišnici</w:t>
      </w:r>
    </w:p>
    <w:p w14:paraId="06B2560C" w14:textId="5849C1CA" w:rsidR="5654D244" w:rsidRPr="00671031" w:rsidRDefault="00AC23FF" w:rsidP="000C5DCC">
      <w:pPr>
        <w:pStyle w:val="Bullet"/>
        <w:rPr>
          <w:rFonts w:eastAsia="Arial"/>
        </w:rPr>
      </w:pPr>
      <w:r w:rsidRPr="00671031">
        <w:rPr>
          <w:rFonts w:eastAsia="Arial" w:cs="Arial"/>
          <w:b/>
        </w:rPr>
        <w:t>Povprečni stroški zdravljenja na pacienta na bolnišnico</w:t>
      </w:r>
      <w:r w:rsidRPr="00671031">
        <w:rPr>
          <w:rFonts w:eastAsia="Arial"/>
        </w:rPr>
        <w:t>.</w:t>
      </w:r>
    </w:p>
    <w:p w14:paraId="28FFD70C" w14:textId="77777777" w:rsidR="793B963B" w:rsidRPr="00671031" w:rsidRDefault="793B963B" w:rsidP="0078101F">
      <w:pPr>
        <w:rPr>
          <w:rFonts w:eastAsia="Arial" w:cs="Arial"/>
          <w:lang w:eastAsia="sl-SI"/>
        </w:rPr>
      </w:pPr>
    </w:p>
    <w:p w14:paraId="482995BB" w14:textId="0ECA143C" w:rsidR="5654D244" w:rsidRPr="00671031" w:rsidRDefault="00EB6E16" w:rsidP="0078101F">
      <w:pPr>
        <w:rPr>
          <w:rFonts w:eastAsia="Arial" w:cs="Arial"/>
        </w:rPr>
      </w:pPr>
      <w:r w:rsidRPr="00671031">
        <w:rPr>
          <w:rFonts w:eastAsia="Arial" w:cs="Arial"/>
          <w:noProof/>
        </w:rPr>
        <w:drawing>
          <wp:inline distT="0" distB="0" distL="0" distR="0" wp14:anchorId="7977041B" wp14:editId="6F57CE0F">
            <wp:extent cx="5575300" cy="2141855"/>
            <wp:effectExtent l="0" t="0" r="6350" b="0"/>
            <wp:docPr id="1655482737" name="Slika 1" descr="Slika, ki vsebuje besede besedilo, posnetek zaslona, samolepilni listič, pis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82737" name="Slika 1" descr="Slika, ki vsebuje besede besedilo, posnetek zaslona, samolepilni listič, pisava&#10;&#10;Vsebina, ustvarjena z umetno inteligenco, morda ni pravilna."/>
                    <pic:cNvPicPr/>
                  </pic:nvPicPr>
                  <pic:blipFill>
                    <a:blip r:embed="rId19">
                      <a:extLst>
                        <a:ext uri="{28A0092B-C50C-407E-A947-70E740481C1C}">
                          <a14:useLocalDpi xmlns:a14="http://schemas.microsoft.com/office/drawing/2010/main" val="0"/>
                        </a:ext>
                      </a:extLst>
                    </a:blip>
                    <a:stretch>
                      <a:fillRect/>
                    </a:stretch>
                  </pic:blipFill>
                  <pic:spPr>
                    <a:xfrm>
                      <a:off x="0" y="0"/>
                      <a:ext cx="5575300" cy="2141855"/>
                    </a:xfrm>
                    <a:prstGeom prst="rect">
                      <a:avLst/>
                    </a:prstGeom>
                  </pic:spPr>
                </pic:pic>
              </a:graphicData>
            </a:graphic>
          </wp:inline>
        </w:drawing>
      </w:r>
    </w:p>
    <w:p w14:paraId="59A33524" w14:textId="7AE213C5" w:rsidR="00317D34" w:rsidRPr="00671031" w:rsidRDefault="00317D34"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7</w:t>
      </w:r>
      <w:r w:rsidRPr="00671031">
        <w:rPr>
          <w:color w:val="auto"/>
          <w:sz w:val="16"/>
          <w:szCs w:val="16"/>
        </w:rPr>
        <w:fldChar w:fldCharType="end"/>
      </w:r>
      <w:r w:rsidRPr="00671031">
        <w:rPr>
          <w:rFonts w:eastAsia="Arial" w:cs="Arial"/>
          <w:color w:val="auto"/>
          <w:sz w:val="16"/>
          <w:szCs w:val="16"/>
        </w:rPr>
        <w:t>:</w:t>
      </w:r>
      <w:r w:rsidR="00A027C0" w:rsidRPr="00671031">
        <w:rPr>
          <w:rFonts w:eastAsia="Arial" w:cs="Arial"/>
          <w:color w:val="auto"/>
          <w:sz w:val="16"/>
          <w:szCs w:val="16"/>
        </w:rPr>
        <w:t xml:space="preserve"> </w:t>
      </w:r>
      <w:r w:rsidRPr="00671031">
        <w:rPr>
          <w:rFonts w:eastAsia="Arial" w:cs="Arial"/>
          <w:color w:val="auto"/>
          <w:sz w:val="16"/>
          <w:szCs w:val="16"/>
        </w:rPr>
        <w:t xml:space="preserve">Logični model za kazalnike </w:t>
      </w:r>
      <w:r w:rsidR="004D027D" w:rsidRPr="00671031">
        <w:rPr>
          <w:rFonts w:eastAsia="Arial" w:cs="Arial"/>
          <w:color w:val="auto"/>
          <w:sz w:val="16"/>
          <w:szCs w:val="16"/>
        </w:rPr>
        <w:t xml:space="preserve">in metrike </w:t>
      </w:r>
      <w:r w:rsidRPr="00671031">
        <w:rPr>
          <w:rFonts w:eastAsia="Arial" w:cs="Arial"/>
          <w:color w:val="auto"/>
          <w:sz w:val="16"/>
          <w:szCs w:val="16"/>
        </w:rPr>
        <w:t>s področja Bivanje v bolnišnici</w:t>
      </w:r>
    </w:p>
    <w:p w14:paraId="5871643C" w14:textId="78B189D2" w:rsidR="5654D244" w:rsidRPr="00671031" w:rsidRDefault="5654D244" w:rsidP="0078101F">
      <w:pPr>
        <w:rPr>
          <w:rFonts w:eastAsia="Arial" w:cs="Arial"/>
          <w:lang w:eastAsia="sl-SI"/>
        </w:rPr>
      </w:pPr>
      <w:r w:rsidRPr="00671031">
        <w:rPr>
          <w:rFonts w:eastAsia="Arial" w:cs="Arial"/>
          <w:lang w:eastAsia="sl-SI"/>
        </w:rPr>
        <w:t xml:space="preserve">Kot vir podatkov za izračun </w:t>
      </w:r>
      <w:r w:rsidR="009F4254" w:rsidRPr="00671031">
        <w:rPr>
          <w:rFonts w:eastAsia="Arial" w:cs="Arial"/>
          <w:lang w:eastAsia="sl-SI"/>
        </w:rPr>
        <w:t xml:space="preserve">strateškega </w:t>
      </w:r>
      <w:r w:rsidRPr="00671031">
        <w:rPr>
          <w:rFonts w:eastAsia="Arial" w:cs="Arial"/>
          <w:lang w:eastAsia="sl-SI"/>
        </w:rPr>
        <w:t xml:space="preserve">kazalnika »Povprečni stroški zdravljenja na pacienta po bolnišnicah« </w:t>
      </w:r>
      <w:r w:rsidR="00AD1B65" w:rsidRPr="00671031">
        <w:rPr>
          <w:rFonts w:eastAsia="Arial" w:cs="Arial"/>
          <w:lang w:eastAsia="sl-SI"/>
        </w:rPr>
        <w:t>je predpisana</w:t>
      </w:r>
      <w:r w:rsidRPr="00671031">
        <w:rPr>
          <w:rFonts w:eastAsia="Arial" w:cs="Arial"/>
          <w:lang w:eastAsia="sl-SI"/>
        </w:rPr>
        <w:t xml:space="preserve"> uporab</w:t>
      </w:r>
      <w:r w:rsidR="00AD1B65" w:rsidRPr="00671031">
        <w:rPr>
          <w:rFonts w:eastAsia="Arial" w:cs="Arial"/>
          <w:lang w:eastAsia="sl-SI"/>
        </w:rPr>
        <w:t>a</w:t>
      </w:r>
      <w:r w:rsidRPr="00671031">
        <w:rPr>
          <w:rFonts w:eastAsia="Arial" w:cs="Arial"/>
          <w:lang w:eastAsia="sl-SI"/>
        </w:rPr>
        <w:t xml:space="preserve"> obračunan</w:t>
      </w:r>
      <w:r w:rsidR="00AD1B65" w:rsidRPr="00671031">
        <w:rPr>
          <w:rFonts w:eastAsia="Arial" w:cs="Arial"/>
          <w:lang w:eastAsia="sl-SI"/>
        </w:rPr>
        <w:t>ih</w:t>
      </w:r>
      <w:r w:rsidRPr="00671031">
        <w:rPr>
          <w:rFonts w:eastAsia="Arial" w:cs="Arial"/>
          <w:lang w:eastAsia="sl-SI"/>
        </w:rPr>
        <w:t xml:space="preserve"> znesk</w:t>
      </w:r>
      <w:r w:rsidR="00142C5B" w:rsidRPr="00671031">
        <w:rPr>
          <w:rFonts w:eastAsia="Arial" w:cs="Arial"/>
          <w:lang w:eastAsia="sl-SI"/>
        </w:rPr>
        <w:t>ov</w:t>
      </w:r>
      <w:r w:rsidRPr="00671031">
        <w:rPr>
          <w:rFonts w:eastAsia="Arial" w:cs="Arial"/>
          <w:lang w:eastAsia="sl-SI"/>
        </w:rPr>
        <w:t xml:space="preserve"> obravnav s strani ZZZS namesto internih stroškov posameznih bolnišnic. Takšen pristop omogoča bolj standardizirane in primerljive podatke med bolnišnicami, zato so ti ustrezni za zunanjo primerjavo in oblikovanje kazalnikov.</w:t>
      </w:r>
    </w:p>
    <w:p w14:paraId="2775B5A7" w14:textId="66C4027D" w:rsidR="5654D244" w:rsidRPr="00671031" w:rsidRDefault="00142C5B" w:rsidP="0078101F">
      <w:pPr>
        <w:rPr>
          <w:rFonts w:eastAsia="Arial" w:cs="Arial"/>
          <w:lang w:eastAsia="sl-SI"/>
        </w:rPr>
      </w:pPr>
      <w:r w:rsidRPr="00671031">
        <w:rPr>
          <w:rFonts w:eastAsia="Arial" w:cs="Arial"/>
          <w:lang w:eastAsia="sl-SI"/>
        </w:rPr>
        <w:t xml:space="preserve">Izračun kazalnika mora </w:t>
      </w:r>
      <w:r w:rsidR="00B524C8" w:rsidRPr="00671031">
        <w:rPr>
          <w:rFonts w:eastAsia="Arial" w:cs="Arial"/>
          <w:lang w:eastAsia="sl-SI"/>
        </w:rPr>
        <w:t>omogočati</w:t>
      </w:r>
      <w:r w:rsidR="5654D244" w:rsidRPr="00671031">
        <w:rPr>
          <w:rFonts w:eastAsia="Arial" w:cs="Arial"/>
          <w:lang w:eastAsia="sl-SI"/>
        </w:rPr>
        <w:t xml:space="preserve"> ločen</w:t>
      </w:r>
      <w:r w:rsidR="00B524C8" w:rsidRPr="00671031">
        <w:rPr>
          <w:rFonts w:eastAsia="Arial" w:cs="Arial"/>
          <w:lang w:eastAsia="sl-SI"/>
        </w:rPr>
        <w:t>e izračune</w:t>
      </w:r>
      <w:r w:rsidR="5654D244" w:rsidRPr="00671031">
        <w:rPr>
          <w:rFonts w:eastAsia="Arial" w:cs="Arial"/>
          <w:lang w:eastAsia="sl-SI"/>
        </w:rPr>
        <w:t xml:space="preserve"> po vrstah obravnav.</w:t>
      </w:r>
    </w:p>
    <w:p w14:paraId="51926486" w14:textId="77777777" w:rsidR="008246FD" w:rsidRPr="00671031" w:rsidRDefault="409DE5A1" w:rsidP="000925DA">
      <w:pPr>
        <w:pStyle w:val="Heading3"/>
      </w:pPr>
      <w:bookmarkStart w:id="7040" w:name="_Toc2056568074"/>
      <w:bookmarkStart w:id="7041" w:name="_Toc205535728"/>
      <w:r w:rsidRPr="00671031">
        <w:t>Tabele</w:t>
      </w:r>
      <w:bookmarkEnd w:id="7040"/>
      <w:bookmarkEnd w:id="7041"/>
    </w:p>
    <w:p w14:paraId="268A0CBC" w14:textId="3FDF5927" w:rsidR="008246FD" w:rsidRPr="00671031" w:rsidRDefault="0038361F" w:rsidP="0078101F">
      <w:pPr>
        <w:pStyle w:val="Heading4"/>
        <w:rPr>
          <w:rFonts w:eastAsia="Arial" w:cs="Arial"/>
        </w:rPr>
      </w:pPr>
      <w:bookmarkStart w:id="7042" w:name="_Toc205535729"/>
      <w:r w:rsidRPr="00671031">
        <w:rPr>
          <w:rFonts w:eastAsia="Arial" w:cs="Arial"/>
        </w:rPr>
        <w:t>F_OBRACUN</w:t>
      </w:r>
      <w:r w:rsidR="00C667A3" w:rsidRPr="00671031">
        <w:rPr>
          <w:rFonts w:eastAsia="Arial" w:cs="Arial"/>
        </w:rPr>
        <w:t>_OBRAVNAV</w:t>
      </w:r>
      <w:bookmarkEnd w:id="7042"/>
    </w:p>
    <w:p w14:paraId="03145E2E" w14:textId="52D31403" w:rsidR="00C667A3" w:rsidRPr="00671031" w:rsidRDefault="00C667A3" w:rsidP="0078101F">
      <w:pPr>
        <w:rPr>
          <w:rFonts w:eastAsia="Arial" w:cs="Arial"/>
        </w:rPr>
      </w:pPr>
      <w:r w:rsidRPr="00671031">
        <w:rPr>
          <w:rFonts w:eastAsia="Arial" w:cs="Arial"/>
        </w:rPr>
        <w:t xml:space="preserve">Tabela vsebuje </w:t>
      </w:r>
      <w:r w:rsidR="0033532C" w:rsidRPr="00671031">
        <w:rPr>
          <w:rFonts w:eastAsia="Arial" w:cs="Arial"/>
        </w:rPr>
        <w:t>podatke o obračunanih obravnavah glede na vrsto obravnave</w:t>
      </w:r>
      <w:r w:rsidR="00F15ECA" w:rsidRPr="00671031">
        <w:rPr>
          <w:rFonts w:eastAsia="Arial" w:cs="Arial"/>
        </w:rPr>
        <w:t xml:space="preserve">, </w:t>
      </w:r>
      <w:r w:rsidR="002E2C5B" w:rsidRPr="00671031">
        <w:rPr>
          <w:rFonts w:eastAsia="Arial" w:cs="Arial"/>
        </w:rPr>
        <w:t>izvajalca obravnave.</w:t>
      </w:r>
    </w:p>
    <w:p w14:paraId="3FDCFB7A" w14:textId="02CBEAE9" w:rsidR="00FE0705" w:rsidRPr="00671031" w:rsidRDefault="00FE0705" w:rsidP="008C70DE">
      <w:pPr>
        <w:pStyle w:val="Caption"/>
        <w:keepNext/>
        <w:jc w:val="center"/>
      </w:pPr>
      <w:r w:rsidRPr="00671031">
        <w:lastRenderedPageBreak/>
        <w:t xml:space="preserve">Tabela </w:t>
      </w:r>
      <w:r w:rsidRPr="00671031">
        <w:fldChar w:fldCharType="begin"/>
      </w:r>
      <w:r w:rsidRPr="00671031">
        <w:instrText xml:space="preserve"> SEQ Tabela \* ARABIC </w:instrText>
      </w:r>
      <w:r w:rsidRPr="00671031">
        <w:fldChar w:fldCharType="separate"/>
      </w:r>
      <w:r w:rsidR="00305766">
        <w:rPr>
          <w:noProof/>
        </w:rPr>
        <w:t>27</w:t>
      </w:r>
      <w:r w:rsidRPr="00671031">
        <w:fldChar w:fldCharType="end"/>
      </w:r>
      <w:r w:rsidRPr="00671031">
        <w:t>: Tabela o obračunih obravnav, vključno s podatki o bivanjih v bolnišnicah.</w:t>
      </w:r>
    </w:p>
    <w:tbl>
      <w:tblPr>
        <w:tblW w:w="8926" w:type="dxa"/>
        <w:tblCellMar>
          <w:left w:w="70" w:type="dxa"/>
          <w:right w:w="70" w:type="dxa"/>
        </w:tblCellMar>
        <w:tblLook w:val="04A0" w:firstRow="1" w:lastRow="0" w:firstColumn="1" w:lastColumn="0" w:noHBand="0" w:noVBand="1"/>
      </w:tblPr>
      <w:tblGrid>
        <w:gridCol w:w="520"/>
        <w:gridCol w:w="2220"/>
        <w:gridCol w:w="3620"/>
        <w:gridCol w:w="880"/>
        <w:gridCol w:w="1686"/>
      </w:tblGrid>
      <w:tr w:rsidR="002C2E9C" w:rsidRPr="00671031" w14:paraId="700346CB" w14:textId="77777777" w:rsidTr="002C2E9C">
        <w:trPr>
          <w:trHeight w:val="330"/>
        </w:trPr>
        <w:tc>
          <w:tcPr>
            <w:tcW w:w="520" w:type="dxa"/>
            <w:tcBorders>
              <w:top w:val="single" w:sz="4" w:space="0" w:color="auto"/>
              <w:left w:val="single" w:sz="4" w:space="0" w:color="auto"/>
              <w:bottom w:val="nil"/>
              <w:right w:val="single" w:sz="4" w:space="0" w:color="auto"/>
            </w:tcBorders>
            <w:shd w:val="clear" w:color="000000" w:fill="FFDC5A"/>
            <w:noWrap/>
            <w:vAlign w:val="center"/>
            <w:hideMark/>
          </w:tcPr>
          <w:p w14:paraId="6A7F0091" w14:textId="77777777" w:rsidR="002C2E9C" w:rsidRPr="00671031" w:rsidRDefault="002C2E9C" w:rsidP="002C2E9C">
            <w:pPr>
              <w:spacing w:after="0"/>
              <w:jc w:val="left"/>
              <w:rPr>
                <w:rFonts w:ascii="Aptos Narrow" w:hAnsi="Aptos Narrow"/>
                <w:b/>
                <w:bCs/>
                <w:color w:val="000000"/>
                <w:szCs w:val="22"/>
                <w:lang w:eastAsia="sl-SI"/>
              </w:rPr>
            </w:pPr>
            <w:r w:rsidRPr="00671031">
              <w:rPr>
                <w:rFonts w:ascii="Aptos Narrow" w:hAnsi="Aptos Narrow"/>
                <w:b/>
                <w:bCs/>
                <w:color w:val="000000"/>
                <w:szCs w:val="22"/>
                <w:lang w:eastAsia="sl-SI"/>
              </w:rPr>
              <w:t>ŠT.</w:t>
            </w:r>
          </w:p>
        </w:tc>
        <w:tc>
          <w:tcPr>
            <w:tcW w:w="2220" w:type="dxa"/>
            <w:tcBorders>
              <w:top w:val="single" w:sz="4" w:space="0" w:color="auto"/>
              <w:left w:val="nil"/>
              <w:bottom w:val="nil"/>
              <w:right w:val="single" w:sz="4" w:space="0" w:color="auto"/>
            </w:tcBorders>
            <w:shd w:val="clear" w:color="000000" w:fill="FFDC5A"/>
            <w:vAlign w:val="center"/>
            <w:hideMark/>
          </w:tcPr>
          <w:p w14:paraId="2545AAC5" w14:textId="77777777" w:rsidR="002C2E9C" w:rsidRPr="00671031" w:rsidRDefault="002C2E9C" w:rsidP="002C2E9C">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OPIS</w:t>
            </w:r>
            <w:r w:rsidRPr="00671031">
              <w:rPr>
                <w:rFonts w:ascii="Arial Narrow" w:hAnsi="Arial Narrow"/>
                <w:color w:val="000000"/>
                <w:szCs w:val="22"/>
                <w:lang w:eastAsia="sl-SI"/>
              </w:rPr>
              <w:t> </w:t>
            </w:r>
          </w:p>
        </w:tc>
        <w:tc>
          <w:tcPr>
            <w:tcW w:w="3620" w:type="dxa"/>
            <w:tcBorders>
              <w:top w:val="single" w:sz="4" w:space="0" w:color="auto"/>
              <w:left w:val="nil"/>
              <w:bottom w:val="nil"/>
              <w:right w:val="single" w:sz="4" w:space="0" w:color="auto"/>
            </w:tcBorders>
            <w:shd w:val="clear" w:color="000000" w:fill="FFDC5A"/>
            <w:vAlign w:val="center"/>
            <w:hideMark/>
          </w:tcPr>
          <w:p w14:paraId="7CB51736" w14:textId="77777777" w:rsidR="002C2E9C" w:rsidRPr="00671031" w:rsidRDefault="002C2E9C" w:rsidP="002C2E9C">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PREDLOG IMENA KOLONE</w:t>
            </w:r>
            <w:r w:rsidRPr="00671031">
              <w:rPr>
                <w:rFonts w:ascii="Arial Narrow" w:hAnsi="Arial Narrow"/>
                <w:color w:val="000000"/>
                <w:szCs w:val="22"/>
                <w:lang w:eastAsia="sl-SI"/>
              </w:rPr>
              <w:t> </w:t>
            </w:r>
          </w:p>
        </w:tc>
        <w:tc>
          <w:tcPr>
            <w:tcW w:w="880" w:type="dxa"/>
            <w:tcBorders>
              <w:top w:val="single" w:sz="4" w:space="0" w:color="auto"/>
              <w:left w:val="nil"/>
              <w:bottom w:val="nil"/>
              <w:right w:val="single" w:sz="4" w:space="0" w:color="auto"/>
            </w:tcBorders>
            <w:shd w:val="clear" w:color="000000" w:fill="FFDC5A"/>
            <w:vAlign w:val="center"/>
            <w:hideMark/>
          </w:tcPr>
          <w:p w14:paraId="4A48760B" w14:textId="77777777" w:rsidR="002C2E9C" w:rsidRPr="00671031" w:rsidRDefault="002C2E9C" w:rsidP="002C2E9C">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TIP</w:t>
            </w:r>
            <w:r w:rsidRPr="00671031">
              <w:rPr>
                <w:rFonts w:ascii="Arial Narrow" w:hAnsi="Arial Narrow"/>
                <w:color w:val="000000"/>
                <w:szCs w:val="22"/>
                <w:lang w:eastAsia="sl-SI"/>
              </w:rPr>
              <w:t> </w:t>
            </w:r>
          </w:p>
        </w:tc>
        <w:tc>
          <w:tcPr>
            <w:tcW w:w="1686" w:type="dxa"/>
            <w:tcBorders>
              <w:top w:val="single" w:sz="4" w:space="0" w:color="auto"/>
              <w:left w:val="nil"/>
              <w:bottom w:val="nil"/>
              <w:right w:val="single" w:sz="4" w:space="0" w:color="auto"/>
            </w:tcBorders>
            <w:shd w:val="clear" w:color="000000" w:fill="FFDC5A"/>
            <w:vAlign w:val="center"/>
            <w:hideMark/>
          </w:tcPr>
          <w:p w14:paraId="58E54E8C" w14:textId="77777777" w:rsidR="002C2E9C" w:rsidRPr="00671031" w:rsidRDefault="002C2E9C" w:rsidP="002C2E9C">
            <w:pPr>
              <w:spacing w:after="0"/>
              <w:jc w:val="left"/>
              <w:rPr>
                <w:rFonts w:ascii="Arial Narrow" w:hAnsi="Arial Narrow"/>
                <w:b/>
                <w:bCs/>
                <w:color w:val="000000"/>
                <w:szCs w:val="22"/>
                <w:lang w:eastAsia="sl-SI"/>
              </w:rPr>
            </w:pPr>
            <w:r w:rsidRPr="00671031">
              <w:rPr>
                <w:rFonts w:ascii="Arial Narrow" w:hAnsi="Arial Narrow"/>
                <w:b/>
                <w:bCs/>
                <w:color w:val="000000"/>
                <w:szCs w:val="22"/>
                <w:lang w:eastAsia="sl-SI"/>
              </w:rPr>
              <w:t>ZALOGE VREDNOSTI</w:t>
            </w:r>
            <w:r w:rsidRPr="00671031">
              <w:rPr>
                <w:rFonts w:ascii="Arial Narrow" w:hAnsi="Arial Narrow"/>
                <w:color w:val="000000"/>
                <w:szCs w:val="22"/>
                <w:lang w:eastAsia="sl-SI"/>
              </w:rPr>
              <w:t> </w:t>
            </w:r>
          </w:p>
        </w:tc>
      </w:tr>
      <w:tr w:rsidR="002C2E9C" w:rsidRPr="00671031" w14:paraId="574B6D63" w14:textId="77777777" w:rsidTr="002C2E9C">
        <w:trPr>
          <w:trHeight w:val="330"/>
        </w:trPr>
        <w:tc>
          <w:tcPr>
            <w:tcW w:w="520" w:type="dxa"/>
            <w:tcBorders>
              <w:top w:val="single" w:sz="4" w:space="0" w:color="auto"/>
              <w:left w:val="single" w:sz="4" w:space="0" w:color="auto"/>
              <w:bottom w:val="single" w:sz="4" w:space="0" w:color="auto"/>
              <w:right w:val="single" w:sz="4" w:space="0" w:color="auto"/>
            </w:tcBorders>
            <w:hideMark/>
          </w:tcPr>
          <w:p w14:paraId="48BFD634"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1 </w:t>
            </w:r>
          </w:p>
        </w:tc>
        <w:tc>
          <w:tcPr>
            <w:tcW w:w="2220" w:type="dxa"/>
            <w:tcBorders>
              <w:top w:val="single" w:sz="4" w:space="0" w:color="auto"/>
              <w:left w:val="nil"/>
              <w:bottom w:val="single" w:sz="4" w:space="0" w:color="auto"/>
              <w:right w:val="single" w:sz="4" w:space="0" w:color="auto"/>
            </w:tcBorders>
            <w:hideMark/>
          </w:tcPr>
          <w:p w14:paraId="0289577F" w14:textId="77777777" w:rsidR="002C2E9C" w:rsidRPr="00671031" w:rsidRDefault="002C2E9C" w:rsidP="002C2E9C">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DWH primarni ključ</w:t>
            </w:r>
            <w:r w:rsidRPr="00671031">
              <w:rPr>
                <w:rFonts w:ascii="Arial Narrow" w:hAnsi="Arial Narrow"/>
                <w:color w:val="000000"/>
                <w:szCs w:val="22"/>
                <w:lang w:eastAsia="sl-SI"/>
              </w:rPr>
              <w:t> </w:t>
            </w:r>
          </w:p>
        </w:tc>
        <w:tc>
          <w:tcPr>
            <w:tcW w:w="3620" w:type="dxa"/>
            <w:tcBorders>
              <w:top w:val="single" w:sz="4" w:space="0" w:color="auto"/>
              <w:left w:val="nil"/>
              <w:bottom w:val="single" w:sz="4" w:space="0" w:color="auto"/>
              <w:right w:val="single" w:sz="4" w:space="0" w:color="auto"/>
            </w:tcBorders>
            <w:hideMark/>
          </w:tcPr>
          <w:p w14:paraId="69EE4501" w14:textId="77777777" w:rsidR="002C2E9C" w:rsidRPr="00671031" w:rsidRDefault="002C2E9C" w:rsidP="002C2E9C">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OBRB_ID</w:t>
            </w:r>
            <w:r w:rsidRPr="00671031">
              <w:rPr>
                <w:rFonts w:ascii="Arial Narrow" w:hAnsi="Arial Narrow"/>
                <w:color w:val="000000"/>
                <w:szCs w:val="22"/>
                <w:lang w:eastAsia="sl-SI"/>
              </w:rPr>
              <w:t> </w:t>
            </w:r>
          </w:p>
        </w:tc>
        <w:tc>
          <w:tcPr>
            <w:tcW w:w="880" w:type="dxa"/>
            <w:tcBorders>
              <w:top w:val="single" w:sz="4" w:space="0" w:color="auto"/>
              <w:left w:val="nil"/>
              <w:bottom w:val="single" w:sz="4" w:space="0" w:color="auto"/>
              <w:right w:val="single" w:sz="4" w:space="0" w:color="auto"/>
            </w:tcBorders>
            <w:hideMark/>
          </w:tcPr>
          <w:p w14:paraId="74DA1519"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1686" w:type="dxa"/>
            <w:tcBorders>
              <w:top w:val="single" w:sz="4" w:space="0" w:color="auto"/>
              <w:left w:val="nil"/>
              <w:bottom w:val="single" w:sz="4" w:space="0" w:color="auto"/>
              <w:right w:val="single" w:sz="4" w:space="0" w:color="auto"/>
            </w:tcBorders>
            <w:hideMark/>
          </w:tcPr>
          <w:p w14:paraId="6D6859D7" w14:textId="77777777" w:rsidR="002C2E9C" w:rsidRPr="00671031" w:rsidRDefault="002C2E9C" w:rsidP="002C2E9C">
            <w:pPr>
              <w:spacing w:after="0"/>
              <w:jc w:val="left"/>
              <w:rPr>
                <w:rFonts w:ascii="Arial Narrow" w:hAnsi="Arial Narrow"/>
                <w:i/>
                <w:iCs/>
                <w:color w:val="000000"/>
                <w:szCs w:val="22"/>
                <w:lang w:eastAsia="sl-SI"/>
              </w:rPr>
            </w:pPr>
            <w:r w:rsidRPr="00671031">
              <w:rPr>
                <w:rFonts w:ascii="Arial Narrow" w:hAnsi="Arial Narrow"/>
                <w:i/>
                <w:iCs/>
                <w:color w:val="000000"/>
                <w:szCs w:val="22"/>
                <w:lang w:eastAsia="sl-SI"/>
              </w:rPr>
              <w:t> </w:t>
            </w:r>
            <w:r w:rsidRPr="00671031">
              <w:rPr>
                <w:rFonts w:ascii="Arial Narrow" w:hAnsi="Arial Narrow"/>
                <w:color w:val="000000"/>
                <w:szCs w:val="22"/>
                <w:lang w:eastAsia="sl-SI"/>
              </w:rPr>
              <w:t> </w:t>
            </w:r>
          </w:p>
        </w:tc>
      </w:tr>
      <w:tr w:rsidR="002C2E9C" w:rsidRPr="00671031" w14:paraId="6AED8624" w14:textId="77777777" w:rsidTr="002C2E9C">
        <w:trPr>
          <w:trHeight w:val="1020"/>
        </w:trPr>
        <w:tc>
          <w:tcPr>
            <w:tcW w:w="520" w:type="dxa"/>
            <w:tcBorders>
              <w:top w:val="nil"/>
              <w:left w:val="single" w:sz="4" w:space="0" w:color="auto"/>
              <w:bottom w:val="single" w:sz="4" w:space="0" w:color="auto"/>
              <w:right w:val="single" w:sz="4" w:space="0" w:color="auto"/>
            </w:tcBorders>
            <w:hideMark/>
          </w:tcPr>
          <w:p w14:paraId="03B0588B"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2 </w:t>
            </w:r>
          </w:p>
        </w:tc>
        <w:tc>
          <w:tcPr>
            <w:tcW w:w="2220" w:type="dxa"/>
            <w:tcBorders>
              <w:top w:val="nil"/>
              <w:left w:val="nil"/>
              <w:bottom w:val="single" w:sz="4" w:space="0" w:color="auto"/>
              <w:right w:val="single" w:sz="4" w:space="0" w:color="auto"/>
            </w:tcBorders>
            <w:hideMark/>
          </w:tcPr>
          <w:p w14:paraId="1F417D5A" w14:textId="6698ABE2"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Šifra zdravstvene ustanove - številka izvajalca RIZDDZ </w:t>
            </w:r>
          </w:p>
        </w:tc>
        <w:tc>
          <w:tcPr>
            <w:tcW w:w="3620" w:type="dxa"/>
            <w:tcBorders>
              <w:top w:val="nil"/>
              <w:left w:val="nil"/>
              <w:bottom w:val="single" w:sz="4" w:space="0" w:color="auto"/>
              <w:right w:val="single" w:sz="4" w:space="0" w:color="auto"/>
            </w:tcBorders>
            <w:hideMark/>
          </w:tcPr>
          <w:p w14:paraId="2E72A9A8"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ZDRU_SIFRA </w:t>
            </w:r>
          </w:p>
        </w:tc>
        <w:tc>
          <w:tcPr>
            <w:tcW w:w="880" w:type="dxa"/>
            <w:tcBorders>
              <w:top w:val="nil"/>
              <w:left w:val="nil"/>
              <w:bottom w:val="single" w:sz="4" w:space="0" w:color="auto"/>
              <w:right w:val="single" w:sz="4" w:space="0" w:color="auto"/>
            </w:tcBorders>
            <w:hideMark/>
          </w:tcPr>
          <w:p w14:paraId="7FE36233"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1686" w:type="dxa"/>
            <w:tcBorders>
              <w:top w:val="nil"/>
              <w:left w:val="nil"/>
              <w:bottom w:val="single" w:sz="4" w:space="0" w:color="auto"/>
              <w:right w:val="single" w:sz="4" w:space="0" w:color="auto"/>
            </w:tcBorders>
          </w:tcPr>
          <w:p w14:paraId="513B4C5E" w14:textId="1D1A86B9" w:rsidR="002C2E9C" w:rsidRPr="00671031" w:rsidRDefault="00632F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Dovoljene vrednosti so med vključno 1 in vključno 99999</w:t>
            </w:r>
          </w:p>
        </w:tc>
      </w:tr>
      <w:tr w:rsidR="002C2E9C" w:rsidRPr="00671031" w14:paraId="516E8BAF" w14:textId="77777777" w:rsidTr="002C2E9C">
        <w:trPr>
          <w:trHeight w:val="1020"/>
        </w:trPr>
        <w:tc>
          <w:tcPr>
            <w:tcW w:w="520" w:type="dxa"/>
            <w:tcBorders>
              <w:top w:val="nil"/>
              <w:left w:val="single" w:sz="4" w:space="0" w:color="auto"/>
              <w:bottom w:val="single" w:sz="4" w:space="0" w:color="auto"/>
              <w:right w:val="single" w:sz="4" w:space="0" w:color="auto"/>
            </w:tcBorders>
            <w:hideMark/>
          </w:tcPr>
          <w:p w14:paraId="354004AC"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3 </w:t>
            </w:r>
          </w:p>
        </w:tc>
        <w:tc>
          <w:tcPr>
            <w:tcW w:w="2220" w:type="dxa"/>
            <w:tcBorders>
              <w:top w:val="nil"/>
              <w:left w:val="nil"/>
              <w:bottom w:val="single" w:sz="4" w:space="0" w:color="auto"/>
              <w:right w:val="single" w:sz="4" w:space="0" w:color="auto"/>
            </w:tcBorders>
            <w:hideMark/>
          </w:tcPr>
          <w:p w14:paraId="73FFFC0B"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Število obračunanih obravnav </w:t>
            </w:r>
          </w:p>
        </w:tc>
        <w:tc>
          <w:tcPr>
            <w:tcW w:w="3620" w:type="dxa"/>
            <w:tcBorders>
              <w:top w:val="nil"/>
              <w:left w:val="nil"/>
              <w:bottom w:val="single" w:sz="4" w:space="0" w:color="auto"/>
              <w:right w:val="single" w:sz="4" w:space="0" w:color="auto"/>
            </w:tcBorders>
            <w:hideMark/>
          </w:tcPr>
          <w:p w14:paraId="3E752FBA"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OBRB_ST_OBR </w:t>
            </w:r>
          </w:p>
        </w:tc>
        <w:tc>
          <w:tcPr>
            <w:tcW w:w="880" w:type="dxa"/>
            <w:tcBorders>
              <w:top w:val="nil"/>
              <w:left w:val="nil"/>
              <w:bottom w:val="single" w:sz="4" w:space="0" w:color="auto"/>
              <w:right w:val="single" w:sz="4" w:space="0" w:color="auto"/>
            </w:tcBorders>
            <w:hideMark/>
          </w:tcPr>
          <w:p w14:paraId="30B4C49E"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1686" w:type="dxa"/>
            <w:tcBorders>
              <w:top w:val="nil"/>
              <w:left w:val="nil"/>
              <w:bottom w:val="single" w:sz="4" w:space="0" w:color="auto"/>
              <w:right w:val="single" w:sz="4" w:space="0" w:color="auto"/>
            </w:tcBorders>
            <w:hideMark/>
          </w:tcPr>
          <w:p w14:paraId="21E7B745" w14:textId="7FC612D2" w:rsidR="002C2E9C" w:rsidRPr="00671031" w:rsidRDefault="00FF1430"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pozitivna števila</w:t>
            </w:r>
          </w:p>
        </w:tc>
      </w:tr>
      <w:tr w:rsidR="002C2E9C" w:rsidRPr="00671031" w14:paraId="7DFB8F7B" w14:textId="77777777" w:rsidTr="002C2E9C">
        <w:trPr>
          <w:trHeight w:val="330"/>
        </w:trPr>
        <w:tc>
          <w:tcPr>
            <w:tcW w:w="520" w:type="dxa"/>
            <w:tcBorders>
              <w:top w:val="nil"/>
              <w:left w:val="single" w:sz="4" w:space="0" w:color="auto"/>
              <w:bottom w:val="single" w:sz="4" w:space="0" w:color="auto"/>
              <w:right w:val="single" w:sz="4" w:space="0" w:color="auto"/>
            </w:tcBorders>
            <w:hideMark/>
          </w:tcPr>
          <w:p w14:paraId="18F1AC91"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4 </w:t>
            </w:r>
          </w:p>
        </w:tc>
        <w:tc>
          <w:tcPr>
            <w:tcW w:w="2220" w:type="dxa"/>
            <w:tcBorders>
              <w:top w:val="nil"/>
              <w:left w:val="nil"/>
              <w:bottom w:val="single" w:sz="4" w:space="0" w:color="auto"/>
              <w:right w:val="single" w:sz="4" w:space="0" w:color="auto"/>
            </w:tcBorders>
            <w:hideMark/>
          </w:tcPr>
          <w:p w14:paraId="0A75F10C"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Vrsta obravnave </w:t>
            </w:r>
          </w:p>
        </w:tc>
        <w:tc>
          <w:tcPr>
            <w:tcW w:w="3620" w:type="dxa"/>
            <w:tcBorders>
              <w:top w:val="nil"/>
              <w:left w:val="nil"/>
              <w:bottom w:val="single" w:sz="4" w:space="0" w:color="auto"/>
              <w:right w:val="single" w:sz="4" w:space="0" w:color="auto"/>
            </w:tcBorders>
            <w:hideMark/>
          </w:tcPr>
          <w:p w14:paraId="69AD1FF1"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OBRB_VRS_OBR </w:t>
            </w:r>
          </w:p>
        </w:tc>
        <w:tc>
          <w:tcPr>
            <w:tcW w:w="880" w:type="dxa"/>
            <w:tcBorders>
              <w:top w:val="nil"/>
              <w:left w:val="nil"/>
              <w:bottom w:val="single" w:sz="4" w:space="0" w:color="auto"/>
              <w:right w:val="single" w:sz="4" w:space="0" w:color="auto"/>
            </w:tcBorders>
            <w:hideMark/>
          </w:tcPr>
          <w:p w14:paraId="31AF3E70"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1686" w:type="dxa"/>
            <w:tcBorders>
              <w:top w:val="nil"/>
              <w:left w:val="nil"/>
              <w:bottom w:val="single" w:sz="4" w:space="0" w:color="auto"/>
              <w:right w:val="single" w:sz="4" w:space="0" w:color="auto"/>
            </w:tcBorders>
            <w:hideMark/>
          </w:tcPr>
          <w:p w14:paraId="2AFB1905" w14:textId="395F1922" w:rsidR="002C2E9C" w:rsidRPr="00671031" w:rsidRDefault="00162EED"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ambulantna, bolnišnična</w:t>
            </w:r>
          </w:p>
        </w:tc>
      </w:tr>
      <w:tr w:rsidR="002C2E9C" w:rsidRPr="00671031" w14:paraId="7CADD8EA" w14:textId="77777777" w:rsidTr="002C2E9C">
        <w:trPr>
          <w:trHeight w:val="330"/>
        </w:trPr>
        <w:tc>
          <w:tcPr>
            <w:tcW w:w="520" w:type="dxa"/>
            <w:tcBorders>
              <w:top w:val="nil"/>
              <w:left w:val="single" w:sz="4" w:space="0" w:color="auto"/>
              <w:bottom w:val="single" w:sz="4" w:space="0" w:color="auto"/>
              <w:right w:val="single" w:sz="4" w:space="0" w:color="auto"/>
            </w:tcBorders>
            <w:hideMark/>
          </w:tcPr>
          <w:p w14:paraId="36BC6A81"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5 </w:t>
            </w:r>
          </w:p>
        </w:tc>
        <w:tc>
          <w:tcPr>
            <w:tcW w:w="2220" w:type="dxa"/>
            <w:tcBorders>
              <w:top w:val="nil"/>
              <w:left w:val="nil"/>
              <w:bottom w:val="single" w:sz="4" w:space="0" w:color="auto"/>
              <w:right w:val="single" w:sz="4" w:space="0" w:color="auto"/>
            </w:tcBorders>
            <w:hideMark/>
          </w:tcPr>
          <w:p w14:paraId="754EA469"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Status obravnave </w:t>
            </w:r>
          </w:p>
        </w:tc>
        <w:tc>
          <w:tcPr>
            <w:tcW w:w="3620" w:type="dxa"/>
            <w:tcBorders>
              <w:top w:val="nil"/>
              <w:left w:val="nil"/>
              <w:bottom w:val="single" w:sz="4" w:space="0" w:color="auto"/>
              <w:right w:val="single" w:sz="4" w:space="0" w:color="auto"/>
            </w:tcBorders>
            <w:hideMark/>
          </w:tcPr>
          <w:p w14:paraId="65065045"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OBRB_STAT_OBR </w:t>
            </w:r>
          </w:p>
        </w:tc>
        <w:tc>
          <w:tcPr>
            <w:tcW w:w="880" w:type="dxa"/>
            <w:tcBorders>
              <w:top w:val="nil"/>
              <w:left w:val="nil"/>
              <w:bottom w:val="single" w:sz="4" w:space="0" w:color="auto"/>
              <w:right w:val="single" w:sz="4" w:space="0" w:color="auto"/>
            </w:tcBorders>
            <w:hideMark/>
          </w:tcPr>
          <w:p w14:paraId="3E425849"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 </w:t>
            </w:r>
          </w:p>
        </w:tc>
        <w:tc>
          <w:tcPr>
            <w:tcW w:w="1686" w:type="dxa"/>
            <w:tcBorders>
              <w:top w:val="nil"/>
              <w:left w:val="nil"/>
              <w:bottom w:val="single" w:sz="4" w:space="0" w:color="auto"/>
              <w:right w:val="single" w:sz="4" w:space="0" w:color="auto"/>
            </w:tcBorders>
            <w:hideMark/>
          </w:tcPr>
          <w:p w14:paraId="1241AD9B" w14:textId="6CCD0423" w:rsidR="002C2E9C" w:rsidRPr="00671031" w:rsidRDefault="00FF1430"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omejitev&lt;</w:t>
            </w:r>
          </w:p>
        </w:tc>
      </w:tr>
      <w:tr w:rsidR="002C2E9C" w:rsidRPr="00671031" w14:paraId="58113377" w14:textId="77777777" w:rsidTr="002C2E9C">
        <w:trPr>
          <w:trHeight w:val="330"/>
        </w:trPr>
        <w:tc>
          <w:tcPr>
            <w:tcW w:w="520" w:type="dxa"/>
            <w:tcBorders>
              <w:top w:val="nil"/>
              <w:left w:val="single" w:sz="4" w:space="0" w:color="auto"/>
              <w:bottom w:val="single" w:sz="4" w:space="0" w:color="auto"/>
              <w:right w:val="single" w:sz="4" w:space="0" w:color="auto"/>
            </w:tcBorders>
            <w:hideMark/>
          </w:tcPr>
          <w:p w14:paraId="34677F65"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6 </w:t>
            </w:r>
          </w:p>
        </w:tc>
        <w:tc>
          <w:tcPr>
            <w:tcW w:w="2220" w:type="dxa"/>
            <w:tcBorders>
              <w:top w:val="nil"/>
              <w:left w:val="nil"/>
              <w:bottom w:val="single" w:sz="4" w:space="0" w:color="auto"/>
              <w:right w:val="single" w:sz="4" w:space="0" w:color="auto"/>
            </w:tcBorders>
            <w:hideMark/>
          </w:tcPr>
          <w:p w14:paraId="018F1F3C"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 šifra </w:t>
            </w:r>
          </w:p>
        </w:tc>
        <w:tc>
          <w:tcPr>
            <w:tcW w:w="3620" w:type="dxa"/>
            <w:tcBorders>
              <w:top w:val="nil"/>
              <w:left w:val="nil"/>
              <w:bottom w:val="single" w:sz="4" w:space="0" w:color="auto"/>
              <w:right w:val="single" w:sz="4" w:space="0" w:color="auto"/>
            </w:tcBorders>
            <w:hideMark/>
          </w:tcPr>
          <w:p w14:paraId="6AADF698" w14:textId="1024AAAE"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VZDS_SIFRA</w:t>
            </w:r>
          </w:p>
        </w:tc>
        <w:tc>
          <w:tcPr>
            <w:tcW w:w="880" w:type="dxa"/>
            <w:tcBorders>
              <w:top w:val="nil"/>
              <w:left w:val="nil"/>
              <w:bottom w:val="single" w:sz="4" w:space="0" w:color="auto"/>
              <w:right w:val="single" w:sz="4" w:space="0" w:color="auto"/>
            </w:tcBorders>
            <w:hideMark/>
          </w:tcPr>
          <w:p w14:paraId="2EDA0F18"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1686" w:type="dxa"/>
            <w:tcBorders>
              <w:top w:val="nil"/>
              <w:left w:val="nil"/>
              <w:bottom w:val="single" w:sz="4" w:space="0" w:color="auto"/>
              <w:right w:val="single" w:sz="4" w:space="0" w:color="auto"/>
            </w:tcBorders>
            <w:hideMark/>
          </w:tcPr>
          <w:p w14:paraId="7E81E3E8" w14:textId="69B48157" w:rsidR="002C2E9C" w:rsidRPr="00671031" w:rsidRDefault="00FF1430"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omejitev&lt;</w:t>
            </w:r>
          </w:p>
        </w:tc>
      </w:tr>
      <w:tr w:rsidR="002C2E9C" w:rsidRPr="00671031" w14:paraId="0B9646E8" w14:textId="77777777" w:rsidTr="002C2E9C">
        <w:trPr>
          <w:trHeight w:val="330"/>
        </w:trPr>
        <w:tc>
          <w:tcPr>
            <w:tcW w:w="520" w:type="dxa"/>
            <w:tcBorders>
              <w:top w:val="nil"/>
              <w:left w:val="single" w:sz="4" w:space="0" w:color="auto"/>
              <w:bottom w:val="single" w:sz="4" w:space="0" w:color="auto"/>
              <w:right w:val="single" w:sz="4" w:space="0" w:color="auto"/>
            </w:tcBorders>
            <w:hideMark/>
          </w:tcPr>
          <w:p w14:paraId="26F0438F"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7 </w:t>
            </w:r>
          </w:p>
        </w:tc>
        <w:tc>
          <w:tcPr>
            <w:tcW w:w="2220" w:type="dxa"/>
            <w:tcBorders>
              <w:top w:val="nil"/>
              <w:left w:val="nil"/>
              <w:bottom w:val="single" w:sz="4" w:space="0" w:color="auto"/>
              <w:right w:val="single" w:sz="4" w:space="0" w:color="auto"/>
            </w:tcBorders>
            <w:hideMark/>
          </w:tcPr>
          <w:p w14:paraId="6A5C8AEE" w14:textId="4CD2E648" w:rsidR="002C2E9C" w:rsidRPr="00671031" w:rsidRDefault="00F716B7"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VZS šifra</w:t>
            </w:r>
          </w:p>
        </w:tc>
        <w:tc>
          <w:tcPr>
            <w:tcW w:w="3620" w:type="dxa"/>
            <w:tcBorders>
              <w:top w:val="nil"/>
              <w:left w:val="nil"/>
              <w:bottom w:val="single" w:sz="4" w:space="0" w:color="auto"/>
              <w:right w:val="single" w:sz="4" w:space="0" w:color="auto"/>
            </w:tcBorders>
            <w:hideMark/>
          </w:tcPr>
          <w:p w14:paraId="7B4ABF53" w14:textId="1756B32B"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VZ</w:t>
            </w:r>
            <w:r w:rsidR="00F716B7" w:rsidRPr="00671031">
              <w:rPr>
                <w:rFonts w:ascii="Arial Narrow" w:hAnsi="Arial Narrow"/>
                <w:color w:val="000000"/>
                <w:szCs w:val="22"/>
                <w:lang w:eastAsia="sl-SI"/>
              </w:rPr>
              <w:t>S</w:t>
            </w:r>
            <w:r w:rsidRPr="00671031">
              <w:rPr>
                <w:rFonts w:ascii="Arial Narrow" w:hAnsi="Arial Narrow"/>
                <w:color w:val="000000"/>
                <w:szCs w:val="22"/>
                <w:lang w:eastAsia="sl-SI"/>
              </w:rPr>
              <w:t>S_SIFRA</w:t>
            </w:r>
          </w:p>
        </w:tc>
        <w:tc>
          <w:tcPr>
            <w:tcW w:w="880" w:type="dxa"/>
            <w:tcBorders>
              <w:top w:val="nil"/>
              <w:left w:val="nil"/>
              <w:bottom w:val="single" w:sz="4" w:space="0" w:color="auto"/>
              <w:right w:val="single" w:sz="4" w:space="0" w:color="auto"/>
            </w:tcBorders>
            <w:hideMark/>
          </w:tcPr>
          <w:p w14:paraId="7D9ABE72"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String </w:t>
            </w:r>
          </w:p>
        </w:tc>
        <w:tc>
          <w:tcPr>
            <w:tcW w:w="1686" w:type="dxa"/>
            <w:tcBorders>
              <w:top w:val="nil"/>
              <w:left w:val="nil"/>
              <w:bottom w:val="single" w:sz="4" w:space="0" w:color="auto"/>
              <w:right w:val="single" w:sz="4" w:space="0" w:color="auto"/>
            </w:tcBorders>
            <w:hideMark/>
          </w:tcPr>
          <w:p w14:paraId="34891FD0" w14:textId="74244439" w:rsidR="002C2E9C" w:rsidRPr="00671031" w:rsidRDefault="00FF1430"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omejitev&lt;</w:t>
            </w:r>
          </w:p>
        </w:tc>
      </w:tr>
      <w:tr w:rsidR="002C2E9C" w:rsidRPr="00671031" w14:paraId="7C37C75D" w14:textId="77777777" w:rsidTr="002C2E9C">
        <w:trPr>
          <w:trHeight w:val="990"/>
        </w:trPr>
        <w:tc>
          <w:tcPr>
            <w:tcW w:w="520" w:type="dxa"/>
            <w:tcBorders>
              <w:top w:val="nil"/>
              <w:left w:val="single" w:sz="4" w:space="0" w:color="auto"/>
              <w:bottom w:val="single" w:sz="4" w:space="0" w:color="auto"/>
              <w:right w:val="single" w:sz="4" w:space="0" w:color="auto"/>
            </w:tcBorders>
            <w:hideMark/>
          </w:tcPr>
          <w:p w14:paraId="1F2AEBAE"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8 </w:t>
            </w:r>
          </w:p>
        </w:tc>
        <w:tc>
          <w:tcPr>
            <w:tcW w:w="2220" w:type="dxa"/>
            <w:tcBorders>
              <w:top w:val="nil"/>
              <w:left w:val="nil"/>
              <w:bottom w:val="single" w:sz="4" w:space="0" w:color="auto"/>
              <w:right w:val="single" w:sz="4" w:space="0" w:color="auto"/>
            </w:tcBorders>
            <w:hideMark/>
          </w:tcPr>
          <w:p w14:paraId="4CA02AEE"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Obračunana vrednost obravnave </w:t>
            </w:r>
          </w:p>
        </w:tc>
        <w:tc>
          <w:tcPr>
            <w:tcW w:w="3620" w:type="dxa"/>
            <w:tcBorders>
              <w:top w:val="nil"/>
              <w:left w:val="nil"/>
              <w:bottom w:val="single" w:sz="4" w:space="0" w:color="auto"/>
              <w:right w:val="single" w:sz="4" w:space="0" w:color="auto"/>
            </w:tcBorders>
            <w:hideMark/>
          </w:tcPr>
          <w:p w14:paraId="379BD98F"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ORBR_OBR_VRED </w:t>
            </w:r>
          </w:p>
        </w:tc>
        <w:tc>
          <w:tcPr>
            <w:tcW w:w="880" w:type="dxa"/>
            <w:tcBorders>
              <w:top w:val="nil"/>
              <w:left w:val="nil"/>
              <w:bottom w:val="single" w:sz="4" w:space="0" w:color="auto"/>
              <w:right w:val="single" w:sz="4" w:space="0" w:color="auto"/>
            </w:tcBorders>
            <w:hideMark/>
          </w:tcPr>
          <w:p w14:paraId="70F60868"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Decimal </w:t>
            </w:r>
          </w:p>
        </w:tc>
        <w:tc>
          <w:tcPr>
            <w:tcW w:w="1686" w:type="dxa"/>
            <w:tcBorders>
              <w:top w:val="nil"/>
              <w:left w:val="nil"/>
              <w:bottom w:val="single" w:sz="4" w:space="0" w:color="auto"/>
              <w:right w:val="single" w:sz="4" w:space="0" w:color="auto"/>
            </w:tcBorders>
            <w:hideMark/>
          </w:tcPr>
          <w:p w14:paraId="29AD663C"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obračunana vrednost, ki bremeni ZZZS, brez doplačil </w:t>
            </w:r>
          </w:p>
        </w:tc>
      </w:tr>
      <w:tr w:rsidR="002C2E9C" w:rsidRPr="00671031" w14:paraId="787F51EE" w14:textId="77777777" w:rsidTr="002C2E9C">
        <w:trPr>
          <w:trHeight w:val="660"/>
        </w:trPr>
        <w:tc>
          <w:tcPr>
            <w:tcW w:w="520" w:type="dxa"/>
            <w:tcBorders>
              <w:top w:val="nil"/>
              <w:left w:val="single" w:sz="4" w:space="0" w:color="auto"/>
              <w:bottom w:val="single" w:sz="4" w:space="0" w:color="auto"/>
              <w:right w:val="single" w:sz="4" w:space="0" w:color="auto"/>
            </w:tcBorders>
            <w:hideMark/>
          </w:tcPr>
          <w:p w14:paraId="02E82423"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9 </w:t>
            </w:r>
          </w:p>
        </w:tc>
        <w:tc>
          <w:tcPr>
            <w:tcW w:w="2220" w:type="dxa"/>
            <w:tcBorders>
              <w:top w:val="nil"/>
              <w:left w:val="nil"/>
              <w:bottom w:val="single" w:sz="4" w:space="0" w:color="auto"/>
              <w:right w:val="single" w:sz="4" w:space="0" w:color="auto"/>
            </w:tcBorders>
            <w:hideMark/>
          </w:tcPr>
          <w:p w14:paraId="1EBF152E" w14:textId="2E5A231D"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Celotna vrednost obravnave</w:t>
            </w:r>
          </w:p>
        </w:tc>
        <w:tc>
          <w:tcPr>
            <w:tcW w:w="3620" w:type="dxa"/>
            <w:tcBorders>
              <w:top w:val="nil"/>
              <w:left w:val="nil"/>
              <w:bottom w:val="single" w:sz="4" w:space="0" w:color="auto"/>
              <w:right w:val="single" w:sz="4" w:space="0" w:color="auto"/>
            </w:tcBorders>
            <w:hideMark/>
          </w:tcPr>
          <w:p w14:paraId="239C3D9D"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OBRB_CEL_VRED </w:t>
            </w:r>
          </w:p>
        </w:tc>
        <w:tc>
          <w:tcPr>
            <w:tcW w:w="880" w:type="dxa"/>
            <w:tcBorders>
              <w:top w:val="nil"/>
              <w:left w:val="nil"/>
              <w:bottom w:val="single" w:sz="4" w:space="0" w:color="auto"/>
              <w:right w:val="single" w:sz="4" w:space="0" w:color="auto"/>
            </w:tcBorders>
            <w:hideMark/>
          </w:tcPr>
          <w:p w14:paraId="3BF4677C"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Decimal </w:t>
            </w:r>
          </w:p>
        </w:tc>
        <w:tc>
          <w:tcPr>
            <w:tcW w:w="1686" w:type="dxa"/>
            <w:tcBorders>
              <w:top w:val="nil"/>
              <w:left w:val="nil"/>
              <w:bottom w:val="single" w:sz="4" w:space="0" w:color="auto"/>
              <w:right w:val="single" w:sz="4" w:space="0" w:color="auto"/>
            </w:tcBorders>
            <w:hideMark/>
          </w:tcPr>
          <w:p w14:paraId="2A32C369" w14:textId="5301D24C" w:rsidR="002C2E9C" w:rsidRPr="00671031" w:rsidRDefault="00FF1430"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ni omejitev&lt;</w:t>
            </w:r>
          </w:p>
        </w:tc>
      </w:tr>
      <w:tr w:rsidR="00FE0705" w:rsidRPr="00671031" w14:paraId="5D028C12" w14:textId="77777777" w:rsidTr="002C2E9C">
        <w:trPr>
          <w:trHeight w:val="660"/>
        </w:trPr>
        <w:tc>
          <w:tcPr>
            <w:tcW w:w="520" w:type="dxa"/>
            <w:tcBorders>
              <w:top w:val="nil"/>
              <w:left w:val="single" w:sz="4" w:space="0" w:color="auto"/>
              <w:bottom w:val="single" w:sz="4" w:space="0" w:color="auto"/>
              <w:right w:val="single" w:sz="4" w:space="0" w:color="auto"/>
            </w:tcBorders>
          </w:tcPr>
          <w:p w14:paraId="70F09752" w14:textId="795F429B" w:rsidR="00FE0705" w:rsidRPr="00671031" w:rsidRDefault="00FE0705"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10</w:t>
            </w:r>
          </w:p>
        </w:tc>
        <w:tc>
          <w:tcPr>
            <w:tcW w:w="2220" w:type="dxa"/>
            <w:tcBorders>
              <w:top w:val="nil"/>
              <w:left w:val="nil"/>
              <w:bottom w:val="single" w:sz="4" w:space="0" w:color="auto"/>
              <w:right w:val="single" w:sz="4" w:space="0" w:color="auto"/>
            </w:tcBorders>
          </w:tcPr>
          <w:p w14:paraId="58EA0C57" w14:textId="6292FB99" w:rsidR="00FE0705" w:rsidRPr="00671031" w:rsidRDefault="00FE0705"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Čas bivanja v bolnišnici v dnevih</w:t>
            </w:r>
          </w:p>
        </w:tc>
        <w:tc>
          <w:tcPr>
            <w:tcW w:w="3620" w:type="dxa"/>
            <w:tcBorders>
              <w:top w:val="nil"/>
              <w:left w:val="nil"/>
              <w:bottom w:val="single" w:sz="4" w:space="0" w:color="auto"/>
              <w:right w:val="single" w:sz="4" w:space="0" w:color="auto"/>
            </w:tcBorders>
          </w:tcPr>
          <w:p w14:paraId="25E840A5" w14:textId="6CCDA313" w:rsidR="00FE0705" w:rsidRPr="00671031" w:rsidRDefault="00FE0705"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OBRB_HOSP_DNEVI</w:t>
            </w:r>
          </w:p>
        </w:tc>
        <w:tc>
          <w:tcPr>
            <w:tcW w:w="880" w:type="dxa"/>
            <w:tcBorders>
              <w:top w:val="nil"/>
              <w:left w:val="nil"/>
              <w:bottom w:val="single" w:sz="4" w:space="0" w:color="auto"/>
              <w:right w:val="single" w:sz="4" w:space="0" w:color="auto"/>
            </w:tcBorders>
          </w:tcPr>
          <w:p w14:paraId="5A04C804" w14:textId="61DA3FBF" w:rsidR="00FE0705" w:rsidRPr="00671031" w:rsidRDefault="00FE0705"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Integer</w:t>
            </w:r>
          </w:p>
        </w:tc>
        <w:tc>
          <w:tcPr>
            <w:tcW w:w="1686" w:type="dxa"/>
            <w:tcBorders>
              <w:top w:val="nil"/>
              <w:left w:val="nil"/>
              <w:bottom w:val="single" w:sz="4" w:space="0" w:color="auto"/>
              <w:right w:val="single" w:sz="4" w:space="0" w:color="auto"/>
            </w:tcBorders>
          </w:tcPr>
          <w:p w14:paraId="047A25A3" w14:textId="7AA8B2E0" w:rsidR="00FE0705" w:rsidRPr="00671031" w:rsidRDefault="00FE0705"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0 in pozitivne vrednosti</w:t>
            </w:r>
          </w:p>
        </w:tc>
      </w:tr>
      <w:tr w:rsidR="002C2E9C" w:rsidRPr="00671031" w14:paraId="5E1B4C77" w14:textId="77777777" w:rsidTr="002C2E9C">
        <w:trPr>
          <w:trHeight w:val="660"/>
        </w:trPr>
        <w:tc>
          <w:tcPr>
            <w:tcW w:w="520" w:type="dxa"/>
            <w:tcBorders>
              <w:top w:val="nil"/>
              <w:left w:val="single" w:sz="4" w:space="0" w:color="auto"/>
              <w:bottom w:val="single" w:sz="4" w:space="0" w:color="auto"/>
              <w:right w:val="single" w:sz="4" w:space="0" w:color="auto"/>
            </w:tcBorders>
            <w:noWrap/>
            <w:hideMark/>
          </w:tcPr>
          <w:p w14:paraId="47771FE8" w14:textId="07ED8162" w:rsidR="002C2E9C" w:rsidRPr="00671031" w:rsidRDefault="002C2E9C" w:rsidP="002C2E9C">
            <w:pPr>
              <w:spacing w:after="0"/>
              <w:jc w:val="left"/>
              <w:rPr>
                <w:rFonts w:ascii="Aptos Narrow" w:hAnsi="Aptos Narrow"/>
                <w:color w:val="000000"/>
                <w:szCs w:val="22"/>
                <w:lang w:eastAsia="sl-SI"/>
              </w:rPr>
            </w:pPr>
            <w:r w:rsidRPr="00671031">
              <w:rPr>
                <w:rFonts w:ascii="Aptos Narrow" w:hAnsi="Aptos Narrow"/>
                <w:color w:val="000000"/>
                <w:szCs w:val="22"/>
                <w:lang w:eastAsia="sl-SI"/>
              </w:rPr>
              <w:t>1</w:t>
            </w:r>
            <w:r w:rsidR="00FE0705" w:rsidRPr="00671031">
              <w:rPr>
                <w:rFonts w:ascii="Aptos Narrow" w:hAnsi="Aptos Narrow"/>
                <w:color w:val="000000"/>
                <w:szCs w:val="22"/>
                <w:lang w:eastAsia="sl-SI"/>
              </w:rPr>
              <w:t>1</w:t>
            </w:r>
          </w:p>
        </w:tc>
        <w:tc>
          <w:tcPr>
            <w:tcW w:w="2220" w:type="dxa"/>
            <w:tcBorders>
              <w:top w:val="nil"/>
              <w:left w:val="nil"/>
              <w:bottom w:val="single" w:sz="4" w:space="0" w:color="auto"/>
              <w:right w:val="single" w:sz="4" w:space="0" w:color="auto"/>
            </w:tcBorders>
            <w:hideMark/>
          </w:tcPr>
          <w:p w14:paraId="400FD847"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začetka obravnave</w:t>
            </w:r>
          </w:p>
        </w:tc>
        <w:tc>
          <w:tcPr>
            <w:tcW w:w="3620" w:type="dxa"/>
            <w:tcBorders>
              <w:top w:val="nil"/>
              <w:left w:val="nil"/>
              <w:bottom w:val="single" w:sz="4" w:space="0" w:color="auto"/>
              <w:right w:val="single" w:sz="4" w:space="0" w:color="auto"/>
            </w:tcBorders>
            <w:noWrap/>
            <w:hideMark/>
          </w:tcPr>
          <w:p w14:paraId="3AE90332"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OBRB_DT_OBR_OD</w:t>
            </w:r>
          </w:p>
        </w:tc>
        <w:tc>
          <w:tcPr>
            <w:tcW w:w="880" w:type="dxa"/>
            <w:tcBorders>
              <w:top w:val="nil"/>
              <w:left w:val="nil"/>
              <w:bottom w:val="single" w:sz="4" w:space="0" w:color="auto"/>
              <w:right w:val="single" w:sz="4" w:space="0" w:color="auto"/>
            </w:tcBorders>
            <w:hideMark/>
          </w:tcPr>
          <w:p w14:paraId="182C621E"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1686" w:type="dxa"/>
            <w:tcBorders>
              <w:top w:val="nil"/>
              <w:left w:val="nil"/>
              <w:bottom w:val="single" w:sz="4" w:space="0" w:color="auto"/>
              <w:right w:val="single" w:sz="4" w:space="0" w:color="auto"/>
            </w:tcBorders>
            <w:noWrap/>
            <w:hideMark/>
          </w:tcPr>
          <w:p w14:paraId="79BCE147" w14:textId="3D8942ED" w:rsidR="002C2E9C" w:rsidRPr="00671031" w:rsidRDefault="00FF1430" w:rsidP="002C2E9C">
            <w:pPr>
              <w:spacing w:after="0"/>
              <w:jc w:val="left"/>
              <w:rPr>
                <w:rFonts w:ascii="Aptos Narrow" w:hAnsi="Aptos Narrow"/>
                <w:color w:val="000000"/>
                <w:szCs w:val="22"/>
                <w:lang w:eastAsia="sl-SI"/>
              </w:rPr>
            </w:pPr>
            <w:r w:rsidRPr="00671031">
              <w:rPr>
                <w:rFonts w:ascii="Aptos Narrow" w:hAnsi="Aptos Narrow"/>
                <w:color w:val="000000"/>
                <w:szCs w:val="22"/>
                <w:lang w:eastAsia="sl-SI"/>
              </w:rPr>
              <w:t>ni omejitev&lt;</w:t>
            </w:r>
          </w:p>
        </w:tc>
      </w:tr>
      <w:tr w:rsidR="002C2E9C" w:rsidRPr="00671031" w14:paraId="3FFA49CF" w14:textId="77777777" w:rsidTr="002C2E9C">
        <w:trPr>
          <w:trHeight w:val="660"/>
        </w:trPr>
        <w:tc>
          <w:tcPr>
            <w:tcW w:w="520" w:type="dxa"/>
            <w:tcBorders>
              <w:top w:val="nil"/>
              <w:left w:val="single" w:sz="4" w:space="0" w:color="auto"/>
              <w:bottom w:val="single" w:sz="4" w:space="0" w:color="auto"/>
              <w:right w:val="single" w:sz="4" w:space="0" w:color="auto"/>
            </w:tcBorders>
            <w:noWrap/>
            <w:hideMark/>
          </w:tcPr>
          <w:p w14:paraId="58514BD1" w14:textId="55D94C06" w:rsidR="002C2E9C" w:rsidRPr="00671031" w:rsidRDefault="00FE0705" w:rsidP="002C2E9C">
            <w:pPr>
              <w:spacing w:after="0"/>
              <w:jc w:val="left"/>
              <w:rPr>
                <w:rFonts w:ascii="Aptos Narrow" w:hAnsi="Aptos Narrow"/>
                <w:color w:val="000000"/>
                <w:szCs w:val="22"/>
                <w:lang w:eastAsia="sl-SI"/>
              </w:rPr>
            </w:pPr>
            <w:r w:rsidRPr="00671031">
              <w:rPr>
                <w:rFonts w:ascii="Aptos Narrow" w:hAnsi="Aptos Narrow"/>
                <w:color w:val="000000"/>
                <w:szCs w:val="22"/>
                <w:lang w:eastAsia="sl-SI"/>
              </w:rPr>
              <w:t>12</w:t>
            </w:r>
          </w:p>
        </w:tc>
        <w:tc>
          <w:tcPr>
            <w:tcW w:w="2220" w:type="dxa"/>
            <w:tcBorders>
              <w:top w:val="nil"/>
              <w:left w:val="nil"/>
              <w:bottom w:val="single" w:sz="4" w:space="0" w:color="auto"/>
              <w:right w:val="single" w:sz="4" w:space="0" w:color="auto"/>
            </w:tcBorders>
            <w:hideMark/>
          </w:tcPr>
          <w:p w14:paraId="41D681EB"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Datum zaključka obravnave</w:t>
            </w:r>
          </w:p>
        </w:tc>
        <w:tc>
          <w:tcPr>
            <w:tcW w:w="3620" w:type="dxa"/>
            <w:tcBorders>
              <w:top w:val="nil"/>
              <w:left w:val="nil"/>
              <w:bottom w:val="single" w:sz="4" w:space="0" w:color="auto"/>
              <w:right w:val="single" w:sz="4" w:space="0" w:color="auto"/>
            </w:tcBorders>
            <w:noWrap/>
            <w:hideMark/>
          </w:tcPr>
          <w:p w14:paraId="5D42EAE9"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OBRB_DT_OBR_DO</w:t>
            </w:r>
          </w:p>
        </w:tc>
        <w:tc>
          <w:tcPr>
            <w:tcW w:w="880" w:type="dxa"/>
            <w:tcBorders>
              <w:top w:val="nil"/>
              <w:left w:val="nil"/>
              <w:bottom w:val="single" w:sz="4" w:space="0" w:color="auto"/>
              <w:right w:val="single" w:sz="4" w:space="0" w:color="auto"/>
            </w:tcBorders>
            <w:hideMark/>
          </w:tcPr>
          <w:p w14:paraId="6B3AE4FA" w14:textId="77777777" w:rsidR="002C2E9C" w:rsidRPr="00671031" w:rsidRDefault="002C2E9C" w:rsidP="002C2E9C">
            <w:pPr>
              <w:spacing w:after="0"/>
              <w:jc w:val="left"/>
              <w:rPr>
                <w:rFonts w:ascii="Arial Narrow" w:hAnsi="Arial Narrow"/>
                <w:color w:val="000000"/>
                <w:szCs w:val="22"/>
                <w:lang w:eastAsia="sl-SI"/>
              </w:rPr>
            </w:pPr>
            <w:r w:rsidRPr="00671031">
              <w:rPr>
                <w:rFonts w:ascii="Arial Narrow" w:hAnsi="Arial Narrow"/>
                <w:color w:val="000000"/>
                <w:szCs w:val="22"/>
                <w:lang w:eastAsia="sl-SI"/>
              </w:rPr>
              <w:t>Date</w:t>
            </w:r>
          </w:p>
        </w:tc>
        <w:tc>
          <w:tcPr>
            <w:tcW w:w="1686" w:type="dxa"/>
            <w:tcBorders>
              <w:top w:val="nil"/>
              <w:left w:val="nil"/>
              <w:bottom w:val="single" w:sz="4" w:space="0" w:color="auto"/>
              <w:right w:val="single" w:sz="4" w:space="0" w:color="auto"/>
            </w:tcBorders>
            <w:noWrap/>
            <w:hideMark/>
          </w:tcPr>
          <w:p w14:paraId="4D6F4015" w14:textId="0C46586D" w:rsidR="002C2E9C" w:rsidRPr="00671031" w:rsidRDefault="00FF1430" w:rsidP="002C2E9C">
            <w:pPr>
              <w:spacing w:after="0"/>
              <w:jc w:val="left"/>
              <w:rPr>
                <w:rFonts w:ascii="Aptos Narrow" w:hAnsi="Aptos Narrow"/>
                <w:color w:val="000000"/>
                <w:szCs w:val="22"/>
                <w:lang w:eastAsia="sl-SI"/>
              </w:rPr>
            </w:pPr>
            <w:r w:rsidRPr="00671031">
              <w:rPr>
                <w:rFonts w:ascii="Aptos Narrow" w:hAnsi="Aptos Narrow"/>
                <w:color w:val="000000"/>
                <w:szCs w:val="22"/>
                <w:lang w:eastAsia="sl-SI"/>
              </w:rPr>
              <w:t>ni omejitev&lt;</w:t>
            </w:r>
          </w:p>
        </w:tc>
      </w:tr>
    </w:tbl>
    <w:p w14:paraId="63FBE3C1" w14:textId="08A07012" w:rsidR="00662C58" w:rsidRPr="00671031" w:rsidRDefault="00B620C4" w:rsidP="000925DA">
      <w:pPr>
        <w:pStyle w:val="Heading3"/>
      </w:pPr>
      <w:bookmarkStart w:id="7043" w:name="_Toc1960802169"/>
      <w:bookmarkStart w:id="7044" w:name="_Toc205535730"/>
      <w:r w:rsidRPr="00671031">
        <w:t>Izračun</w:t>
      </w:r>
      <w:r w:rsidR="00AA7EA7" w:rsidRPr="00671031">
        <w:t>a</w:t>
      </w:r>
      <w:r w:rsidRPr="00671031">
        <w:t xml:space="preserve"> </w:t>
      </w:r>
      <w:r w:rsidR="00662C58" w:rsidRPr="00671031">
        <w:t>kazalnik</w:t>
      </w:r>
      <w:bookmarkEnd w:id="7043"/>
      <w:r w:rsidRPr="00671031">
        <w:t>ov</w:t>
      </w:r>
      <w:bookmarkEnd w:id="7044"/>
    </w:p>
    <w:p w14:paraId="16DDB376" w14:textId="4838A773" w:rsidR="002B4721" w:rsidRPr="00671031" w:rsidRDefault="002B4721" w:rsidP="0078101F">
      <w:pPr>
        <w:rPr>
          <w:rFonts w:eastAsia="Arial"/>
        </w:rPr>
      </w:pPr>
      <w:r w:rsidRPr="00671031">
        <w:rPr>
          <w:rFonts w:eastAsia="Arial"/>
        </w:rPr>
        <w:t xml:space="preserve">Izvajalec mora </w:t>
      </w:r>
      <w:r w:rsidR="00184DBD" w:rsidRPr="00671031">
        <w:rPr>
          <w:rFonts w:eastAsia="Arial"/>
        </w:rPr>
        <w:t>zagotoviti</w:t>
      </w:r>
      <w:r w:rsidRPr="00671031">
        <w:rPr>
          <w:rFonts w:eastAsia="Arial"/>
        </w:rPr>
        <w:t>, da se vsi podatki zdravstvenih izvajalcev, ki jih naročnik že</w:t>
      </w:r>
      <w:r w:rsidR="00621EFE" w:rsidRPr="00671031">
        <w:rPr>
          <w:rFonts w:eastAsia="Arial"/>
        </w:rPr>
        <w:t xml:space="preserve"> redno mesečno</w:t>
      </w:r>
      <w:r w:rsidRPr="00671031">
        <w:rPr>
          <w:rFonts w:eastAsia="Arial"/>
        </w:rPr>
        <w:t xml:space="preserve"> zbira </w:t>
      </w:r>
      <w:r w:rsidR="00621EFE" w:rsidRPr="00671031">
        <w:rPr>
          <w:rFonts w:eastAsia="Arial"/>
        </w:rPr>
        <w:t xml:space="preserve">preko </w:t>
      </w:r>
      <w:r w:rsidRPr="00671031">
        <w:rPr>
          <w:rFonts w:eastAsia="Arial"/>
        </w:rPr>
        <w:t>podatkovno analitič</w:t>
      </w:r>
      <w:r w:rsidR="00621EFE" w:rsidRPr="00671031">
        <w:rPr>
          <w:rFonts w:eastAsia="Arial"/>
        </w:rPr>
        <w:t xml:space="preserve">nega </w:t>
      </w:r>
      <w:r w:rsidRPr="00671031">
        <w:rPr>
          <w:rFonts w:eastAsia="Arial"/>
        </w:rPr>
        <w:t>modul</w:t>
      </w:r>
      <w:r w:rsidR="00621EFE" w:rsidRPr="00671031">
        <w:rPr>
          <w:rFonts w:eastAsia="Arial"/>
        </w:rPr>
        <w:t>a</w:t>
      </w:r>
      <w:r w:rsidRPr="00671031">
        <w:rPr>
          <w:rFonts w:eastAsia="Arial"/>
        </w:rPr>
        <w:t xml:space="preserve"> ustrezno </w:t>
      </w:r>
      <w:r w:rsidR="006B02ED" w:rsidRPr="00671031">
        <w:rPr>
          <w:rFonts w:eastAsia="Arial"/>
        </w:rPr>
        <w:t>prenesejo in shranijo</w:t>
      </w:r>
      <w:r w:rsidRPr="00671031">
        <w:rPr>
          <w:rFonts w:eastAsia="Arial"/>
        </w:rPr>
        <w:t xml:space="preserve"> v podatkovno skl</w:t>
      </w:r>
      <w:r w:rsidR="006622C5" w:rsidRPr="00671031">
        <w:rPr>
          <w:rFonts w:eastAsia="Arial"/>
        </w:rPr>
        <w:t>a</w:t>
      </w:r>
      <w:r w:rsidRPr="00671031">
        <w:rPr>
          <w:rFonts w:eastAsia="Arial"/>
        </w:rPr>
        <w:t>dišče</w:t>
      </w:r>
      <w:r w:rsidR="006622C5" w:rsidRPr="00671031">
        <w:rPr>
          <w:rFonts w:eastAsia="Arial"/>
        </w:rPr>
        <w:t>.</w:t>
      </w:r>
      <w:r w:rsidR="004B3EBF" w:rsidRPr="00671031">
        <w:rPr>
          <w:rFonts w:eastAsia="Arial"/>
        </w:rPr>
        <w:t xml:space="preserve"> </w:t>
      </w:r>
      <w:r w:rsidR="00DB7665" w:rsidRPr="00671031">
        <w:rPr>
          <w:rFonts w:eastAsia="Arial"/>
        </w:rPr>
        <w:t>Izvajalec mora</w:t>
      </w:r>
      <w:r w:rsidR="004B3EBF" w:rsidRPr="00671031">
        <w:rPr>
          <w:rFonts w:eastAsia="Arial"/>
        </w:rPr>
        <w:t xml:space="preserve"> zagotoviti</w:t>
      </w:r>
      <w:r w:rsidR="00CA654B" w:rsidRPr="00671031">
        <w:rPr>
          <w:rFonts w:eastAsia="Arial"/>
        </w:rPr>
        <w:t xml:space="preserve"> </w:t>
      </w:r>
      <w:r w:rsidR="00D83F25" w:rsidRPr="00671031">
        <w:rPr>
          <w:rFonts w:eastAsia="Arial"/>
        </w:rPr>
        <w:t>smiselno</w:t>
      </w:r>
      <w:r w:rsidR="00CA654B" w:rsidRPr="00671031">
        <w:rPr>
          <w:rFonts w:eastAsia="Arial"/>
        </w:rPr>
        <w:t xml:space="preserve"> uporabo teh podatkov v okviru BI modula</w:t>
      </w:r>
      <w:r w:rsidR="00986F43" w:rsidRPr="00671031">
        <w:rPr>
          <w:rFonts w:eastAsia="Arial"/>
        </w:rPr>
        <w:t xml:space="preserve"> tako v</w:t>
      </w:r>
      <w:r w:rsidRPr="00671031">
        <w:rPr>
          <w:rFonts w:eastAsia="Arial"/>
        </w:rPr>
        <w:t xml:space="preserve"> </w:t>
      </w:r>
      <w:r w:rsidR="00600CB8" w:rsidRPr="00671031">
        <w:rPr>
          <w:rFonts w:eastAsia="Arial"/>
        </w:rPr>
        <w:t>poročilnem</w:t>
      </w:r>
      <w:r w:rsidRPr="00671031">
        <w:rPr>
          <w:rFonts w:eastAsia="Arial"/>
        </w:rPr>
        <w:t xml:space="preserve"> sistemu kot tudi </w:t>
      </w:r>
      <w:r w:rsidR="000A06CA" w:rsidRPr="00671031">
        <w:rPr>
          <w:rFonts w:eastAsia="Arial"/>
        </w:rPr>
        <w:t xml:space="preserve">z ustreznimi vizualizacijami </w:t>
      </w:r>
      <w:r w:rsidRPr="00671031">
        <w:rPr>
          <w:rFonts w:eastAsia="Arial"/>
        </w:rPr>
        <w:t>na nadzornih ploščah</w:t>
      </w:r>
      <w:r w:rsidR="00986F43" w:rsidRPr="00671031">
        <w:rPr>
          <w:rFonts w:eastAsia="Arial"/>
        </w:rPr>
        <w:t>.</w:t>
      </w:r>
    </w:p>
    <w:p w14:paraId="59E7979C" w14:textId="1C3E87DF" w:rsidR="009F4254" w:rsidRPr="00671031" w:rsidRDefault="004A62C1" w:rsidP="0078101F">
      <w:pPr>
        <w:pStyle w:val="Heading4"/>
        <w:rPr>
          <w:rFonts w:eastAsia="Arial"/>
        </w:rPr>
      </w:pPr>
      <w:bookmarkStart w:id="7045" w:name="_Toc205535731"/>
      <w:r w:rsidRPr="00671031">
        <w:rPr>
          <w:rFonts w:eastAsia="Arial"/>
        </w:rPr>
        <w:t>Povprečn</w:t>
      </w:r>
      <w:r w:rsidR="009D5B60" w:rsidRPr="00671031">
        <w:rPr>
          <w:rFonts w:eastAsia="Arial"/>
        </w:rPr>
        <w:t>a ležalna doba</w:t>
      </w:r>
      <w:bookmarkEnd w:id="7045"/>
    </w:p>
    <w:p w14:paraId="084E867C" w14:textId="79895FAC" w:rsidR="006600B2" w:rsidRPr="00671031" w:rsidRDefault="00AC23FF" w:rsidP="0078101F">
      <w:pPr>
        <w:rPr>
          <w:rFonts w:eastAsia="Arial"/>
        </w:rPr>
      </w:pPr>
      <w:r w:rsidRPr="00671031">
        <w:rPr>
          <w:rFonts w:eastAsia="Arial"/>
        </w:rPr>
        <w:t>Slovenske bolnišnice redno</w:t>
      </w:r>
      <w:r w:rsidR="00A119D9" w:rsidRPr="00671031">
        <w:rPr>
          <w:rFonts w:eastAsia="Arial"/>
        </w:rPr>
        <w:t xml:space="preserve"> </w:t>
      </w:r>
      <w:r w:rsidR="00F627B2" w:rsidRPr="00671031">
        <w:rPr>
          <w:rFonts w:eastAsia="Arial"/>
        </w:rPr>
        <w:t xml:space="preserve">mesečno </w:t>
      </w:r>
      <w:r w:rsidR="0098080B" w:rsidRPr="00671031">
        <w:rPr>
          <w:rFonts w:eastAsia="Arial"/>
        </w:rPr>
        <w:t xml:space="preserve">poročajo </w:t>
      </w:r>
      <w:r w:rsidR="00F627B2" w:rsidRPr="00671031">
        <w:rPr>
          <w:rFonts w:eastAsia="Arial"/>
        </w:rPr>
        <w:t>v podatkovno analitični modul MZ</w:t>
      </w:r>
      <w:r w:rsidR="00C61298" w:rsidRPr="00671031">
        <w:rPr>
          <w:rFonts w:eastAsia="Arial"/>
        </w:rPr>
        <w:t xml:space="preserve"> podatke o </w:t>
      </w:r>
      <w:r w:rsidR="00FB334F" w:rsidRPr="00671031">
        <w:rPr>
          <w:rFonts w:eastAsia="Arial"/>
        </w:rPr>
        <w:t>skupni ležalni dobi v dnevih</w:t>
      </w:r>
      <w:r w:rsidR="00EF4BA3" w:rsidRPr="00671031">
        <w:rPr>
          <w:rFonts w:eastAsia="Arial"/>
        </w:rPr>
        <w:t>, ki pred</w:t>
      </w:r>
      <w:r w:rsidR="006600B2" w:rsidRPr="00671031">
        <w:rPr>
          <w:rFonts w:eastAsia="Arial"/>
        </w:rPr>
        <w:t>stavlja števec kazalnika</w:t>
      </w:r>
      <w:r w:rsidR="00FB334F" w:rsidRPr="00671031">
        <w:rPr>
          <w:rFonts w:eastAsia="Arial"/>
        </w:rPr>
        <w:t xml:space="preserve"> in podatke o številu pacientov</w:t>
      </w:r>
      <w:r w:rsidR="006600B2" w:rsidRPr="00671031">
        <w:rPr>
          <w:rFonts w:eastAsia="Arial"/>
        </w:rPr>
        <w:t>, ki predstavljajo imenovalec kazalnika</w:t>
      </w:r>
      <w:r w:rsidR="00FB334F" w:rsidRPr="00671031">
        <w:rPr>
          <w:rFonts w:eastAsia="Arial"/>
        </w:rPr>
        <w:t>.</w:t>
      </w:r>
      <w:r w:rsidR="00F627B2" w:rsidRPr="00671031">
        <w:rPr>
          <w:rFonts w:eastAsia="Arial"/>
        </w:rPr>
        <w:t xml:space="preserve"> </w:t>
      </w:r>
    </w:p>
    <w:p w14:paraId="5BC42D90" w14:textId="094101AC" w:rsidR="000F1D0B" w:rsidRPr="00671031" w:rsidRDefault="000F1D0B" w:rsidP="0078101F">
      <w:pPr>
        <w:rPr>
          <w:rFonts w:eastAsia="Arial"/>
        </w:rPr>
      </w:pPr>
      <w:r w:rsidRPr="00671031">
        <w:rPr>
          <w:rFonts w:eastAsia="Arial"/>
        </w:rPr>
        <w:t xml:space="preserve">Skrajševanje povprečne ležalne dobe omogoča hitrejši pretok pacientov, zmanjšuje finančne obremenitve zdravstvenega sistema ter povečuje dostopnost postelj za nove </w:t>
      </w:r>
      <w:r w:rsidRPr="00671031">
        <w:rPr>
          <w:rFonts w:eastAsia="Arial"/>
        </w:rPr>
        <w:lastRenderedPageBreak/>
        <w:t>bolnike. Kazalnik pomaga pri oceni učinkovitosti zdravstvene oskrbe, načrtovanju virov in izboljšanju kakovosti zdravstvenih storitev.</w:t>
      </w:r>
    </w:p>
    <w:p w14:paraId="492DB08A" w14:textId="3168BBE1" w:rsidR="005E62C2" w:rsidRPr="00671031" w:rsidRDefault="005E62C2" w:rsidP="005E62C2">
      <w:pPr>
        <w:rPr>
          <w:rFonts w:eastAsia="Arial"/>
        </w:rPr>
      </w:pPr>
      <w:r w:rsidRPr="00671031">
        <w:rPr>
          <w:rFonts w:eastAsia="Arial"/>
          <w:u w:val="single"/>
        </w:rPr>
        <w:t>I</w:t>
      </w:r>
      <w:r w:rsidR="00B97CF1" w:rsidRPr="00671031">
        <w:rPr>
          <w:rFonts w:eastAsia="Arial"/>
          <w:u w:val="single"/>
        </w:rPr>
        <w:t>zračun</w:t>
      </w:r>
      <w:r w:rsidRPr="00671031">
        <w:rPr>
          <w:rFonts w:eastAsia="Arial"/>
        </w:rPr>
        <w:t xml:space="preserve">: skupna ležalna doba </w:t>
      </w:r>
      <w:r w:rsidR="00795B65" w:rsidRPr="00671031">
        <w:rPr>
          <w:rFonts w:eastAsia="Arial"/>
        </w:rPr>
        <w:t>v dnevih</w:t>
      </w:r>
      <w:r w:rsidRPr="00671031">
        <w:rPr>
          <w:rFonts w:eastAsia="Arial"/>
        </w:rPr>
        <w:t xml:space="preserve"> / število pacientov</w:t>
      </w:r>
    </w:p>
    <w:p w14:paraId="05E0A1D3" w14:textId="41A91A90" w:rsidR="00B97CF1" w:rsidRPr="00671031" w:rsidRDefault="00B86B82" w:rsidP="005E62C2">
      <w:pPr>
        <w:rPr>
          <w:rFonts w:eastAsia="Arial"/>
        </w:rPr>
      </w:pPr>
      <w:r w:rsidRPr="00671031">
        <w:rPr>
          <w:rFonts w:eastAsia="Arial"/>
        </w:rPr>
        <w:t>Opis izračuna:</w:t>
      </w:r>
      <w:r w:rsidR="009D4935" w:rsidRPr="00671031">
        <w:rPr>
          <w:rFonts w:eastAsia="Arial"/>
        </w:rPr>
        <w:t xml:space="preserve"> </w:t>
      </w:r>
      <w:r w:rsidR="000B5B4B" w:rsidRPr="00671031">
        <w:rPr>
          <w:rFonts w:eastAsia="Arial"/>
        </w:rPr>
        <w:t xml:space="preserve">v števcu je </w:t>
      </w:r>
      <w:r w:rsidR="004D55FB" w:rsidRPr="00671031">
        <w:rPr>
          <w:rFonts w:eastAsia="Arial"/>
        </w:rPr>
        <w:t>skupno število dni</w:t>
      </w:r>
      <w:r w:rsidR="007F12AA" w:rsidRPr="00671031">
        <w:rPr>
          <w:rFonts w:eastAsia="Arial"/>
        </w:rPr>
        <w:t xml:space="preserve"> v nekem obdobju</w:t>
      </w:r>
      <w:r w:rsidR="004D55FB" w:rsidRPr="00671031">
        <w:rPr>
          <w:rFonts w:eastAsia="Arial"/>
        </w:rPr>
        <w:t>, ko so bile postelje dejansko zasedene z bolniki</w:t>
      </w:r>
      <w:r w:rsidR="00F81C5B" w:rsidRPr="00671031">
        <w:rPr>
          <w:rFonts w:eastAsia="Arial"/>
        </w:rPr>
        <w:t>, v</w:t>
      </w:r>
      <w:r w:rsidR="004E392F" w:rsidRPr="00671031">
        <w:rPr>
          <w:rFonts w:eastAsia="Arial"/>
        </w:rPr>
        <w:t xml:space="preserve"> </w:t>
      </w:r>
      <w:r w:rsidR="00F03A0C" w:rsidRPr="00671031">
        <w:rPr>
          <w:rFonts w:eastAsia="Arial"/>
        </w:rPr>
        <w:t xml:space="preserve">imenovalcu je </w:t>
      </w:r>
      <w:r w:rsidR="00F81C5B" w:rsidRPr="00671031">
        <w:rPr>
          <w:rFonts w:eastAsia="Arial"/>
        </w:rPr>
        <w:t xml:space="preserve">število pacientov, ki so bili </w:t>
      </w:r>
      <w:r w:rsidR="00406967" w:rsidRPr="00671031">
        <w:rPr>
          <w:rFonts w:eastAsia="Arial"/>
        </w:rPr>
        <w:t>hospitalizirani v nekem obdobju.</w:t>
      </w:r>
    </w:p>
    <w:p w14:paraId="42FB85A7" w14:textId="77777777" w:rsidR="00F9273F" w:rsidRPr="00671031" w:rsidRDefault="00F9273F" w:rsidP="00F9273F">
      <w:pPr>
        <w:rPr>
          <w:rFonts w:eastAsia="Arial"/>
        </w:rPr>
      </w:pPr>
      <w:r w:rsidRPr="00671031">
        <w:rPr>
          <w:rFonts w:eastAsia="Arial"/>
        </w:rPr>
        <w:t>Primer:</w:t>
      </w:r>
    </w:p>
    <w:p w14:paraId="5EC0963E" w14:textId="2C976A18" w:rsidR="00F9273F" w:rsidRPr="00671031" w:rsidRDefault="00F9273F" w:rsidP="00F9273F">
      <w:pPr>
        <w:pStyle w:val="Bullet"/>
        <w:rPr>
          <w:rFonts w:eastAsia="Arial"/>
        </w:rPr>
      </w:pPr>
      <w:r w:rsidRPr="00671031">
        <w:rPr>
          <w:rFonts w:eastAsia="Arial"/>
        </w:rPr>
        <w:t>Skupna ležalna doba = 46.838 dni</w:t>
      </w:r>
    </w:p>
    <w:p w14:paraId="1D50A4C3" w14:textId="77777777" w:rsidR="00F9273F" w:rsidRPr="00671031" w:rsidRDefault="00F9273F" w:rsidP="00F9273F">
      <w:pPr>
        <w:pStyle w:val="Bullet"/>
        <w:rPr>
          <w:rFonts w:eastAsia="Arial"/>
        </w:rPr>
      </w:pPr>
      <w:r w:rsidRPr="00671031">
        <w:rPr>
          <w:rFonts w:eastAsia="Arial"/>
        </w:rPr>
        <w:t>Število hospitalnih pacientov = 10.455</w:t>
      </w:r>
    </w:p>
    <w:p w14:paraId="39CD9752" w14:textId="77777777" w:rsidR="00F9273F" w:rsidRPr="00671031" w:rsidRDefault="00F9273F" w:rsidP="00F9273F">
      <w:pPr>
        <w:pStyle w:val="Bullet"/>
        <w:rPr>
          <w:rFonts w:eastAsia="Arial"/>
        </w:rPr>
      </w:pPr>
      <w:r w:rsidRPr="00671031">
        <w:rPr>
          <w:rFonts w:eastAsia="Arial"/>
        </w:rPr>
        <w:t>Izračun = 46.838 /10.455 = 4.48 dni ležalne dobe.</w:t>
      </w:r>
    </w:p>
    <w:p w14:paraId="7455F699" w14:textId="38E2E2D0" w:rsidR="00624F93" w:rsidRPr="00671031" w:rsidRDefault="00624F93" w:rsidP="0078101F">
      <w:pPr>
        <w:pStyle w:val="Heading4"/>
        <w:rPr>
          <w:rFonts w:eastAsia="Arial"/>
        </w:rPr>
      </w:pPr>
      <w:bookmarkStart w:id="7046" w:name="_Toc205535732"/>
      <w:r w:rsidRPr="00671031">
        <w:rPr>
          <w:rFonts w:eastAsia="Arial"/>
        </w:rPr>
        <w:t>Povprečni stroški zdravljenja na pacienta</w:t>
      </w:r>
      <w:bookmarkEnd w:id="7046"/>
      <w:r w:rsidR="00257C92" w:rsidRPr="00671031">
        <w:rPr>
          <w:rFonts w:eastAsia="Arial"/>
        </w:rPr>
        <w:t xml:space="preserve"> </w:t>
      </w:r>
    </w:p>
    <w:p w14:paraId="33DE070E" w14:textId="0004EAE4" w:rsidR="004A62C1" w:rsidRPr="00671031" w:rsidRDefault="00943010" w:rsidP="004A62C1">
      <w:pPr>
        <w:rPr>
          <w:rFonts w:eastAsia="Arial"/>
        </w:rPr>
      </w:pPr>
      <w:r w:rsidRPr="00671031">
        <w:rPr>
          <w:rFonts w:eastAsia="Arial"/>
        </w:rPr>
        <w:t>Ta kazalnik omogoča primerjavo stroškov oskrbe med različnimi bolnišnicami in identificiranje morebitnih odstopanj, ki bi lahko kazala na neučinkovito rabo virov ali organizacijske pomanjkljivosti. Z analizo tega kazalnika lahko bolnišnice optimizirajo upravljanje stroškov, zmanjšajo nepotrebne izdatke in izboljšajo finančno vzdržnost zdravstvenega sistema, hkrati pa zagotovijo enako ali višjo kakovost storitev za paciente.</w:t>
      </w:r>
    </w:p>
    <w:p w14:paraId="3351AE0A" w14:textId="3EE30F99" w:rsidR="00E12763" w:rsidRPr="00671031" w:rsidRDefault="00E12763" w:rsidP="00E12763">
      <w:pPr>
        <w:rPr>
          <w:rFonts w:asciiTheme="minorHAnsi" w:hAnsiTheme="minorHAnsi"/>
          <w:sz w:val="24"/>
        </w:rPr>
      </w:pPr>
      <w:r w:rsidRPr="00671031">
        <w:rPr>
          <w:u w:val="single"/>
        </w:rPr>
        <w:t>Izračun:</w:t>
      </w:r>
      <w:r w:rsidRPr="00671031">
        <w:t xml:space="preserve"> stroški zdravstvenih storitev / (št. ambulantnih + št. hospitalnih pacientov)</w:t>
      </w:r>
    </w:p>
    <w:p w14:paraId="5F8E735F" w14:textId="77777777" w:rsidR="00E12763" w:rsidRPr="00671031" w:rsidRDefault="00E12763" w:rsidP="00E12763">
      <w:r w:rsidRPr="00671031">
        <w:rPr>
          <w:u w:val="single"/>
        </w:rPr>
        <w:t>Opis izračuna:</w:t>
      </w:r>
      <w:r w:rsidRPr="00671031">
        <w:t xml:space="preserve"> kazalnik se izračuna kot razmerje med stroški zdravstvenih storitev (vsota stroškov laboratorijskih storitev, podjemnih pogodb za izvajanje zdravstvenih storitev, zunanjih izvajalcev zdravstvenih storitev in  ostalih zdravstvenih storitev) in številom obravnavanih pacientov (tako ambulantnih kot hospitalnih).</w:t>
      </w:r>
    </w:p>
    <w:p w14:paraId="76ECF71F" w14:textId="6C38CC3D" w:rsidR="00E12763" w:rsidRPr="00671031" w:rsidRDefault="00E12763" w:rsidP="00E12763">
      <w:r w:rsidRPr="00671031">
        <w:t xml:space="preserve">Preračun kazalnika je možen tudi glede na posamezne skupine pacientov (ambulantni, hospitalni, vsi) in opcijsko možna vključitev stroškov zdravstvenega in nezdravstvenega materiala na pacienta. </w:t>
      </w:r>
      <w:r w:rsidR="001B074F" w:rsidRPr="00671031">
        <w:t>Vir podatkov so podatki izvajalcev na Sharepoint online portalu.</w:t>
      </w:r>
    </w:p>
    <w:p w14:paraId="0F83E7EC" w14:textId="36E737AC" w:rsidR="005F1309" w:rsidRPr="00671031" w:rsidRDefault="005F1309" w:rsidP="005F1309">
      <w:pPr>
        <w:pStyle w:val="Heading4"/>
        <w:rPr>
          <w:rFonts w:eastAsia="Arial"/>
        </w:rPr>
      </w:pPr>
      <w:bookmarkStart w:id="7047" w:name="_Toc205535733"/>
      <w:r w:rsidRPr="00671031">
        <w:rPr>
          <w:rFonts w:eastAsia="Arial"/>
        </w:rPr>
        <w:t>Obrat postelj</w:t>
      </w:r>
      <w:bookmarkEnd w:id="7047"/>
    </w:p>
    <w:p w14:paraId="6FE3E6BA" w14:textId="04746588" w:rsidR="005F1309" w:rsidRPr="00671031" w:rsidRDefault="0058649F" w:rsidP="005F1309">
      <w:pPr>
        <w:rPr>
          <w:rFonts w:eastAsia="Arial"/>
        </w:rPr>
      </w:pPr>
      <w:r w:rsidRPr="00671031">
        <w:t>Kazalnik pomaga identificirati obdobja največje zasedenosti ter omogoča optimizacijo razporejanja osebja, medicinske opreme in drugih podpornih storitev. Pravilna interpretacija tega kazalnika prispeva k večji učinkovitosti bolnišničnega sistema, zmanjšanju čakalnih dob ter boljšemu prilagajanju zdravstvene oskrbe v primeru sezonskih nihanj ali izrednih situacij.</w:t>
      </w:r>
    </w:p>
    <w:p w14:paraId="7681E1D1" w14:textId="15CE5DAC" w:rsidR="002B767B" w:rsidRPr="00671031" w:rsidRDefault="002B767B" w:rsidP="002B767B">
      <w:r w:rsidRPr="00671031">
        <w:rPr>
          <w:u w:val="single"/>
        </w:rPr>
        <w:t>Izračun:</w:t>
      </w:r>
      <w:r w:rsidRPr="00671031">
        <w:t xml:space="preserve"> </w:t>
      </w:r>
      <w:r w:rsidR="00B865F6" w:rsidRPr="00671031">
        <w:t>število odpustov pacientov (vključno s smrtnimi primeri</w:t>
      </w:r>
      <w:r w:rsidR="00366653" w:rsidRPr="00671031">
        <w:t xml:space="preserve">) </w:t>
      </w:r>
      <w:r w:rsidR="00B865F6" w:rsidRPr="00671031">
        <w:t>/</w:t>
      </w:r>
      <w:r w:rsidR="00366653" w:rsidRPr="00671031">
        <w:t xml:space="preserve"> </w:t>
      </w:r>
      <w:r w:rsidR="00CA608C" w:rsidRPr="00671031">
        <w:t>število postelj</w:t>
      </w:r>
    </w:p>
    <w:p w14:paraId="6A588F4F" w14:textId="2D721C9E" w:rsidR="00854E54" w:rsidRPr="00671031" w:rsidRDefault="00854E54" w:rsidP="00854E54">
      <w:r w:rsidRPr="00671031">
        <w:rPr>
          <w:u w:val="single"/>
        </w:rPr>
        <w:t>Opis izračuna:</w:t>
      </w:r>
      <w:r w:rsidRPr="00671031">
        <w:t xml:space="preserve"> kazalnik se izračuna kot razmerje med številom </w:t>
      </w:r>
      <w:r w:rsidR="00A06D0D" w:rsidRPr="00671031">
        <w:t xml:space="preserve">odpustov pacientov, vključno s smrtnimi primeri, </w:t>
      </w:r>
      <w:r w:rsidR="00945655" w:rsidRPr="00671031">
        <w:t>v nekem obdobju</w:t>
      </w:r>
      <w:r w:rsidR="00525B09" w:rsidRPr="00671031">
        <w:t xml:space="preserve">. </w:t>
      </w:r>
      <w:r w:rsidR="001976FC" w:rsidRPr="00671031">
        <w:t>Izvajalec mora zagotoviti</w:t>
      </w:r>
      <w:r w:rsidR="00CE11E4" w:rsidRPr="00671031">
        <w:t xml:space="preserve"> možnost </w:t>
      </w:r>
      <w:r w:rsidR="00D46734" w:rsidRPr="00671031">
        <w:t xml:space="preserve">izračuna kazalnika glede na </w:t>
      </w:r>
      <w:r w:rsidR="00131BC0" w:rsidRPr="00671031">
        <w:t>tip hospitalne obravnave (npr. ločeno med dnevnim hospitalom in rednim hospitalom)</w:t>
      </w:r>
      <w:r w:rsidR="00F74978" w:rsidRPr="00671031">
        <w:t xml:space="preserve"> ter glede na tip postelje. </w:t>
      </w:r>
      <w:r w:rsidR="00114356" w:rsidRPr="00671031">
        <w:t>Kazalnik se izračun</w:t>
      </w:r>
      <w:r w:rsidR="00D1003A" w:rsidRPr="00671031">
        <w:t>a za obdobj</w:t>
      </w:r>
      <w:r w:rsidR="00242ADD" w:rsidRPr="00671031">
        <w:t>e.</w:t>
      </w:r>
    </w:p>
    <w:p w14:paraId="2CCBEF5B" w14:textId="77777777" w:rsidR="00854E54" w:rsidRPr="00671031" w:rsidRDefault="00854E54" w:rsidP="002B767B">
      <w:pPr>
        <w:rPr>
          <w:rFonts w:asciiTheme="minorHAnsi" w:hAnsiTheme="minorHAnsi"/>
          <w:sz w:val="24"/>
        </w:rPr>
      </w:pPr>
    </w:p>
    <w:p w14:paraId="57A52DC1" w14:textId="2DCFBE12" w:rsidR="00B524C8" w:rsidRPr="00671031" w:rsidRDefault="00B524C8" w:rsidP="00B524C8">
      <w:pPr>
        <w:pStyle w:val="Heading4"/>
      </w:pPr>
      <w:bookmarkStart w:id="7048" w:name="_Toc205535734"/>
      <w:r w:rsidRPr="00671031">
        <w:t>Druge metrike, ki se nanašajo na bivanje v bolnišnici</w:t>
      </w:r>
      <w:bookmarkEnd w:id="7048"/>
    </w:p>
    <w:p w14:paraId="07BF29BA" w14:textId="5F3607E0" w:rsidR="005F1309" w:rsidRPr="00671031" w:rsidRDefault="00B524C8" w:rsidP="004A62C1">
      <w:pPr>
        <w:rPr>
          <w:rFonts w:eastAsia="Arial"/>
        </w:rPr>
      </w:pPr>
      <w:r w:rsidRPr="00671031">
        <w:rPr>
          <w:rFonts w:eastAsia="Arial" w:cs="Arial"/>
          <w:lang w:eastAsia="sl-SI"/>
        </w:rPr>
        <w:t xml:space="preserve">Pri podajanju informacij v zvezi z zaposlenimi v zdravstvu mora izvajalec zagotoviti izračunavanje metrik oz. kazalnikov, ki so navedeni v poglavju </w:t>
      </w:r>
      <w:r w:rsidRPr="00671031">
        <w:rPr>
          <w:rFonts w:eastAsia="Arial" w:cs="Arial"/>
          <w:lang w:eastAsia="sl-SI"/>
        </w:rPr>
        <w:fldChar w:fldCharType="begin"/>
      </w:r>
      <w:r w:rsidRPr="00671031">
        <w:rPr>
          <w:rFonts w:eastAsia="Arial" w:cs="Arial"/>
          <w:lang w:eastAsia="sl-SI"/>
        </w:rPr>
        <w:instrText xml:space="preserve"> REF _Ref199773355 \r \h </w:instrText>
      </w:r>
      <w:r w:rsidRPr="00671031">
        <w:rPr>
          <w:rFonts w:eastAsia="Arial" w:cs="Arial"/>
          <w:lang w:eastAsia="sl-SI"/>
        </w:rPr>
      </w:r>
      <w:r w:rsidRPr="00671031">
        <w:rPr>
          <w:rFonts w:eastAsia="Arial" w:cs="Arial"/>
          <w:lang w:eastAsia="sl-SI"/>
        </w:rPr>
        <w:fldChar w:fldCharType="separate"/>
      </w:r>
      <w:r w:rsidR="00305766">
        <w:rPr>
          <w:rFonts w:eastAsia="Arial" w:cs="Arial"/>
          <w:lang w:eastAsia="sl-SI"/>
        </w:rPr>
        <w:t>8.3.5</w:t>
      </w:r>
      <w:r w:rsidRPr="00671031">
        <w:rPr>
          <w:rFonts w:eastAsia="Arial" w:cs="Arial"/>
          <w:lang w:eastAsia="sl-SI"/>
        </w:rPr>
        <w:fldChar w:fldCharType="end"/>
      </w:r>
      <w:r w:rsidRPr="00671031">
        <w:rPr>
          <w:rFonts w:eastAsia="Arial" w:cs="Arial"/>
          <w:lang w:eastAsia="sl-SI"/>
        </w:rPr>
        <w:t xml:space="preserve">, kjer so zahteve glede </w:t>
      </w:r>
      <w:r w:rsidRPr="00671031">
        <w:rPr>
          <w:rFonts w:eastAsia="Arial" w:cs="Arial"/>
          <w:lang w:eastAsia="sl-SI"/>
        </w:rPr>
        <w:lastRenderedPageBreak/>
        <w:t>nadzorne plošče. Pri izračunavanju morajo biti upoštevani izbrani filtri in dimenzije, ki jih je določil uporabnik poročila, na nadzorni plošči v analitičnem orodju.</w:t>
      </w:r>
    </w:p>
    <w:p w14:paraId="0B270BC6" w14:textId="03964C38" w:rsidR="5654D244" w:rsidRPr="00671031" w:rsidRDefault="71E28652" w:rsidP="000925DA">
      <w:pPr>
        <w:pStyle w:val="Heading2"/>
      </w:pPr>
      <w:bookmarkStart w:id="7049" w:name="_Toc2017995516"/>
      <w:bookmarkStart w:id="7050" w:name="_Toc205535735"/>
      <w:r w:rsidRPr="00671031">
        <w:t>K</w:t>
      </w:r>
      <w:r w:rsidR="740B81E4" w:rsidRPr="00671031">
        <w:t>apacitete</w:t>
      </w:r>
      <w:bookmarkEnd w:id="7049"/>
      <w:bookmarkEnd w:id="7050"/>
    </w:p>
    <w:p w14:paraId="1466AC1D" w14:textId="08693085" w:rsidR="6BB4A00E" w:rsidRPr="00671031" w:rsidRDefault="6BB4A00E" w:rsidP="0078101F">
      <w:pPr>
        <w:spacing w:before="240" w:after="240"/>
        <w:rPr>
          <w:rFonts w:eastAsia="Arial" w:cs="Arial"/>
          <w:szCs w:val="22"/>
        </w:rPr>
      </w:pPr>
      <w:r w:rsidRPr="00671031">
        <w:rPr>
          <w:rFonts w:eastAsia="Arial" w:cs="Arial"/>
          <w:szCs w:val="22"/>
        </w:rPr>
        <w:t>Izvajalec mora vzpostaviti podporo za analitično spremljanje podatkov s področja kapacitet.</w:t>
      </w:r>
      <w:r w:rsidR="004B2D6E" w:rsidRPr="00671031">
        <w:rPr>
          <w:rFonts w:eastAsia="Arial" w:cs="Arial"/>
          <w:szCs w:val="22"/>
        </w:rPr>
        <w:t xml:space="preserve"> </w:t>
      </w:r>
      <w:r w:rsidRPr="00671031">
        <w:rPr>
          <w:rFonts w:eastAsia="Arial" w:cs="Arial"/>
          <w:szCs w:val="22"/>
        </w:rPr>
        <w:t>Podatki morajo biti pripravljeni in strukturirani na način, ki omogoča uporabo pri kriznem odzivanju,</w:t>
      </w:r>
      <w:r w:rsidR="710CF632" w:rsidRPr="00671031">
        <w:rPr>
          <w:rFonts w:eastAsia="Arial" w:cs="Arial"/>
          <w:szCs w:val="22"/>
        </w:rPr>
        <w:t xml:space="preserve"> </w:t>
      </w:r>
      <w:r w:rsidRPr="00671031">
        <w:rPr>
          <w:rFonts w:eastAsia="Arial" w:cs="Arial"/>
          <w:szCs w:val="22"/>
        </w:rPr>
        <w:t>operativnem upravljanju razpoložljivih virov, ter</w:t>
      </w:r>
      <w:r w:rsidR="3A7B4CAE" w:rsidRPr="00671031">
        <w:rPr>
          <w:rFonts w:eastAsia="Arial" w:cs="Arial"/>
          <w:szCs w:val="22"/>
        </w:rPr>
        <w:t xml:space="preserve"> </w:t>
      </w:r>
      <w:r w:rsidRPr="00671031">
        <w:rPr>
          <w:rFonts w:eastAsia="Arial" w:cs="Arial"/>
          <w:szCs w:val="22"/>
        </w:rPr>
        <w:t>strateškem načrtovanju zmogljivosti.</w:t>
      </w:r>
    </w:p>
    <w:p w14:paraId="02CF8C9B" w14:textId="6DB56003" w:rsidR="007306EB" w:rsidRPr="00671031" w:rsidRDefault="007306EB" w:rsidP="007306EB">
      <w:pPr>
        <w:pStyle w:val="Caption"/>
        <w:rPr>
          <w:rFonts w:eastAsia="Arial" w:cs="Arial"/>
          <w:i w:val="0"/>
          <w:iCs w:val="0"/>
          <w:color w:val="auto"/>
          <w:sz w:val="22"/>
          <w:szCs w:val="22"/>
        </w:rPr>
      </w:pPr>
      <w:r w:rsidRPr="00671031">
        <w:rPr>
          <w:rFonts w:eastAsia="Arial" w:cs="Arial"/>
          <w:i w:val="0"/>
          <w:iCs w:val="0"/>
          <w:color w:val="auto"/>
          <w:sz w:val="22"/>
          <w:szCs w:val="22"/>
        </w:rPr>
        <w:t xml:space="preserve">Izvajalec mora poskrbeti, da </w:t>
      </w:r>
      <w:r w:rsidR="00803755" w:rsidRPr="00671031">
        <w:rPr>
          <w:rFonts w:eastAsia="Arial" w:cs="Arial"/>
          <w:i w:val="0"/>
          <w:iCs w:val="0"/>
          <w:color w:val="auto"/>
          <w:sz w:val="22"/>
          <w:szCs w:val="22"/>
        </w:rPr>
        <w:t>za ta vir</w:t>
      </w:r>
      <w:r w:rsidRPr="00671031">
        <w:rPr>
          <w:rFonts w:eastAsia="Arial" w:cs="Arial"/>
          <w:i w:val="0"/>
          <w:iCs w:val="0"/>
          <w:color w:val="auto"/>
          <w:sz w:val="22"/>
          <w:szCs w:val="22"/>
        </w:rPr>
        <w:t xml:space="preserve"> pripravi odlagališča za podatke, predloge Excel datotek za pripravo podatkov in API kot alternativen način izmenjave podatkov med izvajalci in predmetnim virom.</w:t>
      </w:r>
    </w:p>
    <w:p w14:paraId="66958977" w14:textId="1BA4B6FA" w:rsidR="00AB0AA0" w:rsidRPr="00671031" w:rsidRDefault="00AB0AA0" w:rsidP="00AB0AA0">
      <w:pPr>
        <w:pStyle w:val="Caption"/>
        <w:rPr>
          <w:rFonts w:eastAsia="Arial" w:cs="Arial"/>
          <w:i w:val="0"/>
          <w:iCs w:val="0"/>
          <w:color w:val="auto"/>
          <w:sz w:val="22"/>
          <w:szCs w:val="22"/>
        </w:rPr>
      </w:pPr>
      <w:r w:rsidRPr="00671031">
        <w:rPr>
          <w:rFonts w:eastAsia="Arial" w:cs="Arial"/>
          <w:i w:val="0"/>
          <w:iCs w:val="0"/>
          <w:color w:val="auto"/>
          <w:sz w:val="22"/>
          <w:szCs w:val="22"/>
        </w:rPr>
        <w:t xml:space="preserve">V kolikor </w:t>
      </w:r>
      <w:r w:rsidR="00E4799C" w:rsidRPr="00671031">
        <w:rPr>
          <w:rFonts w:eastAsia="Arial" w:cs="Arial"/>
          <w:i w:val="0"/>
          <w:iCs w:val="0"/>
          <w:color w:val="auto"/>
          <w:sz w:val="22"/>
          <w:szCs w:val="22"/>
        </w:rPr>
        <w:t xml:space="preserve">bo v času izvedbe PZI dokumenta </w:t>
      </w:r>
      <w:r w:rsidR="00947E05" w:rsidRPr="00671031">
        <w:rPr>
          <w:rFonts w:eastAsia="Arial" w:cs="Arial"/>
          <w:i w:val="0"/>
          <w:iCs w:val="0"/>
          <w:color w:val="auto"/>
          <w:sz w:val="22"/>
          <w:szCs w:val="22"/>
        </w:rPr>
        <w:t>d</w:t>
      </w:r>
      <w:r w:rsidR="00E4799C" w:rsidRPr="00671031">
        <w:rPr>
          <w:rFonts w:eastAsia="Arial" w:cs="Arial"/>
          <w:i w:val="0"/>
          <w:iCs w:val="0"/>
          <w:color w:val="auto"/>
          <w:sz w:val="22"/>
          <w:szCs w:val="22"/>
        </w:rPr>
        <w:t xml:space="preserve">ispečerski sistem </w:t>
      </w:r>
      <w:r w:rsidR="00947E05" w:rsidRPr="00671031">
        <w:rPr>
          <w:rFonts w:eastAsia="Arial" w:cs="Arial"/>
          <w:i w:val="0"/>
          <w:iCs w:val="0"/>
          <w:color w:val="auto"/>
          <w:sz w:val="22"/>
          <w:szCs w:val="22"/>
        </w:rPr>
        <w:t xml:space="preserve">kot podatkovni vir </w:t>
      </w:r>
      <w:r w:rsidR="00E4799C" w:rsidRPr="00671031">
        <w:rPr>
          <w:rFonts w:eastAsia="Arial" w:cs="Arial"/>
          <w:i w:val="0"/>
          <w:iCs w:val="0"/>
          <w:color w:val="auto"/>
          <w:sz w:val="22"/>
          <w:szCs w:val="22"/>
        </w:rPr>
        <w:t>že vzpostavljen</w:t>
      </w:r>
      <w:r w:rsidR="00947E05" w:rsidRPr="00671031">
        <w:rPr>
          <w:rFonts w:eastAsia="Arial" w:cs="Arial"/>
          <w:i w:val="0"/>
          <w:iCs w:val="0"/>
          <w:color w:val="auto"/>
          <w:sz w:val="22"/>
          <w:szCs w:val="22"/>
        </w:rPr>
        <w:t>,</w:t>
      </w:r>
      <w:r w:rsidR="00E4799C" w:rsidRPr="00671031">
        <w:rPr>
          <w:rFonts w:eastAsia="Arial" w:cs="Arial"/>
          <w:i w:val="0"/>
          <w:iCs w:val="0"/>
          <w:color w:val="auto"/>
          <w:sz w:val="22"/>
          <w:szCs w:val="22"/>
        </w:rPr>
        <w:t xml:space="preserve"> mora i</w:t>
      </w:r>
      <w:r w:rsidRPr="00671031">
        <w:rPr>
          <w:rFonts w:eastAsia="Arial" w:cs="Arial"/>
          <w:i w:val="0"/>
          <w:iCs w:val="0"/>
          <w:color w:val="auto"/>
          <w:sz w:val="22"/>
          <w:szCs w:val="22"/>
        </w:rPr>
        <w:t>zvajalec v PZI dokumentu na podlagi takrat aktualnega stanja pripraviti ustrezen načrt vzpostavitve podatkovne poti od podatkovnega vira do BI nadzornih plošč.</w:t>
      </w:r>
    </w:p>
    <w:p w14:paraId="140D9A8E" w14:textId="3667ABC1" w:rsidR="001C644D" w:rsidRPr="00671031" w:rsidRDefault="001C644D" w:rsidP="000925DA">
      <w:pPr>
        <w:pStyle w:val="Heading3"/>
      </w:pPr>
      <w:bookmarkStart w:id="7051" w:name="_Toc205535736"/>
      <w:r w:rsidRPr="00671031">
        <w:t>Tabele</w:t>
      </w:r>
      <w:bookmarkEnd w:id="7051"/>
    </w:p>
    <w:p w14:paraId="53B74BCF" w14:textId="2FBF8A2E" w:rsidR="001C644D" w:rsidRPr="00671031" w:rsidRDefault="220CC90E" w:rsidP="030ECB3A">
      <w:pPr>
        <w:pStyle w:val="Heading4"/>
      </w:pPr>
      <w:bookmarkStart w:id="7052" w:name="_Toc205535737"/>
      <w:r w:rsidRPr="00671031">
        <w:t>F_KADER_</w:t>
      </w:r>
      <w:r w:rsidR="04A7E52F" w:rsidRPr="00671031">
        <w:t>PO_</w:t>
      </w:r>
      <w:r w:rsidRPr="00671031">
        <w:t>DEJAVNOSTI</w:t>
      </w:r>
      <w:bookmarkEnd w:id="7052"/>
    </w:p>
    <w:p w14:paraId="6B4B82EE" w14:textId="46DBE736" w:rsidR="00FE0705" w:rsidRPr="00671031" w:rsidRDefault="00FE0705"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28</w:t>
      </w:r>
      <w:r w:rsidRPr="00671031">
        <w:fldChar w:fldCharType="end"/>
      </w:r>
      <w:r w:rsidRPr="00671031">
        <w:t>: Tabela s podatki o kadrovskih kapacitetah po zdravstvenih dejavnostih.</w:t>
      </w:r>
    </w:p>
    <w:tbl>
      <w:tblPr>
        <w:tblW w:w="9060" w:type="dxa"/>
        <w:tblLayout w:type="fixed"/>
        <w:tblLook w:val="06A0" w:firstRow="1" w:lastRow="0" w:firstColumn="1" w:lastColumn="0" w:noHBand="1" w:noVBand="1"/>
      </w:tblPr>
      <w:tblGrid>
        <w:gridCol w:w="450"/>
        <w:gridCol w:w="2175"/>
        <w:gridCol w:w="2070"/>
        <w:gridCol w:w="1515"/>
        <w:gridCol w:w="2850"/>
      </w:tblGrid>
      <w:tr w:rsidR="030ECB3A" w:rsidRPr="00671031" w14:paraId="19FBBC31"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7F260EDA" w14:textId="62EAC0CD" w:rsidR="030ECB3A" w:rsidRPr="00671031" w:rsidRDefault="030ECB3A" w:rsidP="030ECB3A">
            <w:pPr>
              <w:spacing w:after="0"/>
              <w:jc w:val="left"/>
            </w:pPr>
            <w:r w:rsidRPr="00671031">
              <w:rPr>
                <w:rFonts w:ascii="Arial Narrow" w:eastAsia="Arial Narrow" w:hAnsi="Arial Narrow" w:cs="Arial Narrow"/>
                <w:b/>
                <w:bCs/>
                <w:color w:val="000000" w:themeColor="text1"/>
                <w:szCs w:val="22"/>
              </w:rPr>
              <w:t>ŠT.</w:t>
            </w:r>
          </w:p>
        </w:tc>
        <w:tc>
          <w:tcPr>
            <w:tcW w:w="217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98E987E" w14:textId="6D3E9C2C" w:rsidR="030ECB3A" w:rsidRPr="00671031" w:rsidRDefault="030ECB3A" w:rsidP="030ECB3A">
            <w:pPr>
              <w:spacing w:after="0"/>
              <w:jc w:val="left"/>
            </w:pPr>
            <w:r w:rsidRPr="00671031">
              <w:rPr>
                <w:rFonts w:ascii="Arial Narrow" w:eastAsia="Arial Narrow" w:hAnsi="Arial Narrow" w:cs="Arial Narrow"/>
                <w:b/>
                <w:bCs/>
                <w:color w:val="000000" w:themeColor="text1"/>
                <w:szCs w:val="22"/>
              </w:rPr>
              <w:t>OPIS</w:t>
            </w:r>
          </w:p>
        </w:tc>
        <w:tc>
          <w:tcPr>
            <w:tcW w:w="207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489C0E69" w14:textId="005002F4" w:rsidR="030ECB3A" w:rsidRPr="00671031" w:rsidRDefault="030ECB3A" w:rsidP="030ECB3A">
            <w:pPr>
              <w:spacing w:after="0"/>
              <w:jc w:val="left"/>
            </w:pPr>
            <w:r w:rsidRPr="00671031">
              <w:rPr>
                <w:rFonts w:ascii="Arial Narrow" w:eastAsia="Arial Narrow" w:hAnsi="Arial Narrow" w:cs="Arial Narrow"/>
                <w:b/>
                <w:bCs/>
                <w:color w:val="000000" w:themeColor="text1"/>
                <w:szCs w:val="22"/>
              </w:rPr>
              <w:t>PREDLOG IMENA KOLONE</w:t>
            </w:r>
          </w:p>
        </w:tc>
        <w:tc>
          <w:tcPr>
            <w:tcW w:w="151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2FCBBD71" w14:textId="143BBBFD" w:rsidR="030ECB3A" w:rsidRPr="00671031" w:rsidRDefault="030ECB3A" w:rsidP="030ECB3A">
            <w:pPr>
              <w:spacing w:after="0"/>
              <w:jc w:val="left"/>
            </w:pPr>
            <w:r w:rsidRPr="00671031">
              <w:rPr>
                <w:rFonts w:ascii="Arial Narrow" w:eastAsia="Arial Narrow" w:hAnsi="Arial Narrow" w:cs="Arial Narrow"/>
                <w:b/>
                <w:bCs/>
                <w:color w:val="000000" w:themeColor="text1"/>
                <w:szCs w:val="22"/>
              </w:rPr>
              <w:t>TIP</w:t>
            </w:r>
          </w:p>
        </w:tc>
        <w:tc>
          <w:tcPr>
            <w:tcW w:w="285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14C58AC7" w14:textId="09758EDC" w:rsidR="030ECB3A" w:rsidRPr="00671031" w:rsidRDefault="030ECB3A" w:rsidP="030ECB3A">
            <w:pPr>
              <w:spacing w:after="0"/>
              <w:jc w:val="left"/>
            </w:pPr>
            <w:r w:rsidRPr="00671031">
              <w:rPr>
                <w:rFonts w:ascii="Arial Narrow" w:eastAsia="Arial Narrow" w:hAnsi="Arial Narrow" w:cs="Arial Narrow"/>
                <w:b/>
                <w:bCs/>
                <w:color w:val="000000" w:themeColor="text1"/>
                <w:szCs w:val="22"/>
              </w:rPr>
              <w:t>ZALOGE VREDNOSTI</w:t>
            </w:r>
          </w:p>
        </w:tc>
      </w:tr>
      <w:tr w:rsidR="00FF265D" w:rsidRPr="00671031" w14:paraId="51A5C096"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8FFBAD" w14:textId="3BCBF498"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B70904" w14:textId="6233EB4F"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E1D13F" w14:textId="420ECAA3"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KDRI_ID</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251BDB" w14:textId="433567D6"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AA5C59" w14:textId="77777777" w:rsidR="00FF265D" w:rsidRPr="00671031" w:rsidRDefault="00FF265D" w:rsidP="00FF265D">
            <w:pPr>
              <w:spacing w:after="0"/>
              <w:jc w:val="left"/>
              <w:rPr>
                <w:rFonts w:ascii="Arial Narrow" w:eastAsia="Arial Narrow" w:hAnsi="Arial Narrow" w:cs="Arial Narrow"/>
                <w:color w:val="000000" w:themeColor="text1"/>
                <w:szCs w:val="22"/>
              </w:rPr>
            </w:pPr>
          </w:p>
        </w:tc>
      </w:tr>
      <w:tr w:rsidR="00FF265D" w:rsidRPr="00671031" w14:paraId="4BD5640F"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0E896B" w14:textId="4834931B" w:rsidR="00FF265D" w:rsidRPr="00671031" w:rsidRDefault="00FF265D" w:rsidP="00FF265D">
            <w:pPr>
              <w:spacing w:after="0"/>
              <w:jc w:val="left"/>
            </w:pPr>
            <w:r w:rsidRPr="00671031">
              <w:rPr>
                <w:rFonts w:ascii="Arial Narrow" w:eastAsia="Arial Narrow" w:hAnsi="Arial Narrow" w:cs="Arial Narrow"/>
                <w:color w:val="000000" w:themeColor="text1"/>
                <w:szCs w:val="22"/>
              </w:rPr>
              <w:t>2</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D51D9A" w14:textId="477A96FB" w:rsidR="00FF265D" w:rsidRPr="00671031" w:rsidRDefault="00FF265D" w:rsidP="00FF265D">
            <w:pPr>
              <w:spacing w:after="0"/>
              <w:jc w:val="left"/>
            </w:pPr>
            <w:r w:rsidRPr="00671031">
              <w:rPr>
                <w:rFonts w:ascii="Arial Narrow" w:eastAsia="Arial Narrow" w:hAnsi="Arial Narrow" w:cs="Arial Narrow"/>
                <w:color w:val="000000" w:themeColor="text1"/>
                <w:szCs w:val="22"/>
              </w:rPr>
              <w:t>Šifra JZZ</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CEA1D0" w14:textId="1DB461CD" w:rsidR="00FF265D" w:rsidRPr="00671031" w:rsidRDefault="00FF265D" w:rsidP="00FF265D">
            <w:pPr>
              <w:spacing w:after="0"/>
              <w:jc w:val="left"/>
            </w:pPr>
            <w:r w:rsidRPr="00671031">
              <w:rPr>
                <w:rFonts w:ascii="Arial Narrow" w:eastAsia="Arial Narrow" w:hAnsi="Arial Narrow" w:cs="Arial Narrow"/>
                <w:color w:val="000000" w:themeColor="text1"/>
                <w:szCs w:val="22"/>
              </w:rPr>
              <w:t>ZDRU_SIFRA</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BE683E" w14:textId="564774B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20D7E2" w14:textId="0EB6E603"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Dovoljene vrednosti so med vključno 1 in vključno 99999</w:t>
            </w:r>
          </w:p>
        </w:tc>
      </w:tr>
      <w:tr w:rsidR="00FF265D" w:rsidRPr="00671031" w14:paraId="4B0ADB32"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255A6E" w14:textId="23FC612E" w:rsidR="00FF265D" w:rsidRPr="00671031" w:rsidRDefault="00FF265D" w:rsidP="00FF265D">
            <w:pPr>
              <w:spacing w:after="0"/>
              <w:jc w:val="left"/>
            </w:pPr>
            <w:r w:rsidRPr="00671031">
              <w:rPr>
                <w:rFonts w:ascii="Arial Narrow" w:eastAsia="Arial Narrow" w:hAnsi="Arial Narrow" w:cs="Arial Narrow"/>
                <w:color w:val="000000" w:themeColor="text1"/>
                <w:szCs w:val="22"/>
              </w:rPr>
              <w:t>3</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5BC397" w14:textId="1CC9A1F6" w:rsidR="00FF265D" w:rsidRPr="00671031" w:rsidRDefault="00FF265D" w:rsidP="00FF265D">
            <w:pPr>
              <w:spacing w:after="0"/>
              <w:jc w:val="left"/>
            </w:pPr>
            <w:r w:rsidRPr="00671031">
              <w:rPr>
                <w:rFonts w:ascii="Arial Narrow" w:eastAsia="Arial Narrow" w:hAnsi="Arial Narrow" w:cs="Arial Narrow"/>
                <w:color w:val="000000" w:themeColor="text1"/>
                <w:szCs w:val="22"/>
              </w:rPr>
              <w:t>Datum pregleda stanja</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8004BE" w14:textId="463423AC" w:rsidR="00FF265D" w:rsidRPr="00671031" w:rsidRDefault="00FF265D" w:rsidP="00FF265D">
            <w:pPr>
              <w:spacing w:after="0"/>
              <w:jc w:val="left"/>
            </w:pPr>
            <w:r w:rsidRPr="00671031">
              <w:rPr>
                <w:rFonts w:ascii="Arial Narrow" w:eastAsia="Arial Narrow" w:hAnsi="Arial Narrow" w:cs="Arial Narrow"/>
                <w:color w:val="000000" w:themeColor="text1"/>
                <w:szCs w:val="22"/>
              </w:rPr>
              <w:t>KDRI_DATUM_STANJA</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1D5551" w14:textId="2C8D69A2" w:rsidR="00FF265D" w:rsidRPr="00671031" w:rsidRDefault="00FF265D" w:rsidP="00FF265D">
            <w:pPr>
              <w:spacing w:after="0"/>
              <w:jc w:val="left"/>
            </w:pPr>
            <w:r w:rsidRPr="00671031">
              <w:rPr>
                <w:rFonts w:ascii="Arial Narrow" w:eastAsia="Arial Narrow" w:hAnsi="Arial Narrow" w:cs="Arial Narrow"/>
                <w:color w:val="000000" w:themeColor="text1"/>
                <w:szCs w:val="22"/>
              </w:rPr>
              <w:t>Date</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329D50" w14:textId="36923EFB" w:rsidR="00FF265D" w:rsidRPr="00671031" w:rsidRDefault="00FF1430"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006C9102"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B41FFC" w14:textId="2428EA8B" w:rsidR="00FF265D" w:rsidRPr="00671031" w:rsidRDefault="00FF265D" w:rsidP="00FF265D">
            <w:pPr>
              <w:spacing w:after="0"/>
              <w:jc w:val="left"/>
            </w:pPr>
            <w:r w:rsidRPr="00671031">
              <w:rPr>
                <w:rFonts w:ascii="Arial Narrow" w:eastAsia="Arial Narrow" w:hAnsi="Arial Narrow" w:cs="Arial Narrow"/>
                <w:color w:val="000000" w:themeColor="text1"/>
                <w:szCs w:val="22"/>
              </w:rPr>
              <w:t>4</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00BE76" w14:textId="7F8EE4C9" w:rsidR="00FF265D" w:rsidRPr="00671031" w:rsidRDefault="00FF265D" w:rsidP="00FF265D">
            <w:pPr>
              <w:spacing w:after="0"/>
              <w:jc w:val="left"/>
            </w:pPr>
            <w:r w:rsidRPr="00671031">
              <w:rPr>
                <w:rFonts w:ascii="Arial Narrow" w:eastAsia="Arial Narrow" w:hAnsi="Arial Narrow" w:cs="Arial Narrow"/>
                <w:color w:val="000000" w:themeColor="text1"/>
                <w:szCs w:val="22"/>
              </w:rPr>
              <w:t>Naziv dejavnosti 1. nivo</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61C4EC" w14:textId="1DEB01E6" w:rsidR="00FF265D" w:rsidRPr="00671031" w:rsidRDefault="00FF265D" w:rsidP="00FF265D">
            <w:pPr>
              <w:spacing w:after="0"/>
              <w:jc w:val="left"/>
            </w:pPr>
            <w:r w:rsidRPr="00671031">
              <w:rPr>
                <w:rFonts w:ascii="Arial Narrow" w:eastAsia="Arial Narrow" w:hAnsi="Arial Narrow" w:cs="Arial Narrow"/>
                <w:color w:val="000000" w:themeColor="text1"/>
                <w:szCs w:val="22"/>
              </w:rPr>
              <w:t>KDRI_DEJ_NIVO_1</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9AC5B0" w14:textId="738D3554"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758796" w14:textId="0FE70EAC" w:rsidR="00FF265D" w:rsidRPr="00671031" w:rsidRDefault="00FF1430"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3F9059EA"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2BD2E8" w14:textId="50BA9F40" w:rsidR="00FF265D" w:rsidRPr="00671031" w:rsidRDefault="00FF265D" w:rsidP="00FF265D">
            <w:pPr>
              <w:spacing w:after="0"/>
              <w:jc w:val="left"/>
            </w:pPr>
            <w:r w:rsidRPr="00671031">
              <w:rPr>
                <w:rFonts w:ascii="Arial Narrow" w:eastAsia="Arial Narrow" w:hAnsi="Arial Narrow" w:cs="Arial Narrow"/>
                <w:color w:val="000000" w:themeColor="text1"/>
                <w:szCs w:val="22"/>
              </w:rPr>
              <w:t>5</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E4A6A7" w14:textId="54D654E5" w:rsidR="00FF265D" w:rsidRPr="00671031" w:rsidRDefault="00FF265D" w:rsidP="00FF265D">
            <w:pPr>
              <w:spacing w:after="0"/>
              <w:jc w:val="left"/>
            </w:pPr>
            <w:r w:rsidRPr="00671031">
              <w:rPr>
                <w:rFonts w:ascii="Arial Narrow" w:eastAsia="Arial Narrow" w:hAnsi="Arial Narrow" w:cs="Arial Narrow"/>
                <w:color w:val="000000" w:themeColor="text1"/>
                <w:szCs w:val="22"/>
              </w:rPr>
              <w:t>Naziv dejavnosti 2. nivo</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D13829" w14:textId="60D67863" w:rsidR="00FF265D" w:rsidRPr="00671031" w:rsidRDefault="00FF265D" w:rsidP="00FF265D">
            <w:pPr>
              <w:spacing w:after="0"/>
              <w:jc w:val="left"/>
            </w:pPr>
            <w:r w:rsidRPr="00671031">
              <w:rPr>
                <w:rFonts w:ascii="Arial Narrow" w:eastAsia="Arial Narrow" w:hAnsi="Arial Narrow" w:cs="Arial Narrow"/>
                <w:color w:val="000000" w:themeColor="text1"/>
                <w:szCs w:val="22"/>
              </w:rPr>
              <w:t>KDRI_DEJ_NIVO_2</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CF6C46" w14:textId="227C4267" w:rsidR="00FF265D" w:rsidRPr="00671031" w:rsidRDefault="006E6ECF" w:rsidP="00FF265D">
            <w:pPr>
              <w:spacing w:after="0"/>
              <w:jc w:val="left"/>
            </w:pPr>
            <w:r w:rsidRPr="00671031">
              <w:rPr>
                <w:rFonts w:ascii="Arial Narrow" w:eastAsia="Arial Narrow" w:hAnsi="Arial Narrow" w:cs="Arial Narrow"/>
                <w:color w:val="000000" w:themeColor="text1"/>
                <w:szCs w:val="22"/>
              </w:rPr>
              <w:t>String</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D7EED7" w14:textId="054755B6" w:rsidR="00FF265D" w:rsidRPr="00671031" w:rsidRDefault="00FF1430"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191B424E" w14:textId="77777777" w:rsidTr="000E7E69">
        <w:trPr>
          <w:trHeight w:val="540"/>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3198BE" w14:textId="140C2F54" w:rsidR="00FF265D" w:rsidRPr="00671031" w:rsidRDefault="00FF265D" w:rsidP="00FF265D">
            <w:pPr>
              <w:spacing w:after="0"/>
              <w:jc w:val="left"/>
            </w:pPr>
            <w:r w:rsidRPr="00671031">
              <w:rPr>
                <w:rFonts w:ascii="Arial Narrow" w:eastAsia="Arial Narrow" w:hAnsi="Arial Narrow" w:cs="Arial Narrow"/>
                <w:color w:val="000000" w:themeColor="text1"/>
                <w:szCs w:val="22"/>
              </w:rPr>
              <w:t>6</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7C111A" w14:textId="5EE8CE7D" w:rsidR="00FF265D" w:rsidRPr="00671031" w:rsidRDefault="00FF265D" w:rsidP="00FF265D">
            <w:pPr>
              <w:spacing w:after="0"/>
              <w:jc w:val="left"/>
            </w:pPr>
            <w:r w:rsidRPr="00671031">
              <w:rPr>
                <w:rFonts w:ascii="Arial Narrow" w:eastAsia="Arial Narrow" w:hAnsi="Arial Narrow" w:cs="Arial Narrow"/>
                <w:color w:val="000000" w:themeColor="text1"/>
                <w:szCs w:val="22"/>
              </w:rPr>
              <w:t>Vrsta kadra</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6BFBA3" w14:textId="340924D0" w:rsidR="00FF265D" w:rsidRPr="00671031" w:rsidRDefault="00FF265D" w:rsidP="00FF265D">
            <w:pPr>
              <w:spacing w:after="0"/>
              <w:jc w:val="left"/>
            </w:pPr>
            <w:r w:rsidRPr="00671031">
              <w:rPr>
                <w:rFonts w:ascii="Arial Narrow" w:eastAsia="Arial Narrow" w:hAnsi="Arial Narrow" w:cs="Arial Narrow"/>
                <w:color w:val="000000" w:themeColor="text1"/>
                <w:szCs w:val="22"/>
              </w:rPr>
              <w:t>KDRI_VRSTA_KADRA</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DD478A" w14:textId="472D9B5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9E69A1" w14:textId="4EA2285B" w:rsidR="00FF265D" w:rsidRPr="00671031" w:rsidRDefault="00FF265D" w:rsidP="00FF265D">
            <w:pPr>
              <w:spacing w:after="0"/>
              <w:jc w:val="left"/>
            </w:pPr>
            <w:r w:rsidRPr="00671031">
              <w:rPr>
                <w:rFonts w:ascii="Arial Narrow" w:eastAsia="Arial Narrow" w:hAnsi="Arial Narrow" w:cs="Arial Narrow"/>
                <w:color w:val="000000" w:themeColor="text1"/>
                <w:szCs w:val="22"/>
              </w:rPr>
              <w:t>Zdravniki specializanti, Zdravniki specialisti, Zdravniki ostalo, Diplomirane medicinske sestre, Srednje medicinske sestre</w:t>
            </w:r>
          </w:p>
        </w:tc>
      </w:tr>
      <w:tr w:rsidR="00FF265D" w:rsidRPr="00671031" w14:paraId="1309BA6B" w14:textId="77777777" w:rsidTr="000E7E69">
        <w:trPr>
          <w:trHeight w:val="285"/>
        </w:trPr>
        <w:tc>
          <w:tcPr>
            <w:tcW w:w="4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A86F30" w14:textId="32806F0D" w:rsidR="00FF265D" w:rsidRPr="00671031" w:rsidRDefault="00FF265D" w:rsidP="00FF265D">
            <w:pPr>
              <w:spacing w:after="0"/>
              <w:jc w:val="left"/>
            </w:pPr>
            <w:r w:rsidRPr="00671031">
              <w:rPr>
                <w:rFonts w:ascii="Arial Narrow" w:eastAsia="Arial Narrow" w:hAnsi="Arial Narrow" w:cs="Arial Narrow"/>
                <w:color w:val="000000" w:themeColor="text1"/>
                <w:szCs w:val="22"/>
              </w:rPr>
              <w:t>7</w:t>
            </w:r>
          </w:p>
        </w:tc>
        <w:tc>
          <w:tcPr>
            <w:tcW w:w="21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B04D2F" w14:textId="0D83E6BF" w:rsidR="00FF265D" w:rsidRPr="00671031" w:rsidRDefault="00FF265D" w:rsidP="00FF265D">
            <w:pPr>
              <w:spacing w:after="0"/>
              <w:jc w:val="left"/>
            </w:pPr>
            <w:r w:rsidRPr="00671031">
              <w:rPr>
                <w:rFonts w:ascii="Arial Narrow" w:eastAsia="Arial Narrow" w:hAnsi="Arial Narrow" w:cs="Arial Narrow"/>
                <w:color w:val="000000" w:themeColor="text1"/>
                <w:szCs w:val="22"/>
              </w:rPr>
              <w:t>Število kadrov v dejavnosti</w:t>
            </w:r>
          </w:p>
        </w:tc>
        <w:tc>
          <w:tcPr>
            <w:tcW w:w="207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095300" w14:textId="2563AF4A" w:rsidR="00FF265D" w:rsidRPr="00671031" w:rsidRDefault="00FF265D" w:rsidP="00FF265D">
            <w:pPr>
              <w:spacing w:after="0"/>
              <w:jc w:val="left"/>
            </w:pPr>
            <w:r w:rsidRPr="00671031">
              <w:rPr>
                <w:rFonts w:ascii="Arial Narrow" w:eastAsia="Arial Narrow" w:hAnsi="Arial Narrow" w:cs="Arial Narrow"/>
                <w:color w:val="000000" w:themeColor="text1"/>
                <w:szCs w:val="22"/>
              </w:rPr>
              <w:t>KDRI_ST_KADRA</w:t>
            </w:r>
          </w:p>
        </w:tc>
        <w:tc>
          <w:tcPr>
            <w:tcW w:w="1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99BB3A" w14:textId="04EC2B97"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4C4CD4" w14:textId="4D36BC6C" w:rsidR="00FF265D" w:rsidRPr="00671031" w:rsidRDefault="00FF1430" w:rsidP="008C70DE">
            <w:pPr>
              <w:spacing w:after="0"/>
              <w:jc w:val="left"/>
            </w:pPr>
            <w:r w:rsidRPr="00671031">
              <w:rPr>
                <w:rFonts w:ascii="Arial Narrow" w:eastAsia="Arial Narrow" w:hAnsi="Arial Narrow" w:cs="Arial Narrow"/>
                <w:color w:val="000000" w:themeColor="text1"/>
                <w:szCs w:val="22"/>
              </w:rPr>
              <w:t>0 in pozitivna števila</w:t>
            </w:r>
          </w:p>
        </w:tc>
      </w:tr>
    </w:tbl>
    <w:p w14:paraId="0237A22B" w14:textId="150D8D95" w:rsidR="001C644D" w:rsidRPr="00671031" w:rsidRDefault="001C644D" w:rsidP="001C644D">
      <w:pPr>
        <w:rPr>
          <w:rFonts w:eastAsia="Arial"/>
          <w:highlight w:val="yellow"/>
          <w:lang w:eastAsia="sl-SI"/>
        </w:rPr>
      </w:pPr>
    </w:p>
    <w:p w14:paraId="3B42ED06" w14:textId="0FDDF78B" w:rsidR="766875DA" w:rsidRPr="00671031" w:rsidRDefault="766875DA" w:rsidP="7E7D06E2">
      <w:pPr>
        <w:pStyle w:val="Heading4"/>
      </w:pPr>
      <w:bookmarkStart w:id="7053" w:name="_Toc205535738"/>
      <w:r w:rsidRPr="00671031">
        <w:t>F_ZASCITNA_OPREMA</w:t>
      </w:r>
      <w:bookmarkEnd w:id="7053"/>
    </w:p>
    <w:p w14:paraId="11519B0F" w14:textId="59880912" w:rsidR="00FE0705" w:rsidRPr="00671031" w:rsidRDefault="00FE0705"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29</w:t>
      </w:r>
      <w:r w:rsidRPr="00671031">
        <w:fldChar w:fldCharType="end"/>
      </w:r>
      <w:r w:rsidRPr="00671031">
        <w:t>: Tabela s podatki o kapacitetah zaščitne opreme.</w:t>
      </w:r>
    </w:p>
    <w:tbl>
      <w:tblPr>
        <w:tblW w:w="9067" w:type="dxa"/>
        <w:tblLayout w:type="fixed"/>
        <w:tblLook w:val="06A0" w:firstRow="1" w:lastRow="0" w:firstColumn="1" w:lastColumn="0" w:noHBand="1" w:noVBand="1"/>
      </w:tblPr>
      <w:tblGrid>
        <w:gridCol w:w="506"/>
        <w:gridCol w:w="3265"/>
        <w:gridCol w:w="2856"/>
        <w:gridCol w:w="888"/>
        <w:gridCol w:w="1552"/>
      </w:tblGrid>
      <w:tr w:rsidR="7E7D06E2" w:rsidRPr="00671031" w14:paraId="5B3BD547" w14:textId="77777777" w:rsidTr="539483AD">
        <w:trPr>
          <w:trHeight w:val="285"/>
        </w:trPr>
        <w:tc>
          <w:tcPr>
            <w:tcW w:w="506"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2578C5E1" w14:textId="0F96F116"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ŠT.</w:t>
            </w:r>
          </w:p>
        </w:tc>
        <w:tc>
          <w:tcPr>
            <w:tcW w:w="326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5096CF5" w14:textId="14EE5B48"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OPIS</w:t>
            </w:r>
          </w:p>
        </w:tc>
        <w:tc>
          <w:tcPr>
            <w:tcW w:w="2856"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6FB66141" w14:textId="27418CCC"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PREDLOG IMENA KOLONE</w:t>
            </w:r>
          </w:p>
        </w:tc>
        <w:tc>
          <w:tcPr>
            <w:tcW w:w="888"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19BD56FF" w14:textId="0B0A03DB"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TIP</w:t>
            </w:r>
          </w:p>
        </w:tc>
        <w:tc>
          <w:tcPr>
            <w:tcW w:w="1552"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39DF342C" w14:textId="1541DA69"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ZALOGE VREDNOSTI</w:t>
            </w:r>
          </w:p>
        </w:tc>
      </w:tr>
      <w:tr w:rsidR="00FF265D" w:rsidRPr="00671031" w14:paraId="3B62B40D"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0C4B8F" w14:textId="26659AEE"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BB891D" w14:textId="40176A3F"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87E10B" w14:textId="759B0B51"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ZAOP_ID</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D15616" w14:textId="0DA335E2"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E063D6" w14:textId="77777777" w:rsidR="00FF265D" w:rsidRPr="00671031" w:rsidRDefault="00FF265D" w:rsidP="00FF265D">
            <w:pPr>
              <w:spacing w:after="0"/>
              <w:jc w:val="left"/>
              <w:rPr>
                <w:rFonts w:ascii="Arial Narrow" w:eastAsia="Arial Narrow" w:hAnsi="Arial Narrow" w:cs="Arial Narrow"/>
                <w:color w:val="000000" w:themeColor="text1"/>
                <w:szCs w:val="22"/>
              </w:rPr>
            </w:pPr>
          </w:p>
        </w:tc>
      </w:tr>
      <w:tr w:rsidR="00FF265D" w:rsidRPr="00671031" w14:paraId="46B0AB39"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90CECC" w14:textId="04310EC8" w:rsidR="00FF265D" w:rsidRPr="00671031" w:rsidRDefault="00FF265D" w:rsidP="00FF265D">
            <w:pPr>
              <w:spacing w:after="0"/>
              <w:jc w:val="left"/>
            </w:pPr>
            <w:r w:rsidRPr="00671031">
              <w:rPr>
                <w:rFonts w:ascii="Arial Narrow" w:eastAsia="Arial Narrow" w:hAnsi="Arial Narrow" w:cs="Arial Narrow"/>
                <w:color w:val="000000" w:themeColor="text1"/>
                <w:szCs w:val="22"/>
              </w:rPr>
              <w:lastRenderedPageBreak/>
              <w:t>2</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4FE2BD" w14:textId="5B44D42B" w:rsidR="00FF265D" w:rsidRPr="00671031" w:rsidRDefault="00FF265D" w:rsidP="00FF265D">
            <w:pPr>
              <w:spacing w:after="0"/>
              <w:jc w:val="left"/>
            </w:pPr>
            <w:r w:rsidRPr="00671031">
              <w:rPr>
                <w:rFonts w:ascii="Arial Narrow" w:eastAsia="Arial Narrow" w:hAnsi="Arial Narrow" w:cs="Arial Narrow"/>
                <w:color w:val="000000" w:themeColor="text1"/>
                <w:szCs w:val="22"/>
              </w:rPr>
              <w:t>Šifra JZZ</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788B35" w14:textId="51E641ED" w:rsidR="00FF265D" w:rsidRPr="00671031" w:rsidRDefault="00FF265D" w:rsidP="00FF265D">
            <w:pPr>
              <w:spacing w:after="0"/>
              <w:jc w:val="left"/>
            </w:pPr>
            <w:r w:rsidRPr="00671031">
              <w:rPr>
                <w:rFonts w:ascii="Arial Narrow" w:eastAsia="Arial Narrow" w:hAnsi="Arial Narrow" w:cs="Arial Narrow"/>
                <w:color w:val="000000" w:themeColor="text1"/>
                <w:szCs w:val="22"/>
              </w:rPr>
              <w:t>ZDRU_SIFRA</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B26D97" w14:textId="4160A2DC"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991907" w14:textId="02DF74E2"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Dovoljene vrednosti so med vključno 1 in vključno 99999</w:t>
            </w:r>
          </w:p>
        </w:tc>
      </w:tr>
      <w:tr w:rsidR="00FF265D" w:rsidRPr="00671031" w14:paraId="2446AE74"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E30478" w14:textId="6910C5F3" w:rsidR="00FF265D" w:rsidRPr="00671031" w:rsidRDefault="00FF265D" w:rsidP="00FF265D">
            <w:pPr>
              <w:spacing w:after="0"/>
              <w:jc w:val="left"/>
            </w:pPr>
            <w:r w:rsidRPr="00671031">
              <w:rPr>
                <w:rFonts w:ascii="Arial Narrow" w:eastAsia="Arial Narrow" w:hAnsi="Arial Narrow" w:cs="Arial Narrow"/>
                <w:color w:val="000000" w:themeColor="text1"/>
                <w:szCs w:val="22"/>
              </w:rPr>
              <w:t>3</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9C971F" w14:textId="7A74B6DC" w:rsidR="00FF265D" w:rsidRPr="00671031" w:rsidRDefault="00FF265D" w:rsidP="00FF265D">
            <w:pPr>
              <w:spacing w:after="0"/>
              <w:jc w:val="left"/>
            </w:pPr>
            <w:r w:rsidRPr="00671031">
              <w:rPr>
                <w:rFonts w:ascii="Arial Narrow" w:eastAsia="Arial Narrow" w:hAnsi="Arial Narrow" w:cs="Arial Narrow"/>
                <w:color w:val="000000" w:themeColor="text1"/>
                <w:szCs w:val="22"/>
              </w:rPr>
              <w:t>Datum pregleda stanja</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4733C7" w14:textId="78D3B93D" w:rsidR="00FF265D" w:rsidRPr="00671031" w:rsidRDefault="00FF265D" w:rsidP="00FF265D">
            <w:pPr>
              <w:spacing w:after="0"/>
              <w:jc w:val="left"/>
            </w:pPr>
            <w:r w:rsidRPr="00671031">
              <w:rPr>
                <w:rFonts w:ascii="Arial Narrow" w:eastAsia="Arial Narrow" w:hAnsi="Arial Narrow" w:cs="Arial Narrow"/>
                <w:color w:val="000000" w:themeColor="text1"/>
                <w:szCs w:val="22"/>
              </w:rPr>
              <w:t>ZAOP_DATUM_STANJA</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0EA55B" w14:textId="5794175D" w:rsidR="00FF265D" w:rsidRPr="00671031" w:rsidRDefault="00FF265D" w:rsidP="00FF265D">
            <w:pPr>
              <w:spacing w:after="0"/>
              <w:jc w:val="left"/>
            </w:pPr>
            <w:r w:rsidRPr="00671031">
              <w:rPr>
                <w:rFonts w:ascii="Arial Narrow" w:eastAsia="Arial Narrow" w:hAnsi="Arial Narrow" w:cs="Arial Narrow"/>
                <w:color w:val="000000" w:themeColor="text1"/>
                <w:szCs w:val="22"/>
              </w:rPr>
              <w:t>Date</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FFB3AF" w14:textId="6C8427C9" w:rsidR="00FF265D" w:rsidRPr="00671031" w:rsidRDefault="00FF1430"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7F5D453B"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D3C3F2" w14:textId="4386FD6E" w:rsidR="00FF265D" w:rsidRPr="00671031" w:rsidRDefault="00FF265D" w:rsidP="00FF265D">
            <w:pPr>
              <w:spacing w:after="0"/>
              <w:jc w:val="left"/>
            </w:pPr>
            <w:r w:rsidRPr="00671031">
              <w:rPr>
                <w:rFonts w:ascii="Arial Narrow" w:eastAsia="Arial Narrow" w:hAnsi="Arial Narrow" w:cs="Arial Narrow"/>
                <w:color w:val="000000" w:themeColor="text1"/>
                <w:szCs w:val="22"/>
              </w:rPr>
              <w:t>4</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695C38" w14:textId="2F51A69D" w:rsidR="00FF265D" w:rsidRPr="00671031" w:rsidRDefault="00FF265D" w:rsidP="00FF265D">
            <w:pPr>
              <w:spacing w:after="0"/>
              <w:jc w:val="left"/>
            </w:pPr>
            <w:r w:rsidRPr="00671031">
              <w:rPr>
                <w:rFonts w:ascii="Arial Narrow" w:eastAsia="Arial Narrow" w:hAnsi="Arial Narrow" w:cs="Arial Narrow"/>
                <w:color w:val="000000" w:themeColor="text1"/>
                <w:szCs w:val="22"/>
              </w:rPr>
              <w:t>Število enot zaščitne opreme v JZZ</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E192EA" w14:textId="3C911C9A" w:rsidR="00FF265D" w:rsidRPr="00671031" w:rsidRDefault="00FF265D" w:rsidP="00FF265D">
            <w:pPr>
              <w:spacing w:after="0"/>
              <w:jc w:val="left"/>
            </w:pPr>
            <w:r w:rsidRPr="00671031">
              <w:rPr>
                <w:rFonts w:ascii="Arial Narrow" w:eastAsia="Arial Narrow" w:hAnsi="Arial Narrow" w:cs="Arial Narrow"/>
                <w:color w:val="000000" w:themeColor="text1"/>
                <w:szCs w:val="22"/>
              </w:rPr>
              <w:t>ZAOP_ST_ENOT_JZZ</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3902E99" w14:textId="397F6296"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56E635" w14:textId="4E70CAB5" w:rsidR="00FF265D" w:rsidRPr="00671031" w:rsidRDefault="00FF1430"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FF265D" w:rsidRPr="00671031" w14:paraId="57ED971A"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F142C" w14:textId="2CB52BFF" w:rsidR="00FF265D" w:rsidRPr="00671031" w:rsidRDefault="00FF265D" w:rsidP="00FF265D">
            <w:pPr>
              <w:spacing w:after="0"/>
              <w:jc w:val="left"/>
            </w:pPr>
            <w:r w:rsidRPr="00671031">
              <w:rPr>
                <w:rFonts w:ascii="Arial Narrow" w:eastAsia="Arial Narrow" w:hAnsi="Arial Narrow" w:cs="Arial Narrow"/>
                <w:color w:val="000000" w:themeColor="text1"/>
                <w:szCs w:val="22"/>
              </w:rPr>
              <w:t>5</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DB7200" w14:textId="0A247409" w:rsidR="00FF265D" w:rsidRPr="00671031" w:rsidRDefault="00FF265D" w:rsidP="00FF265D">
            <w:pPr>
              <w:spacing w:after="0"/>
              <w:jc w:val="left"/>
            </w:pPr>
            <w:r w:rsidRPr="00671031">
              <w:rPr>
                <w:rFonts w:ascii="Arial Narrow" w:eastAsia="Arial Narrow" w:hAnsi="Arial Narrow" w:cs="Arial Narrow"/>
                <w:color w:val="000000" w:themeColor="text1"/>
                <w:szCs w:val="22"/>
              </w:rPr>
              <w:t>Vrsta zaščitne opreme v kompletu</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9C577C" w14:textId="5A71F909" w:rsidR="00FF265D" w:rsidRPr="00671031" w:rsidRDefault="00FF265D" w:rsidP="00FF265D">
            <w:pPr>
              <w:spacing w:after="0"/>
              <w:jc w:val="left"/>
            </w:pPr>
            <w:r w:rsidRPr="00671031">
              <w:rPr>
                <w:rFonts w:ascii="Arial Narrow" w:eastAsia="Arial Narrow" w:hAnsi="Arial Narrow" w:cs="Arial Narrow"/>
                <w:color w:val="000000" w:themeColor="text1"/>
                <w:szCs w:val="22"/>
              </w:rPr>
              <w:t>ZAOP_VRSTA</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B439D8" w14:textId="13B9EAC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5AB8DC" w14:textId="0DE6DD03" w:rsidR="00FF265D" w:rsidRPr="00671031" w:rsidRDefault="00FF1430"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6A98EF84"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3E1382" w14:textId="3D65909B" w:rsidR="00FF265D" w:rsidRPr="00671031" w:rsidRDefault="00FF265D" w:rsidP="00FF265D">
            <w:pPr>
              <w:spacing w:after="0"/>
              <w:jc w:val="left"/>
            </w:pPr>
            <w:r w:rsidRPr="00671031">
              <w:rPr>
                <w:rFonts w:ascii="Arial Narrow" w:eastAsia="Arial Narrow" w:hAnsi="Arial Narrow" w:cs="Arial Narrow"/>
                <w:color w:val="000000" w:themeColor="text1"/>
                <w:szCs w:val="22"/>
              </w:rPr>
              <w:t>6</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AD311B" w14:textId="58021AE3" w:rsidR="00FF265D" w:rsidRPr="00671031" w:rsidRDefault="00FF265D" w:rsidP="00FF265D">
            <w:pPr>
              <w:spacing w:after="0"/>
              <w:jc w:val="left"/>
            </w:pPr>
            <w:r w:rsidRPr="00671031">
              <w:rPr>
                <w:rFonts w:ascii="Arial Narrow" w:eastAsia="Arial Narrow" w:hAnsi="Arial Narrow" w:cs="Arial Narrow"/>
                <w:color w:val="000000" w:themeColor="text1"/>
                <w:szCs w:val="22"/>
              </w:rPr>
              <w:t>Enota</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F83BB9" w14:textId="345FA535" w:rsidR="00FF265D" w:rsidRPr="00671031" w:rsidRDefault="00FF265D" w:rsidP="00FF265D">
            <w:pPr>
              <w:spacing w:after="0"/>
              <w:jc w:val="left"/>
            </w:pPr>
            <w:r w:rsidRPr="00671031">
              <w:rPr>
                <w:rFonts w:ascii="Arial Narrow" w:eastAsia="Arial Narrow" w:hAnsi="Arial Narrow" w:cs="Arial Narrow"/>
                <w:color w:val="000000" w:themeColor="text1"/>
                <w:szCs w:val="22"/>
              </w:rPr>
              <w:t>ZAOP_ENOTA</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529D68" w14:textId="24FC885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0C8ADB" w14:textId="5BD5DED8"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kos</w:t>
            </w:r>
          </w:p>
        </w:tc>
      </w:tr>
      <w:tr w:rsidR="00FF265D" w:rsidRPr="00671031" w14:paraId="7AEDEC8F" w14:textId="77777777" w:rsidTr="004D1BD8">
        <w:trPr>
          <w:trHeight w:val="285"/>
        </w:trPr>
        <w:tc>
          <w:tcPr>
            <w:tcW w:w="50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77B538" w14:textId="7C696245" w:rsidR="00FF265D" w:rsidRPr="00671031" w:rsidRDefault="00FF265D" w:rsidP="00FF265D">
            <w:pPr>
              <w:spacing w:after="0"/>
              <w:jc w:val="left"/>
            </w:pPr>
            <w:r w:rsidRPr="00671031">
              <w:rPr>
                <w:rFonts w:ascii="Arial Narrow" w:eastAsia="Arial Narrow" w:hAnsi="Arial Narrow" w:cs="Arial Narrow"/>
                <w:color w:val="000000" w:themeColor="text1"/>
                <w:szCs w:val="22"/>
              </w:rPr>
              <w:t>8</w:t>
            </w:r>
          </w:p>
        </w:tc>
        <w:tc>
          <w:tcPr>
            <w:tcW w:w="326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9B04FC" w14:textId="74152097" w:rsidR="00FF265D" w:rsidRPr="00671031" w:rsidRDefault="00FF265D" w:rsidP="00FF265D">
            <w:pPr>
              <w:spacing w:after="0"/>
              <w:jc w:val="left"/>
            </w:pPr>
            <w:r w:rsidRPr="00671031">
              <w:rPr>
                <w:rFonts w:ascii="Arial Narrow" w:eastAsia="Arial Narrow" w:hAnsi="Arial Narrow" w:cs="Arial Narrow"/>
                <w:color w:val="000000" w:themeColor="text1"/>
                <w:szCs w:val="22"/>
              </w:rPr>
              <w:t>Količina zaščitne opreme v kompletu</w:t>
            </w:r>
          </w:p>
        </w:tc>
        <w:tc>
          <w:tcPr>
            <w:tcW w:w="285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40E18B" w14:textId="7109C9AB" w:rsidR="00FF265D" w:rsidRPr="00671031" w:rsidRDefault="00FF265D" w:rsidP="00FF265D">
            <w:pPr>
              <w:spacing w:after="0"/>
              <w:jc w:val="left"/>
            </w:pPr>
            <w:r w:rsidRPr="00671031">
              <w:rPr>
                <w:rFonts w:ascii="Arial Narrow" w:eastAsia="Arial Narrow" w:hAnsi="Arial Narrow" w:cs="Arial Narrow"/>
                <w:color w:val="000000" w:themeColor="text1"/>
                <w:szCs w:val="22"/>
              </w:rPr>
              <w:t>ZAOP_KOLICINA_NA_KOMPLET</w:t>
            </w:r>
          </w:p>
        </w:tc>
        <w:tc>
          <w:tcPr>
            <w:tcW w:w="88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523EBF" w14:textId="18489A83"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155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72AC19" w14:textId="363AEE1F" w:rsidR="00FF265D" w:rsidRPr="00671031" w:rsidRDefault="00FF1430"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bl>
    <w:p w14:paraId="10F7283A" w14:textId="58D154FE" w:rsidR="7E7D06E2" w:rsidRPr="00671031" w:rsidRDefault="7E7D06E2" w:rsidP="7E7D06E2">
      <w:pPr>
        <w:rPr>
          <w:highlight w:val="yellow"/>
        </w:rPr>
      </w:pPr>
    </w:p>
    <w:p w14:paraId="2E5AC2BD" w14:textId="70D66400" w:rsidR="030ECB3A" w:rsidRPr="00671031" w:rsidRDefault="6D03437F" w:rsidP="7E7D06E2">
      <w:pPr>
        <w:pStyle w:val="Heading4"/>
      </w:pPr>
      <w:bookmarkStart w:id="7054" w:name="_Toc205535739"/>
      <w:r w:rsidRPr="00671031">
        <w:t>F_OPREMA</w:t>
      </w:r>
      <w:bookmarkEnd w:id="7054"/>
    </w:p>
    <w:p w14:paraId="1E1521C5" w14:textId="5E056B9A" w:rsidR="00FE0705" w:rsidRPr="00671031" w:rsidRDefault="00FE0705"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30</w:t>
      </w:r>
      <w:r w:rsidRPr="00671031">
        <w:fldChar w:fldCharType="end"/>
      </w:r>
      <w:r w:rsidRPr="00671031">
        <w:t>: Tabela s podatki o kapacitetah zdravstvene opreme.</w:t>
      </w:r>
    </w:p>
    <w:tbl>
      <w:tblPr>
        <w:tblW w:w="9067" w:type="dxa"/>
        <w:tblLayout w:type="fixed"/>
        <w:tblLook w:val="06A0" w:firstRow="1" w:lastRow="0" w:firstColumn="1" w:lastColumn="0" w:noHBand="1" w:noVBand="1"/>
      </w:tblPr>
      <w:tblGrid>
        <w:gridCol w:w="715"/>
        <w:gridCol w:w="3108"/>
        <w:gridCol w:w="2835"/>
        <w:gridCol w:w="850"/>
        <w:gridCol w:w="1559"/>
      </w:tblGrid>
      <w:tr w:rsidR="7E7D06E2" w:rsidRPr="00671031" w14:paraId="52E260A0" w14:textId="77777777" w:rsidTr="539483AD">
        <w:trPr>
          <w:trHeight w:val="285"/>
        </w:trPr>
        <w:tc>
          <w:tcPr>
            <w:tcW w:w="71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0B079D5C" w14:textId="66F0A96C"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ŠT.</w:t>
            </w:r>
          </w:p>
        </w:tc>
        <w:tc>
          <w:tcPr>
            <w:tcW w:w="3108"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2B9BC86" w14:textId="3FE25464"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OPIS</w:t>
            </w:r>
          </w:p>
        </w:tc>
        <w:tc>
          <w:tcPr>
            <w:tcW w:w="283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3591CBC4" w14:textId="4E51F117"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PREDLOG IMENA KOLONE</w:t>
            </w:r>
          </w:p>
        </w:tc>
        <w:tc>
          <w:tcPr>
            <w:tcW w:w="85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DA50033" w14:textId="57ADF770"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TIP</w:t>
            </w:r>
          </w:p>
        </w:tc>
        <w:tc>
          <w:tcPr>
            <w:tcW w:w="1559"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4F47906" w14:textId="0F101522"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ZALOGE VREDNOSTI</w:t>
            </w:r>
          </w:p>
        </w:tc>
      </w:tr>
      <w:tr w:rsidR="00A62D84" w:rsidRPr="00671031" w14:paraId="69A43867"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31E99" w14:textId="564E8831"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19BCC7" w14:textId="512D1C14"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6C1F65" w14:textId="0642AF40" w:rsidR="00A62D84" w:rsidRPr="00671031" w:rsidRDefault="00FF265D"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OPRM_ID</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FD3E55" w14:textId="28E02E5E" w:rsidR="00A62D84" w:rsidRPr="00671031" w:rsidRDefault="00FF265D"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4D1826" w14:textId="77777777" w:rsidR="00A62D84" w:rsidRPr="00671031" w:rsidRDefault="00A62D84" w:rsidP="00A62D84">
            <w:pPr>
              <w:rPr>
                <w:rFonts w:ascii="Arial Narrow" w:eastAsia="Arial Narrow" w:hAnsi="Arial Narrow" w:cs="Arial Narrow"/>
                <w:color w:val="000000" w:themeColor="text1"/>
                <w:szCs w:val="22"/>
              </w:rPr>
            </w:pPr>
          </w:p>
        </w:tc>
      </w:tr>
      <w:tr w:rsidR="00A62D84" w:rsidRPr="00671031" w14:paraId="333DE9CF"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67BBD41" w14:textId="71EBFAB5" w:rsidR="00A62D84" w:rsidRPr="00671031" w:rsidRDefault="00A62D84" w:rsidP="00A62D84">
            <w:pPr>
              <w:spacing w:after="0"/>
              <w:jc w:val="left"/>
            </w:pPr>
            <w:r w:rsidRPr="00671031">
              <w:rPr>
                <w:rFonts w:ascii="Arial Narrow" w:eastAsia="Arial Narrow" w:hAnsi="Arial Narrow" w:cs="Arial Narrow"/>
                <w:color w:val="000000" w:themeColor="text1"/>
                <w:szCs w:val="22"/>
              </w:rPr>
              <w:t>2</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B7B541" w14:textId="1E2F850B" w:rsidR="00A62D84" w:rsidRPr="00671031" w:rsidRDefault="00A62D84" w:rsidP="00A62D84">
            <w:pPr>
              <w:spacing w:after="0"/>
              <w:jc w:val="left"/>
            </w:pPr>
            <w:r w:rsidRPr="00671031">
              <w:rPr>
                <w:rFonts w:ascii="Arial Narrow" w:eastAsia="Arial Narrow" w:hAnsi="Arial Narrow" w:cs="Arial Narrow"/>
                <w:color w:val="000000" w:themeColor="text1"/>
                <w:szCs w:val="22"/>
              </w:rPr>
              <w:t>Šifra JZZ</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964ECA" w14:textId="7D40626C" w:rsidR="00A62D84" w:rsidRPr="00671031" w:rsidRDefault="00A62D84" w:rsidP="00A62D84">
            <w:pPr>
              <w:spacing w:after="0"/>
              <w:jc w:val="left"/>
            </w:pPr>
            <w:r w:rsidRPr="00671031">
              <w:rPr>
                <w:rFonts w:ascii="Arial Narrow" w:eastAsia="Arial Narrow" w:hAnsi="Arial Narrow" w:cs="Arial Narrow"/>
                <w:color w:val="000000" w:themeColor="text1"/>
                <w:szCs w:val="22"/>
              </w:rPr>
              <w:t>ZDRU_SIFRA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59ED73" w14:textId="51E70CF8"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2128D" w14:textId="0267695C" w:rsidR="00A62D84" w:rsidRPr="00671031" w:rsidRDefault="00A62D84" w:rsidP="00A62D84">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Dovoljene vrednosti so med vključno 1 in vključno 99999</w:t>
            </w:r>
          </w:p>
        </w:tc>
      </w:tr>
      <w:tr w:rsidR="00A62D84" w:rsidRPr="00671031" w14:paraId="0C29BEDC" w14:textId="77777777" w:rsidTr="004D1BD8">
        <w:trPr>
          <w:trHeight w:val="33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A1012F" w14:textId="04FDE586" w:rsidR="00A62D84" w:rsidRPr="00671031" w:rsidRDefault="00A62D84" w:rsidP="00A62D84">
            <w:pPr>
              <w:spacing w:after="0"/>
              <w:jc w:val="left"/>
            </w:pPr>
            <w:r w:rsidRPr="00671031">
              <w:rPr>
                <w:rFonts w:ascii="Arial Narrow" w:eastAsia="Arial Narrow" w:hAnsi="Arial Narrow" w:cs="Arial Narrow"/>
                <w:color w:val="000000" w:themeColor="text1"/>
                <w:szCs w:val="22"/>
              </w:rPr>
              <w:t>3</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875537" w14:textId="617ADF7F" w:rsidR="00A62D84" w:rsidRPr="00671031" w:rsidRDefault="00A62D84" w:rsidP="00A62D84">
            <w:pPr>
              <w:spacing w:after="0"/>
              <w:jc w:val="left"/>
            </w:pPr>
            <w:r w:rsidRPr="00671031">
              <w:rPr>
                <w:rFonts w:ascii="Arial Narrow" w:eastAsia="Arial Narrow" w:hAnsi="Arial Narrow" w:cs="Arial Narrow"/>
                <w:color w:val="000000" w:themeColor="text1"/>
                <w:szCs w:val="22"/>
              </w:rPr>
              <w:t>Leto popisa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8A6BC2" w14:textId="196DE896" w:rsidR="00A62D84" w:rsidRPr="00671031" w:rsidRDefault="00A62D84" w:rsidP="00A62D84">
            <w:pPr>
              <w:spacing w:after="0"/>
              <w:jc w:val="left"/>
            </w:pPr>
            <w:r w:rsidRPr="00671031">
              <w:rPr>
                <w:rFonts w:ascii="Arial Narrow" w:eastAsia="Arial Narrow" w:hAnsi="Arial Narrow" w:cs="Arial Narrow"/>
                <w:color w:val="000000" w:themeColor="text1"/>
                <w:szCs w:val="22"/>
              </w:rPr>
              <w:t>OPRM_LETO_POPISA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AB3A7D" w14:textId="1B5AEB39" w:rsidR="00A62D84" w:rsidRPr="00671031" w:rsidRDefault="00FF1430"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89E67C" w14:textId="179A196D"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Štirimestna pozitivna števila</w:t>
            </w:r>
          </w:p>
        </w:tc>
      </w:tr>
      <w:tr w:rsidR="00A62D84" w:rsidRPr="00671031" w14:paraId="0F76F461"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473E45" w14:textId="09FE9D43" w:rsidR="00A62D84" w:rsidRPr="00671031" w:rsidRDefault="00A62D84" w:rsidP="00A62D84">
            <w:pPr>
              <w:spacing w:after="0"/>
              <w:jc w:val="left"/>
            </w:pPr>
            <w:r w:rsidRPr="00671031">
              <w:rPr>
                <w:rFonts w:ascii="Arial Narrow" w:eastAsia="Arial Narrow" w:hAnsi="Arial Narrow" w:cs="Arial Narrow"/>
                <w:color w:val="000000" w:themeColor="text1"/>
                <w:szCs w:val="22"/>
              </w:rPr>
              <w:t>4</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D67393" w14:textId="2436DBD2" w:rsidR="00A62D84" w:rsidRPr="00671031" w:rsidRDefault="00A62D84" w:rsidP="00A62D84">
            <w:pPr>
              <w:spacing w:after="0"/>
              <w:jc w:val="left"/>
            </w:pPr>
            <w:r w:rsidRPr="00671031">
              <w:rPr>
                <w:rFonts w:ascii="Arial Narrow" w:eastAsia="Arial Narrow" w:hAnsi="Arial Narrow" w:cs="Arial Narrow"/>
                <w:color w:val="000000" w:themeColor="text1"/>
                <w:szCs w:val="22"/>
              </w:rPr>
              <w:t>Datum pregleda stanja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BE6D64" w14:textId="180FC347" w:rsidR="00A62D84" w:rsidRPr="00671031" w:rsidRDefault="00A62D84" w:rsidP="00A62D84">
            <w:pPr>
              <w:spacing w:after="0"/>
              <w:jc w:val="left"/>
            </w:pPr>
            <w:r w:rsidRPr="00671031">
              <w:rPr>
                <w:rFonts w:ascii="Arial Narrow" w:eastAsia="Arial Narrow" w:hAnsi="Arial Narrow" w:cs="Arial Narrow"/>
                <w:color w:val="000000" w:themeColor="text1"/>
                <w:szCs w:val="22"/>
              </w:rPr>
              <w:t>OPRM_DATUM_STANJA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20062B" w14:textId="07A7B7BF" w:rsidR="00A62D84" w:rsidRPr="00671031" w:rsidRDefault="00A62D84" w:rsidP="00A62D84">
            <w:pPr>
              <w:spacing w:after="0"/>
              <w:jc w:val="left"/>
            </w:pPr>
            <w:r w:rsidRPr="00671031">
              <w:rPr>
                <w:rFonts w:ascii="Arial Narrow" w:eastAsia="Arial Narrow" w:hAnsi="Arial Narrow" w:cs="Arial Narrow"/>
                <w:color w:val="000000" w:themeColor="text1"/>
                <w:szCs w:val="22"/>
              </w:rPr>
              <w:t>Date</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6497A7" w14:textId="15E71F84"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71AB2BE6"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74332D" w14:textId="07E3C59F" w:rsidR="00A62D84" w:rsidRPr="00671031" w:rsidRDefault="00A62D84" w:rsidP="00A62D84">
            <w:pPr>
              <w:spacing w:after="0"/>
              <w:jc w:val="left"/>
            </w:pPr>
            <w:r w:rsidRPr="00671031">
              <w:rPr>
                <w:rFonts w:ascii="Arial Narrow" w:eastAsia="Arial Narrow" w:hAnsi="Arial Narrow" w:cs="Arial Narrow"/>
                <w:color w:val="000000" w:themeColor="text1"/>
                <w:szCs w:val="22"/>
              </w:rPr>
              <w:t>5</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570AF8" w14:textId="7E6A6D0B" w:rsidR="00A62D84" w:rsidRPr="00671031" w:rsidRDefault="00A62D84" w:rsidP="00A62D84">
            <w:pPr>
              <w:spacing w:after="0"/>
              <w:jc w:val="left"/>
            </w:pPr>
            <w:r w:rsidRPr="00671031">
              <w:rPr>
                <w:rFonts w:ascii="Arial Narrow" w:eastAsia="Arial Narrow" w:hAnsi="Arial Narrow" w:cs="Arial Narrow"/>
                <w:color w:val="000000" w:themeColor="text1"/>
                <w:szCs w:val="22"/>
              </w:rPr>
              <w:t>Naziv aparata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B3E322" w14:textId="037173CF" w:rsidR="00A62D84" w:rsidRPr="00671031" w:rsidRDefault="00A62D84" w:rsidP="00A62D84">
            <w:pPr>
              <w:spacing w:after="0"/>
              <w:jc w:val="left"/>
            </w:pPr>
            <w:r w:rsidRPr="00671031">
              <w:rPr>
                <w:rFonts w:ascii="Arial Narrow" w:eastAsia="Arial Narrow" w:hAnsi="Arial Narrow" w:cs="Arial Narrow"/>
                <w:color w:val="000000" w:themeColor="text1"/>
                <w:szCs w:val="22"/>
              </w:rPr>
              <w:t>OPRM_NAZIV_APARATA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6E0B6B" w14:textId="44E115EB"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046E73" w14:textId="47B3A207"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4AD34468"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407D99" w14:textId="482113AB" w:rsidR="00A62D84" w:rsidRPr="00671031" w:rsidRDefault="00A62D84" w:rsidP="00A62D84">
            <w:pPr>
              <w:spacing w:after="0"/>
              <w:jc w:val="left"/>
            </w:pPr>
            <w:r w:rsidRPr="00671031">
              <w:rPr>
                <w:rFonts w:ascii="Arial Narrow" w:eastAsia="Arial Narrow" w:hAnsi="Arial Narrow" w:cs="Arial Narrow"/>
                <w:color w:val="000000" w:themeColor="text1"/>
                <w:szCs w:val="22"/>
              </w:rPr>
              <w:t>6</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6F649A" w14:textId="51392A09" w:rsidR="00A62D84" w:rsidRPr="00671031" w:rsidRDefault="00A62D84" w:rsidP="00A62D84">
            <w:pPr>
              <w:spacing w:after="0"/>
              <w:jc w:val="left"/>
            </w:pPr>
            <w:r w:rsidRPr="00671031">
              <w:rPr>
                <w:rFonts w:ascii="Arial Narrow" w:eastAsia="Arial Narrow" w:hAnsi="Arial Narrow" w:cs="Arial Narrow"/>
                <w:color w:val="000000" w:themeColor="text1"/>
                <w:szCs w:val="22"/>
              </w:rPr>
              <w:t>Ime proizvajalca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E1CAAB" w14:textId="294D80D4" w:rsidR="00A62D84" w:rsidRPr="00671031" w:rsidRDefault="00A62D84" w:rsidP="00A62D84">
            <w:pPr>
              <w:spacing w:after="0"/>
              <w:jc w:val="left"/>
            </w:pPr>
            <w:r w:rsidRPr="00671031">
              <w:rPr>
                <w:rFonts w:ascii="Arial Narrow" w:eastAsia="Arial Narrow" w:hAnsi="Arial Narrow" w:cs="Arial Narrow"/>
                <w:color w:val="000000" w:themeColor="text1"/>
                <w:szCs w:val="22"/>
              </w:rPr>
              <w:t>OPRM_PROIZVAJALEC</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31A60B" w14:textId="69302AE5"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BD575A" w14:textId="314BA291"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35C5761E"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A49401" w14:textId="37FC55B9" w:rsidR="00A62D84" w:rsidRPr="00671031" w:rsidRDefault="00A62D84" w:rsidP="00A62D84">
            <w:pPr>
              <w:spacing w:after="0"/>
              <w:jc w:val="left"/>
            </w:pPr>
            <w:r w:rsidRPr="00671031">
              <w:rPr>
                <w:rFonts w:ascii="Arial Narrow" w:eastAsia="Arial Narrow" w:hAnsi="Arial Narrow" w:cs="Arial Narrow"/>
                <w:color w:val="000000" w:themeColor="text1"/>
                <w:szCs w:val="22"/>
              </w:rPr>
              <w:t>7</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E7B908" w14:textId="1089841F" w:rsidR="00A62D84" w:rsidRPr="00671031" w:rsidRDefault="00A62D84" w:rsidP="00A62D84">
            <w:pPr>
              <w:spacing w:after="0"/>
              <w:jc w:val="left"/>
            </w:pPr>
            <w:r w:rsidRPr="00671031">
              <w:rPr>
                <w:rFonts w:ascii="Arial Narrow" w:eastAsia="Arial Narrow" w:hAnsi="Arial Narrow" w:cs="Arial Narrow"/>
                <w:color w:val="000000" w:themeColor="text1"/>
                <w:szCs w:val="22"/>
              </w:rPr>
              <w:t>Tip proizvajalca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F5569E" w14:textId="3390FDD3" w:rsidR="00A62D84" w:rsidRPr="00671031" w:rsidRDefault="00A62D84" w:rsidP="00A62D84">
            <w:pPr>
              <w:spacing w:after="0"/>
              <w:jc w:val="left"/>
            </w:pPr>
            <w:r w:rsidRPr="00671031">
              <w:rPr>
                <w:rFonts w:ascii="Arial Narrow" w:eastAsia="Arial Narrow" w:hAnsi="Arial Narrow" w:cs="Arial Narrow"/>
                <w:color w:val="000000" w:themeColor="text1"/>
                <w:szCs w:val="22"/>
              </w:rPr>
              <w:t>OPRM_PROIZVAJALEC_TIP</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BD463E" w14:textId="42AA4554"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388B8E" w14:textId="614AC0F8"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55817F55"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E24A53" w14:textId="66716270" w:rsidR="00A62D84" w:rsidRPr="00671031" w:rsidRDefault="00A62D84" w:rsidP="00A62D84">
            <w:pPr>
              <w:spacing w:after="0"/>
              <w:jc w:val="left"/>
            </w:pPr>
            <w:r w:rsidRPr="00671031">
              <w:rPr>
                <w:rFonts w:ascii="Arial Narrow" w:eastAsia="Arial Narrow" w:hAnsi="Arial Narrow" w:cs="Arial Narrow"/>
                <w:color w:val="000000" w:themeColor="text1"/>
                <w:szCs w:val="22"/>
              </w:rPr>
              <w:t>8</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893180" w14:textId="6F9D87EF" w:rsidR="00A62D84" w:rsidRPr="00671031" w:rsidRDefault="00A62D84" w:rsidP="00A62D84">
            <w:pPr>
              <w:spacing w:after="0"/>
              <w:jc w:val="left"/>
            </w:pPr>
            <w:r w:rsidRPr="00671031">
              <w:rPr>
                <w:rFonts w:ascii="Arial Narrow" w:eastAsia="Arial Narrow" w:hAnsi="Arial Narrow" w:cs="Arial Narrow"/>
                <w:color w:val="000000" w:themeColor="text1"/>
                <w:szCs w:val="22"/>
              </w:rPr>
              <w:t>Opis opreme</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A7D536" w14:textId="2746028E" w:rsidR="00A62D84" w:rsidRPr="00671031" w:rsidRDefault="00A62D84" w:rsidP="00A62D84">
            <w:pPr>
              <w:spacing w:after="0"/>
              <w:jc w:val="left"/>
            </w:pPr>
            <w:r w:rsidRPr="00671031">
              <w:rPr>
                <w:rFonts w:ascii="Arial Narrow" w:eastAsia="Arial Narrow" w:hAnsi="Arial Narrow" w:cs="Arial Narrow"/>
                <w:color w:val="000000" w:themeColor="text1"/>
                <w:szCs w:val="22"/>
              </w:rPr>
              <w:t>OPRM_OPIS</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AFA906" w14:textId="14464BFC"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E3C640" w14:textId="679C1B19" w:rsidR="00A62D84"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039D5FC8"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D1A120" w14:textId="26DA406D" w:rsidR="00A62D84" w:rsidRPr="00671031" w:rsidRDefault="00A62D84" w:rsidP="00A62D84">
            <w:pPr>
              <w:spacing w:after="0"/>
              <w:jc w:val="left"/>
            </w:pPr>
            <w:r w:rsidRPr="00671031">
              <w:rPr>
                <w:rFonts w:ascii="Arial Narrow" w:eastAsia="Arial Narrow" w:hAnsi="Arial Narrow" w:cs="Arial Narrow"/>
                <w:color w:val="000000" w:themeColor="text1"/>
                <w:szCs w:val="22"/>
              </w:rPr>
              <w:t>9</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C1FE8A1" w14:textId="7C87E17A" w:rsidR="00A62D84" w:rsidRPr="00671031" w:rsidRDefault="00A62D84" w:rsidP="00A62D84">
            <w:pPr>
              <w:spacing w:after="0"/>
              <w:jc w:val="left"/>
            </w:pPr>
            <w:r w:rsidRPr="00671031">
              <w:rPr>
                <w:rFonts w:ascii="Arial Narrow" w:eastAsia="Arial Narrow" w:hAnsi="Arial Narrow" w:cs="Arial Narrow"/>
                <w:color w:val="000000" w:themeColor="text1"/>
                <w:szCs w:val="22"/>
              </w:rPr>
              <w:t>Mobilnost aparata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E22641" w14:textId="42689811" w:rsidR="00A62D84" w:rsidRPr="00671031" w:rsidRDefault="00A62D84" w:rsidP="00A62D84">
            <w:pPr>
              <w:spacing w:after="0"/>
              <w:jc w:val="left"/>
            </w:pPr>
            <w:r w:rsidRPr="00671031">
              <w:rPr>
                <w:rFonts w:ascii="Arial Narrow" w:eastAsia="Arial Narrow" w:hAnsi="Arial Narrow" w:cs="Arial Narrow"/>
                <w:color w:val="000000" w:themeColor="text1"/>
                <w:szCs w:val="22"/>
              </w:rPr>
              <w:t>OPRM_MOBILNOST_APARATA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5FF351" w14:textId="3B90C213"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A440E1F" w14:textId="516C3FB6" w:rsidR="00A62D84" w:rsidRPr="00671031" w:rsidRDefault="00A62D84" w:rsidP="00A62D84">
            <w:pPr>
              <w:spacing w:after="0"/>
              <w:jc w:val="left"/>
            </w:pPr>
            <w:r w:rsidRPr="00671031">
              <w:rPr>
                <w:rFonts w:ascii="Arial Narrow" w:eastAsia="Arial Narrow" w:hAnsi="Arial Narrow" w:cs="Arial Narrow"/>
                <w:color w:val="000000" w:themeColor="text1"/>
                <w:szCs w:val="22"/>
              </w:rPr>
              <w:t>Da, Ne</w:t>
            </w:r>
          </w:p>
        </w:tc>
      </w:tr>
      <w:tr w:rsidR="00A62D84" w:rsidRPr="00671031" w14:paraId="64DC3365"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E69D73" w14:textId="1DE651FE" w:rsidR="00A62D84" w:rsidRPr="00671031" w:rsidRDefault="00A62D84" w:rsidP="00A62D84">
            <w:pPr>
              <w:spacing w:after="0"/>
              <w:jc w:val="left"/>
            </w:pPr>
            <w:r w:rsidRPr="00671031">
              <w:rPr>
                <w:rFonts w:ascii="Arial Narrow" w:eastAsia="Arial Narrow" w:hAnsi="Arial Narrow" w:cs="Arial Narrow"/>
                <w:color w:val="000000" w:themeColor="text1"/>
                <w:szCs w:val="22"/>
              </w:rPr>
              <w:t>10</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5FE8E4" w14:textId="30122D72" w:rsidR="00A62D84" w:rsidRPr="00671031" w:rsidRDefault="00A62D84" w:rsidP="00A62D84">
            <w:pPr>
              <w:spacing w:after="0"/>
              <w:jc w:val="left"/>
            </w:pPr>
            <w:r w:rsidRPr="00671031">
              <w:rPr>
                <w:rFonts w:ascii="Arial Narrow" w:eastAsia="Arial Narrow" w:hAnsi="Arial Narrow" w:cs="Arial Narrow"/>
                <w:color w:val="000000" w:themeColor="text1"/>
                <w:szCs w:val="22"/>
              </w:rPr>
              <w:t>Primernost aparata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969BD3A" w14:textId="24CD797F" w:rsidR="00A62D84" w:rsidRPr="00671031" w:rsidRDefault="00A62D84" w:rsidP="00A62D84">
            <w:pPr>
              <w:spacing w:after="0"/>
              <w:jc w:val="left"/>
            </w:pPr>
            <w:r w:rsidRPr="00671031">
              <w:rPr>
                <w:rFonts w:ascii="Arial Narrow" w:eastAsia="Arial Narrow" w:hAnsi="Arial Narrow" w:cs="Arial Narrow"/>
                <w:color w:val="000000" w:themeColor="text1"/>
                <w:szCs w:val="22"/>
              </w:rPr>
              <w:t>OPRM_PRIMERNOST_APARATA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A65335" w14:textId="3C98585A" w:rsidR="00A62D84" w:rsidRPr="00671031" w:rsidRDefault="00A62D84"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72FB45" w14:textId="13A1E507" w:rsidR="00A62D84" w:rsidRPr="00671031" w:rsidRDefault="00A62D84" w:rsidP="00A62D84">
            <w:pPr>
              <w:spacing w:after="0"/>
              <w:jc w:val="left"/>
            </w:pPr>
            <w:r w:rsidRPr="00671031">
              <w:rPr>
                <w:rFonts w:ascii="Arial Narrow" w:eastAsia="Arial Narrow" w:hAnsi="Arial Narrow" w:cs="Arial Narrow"/>
                <w:color w:val="000000" w:themeColor="text1"/>
                <w:szCs w:val="22"/>
              </w:rPr>
              <w:t>Da, Ne</w:t>
            </w:r>
          </w:p>
        </w:tc>
      </w:tr>
      <w:tr w:rsidR="00A62D84" w:rsidRPr="00671031" w14:paraId="0939E1DD"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E01B3B" w14:textId="27E44030" w:rsidR="00A62D84" w:rsidRPr="00671031" w:rsidRDefault="00A62D84" w:rsidP="00A62D84">
            <w:pPr>
              <w:spacing w:after="0"/>
              <w:jc w:val="left"/>
            </w:pPr>
            <w:r w:rsidRPr="00671031">
              <w:rPr>
                <w:rFonts w:ascii="Arial Narrow" w:eastAsia="Arial Narrow" w:hAnsi="Arial Narrow" w:cs="Arial Narrow"/>
                <w:color w:val="000000" w:themeColor="text1"/>
                <w:szCs w:val="22"/>
              </w:rPr>
              <w:t>11</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A44FA2" w14:textId="493B5C05" w:rsidR="00A62D84" w:rsidRPr="00671031" w:rsidRDefault="00A62D84" w:rsidP="00A62D84">
            <w:pPr>
              <w:spacing w:after="0"/>
              <w:jc w:val="left"/>
            </w:pPr>
            <w:r w:rsidRPr="00671031">
              <w:rPr>
                <w:rFonts w:ascii="Arial Narrow" w:eastAsia="Arial Narrow" w:hAnsi="Arial Narrow" w:cs="Arial Narrow"/>
                <w:color w:val="000000" w:themeColor="text1"/>
                <w:szCs w:val="22"/>
              </w:rPr>
              <w:t>Inventarna številka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6206FF0" w14:textId="50C5986F" w:rsidR="00A62D84" w:rsidRPr="00671031" w:rsidRDefault="00A62D84" w:rsidP="00A62D84">
            <w:pPr>
              <w:spacing w:after="0"/>
              <w:jc w:val="left"/>
            </w:pPr>
            <w:r w:rsidRPr="00671031">
              <w:rPr>
                <w:rFonts w:ascii="Arial Narrow" w:eastAsia="Arial Narrow" w:hAnsi="Arial Narrow" w:cs="Arial Narrow"/>
                <w:color w:val="000000" w:themeColor="text1"/>
                <w:szCs w:val="22"/>
              </w:rPr>
              <w:t>OPRM_INV_STEVILKA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F8C265" w14:textId="7A7F2CC7" w:rsidR="00A62D84" w:rsidRPr="00671031" w:rsidRDefault="00807FC9" w:rsidP="00A62D84">
            <w:pPr>
              <w:spacing w:after="0"/>
              <w:jc w:val="left"/>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69F6346" w14:textId="40645664"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72348C3F"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1AF1B6" w14:textId="7BE5C919" w:rsidR="00A62D84" w:rsidRPr="00671031" w:rsidRDefault="00A62D84" w:rsidP="00A62D84">
            <w:pPr>
              <w:spacing w:after="0"/>
              <w:jc w:val="left"/>
            </w:pPr>
            <w:r w:rsidRPr="00671031">
              <w:rPr>
                <w:rFonts w:ascii="Arial Narrow" w:eastAsia="Arial Narrow" w:hAnsi="Arial Narrow" w:cs="Arial Narrow"/>
                <w:color w:val="000000" w:themeColor="text1"/>
                <w:szCs w:val="22"/>
              </w:rPr>
              <w:t>12</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770787" w14:textId="208F78B8" w:rsidR="00A62D84" w:rsidRPr="00671031" w:rsidRDefault="00A62D84" w:rsidP="00A62D84">
            <w:pPr>
              <w:spacing w:after="0"/>
              <w:jc w:val="left"/>
            </w:pPr>
            <w:r w:rsidRPr="00671031">
              <w:rPr>
                <w:rFonts w:ascii="Arial Narrow" w:eastAsia="Arial Narrow" w:hAnsi="Arial Narrow" w:cs="Arial Narrow"/>
                <w:color w:val="000000" w:themeColor="text1"/>
                <w:szCs w:val="22"/>
              </w:rPr>
              <w:t>Datum prevzema</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AFBF19" w14:textId="23C1D6E3" w:rsidR="00A62D84" w:rsidRPr="00671031" w:rsidRDefault="00A62D84" w:rsidP="00A62D84">
            <w:pPr>
              <w:spacing w:after="0"/>
              <w:jc w:val="left"/>
            </w:pPr>
            <w:r w:rsidRPr="00671031">
              <w:rPr>
                <w:rFonts w:ascii="Arial Narrow" w:eastAsia="Arial Narrow" w:hAnsi="Arial Narrow" w:cs="Arial Narrow"/>
                <w:color w:val="000000" w:themeColor="text1"/>
                <w:szCs w:val="22"/>
              </w:rPr>
              <w:t>OPRM_DT_PREVZEMA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1474AF" w14:textId="3CAB2D60" w:rsidR="00A62D84" w:rsidRPr="00671031" w:rsidRDefault="00A62D84" w:rsidP="00A62D84">
            <w:pPr>
              <w:spacing w:after="0"/>
              <w:jc w:val="left"/>
            </w:pPr>
            <w:r w:rsidRPr="00671031">
              <w:rPr>
                <w:rFonts w:ascii="Arial Narrow" w:eastAsia="Arial Narrow" w:hAnsi="Arial Narrow" w:cs="Arial Narrow"/>
                <w:color w:val="000000" w:themeColor="text1"/>
                <w:szCs w:val="22"/>
              </w:rPr>
              <w:t>Date</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A7EF38" w14:textId="13779DA6"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72000912"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5D3828" w14:textId="3960B932" w:rsidR="00A62D84" w:rsidRPr="00671031" w:rsidRDefault="00A62D84" w:rsidP="00A62D84">
            <w:pPr>
              <w:spacing w:after="0"/>
              <w:jc w:val="left"/>
            </w:pPr>
            <w:r w:rsidRPr="00671031">
              <w:rPr>
                <w:rFonts w:ascii="Arial Narrow" w:eastAsia="Arial Narrow" w:hAnsi="Arial Narrow" w:cs="Arial Narrow"/>
                <w:color w:val="000000" w:themeColor="text1"/>
                <w:szCs w:val="22"/>
              </w:rPr>
              <w:t>13</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F75995" w14:textId="11193A74" w:rsidR="00A62D84" w:rsidRPr="00671031" w:rsidRDefault="00A62D84" w:rsidP="00A62D84">
            <w:pPr>
              <w:spacing w:after="0"/>
              <w:jc w:val="left"/>
            </w:pPr>
            <w:r w:rsidRPr="00671031">
              <w:rPr>
                <w:rFonts w:ascii="Arial Narrow" w:eastAsia="Arial Narrow" w:hAnsi="Arial Narrow" w:cs="Arial Narrow"/>
                <w:color w:val="000000" w:themeColor="text1"/>
                <w:szCs w:val="22"/>
              </w:rPr>
              <w:t>Začetek uporabe</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94BD42" w14:textId="56BAA535" w:rsidR="00A62D84" w:rsidRPr="00671031" w:rsidRDefault="00A62D84" w:rsidP="00A62D84">
            <w:pPr>
              <w:spacing w:after="0"/>
              <w:jc w:val="left"/>
            </w:pPr>
            <w:r w:rsidRPr="00671031">
              <w:rPr>
                <w:rFonts w:ascii="Arial Narrow" w:eastAsia="Arial Narrow" w:hAnsi="Arial Narrow" w:cs="Arial Narrow"/>
                <w:color w:val="000000" w:themeColor="text1"/>
                <w:szCs w:val="22"/>
              </w:rPr>
              <w:t>OPRM_DT_ZAC_UPORABE</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8AF2F3" w14:textId="2DE78124" w:rsidR="00A62D84" w:rsidRPr="00671031" w:rsidRDefault="00A62D84" w:rsidP="00A62D84">
            <w:pPr>
              <w:spacing w:after="0"/>
              <w:jc w:val="left"/>
            </w:pPr>
            <w:r w:rsidRPr="00671031">
              <w:rPr>
                <w:rFonts w:ascii="Arial Narrow" w:eastAsia="Arial Narrow" w:hAnsi="Arial Narrow" w:cs="Arial Narrow"/>
                <w:color w:val="000000" w:themeColor="text1"/>
                <w:szCs w:val="22"/>
              </w:rPr>
              <w:t>Date</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E441E8" w14:textId="44C4F5C5"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A62D84" w:rsidRPr="00671031" w14:paraId="65773FCA" w14:textId="77777777" w:rsidTr="004D1BD8">
        <w:trPr>
          <w:trHeight w:val="285"/>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74F6F" w14:textId="4EAD8968" w:rsidR="00A62D84" w:rsidRPr="00671031" w:rsidRDefault="00A62D84" w:rsidP="00A62D84">
            <w:pPr>
              <w:spacing w:after="0"/>
              <w:jc w:val="left"/>
            </w:pPr>
            <w:r w:rsidRPr="00671031">
              <w:rPr>
                <w:rFonts w:ascii="Arial Narrow" w:eastAsia="Arial Narrow" w:hAnsi="Arial Narrow" w:cs="Arial Narrow"/>
                <w:color w:val="000000" w:themeColor="text1"/>
                <w:szCs w:val="22"/>
              </w:rPr>
              <w:t>14</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A534CD" w14:textId="3E695C53" w:rsidR="00A62D84" w:rsidRPr="00671031" w:rsidRDefault="00A62D84" w:rsidP="00A62D84">
            <w:pPr>
              <w:spacing w:after="0"/>
              <w:jc w:val="left"/>
            </w:pPr>
            <w:r w:rsidRPr="00671031">
              <w:rPr>
                <w:rFonts w:ascii="Arial Narrow" w:eastAsia="Arial Narrow" w:hAnsi="Arial Narrow" w:cs="Arial Narrow"/>
                <w:color w:val="000000" w:themeColor="text1"/>
                <w:szCs w:val="22"/>
              </w:rPr>
              <w:t>Predvidena življenjska doba ob nakupu (LT)</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454A113" w14:textId="37C43A3D" w:rsidR="00A62D84" w:rsidRPr="00671031" w:rsidRDefault="00A62D84" w:rsidP="00A62D84">
            <w:pPr>
              <w:spacing w:after="0"/>
              <w:jc w:val="left"/>
            </w:pPr>
            <w:r w:rsidRPr="00671031">
              <w:rPr>
                <w:rFonts w:ascii="Arial Narrow" w:eastAsia="Arial Narrow" w:hAnsi="Arial Narrow" w:cs="Arial Narrow"/>
                <w:color w:val="000000" w:themeColor="text1"/>
                <w:szCs w:val="22"/>
              </w:rPr>
              <w:t>OPRM_PREDV_ZIVLJ_DOBA</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DA9049" w14:textId="5DDF8969" w:rsidR="00A62D84" w:rsidRPr="00671031" w:rsidRDefault="00A62D84"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2FCB65" w14:textId="4748E94A"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A62D84" w:rsidRPr="00671031" w14:paraId="586E679E" w14:textId="77777777" w:rsidTr="004D1BD8">
        <w:trPr>
          <w:trHeight w:val="54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946CDE" w14:textId="727D373D" w:rsidR="00A62D84" w:rsidRPr="00671031" w:rsidRDefault="00A62D84" w:rsidP="00A62D84">
            <w:pPr>
              <w:spacing w:after="0"/>
              <w:jc w:val="left"/>
            </w:pPr>
            <w:r w:rsidRPr="00671031">
              <w:rPr>
                <w:rFonts w:ascii="Arial Narrow" w:eastAsia="Arial Narrow" w:hAnsi="Arial Narrow" w:cs="Arial Narrow"/>
                <w:color w:val="000000" w:themeColor="text1"/>
                <w:szCs w:val="22"/>
              </w:rPr>
              <w:t>15</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4849C37" w14:textId="03CA6CE3" w:rsidR="00A62D84" w:rsidRPr="00671031" w:rsidRDefault="00A62D84" w:rsidP="00A62D84">
            <w:pPr>
              <w:spacing w:after="0"/>
              <w:jc w:val="left"/>
            </w:pPr>
            <w:r w:rsidRPr="00671031">
              <w:rPr>
                <w:rFonts w:ascii="Arial Narrow" w:eastAsia="Arial Narrow" w:hAnsi="Arial Narrow" w:cs="Arial Narrow"/>
                <w:color w:val="000000" w:themeColor="text1"/>
                <w:szCs w:val="22"/>
              </w:rPr>
              <w:t>Zmogljivost po navedbi proizvajalca - največje št. obravnav na dan</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AA988A" w14:textId="394A64B6" w:rsidR="00A62D84" w:rsidRPr="00671031" w:rsidRDefault="00A62D84" w:rsidP="00A62D84">
            <w:pPr>
              <w:spacing w:after="0"/>
              <w:jc w:val="left"/>
            </w:pPr>
            <w:r w:rsidRPr="00671031">
              <w:rPr>
                <w:rFonts w:ascii="Arial Narrow" w:eastAsia="Arial Narrow" w:hAnsi="Arial Narrow" w:cs="Arial Narrow"/>
                <w:color w:val="000000" w:themeColor="text1"/>
                <w:szCs w:val="22"/>
              </w:rPr>
              <w:t>OPRM_MAX_ST_OBR_DAN</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BCD093" w14:textId="618DCD95" w:rsidR="00A62D84" w:rsidRPr="00671031" w:rsidRDefault="00A62D84"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4D3D4F" w14:textId="01DA4903"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A62D84" w:rsidRPr="00671031" w14:paraId="6093F9BB" w14:textId="77777777" w:rsidTr="004D1BD8">
        <w:trPr>
          <w:trHeight w:val="54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5BF803" w14:textId="48BD24E8" w:rsidR="00A62D84" w:rsidRPr="00671031" w:rsidRDefault="00A62D84" w:rsidP="00A62D84">
            <w:pPr>
              <w:spacing w:after="0"/>
              <w:jc w:val="left"/>
            </w:pPr>
            <w:r w:rsidRPr="00671031">
              <w:rPr>
                <w:rFonts w:ascii="Arial Narrow" w:eastAsia="Arial Narrow" w:hAnsi="Arial Narrow" w:cs="Arial Narrow"/>
                <w:color w:val="000000" w:themeColor="text1"/>
                <w:szCs w:val="22"/>
              </w:rPr>
              <w:t>16</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4ED682" w14:textId="0662D4F8" w:rsidR="00A62D84" w:rsidRPr="00671031" w:rsidRDefault="00A62D84" w:rsidP="00A62D84">
            <w:pPr>
              <w:spacing w:after="0"/>
              <w:jc w:val="left"/>
            </w:pPr>
            <w:r w:rsidRPr="00671031">
              <w:rPr>
                <w:rFonts w:ascii="Arial Narrow" w:eastAsia="Arial Narrow" w:hAnsi="Arial Narrow" w:cs="Arial Narrow"/>
                <w:color w:val="000000" w:themeColor="text1"/>
                <w:szCs w:val="22"/>
              </w:rPr>
              <w:t>Zmogljivost po navedbi proizvajalca - priporočeno št. obravnav na dan</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5EAAA7" w14:textId="1254AF08" w:rsidR="00A62D84" w:rsidRPr="00671031" w:rsidRDefault="00A62D84" w:rsidP="00A62D84">
            <w:pPr>
              <w:spacing w:after="0"/>
              <w:jc w:val="left"/>
            </w:pPr>
            <w:r w:rsidRPr="00671031">
              <w:rPr>
                <w:rFonts w:ascii="Arial Narrow" w:eastAsia="Arial Narrow" w:hAnsi="Arial Narrow" w:cs="Arial Narrow"/>
                <w:color w:val="000000" w:themeColor="text1"/>
                <w:szCs w:val="22"/>
              </w:rPr>
              <w:t>OPRM_PRIP_ST_OBR_DAN</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81D901" w14:textId="28ABF570" w:rsidR="00A62D84" w:rsidRPr="00671031" w:rsidRDefault="00A62D84"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AC99EF" w14:textId="39A1C75C"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A62D84" w:rsidRPr="00671031" w14:paraId="32556815" w14:textId="77777777" w:rsidTr="004D1BD8">
        <w:trPr>
          <w:trHeight w:val="54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6612DF" w14:textId="1B3DBAF7" w:rsidR="00A62D84" w:rsidRPr="00671031" w:rsidRDefault="00A62D84" w:rsidP="00A62D84">
            <w:pPr>
              <w:spacing w:after="0"/>
              <w:jc w:val="left"/>
            </w:pPr>
            <w:r w:rsidRPr="00671031">
              <w:rPr>
                <w:rFonts w:ascii="Arial Narrow" w:eastAsia="Arial Narrow" w:hAnsi="Arial Narrow" w:cs="Arial Narrow"/>
                <w:color w:val="000000" w:themeColor="text1"/>
                <w:szCs w:val="22"/>
              </w:rPr>
              <w:t>17</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80B3ED" w14:textId="3B6286FE" w:rsidR="00A62D84" w:rsidRPr="00671031" w:rsidRDefault="00A62D84" w:rsidP="00A62D84">
            <w:pPr>
              <w:spacing w:after="0"/>
              <w:jc w:val="left"/>
            </w:pPr>
            <w:r w:rsidRPr="00671031">
              <w:rPr>
                <w:rFonts w:ascii="Arial Narrow" w:eastAsia="Arial Narrow" w:hAnsi="Arial Narrow" w:cs="Arial Narrow"/>
                <w:color w:val="000000" w:themeColor="text1"/>
                <w:szCs w:val="22"/>
              </w:rPr>
              <w:t>Število opravljenih storitev na aparatu v preteklem letu</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F4FCA4" w14:textId="6D444CD3" w:rsidR="00A62D84" w:rsidRPr="00671031" w:rsidRDefault="00A62D84" w:rsidP="00A62D84">
            <w:pPr>
              <w:spacing w:after="0"/>
              <w:jc w:val="left"/>
            </w:pPr>
            <w:r w:rsidRPr="00671031">
              <w:rPr>
                <w:rFonts w:ascii="Arial Narrow" w:eastAsia="Arial Narrow" w:hAnsi="Arial Narrow" w:cs="Arial Narrow"/>
                <w:color w:val="000000" w:themeColor="text1"/>
                <w:szCs w:val="22"/>
              </w:rPr>
              <w:t>OPRM_ST_OPR_STORITEV_LETO</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2D97DB" w14:textId="69B7C7A8" w:rsidR="00A62D84" w:rsidRPr="00671031" w:rsidRDefault="00A62D84"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BAAF9F" w14:textId="2893DFB2"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A62D84" w:rsidRPr="00671031" w14:paraId="1322B084" w14:textId="77777777" w:rsidTr="004D1BD8">
        <w:trPr>
          <w:trHeight w:val="54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77DE53" w14:textId="2A3A51AD" w:rsidR="00A62D84" w:rsidRPr="00671031" w:rsidRDefault="00A62D84" w:rsidP="00A62D84">
            <w:pPr>
              <w:spacing w:after="0"/>
              <w:jc w:val="left"/>
            </w:pPr>
            <w:r w:rsidRPr="00671031">
              <w:rPr>
                <w:rFonts w:ascii="Arial Narrow" w:eastAsia="Arial Narrow" w:hAnsi="Arial Narrow" w:cs="Arial Narrow"/>
                <w:color w:val="000000" w:themeColor="text1"/>
                <w:szCs w:val="22"/>
              </w:rPr>
              <w:t>18</w:t>
            </w: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2FE657" w14:textId="5F128742" w:rsidR="00A62D84" w:rsidRPr="00671031" w:rsidRDefault="00A62D84" w:rsidP="00A62D84">
            <w:pPr>
              <w:spacing w:after="0"/>
              <w:jc w:val="left"/>
            </w:pPr>
            <w:r w:rsidRPr="00671031">
              <w:rPr>
                <w:rFonts w:ascii="Arial Narrow" w:eastAsia="Arial Narrow" w:hAnsi="Arial Narrow" w:cs="Arial Narrow"/>
                <w:color w:val="000000" w:themeColor="text1"/>
                <w:szCs w:val="22"/>
              </w:rPr>
              <w:t>Obratovalni čas aparature - dnevno v preteklem letu (ure)</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4B45D9" w14:textId="544A203A" w:rsidR="00A62D84" w:rsidRPr="00671031" w:rsidRDefault="00A62D84" w:rsidP="00A62D84">
            <w:pPr>
              <w:spacing w:after="0"/>
              <w:jc w:val="left"/>
            </w:pPr>
            <w:r w:rsidRPr="00671031">
              <w:rPr>
                <w:rFonts w:ascii="Arial Narrow" w:eastAsia="Arial Narrow" w:hAnsi="Arial Narrow" w:cs="Arial Narrow"/>
                <w:color w:val="000000" w:themeColor="text1"/>
                <w:szCs w:val="22"/>
              </w:rPr>
              <w:t>OPRM_OBRATOVALNI_CAS_DAN</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A00158" w14:textId="61A5F582" w:rsidR="00A62D84" w:rsidRPr="00671031" w:rsidRDefault="00A62D84" w:rsidP="00A62D84">
            <w:pPr>
              <w:spacing w:after="0"/>
              <w:jc w:val="left"/>
            </w:pPr>
            <w:r w:rsidRPr="00671031">
              <w:rPr>
                <w:rFonts w:ascii="Arial Narrow" w:eastAsia="Arial Narrow" w:hAnsi="Arial Narrow" w:cs="Arial Narrow"/>
                <w:color w:val="000000" w:themeColor="text1"/>
                <w:szCs w:val="22"/>
              </w:rPr>
              <w:t>Integer</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A7B7EF" w14:textId="2A9E6764" w:rsidR="00A62D84" w:rsidRPr="00671031" w:rsidRDefault="00FF1430"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A62D84" w:rsidRPr="00671031" w14:paraId="44BFD255" w14:textId="77777777" w:rsidTr="004D1BD8">
        <w:trPr>
          <w:trHeight w:val="540"/>
        </w:trPr>
        <w:tc>
          <w:tcPr>
            <w:tcW w:w="7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65CEAC" w14:textId="1A5C1951" w:rsidR="00A62D84" w:rsidRPr="00671031" w:rsidRDefault="00A62D84" w:rsidP="00A62D84">
            <w:pPr>
              <w:spacing w:after="0"/>
              <w:jc w:val="left"/>
              <w:rPr>
                <w:rFonts w:ascii="Arial Narrow" w:eastAsia="Arial Narrow" w:hAnsi="Arial Narrow" w:cs="Arial Narrow"/>
                <w:color w:val="000000" w:themeColor="text1"/>
                <w:szCs w:val="22"/>
              </w:rPr>
            </w:pPr>
          </w:p>
        </w:tc>
        <w:tc>
          <w:tcPr>
            <w:tcW w:w="310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B65EF3" w14:textId="18B91643"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Lastništvo opreme</w:t>
            </w:r>
          </w:p>
        </w:tc>
        <w:tc>
          <w:tcPr>
            <w:tcW w:w="283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565482C" w14:textId="00C9C26F"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OPRM_LASTNISTVO</w:t>
            </w:r>
          </w:p>
        </w:tc>
        <w:tc>
          <w:tcPr>
            <w:tcW w:w="85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98EAD28" w14:textId="2AE93CFF"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String</w:t>
            </w:r>
          </w:p>
        </w:tc>
        <w:tc>
          <w:tcPr>
            <w:tcW w:w="155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195A3F5" w14:textId="3D24CCDB" w:rsidR="00A62D84" w:rsidRPr="00671031" w:rsidRDefault="00A62D84" w:rsidP="00A62D84">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nakup, najem</w:t>
            </w:r>
          </w:p>
        </w:tc>
      </w:tr>
    </w:tbl>
    <w:p w14:paraId="43D3010C" w14:textId="107229C6" w:rsidR="7E7D06E2" w:rsidRPr="00671031" w:rsidRDefault="7E7D06E2" w:rsidP="7E7D06E2">
      <w:pPr>
        <w:rPr>
          <w:highlight w:val="yellow"/>
        </w:rPr>
      </w:pPr>
    </w:p>
    <w:p w14:paraId="4DC08B56" w14:textId="7DE4F412" w:rsidR="40E58450" w:rsidRPr="00671031" w:rsidRDefault="40E58450" w:rsidP="7E7D06E2">
      <w:pPr>
        <w:pStyle w:val="Heading4"/>
      </w:pPr>
      <w:bookmarkStart w:id="7055" w:name="_Toc205535740"/>
      <w:r w:rsidRPr="00671031">
        <w:t>F_POSTELJE</w:t>
      </w:r>
      <w:bookmarkEnd w:id="7055"/>
    </w:p>
    <w:p w14:paraId="58400B53" w14:textId="17AC7AAF" w:rsidR="00FE0705" w:rsidRPr="00671031" w:rsidRDefault="00FE0705" w:rsidP="008C70DE">
      <w:pPr>
        <w:pStyle w:val="Caption"/>
        <w:keepNext/>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31</w:t>
      </w:r>
      <w:r w:rsidRPr="00671031">
        <w:fldChar w:fldCharType="end"/>
      </w:r>
      <w:r w:rsidRPr="00671031">
        <w:t>: Tabela s podatki o posteljnih kapacitetah.</w:t>
      </w:r>
    </w:p>
    <w:tbl>
      <w:tblPr>
        <w:tblW w:w="9060" w:type="dxa"/>
        <w:tblLayout w:type="fixed"/>
        <w:tblLook w:val="06A0" w:firstRow="1" w:lastRow="0" w:firstColumn="1" w:lastColumn="0" w:noHBand="1" w:noVBand="1"/>
      </w:tblPr>
      <w:tblGrid>
        <w:gridCol w:w="615"/>
        <w:gridCol w:w="1534"/>
        <w:gridCol w:w="3090"/>
        <w:gridCol w:w="1005"/>
        <w:gridCol w:w="2816"/>
      </w:tblGrid>
      <w:tr w:rsidR="7E7D06E2" w:rsidRPr="00671031" w14:paraId="2179EF56"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05AC0AFF" w14:textId="0F1815F2"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ŠT.</w:t>
            </w:r>
          </w:p>
        </w:tc>
        <w:tc>
          <w:tcPr>
            <w:tcW w:w="1534"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337A5CEE" w14:textId="6B519DCD"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OPIS</w:t>
            </w:r>
          </w:p>
        </w:tc>
        <w:tc>
          <w:tcPr>
            <w:tcW w:w="309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1C264AA2" w14:textId="3A434704"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PREDLOG IMENA KOLONE</w:t>
            </w:r>
          </w:p>
        </w:tc>
        <w:tc>
          <w:tcPr>
            <w:tcW w:w="100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605E97B0" w14:textId="78675310"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TIP</w:t>
            </w:r>
          </w:p>
        </w:tc>
        <w:tc>
          <w:tcPr>
            <w:tcW w:w="2816"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73779386" w14:textId="6BACD103"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ZALOGE VREDNOSTI</w:t>
            </w:r>
          </w:p>
        </w:tc>
      </w:tr>
      <w:tr w:rsidR="00FF265D" w:rsidRPr="00671031" w14:paraId="70D083D4"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E4143" w14:textId="744C6409"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8A79FD" w14:textId="16F4817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769FCD" w14:textId="64BA938D"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PSTL_ID</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DD3A7C" w14:textId="659B3F49"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199E09" w14:textId="77777777" w:rsidR="00FF265D" w:rsidRPr="00671031" w:rsidRDefault="00FF265D" w:rsidP="00FF265D">
            <w:pPr>
              <w:spacing w:after="0"/>
              <w:jc w:val="left"/>
              <w:rPr>
                <w:rFonts w:ascii="Arial Narrow" w:eastAsia="Arial Narrow" w:hAnsi="Arial Narrow" w:cs="Arial Narrow"/>
                <w:color w:val="000000" w:themeColor="text1"/>
                <w:szCs w:val="22"/>
              </w:rPr>
            </w:pPr>
          </w:p>
        </w:tc>
      </w:tr>
      <w:tr w:rsidR="00FF265D" w:rsidRPr="00671031" w14:paraId="049EC051"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5A40B8" w14:textId="5A43E621" w:rsidR="00FF265D" w:rsidRPr="00671031" w:rsidRDefault="00FF265D" w:rsidP="00FF265D">
            <w:pPr>
              <w:spacing w:after="0"/>
              <w:jc w:val="left"/>
            </w:pPr>
            <w:r w:rsidRPr="00671031">
              <w:rPr>
                <w:rFonts w:ascii="Arial Narrow" w:eastAsia="Arial Narrow" w:hAnsi="Arial Narrow" w:cs="Arial Narrow"/>
                <w:color w:val="000000" w:themeColor="text1"/>
                <w:szCs w:val="22"/>
              </w:rPr>
              <w:t>2</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442C35" w14:textId="65C48DE8" w:rsidR="00FF265D" w:rsidRPr="00671031" w:rsidRDefault="00FF265D" w:rsidP="00FF265D">
            <w:pPr>
              <w:spacing w:after="0"/>
              <w:jc w:val="left"/>
            </w:pPr>
            <w:r w:rsidRPr="00671031">
              <w:rPr>
                <w:rFonts w:ascii="Arial Narrow" w:eastAsia="Arial Narrow" w:hAnsi="Arial Narrow" w:cs="Arial Narrow"/>
                <w:color w:val="000000" w:themeColor="text1"/>
                <w:szCs w:val="22"/>
              </w:rPr>
              <w:t>Šifra JZZ</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7D2F76" w14:textId="7C487492" w:rsidR="00FF265D" w:rsidRPr="00671031" w:rsidRDefault="00FF265D" w:rsidP="00FF265D">
            <w:pPr>
              <w:spacing w:after="0"/>
              <w:jc w:val="left"/>
            </w:pPr>
            <w:r w:rsidRPr="00671031">
              <w:rPr>
                <w:rFonts w:ascii="Arial Narrow" w:eastAsia="Arial Narrow" w:hAnsi="Arial Narrow" w:cs="Arial Narrow"/>
                <w:color w:val="000000" w:themeColor="text1"/>
                <w:szCs w:val="22"/>
              </w:rPr>
              <w:t>ZDRU_SIFRA</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5DE08" w14:textId="7F36FD34"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7074E6" w14:textId="7BAB9164" w:rsidR="00FF265D" w:rsidRPr="00671031" w:rsidRDefault="00FF265D" w:rsidP="00FF265D">
            <w:pPr>
              <w:spacing w:after="0"/>
              <w:jc w:val="left"/>
            </w:pPr>
            <w:r w:rsidRPr="00671031">
              <w:rPr>
                <w:rFonts w:ascii="Arial Narrow" w:eastAsia="Arial Narrow" w:hAnsi="Arial Narrow" w:cs="Arial Narrow"/>
                <w:color w:val="000000" w:themeColor="text1"/>
                <w:szCs w:val="22"/>
              </w:rPr>
              <w:t>Dovoljene vrednosti so med vključno 1 in vključno 99999</w:t>
            </w:r>
          </w:p>
        </w:tc>
      </w:tr>
      <w:tr w:rsidR="00FF265D" w:rsidRPr="00671031" w14:paraId="64E19A82"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58BACE" w14:textId="79E0788B" w:rsidR="00FF265D" w:rsidRPr="00671031" w:rsidRDefault="00FF265D" w:rsidP="00FF265D">
            <w:pPr>
              <w:spacing w:after="0"/>
              <w:jc w:val="left"/>
            </w:pPr>
            <w:r w:rsidRPr="00671031">
              <w:rPr>
                <w:rFonts w:ascii="Arial Narrow" w:eastAsia="Arial Narrow" w:hAnsi="Arial Narrow" w:cs="Arial Narrow"/>
                <w:color w:val="000000" w:themeColor="text1"/>
                <w:szCs w:val="22"/>
              </w:rPr>
              <w:t>3</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909681" w14:textId="2BDD40BE" w:rsidR="00FF265D" w:rsidRPr="00671031" w:rsidRDefault="00FF265D" w:rsidP="00FF265D">
            <w:pPr>
              <w:spacing w:after="0"/>
              <w:jc w:val="left"/>
            </w:pPr>
            <w:r w:rsidRPr="00671031">
              <w:rPr>
                <w:rFonts w:ascii="Arial Narrow" w:eastAsia="Arial Narrow" w:hAnsi="Arial Narrow" w:cs="Arial Narrow"/>
                <w:color w:val="000000" w:themeColor="text1"/>
                <w:szCs w:val="22"/>
              </w:rPr>
              <w:t>Datum pregleda stanja</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6B3B40" w14:textId="76314F59" w:rsidR="00FF265D" w:rsidRPr="00671031" w:rsidRDefault="00FF265D" w:rsidP="00FF265D">
            <w:pPr>
              <w:spacing w:after="0"/>
              <w:jc w:val="left"/>
            </w:pPr>
            <w:r w:rsidRPr="00671031">
              <w:rPr>
                <w:rFonts w:ascii="Arial Narrow" w:eastAsia="Arial Narrow" w:hAnsi="Arial Narrow" w:cs="Arial Narrow"/>
                <w:color w:val="000000" w:themeColor="text1"/>
                <w:szCs w:val="22"/>
              </w:rPr>
              <w:t>PSTL_DATUM_STANJA</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0ECBD0" w14:textId="4B3F5485" w:rsidR="00FF265D" w:rsidRPr="00671031" w:rsidRDefault="00FF265D" w:rsidP="00FF265D">
            <w:pPr>
              <w:spacing w:after="0"/>
              <w:jc w:val="left"/>
            </w:pPr>
            <w:r w:rsidRPr="00671031">
              <w:rPr>
                <w:rFonts w:ascii="Arial Narrow" w:eastAsia="Arial Narrow" w:hAnsi="Arial Narrow" w:cs="Arial Narrow"/>
                <w:color w:val="000000" w:themeColor="text1"/>
                <w:szCs w:val="22"/>
              </w:rPr>
              <w:t>Date</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F3B727" w14:textId="2FCA7B74" w:rsidR="00FF265D"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25561F8B"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759D8F" w14:textId="337D76AA" w:rsidR="00FF265D" w:rsidRPr="00671031" w:rsidRDefault="00FF265D" w:rsidP="00FF265D">
            <w:pPr>
              <w:spacing w:after="0"/>
              <w:jc w:val="left"/>
            </w:pPr>
            <w:r w:rsidRPr="00671031">
              <w:rPr>
                <w:rFonts w:ascii="Arial Narrow" w:eastAsia="Arial Narrow" w:hAnsi="Arial Narrow" w:cs="Arial Narrow"/>
                <w:color w:val="000000" w:themeColor="text1"/>
                <w:szCs w:val="22"/>
              </w:rPr>
              <w:t>4</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86A4CB" w14:textId="289ED12A" w:rsidR="00FF265D" w:rsidRPr="00671031" w:rsidRDefault="00FF265D" w:rsidP="00FF265D">
            <w:pPr>
              <w:spacing w:after="0"/>
              <w:jc w:val="left"/>
            </w:pPr>
            <w:r w:rsidRPr="00671031">
              <w:rPr>
                <w:rFonts w:ascii="Arial Narrow" w:eastAsia="Arial Narrow" w:hAnsi="Arial Narrow" w:cs="Arial Narrow"/>
                <w:color w:val="000000" w:themeColor="text1"/>
                <w:szCs w:val="22"/>
              </w:rPr>
              <w:t>Naziv dejavnosti 1. nivo</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2F66559" w14:textId="7A13615F" w:rsidR="00FF265D" w:rsidRPr="00671031" w:rsidRDefault="00FF265D" w:rsidP="00FF265D">
            <w:pPr>
              <w:spacing w:after="0"/>
              <w:jc w:val="left"/>
            </w:pPr>
            <w:r w:rsidRPr="00671031">
              <w:rPr>
                <w:rFonts w:ascii="Arial Narrow" w:eastAsia="Arial Narrow" w:hAnsi="Arial Narrow" w:cs="Arial Narrow"/>
                <w:color w:val="000000" w:themeColor="text1"/>
                <w:szCs w:val="22"/>
              </w:rPr>
              <w:t>PSTL_DEJ_NIVO_1</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CD7F83" w14:textId="4274AB20"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854FD4" w14:textId="1C18D44E" w:rsidR="00FF265D"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0AF98297"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EFB89E" w14:textId="6F3E2F7F" w:rsidR="00FF265D" w:rsidRPr="00671031" w:rsidRDefault="00FF265D" w:rsidP="00FF265D">
            <w:pPr>
              <w:spacing w:after="0"/>
              <w:jc w:val="left"/>
            </w:pPr>
            <w:r w:rsidRPr="00671031">
              <w:rPr>
                <w:rFonts w:ascii="Arial Narrow" w:eastAsia="Arial Narrow" w:hAnsi="Arial Narrow" w:cs="Arial Narrow"/>
                <w:color w:val="000000" w:themeColor="text1"/>
                <w:szCs w:val="22"/>
              </w:rPr>
              <w:t>5</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6D5E73" w14:textId="2E76C630" w:rsidR="00FF265D" w:rsidRPr="00671031" w:rsidRDefault="00FF265D" w:rsidP="00FF265D">
            <w:pPr>
              <w:spacing w:after="0"/>
              <w:jc w:val="left"/>
            </w:pPr>
            <w:r w:rsidRPr="00671031">
              <w:rPr>
                <w:rFonts w:ascii="Arial Narrow" w:eastAsia="Arial Narrow" w:hAnsi="Arial Narrow" w:cs="Arial Narrow"/>
                <w:color w:val="000000" w:themeColor="text1"/>
                <w:szCs w:val="22"/>
              </w:rPr>
              <w:t>Naziv dejavnosti 2. nivo</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EC02452" w14:textId="3865E60E" w:rsidR="00FF265D" w:rsidRPr="00671031" w:rsidRDefault="00FF265D" w:rsidP="00FF265D">
            <w:pPr>
              <w:spacing w:after="0"/>
              <w:jc w:val="left"/>
            </w:pPr>
            <w:r w:rsidRPr="00671031">
              <w:rPr>
                <w:rFonts w:ascii="Arial Narrow" w:eastAsia="Arial Narrow" w:hAnsi="Arial Narrow" w:cs="Arial Narrow"/>
                <w:color w:val="000000" w:themeColor="text1"/>
                <w:szCs w:val="22"/>
              </w:rPr>
              <w:t>PSTL_DEJ_NIVO_2</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4AA1DD" w14:textId="06BADE38" w:rsidR="00FF265D" w:rsidRPr="00671031" w:rsidRDefault="00FF1430" w:rsidP="00FF265D">
            <w:pPr>
              <w:spacing w:after="0"/>
              <w:jc w:val="left"/>
            </w:pPr>
            <w:r w:rsidRPr="00671031">
              <w:rPr>
                <w:rFonts w:ascii="Arial Narrow" w:eastAsia="Arial Narrow" w:hAnsi="Arial Narrow" w:cs="Arial Narrow"/>
                <w:color w:val="000000" w:themeColor="text1"/>
                <w:szCs w:val="22"/>
              </w:rPr>
              <w:t>String</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E1A3F3" w14:textId="60634370" w:rsidR="00FF265D"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4DD95AC5" w14:textId="77777777" w:rsidTr="539483AD">
        <w:trPr>
          <w:trHeight w:val="94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D8AFD" w14:textId="49EBB5A7" w:rsidR="00FF265D" w:rsidRPr="00671031" w:rsidRDefault="00FF265D" w:rsidP="00FF265D">
            <w:pPr>
              <w:spacing w:after="0"/>
              <w:jc w:val="left"/>
            </w:pPr>
            <w:r w:rsidRPr="00671031">
              <w:rPr>
                <w:rFonts w:ascii="Arial Narrow" w:eastAsia="Arial Narrow" w:hAnsi="Arial Narrow" w:cs="Arial Narrow"/>
                <w:color w:val="000000" w:themeColor="text1"/>
                <w:szCs w:val="22"/>
              </w:rPr>
              <w:t>6</w:t>
            </w: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DE81FE" w14:textId="5FF4970B" w:rsidR="00FF265D" w:rsidRPr="00671031" w:rsidRDefault="00FF265D" w:rsidP="00FF265D">
            <w:pPr>
              <w:spacing w:after="0"/>
              <w:jc w:val="left"/>
            </w:pPr>
            <w:r w:rsidRPr="00671031">
              <w:rPr>
                <w:rFonts w:ascii="Arial Narrow" w:eastAsia="Arial Narrow" w:hAnsi="Arial Narrow" w:cs="Arial Narrow"/>
                <w:color w:val="000000" w:themeColor="text1"/>
                <w:szCs w:val="22"/>
              </w:rPr>
              <w:t>Tip postelje</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C1D20A0" w14:textId="089DF944" w:rsidR="00FF265D" w:rsidRPr="00671031" w:rsidRDefault="00FF265D" w:rsidP="00FF265D">
            <w:pPr>
              <w:spacing w:after="0"/>
              <w:jc w:val="left"/>
            </w:pPr>
            <w:r w:rsidRPr="00671031">
              <w:rPr>
                <w:rFonts w:ascii="Arial Narrow" w:eastAsia="Arial Narrow" w:hAnsi="Arial Narrow" w:cs="Arial Narrow"/>
                <w:color w:val="000000" w:themeColor="text1"/>
                <w:szCs w:val="22"/>
              </w:rPr>
              <w:t>PSTL_TIP_POSTELJE</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702B28" w14:textId="57DBCE94"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4752CF" w14:textId="01787326"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ABO, Intenzivna terapija 3 (mehanska ventilacija), Intenzivna terapija 2 (NIV, high flow), Intenzivna terapija 1 (24 urni nadzor ZN)</w:t>
            </w:r>
          </w:p>
        </w:tc>
      </w:tr>
      <w:tr w:rsidR="00FF265D" w:rsidRPr="00671031" w14:paraId="0C175397" w14:textId="77777777" w:rsidTr="539483AD">
        <w:trPr>
          <w:trHeight w:val="285"/>
        </w:trPr>
        <w:tc>
          <w:tcPr>
            <w:tcW w:w="6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49729A" w14:textId="72A4A10E" w:rsidR="00FF265D" w:rsidRPr="00671031" w:rsidRDefault="00FF265D" w:rsidP="00FF265D">
            <w:pPr>
              <w:spacing w:after="0"/>
              <w:jc w:val="left"/>
            </w:pPr>
          </w:p>
        </w:tc>
        <w:tc>
          <w:tcPr>
            <w:tcW w:w="153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CAA92E" w14:textId="591947E2" w:rsidR="00FF265D" w:rsidRPr="00671031" w:rsidRDefault="00FF265D" w:rsidP="00FF265D">
            <w:pPr>
              <w:spacing w:after="0"/>
              <w:jc w:val="left"/>
            </w:pPr>
            <w:r w:rsidRPr="00671031">
              <w:rPr>
                <w:rFonts w:ascii="Arial Narrow" w:eastAsia="Arial Narrow" w:hAnsi="Arial Narrow" w:cs="Arial Narrow"/>
                <w:color w:val="000000" w:themeColor="text1"/>
                <w:szCs w:val="22"/>
              </w:rPr>
              <w:t>Število postelj v dejavnosti</w:t>
            </w:r>
          </w:p>
        </w:tc>
        <w:tc>
          <w:tcPr>
            <w:tcW w:w="30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32D805" w14:textId="2EA6407A" w:rsidR="00FF265D" w:rsidRPr="00671031" w:rsidRDefault="00FF265D" w:rsidP="00FF265D">
            <w:pPr>
              <w:spacing w:after="0"/>
              <w:jc w:val="left"/>
            </w:pPr>
            <w:r w:rsidRPr="00671031">
              <w:rPr>
                <w:rFonts w:ascii="Arial Narrow" w:eastAsia="Arial Narrow" w:hAnsi="Arial Narrow" w:cs="Arial Narrow"/>
                <w:color w:val="000000" w:themeColor="text1"/>
                <w:szCs w:val="22"/>
              </w:rPr>
              <w:t>PSTL_ST_POSTELJ</w:t>
            </w:r>
          </w:p>
        </w:tc>
        <w:tc>
          <w:tcPr>
            <w:tcW w:w="10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E2431D" w14:textId="5C55DAB2"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81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B3BD6BE" w14:textId="65B82864" w:rsidR="00FF265D"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bl>
    <w:p w14:paraId="00AD2B4C" w14:textId="17682E1D" w:rsidR="7E7D06E2" w:rsidRPr="00671031" w:rsidRDefault="7E7D06E2" w:rsidP="7E7D06E2">
      <w:pPr>
        <w:rPr>
          <w:highlight w:val="yellow"/>
        </w:rPr>
      </w:pPr>
    </w:p>
    <w:p w14:paraId="7D4302BC" w14:textId="104C93F2" w:rsidR="6C0D14E5" w:rsidRPr="00671031" w:rsidRDefault="6C0D14E5" w:rsidP="7E7D06E2">
      <w:pPr>
        <w:pStyle w:val="Heading4"/>
      </w:pPr>
      <w:bookmarkStart w:id="7056" w:name="_Toc205535741"/>
      <w:r w:rsidRPr="00671031">
        <w:t>F_URGENTNI_CENTRI</w:t>
      </w:r>
      <w:bookmarkEnd w:id="7056"/>
    </w:p>
    <w:p w14:paraId="0AA8CD5F" w14:textId="46631FA6" w:rsidR="00FE0705" w:rsidRPr="00671031" w:rsidRDefault="00FE0705"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32</w:t>
      </w:r>
      <w:r w:rsidRPr="00671031">
        <w:fldChar w:fldCharType="end"/>
      </w:r>
      <w:r w:rsidRPr="00671031">
        <w:t>: Tabela s podatki o kapacitetah urgentnih centrov.</w:t>
      </w:r>
    </w:p>
    <w:tbl>
      <w:tblPr>
        <w:tblW w:w="9067" w:type="dxa"/>
        <w:tblLayout w:type="fixed"/>
        <w:tblLook w:val="06A0" w:firstRow="1" w:lastRow="0" w:firstColumn="1" w:lastColumn="0" w:noHBand="1" w:noVBand="1"/>
      </w:tblPr>
      <w:tblGrid>
        <w:gridCol w:w="405"/>
        <w:gridCol w:w="2515"/>
        <w:gridCol w:w="2526"/>
        <w:gridCol w:w="704"/>
        <w:gridCol w:w="2917"/>
      </w:tblGrid>
      <w:tr w:rsidR="7E7D06E2" w:rsidRPr="00671031" w14:paraId="4CAA1F40" w14:textId="77777777" w:rsidTr="539483AD">
        <w:trPr>
          <w:trHeight w:val="285"/>
        </w:trPr>
        <w:tc>
          <w:tcPr>
            <w:tcW w:w="40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4BEC679D" w14:textId="49B0CF49"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ŠT.</w:t>
            </w:r>
          </w:p>
        </w:tc>
        <w:tc>
          <w:tcPr>
            <w:tcW w:w="251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18B0E7AE" w14:textId="0D2BEBAD"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OPIS</w:t>
            </w:r>
          </w:p>
        </w:tc>
        <w:tc>
          <w:tcPr>
            <w:tcW w:w="2526"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245F291" w14:textId="79A91419"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PREDLOG IMENA KOLONE</w:t>
            </w:r>
          </w:p>
        </w:tc>
        <w:tc>
          <w:tcPr>
            <w:tcW w:w="704"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70751672" w14:textId="4AE9865D"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TIP</w:t>
            </w:r>
          </w:p>
        </w:tc>
        <w:tc>
          <w:tcPr>
            <w:tcW w:w="2917"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7E6630D9" w14:textId="1D4D8514"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ZALOGE VREDNOSTI</w:t>
            </w:r>
          </w:p>
        </w:tc>
      </w:tr>
      <w:tr w:rsidR="00FF265D" w:rsidRPr="00671031" w14:paraId="50748357"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994C39" w14:textId="33E8B59F"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0E2110" w14:textId="7B531A3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17547B" w14:textId="6E9B07A1"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URGC_ID</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10BB37" w14:textId="341CE8A0" w:rsidR="00FF265D" w:rsidRPr="00671031" w:rsidRDefault="000925DA"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EB003B" w14:textId="77777777" w:rsidR="00FF265D" w:rsidRPr="00671031" w:rsidRDefault="00FF265D" w:rsidP="00FF265D">
            <w:pPr>
              <w:spacing w:after="0"/>
              <w:jc w:val="left"/>
              <w:rPr>
                <w:rFonts w:ascii="Arial Narrow" w:eastAsia="Arial Narrow" w:hAnsi="Arial Narrow" w:cs="Arial Narrow"/>
                <w:color w:val="000000" w:themeColor="text1"/>
                <w:szCs w:val="22"/>
              </w:rPr>
            </w:pPr>
          </w:p>
        </w:tc>
      </w:tr>
      <w:tr w:rsidR="00FF265D" w:rsidRPr="00671031" w14:paraId="527C2923"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8D87B8" w14:textId="30C38AAD" w:rsidR="00FF265D" w:rsidRPr="00671031" w:rsidRDefault="00FF265D" w:rsidP="00FF265D">
            <w:pPr>
              <w:spacing w:after="0"/>
              <w:jc w:val="left"/>
            </w:pPr>
            <w:r w:rsidRPr="00671031">
              <w:rPr>
                <w:rFonts w:ascii="Arial Narrow" w:eastAsia="Arial Narrow" w:hAnsi="Arial Narrow" w:cs="Arial Narrow"/>
                <w:color w:val="000000" w:themeColor="text1"/>
                <w:szCs w:val="22"/>
              </w:rPr>
              <w:t>2</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D8AA71" w14:textId="76CDF0F8" w:rsidR="00FF265D" w:rsidRPr="00671031" w:rsidRDefault="00FF265D" w:rsidP="00FF265D">
            <w:pPr>
              <w:spacing w:after="0"/>
              <w:jc w:val="left"/>
            </w:pPr>
            <w:r w:rsidRPr="00671031">
              <w:rPr>
                <w:rFonts w:ascii="Arial Narrow" w:eastAsia="Arial Narrow" w:hAnsi="Arial Narrow" w:cs="Arial Narrow"/>
                <w:color w:val="000000" w:themeColor="text1"/>
                <w:szCs w:val="22"/>
              </w:rPr>
              <w:t>Šifra JZZ</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6616B9" w14:textId="1DC56959" w:rsidR="00FF265D" w:rsidRPr="00671031" w:rsidRDefault="00FF265D" w:rsidP="00FF265D">
            <w:pPr>
              <w:spacing w:after="0"/>
              <w:jc w:val="left"/>
            </w:pPr>
            <w:r w:rsidRPr="00671031">
              <w:rPr>
                <w:rFonts w:ascii="Arial Narrow" w:eastAsia="Arial Narrow" w:hAnsi="Arial Narrow" w:cs="Arial Narrow"/>
                <w:color w:val="000000" w:themeColor="text1"/>
                <w:szCs w:val="22"/>
              </w:rPr>
              <w:t>ZDRU_SIFRA</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64FD40" w14:textId="0F12D3C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87E4F8" w14:textId="1A0CE8AB" w:rsidR="00FF265D" w:rsidRPr="00671031" w:rsidRDefault="00FF265D" w:rsidP="00FF265D">
            <w:pPr>
              <w:spacing w:after="0"/>
              <w:jc w:val="left"/>
            </w:pPr>
            <w:r w:rsidRPr="00671031">
              <w:rPr>
                <w:rFonts w:ascii="Arial Narrow" w:eastAsia="Arial Narrow" w:hAnsi="Arial Narrow" w:cs="Arial Narrow"/>
                <w:color w:val="000000" w:themeColor="text1"/>
                <w:szCs w:val="22"/>
              </w:rPr>
              <w:t>Dovoljene vrednosti so med vključno 1 in vključno 99999</w:t>
            </w:r>
          </w:p>
        </w:tc>
      </w:tr>
      <w:tr w:rsidR="00FF265D" w:rsidRPr="00671031" w14:paraId="3BA96D4B"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7FE323" w14:textId="58ABDA99" w:rsidR="00FF265D" w:rsidRPr="00671031" w:rsidRDefault="00FF265D" w:rsidP="00FF265D">
            <w:pPr>
              <w:spacing w:after="0"/>
              <w:jc w:val="left"/>
            </w:pPr>
            <w:r w:rsidRPr="00671031">
              <w:rPr>
                <w:rFonts w:ascii="Arial Narrow" w:eastAsia="Arial Narrow" w:hAnsi="Arial Narrow" w:cs="Arial Narrow"/>
                <w:color w:val="000000" w:themeColor="text1"/>
                <w:szCs w:val="22"/>
              </w:rPr>
              <w:t>3</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E95E41" w14:textId="78975B3B" w:rsidR="00FF265D" w:rsidRPr="00671031" w:rsidRDefault="00FF265D" w:rsidP="00FF265D">
            <w:pPr>
              <w:spacing w:after="0"/>
              <w:jc w:val="left"/>
            </w:pPr>
            <w:r w:rsidRPr="00671031">
              <w:rPr>
                <w:rFonts w:ascii="Arial Narrow" w:eastAsia="Arial Narrow" w:hAnsi="Arial Narrow" w:cs="Arial Narrow"/>
                <w:color w:val="000000" w:themeColor="text1"/>
                <w:szCs w:val="22"/>
              </w:rPr>
              <w:t>Datum pregleda stanja</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F714FB" w14:textId="3B4D15FD" w:rsidR="00FF265D" w:rsidRPr="00671031" w:rsidRDefault="00FF265D" w:rsidP="00FF265D">
            <w:pPr>
              <w:spacing w:after="0"/>
              <w:jc w:val="left"/>
            </w:pPr>
            <w:r w:rsidRPr="00671031">
              <w:rPr>
                <w:rFonts w:ascii="Arial Narrow" w:eastAsia="Arial Narrow" w:hAnsi="Arial Narrow" w:cs="Arial Narrow"/>
                <w:color w:val="000000" w:themeColor="text1"/>
                <w:szCs w:val="22"/>
              </w:rPr>
              <w:t>URGC_DATUM_STANJA</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0E15E2" w14:textId="5F89131F" w:rsidR="00FF265D" w:rsidRPr="00671031" w:rsidRDefault="00FF265D" w:rsidP="00FF265D">
            <w:pPr>
              <w:spacing w:after="0"/>
              <w:jc w:val="left"/>
            </w:pPr>
            <w:r w:rsidRPr="00671031">
              <w:rPr>
                <w:rFonts w:ascii="Arial Narrow" w:eastAsia="Arial Narrow" w:hAnsi="Arial Narrow" w:cs="Arial Narrow"/>
                <w:color w:val="000000" w:themeColor="text1"/>
                <w:szCs w:val="22"/>
              </w:rPr>
              <w:t>Date</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DB1162" w14:textId="76E8218C" w:rsidR="00FF265D" w:rsidRPr="00671031" w:rsidRDefault="00FF1430"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4B30BC46"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F41FFF" w14:textId="53EE11EC" w:rsidR="00FF265D" w:rsidRPr="00671031" w:rsidRDefault="00FF265D" w:rsidP="00FF265D">
            <w:pPr>
              <w:spacing w:after="0"/>
              <w:jc w:val="left"/>
            </w:pPr>
            <w:r w:rsidRPr="00671031">
              <w:rPr>
                <w:rFonts w:ascii="Arial Narrow" w:eastAsia="Arial Narrow" w:hAnsi="Arial Narrow" w:cs="Arial Narrow"/>
                <w:color w:val="000000" w:themeColor="text1"/>
                <w:szCs w:val="22"/>
              </w:rPr>
              <w:t>4</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421CBD" w14:textId="381FA6CF" w:rsidR="00FF265D" w:rsidRPr="00671031" w:rsidRDefault="00FF265D" w:rsidP="00FF265D">
            <w:pPr>
              <w:spacing w:after="0"/>
              <w:jc w:val="left"/>
            </w:pPr>
            <w:r w:rsidRPr="00671031">
              <w:rPr>
                <w:rFonts w:ascii="Arial Narrow" w:eastAsia="Arial Narrow" w:hAnsi="Arial Narrow" w:cs="Arial Narrow"/>
                <w:color w:val="000000" w:themeColor="text1"/>
                <w:szCs w:val="22"/>
              </w:rPr>
              <w:t>Nivo urgentnega centra</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AC9FF3" w14:textId="7A2A2917" w:rsidR="00FF265D" w:rsidRPr="00671031" w:rsidRDefault="00FF265D" w:rsidP="00FF265D">
            <w:pPr>
              <w:spacing w:after="0"/>
              <w:jc w:val="left"/>
            </w:pPr>
            <w:r w:rsidRPr="00671031">
              <w:rPr>
                <w:rFonts w:ascii="Arial Narrow" w:eastAsia="Arial Narrow" w:hAnsi="Arial Narrow" w:cs="Arial Narrow"/>
                <w:color w:val="000000" w:themeColor="text1"/>
                <w:szCs w:val="22"/>
              </w:rPr>
              <w:t>URGC_NIVO</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DC48A4" w14:textId="4F88B15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62FEA6" w14:textId="3A2DC541"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C1, C2, C3</w:t>
            </w:r>
          </w:p>
        </w:tc>
      </w:tr>
      <w:tr w:rsidR="00FF265D" w:rsidRPr="00671031" w14:paraId="7624179A"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9A0346" w14:textId="22E287C4" w:rsidR="00FF265D" w:rsidRPr="00671031" w:rsidRDefault="00FF1430" w:rsidP="00FF265D">
            <w:pPr>
              <w:spacing w:after="0"/>
              <w:jc w:val="left"/>
            </w:pPr>
            <w:r w:rsidRPr="00671031">
              <w:rPr>
                <w:rFonts w:ascii="Arial Narrow" w:eastAsia="Arial Narrow" w:hAnsi="Arial Narrow" w:cs="Arial Narrow"/>
                <w:color w:val="000000" w:themeColor="text1"/>
                <w:szCs w:val="22"/>
              </w:rPr>
              <w:t>5</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6D19C1" w14:textId="5B58C85A" w:rsidR="00FF265D" w:rsidRPr="00671031" w:rsidRDefault="00FF265D" w:rsidP="00FF265D">
            <w:pPr>
              <w:spacing w:after="0"/>
              <w:jc w:val="left"/>
            </w:pPr>
            <w:r w:rsidRPr="00671031">
              <w:rPr>
                <w:rFonts w:ascii="Arial Narrow" w:eastAsia="Arial Narrow" w:hAnsi="Arial Narrow" w:cs="Arial Narrow"/>
                <w:color w:val="000000" w:themeColor="text1"/>
                <w:szCs w:val="22"/>
              </w:rPr>
              <w:t>Diagnostika - RTG</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3503E" w14:textId="0F2003A3" w:rsidR="00FF265D" w:rsidRPr="00671031" w:rsidRDefault="00FF265D" w:rsidP="00FF265D">
            <w:pPr>
              <w:spacing w:after="0"/>
              <w:jc w:val="left"/>
            </w:pPr>
            <w:r w:rsidRPr="00671031">
              <w:rPr>
                <w:rFonts w:ascii="Arial Narrow" w:eastAsia="Arial Narrow" w:hAnsi="Arial Narrow" w:cs="Arial Narrow"/>
                <w:color w:val="000000" w:themeColor="text1"/>
                <w:szCs w:val="22"/>
              </w:rPr>
              <w:t>URGC_DIAG_RTG</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FDDF85" w14:textId="16CDB985" w:rsidR="00FF265D" w:rsidRPr="00671031" w:rsidRDefault="00FF265D" w:rsidP="00FF265D">
            <w:pPr>
              <w:spacing w:after="0"/>
              <w:jc w:val="left"/>
            </w:pPr>
            <w:r w:rsidRPr="00671031">
              <w:rPr>
                <w:rFonts w:ascii="Arial Narrow" w:eastAsia="Arial Narrow" w:hAnsi="Arial Narrow" w:cs="Arial Narrow"/>
                <w:color w:val="000000" w:themeColor="text1"/>
                <w:szCs w:val="22"/>
              </w:rPr>
              <w:t>Flag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0CDE0A" w14:textId="5CFB62BA"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DA, NE</w:t>
            </w:r>
          </w:p>
        </w:tc>
      </w:tr>
      <w:tr w:rsidR="00FF265D" w:rsidRPr="00671031" w14:paraId="378EAD6F"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28F73E" w14:textId="677F2D1D" w:rsidR="00FF265D" w:rsidRPr="00671031" w:rsidRDefault="00FF1430" w:rsidP="00FF265D">
            <w:pPr>
              <w:spacing w:after="0"/>
              <w:jc w:val="left"/>
            </w:pPr>
            <w:r w:rsidRPr="00671031">
              <w:rPr>
                <w:rFonts w:ascii="Arial Narrow" w:eastAsia="Arial Narrow" w:hAnsi="Arial Narrow" w:cs="Arial Narrow"/>
                <w:color w:val="000000" w:themeColor="text1"/>
                <w:szCs w:val="22"/>
              </w:rPr>
              <w:t>6</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03C3D7" w14:textId="01BBFE7E" w:rsidR="00FF265D" w:rsidRPr="00671031" w:rsidRDefault="00FF265D" w:rsidP="00FF265D">
            <w:pPr>
              <w:spacing w:after="0"/>
              <w:jc w:val="left"/>
            </w:pPr>
            <w:r w:rsidRPr="00671031">
              <w:rPr>
                <w:rFonts w:ascii="Arial Narrow" w:eastAsia="Arial Narrow" w:hAnsi="Arial Narrow" w:cs="Arial Narrow"/>
                <w:color w:val="000000" w:themeColor="text1"/>
                <w:szCs w:val="22"/>
              </w:rPr>
              <w:t>Diagnostika - Laboratorij</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F2627D" w14:textId="7278A306" w:rsidR="00FF265D" w:rsidRPr="00671031" w:rsidRDefault="00FF265D" w:rsidP="00FF265D">
            <w:pPr>
              <w:spacing w:after="0"/>
              <w:jc w:val="left"/>
            </w:pPr>
            <w:r w:rsidRPr="00671031">
              <w:rPr>
                <w:rFonts w:ascii="Arial Narrow" w:eastAsia="Arial Narrow" w:hAnsi="Arial Narrow" w:cs="Arial Narrow"/>
                <w:color w:val="000000" w:themeColor="text1"/>
                <w:szCs w:val="22"/>
              </w:rPr>
              <w:t>URGC_DIAG_LAB</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D592BE7" w14:textId="6A2158AF" w:rsidR="00FF265D" w:rsidRPr="00671031" w:rsidRDefault="00FF265D" w:rsidP="00FF265D">
            <w:pPr>
              <w:spacing w:after="0"/>
              <w:jc w:val="left"/>
            </w:pPr>
            <w:r w:rsidRPr="00671031">
              <w:rPr>
                <w:rFonts w:ascii="Arial Narrow" w:eastAsia="Arial Narrow" w:hAnsi="Arial Narrow" w:cs="Arial Narrow"/>
                <w:color w:val="000000" w:themeColor="text1"/>
                <w:szCs w:val="22"/>
              </w:rPr>
              <w:t>Flag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205404" w14:textId="3CCDC1A4"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DA, NE</w:t>
            </w:r>
          </w:p>
        </w:tc>
      </w:tr>
      <w:tr w:rsidR="00FF265D" w:rsidRPr="00671031" w14:paraId="74CEA66A"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9203DE9" w14:textId="14F2933F" w:rsidR="00FF265D" w:rsidRPr="00671031" w:rsidRDefault="00FF1430" w:rsidP="00FF265D">
            <w:pPr>
              <w:spacing w:after="0"/>
              <w:jc w:val="left"/>
            </w:pPr>
            <w:r w:rsidRPr="00671031">
              <w:rPr>
                <w:rFonts w:ascii="Arial Narrow" w:eastAsia="Arial Narrow" w:hAnsi="Arial Narrow" w:cs="Arial Narrow"/>
                <w:color w:val="000000" w:themeColor="text1"/>
                <w:szCs w:val="22"/>
              </w:rPr>
              <w:t>7</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1A745E" w14:textId="44AF12C3" w:rsidR="00FF265D" w:rsidRPr="00671031" w:rsidRDefault="00FF265D" w:rsidP="00FF265D">
            <w:pPr>
              <w:spacing w:after="0"/>
              <w:jc w:val="left"/>
            </w:pPr>
            <w:r w:rsidRPr="00671031">
              <w:rPr>
                <w:rFonts w:ascii="Arial Narrow" w:eastAsia="Arial Narrow" w:hAnsi="Arial Narrow" w:cs="Arial Narrow"/>
                <w:color w:val="000000" w:themeColor="text1"/>
                <w:szCs w:val="22"/>
              </w:rPr>
              <w:t>Diagnostika - CT</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A11EF2" w14:textId="6D17AD1A" w:rsidR="00FF265D" w:rsidRPr="00671031" w:rsidRDefault="00FF265D" w:rsidP="00FF265D">
            <w:pPr>
              <w:spacing w:after="0"/>
              <w:jc w:val="left"/>
            </w:pPr>
            <w:r w:rsidRPr="00671031">
              <w:rPr>
                <w:rFonts w:ascii="Arial Narrow" w:eastAsia="Arial Narrow" w:hAnsi="Arial Narrow" w:cs="Arial Narrow"/>
                <w:color w:val="000000" w:themeColor="text1"/>
                <w:szCs w:val="22"/>
              </w:rPr>
              <w:t>URGC_DIAG_CT</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3626AC" w14:textId="24C9BFB6" w:rsidR="00FF265D" w:rsidRPr="00671031" w:rsidRDefault="00FF265D" w:rsidP="00FF265D">
            <w:pPr>
              <w:spacing w:after="0"/>
              <w:jc w:val="left"/>
            </w:pPr>
            <w:r w:rsidRPr="00671031">
              <w:rPr>
                <w:rFonts w:ascii="Arial Narrow" w:eastAsia="Arial Narrow" w:hAnsi="Arial Narrow" w:cs="Arial Narrow"/>
                <w:color w:val="000000" w:themeColor="text1"/>
                <w:szCs w:val="22"/>
              </w:rPr>
              <w:t>Flag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647C76" w14:textId="01B3B822"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DA, NE</w:t>
            </w:r>
          </w:p>
        </w:tc>
      </w:tr>
      <w:tr w:rsidR="00FF265D" w:rsidRPr="00671031" w14:paraId="4024E607"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0623CF" w14:textId="390785F8" w:rsidR="00FF265D" w:rsidRPr="00671031" w:rsidRDefault="00FF1430" w:rsidP="00FF265D">
            <w:pPr>
              <w:spacing w:after="0"/>
              <w:jc w:val="left"/>
            </w:pPr>
            <w:r w:rsidRPr="00671031">
              <w:rPr>
                <w:rFonts w:ascii="Arial Narrow" w:eastAsia="Arial Narrow" w:hAnsi="Arial Narrow" w:cs="Arial Narrow"/>
                <w:color w:val="000000" w:themeColor="text1"/>
                <w:szCs w:val="22"/>
              </w:rPr>
              <w:t>8</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44967C" w14:textId="6E37AFC3" w:rsidR="00FF265D" w:rsidRPr="00671031" w:rsidRDefault="00FF265D" w:rsidP="00FF265D">
            <w:pPr>
              <w:spacing w:after="0"/>
              <w:jc w:val="left"/>
            </w:pPr>
            <w:r w:rsidRPr="00671031">
              <w:rPr>
                <w:rFonts w:ascii="Arial Narrow" w:eastAsia="Arial Narrow" w:hAnsi="Arial Narrow" w:cs="Arial Narrow"/>
                <w:color w:val="000000" w:themeColor="text1"/>
                <w:szCs w:val="22"/>
              </w:rPr>
              <w:t>Diagnostika - Endoskopija</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229600" w14:textId="64F67BA4" w:rsidR="00FF265D" w:rsidRPr="00671031" w:rsidRDefault="00FF265D" w:rsidP="00FF265D">
            <w:pPr>
              <w:spacing w:after="0"/>
              <w:jc w:val="left"/>
            </w:pPr>
            <w:r w:rsidRPr="00671031">
              <w:rPr>
                <w:rFonts w:ascii="Arial Narrow" w:eastAsia="Arial Narrow" w:hAnsi="Arial Narrow" w:cs="Arial Narrow"/>
                <w:color w:val="000000" w:themeColor="text1"/>
                <w:szCs w:val="22"/>
              </w:rPr>
              <w:t>URGC_DIAG_ENDO</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DE7D35" w14:textId="28E0F3C6" w:rsidR="00FF265D" w:rsidRPr="00671031" w:rsidRDefault="00FF265D" w:rsidP="00FF265D">
            <w:pPr>
              <w:spacing w:after="0"/>
              <w:jc w:val="left"/>
            </w:pPr>
            <w:r w:rsidRPr="00671031">
              <w:rPr>
                <w:rFonts w:ascii="Arial Narrow" w:eastAsia="Arial Narrow" w:hAnsi="Arial Narrow" w:cs="Arial Narrow"/>
                <w:color w:val="000000" w:themeColor="text1"/>
                <w:szCs w:val="22"/>
              </w:rPr>
              <w:t>Flag</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9097EA" w14:textId="11A640F7"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DA, NE</w:t>
            </w:r>
          </w:p>
        </w:tc>
      </w:tr>
      <w:tr w:rsidR="00FF265D" w:rsidRPr="00671031" w14:paraId="0805147A"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AAB5C7" w14:textId="70AB49C4" w:rsidR="00FF265D" w:rsidRPr="00671031" w:rsidRDefault="00FF1430" w:rsidP="00FF265D">
            <w:pPr>
              <w:spacing w:after="0"/>
              <w:jc w:val="left"/>
            </w:pPr>
            <w:r w:rsidRPr="00671031">
              <w:rPr>
                <w:rFonts w:ascii="Arial Narrow" w:eastAsia="Arial Narrow" w:hAnsi="Arial Narrow" w:cs="Arial Narrow"/>
                <w:color w:val="000000" w:themeColor="text1"/>
                <w:szCs w:val="22"/>
              </w:rPr>
              <w:t>9</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71CB62" w14:textId="2AB8C650" w:rsidR="00FF265D" w:rsidRPr="00671031" w:rsidRDefault="00FF265D" w:rsidP="00FF265D">
            <w:pPr>
              <w:spacing w:after="0"/>
              <w:jc w:val="left"/>
            </w:pPr>
            <w:r w:rsidRPr="00671031">
              <w:rPr>
                <w:rFonts w:ascii="Arial Narrow" w:eastAsia="Arial Narrow" w:hAnsi="Arial Narrow" w:cs="Arial Narrow"/>
                <w:color w:val="000000" w:themeColor="text1"/>
                <w:szCs w:val="22"/>
              </w:rPr>
              <w:t>Št. intervencij z zdravnikom</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030C96" w14:textId="1C12C5AB" w:rsidR="00FF265D" w:rsidRPr="00671031" w:rsidRDefault="00FF265D" w:rsidP="00FF265D">
            <w:pPr>
              <w:spacing w:after="0"/>
              <w:jc w:val="left"/>
            </w:pPr>
            <w:r w:rsidRPr="00671031">
              <w:rPr>
                <w:rFonts w:ascii="Arial Narrow" w:eastAsia="Arial Narrow" w:hAnsi="Arial Narrow" w:cs="Arial Narrow"/>
                <w:color w:val="000000" w:themeColor="text1"/>
                <w:szCs w:val="22"/>
              </w:rPr>
              <w:t>URGC_INTER_ZDRAVNIK</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210CC1" w14:textId="472C37BF"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17482C" w14:textId="0946FDC6" w:rsidR="00FF265D" w:rsidRPr="00671031" w:rsidRDefault="009D06F8"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FF265D" w:rsidRPr="00671031" w14:paraId="61AE8D53"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CDCBD6" w14:textId="7639D9C3" w:rsidR="00FF265D" w:rsidRPr="00671031" w:rsidRDefault="00FF265D" w:rsidP="00FF265D">
            <w:pPr>
              <w:spacing w:after="0"/>
              <w:jc w:val="left"/>
            </w:pPr>
            <w:r w:rsidRPr="00671031">
              <w:rPr>
                <w:rFonts w:ascii="Arial Narrow" w:eastAsia="Arial Narrow" w:hAnsi="Arial Narrow" w:cs="Arial Narrow"/>
                <w:color w:val="000000" w:themeColor="text1"/>
                <w:szCs w:val="22"/>
              </w:rPr>
              <w:t>1</w:t>
            </w:r>
            <w:r w:rsidR="00FF1430" w:rsidRPr="00671031">
              <w:rPr>
                <w:rFonts w:ascii="Arial Narrow" w:eastAsia="Arial Narrow" w:hAnsi="Arial Narrow" w:cs="Arial Narrow"/>
                <w:color w:val="000000" w:themeColor="text1"/>
                <w:szCs w:val="22"/>
              </w:rPr>
              <w:t>0</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01298E" w14:textId="7431AF45" w:rsidR="00FF265D" w:rsidRPr="00671031" w:rsidRDefault="00FF265D" w:rsidP="00FF265D">
            <w:pPr>
              <w:spacing w:after="0"/>
              <w:jc w:val="left"/>
            </w:pPr>
            <w:r w:rsidRPr="00671031">
              <w:rPr>
                <w:rFonts w:ascii="Arial Narrow" w:eastAsia="Arial Narrow" w:hAnsi="Arial Narrow" w:cs="Arial Narrow"/>
                <w:color w:val="000000" w:themeColor="text1"/>
                <w:szCs w:val="22"/>
              </w:rPr>
              <w:t>Št. intervencij brez zdravnika</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0903CE" w14:textId="09FD29CD" w:rsidR="00FF265D" w:rsidRPr="00671031" w:rsidRDefault="00FF265D" w:rsidP="00FF265D">
            <w:pPr>
              <w:spacing w:after="0"/>
              <w:jc w:val="left"/>
            </w:pPr>
            <w:r w:rsidRPr="00671031">
              <w:rPr>
                <w:rFonts w:ascii="Arial Narrow" w:eastAsia="Arial Narrow" w:hAnsi="Arial Narrow" w:cs="Arial Narrow"/>
                <w:color w:val="000000" w:themeColor="text1"/>
                <w:szCs w:val="22"/>
              </w:rPr>
              <w:t>URGC_INTER_BREZ_ZDR</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AEB0F32" w14:textId="5F1F37D7"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059E78" w14:textId="3EAA58EC" w:rsidR="00FF265D" w:rsidRPr="00671031" w:rsidRDefault="009D06F8"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FF265D" w:rsidRPr="00671031" w14:paraId="0787F0DD"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FA6FBE8" w14:textId="24640DE5" w:rsidR="00FF265D" w:rsidRPr="00671031" w:rsidRDefault="00FF265D" w:rsidP="00FF265D">
            <w:pPr>
              <w:spacing w:after="0"/>
              <w:jc w:val="left"/>
            </w:pPr>
            <w:r w:rsidRPr="00671031">
              <w:rPr>
                <w:rFonts w:ascii="Arial Narrow" w:eastAsia="Arial Narrow" w:hAnsi="Arial Narrow" w:cs="Arial Narrow"/>
                <w:color w:val="000000" w:themeColor="text1"/>
                <w:szCs w:val="22"/>
              </w:rPr>
              <w:t>1</w:t>
            </w:r>
            <w:r w:rsidR="00FF1430" w:rsidRPr="00671031">
              <w:rPr>
                <w:rFonts w:ascii="Arial Narrow" w:eastAsia="Arial Narrow" w:hAnsi="Arial Narrow" w:cs="Arial Narrow"/>
                <w:color w:val="000000" w:themeColor="text1"/>
                <w:szCs w:val="22"/>
              </w:rPr>
              <w:t>1</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B205CE9" w14:textId="277EC2E8" w:rsidR="00FF265D" w:rsidRPr="00671031" w:rsidRDefault="00FF265D" w:rsidP="00FF265D">
            <w:pPr>
              <w:spacing w:after="0"/>
              <w:jc w:val="left"/>
            </w:pPr>
            <w:r w:rsidRPr="00671031">
              <w:rPr>
                <w:rFonts w:ascii="Arial Narrow" w:eastAsia="Arial Narrow" w:hAnsi="Arial Narrow" w:cs="Arial Narrow"/>
                <w:color w:val="000000" w:themeColor="text1"/>
                <w:szCs w:val="22"/>
              </w:rPr>
              <w:t>Skupno št. pregledov v UC</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9DE1E7" w14:textId="6EE0761A" w:rsidR="00FF265D" w:rsidRPr="00671031" w:rsidRDefault="00FF265D" w:rsidP="00FF265D">
            <w:pPr>
              <w:spacing w:after="0"/>
              <w:jc w:val="left"/>
            </w:pPr>
            <w:r w:rsidRPr="00671031">
              <w:rPr>
                <w:rFonts w:ascii="Arial Narrow" w:eastAsia="Arial Narrow" w:hAnsi="Arial Narrow" w:cs="Arial Narrow"/>
                <w:color w:val="000000" w:themeColor="text1"/>
                <w:szCs w:val="22"/>
              </w:rPr>
              <w:t>URGC_PREGLEDI_SKUPNO</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523872" w14:textId="543625CE"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9B1D3E" w14:textId="3C745C16" w:rsidR="00FF265D" w:rsidRPr="00671031" w:rsidRDefault="009D06F8"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FF265D" w:rsidRPr="00671031" w14:paraId="3D06C1B2"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9A1E4B" w14:textId="2D75CE01"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FF1430" w:rsidRPr="00671031">
              <w:rPr>
                <w:rFonts w:ascii="Arial Narrow" w:eastAsia="Arial Narrow" w:hAnsi="Arial Narrow" w:cs="Arial Narrow"/>
                <w:color w:val="000000" w:themeColor="text1"/>
                <w:szCs w:val="22"/>
              </w:rPr>
              <w:t>2</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88D8BE" w14:textId="45682976"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Število odpustov</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EFE562" w14:textId="343D9DC2"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URGC_STEVILO_ODPUSTOV</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FE42E" w14:textId="3B089315"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0216AB1" w14:textId="448D9052" w:rsidR="00FF265D" w:rsidRPr="00671031" w:rsidRDefault="009D06F8"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r w:rsidR="00FF265D" w:rsidRPr="00671031" w14:paraId="76DB9FB0" w14:textId="77777777" w:rsidTr="004D1BD8">
        <w:trPr>
          <w:trHeight w:val="285"/>
        </w:trPr>
        <w:tc>
          <w:tcPr>
            <w:tcW w:w="40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F8EFF3" w14:textId="1B6CBE9A"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r w:rsidR="00FF1430" w:rsidRPr="00671031">
              <w:rPr>
                <w:rFonts w:ascii="Arial Narrow" w:eastAsia="Arial Narrow" w:hAnsi="Arial Narrow" w:cs="Arial Narrow"/>
                <w:color w:val="000000" w:themeColor="text1"/>
                <w:szCs w:val="22"/>
              </w:rPr>
              <w:t>3</w:t>
            </w:r>
          </w:p>
        </w:tc>
        <w:tc>
          <w:tcPr>
            <w:tcW w:w="251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1A1DA4" w14:textId="1115CB97"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Število smrtnih primerov</w:t>
            </w:r>
          </w:p>
        </w:tc>
        <w:tc>
          <w:tcPr>
            <w:tcW w:w="2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FD752" w14:textId="2183145F"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URGC_STEVILO_SMRTNIH_PRIMEROV</w:t>
            </w:r>
          </w:p>
        </w:tc>
        <w:tc>
          <w:tcPr>
            <w:tcW w:w="704"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244E36" w14:textId="116DA6E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9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D95D42" w14:textId="2CED99BD" w:rsidR="00FF265D" w:rsidRPr="00671031" w:rsidRDefault="009D06F8" w:rsidP="008C70DE">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bl>
    <w:p w14:paraId="7481CD0F" w14:textId="3AB86D70" w:rsidR="7E7D06E2" w:rsidRPr="00671031" w:rsidRDefault="7E7D06E2" w:rsidP="7E7D06E2">
      <w:pPr>
        <w:rPr>
          <w:highlight w:val="yellow"/>
        </w:rPr>
      </w:pPr>
    </w:p>
    <w:p w14:paraId="1D32BA15" w14:textId="3BABD5B4" w:rsidR="0FFCE5B2" w:rsidRPr="00671031" w:rsidRDefault="0FFCE5B2" w:rsidP="7E7D06E2">
      <w:pPr>
        <w:pStyle w:val="Heading4"/>
      </w:pPr>
      <w:bookmarkStart w:id="7057" w:name="_Toc205535742"/>
      <w:r w:rsidRPr="00671031">
        <w:t>D_KAPACITETE_UC</w:t>
      </w:r>
      <w:bookmarkEnd w:id="7057"/>
    </w:p>
    <w:p w14:paraId="0C5B73DD" w14:textId="0CE60372" w:rsidR="00FE0705" w:rsidRPr="00671031" w:rsidRDefault="00FE0705" w:rsidP="008C70DE">
      <w:pPr>
        <w:pStyle w:val="Caption"/>
        <w:keepNext/>
        <w:jc w:val="center"/>
      </w:pPr>
      <w:r w:rsidRPr="00671031">
        <w:t xml:space="preserve">Tabela </w:t>
      </w:r>
      <w:r w:rsidRPr="00671031">
        <w:fldChar w:fldCharType="begin"/>
      </w:r>
      <w:r w:rsidRPr="00671031">
        <w:instrText xml:space="preserve"> SEQ Tabela \* ARABIC </w:instrText>
      </w:r>
      <w:r w:rsidRPr="00671031">
        <w:fldChar w:fldCharType="separate"/>
      </w:r>
      <w:r w:rsidR="00305766">
        <w:rPr>
          <w:noProof/>
        </w:rPr>
        <w:t>33</w:t>
      </w:r>
      <w:r w:rsidRPr="00671031">
        <w:fldChar w:fldCharType="end"/>
      </w:r>
      <w:r w:rsidRPr="00671031">
        <w:t>: Tabela s šifrantom urgentnih centrov po tipih in kapacitetah.</w:t>
      </w:r>
    </w:p>
    <w:tbl>
      <w:tblPr>
        <w:tblW w:w="9060" w:type="dxa"/>
        <w:tblLayout w:type="fixed"/>
        <w:tblLook w:val="06A0" w:firstRow="1" w:lastRow="0" w:firstColumn="1" w:lastColumn="0" w:noHBand="1" w:noVBand="1"/>
      </w:tblPr>
      <w:tblGrid>
        <w:gridCol w:w="378"/>
        <w:gridCol w:w="2520"/>
        <w:gridCol w:w="2790"/>
        <w:gridCol w:w="855"/>
        <w:gridCol w:w="2517"/>
      </w:tblGrid>
      <w:tr w:rsidR="7E7D06E2" w:rsidRPr="00671031" w14:paraId="0A2DF6A5"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059CDD5C" w14:textId="288D7AA1"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ŠT.</w:t>
            </w:r>
          </w:p>
        </w:tc>
        <w:tc>
          <w:tcPr>
            <w:tcW w:w="252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2ABA2094" w14:textId="6FF59F86"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OPIS</w:t>
            </w:r>
          </w:p>
        </w:tc>
        <w:tc>
          <w:tcPr>
            <w:tcW w:w="2790"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5E77899C" w14:textId="60386415"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PREDLOG IMENA KOLONE</w:t>
            </w:r>
          </w:p>
        </w:tc>
        <w:tc>
          <w:tcPr>
            <w:tcW w:w="855"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2805FA86" w14:textId="08C5F5EB"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TIP</w:t>
            </w:r>
          </w:p>
        </w:tc>
        <w:tc>
          <w:tcPr>
            <w:tcW w:w="2517" w:type="dxa"/>
            <w:tcBorders>
              <w:top w:val="single" w:sz="4" w:space="0" w:color="auto"/>
              <w:left w:val="single" w:sz="4" w:space="0" w:color="auto"/>
              <w:bottom w:val="single" w:sz="4" w:space="0" w:color="auto"/>
              <w:right w:val="single" w:sz="4" w:space="0" w:color="auto"/>
            </w:tcBorders>
            <w:shd w:val="clear" w:color="auto" w:fill="E5DFEC" w:themeFill="accent4" w:themeFillTint="33"/>
            <w:tcMar>
              <w:top w:w="15" w:type="dxa"/>
              <w:left w:w="15" w:type="dxa"/>
              <w:right w:w="15" w:type="dxa"/>
            </w:tcMar>
          </w:tcPr>
          <w:p w14:paraId="4E7ACD27" w14:textId="4B09D32C" w:rsidR="7E7D06E2" w:rsidRPr="00671031" w:rsidRDefault="7E7D06E2" w:rsidP="7E7D06E2">
            <w:pPr>
              <w:spacing w:after="0"/>
              <w:jc w:val="left"/>
            </w:pPr>
            <w:r w:rsidRPr="00671031">
              <w:rPr>
                <w:rFonts w:ascii="Arial Narrow" w:eastAsia="Arial Narrow" w:hAnsi="Arial Narrow" w:cs="Arial Narrow"/>
                <w:b/>
                <w:bCs/>
                <w:color w:val="000000" w:themeColor="text1"/>
                <w:szCs w:val="22"/>
              </w:rPr>
              <w:t>ZALOGE VREDNOSTI</w:t>
            </w:r>
          </w:p>
        </w:tc>
      </w:tr>
      <w:tr w:rsidR="00FF265D" w:rsidRPr="00671031" w14:paraId="5825497A"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64BFFC" w14:textId="7DE6A107"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1</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25ECAF" w14:textId="65E16C59"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Primarni DWH ključ</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1F5A9A7" w14:textId="23D9937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KPCT_ID</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7A285C" w14:textId="6F3406AA"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Integer</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16B3036" w14:textId="77777777" w:rsidR="00FF265D" w:rsidRPr="00671031" w:rsidRDefault="00FF265D" w:rsidP="00FF265D">
            <w:pPr>
              <w:spacing w:after="0"/>
              <w:jc w:val="left"/>
              <w:rPr>
                <w:rFonts w:ascii="Arial Narrow" w:eastAsia="Arial Narrow" w:hAnsi="Arial Narrow" w:cs="Arial Narrow"/>
                <w:color w:val="000000" w:themeColor="text1"/>
                <w:szCs w:val="22"/>
              </w:rPr>
            </w:pPr>
          </w:p>
        </w:tc>
      </w:tr>
      <w:tr w:rsidR="00FF265D" w:rsidRPr="00671031" w14:paraId="79CF9DCC"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7098780" w14:textId="35D8E34D" w:rsidR="00FF265D" w:rsidRPr="00671031" w:rsidRDefault="00FF265D" w:rsidP="00FF265D">
            <w:pPr>
              <w:spacing w:after="0"/>
              <w:jc w:val="left"/>
            </w:pPr>
            <w:r w:rsidRPr="00671031">
              <w:rPr>
                <w:rFonts w:ascii="Arial Narrow" w:eastAsia="Arial Narrow" w:hAnsi="Arial Narrow" w:cs="Arial Narrow"/>
                <w:color w:val="000000" w:themeColor="text1"/>
                <w:szCs w:val="22"/>
              </w:rPr>
              <w:t>2</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ECBC0A" w14:textId="1833EB79" w:rsidR="00FF265D" w:rsidRPr="00671031" w:rsidRDefault="00FF265D" w:rsidP="00FF265D">
            <w:pPr>
              <w:spacing w:after="0"/>
              <w:jc w:val="left"/>
            </w:pPr>
            <w:r w:rsidRPr="00671031">
              <w:rPr>
                <w:rFonts w:ascii="Arial Narrow" w:eastAsia="Arial Narrow" w:hAnsi="Arial Narrow" w:cs="Arial Narrow"/>
                <w:color w:val="000000" w:themeColor="text1"/>
                <w:szCs w:val="22"/>
              </w:rPr>
              <w:t>Šifra JZZ</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595236" w14:textId="3D953328" w:rsidR="00FF265D" w:rsidRPr="00671031" w:rsidRDefault="00FF265D" w:rsidP="00FF265D">
            <w:pPr>
              <w:spacing w:after="0"/>
              <w:jc w:val="left"/>
            </w:pPr>
            <w:r w:rsidRPr="00671031">
              <w:rPr>
                <w:rFonts w:ascii="Arial Narrow" w:eastAsia="Arial Narrow" w:hAnsi="Arial Narrow" w:cs="Arial Narrow"/>
                <w:color w:val="000000" w:themeColor="text1"/>
                <w:szCs w:val="22"/>
              </w:rPr>
              <w:t>ZDRU_SIFRA</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D929C6" w14:textId="1B580433"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91E1EB" w14:textId="5E95D986" w:rsidR="00FF265D" w:rsidRPr="00671031" w:rsidRDefault="00FF265D" w:rsidP="00FF265D">
            <w:pPr>
              <w:spacing w:after="0"/>
              <w:jc w:val="left"/>
            </w:pPr>
            <w:r w:rsidRPr="00671031">
              <w:rPr>
                <w:rFonts w:ascii="Arial Narrow" w:eastAsia="Arial Narrow" w:hAnsi="Arial Narrow" w:cs="Arial Narrow"/>
                <w:color w:val="000000" w:themeColor="text1"/>
                <w:szCs w:val="22"/>
              </w:rPr>
              <w:t>Dovoljene vrednosti so med vključno 1 in vključno 99999</w:t>
            </w:r>
          </w:p>
        </w:tc>
      </w:tr>
      <w:tr w:rsidR="00FF265D" w:rsidRPr="00671031" w14:paraId="7FC06418"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650A54" w14:textId="5C94D424" w:rsidR="00FF265D" w:rsidRPr="00671031" w:rsidRDefault="00FF265D" w:rsidP="00FF265D">
            <w:pPr>
              <w:spacing w:after="0"/>
              <w:jc w:val="left"/>
            </w:pPr>
            <w:r w:rsidRPr="00671031">
              <w:rPr>
                <w:rFonts w:ascii="Arial Narrow" w:eastAsia="Arial Narrow" w:hAnsi="Arial Narrow" w:cs="Arial Narrow"/>
                <w:color w:val="000000" w:themeColor="text1"/>
                <w:szCs w:val="22"/>
              </w:rPr>
              <w:t>3</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1719BD0" w14:textId="689B2DB3" w:rsidR="00FF265D" w:rsidRPr="00671031" w:rsidRDefault="00FF265D" w:rsidP="00FF265D">
            <w:pPr>
              <w:spacing w:after="0"/>
              <w:jc w:val="left"/>
            </w:pPr>
            <w:r w:rsidRPr="00671031">
              <w:rPr>
                <w:rFonts w:ascii="Arial Narrow" w:eastAsia="Arial Narrow" w:hAnsi="Arial Narrow" w:cs="Arial Narrow"/>
                <w:color w:val="000000" w:themeColor="text1"/>
                <w:szCs w:val="22"/>
              </w:rPr>
              <w:t>Datum pregleda stanja</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F597879" w14:textId="7C1AD703" w:rsidR="00FF265D" w:rsidRPr="00671031" w:rsidRDefault="00FF265D" w:rsidP="00FF265D">
            <w:pPr>
              <w:spacing w:after="0"/>
              <w:jc w:val="left"/>
            </w:pPr>
            <w:r w:rsidRPr="00671031">
              <w:rPr>
                <w:rFonts w:ascii="Arial Narrow" w:eastAsia="Arial Narrow" w:hAnsi="Arial Narrow" w:cs="Arial Narrow"/>
                <w:color w:val="000000" w:themeColor="text1"/>
                <w:szCs w:val="22"/>
              </w:rPr>
              <w:t>KPCT_DATUM_STANJA</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DE3463" w14:textId="50301636" w:rsidR="00FF265D" w:rsidRPr="00671031" w:rsidRDefault="00FF265D" w:rsidP="00FF265D">
            <w:pPr>
              <w:spacing w:after="0"/>
              <w:jc w:val="left"/>
            </w:pPr>
            <w:r w:rsidRPr="00671031">
              <w:rPr>
                <w:rFonts w:ascii="Arial Narrow" w:eastAsia="Arial Narrow" w:hAnsi="Arial Narrow" w:cs="Arial Narrow"/>
                <w:color w:val="000000" w:themeColor="text1"/>
                <w:szCs w:val="22"/>
              </w:rPr>
              <w:t>Date</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0327BC" w14:textId="50449802" w:rsidR="00FF265D" w:rsidRPr="00671031" w:rsidRDefault="009D06F8"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ni omejitev</w:t>
            </w:r>
          </w:p>
        </w:tc>
      </w:tr>
      <w:tr w:rsidR="00FF265D" w:rsidRPr="00671031" w14:paraId="2FED2054"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19F904C" w14:textId="549B5ABE" w:rsidR="00FF265D" w:rsidRPr="00671031" w:rsidRDefault="00FF265D" w:rsidP="00FF265D">
            <w:pPr>
              <w:spacing w:after="0"/>
              <w:jc w:val="left"/>
            </w:pPr>
            <w:r w:rsidRPr="00671031">
              <w:rPr>
                <w:rFonts w:ascii="Arial Narrow" w:eastAsia="Arial Narrow" w:hAnsi="Arial Narrow" w:cs="Arial Narrow"/>
                <w:color w:val="000000" w:themeColor="text1"/>
                <w:szCs w:val="22"/>
              </w:rPr>
              <w:t>4</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321A1F" w14:textId="6FAD235D" w:rsidR="00FF265D" w:rsidRPr="00671031" w:rsidRDefault="00FF265D" w:rsidP="00FF265D">
            <w:pPr>
              <w:spacing w:after="0"/>
              <w:jc w:val="left"/>
            </w:pPr>
            <w:r w:rsidRPr="00671031">
              <w:rPr>
                <w:rFonts w:ascii="Arial Narrow" w:eastAsia="Arial Narrow" w:hAnsi="Arial Narrow" w:cs="Arial Narrow"/>
                <w:color w:val="000000" w:themeColor="text1"/>
                <w:szCs w:val="22"/>
              </w:rPr>
              <w:t>Nivo urgentnega centra</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14D493C" w14:textId="25E7996D"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KPCT_NIVO</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71313" w14:textId="1346236F"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CEBC1C0" w14:textId="74193CA2"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C1, C2, C3</w:t>
            </w:r>
          </w:p>
        </w:tc>
      </w:tr>
      <w:tr w:rsidR="00FF265D" w:rsidRPr="00671031" w14:paraId="27EFB1F0"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72C9B4" w14:textId="66F519EA" w:rsidR="00FF265D" w:rsidRPr="00671031" w:rsidRDefault="00FF265D" w:rsidP="00FF265D">
            <w:pPr>
              <w:spacing w:after="0"/>
              <w:jc w:val="left"/>
            </w:pPr>
            <w:r w:rsidRPr="00671031">
              <w:rPr>
                <w:rFonts w:ascii="Arial Narrow" w:eastAsia="Arial Narrow" w:hAnsi="Arial Narrow" w:cs="Arial Narrow"/>
                <w:color w:val="000000" w:themeColor="text1"/>
                <w:szCs w:val="22"/>
              </w:rPr>
              <w:t>5</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03C6E4" w14:textId="705864A3" w:rsidR="00FF265D" w:rsidRPr="00671031" w:rsidRDefault="00FF265D" w:rsidP="00FF265D">
            <w:pPr>
              <w:spacing w:after="0"/>
              <w:jc w:val="left"/>
            </w:pPr>
            <w:r w:rsidRPr="00671031">
              <w:rPr>
                <w:rFonts w:ascii="Arial Narrow" w:eastAsia="Arial Narrow" w:hAnsi="Arial Narrow" w:cs="Arial Narrow"/>
                <w:color w:val="000000" w:themeColor="text1"/>
                <w:szCs w:val="22"/>
              </w:rPr>
              <w:t>Področja kapacitet</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5CF502" w14:textId="04CE35A3"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KPCT_PODROCJE</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06CB33" w14:textId="226EB03B"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83FC08" w14:textId="02FD02D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Obvezni elementi UC-ja , Programi/timi urgentnih centrov, Programi/timi predbolnišnične NMP</w:t>
            </w:r>
          </w:p>
        </w:tc>
      </w:tr>
      <w:tr w:rsidR="00FF265D" w:rsidRPr="00671031" w14:paraId="419C4993"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EE97C87" w14:textId="63F01F9D" w:rsidR="00FF265D" w:rsidRPr="00671031" w:rsidRDefault="00FF265D" w:rsidP="00FF265D">
            <w:pPr>
              <w:spacing w:after="0"/>
              <w:jc w:val="left"/>
            </w:pPr>
            <w:r w:rsidRPr="00671031">
              <w:rPr>
                <w:rFonts w:ascii="Arial Narrow" w:eastAsia="Arial Narrow" w:hAnsi="Arial Narrow" w:cs="Arial Narrow"/>
                <w:color w:val="000000" w:themeColor="text1"/>
                <w:szCs w:val="22"/>
              </w:rPr>
              <w:t>6</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BBD2F5" w14:textId="15B04CB8" w:rsidR="00FF265D" w:rsidRPr="00671031" w:rsidRDefault="00FF265D" w:rsidP="00FF265D">
            <w:pPr>
              <w:spacing w:after="0"/>
              <w:jc w:val="left"/>
            </w:pPr>
            <w:r w:rsidRPr="00671031">
              <w:rPr>
                <w:rFonts w:ascii="Arial Narrow" w:eastAsia="Arial Narrow" w:hAnsi="Arial Narrow" w:cs="Arial Narrow"/>
                <w:color w:val="000000" w:themeColor="text1"/>
                <w:szCs w:val="22"/>
              </w:rPr>
              <w:t>Podpodročja kapacitet</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4042B11" w14:textId="615DB756"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KPCT_PODPODROCJE</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CE6945" w14:textId="4DBCB3CC" w:rsidR="00FF265D" w:rsidRPr="00671031" w:rsidRDefault="00FF265D" w:rsidP="00FF265D">
            <w:pPr>
              <w:spacing w:after="0"/>
              <w:jc w:val="left"/>
            </w:pPr>
            <w:r w:rsidRPr="00671031">
              <w:rPr>
                <w:rFonts w:ascii="Arial Narrow" w:eastAsia="Arial Narrow" w:hAnsi="Arial Narrow" w:cs="Arial Narrow"/>
                <w:color w:val="000000" w:themeColor="text1"/>
                <w:szCs w:val="22"/>
              </w:rPr>
              <w:t>String</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17CB21" w14:textId="4710892C"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Triaža, Opazovalnica,...</w:t>
            </w:r>
          </w:p>
        </w:tc>
      </w:tr>
      <w:tr w:rsidR="00FF265D" w:rsidRPr="00671031" w14:paraId="3DC8F6B7" w14:textId="77777777" w:rsidTr="000E7E69">
        <w:trPr>
          <w:trHeight w:val="285"/>
        </w:trPr>
        <w:tc>
          <w:tcPr>
            <w:tcW w:w="378"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8B2985" w14:textId="0DF9C2AC" w:rsidR="00FF265D" w:rsidRPr="00671031" w:rsidRDefault="00FF265D" w:rsidP="00FF265D">
            <w:pPr>
              <w:spacing w:after="0"/>
              <w:jc w:val="left"/>
            </w:pPr>
            <w:r w:rsidRPr="00671031">
              <w:rPr>
                <w:rFonts w:ascii="Arial Narrow" w:eastAsia="Arial Narrow" w:hAnsi="Arial Narrow" w:cs="Arial Narrow"/>
                <w:color w:val="000000" w:themeColor="text1"/>
                <w:szCs w:val="22"/>
              </w:rPr>
              <w:t>7</w:t>
            </w:r>
          </w:p>
        </w:tc>
        <w:tc>
          <w:tcPr>
            <w:tcW w:w="252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047780" w14:textId="2E68EBCE" w:rsidR="00FF265D" w:rsidRPr="00671031" w:rsidRDefault="00FF265D" w:rsidP="00FF265D">
            <w:pPr>
              <w:spacing w:after="0"/>
              <w:jc w:val="left"/>
            </w:pPr>
            <w:r w:rsidRPr="00671031">
              <w:rPr>
                <w:rFonts w:ascii="Arial Narrow" w:eastAsia="Arial Narrow" w:hAnsi="Arial Narrow" w:cs="Arial Narrow"/>
                <w:color w:val="000000" w:themeColor="text1"/>
                <w:szCs w:val="22"/>
              </w:rPr>
              <w:t>Vrednost - število posameznih področij</w:t>
            </w:r>
          </w:p>
        </w:tc>
        <w:tc>
          <w:tcPr>
            <w:tcW w:w="279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CE85A2" w14:textId="45670D9B" w:rsidR="00FF265D" w:rsidRPr="00671031" w:rsidRDefault="00FF265D" w:rsidP="00FF265D">
            <w:pPr>
              <w:spacing w:after="0"/>
              <w:jc w:val="left"/>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KPCT_VREDNOST</w:t>
            </w:r>
          </w:p>
        </w:tc>
        <w:tc>
          <w:tcPr>
            <w:tcW w:w="85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F2E8DA" w14:textId="09D81664" w:rsidR="00FF265D" w:rsidRPr="00671031" w:rsidRDefault="00FF265D" w:rsidP="00FF265D">
            <w:pPr>
              <w:spacing w:after="0"/>
              <w:jc w:val="left"/>
            </w:pPr>
            <w:r w:rsidRPr="00671031">
              <w:rPr>
                <w:rFonts w:ascii="Arial Narrow" w:eastAsia="Arial Narrow" w:hAnsi="Arial Narrow" w:cs="Arial Narrow"/>
                <w:color w:val="000000" w:themeColor="text1"/>
                <w:szCs w:val="22"/>
              </w:rPr>
              <w:t>Integer</w:t>
            </w:r>
          </w:p>
        </w:tc>
        <w:tc>
          <w:tcPr>
            <w:tcW w:w="251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A7F8352" w14:textId="5A522CB4" w:rsidR="00FF265D" w:rsidRPr="00671031" w:rsidRDefault="009D06F8" w:rsidP="00FF265D">
            <w:pPr>
              <w:rPr>
                <w:rFonts w:ascii="Arial Narrow" w:eastAsia="Arial Narrow" w:hAnsi="Arial Narrow" w:cs="Arial Narrow"/>
                <w:color w:val="000000" w:themeColor="text1"/>
                <w:szCs w:val="22"/>
              </w:rPr>
            </w:pPr>
            <w:r w:rsidRPr="00671031">
              <w:rPr>
                <w:rFonts w:ascii="Arial Narrow" w:eastAsia="Arial Narrow" w:hAnsi="Arial Narrow" w:cs="Arial Narrow"/>
                <w:color w:val="000000" w:themeColor="text1"/>
                <w:szCs w:val="22"/>
              </w:rPr>
              <w:t>0 in pozitivna števila</w:t>
            </w:r>
          </w:p>
        </w:tc>
      </w:tr>
    </w:tbl>
    <w:p w14:paraId="32B05071" w14:textId="64A03357" w:rsidR="007F7F4B" w:rsidRPr="00671031" w:rsidRDefault="00542376" w:rsidP="000925DA">
      <w:pPr>
        <w:pStyle w:val="Heading3"/>
      </w:pPr>
      <w:bookmarkStart w:id="7058" w:name="_Toc2036254056"/>
      <w:bookmarkStart w:id="7059" w:name="_Toc205535743"/>
      <w:r w:rsidRPr="00671031">
        <w:t>K</w:t>
      </w:r>
      <w:r w:rsidR="007F7F4B" w:rsidRPr="00671031">
        <w:t>azalniki</w:t>
      </w:r>
      <w:bookmarkEnd w:id="7058"/>
      <w:bookmarkEnd w:id="7059"/>
    </w:p>
    <w:p w14:paraId="7C8860CC" w14:textId="4A4DE28A" w:rsidR="007F7F4B" w:rsidRPr="00671031" w:rsidRDefault="007F7F4B" w:rsidP="007F7F4B">
      <w:pPr>
        <w:spacing w:before="240" w:after="240"/>
        <w:rPr>
          <w:rFonts w:eastAsia="Arial" w:cs="Arial"/>
          <w:szCs w:val="22"/>
        </w:rPr>
      </w:pPr>
      <w:r w:rsidRPr="00671031">
        <w:rPr>
          <w:rFonts w:eastAsia="Arial" w:cs="Arial"/>
          <w:szCs w:val="22"/>
        </w:rPr>
        <w:t xml:space="preserve">Kazalniki </w:t>
      </w:r>
      <w:r w:rsidR="00032414" w:rsidRPr="00671031">
        <w:rPr>
          <w:rFonts w:eastAsia="Arial" w:cs="Arial"/>
          <w:szCs w:val="22"/>
        </w:rPr>
        <w:t xml:space="preserve">oziroma metrike </w:t>
      </w:r>
      <w:r w:rsidRPr="00671031">
        <w:rPr>
          <w:rFonts w:eastAsia="Arial" w:cs="Arial"/>
          <w:szCs w:val="22"/>
        </w:rPr>
        <w:t>za analiziranje področja Kapacitete v okviru strateških virov:</w:t>
      </w:r>
    </w:p>
    <w:p w14:paraId="385CC9A2" w14:textId="4F1825D3" w:rsidR="00150B8D" w:rsidRPr="00671031" w:rsidRDefault="00150B8D" w:rsidP="005F007E">
      <w:pPr>
        <w:pStyle w:val="Bullet"/>
        <w:rPr>
          <w:rFonts w:eastAsia="Arial" w:cs="Arial"/>
          <w:szCs w:val="22"/>
        </w:rPr>
      </w:pPr>
      <w:r w:rsidRPr="00671031">
        <w:rPr>
          <w:rFonts w:eastAsia="Arial" w:cs="Arial"/>
          <w:szCs w:val="22"/>
        </w:rPr>
        <w:t>Razpoložljivost kapacitet:</w:t>
      </w:r>
    </w:p>
    <w:p w14:paraId="125472A1" w14:textId="3B0089C6" w:rsidR="6BB4A00E" w:rsidRPr="00671031" w:rsidRDefault="6BB4A00E" w:rsidP="005F007E">
      <w:pPr>
        <w:pStyle w:val="Bullet"/>
        <w:rPr>
          <w:rFonts w:eastAsia="Arial" w:cs="Arial"/>
          <w:szCs w:val="22"/>
        </w:rPr>
      </w:pPr>
      <w:r w:rsidRPr="00671031">
        <w:rPr>
          <w:rFonts w:eastAsia="Arial" w:cs="Arial"/>
          <w:szCs w:val="22"/>
        </w:rPr>
        <w:t>Stopnja obremenjenosti virov nujne medicinske pomoči (NMP) – vključno z razpoložljivostjo ekip, vozil in odzivnimi časi.</w:t>
      </w:r>
    </w:p>
    <w:p w14:paraId="43CD091E" w14:textId="2ADF976D" w:rsidR="002F59B8" w:rsidRPr="00671031" w:rsidRDefault="002F59B8" w:rsidP="005F007E">
      <w:pPr>
        <w:pStyle w:val="Bullet"/>
        <w:rPr>
          <w:rFonts w:eastAsia="Arial" w:cs="Arial"/>
          <w:szCs w:val="22"/>
        </w:rPr>
      </w:pPr>
      <w:r w:rsidRPr="00671031">
        <w:rPr>
          <w:rFonts w:eastAsia="Arial" w:cs="Arial"/>
          <w:szCs w:val="22"/>
        </w:rPr>
        <w:t>Število izvedenih intervencij NMP</w:t>
      </w:r>
      <w:r w:rsidR="006E0F86" w:rsidRPr="00671031">
        <w:rPr>
          <w:rFonts w:eastAsia="Arial" w:cs="Arial"/>
          <w:szCs w:val="22"/>
        </w:rPr>
        <w:t xml:space="preserve"> glede na različne kriterije (z</w:t>
      </w:r>
      <w:r w:rsidR="00191484" w:rsidRPr="00671031">
        <w:rPr>
          <w:rFonts w:eastAsia="Arial" w:cs="Arial"/>
          <w:szCs w:val="22"/>
        </w:rPr>
        <w:t>/brez</w:t>
      </w:r>
      <w:r w:rsidR="006E0F86" w:rsidRPr="00671031">
        <w:rPr>
          <w:rFonts w:eastAsia="Arial" w:cs="Arial"/>
          <w:szCs w:val="22"/>
        </w:rPr>
        <w:t xml:space="preserve"> </w:t>
      </w:r>
      <w:r w:rsidR="00191484" w:rsidRPr="00671031">
        <w:rPr>
          <w:rFonts w:eastAsia="Arial" w:cs="Arial"/>
          <w:szCs w:val="22"/>
        </w:rPr>
        <w:t>zdravnika,..)</w:t>
      </w:r>
    </w:p>
    <w:p w14:paraId="775F2D53" w14:textId="2BBBAE4B" w:rsidR="00C5588C" w:rsidRPr="00671031" w:rsidRDefault="00C5588C" w:rsidP="00C5588C">
      <w:pPr>
        <w:pStyle w:val="Heading4"/>
      </w:pPr>
      <w:bookmarkStart w:id="7060" w:name="_Toc205535744"/>
      <w:r w:rsidRPr="00671031">
        <w:t>Razpoložljivost kapacitet</w:t>
      </w:r>
      <w:bookmarkEnd w:id="7060"/>
    </w:p>
    <w:p w14:paraId="1118A599" w14:textId="739A730E" w:rsidR="0075323D" w:rsidRPr="00671031" w:rsidRDefault="0075323D" w:rsidP="0075323D">
      <w:r w:rsidRPr="00671031">
        <w:t>Izvajalec mo</w:t>
      </w:r>
      <w:r w:rsidR="00783F61" w:rsidRPr="00671031">
        <w:t>r</w:t>
      </w:r>
      <w:r w:rsidRPr="00671031">
        <w:t xml:space="preserve">a </w:t>
      </w:r>
      <w:r w:rsidR="006C182E" w:rsidRPr="00671031">
        <w:t>zagotoviti</w:t>
      </w:r>
      <w:r w:rsidR="009C6310" w:rsidRPr="00671031">
        <w:t xml:space="preserve"> obdobno spremljanje razpoložljivosti kapacitet</w:t>
      </w:r>
      <w:r w:rsidR="006C182E" w:rsidRPr="00671031">
        <w:t xml:space="preserve"> v skladu </w:t>
      </w:r>
      <w:r w:rsidR="00FC013E" w:rsidRPr="00671031">
        <w:t>z dinamiko in metodologijo, ki jo bo dogovoril z naročnikom</w:t>
      </w:r>
      <w:r w:rsidR="009C6310" w:rsidRPr="00671031">
        <w:t>.</w:t>
      </w:r>
      <w:r w:rsidR="0095323A" w:rsidRPr="00671031">
        <w:t xml:space="preserve"> Sistem mora naročniku omogočati pregled nad stanjem ključnih </w:t>
      </w:r>
      <w:r w:rsidR="00C375FE" w:rsidRPr="00671031">
        <w:t>kapacitet zdravstvenega sistema skozi čas</w:t>
      </w:r>
      <w:r w:rsidR="00384E66" w:rsidRPr="00671031">
        <w:t xml:space="preserve"> s pomočjo naslednjih kazalnikov in metrik: </w:t>
      </w:r>
    </w:p>
    <w:p w14:paraId="195ACA55" w14:textId="22FAD6A1" w:rsidR="00C5588C" w:rsidRPr="00671031" w:rsidRDefault="001A386F" w:rsidP="00F72ED5">
      <w:pPr>
        <w:pStyle w:val="Bullet"/>
        <w:rPr>
          <w:rFonts w:eastAsia="Arial"/>
        </w:rPr>
      </w:pPr>
      <w:r w:rsidRPr="00671031">
        <w:rPr>
          <w:rFonts w:eastAsia="Arial"/>
        </w:rPr>
        <w:t xml:space="preserve">Bolniške postelje: </w:t>
      </w:r>
      <w:r w:rsidR="00C5588C" w:rsidRPr="00671031">
        <w:rPr>
          <w:rFonts w:eastAsia="Arial"/>
        </w:rPr>
        <w:t>spremljanje razpoložljivosti bolniških postelj po vrsti zdravstvene dejavnosti in tipu postelje (ABO, Intenzivna terapija 1, 2, 3)</w:t>
      </w:r>
    </w:p>
    <w:p w14:paraId="4B10D80D" w14:textId="57D29D11" w:rsidR="00C5588C" w:rsidRPr="00671031" w:rsidRDefault="001A386F" w:rsidP="00F72ED5">
      <w:pPr>
        <w:pStyle w:val="Bullet"/>
        <w:rPr>
          <w:rFonts w:eastAsia="Arial"/>
        </w:rPr>
      </w:pPr>
      <w:r w:rsidRPr="00671031">
        <w:rPr>
          <w:rFonts w:eastAsia="Arial"/>
        </w:rPr>
        <w:t xml:space="preserve">Medicinski aparati: </w:t>
      </w:r>
      <w:r w:rsidR="00C5588C" w:rsidRPr="00671031">
        <w:rPr>
          <w:rFonts w:eastAsia="Arial"/>
        </w:rPr>
        <w:t>spremljanje razpoložljivosti aparatov glede na podvrsto, življenjsko dobo, zmogljivost, obratovalni čas in število opravljenih storitev</w:t>
      </w:r>
    </w:p>
    <w:p w14:paraId="603D34E6" w14:textId="75DD8F2E" w:rsidR="00C5588C" w:rsidRPr="00671031" w:rsidRDefault="00C2750D" w:rsidP="00F72ED5">
      <w:pPr>
        <w:pStyle w:val="Bullet"/>
        <w:rPr>
          <w:rFonts w:eastAsia="Arial"/>
        </w:rPr>
      </w:pPr>
      <w:r w:rsidRPr="00671031">
        <w:rPr>
          <w:rFonts w:eastAsia="Arial"/>
        </w:rPr>
        <w:t xml:space="preserve">Zaščitna oprema: spremljanje </w:t>
      </w:r>
      <w:r w:rsidR="00C5588C" w:rsidRPr="00671031">
        <w:rPr>
          <w:rFonts w:eastAsia="Arial"/>
        </w:rPr>
        <w:t xml:space="preserve">kosov </w:t>
      </w:r>
      <w:r w:rsidR="004867CA" w:rsidRPr="00671031">
        <w:rPr>
          <w:rFonts w:eastAsia="Arial"/>
        </w:rPr>
        <w:t xml:space="preserve">razpoložljive količine zaščitne opreme, </w:t>
      </w:r>
      <w:r w:rsidR="00DA28A7" w:rsidRPr="00671031">
        <w:rPr>
          <w:rFonts w:eastAsia="Arial"/>
        </w:rPr>
        <w:t>možnost sledenja kompletom</w:t>
      </w:r>
      <w:r w:rsidR="00C5588C" w:rsidRPr="00671031">
        <w:rPr>
          <w:rFonts w:eastAsia="Arial"/>
        </w:rPr>
        <w:t xml:space="preserve"> zaščitne opreme</w:t>
      </w:r>
      <w:r w:rsidR="00DA28A7" w:rsidRPr="00671031">
        <w:rPr>
          <w:rFonts w:eastAsia="Arial"/>
        </w:rPr>
        <w:t xml:space="preserve"> po stanju zalog</w:t>
      </w:r>
    </w:p>
    <w:p w14:paraId="27235504" w14:textId="52DD14E3" w:rsidR="00C5588C" w:rsidRPr="00671031" w:rsidRDefault="00DA28A7" w:rsidP="00F72ED5">
      <w:pPr>
        <w:pStyle w:val="Bullet"/>
        <w:rPr>
          <w:rFonts w:eastAsia="Arial"/>
        </w:rPr>
      </w:pPr>
      <w:r w:rsidRPr="00671031">
        <w:rPr>
          <w:rFonts w:eastAsia="Arial"/>
        </w:rPr>
        <w:t xml:space="preserve">Urgentni centri: spremljanje kapacitet </w:t>
      </w:r>
      <w:r w:rsidR="00E954B3" w:rsidRPr="00671031">
        <w:rPr>
          <w:rFonts w:eastAsia="Arial"/>
        </w:rPr>
        <w:t xml:space="preserve">z vidika prostorskih zmogljivosti, programskih timov in </w:t>
      </w:r>
      <w:r w:rsidR="008B6A8B" w:rsidRPr="00671031">
        <w:rPr>
          <w:rFonts w:eastAsia="Arial"/>
        </w:rPr>
        <w:t>drugih relevantnih virov.</w:t>
      </w:r>
    </w:p>
    <w:p w14:paraId="5690FE9D" w14:textId="6C57D915" w:rsidR="001E3DE8" w:rsidRPr="00671031" w:rsidRDefault="00103E2A" w:rsidP="001E3DE8">
      <w:pPr>
        <w:rPr>
          <w:rFonts w:eastAsia="Arial"/>
        </w:rPr>
      </w:pPr>
      <w:r w:rsidRPr="00671031">
        <w:rPr>
          <w:rFonts w:eastAsia="Arial"/>
        </w:rPr>
        <w:t xml:space="preserve">Treba je izvesti še izračun </w:t>
      </w:r>
      <w:r w:rsidR="00814654" w:rsidRPr="00671031">
        <w:rPr>
          <w:rFonts w:eastAsia="Arial"/>
        </w:rPr>
        <w:t xml:space="preserve">razpoložljivosti postelj: </w:t>
      </w:r>
      <w:r w:rsidR="001E3DE8" w:rsidRPr="00671031">
        <w:rPr>
          <w:rFonts w:eastAsia="Arial"/>
        </w:rPr>
        <w:t>število odpustov (vključno s smrtnimi primeri) / število postelj</w:t>
      </w:r>
      <w:r w:rsidR="00814654" w:rsidRPr="00671031">
        <w:rPr>
          <w:rFonts w:eastAsia="Arial"/>
        </w:rPr>
        <w:t>.</w:t>
      </w:r>
    </w:p>
    <w:p w14:paraId="3DACA7DB" w14:textId="77777777" w:rsidR="00B10CE4" w:rsidRPr="00671031" w:rsidRDefault="00B10CE4" w:rsidP="00B10CE4">
      <w:pPr>
        <w:pStyle w:val="Heading4"/>
      </w:pPr>
      <w:bookmarkStart w:id="7061" w:name="_Toc205535745"/>
      <w:r w:rsidRPr="00671031">
        <w:lastRenderedPageBreak/>
        <w:t>Izkoriščenost drage medicinske opreme</w:t>
      </w:r>
      <w:bookmarkEnd w:id="7061"/>
    </w:p>
    <w:p w14:paraId="23B04D7C" w14:textId="77777777" w:rsidR="00B10CE4" w:rsidRPr="00671031" w:rsidRDefault="00B10CE4" w:rsidP="00B10CE4">
      <w:r w:rsidRPr="00671031">
        <w:rPr>
          <w:rFonts w:eastAsia="Arial" w:cs="Arial"/>
          <w:szCs w:val="22"/>
        </w:rPr>
        <w:t>Kazalnik omogoča oceno, ali oprema, vredna več kot 300.000 EUR, deluje maksimalno skozi celo leto, ne glede na to, ali je kupljena ali v najemu. Redna analiza tega kazalnika omogoča boljše načrtovanje uporabe, zmanjševanje nedelujočih obdobij ter optimizacijo investicijskih odločitev, kar pripomore k racionalnemu upravljanju zdravstvene infrastrukture.</w:t>
      </w:r>
    </w:p>
    <w:p w14:paraId="3D99481E" w14:textId="77777777" w:rsidR="00B10CE4" w:rsidRPr="00671031" w:rsidRDefault="00B10CE4" w:rsidP="00B10CE4">
      <w:pPr>
        <w:rPr>
          <w:rFonts w:eastAsia="Arial" w:cs="Arial"/>
          <w:szCs w:val="22"/>
        </w:rPr>
      </w:pPr>
      <w:r w:rsidRPr="00671031">
        <w:rPr>
          <w:rFonts w:eastAsia="Arial" w:cs="Arial"/>
          <w:szCs w:val="22"/>
        </w:rPr>
        <w:t xml:space="preserve">V podatkovno skladišče je potrebno vključiti tudi seznam drage medicinske opreme po izvajalcih ter starost te opreme, ki bo nakazovala, kdaj bo nastala potreba po menjavi medicinske opreme. </w:t>
      </w:r>
    </w:p>
    <w:p w14:paraId="3C7077F9" w14:textId="77777777" w:rsidR="00B10CE4" w:rsidRPr="00671031" w:rsidRDefault="00B10CE4" w:rsidP="00B10CE4">
      <w:r w:rsidRPr="00671031">
        <w:rPr>
          <w:u w:val="single"/>
        </w:rPr>
        <w:t>Izračun:</w:t>
      </w:r>
      <w:r w:rsidRPr="00671031">
        <w:t xml:space="preserve"> št. ur delovanja opreme / 8.760 ur (velja za eno enoto drage medicinske opreme na letni ravni) * 100</w:t>
      </w:r>
    </w:p>
    <w:p w14:paraId="41B75377" w14:textId="77777777" w:rsidR="00B10CE4" w:rsidRPr="00671031" w:rsidRDefault="00B10CE4" w:rsidP="00B10CE4">
      <w:r w:rsidRPr="00671031">
        <w:rPr>
          <w:u w:val="single"/>
        </w:rPr>
        <w:t>Opis izračuna:</w:t>
      </w:r>
      <w:r w:rsidRPr="00671031">
        <w:t xml:space="preserve"> kazalnik se izračuna kot razmerje (pomnoženo s 100) med številom ur delovanja drage medicinske opreme in številom razpoložljivih ur za delovanje te opreme v poročevalskem obdobju (za eno enoto opreme je v koledarskem letu razpoložljivih 8.760 ur).</w:t>
      </w:r>
    </w:p>
    <w:p w14:paraId="0714B37A" w14:textId="5C3C87F2" w:rsidR="00F72ED5" w:rsidRPr="00671031" w:rsidRDefault="00C5588C" w:rsidP="00F72ED5">
      <w:pPr>
        <w:pStyle w:val="Heading4"/>
        <w:rPr>
          <w:rFonts w:eastAsia="Arial"/>
        </w:rPr>
      </w:pPr>
      <w:bookmarkStart w:id="7062" w:name="_Toc205535746"/>
      <w:r w:rsidRPr="00671031">
        <w:rPr>
          <w:rFonts w:eastAsia="Arial"/>
        </w:rPr>
        <w:t>Stopnja obremenjenosti virov nujne medicinske pomoči (NMP)</w:t>
      </w:r>
      <w:bookmarkEnd w:id="7062"/>
    </w:p>
    <w:p w14:paraId="1E9C5674" w14:textId="7C629AB5" w:rsidR="00EC6A1A" w:rsidRPr="00671031" w:rsidRDefault="00EC6A1A" w:rsidP="00EC6A1A">
      <w:pPr>
        <w:rPr>
          <w:rFonts w:eastAsia="Arial"/>
        </w:rPr>
      </w:pPr>
      <w:r w:rsidRPr="00671031">
        <w:rPr>
          <w:rFonts w:eastAsia="Arial"/>
        </w:rPr>
        <w:t xml:space="preserve">Izvajalec mora </w:t>
      </w:r>
      <w:r w:rsidR="007E16C2" w:rsidRPr="00671031">
        <w:rPr>
          <w:rFonts w:eastAsia="Arial"/>
        </w:rPr>
        <w:t xml:space="preserve">zagotoviti funkcionalnost za spremljanje stopnje obremenjenosti virov NMP, pri čemer mora </w:t>
      </w:r>
      <w:r w:rsidR="009F6937" w:rsidRPr="00671031">
        <w:rPr>
          <w:rFonts w:eastAsia="Arial"/>
        </w:rPr>
        <w:t xml:space="preserve">sistem naročniku omogočati pregled in analizo razpoložljivosti </w:t>
      </w:r>
      <w:r w:rsidR="000506CB" w:rsidRPr="00671031">
        <w:rPr>
          <w:rFonts w:eastAsia="Arial"/>
        </w:rPr>
        <w:t xml:space="preserve">ter </w:t>
      </w:r>
      <w:r w:rsidR="009F6937" w:rsidRPr="00671031">
        <w:rPr>
          <w:rFonts w:eastAsia="Arial"/>
        </w:rPr>
        <w:t xml:space="preserve">odzivnosti </w:t>
      </w:r>
      <w:r w:rsidR="00260830" w:rsidRPr="00671031">
        <w:rPr>
          <w:rFonts w:eastAsia="Arial"/>
        </w:rPr>
        <w:t>ključnih operativnih virov</w:t>
      </w:r>
      <w:r w:rsidR="00C677F0" w:rsidRPr="00671031">
        <w:rPr>
          <w:rFonts w:eastAsia="Arial"/>
        </w:rPr>
        <w:t>:</w:t>
      </w:r>
    </w:p>
    <w:p w14:paraId="2EC20119" w14:textId="25276F9E" w:rsidR="00C677F0" w:rsidRPr="00671031" w:rsidRDefault="00C677F0" w:rsidP="007F7C68">
      <w:pPr>
        <w:pStyle w:val="ListParagraph"/>
        <w:numPr>
          <w:ilvl w:val="0"/>
          <w:numId w:val="36"/>
        </w:numPr>
        <w:rPr>
          <w:rFonts w:eastAsia="Arial"/>
        </w:rPr>
      </w:pPr>
      <w:r w:rsidRPr="00671031">
        <w:rPr>
          <w:rFonts w:eastAsia="Arial"/>
        </w:rPr>
        <w:t>Ekipe nujne medicinske pomoči</w:t>
      </w:r>
    </w:p>
    <w:p w14:paraId="78A53D80" w14:textId="5F8CF359" w:rsidR="00C677F0" w:rsidRPr="00671031" w:rsidRDefault="00F029D5" w:rsidP="007F7C68">
      <w:pPr>
        <w:pStyle w:val="ListParagraph"/>
        <w:numPr>
          <w:ilvl w:val="0"/>
          <w:numId w:val="36"/>
        </w:numPr>
        <w:rPr>
          <w:rFonts w:eastAsia="Arial"/>
        </w:rPr>
      </w:pPr>
      <w:r w:rsidRPr="00671031">
        <w:rPr>
          <w:rFonts w:eastAsia="Arial"/>
        </w:rPr>
        <w:t>Vozila nujne medicinske pomoči</w:t>
      </w:r>
    </w:p>
    <w:p w14:paraId="3D888DF4" w14:textId="5A5DAED9" w:rsidR="00F029D5" w:rsidRPr="00671031" w:rsidRDefault="00F029D5" w:rsidP="007F7C68">
      <w:pPr>
        <w:pStyle w:val="ListParagraph"/>
        <w:numPr>
          <w:ilvl w:val="0"/>
          <w:numId w:val="36"/>
        </w:numPr>
        <w:rPr>
          <w:rFonts w:eastAsia="Arial"/>
        </w:rPr>
      </w:pPr>
      <w:r w:rsidRPr="00671031">
        <w:rPr>
          <w:rFonts w:eastAsia="Arial"/>
        </w:rPr>
        <w:t>Odzivni časi</w:t>
      </w:r>
    </w:p>
    <w:p w14:paraId="27A7647E" w14:textId="77777777" w:rsidR="00F029D5" w:rsidRPr="00671031" w:rsidRDefault="00F029D5" w:rsidP="00F029D5">
      <w:pPr>
        <w:rPr>
          <w:rFonts w:eastAsia="Arial"/>
        </w:rPr>
      </w:pPr>
    </w:p>
    <w:p w14:paraId="7EEA4FB9" w14:textId="36BC3FFE" w:rsidR="00F029D5" w:rsidRPr="00671031" w:rsidRDefault="005342E5" w:rsidP="00F029D5">
      <w:pPr>
        <w:rPr>
          <w:rFonts w:eastAsia="Arial"/>
        </w:rPr>
      </w:pPr>
      <w:r w:rsidRPr="00671031">
        <w:rPr>
          <w:rFonts w:eastAsia="Arial"/>
        </w:rPr>
        <w:t xml:space="preserve">Izvajalec mora zagotoviti, da bo možno delati analize po različnih kriterijih (čas, </w:t>
      </w:r>
      <w:r w:rsidR="004662DB" w:rsidRPr="00671031">
        <w:rPr>
          <w:rFonts w:eastAsia="Arial"/>
        </w:rPr>
        <w:t>regije NIJZ, regije ZZZS,…)</w:t>
      </w:r>
    </w:p>
    <w:p w14:paraId="766D5784" w14:textId="13475CDB" w:rsidR="00C5588C" w:rsidRPr="00671031" w:rsidRDefault="00C5588C" w:rsidP="00F72ED5">
      <w:pPr>
        <w:pStyle w:val="Heading4"/>
        <w:rPr>
          <w:rFonts w:eastAsia="Arial"/>
        </w:rPr>
      </w:pPr>
      <w:bookmarkStart w:id="7063" w:name="_Toc205535747"/>
      <w:r w:rsidRPr="00671031">
        <w:rPr>
          <w:rFonts w:eastAsia="Arial"/>
        </w:rPr>
        <w:t>Število izvedenih intervencij NMP glede na različne kriterije</w:t>
      </w:r>
      <w:bookmarkEnd w:id="7063"/>
    </w:p>
    <w:p w14:paraId="1F64B969" w14:textId="63F0E998" w:rsidR="00407539" w:rsidRPr="00671031" w:rsidRDefault="00407539" w:rsidP="0002116F">
      <w:pPr>
        <w:rPr>
          <w:rFonts w:eastAsia="Arial"/>
        </w:rPr>
      </w:pPr>
      <w:r w:rsidRPr="00671031">
        <w:rPr>
          <w:rFonts w:eastAsia="Arial"/>
        </w:rPr>
        <w:t>Izvajalec mora zagotoviti funkcionalnosti za zbiranje, obdelavo, vizualizacijo in poročanje o številu izvedenih intervencij v okviru službe nujne medicinske pomoči (NMP). Sistem mora naročniku omogočiti spremljanje, primerjavo in analizo podatkov po naslednjih kriterijih:</w:t>
      </w:r>
    </w:p>
    <w:p w14:paraId="46FA8DC9" w14:textId="3D2AEE06" w:rsidR="00EB0D8D" w:rsidRPr="00671031" w:rsidRDefault="00EB0D8D" w:rsidP="007F7C68">
      <w:pPr>
        <w:pStyle w:val="ListParagraph"/>
        <w:numPr>
          <w:ilvl w:val="0"/>
          <w:numId w:val="37"/>
        </w:numPr>
        <w:rPr>
          <w:rFonts w:eastAsia="Arial"/>
        </w:rPr>
      </w:pPr>
      <w:r w:rsidRPr="00671031">
        <w:rPr>
          <w:rFonts w:eastAsia="Arial"/>
        </w:rPr>
        <w:t>Skupno število intervencij v izbranem obdobju</w:t>
      </w:r>
    </w:p>
    <w:p w14:paraId="151E32E9" w14:textId="0F91F982" w:rsidR="00EB0D8D" w:rsidRPr="00671031" w:rsidRDefault="00EB0D8D" w:rsidP="007F7C68">
      <w:pPr>
        <w:pStyle w:val="ListParagraph"/>
        <w:numPr>
          <w:ilvl w:val="0"/>
          <w:numId w:val="37"/>
        </w:numPr>
        <w:rPr>
          <w:rFonts w:eastAsia="Arial"/>
        </w:rPr>
      </w:pPr>
      <w:r w:rsidRPr="00671031">
        <w:rPr>
          <w:rFonts w:eastAsia="Arial"/>
        </w:rPr>
        <w:t>Povprečno število intervencij na dan/teden/mesec/leto</w:t>
      </w:r>
    </w:p>
    <w:p w14:paraId="43511F80" w14:textId="5B7AAF9A" w:rsidR="00EB0D8D" w:rsidRPr="00671031" w:rsidRDefault="00112373" w:rsidP="007F7C68">
      <w:pPr>
        <w:pStyle w:val="ListParagraph"/>
        <w:numPr>
          <w:ilvl w:val="0"/>
          <w:numId w:val="37"/>
        </w:numPr>
        <w:rPr>
          <w:rFonts w:eastAsia="Arial"/>
        </w:rPr>
      </w:pPr>
      <w:r w:rsidRPr="00671031">
        <w:rPr>
          <w:rFonts w:eastAsia="Arial"/>
        </w:rPr>
        <w:t>Po regiji NIJZ, zdravstveni regiji in občini</w:t>
      </w:r>
    </w:p>
    <w:p w14:paraId="3DC38E72" w14:textId="696B9F0E" w:rsidR="000018AE" w:rsidRPr="00671031" w:rsidRDefault="000018AE" w:rsidP="007F7C68">
      <w:pPr>
        <w:pStyle w:val="ListParagraph"/>
        <w:numPr>
          <w:ilvl w:val="0"/>
          <w:numId w:val="37"/>
        </w:numPr>
        <w:rPr>
          <w:rFonts w:eastAsia="Arial"/>
        </w:rPr>
      </w:pPr>
      <w:r w:rsidRPr="00671031">
        <w:rPr>
          <w:rFonts w:eastAsia="Arial"/>
        </w:rPr>
        <w:t>Po tipih vozil</w:t>
      </w:r>
    </w:p>
    <w:p w14:paraId="06864792" w14:textId="16AC5204" w:rsidR="000018AE" w:rsidRPr="00671031" w:rsidRDefault="000018AE" w:rsidP="007F7C68">
      <w:pPr>
        <w:pStyle w:val="ListParagraph"/>
        <w:numPr>
          <w:ilvl w:val="0"/>
          <w:numId w:val="37"/>
        </w:numPr>
        <w:rPr>
          <w:rFonts w:eastAsia="Arial"/>
        </w:rPr>
      </w:pPr>
      <w:r w:rsidRPr="00671031">
        <w:rPr>
          <w:rFonts w:eastAsia="Arial"/>
        </w:rPr>
        <w:t>Po stopnji nujnosti</w:t>
      </w:r>
    </w:p>
    <w:p w14:paraId="4E7676E4" w14:textId="27E93200" w:rsidR="00EB0D8D" w:rsidRPr="00671031" w:rsidRDefault="00041401" w:rsidP="000925DA">
      <w:pPr>
        <w:pStyle w:val="Heading2"/>
      </w:pPr>
      <w:bookmarkStart w:id="7064" w:name="_Toc205535748"/>
      <w:r w:rsidRPr="00671031">
        <w:t>Relacijski model</w:t>
      </w:r>
      <w:r w:rsidR="00A1623B" w:rsidRPr="00671031">
        <w:t xml:space="preserve"> podatkovnega skladišča</w:t>
      </w:r>
      <w:bookmarkEnd w:id="7064"/>
    </w:p>
    <w:p w14:paraId="757556CB" w14:textId="62666739" w:rsidR="00041401" w:rsidRPr="00671031" w:rsidRDefault="008C3B44" w:rsidP="00041401">
      <w:pPr>
        <w:rPr>
          <w:rFonts w:eastAsia="Arial"/>
          <w:lang w:eastAsia="sl-SI"/>
        </w:rPr>
      </w:pPr>
      <w:r w:rsidRPr="00671031">
        <w:rPr>
          <w:rFonts w:eastAsia="Arial"/>
          <w:lang w:eastAsia="sl-SI"/>
        </w:rPr>
        <w:t>Naslednja tabela določa relacijski model. Vsaka vrstica tabele določa eno relacijo in za to relacijo opredeljuje</w:t>
      </w:r>
      <w:r w:rsidR="00A1623B" w:rsidRPr="00671031">
        <w:rPr>
          <w:rFonts w:eastAsia="Arial"/>
          <w:lang w:eastAsia="sl-SI"/>
        </w:rPr>
        <w:t>, katero polje katere nadrejene tabele je preko relacije povezano s katerim polje katere podrejene tabele. Določena je tudi vrsta relacije.</w:t>
      </w:r>
    </w:p>
    <w:p w14:paraId="055901CD" w14:textId="63A21F82" w:rsidR="0082043D" w:rsidRPr="00671031" w:rsidRDefault="0082043D" w:rsidP="008C70DE">
      <w:pPr>
        <w:pStyle w:val="Caption"/>
        <w:keepNext/>
      </w:pPr>
      <w:r w:rsidRPr="00671031">
        <w:lastRenderedPageBreak/>
        <w:t xml:space="preserve">Tabela </w:t>
      </w:r>
      <w:r w:rsidRPr="00671031">
        <w:fldChar w:fldCharType="begin"/>
      </w:r>
      <w:r w:rsidRPr="00671031">
        <w:instrText xml:space="preserve"> SEQ Tabela \* ARABIC </w:instrText>
      </w:r>
      <w:r w:rsidRPr="00671031">
        <w:fldChar w:fldCharType="separate"/>
      </w:r>
      <w:r w:rsidR="00305766">
        <w:rPr>
          <w:noProof/>
        </w:rPr>
        <w:t>34</w:t>
      </w:r>
      <w:r w:rsidRPr="00671031">
        <w:fldChar w:fldCharType="end"/>
      </w:r>
      <w:r w:rsidRPr="00671031">
        <w:t>:Relacijski model podatkovnega skladišča.</w:t>
      </w:r>
    </w:p>
    <w:tbl>
      <w:tblPr>
        <w:tblStyle w:val="TableGrid1"/>
        <w:tblW w:w="5000" w:type="pct"/>
        <w:tblInd w:w="0" w:type="dxa"/>
        <w:tblLook w:val="04A0" w:firstRow="1" w:lastRow="0" w:firstColumn="1" w:lastColumn="0" w:noHBand="0" w:noVBand="1"/>
      </w:tblPr>
      <w:tblGrid>
        <w:gridCol w:w="1960"/>
        <w:gridCol w:w="1645"/>
        <w:gridCol w:w="2705"/>
        <w:gridCol w:w="1645"/>
        <w:gridCol w:w="815"/>
      </w:tblGrid>
      <w:tr w:rsidR="0056697B" w:rsidRPr="00671031" w14:paraId="62CBD1F7" w14:textId="77777777" w:rsidTr="008C70DE">
        <w:trPr>
          <w:trHeight w:val="300"/>
        </w:trPr>
        <w:tc>
          <w:tcPr>
            <w:tcW w:w="3738" w:type="dxa"/>
            <w:gridSpan w:val="2"/>
            <w:tcBorders>
              <w:top w:val="single" w:sz="4" w:space="0" w:color="auto"/>
              <w:left w:val="single" w:sz="4" w:space="0" w:color="auto"/>
              <w:bottom w:val="single" w:sz="4" w:space="0" w:color="auto"/>
              <w:right w:val="single" w:sz="4" w:space="0" w:color="auto"/>
            </w:tcBorders>
            <w:noWrap/>
            <w:hideMark/>
          </w:tcPr>
          <w:p w14:paraId="7620AD20" w14:textId="2422543B" w:rsidR="0056697B" w:rsidRPr="00671031" w:rsidRDefault="0056697B" w:rsidP="008C70DE">
            <w:pPr>
              <w:pStyle w:val="Table"/>
              <w:jc w:val="center"/>
              <w:rPr>
                <w:b/>
                <w:bCs/>
              </w:rPr>
            </w:pPr>
            <w:r w:rsidRPr="00671031">
              <w:rPr>
                <w:b/>
                <w:bCs/>
              </w:rPr>
              <w:t>Nadrejena tabela - Parent Table</w:t>
            </w:r>
          </w:p>
        </w:tc>
        <w:tc>
          <w:tcPr>
            <w:tcW w:w="4265" w:type="dxa"/>
            <w:gridSpan w:val="2"/>
            <w:tcBorders>
              <w:top w:val="single" w:sz="4" w:space="0" w:color="auto"/>
              <w:left w:val="single" w:sz="4" w:space="0" w:color="auto"/>
              <w:bottom w:val="single" w:sz="4" w:space="0" w:color="auto"/>
              <w:right w:val="single" w:sz="4" w:space="0" w:color="auto"/>
            </w:tcBorders>
            <w:noWrap/>
            <w:hideMark/>
          </w:tcPr>
          <w:p w14:paraId="5E9E8D00" w14:textId="355419EC" w:rsidR="0056697B" w:rsidRPr="00671031" w:rsidRDefault="0056697B" w:rsidP="008C70DE">
            <w:pPr>
              <w:pStyle w:val="Table"/>
              <w:jc w:val="center"/>
              <w:rPr>
                <w:b/>
                <w:bCs/>
              </w:rPr>
            </w:pPr>
            <w:r w:rsidRPr="00671031">
              <w:rPr>
                <w:b/>
                <w:bCs/>
              </w:rPr>
              <w:t>Podrejena tabela - Child Table</w:t>
            </w:r>
          </w:p>
        </w:tc>
        <w:tc>
          <w:tcPr>
            <w:tcW w:w="767" w:type="dxa"/>
            <w:tcBorders>
              <w:top w:val="single" w:sz="4" w:space="0" w:color="auto"/>
              <w:left w:val="single" w:sz="4" w:space="0" w:color="auto"/>
              <w:bottom w:val="single" w:sz="4" w:space="0" w:color="auto"/>
              <w:right w:val="single" w:sz="4" w:space="0" w:color="auto"/>
            </w:tcBorders>
            <w:hideMark/>
          </w:tcPr>
          <w:p w14:paraId="039413E4" w14:textId="77777777" w:rsidR="0056697B" w:rsidRPr="00671031" w:rsidRDefault="0056697B" w:rsidP="008C70DE">
            <w:pPr>
              <w:pStyle w:val="Table"/>
              <w:jc w:val="center"/>
              <w:rPr>
                <w:b/>
                <w:bCs/>
              </w:rPr>
            </w:pPr>
            <w:r w:rsidRPr="00671031">
              <w:rPr>
                <w:b/>
                <w:bCs/>
              </w:rPr>
              <w:t>RELACIJA</w:t>
            </w:r>
          </w:p>
        </w:tc>
      </w:tr>
      <w:tr w:rsidR="0056697B" w:rsidRPr="00671031" w14:paraId="4C4186F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042DD27" w14:textId="77777777" w:rsidR="0056697B" w:rsidRPr="00671031" w:rsidRDefault="0056697B" w:rsidP="008C70DE">
            <w:pPr>
              <w:pStyle w:val="Table"/>
              <w:rPr>
                <w:b/>
                <w:bCs/>
              </w:rPr>
            </w:pPr>
            <w:r w:rsidRPr="00671031">
              <w:rPr>
                <w:b/>
                <w:bCs/>
              </w:rPr>
              <w:t>Tabela</w:t>
            </w:r>
          </w:p>
        </w:tc>
        <w:tc>
          <w:tcPr>
            <w:tcW w:w="1673" w:type="dxa"/>
            <w:tcBorders>
              <w:top w:val="single" w:sz="4" w:space="0" w:color="auto"/>
              <w:left w:val="single" w:sz="4" w:space="0" w:color="auto"/>
              <w:bottom w:val="single" w:sz="4" w:space="0" w:color="auto"/>
              <w:right w:val="single" w:sz="4" w:space="0" w:color="auto"/>
            </w:tcBorders>
            <w:noWrap/>
            <w:hideMark/>
          </w:tcPr>
          <w:p w14:paraId="602AF4A3" w14:textId="77777777" w:rsidR="0056697B" w:rsidRPr="00671031" w:rsidRDefault="0056697B" w:rsidP="008C70DE">
            <w:pPr>
              <w:pStyle w:val="Table"/>
              <w:rPr>
                <w:b/>
                <w:bCs/>
              </w:rPr>
            </w:pPr>
            <w:r w:rsidRPr="00671031">
              <w:rPr>
                <w:b/>
                <w:bCs/>
              </w:rPr>
              <w:t>Polje</w:t>
            </w:r>
          </w:p>
        </w:tc>
        <w:tc>
          <w:tcPr>
            <w:tcW w:w="2652" w:type="dxa"/>
            <w:tcBorders>
              <w:top w:val="single" w:sz="4" w:space="0" w:color="auto"/>
              <w:left w:val="single" w:sz="4" w:space="0" w:color="auto"/>
              <w:bottom w:val="single" w:sz="4" w:space="0" w:color="auto"/>
              <w:right w:val="single" w:sz="4" w:space="0" w:color="auto"/>
            </w:tcBorders>
            <w:noWrap/>
            <w:hideMark/>
          </w:tcPr>
          <w:p w14:paraId="6AF7F864" w14:textId="77777777" w:rsidR="0056697B" w:rsidRPr="00671031" w:rsidRDefault="0056697B" w:rsidP="008C70DE">
            <w:pPr>
              <w:pStyle w:val="Table"/>
              <w:rPr>
                <w:b/>
                <w:bCs/>
              </w:rPr>
            </w:pPr>
            <w:r w:rsidRPr="00671031">
              <w:rPr>
                <w:b/>
                <w:bCs/>
              </w:rPr>
              <w:t>Tabela</w:t>
            </w:r>
          </w:p>
        </w:tc>
        <w:tc>
          <w:tcPr>
            <w:tcW w:w="1613" w:type="dxa"/>
            <w:tcBorders>
              <w:top w:val="single" w:sz="4" w:space="0" w:color="auto"/>
              <w:left w:val="single" w:sz="4" w:space="0" w:color="auto"/>
              <w:bottom w:val="single" w:sz="4" w:space="0" w:color="auto"/>
              <w:right w:val="single" w:sz="4" w:space="0" w:color="auto"/>
            </w:tcBorders>
            <w:noWrap/>
            <w:hideMark/>
          </w:tcPr>
          <w:p w14:paraId="4600F2BD" w14:textId="77777777" w:rsidR="0056697B" w:rsidRPr="00671031" w:rsidRDefault="0056697B" w:rsidP="008C70DE">
            <w:pPr>
              <w:pStyle w:val="Table"/>
              <w:rPr>
                <w:b/>
                <w:bCs/>
              </w:rPr>
            </w:pPr>
            <w:r w:rsidRPr="00671031">
              <w:rPr>
                <w:b/>
                <w:bCs/>
              </w:rPr>
              <w:t>Polje</w:t>
            </w:r>
          </w:p>
        </w:tc>
        <w:tc>
          <w:tcPr>
            <w:tcW w:w="767" w:type="dxa"/>
            <w:tcBorders>
              <w:top w:val="single" w:sz="4" w:space="0" w:color="auto"/>
              <w:left w:val="single" w:sz="4" w:space="0" w:color="auto"/>
              <w:bottom w:val="single" w:sz="4" w:space="0" w:color="auto"/>
              <w:right w:val="single" w:sz="4" w:space="0" w:color="auto"/>
            </w:tcBorders>
          </w:tcPr>
          <w:p w14:paraId="2D6D1168" w14:textId="77777777" w:rsidR="0056697B" w:rsidRPr="00671031" w:rsidRDefault="0056697B" w:rsidP="008C70DE">
            <w:pPr>
              <w:pStyle w:val="Table"/>
              <w:rPr>
                <w:b/>
                <w:bCs/>
              </w:rPr>
            </w:pPr>
          </w:p>
        </w:tc>
      </w:tr>
      <w:tr w:rsidR="0056697B" w:rsidRPr="00671031" w14:paraId="0DAA9723"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8E396D0"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1E1D5E50"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67B7F81B"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17B603DF"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3CBF303E" w14:textId="77777777" w:rsidR="0056697B" w:rsidRPr="00671031" w:rsidRDefault="0056697B" w:rsidP="008C70DE">
            <w:pPr>
              <w:pStyle w:val="Table"/>
            </w:pPr>
            <w:r w:rsidRPr="00671031">
              <w:t>1:M</w:t>
            </w:r>
          </w:p>
        </w:tc>
      </w:tr>
      <w:tr w:rsidR="0056697B" w:rsidRPr="00671031" w14:paraId="02A124C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474E0AC"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72DC00D8"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7D1960EA"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51A7FA5A" w14:textId="77777777" w:rsidR="0056697B" w:rsidRPr="00671031" w:rsidRDefault="0056697B" w:rsidP="008C70DE">
            <w:pPr>
              <w:pStyle w:val="Table"/>
            </w:pPr>
            <w:r w:rsidRPr="00671031">
              <w:t>ZDRU_SIFRA_NAPOTNA</w:t>
            </w:r>
          </w:p>
        </w:tc>
        <w:tc>
          <w:tcPr>
            <w:tcW w:w="767" w:type="dxa"/>
            <w:tcBorders>
              <w:top w:val="single" w:sz="4" w:space="0" w:color="auto"/>
              <w:left w:val="single" w:sz="4" w:space="0" w:color="auto"/>
              <w:bottom w:val="single" w:sz="4" w:space="0" w:color="auto"/>
              <w:right w:val="single" w:sz="4" w:space="0" w:color="auto"/>
            </w:tcBorders>
            <w:hideMark/>
          </w:tcPr>
          <w:p w14:paraId="343C2696" w14:textId="77777777" w:rsidR="0056697B" w:rsidRPr="00671031" w:rsidRDefault="0056697B" w:rsidP="008C70DE">
            <w:pPr>
              <w:pStyle w:val="Table"/>
            </w:pPr>
            <w:r w:rsidRPr="00671031">
              <w:t>1:M</w:t>
            </w:r>
          </w:p>
        </w:tc>
      </w:tr>
      <w:tr w:rsidR="0056697B" w:rsidRPr="00671031" w14:paraId="411AB619"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B0DC448"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5A2FE901"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7B0ABD07" w14:textId="77777777" w:rsidR="0056697B" w:rsidRPr="00671031" w:rsidRDefault="0056697B" w:rsidP="008C70DE">
            <w:pPr>
              <w:pStyle w:val="Table"/>
            </w:pPr>
            <w:r w:rsidRPr="00671031">
              <w:t>F_PRVI_PROSTI_TERMINI</w:t>
            </w:r>
          </w:p>
        </w:tc>
        <w:tc>
          <w:tcPr>
            <w:tcW w:w="1613" w:type="dxa"/>
            <w:tcBorders>
              <w:top w:val="single" w:sz="4" w:space="0" w:color="auto"/>
              <w:left w:val="single" w:sz="4" w:space="0" w:color="auto"/>
              <w:bottom w:val="single" w:sz="4" w:space="0" w:color="auto"/>
              <w:right w:val="single" w:sz="4" w:space="0" w:color="auto"/>
            </w:tcBorders>
            <w:noWrap/>
            <w:hideMark/>
          </w:tcPr>
          <w:p w14:paraId="6602A46F"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0E6B2FF0" w14:textId="77777777" w:rsidR="0056697B" w:rsidRPr="00671031" w:rsidRDefault="0056697B" w:rsidP="008C70DE">
            <w:pPr>
              <w:pStyle w:val="Table"/>
            </w:pPr>
            <w:r w:rsidRPr="00671031">
              <w:t>1:M</w:t>
            </w:r>
          </w:p>
        </w:tc>
      </w:tr>
      <w:tr w:rsidR="0056697B" w:rsidRPr="00671031" w14:paraId="33B19DFD"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8C8A17E"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03E83266"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7DE21B70" w14:textId="77777777" w:rsidR="0056697B" w:rsidRPr="00671031" w:rsidRDefault="0056697B" w:rsidP="008C70DE">
            <w:pPr>
              <w:pStyle w:val="Table"/>
            </w:pPr>
            <w:r w:rsidRPr="00671031">
              <w:t>F_CEPLJENJA</w:t>
            </w:r>
          </w:p>
        </w:tc>
        <w:tc>
          <w:tcPr>
            <w:tcW w:w="1613" w:type="dxa"/>
            <w:tcBorders>
              <w:top w:val="single" w:sz="4" w:space="0" w:color="auto"/>
              <w:left w:val="single" w:sz="4" w:space="0" w:color="auto"/>
              <w:bottom w:val="single" w:sz="4" w:space="0" w:color="auto"/>
              <w:right w:val="single" w:sz="4" w:space="0" w:color="auto"/>
            </w:tcBorders>
            <w:noWrap/>
            <w:hideMark/>
          </w:tcPr>
          <w:p w14:paraId="66439437"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4999FDFD" w14:textId="77777777" w:rsidR="0056697B" w:rsidRPr="00671031" w:rsidRDefault="0056697B" w:rsidP="008C70DE">
            <w:pPr>
              <w:pStyle w:val="Table"/>
            </w:pPr>
            <w:r w:rsidRPr="00671031">
              <w:t>1:M</w:t>
            </w:r>
          </w:p>
        </w:tc>
      </w:tr>
      <w:tr w:rsidR="0056697B" w:rsidRPr="00671031" w14:paraId="1D5116F5"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006CCE6"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5FEF7329"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0021E369" w14:textId="77777777" w:rsidR="0056697B" w:rsidRPr="00671031" w:rsidRDefault="0056697B" w:rsidP="008C70DE">
            <w:pPr>
              <w:pStyle w:val="Table"/>
            </w:pPr>
            <w:r w:rsidRPr="00671031">
              <w:t>F_ZAPOSLITVE</w:t>
            </w:r>
          </w:p>
        </w:tc>
        <w:tc>
          <w:tcPr>
            <w:tcW w:w="1613" w:type="dxa"/>
            <w:tcBorders>
              <w:top w:val="single" w:sz="4" w:space="0" w:color="auto"/>
              <w:left w:val="single" w:sz="4" w:space="0" w:color="auto"/>
              <w:bottom w:val="single" w:sz="4" w:space="0" w:color="auto"/>
              <w:right w:val="single" w:sz="4" w:space="0" w:color="auto"/>
            </w:tcBorders>
            <w:noWrap/>
            <w:hideMark/>
          </w:tcPr>
          <w:p w14:paraId="2F1DDBC2"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27846630" w14:textId="77777777" w:rsidR="0056697B" w:rsidRPr="00671031" w:rsidRDefault="0056697B" w:rsidP="008C70DE">
            <w:pPr>
              <w:pStyle w:val="Table"/>
            </w:pPr>
            <w:r w:rsidRPr="00671031">
              <w:t>1:M</w:t>
            </w:r>
          </w:p>
        </w:tc>
      </w:tr>
      <w:tr w:rsidR="0056697B" w:rsidRPr="00671031" w14:paraId="3BA7EB64"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AEA6E79"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1E9CFE03"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07C97BB4" w14:textId="77777777" w:rsidR="0056697B" w:rsidRPr="00671031" w:rsidRDefault="0056697B" w:rsidP="008C70DE">
            <w:pPr>
              <w:pStyle w:val="Table"/>
            </w:pPr>
            <w:r w:rsidRPr="00671031">
              <w:t>F_OPRAVLJENE_STORITVE</w:t>
            </w:r>
          </w:p>
        </w:tc>
        <w:tc>
          <w:tcPr>
            <w:tcW w:w="1613" w:type="dxa"/>
            <w:tcBorders>
              <w:top w:val="single" w:sz="4" w:space="0" w:color="auto"/>
              <w:left w:val="single" w:sz="4" w:space="0" w:color="auto"/>
              <w:bottom w:val="single" w:sz="4" w:space="0" w:color="auto"/>
              <w:right w:val="single" w:sz="4" w:space="0" w:color="auto"/>
            </w:tcBorders>
            <w:noWrap/>
            <w:hideMark/>
          </w:tcPr>
          <w:p w14:paraId="579B6E39"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00E065A4" w14:textId="77777777" w:rsidR="0056697B" w:rsidRPr="00671031" w:rsidRDefault="0056697B" w:rsidP="008C70DE">
            <w:pPr>
              <w:pStyle w:val="Table"/>
            </w:pPr>
            <w:r w:rsidRPr="00671031">
              <w:t>1:M</w:t>
            </w:r>
          </w:p>
        </w:tc>
      </w:tr>
      <w:tr w:rsidR="0056697B" w:rsidRPr="00671031" w14:paraId="35797EF8"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3FE389E"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3ACEC9CF"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2A20DDD2" w14:textId="77777777" w:rsidR="0056697B" w:rsidRPr="00671031" w:rsidRDefault="0056697B" w:rsidP="008C70DE">
            <w:pPr>
              <w:pStyle w:val="Table"/>
            </w:pPr>
            <w:r w:rsidRPr="00671031">
              <w:t>D_ZDRAVSTVENI_DELAVCI</w:t>
            </w:r>
          </w:p>
        </w:tc>
        <w:tc>
          <w:tcPr>
            <w:tcW w:w="1613" w:type="dxa"/>
            <w:tcBorders>
              <w:top w:val="single" w:sz="4" w:space="0" w:color="auto"/>
              <w:left w:val="single" w:sz="4" w:space="0" w:color="auto"/>
              <w:bottom w:val="single" w:sz="4" w:space="0" w:color="auto"/>
              <w:right w:val="single" w:sz="4" w:space="0" w:color="auto"/>
            </w:tcBorders>
            <w:noWrap/>
            <w:hideMark/>
          </w:tcPr>
          <w:p w14:paraId="49EA900A"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46A4A5CD" w14:textId="77777777" w:rsidR="0056697B" w:rsidRPr="00671031" w:rsidRDefault="0056697B" w:rsidP="008C70DE">
            <w:pPr>
              <w:pStyle w:val="Table"/>
            </w:pPr>
            <w:r w:rsidRPr="00671031">
              <w:t>1:M</w:t>
            </w:r>
          </w:p>
        </w:tc>
      </w:tr>
      <w:tr w:rsidR="0056697B" w:rsidRPr="00671031" w14:paraId="353E521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108AD3D"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14EAB908"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0BC92068" w14:textId="77777777" w:rsidR="0056697B" w:rsidRPr="00671031" w:rsidRDefault="0056697B" w:rsidP="008C70DE">
            <w:pPr>
              <w:pStyle w:val="Table"/>
            </w:pPr>
            <w:r w:rsidRPr="00671031">
              <w:t>D_BOLNISKE_ZDR_DELAVCI</w:t>
            </w:r>
          </w:p>
        </w:tc>
        <w:tc>
          <w:tcPr>
            <w:tcW w:w="1613" w:type="dxa"/>
            <w:tcBorders>
              <w:top w:val="single" w:sz="4" w:space="0" w:color="auto"/>
              <w:left w:val="single" w:sz="4" w:space="0" w:color="auto"/>
              <w:bottom w:val="single" w:sz="4" w:space="0" w:color="auto"/>
              <w:right w:val="single" w:sz="4" w:space="0" w:color="auto"/>
            </w:tcBorders>
            <w:noWrap/>
            <w:hideMark/>
          </w:tcPr>
          <w:p w14:paraId="3DECE79C"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447E1D7E" w14:textId="77777777" w:rsidR="0056697B" w:rsidRPr="00671031" w:rsidRDefault="0056697B" w:rsidP="008C70DE">
            <w:pPr>
              <w:pStyle w:val="Table"/>
            </w:pPr>
            <w:r w:rsidRPr="00671031">
              <w:t>1:M</w:t>
            </w:r>
          </w:p>
        </w:tc>
      </w:tr>
      <w:tr w:rsidR="0056697B" w:rsidRPr="00671031" w14:paraId="42CF6761"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2E0756E"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6805C976"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410E9F2A" w14:textId="77777777" w:rsidR="0056697B" w:rsidRPr="00671031" w:rsidRDefault="0056697B" w:rsidP="008C70DE">
            <w:pPr>
              <w:pStyle w:val="Table"/>
            </w:pPr>
            <w:r w:rsidRPr="00671031">
              <w:t>F_KADER_PO_DEJAVNOSTI</w:t>
            </w:r>
          </w:p>
        </w:tc>
        <w:tc>
          <w:tcPr>
            <w:tcW w:w="1613" w:type="dxa"/>
            <w:tcBorders>
              <w:top w:val="single" w:sz="4" w:space="0" w:color="auto"/>
              <w:left w:val="single" w:sz="4" w:space="0" w:color="auto"/>
              <w:bottom w:val="single" w:sz="4" w:space="0" w:color="auto"/>
              <w:right w:val="single" w:sz="4" w:space="0" w:color="auto"/>
            </w:tcBorders>
            <w:noWrap/>
            <w:hideMark/>
          </w:tcPr>
          <w:p w14:paraId="68FCEC4A"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4A01D183" w14:textId="77777777" w:rsidR="0056697B" w:rsidRPr="00671031" w:rsidRDefault="0056697B" w:rsidP="008C70DE">
            <w:pPr>
              <w:pStyle w:val="Table"/>
            </w:pPr>
            <w:r w:rsidRPr="00671031">
              <w:t>1:M</w:t>
            </w:r>
          </w:p>
        </w:tc>
      </w:tr>
      <w:tr w:rsidR="0056697B" w:rsidRPr="00671031" w14:paraId="417DEC9B"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29BDD772"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72FEF6C5"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3A4DD2E9" w14:textId="77777777" w:rsidR="0056697B" w:rsidRPr="00671031" w:rsidRDefault="0056697B" w:rsidP="008C70DE">
            <w:pPr>
              <w:pStyle w:val="Table"/>
            </w:pPr>
            <w:r w:rsidRPr="00671031">
              <w:t>F_ZASCITNA_OPREMA</w:t>
            </w:r>
          </w:p>
        </w:tc>
        <w:tc>
          <w:tcPr>
            <w:tcW w:w="1613" w:type="dxa"/>
            <w:tcBorders>
              <w:top w:val="single" w:sz="4" w:space="0" w:color="auto"/>
              <w:left w:val="single" w:sz="4" w:space="0" w:color="auto"/>
              <w:bottom w:val="single" w:sz="4" w:space="0" w:color="auto"/>
              <w:right w:val="single" w:sz="4" w:space="0" w:color="auto"/>
            </w:tcBorders>
            <w:noWrap/>
            <w:hideMark/>
          </w:tcPr>
          <w:p w14:paraId="56A10B7C"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7B4281E3" w14:textId="77777777" w:rsidR="0056697B" w:rsidRPr="00671031" w:rsidRDefault="0056697B" w:rsidP="008C70DE">
            <w:pPr>
              <w:pStyle w:val="Table"/>
            </w:pPr>
            <w:r w:rsidRPr="00671031">
              <w:t>1:M</w:t>
            </w:r>
          </w:p>
        </w:tc>
      </w:tr>
      <w:tr w:rsidR="0056697B" w:rsidRPr="00671031" w14:paraId="548BDB6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6EADBFD"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4B063F0B"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49AD636F" w14:textId="77777777" w:rsidR="0056697B" w:rsidRPr="00671031" w:rsidRDefault="0056697B" w:rsidP="008C70DE">
            <w:pPr>
              <w:pStyle w:val="Table"/>
            </w:pPr>
            <w:r w:rsidRPr="00671031">
              <w:t>F_OPREMA</w:t>
            </w:r>
          </w:p>
        </w:tc>
        <w:tc>
          <w:tcPr>
            <w:tcW w:w="1613" w:type="dxa"/>
            <w:tcBorders>
              <w:top w:val="single" w:sz="4" w:space="0" w:color="auto"/>
              <w:left w:val="single" w:sz="4" w:space="0" w:color="auto"/>
              <w:bottom w:val="single" w:sz="4" w:space="0" w:color="auto"/>
              <w:right w:val="single" w:sz="4" w:space="0" w:color="auto"/>
            </w:tcBorders>
            <w:noWrap/>
            <w:hideMark/>
          </w:tcPr>
          <w:p w14:paraId="1BCC7C62"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0ECC7407" w14:textId="77777777" w:rsidR="0056697B" w:rsidRPr="00671031" w:rsidRDefault="0056697B" w:rsidP="008C70DE">
            <w:pPr>
              <w:pStyle w:val="Table"/>
            </w:pPr>
            <w:r w:rsidRPr="00671031">
              <w:t>1:M</w:t>
            </w:r>
          </w:p>
        </w:tc>
      </w:tr>
      <w:tr w:rsidR="0056697B" w:rsidRPr="00671031" w14:paraId="3F070B0C"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46CD45D"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2E1BB460"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77E39060" w14:textId="77777777" w:rsidR="0056697B" w:rsidRPr="00671031" w:rsidRDefault="0056697B" w:rsidP="008C70DE">
            <w:pPr>
              <w:pStyle w:val="Table"/>
            </w:pPr>
            <w:r w:rsidRPr="00671031">
              <w:t>F_POSTELJE</w:t>
            </w:r>
          </w:p>
        </w:tc>
        <w:tc>
          <w:tcPr>
            <w:tcW w:w="1613" w:type="dxa"/>
            <w:tcBorders>
              <w:top w:val="single" w:sz="4" w:space="0" w:color="auto"/>
              <w:left w:val="single" w:sz="4" w:space="0" w:color="auto"/>
              <w:bottom w:val="single" w:sz="4" w:space="0" w:color="auto"/>
              <w:right w:val="single" w:sz="4" w:space="0" w:color="auto"/>
            </w:tcBorders>
            <w:noWrap/>
            <w:hideMark/>
          </w:tcPr>
          <w:p w14:paraId="7026BA58"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18C7AB65" w14:textId="77777777" w:rsidR="0056697B" w:rsidRPr="00671031" w:rsidRDefault="0056697B" w:rsidP="008C70DE">
            <w:pPr>
              <w:pStyle w:val="Table"/>
            </w:pPr>
            <w:r w:rsidRPr="00671031">
              <w:t>1:M</w:t>
            </w:r>
          </w:p>
        </w:tc>
      </w:tr>
      <w:tr w:rsidR="0056697B" w:rsidRPr="00671031" w14:paraId="01B6168D"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C3F9E89"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7FB192B5"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5A5618A6" w14:textId="77777777" w:rsidR="0056697B" w:rsidRPr="00671031" w:rsidRDefault="0056697B" w:rsidP="008C70DE">
            <w:pPr>
              <w:pStyle w:val="Table"/>
            </w:pPr>
            <w:r w:rsidRPr="00671031">
              <w:t>F_URGENTNI_CENTRI</w:t>
            </w:r>
          </w:p>
        </w:tc>
        <w:tc>
          <w:tcPr>
            <w:tcW w:w="1613" w:type="dxa"/>
            <w:tcBorders>
              <w:top w:val="single" w:sz="4" w:space="0" w:color="auto"/>
              <w:left w:val="single" w:sz="4" w:space="0" w:color="auto"/>
              <w:bottom w:val="single" w:sz="4" w:space="0" w:color="auto"/>
              <w:right w:val="single" w:sz="4" w:space="0" w:color="auto"/>
            </w:tcBorders>
            <w:noWrap/>
            <w:hideMark/>
          </w:tcPr>
          <w:p w14:paraId="33FC6B8D"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75B6D27E" w14:textId="77777777" w:rsidR="0056697B" w:rsidRPr="00671031" w:rsidRDefault="0056697B" w:rsidP="008C70DE">
            <w:pPr>
              <w:pStyle w:val="Table"/>
            </w:pPr>
            <w:r w:rsidRPr="00671031">
              <w:t>1:M</w:t>
            </w:r>
          </w:p>
        </w:tc>
      </w:tr>
      <w:tr w:rsidR="0056697B" w:rsidRPr="00671031" w14:paraId="26F638A4"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18BCC8E"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2B33394F"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672A4E62" w14:textId="77777777" w:rsidR="0056697B" w:rsidRPr="00671031" w:rsidRDefault="0056697B" w:rsidP="008C70DE">
            <w:pPr>
              <w:pStyle w:val="Table"/>
            </w:pPr>
            <w:r w:rsidRPr="00671031">
              <w:t>F_KAPACITETE_UC</w:t>
            </w:r>
          </w:p>
        </w:tc>
        <w:tc>
          <w:tcPr>
            <w:tcW w:w="1613" w:type="dxa"/>
            <w:tcBorders>
              <w:top w:val="single" w:sz="4" w:space="0" w:color="auto"/>
              <w:left w:val="single" w:sz="4" w:space="0" w:color="auto"/>
              <w:bottom w:val="single" w:sz="4" w:space="0" w:color="auto"/>
              <w:right w:val="single" w:sz="4" w:space="0" w:color="auto"/>
            </w:tcBorders>
            <w:noWrap/>
            <w:hideMark/>
          </w:tcPr>
          <w:p w14:paraId="5D0DF8C4"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7C0D5802" w14:textId="77777777" w:rsidR="0056697B" w:rsidRPr="00671031" w:rsidRDefault="0056697B" w:rsidP="008C70DE">
            <w:pPr>
              <w:pStyle w:val="Table"/>
            </w:pPr>
            <w:r w:rsidRPr="00671031">
              <w:t>1:M</w:t>
            </w:r>
          </w:p>
        </w:tc>
      </w:tr>
      <w:tr w:rsidR="0056697B" w:rsidRPr="00671031" w14:paraId="78A24D0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EE7C56B"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2C8D6B8B"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48638CE3" w14:textId="77777777" w:rsidR="0056697B" w:rsidRPr="00671031" w:rsidRDefault="0056697B" w:rsidP="008C70DE">
            <w:pPr>
              <w:pStyle w:val="Table"/>
            </w:pPr>
            <w:r w:rsidRPr="00671031">
              <w:t>F_POSLOVANJE_KAZALNIKI</w:t>
            </w:r>
          </w:p>
        </w:tc>
        <w:tc>
          <w:tcPr>
            <w:tcW w:w="1613" w:type="dxa"/>
            <w:tcBorders>
              <w:top w:val="single" w:sz="4" w:space="0" w:color="auto"/>
              <w:left w:val="single" w:sz="4" w:space="0" w:color="auto"/>
              <w:bottom w:val="single" w:sz="4" w:space="0" w:color="auto"/>
              <w:right w:val="single" w:sz="4" w:space="0" w:color="auto"/>
            </w:tcBorders>
            <w:noWrap/>
            <w:hideMark/>
          </w:tcPr>
          <w:p w14:paraId="2E20AEB1"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36DA880E" w14:textId="77777777" w:rsidR="0056697B" w:rsidRPr="00671031" w:rsidRDefault="0056697B" w:rsidP="008C70DE">
            <w:pPr>
              <w:pStyle w:val="Table"/>
            </w:pPr>
            <w:r w:rsidRPr="00671031">
              <w:t>1:M</w:t>
            </w:r>
          </w:p>
        </w:tc>
      </w:tr>
      <w:tr w:rsidR="0056697B" w:rsidRPr="00671031" w14:paraId="0B517430"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5733FB3"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315F6442"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33961497" w14:textId="77777777" w:rsidR="0056697B" w:rsidRPr="00671031" w:rsidRDefault="0056697B" w:rsidP="008C70DE">
            <w:pPr>
              <w:pStyle w:val="Table"/>
            </w:pPr>
            <w:r w:rsidRPr="00671031">
              <w:t>F_NEPORAVNANE_ZAPADLE_OBVEZNOSTI</w:t>
            </w:r>
          </w:p>
        </w:tc>
        <w:tc>
          <w:tcPr>
            <w:tcW w:w="1613" w:type="dxa"/>
            <w:tcBorders>
              <w:top w:val="single" w:sz="4" w:space="0" w:color="auto"/>
              <w:left w:val="single" w:sz="4" w:space="0" w:color="auto"/>
              <w:bottom w:val="single" w:sz="4" w:space="0" w:color="auto"/>
              <w:right w:val="single" w:sz="4" w:space="0" w:color="auto"/>
            </w:tcBorders>
            <w:noWrap/>
            <w:hideMark/>
          </w:tcPr>
          <w:p w14:paraId="1FA0ABD1"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71EC24EC" w14:textId="77777777" w:rsidR="0056697B" w:rsidRPr="00671031" w:rsidRDefault="0056697B" w:rsidP="008C70DE">
            <w:pPr>
              <w:pStyle w:val="Table"/>
            </w:pPr>
            <w:r w:rsidRPr="00671031">
              <w:t>1:M</w:t>
            </w:r>
          </w:p>
        </w:tc>
      </w:tr>
      <w:tr w:rsidR="0056697B" w:rsidRPr="00671031" w14:paraId="08255A1E"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EE3120E"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78387AE6"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29CFC543" w14:textId="77777777" w:rsidR="0056697B" w:rsidRPr="00671031" w:rsidRDefault="0056697B" w:rsidP="008C70DE">
            <w:pPr>
              <w:pStyle w:val="Table"/>
            </w:pPr>
            <w:r w:rsidRPr="00671031">
              <w:t>F_POSLOVANJE_PRIHODKI_ODHODKI_JZZ</w:t>
            </w:r>
          </w:p>
        </w:tc>
        <w:tc>
          <w:tcPr>
            <w:tcW w:w="1613" w:type="dxa"/>
            <w:tcBorders>
              <w:top w:val="single" w:sz="4" w:space="0" w:color="auto"/>
              <w:left w:val="single" w:sz="4" w:space="0" w:color="auto"/>
              <w:bottom w:val="single" w:sz="4" w:space="0" w:color="auto"/>
              <w:right w:val="single" w:sz="4" w:space="0" w:color="auto"/>
            </w:tcBorders>
            <w:noWrap/>
            <w:hideMark/>
          </w:tcPr>
          <w:p w14:paraId="22CF70FC"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0B2E3EA1" w14:textId="77777777" w:rsidR="0056697B" w:rsidRPr="00671031" w:rsidRDefault="0056697B" w:rsidP="008C70DE">
            <w:pPr>
              <w:pStyle w:val="Table"/>
            </w:pPr>
            <w:r w:rsidRPr="00671031">
              <w:t>1:M</w:t>
            </w:r>
          </w:p>
        </w:tc>
      </w:tr>
      <w:tr w:rsidR="0056697B" w:rsidRPr="00671031" w14:paraId="5810E18C"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BFEEA25" w14:textId="77777777" w:rsidR="0056697B" w:rsidRPr="00671031" w:rsidRDefault="0056697B" w:rsidP="008C70DE">
            <w:pPr>
              <w:pStyle w:val="Table"/>
            </w:pPr>
            <w:r w:rsidRPr="00671031">
              <w:t>D_ZDRAVSTVENE_USTANOVE</w:t>
            </w:r>
          </w:p>
        </w:tc>
        <w:tc>
          <w:tcPr>
            <w:tcW w:w="1673" w:type="dxa"/>
            <w:tcBorders>
              <w:top w:val="single" w:sz="4" w:space="0" w:color="auto"/>
              <w:left w:val="single" w:sz="4" w:space="0" w:color="auto"/>
              <w:bottom w:val="single" w:sz="4" w:space="0" w:color="auto"/>
              <w:right w:val="single" w:sz="4" w:space="0" w:color="auto"/>
            </w:tcBorders>
            <w:noWrap/>
            <w:hideMark/>
          </w:tcPr>
          <w:p w14:paraId="1D695E97" w14:textId="77777777" w:rsidR="0056697B" w:rsidRPr="00671031" w:rsidRDefault="0056697B" w:rsidP="008C70DE">
            <w:pPr>
              <w:pStyle w:val="Table"/>
            </w:pPr>
            <w:r w:rsidRPr="00671031">
              <w:t>ZDRU_SIFRA</w:t>
            </w:r>
          </w:p>
        </w:tc>
        <w:tc>
          <w:tcPr>
            <w:tcW w:w="2652" w:type="dxa"/>
            <w:tcBorders>
              <w:top w:val="single" w:sz="4" w:space="0" w:color="auto"/>
              <w:left w:val="single" w:sz="4" w:space="0" w:color="auto"/>
              <w:bottom w:val="single" w:sz="4" w:space="0" w:color="auto"/>
              <w:right w:val="single" w:sz="4" w:space="0" w:color="auto"/>
            </w:tcBorders>
            <w:noWrap/>
            <w:hideMark/>
          </w:tcPr>
          <w:p w14:paraId="6E5E95D4" w14:textId="77777777" w:rsidR="0056697B" w:rsidRPr="00671031" w:rsidRDefault="0056697B" w:rsidP="008C70DE">
            <w:pPr>
              <w:pStyle w:val="Table"/>
            </w:pPr>
            <w:r w:rsidRPr="00671031">
              <w:t>F_OBRACUN_OBRAVNAV</w:t>
            </w:r>
          </w:p>
        </w:tc>
        <w:tc>
          <w:tcPr>
            <w:tcW w:w="1613" w:type="dxa"/>
            <w:tcBorders>
              <w:top w:val="single" w:sz="4" w:space="0" w:color="auto"/>
              <w:left w:val="single" w:sz="4" w:space="0" w:color="auto"/>
              <w:bottom w:val="single" w:sz="4" w:space="0" w:color="auto"/>
              <w:right w:val="single" w:sz="4" w:space="0" w:color="auto"/>
            </w:tcBorders>
            <w:noWrap/>
            <w:hideMark/>
          </w:tcPr>
          <w:p w14:paraId="3DA6D117"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43B0288F" w14:textId="77777777" w:rsidR="0056697B" w:rsidRPr="00671031" w:rsidRDefault="0056697B" w:rsidP="008C70DE">
            <w:pPr>
              <w:pStyle w:val="Table"/>
            </w:pPr>
            <w:r w:rsidRPr="00671031">
              <w:t>1:M</w:t>
            </w:r>
          </w:p>
        </w:tc>
      </w:tr>
      <w:tr w:rsidR="0056697B" w:rsidRPr="00671031" w14:paraId="3ABCA15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AA98B68" w14:textId="77777777" w:rsidR="0056697B" w:rsidRPr="00671031" w:rsidRDefault="0056697B" w:rsidP="008C70DE">
            <w:pPr>
              <w:pStyle w:val="Table"/>
            </w:pPr>
            <w:r w:rsidRPr="00671031">
              <w:t>D_VZD_SIFRANT</w:t>
            </w:r>
          </w:p>
        </w:tc>
        <w:tc>
          <w:tcPr>
            <w:tcW w:w="1673" w:type="dxa"/>
            <w:tcBorders>
              <w:top w:val="single" w:sz="4" w:space="0" w:color="auto"/>
              <w:left w:val="single" w:sz="4" w:space="0" w:color="auto"/>
              <w:bottom w:val="single" w:sz="4" w:space="0" w:color="auto"/>
              <w:right w:val="single" w:sz="4" w:space="0" w:color="auto"/>
            </w:tcBorders>
            <w:noWrap/>
            <w:hideMark/>
          </w:tcPr>
          <w:p w14:paraId="7555DC8F" w14:textId="77777777" w:rsidR="0056697B" w:rsidRPr="00671031" w:rsidRDefault="0056697B" w:rsidP="008C70DE">
            <w:pPr>
              <w:pStyle w:val="Table"/>
            </w:pPr>
            <w:r w:rsidRPr="00671031">
              <w:t>VZDS_SIFRA</w:t>
            </w:r>
          </w:p>
        </w:tc>
        <w:tc>
          <w:tcPr>
            <w:tcW w:w="2652" w:type="dxa"/>
            <w:tcBorders>
              <w:top w:val="single" w:sz="4" w:space="0" w:color="auto"/>
              <w:left w:val="single" w:sz="4" w:space="0" w:color="auto"/>
              <w:bottom w:val="single" w:sz="4" w:space="0" w:color="auto"/>
              <w:right w:val="single" w:sz="4" w:space="0" w:color="auto"/>
            </w:tcBorders>
            <w:noWrap/>
            <w:hideMark/>
          </w:tcPr>
          <w:p w14:paraId="79FB5A99" w14:textId="77777777" w:rsidR="0056697B" w:rsidRPr="00671031" w:rsidRDefault="0056697B" w:rsidP="008C70DE">
            <w:pPr>
              <w:pStyle w:val="Table"/>
            </w:pPr>
            <w:r w:rsidRPr="00671031">
              <w:t>F_ZAPOSLITVE</w:t>
            </w:r>
          </w:p>
        </w:tc>
        <w:tc>
          <w:tcPr>
            <w:tcW w:w="1613" w:type="dxa"/>
            <w:tcBorders>
              <w:top w:val="single" w:sz="4" w:space="0" w:color="auto"/>
              <w:left w:val="single" w:sz="4" w:space="0" w:color="auto"/>
              <w:bottom w:val="single" w:sz="4" w:space="0" w:color="auto"/>
              <w:right w:val="single" w:sz="4" w:space="0" w:color="auto"/>
            </w:tcBorders>
            <w:noWrap/>
            <w:hideMark/>
          </w:tcPr>
          <w:p w14:paraId="3ACF9B24" w14:textId="77777777" w:rsidR="0056697B" w:rsidRPr="00671031" w:rsidRDefault="0056697B" w:rsidP="008C70DE">
            <w:pPr>
              <w:pStyle w:val="Table"/>
            </w:pPr>
            <w:r w:rsidRPr="00671031">
              <w:t>VZDS_SIFRA</w:t>
            </w:r>
          </w:p>
        </w:tc>
        <w:tc>
          <w:tcPr>
            <w:tcW w:w="767" w:type="dxa"/>
            <w:tcBorders>
              <w:top w:val="single" w:sz="4" w:space="0" w:color="auto"/>
              <w:left w:val="single" w:sz="4" w:space="0" w:color="auto"/>
              <w:bottom w:val="single" w:sz="4" w:space="0" w:color="auto"/>
              <w:right w:val="single" w:sz="4" w:space="0" w:color="auto"/>
            </w:tcBorders>
            <w:hideMark/>
          </w:tcPr>
          <w:p w14:paraId="497F7BC9" w14:textId="77777777" w:rsidR="0056697B" w:rsidRPr="00671031" w:rsidRDefault="0056697B" w:rsidP="008C70DE">
            <w:pPr>
              <w:pStyle w:val="Table"/>
            </w:pPr>
            <w:r w:rsidRPr="00671031">
              <w:t>1:M</w:t>
            </w:r>
          </w:p>
        </w:tc>
      </w:tr>
      <w:tr w:rsidR="0056697B" w:rsidRPr="00671031" w14:paraId="68797FB2"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1865FD8" w14:textId="77777777" w:rsidR="0056697B" w:rsidRPr="00671031" w:rsidRDefault="0056697B" w:rsidP="008C70DE">
            <w:pPr>
              <w:pStyle w:val="Table"/>
            </w:pPr>
            <w:r w:rsidRPr="00671031">
              <w:t>D_VZD_SIFRANT</w:t>
            </w:r>
          </w:p>
        </w:tc>
        <w:tc>
          <w:tcPr>
            <w:tcW w:w="1673" w:type="dxa"/>
            <w:tcBorders>
              <w:top w:val="single" w:sz="4" w:space="0" w:color="auto"/>
              <w:left w:val="single" w:sz="4" w:space="0" w:color="auto"/>
              <w:bottom w:val="single" w:sz="4" w:space="0" w:color="auto"/>
              <w:right w:val="single" w:sz="4" w:space="0" w:color="auto"/>
            </w:tcBorders>
            <w:noWrap/>
            <w:hideMark/>
          </w:tcPr>
          <w:p w14:paraId="4B17C81F" w14:textId="77777777" w:rsidR="0056697B" w:rsidRPr="00671031" w:rsidRDefault="0056697B" w:rsidP="008C70DE">
            <w:pPr>
              <w:pStyle w:val="Table"/>
            </w:pPr>
            <w:r w:rsidRPr="00671031">
              <w:t>VZDS_SIFRA</w:t>
            </w:r>
          </w:p>
        </w:tc>
        <w:tc>
          <w:tcPr>
            <w:tcW w:w="2652" w:type="dxa"/>
            <w:tcBorders>
              <w:top w:val="single" w:sz="4" w:space="0" w:color="auto"/>
              <w:left w:val="single" w:sz="4" w:space="0" w:color="auto"/>
              <w:bottom w:val="single" w:sz="4" w:space="0" w:color="auto"/>
              <w:right w:val="single" w:sz="4" w:space="0" w:color="auto"/>
            </w:tcBorders>
            <w:noWrap/>
            <w:hideMark/>
          </w:tcPr>
          <w:p w14:paraId="6A652167"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44BF6BF2" w14:textId="77777777" w:rsidR="0056697B" w:rsidRPr="00671031" w:rsidRDefault="0056697B" w:rsidP="008C70DE">
            <w:pPr>
              <w:pStyle w:val="Table"/>
            </w:pPr>
            <w:r w:rsidRPr="00671031">
              <w:t>VZDS_SIFRA</w:t>
            </w:r>
          </w:p>
        </w:tc>
        <w:tc>
          <w:tcPr>
            <w:tcW w:w="767" w:type="dxa"/>
            <w:tcBorders>
              <w:top w:val="single" w:sz="4" w:space="0" w:color="auto"/>
              <w:left w:val="single" w:sz="4" w:space="0" w:color="auto"/>
              <w:bottom w:val="single" w:sz="4" w:space="0" w:color="auto"/>
              <w:right w:val="single" w:sz="4" w:space="0" w:color="auto"/>
            </w:tcBorders>
            <w:hideMark/>
          </w:tcPr>
          <w:p w14:paraId="7E9D0298" w14:textId="77777777" w:rsidR="0056697B" w:rsidRPr="00671031" w:rsidRDefault="0056697B" w:rsidP="008C70DE">
            <w:pPr>
              <w:pStyle w:val="Table"/>
            </w:pPr>
            <w:r w:rsidRPr="00671031">
              <w:t>1:M</w:t>
            </w:r>
          </w:p>
        </w:tc>
      </w:tr>
      <w:tr w:rsidR="0056697B" w:rsidRPr="00671031" w14:paraId="5717283D"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824C0E2" w14:textId="77777777" w:rsidR="0056697B" w:rsidRPr="00671031" w:rsidRDefault="0056697B" w:rsidP="008C70DE">
            <w:pPr>
              <w:pStyle w:val="Table"/>
            </w:pPr>
            <w:r w:rsidRPr="00671031">
              <w:t>D_VZD_SIFRANT</w:t>
            </w:r>
          </w:p>
        </w:tc>
        <w:tc>
          <w:tcPr>
            <w:tcW w:w="1673" w:type="dxa"/>
            <w:tcBorders>
              <w:top w:val="single" w:sz="4" w:space="0" w:color="auto"/>
              <w:left w:val="single" w:sz="4" w:space="0" w:color="auto"/>
              <w:bottom w:val="single" w:sz="4" w:space="0" w:color="auto"/>
              <w:right w:val="single" w:sz="4" w:space="0" w:color="auto"/>
            </w:tcBorders>
            <w:noWrap/>
            <w:hideMark/>
          </w:tcPr>
          <w:p w14:paraId="5508632F" w14:textId="77777777" w:rsidR="0056697B" w:rsidRPr="00671031" w:rsidRDefault="0056697B" w:rsidP="008C70DE">
            <w:pPr>
              <w:pStyle w:val="Table"/>
            </w:pPr>
            <w:r w:rsidRPr="00671031">
              <w:t>VZDS_SIFRA</w:t>
            </w:r>
          </w:p>
        </w:tc>
        <w:tc>
          <w:tcPr>
            <w:tcW w:w="2652" w:type="dxa"/>
            <w:tcBorders>
              <w:top w:val="single" w:sz="4" w:space="0" w:color="auto"/>
              <w:left w:val="single" w:sz="4" w:space="0" w:color="auto"/>
              <w:bottom w:val="single" w:sz="4" w:space="0" w:color="auto"/>
              <w:right w:val="single" w:sz="4" w:space="0" w:color="auto"/>
            </w:tcBorders>
            <w:noWrap/>
            <w:hideMark/>
          </w:tcPr>
          <w:p w14:paraId="3DD1EE0C" w14:textId="77777777" w:rsidR="0056697B" w:rsidRPr="00671031" w:rsidRDefault="0056697B" w:rsidP="008C70DE">
            <w:pPr>
              <w:pStyle w:val="Table"/>
            </w:pPr>
            <w:r w:rsidRPr="00671031">
              <w:t>D_ZDRAVSTVENI_DELAVCI</w:t>
            </w:r>
          </w:p>
        </w:tc>
        <w:tc>
          <w:tcPr>
            <w:tcW w:w="1613" w:type="dxa"/>
            <w:tcBorders>
              <w:top w:val="single" w:sz="4" w:space="0" w:color="auto"/>
              <w:left w:val="single" w:sz="4" w:space="0" w:color="auto"/>
              <w:bottom w:val="single" w:sz="4" w:space="0" w:color="auto"/>
              <w:right w:val="single" w:sz="4" w:space="0" w:color="auto"/>
            </w:tcBorders>
            <w:noWrap/>
            <w:hideMark/>
          </w:tcPr>
          <w:p w14:paraId="39A61262" w14:textId="77777777" w:rsidR="0056697B" w:rsidRPr="00671031" w:rsidRDefault="0056697B" w:rsidP="008C70DE">
            <w:pPr>
              <w:pStyle w:val="Table"/>
            </w:pPr>
            <w:r w:rsidRPr="00671031">
              <w:t>VZDS_SIFRA</w:t>
            </w:r>
          </w:p>
        </w:tc>
        <w:tc>
          <w:tcPr>
            <w:tcW w:w="767" w:type="dxa"/>
            <w:tcBorders>
              <w:top w:val="single" w:sz="4" w:space="0" w:color="auto"/>
              <w:left w:val="single" w:sz="4" w:space="0" w:color="auto"/>
              <w:bottom w:val="single" w:sz="4" w:space="0" w:color="auto"/>
              <w:right w:val="single" w:sz="4" w:space="0" w:color="auto"/>
            </w:tcBorders>
            <w:hideMark/>
          </w:tcPr>
          <w:p w14:paraId="331C1324" w14:textId="77777777" w:rsidR="0056697B" w:rsidRPr="00671031" w:rsidRDefault="0056697B" w:rsidP="008C70DE">
            <w:pPr>
              <w:pStyle w:val="Table"/>
            </w:pPr>
            <w:r w:rsidRPr="00671031">
              <w:t>1:M</w:t>
            </w:r>
          </w:p>
        </w:tc>
      </w:tr>
      <w:tr w:rsidR="0056697B" w:rsidRPr="00671031" w14:paraId="5A7EF0FB"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2E6F9609" w14:textId="77777777" w:rsidR="0056697B" w:rsidRPr="00671031" w:rsidRDefault="0056697B" w:rsidP="008C70DE">
            <w:pPr>
              <w:pStyle w:val="Table"/>
            </w:pPr>
            <w:r w:rsidRPr="00671031">
              <w:t>D_VZD_SIFRANT</w:t>
            </w:r>
          </w:p>
        </w:tc>
        <w:tc>
          <w:tcPr>
            <w:tcW w:w="1673" w:type="dxa"/>
            <w:tcBorders>
              <w:top w:val="single" w:sz="4" w:space="0" w:color="auto"/>
              <w:left w:val="single" w:sz="4" w:space="0" w:color="auto"/>
              <w:bottom w:val="single" w:sz="4" w:space="0" w:color="auto"/>
              <w:right w:val="single" w:sz="4" w:space="0" w:color="auto"/>
            </w:tcBorders>
            <w:noWrap/>
            <w:hideMark/>
          </w:tcPr>
          <w:p w14:paraId="09DBA400" w14:textId="77777777" w:rsidR="0056697B" w:rsidRPr="00671031" w:rsidRDefault="0056697B" w:rsidP="008C70DE">
            <w:pPr>
              <w:pStyle w:val="Table"/>
            </w:pPr>
            <w:r w:rsidRPr="00671031">
              <w:t>VZDS_SIFRA</w:t>
            </w:r>
          </w:p>
        </w:tc>
        <w:tc>
          <w:tcPr>
            <w:tcW w:w="2652" w:type="dxa"/>
            <w:tcBorders>
              <w:top w:val="single" w:sz="4" w:space="0" w:color="auto"/>
              <w:left w:val="single" w:sz="4" w:space="0" w:color="auto"/>
              <w:bottom w:val="single" w:sz="4" w:space="0" w:color="auto"/>
              <w:right w:val="single" w:sz="4" w:space="0" w:color="auto"/>
            </w:tcBorders>
            <w:noWrap/>
            <w:hideMark/>
          </w:tcPr>
          <w:p w14:paraId="4A2F477A" w14:textId="77777777" w:rsidR="0056697B" w:rsidRPr="00671031" w:rsidRDefault="0056697B" w:rsidP="008C70DE">
            <w:pPr>
              <w:pStyle w:val="Table"/>
            </w:pPr>
            <w:r w:rsidRPr="00671031">
              <w:t>F_PRVI_PROSTI_TERMINI</w:t>
            </w:r>
          </w:p>
        </w:tc>
        <w:tc>
          <w:tcPr>
            <w:tcW w:w="1613" w:type="dxa"/>
            <w:tcBorders>
              <w:top w:val="single" w:sz="4" w:space="0" w:color="auto"/>
              <w:left w:val="single" w:sz="4" w:space="0" w:color="auto"/>
              <w:bottom w:val="single" w:sz="4" w:space="0" w:color="auto"/>
              <w:right w:val="single" w:sz="4" w:space="0" w:color="auto"/>
            </w:tcBorders>
            <w:noWrap/>
            <w:hideMark/>
          </w:tcPr>
          <w:p w14:paraId="12D5E4FF" w14:textId="77777777" w:rsidR="0056697B" w:rsidRPr="00671031" w:rsidRDefault="0056697B" w:rsidP="008C70DE">
            <w:pPr>
              <w:pStyle w:val="Table"/>
            </w:pPr>
            <w:r w:rsidRPr="00671031">
              <w:t>VZDS_SIFRA</w:t>
            </w:r>
          </w:p>
        </w:tc>
        <w:tc>
          <w:tcPr>
            <w:tcW w:w="767" w:type="dxa"/>
            <w:tcBorders>
              <w:top w:val="single" w:sz="4" w:space="0" w:color="auto"/>
              <w:left w:val="single" w:sz="4" w:space="0" w:color="auto"/>
              <w:bottom w:val="single" w:sz="4" w:space="0" w:color="auto"/>
              <w:right w:val="single" w:sz="4" w:space="0" w:color="auto"/>
            </w:tcBorders>
            <w:hideMark/>
          </w:tcPr>
          <w:p w14:paraId="32BEBDAA" w14:textId="77777777" w:rsidR="0056697B" w:rsidRPr="00671031" w:rsidRDefault="0056697B" w:rsidP="008C70DE">
            <w:pPr>
              <w:pStyle w:val="Table"/>
            </w:pPr>
            <w:r w:rsidRPr="00671031">
              <w:t>1:M</w:t>
            </w:r>
          </w:p>
        </w:tc>
      </w:tr>
      <w:tr w:rsidR="0056697B" w:rsidRPr="00671031" w14:paraId="5162AB3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2EFBF4C" w14:textId="77777777" w:rsidR="0056697B" w:rsidRPr="00671031" w:rsidRDefault="0056697B" w:rsidP="008C70DE">
            <w:pPr>
              <w:pStyle w:val="Table"/>
            </w:pPr>
            <w:r w:rsidRPr="00671031">
              <w:t>D_VZD_SIFRANT</w:t>
            </w:r>
          </w:p>
        </w:tc>
        <w:tc>
          <w:tcPr>
            <w:tcW w:w="1673" w:type="dxa"/>
            <w:tcBorders>
              <w:top w:val="single" w:sz="4" w:space="0" w:color="auto"/>
              <w:left w:val="single" w:sz="4" w:space="0" w:color="auto"/>
              <w:bottom w:val="single" w:sz="4" w:space="0" w:color="auto"/>
              <w:right w:val="single" w:sz="4" w:space="0" w:color="auto"/>
            </w:tcBorders>
            <w:noWrap/>
            <w:hideMark/>
          </w:tcPr>
          <w:p w14:paraId="528AB8F3" w14:textId="77777777" w:rsidR="0056697B" w:rsidRPr="00671031" w:rsidRDefault="0056697B" w:rsidP="008C70DE">
            <w:pPr>
              <w:pStyle w:val="Table"/>
            </w:pPr>
            <w:r w:rsidRPr="00671031">
              <w:t>VZDS_SIFRA</w:t>
            </w:r>
          </w:p>
        </w:tc>
        <w:tc>
          <w:tcPr>
            <w:tcW w:w="2652" w:type="dxa"/>
            <w:tcBorders>
              <w:top w:val="single" w:sz="4" w:space="0" w:color="auto"/>
              <w:left w:val="single" w:sz="4" w:space="0" w:color="auto"/>
              <w:bottom w:val="single" w:sz="4" w:space="0" w:color="auto"/>
              <w:right w:val="single" w:sz="4" w:space="0" w:color="auto"/>
            </w:tcBorders>
            <w:noWrap/>
            <w:hideMark/>
          </w:tcPr>
          <w:p w14:paraId="2EE62329" w14:textId="77777777" w:rsidR="0056697B" w:rsidRPr="00671031" w:rsidRDefault="0056697B" w:rsidP="008C70DE">
            <w:pPr>
              <w:pStyle w:val="Table"/>
            </w:pPr>
            <w:r w:rsidRPr="00671031">
              <w:t>F_OBRACUN_OBRAVNAV</w:t>
            </w:r>
          </w:p>
        </w:tc>
        <w:tc>
          <w:tcPr>
            <w:tcW w:w="1613" w:type="dxa"/>
            <w:tcBorders>
              <w:top w:val="single" w:sz="4" w:space="0" w:color="auto"/>
              <w:left w:val="single" w:sz="4" w:space="0" w:color="auto"/>
              <w:bottom w:val="single" w:sz="4" w:space="0" w:color="auto"/>
              <w:right w:val="single" w:sz="4" w:space="0" w:color="auto"/>
            </w:tcBorders>
            <w:noWrap/>
            <w:hideMark/>
          </w:tcPr>
          <w:p w14:paraId="4DDFB06A" w14:textId="77777777" w:rsidR="0056697B" w:rsidRPr="00671031" w:rsidRDefault="0056697B" w:rsidP="008C70DE">
            <w:pPr>
              <w:pStyle w:val="Table"/>
            </w:pPr>
            <w:r w:rsidRPr="00671031">
              <w:t>VZDS_SIFRA</w:t>
            </w:r>
          </w:p>
        </w:tc>
        <w:tc>
          <w:tcPr>
            <w:tcW w:w="767" w:type="dxa"/>
            <w:tcBorders>
              <w:top w:val="single" w:sz="4" w:space="0" w:color="auto"/>
              <w:left w:val="single" w:sz="4" w:space="0" w:color="auto"/>
              <w:bottom w:val="single" w:sz="4" w:space="0" w:color="auto"/>
              <w:right w:val="single" w:sz="4" w:space="0" w:color="auto"/>
            </w:tcBorders>
            <w:hideMark/>
          </w:tcPr>
          <w:p w14:paraId="197FA827" w14:textId="77777777" w:rsidR="0056697B" w:rsidRPr="00671031" w:rsidRDefault="0056697B" w:rsidP="008C70DE">
            <w:pPr>
              <w:pStyle w:val="Table"/>
            </w:pPr>
            <w:r w:rsidRPr="00671031">
              <w:t>1:M</w:t>
            </w:r>
          </w:p>
        </w:tc>
      </w:tr>
      <w:tr w:rsidR="0056697B" w:rsidRPr="00671031" w14:paraId="59B0B3C1"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15069E0"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14FA95FD"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6C58B5B1"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223F3CA4" w14:textId="77777777" w:rsidR="0056697B" w:rsidRPr="00671031" w:rsidRDefault="0056697B" w:rsidP="008C70DE">
            <w:pPr>
              <w:pStyle w:val="Table"/>
            </w:pPr>
            <w:r w:rsidRPr="00671031">
              <w:t>VZSS_SIFRA</w:t>
            </w:r>
          </w:p>
        </w:tc>
        <w:tc>
          <w:tcPr>
            <w:tcW w:w="767" w:type="dxa"/>
            <w:tcBorders>
              <w:top w:val="single" w:sz="4" w:space="0" w:color="auto"/>
              <w:left w:val="single" w:sz="4" w:space="0" w:color="auto"/>
              <w:bottom w:val="single" w:sz="4" w:space="0" w:color="auto"/>
              <w:right w:val="single" w:sz="4" w:space="0" w:color="auto"/>
            </w:tcBorders>
            <w:hideMark/>
          </w:tcPr>
          <w:p w14:paraId="6F06246F" w14:textId="77777777" w:rsidR="0056697B" w:rsidRPr="00671031" w:rsidRDefault="0056697B" w:rsidP="008C70DE">
            <w:pPr>
              <w:pStyle w:val="Table"/>
            </w:pPr>
            <w:r w:rsidRPr="00671031">
              <w:t>1:M</w:t>
            </w:r>
          </w:p>
        </w:tc>
      </w:tr>
      <w:tr w:rsidR="0056697B" w:rsidRPr="00671031" w14:paraId="37EAEBE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AECCFA6"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19E6F9A9"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4D0480AA"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40C8E368" w14:textId="77777777" w:rsidR="0056697B" w:rsidRPr="00671031" w:rsidRDefault="0056697B" w:rsidP="008C70DE">
            <w:pPr>
              <w:pStyle w:val="Table"/>
            </w:pPr>
            <w:r w:rsidRPr="00671031">
              <w:t>VZSS_SIFRA_NAP</w:t>
            </w:r>
          </w:p>
        </w:tc>
        <w:tc>
          <w:tcPr>
            <w:tcW w:w="767" w:type="dxa"/>
            <w:tcBorders>
              <w:top w:val="single" w:sz="4" w:space="0" w:color="auto"/>
              <w:left w:val="single" w:sz="4" w:space="0" w:color="auto"/>
              <w:bottom w:val="single" w:sz="4" w:space="0" w:color="auto"/>
              <w:right w:val="single" w:sz="4" w:space="0" w:color="auto"/>
            </w:tcBorders>
            <w:hideMark/>
          </w:tcPr>
          <w:p w14:paraId="75C8EAF7" w14:textId="77777777" w:rsidR="0056697B" w:rsidRPr="00671031" w:rsidRDefault="0056697B" w:rsidP="008C70DE">
            <w:pPr>
              <w:pStyle w:val="Table"/>
            </w:pPr>
            <w:r w:rsidRPr="00671031">
              <w:t>1:M</w:t>
            </w:r>
          </w:p>
        </w:tc>
      </w:tr>
      <w:tr w:rsidR="0056697B" w:rsidRPr="00671031" w14:paraId="4AA35710"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A6A005F"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5F9D2077"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29F35AE9" w14:textId="77777777" w:rsidR="0056697B" w:rsidRPr="00671031" w:rsidRDefault="0056697B" w:rsidP="008C70DE">
            <w:pPr>
              <w:pStyle w:val="Table"/>
            </w:pPr>
            <w:r w:rsidRPr="00671031">
              <w:t>F_PRVI_PROSTI_TERMINI</w:t>
            </w:r>
          </w:p>
        </w:tc>
        <w:tc>
          <w:tcPr>
            <w:tcW w:w="1613" w:type="dxa"/>
            <w:tcBorders>
              <w:top w:val="single" w:sz="4" w:space="0" w:color="auto"/>
              <w:left w:val="single" w:sz="4" w:space="0" w:color="auto"/>
              <w:bottom w:val="single" w:sz="4" w:space="0" w:color="auto"/>
              <w:right w:val="single" w:sz="4" w:space="0" w:color="auto"/>
            </w:tcBorders>
            <w:noWrap/>
            <w:hideMark/>
          </w:tcPr>
          <w:p w14:paraId="77F362C6" w14:textId="77777777" w:rsidR="0056697B" w:rsidRPr="00671031" w:rsidRDefault="0056697B" w:rsidP="008C70DE">
            <w:pPr>
              <w:pStyle w:val="Table"/>
            </w:pPr>
            <w:r w:rsidRPr="00671031">
              <w:t>VZSS_SIFRA</w:t>
            </w:r>
          </w:p>
        </w:tc>
        <w:tc>
          <w:tcPr>
            <w:tcW w:w="767" w:type="dxa"/>
            <w:tcBorders>
              <w:top w:val="single" w:sz="4" w:space="0" w:color="auto"/>
              <w:left w:val="single" w:sz="4" w:space="0" w:color="auto"/>
              <w:bottom w:val="single" w:sz="4" w:space="0" w:color="auto"/>
              <w:right w:val="single" w:sz="4" w:space="0" w:color="auto"/>
            </w:tcBorders>
            <w:hideMark/>
          </w:tcPr>
          <w:p w14:paraId="4F2146BB" w14:textId="77777777" w:rsidR="0056697B" w:rsidRPr="00671031" w:rsidRDefault="0056697B" w:rsidP="008C70DE">
            <w:pPr>
              <w:pStyle w:val="Table"/>
            </w:pPr>
            <w:r w:rsidRPr="00671031">
              <w:t>1:M</w:t>
            </w:r>
          </w:p>
        </w:tc>
      </w:tr>
      <w:tr w:rsidR="0056697B" w:rsidRPr="00671031" w14:paraId="762DE3E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74FE690"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4F4D15C7"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5B4949AF" w14:textId="77777777" w:rsidR="0056697B" w:rsidRPr="00671031" w:rsidRDefault="0056697B" w:rsidP="008C70DE">
            <w:pPr>
              <w:pStyle w:val="Table"/>
            </w:pPr>
            <w:r w:rsidRPr="00671031">
              <w:t>F_ZAPOSLITVE</w:t>
            </w:r>
          </w:p>
        </w:tc>
        <w:tc>
          <w:tcPr>
            <w:tcW w:w="1613" w:type="dxa"/>
            <w:tcBorders>
              <w:top w:val="single" w:sz="4" w:space="0" w:color="auto"/>
              <w:left w:val="single" w:sz="4" w:space="0" w:color="auto"/>
              <w:bottom w:val="single" w:sz="4" w:space="0" w:color="auto"/>
              <w:right w:val="single" w:sz="4" w:space="0" w:color="auto"/>
            </w:tcBorders>
            <w:noWrap/>
            <w:hideMark/>
          </w:tcPr>
          <w:p w14:paraId="259CA8F9" w14:textId="77777777" w:rsidR="0056697B" w:rsidRPr="00671031" w:rsidRDefault="0056697B" w:rsidP="008C70DE">
            <w:pPr>
              <w:pStyle w:val="Table"/>
            </w:pPr>
            <w:r w:rsidRPr="00671031">
              <w:t>VZSS_SIFRA</w:t>
            </w:r>
          </w:p>
        </w:tc>
        <w:tc>
          <w:tcPr>
            <w:tcW w:w="767" w:type="dxa"/>
            <w:tcBorders>
              <w:top w:val="single" w:sz="4" w:space="0" w:color="auto"/>
              <w:left w:val="single" w:sz="4" w:space="0" w:color="auto"/>
              <w:bottom w:val="single" w:sz="4" w:space="0" w:color="auto"/>
              <w:right w:val="single" w:sz="4" w:space="0" w:color="auto"/>
            </w:tcBorders>
            <w:hideMark/>
          </w:tcPr>
          <w:p w14:paraId="060B2F9A" w14:textId="77777777" w:rsidR="0056697B" w:rsidRPr="00671031" w:rsidRDefault="0056697B" w:rsidP="008C70DE">
            <w:pPr>
              <w:pStyle w:val="Table"/>
            </w:pPr>
            <w:r w:rsidRPr="00671031">
              <w:t>1:M</w:t>
            </w:r>
          </w:p>
        </w:tc>
      </w:tr>
      <w:tr w:rsidR="0056697B" w:rsidRPr="00671031" w14:paraId="17CD47C8"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98E427B"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41994FDC"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31998955" w14:textId="77777777" w:rsidR="0056697B" w:rsidRPr="00671031" w:rsidRDefault="0056697B" w:rsidP="008C70DE">
            <w:pPr>
              <w:pStyle w:val="Table"/>
            </w:pPr>
            <w:r w:rsidRPr="00671031">
              <w:t>F_OPRAVLJENE_STORITVE</w:t>
            </w:r>
          </w:p>
        </w:tc>
        <w:tc>
          <w:tcPr>
            <w:tcW w:w="1613" w:type="dxa"/>
            <w:tcBorders>
              <w:top w:val="single" w:sz="4" w:space="0" w:color="auto"/>
              <w:left w:val="single" w:sz="4" w:space="0" w:color="auto"/>
              <w:bottom w:val="single" w:sz="4" w:space="0" w:color="auto"/>
              <w:right w:val="single" w:sz="4" w:space="0" w:color="auto"/>
            </w:tcBorders>
            <w:noWrap/>
            <w:hideMark/>
          </w:tcPr>
          <w:p w14:paraId="6A36569F" w14:textId="77777777" w:rsidR="0056697B" w:rsidRPr="00671031" w:rsidRDefault="0056697B" w:rsidP="008C70DE">
            <w:pPr>
              <w:pStyle w:val="Table"/>
            </w:pPr>
            <w:r w:rsidRPr="00671031">
              <w:t>VZSS_SIFRA</w:t>
            </w:r>
          </w:p>
        </w:tc>
        <w:tc>
          <w:tcPr>
            <w:tcW w:w="767" w:type="dxa"/>
            <w:tcBorders>
              <w:top w:val="single" w:sz="4" w:space="0" w:color="auto"/>
              <w:left w:val="single" w:sz="4" w:space="0" w:color="auto"/>
              <w:bottom w:val="single" w:sz="4" w:space="0" w:color="auto"/>
              <w:right w:val="single" w:sz="4" w:space="0" w:color="auto"/>
            </w:tcBorders>
            <w:hideMark/>
          </w:tcPr>
          <w:p w14:paraId="41A5FC4F" w14:textId="77777777" w:rsidR="0056697B" w:rsidRPr="00671031" w:rsidRDefault="0056697B" w:rsidP="008C70DE">
            <w:pPr>
              <w:pStyle w:val="Table"/>
            </w:pPr>
            <w:r w:rsidRPr="00671031">
              <w:t>1:M</w:t>
            </w:r>
          </w:p>
        </w:tc>
      </w:tr>
      <w:tr w:rsidR="0056697B" w:rsidRPr="00671031" w14:paraId="49EB88C3"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9477868" w14:textId="77777777" w:rsidR="0056697B" w:rsidRPr="00671031" w:rsidRDefault="0056697B" w:rsidP="008C70DE">
            <w:pPr>
              <w:pStyle w:val="Table"/>
            </w:pPr>
            <w:r w:rsidRPr="00671031">
              <w:t>D_VZS_SIFRANT</w:t>
            </w:r>
          </w:p>
        </w:tc>
        <w:tc>
          <w:tcPr>
            <w:tcW w:w="1673" w:type="dxa"/>
            <w:tcBorders>
              <w:top w:val="single" w:sz="4" w:space="0" w:color="auto"/>
              <w:left w:val="single" w:sz="4" w:space="0" w:color="auto"/>
              <w:bottom w:val="single" w:sz="4" w:space="0" w:color="auto"/>
              <w:right w:val="single" w:sz="4" w:space="0" w:color="auto"/>
            </w:tcBorders>
            <w:noWrap/>
            <w:hideMark/>
          </w:tcPr>
          <w:p w14:paraId="05E302D4" w14:textId="77777777" w:rsidR="0056697B" w:rsidRPr="00671031" w:rsidRDefault="0056697B" w:rsidP="008C70DE">
            <w:pPr>
              <w:pStyle w:val="Table"/>
            </w:pPr>
            <w:r w:rsidRPr="00671031">
              <w:t>VZSS_SIFRA</w:t>
            </w:r>
          </w:p>
        </w:tc>
        <w:tc>
          <w:tcPr>
            <w:tcW w:w="2652" w:type="dxa"/>
            <w:tcBorders>
              <w:top w:val="single" w:sz="4" w:space="0" w:color="auto"/>
              <w:left w:val="single" w:sz="4" w:space="0" w:color="auto"/>
              <w:bottom w:val="single" w:sz="4" w:space="0" w:color="auto"/>
              <w:right w:val="single" w:sz="4" w:space="0" w:color="auto"/>
            </w:tcBorders>
            <w:noWrap/>
            <w:hideMark/>
          </w:tcPr>
          <w:p w14:paraId="70F038B5" w14:textId="77777777" w:rsidR="0056697B" w:rsidRPr="00671031" w:rsidRDefault="0056697B" w:rsidP="008C70DE">
            <w:pPr>
              <w:pStyle w:val="Table"/>
            </w:pPr>
            <w:r w:rsidRPr="00671031">
              <w:t>F_OBRACUN_OBRAVNAV</w:t>
            </w:r>
          </w:p>
        </w:tc>
        <w:tc>
          <w:tcPr>
            <w:tcW w:w="1613" w:type="dxa"/>
            <w:tcBorders>
              <w:top w:val="single" w:sz="4" w:space="0" w:color="auto"/>
              <w:left w:val="single" w:sz="4" w:space="0" w:color="auto"/>
              <w:bottom w:val="single" w:sz="4" w:space="0" w:color="auto"/>
              <w:right w:val="single" w:sz="4" w:space="0" w:color="auto"/>
            </w:tcBorders>
            <w:noWrap/>
            <w:hideMark/>
          </w:tcPr>
          <w:p w14:paraId="4ABC72B6" w14:textId="77777777" w:rsidR="0056697B" w:rsidRPr="00671031" w:rsidRDefault="0056697B" w:rsidP="008C70DE">
            <w:pPr>
              <w:pStyle w:val="Table"/>
            </w:pPr>
            <w:r w:rsidRPr="00671031">
              <w:t>VZSS_SIFRA</w:t>
            </w:r>
          </w:p>
        </w:tc>
        <w:tc>
          <w:tcPr>
            <w:tcW w:w="767" w:type="dxa"/>
            <w:tcBorders>
              <w:top w:val="single" w:sz="4" w:space="0" w:color="auto"/>
              <w:left w:val="single" w:sz="4" w:space="0" w:color="auto"/>
              <w:bottom w:val="single" w:sz="4" w:space="0" w:color="auto"/>
              <w:right w:val="single" w:sz="4" w:space="0" w:color="auto"/>
            </w:tcBorders>
            <w:hideMark/>
          </w:tcPr>
          <w:p w14:paraId="3A898CCE" w14:textId="77777777" w:rsidR="0056697B" w:rsidRPr="00671031" w:rsidRDefault="0056697B" w:rsidP="008C70DE">
            <w:pPr>
              <w:pStyle w:val="Table"/>
            </w:pPr>
            <w:r w:rsidRPr="00671031">
              <w:t>1:M</w:t>
            </w:r>
          </w:p>
        </w:tc>
      </w:tr>
      <w:tr w:rsidR="0056697B" w:rsidRPr="00671031" w14:paraId="7B3D24B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BEA7714" w14:textId="77777777" w:rsidR="0056697B" w:rsidRPr="00671031" w:rsidRDefault="0056697B" w:rsidP="008C70DE">
            <w:pPr>
              <w:pStyle w:val="Table"/>
            </w:pPr>
            <w:r w:rsidRPr="00671031">
              <w:lastRenderedPageBreak/>
              <w:t>D_STATUS_PACIENTA</w:t>
            </w:r>
          </w:p>
        </w:tc>
        <w:tc>
          <w:tcPr>
            <w:tcW w:w="1673" w:type="dxa"/>
            <w:tcBorders>
              <w:top w:val="single" w:sz="4" w:space="0" w:color="auto"/>
              <w:left w:val="single" w:sz="4" w:space="0" w:color="auto"/>
              <w:bottom w:val="single" w:sz="4" w:space="0" w:color="auto"/>
              <w:right w:val="single" w:sz="4" w:space="0" w:color="auto"/>
            </w:tcBorders>
            <w:noWrap/>
            <w:hideMark/>
          </w:tcPr>
          <w:p w14:paraId="1CE73D18" w14:textId="77777777" w:rsidR="0056697B" w:rsidRPr="00671031" w:rsidRDefault="0056697B" w:rsidP="008C70DE">
            <w:pPr>
              <w:pStyle w:val="Table"/>
            </w:pPr>
            <w:r w:rsidRPr="00671031">
              <w:t>STPC_SIFRA</w:t>
            </w:r>
          </w:p>
        </w:tc>
        <w:tc>
          <w:tcPr>
            <w:tcW w:w="2652" w:type="dxa"/>
            <w:tcBorders>
              <w:top w:val="single" w:sz="4" w:space="0" w:color="auto"/>
              <w:left w:val="single" w:sz="4" w:space="0" w:color="auto"/>
              <w:bottom w:val="single" w:sz="4" w:space="0" w:color="auto"/>
              <w:right w:val="single" w:sz="4" w:space="0" w:color="auto"/>
            </w:tcBorders>
            <w:noWrap/>
            <w:hideMark/>
          </w:tcPr>
          <w:p w14:paraId="6E1F7AE3"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48BA4702" w14:textId="77777777" w:rsidR="0056697B" w:rsidRPr="00671031" w:rsidRDefault="0056697B" w:rsidP="008C70DE">
            <w:pPr>
              <w:pStyle w:val="Table"/>
            </w:pPr>
            <w:r w:rsidRPr="00671031">
              <w:t>STPC_SIFRA</w:t>
            </w:r>
          </w:p>
        </w:tc>
        <w:tc>
          <w:tcPr>
            <w:tcW w:w="767" w:type="dxa"/>
            <w:tcBorders>
              <w:top w:val="single" w:sz="4" w:space="0" w:color="auto"/>
              <w:left w:val="single" w:sz="4" w:space="0" w:color="auto"/>
              <w:bottom w:val="single" w:sz="4" w:space="0" w:color="auto"/>
              <w:right w:val="single" w:sz="4" w:space="0" w:color="auto"/>
            </w:tcBorders>
            <w:hideMark/>
          </w:tcPr>
          <w:p w14:paraId="2D42EAF9" w14:textId="77777777" w:rsidR="0056697B" w:rsidRPr="00671031" w:rsidRDefault="0056697B" w:rsidP="008C70DE">
            <w:pPr>
              <w:pStyle w:val="Table"/>
            </w:pPr>
            <w:r w:rsidRPr="00671031">
              <w:t>1:M</w:t>
            </w:r>
          </w:p>
        </w:tc>
      </w:tr>
      <w:tr w:rsidR="0056697B" w:rsidRPr="00671031" w14:paraId="770373B6"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3B6DE57" w14:textId="77777777" w:rsidR="0056697B" w:rsidRPr="00671031" w:rsidRDefault="0056697B" w:rsidP="008C70DE">
            <w:pPr>
              <w:pStyle w:val="Table"/>
            </w:pPr>
            <w:r w:rsidRPr="00671031">
              <w:t>D_DOPUSTNE_CD</w:t>
            </w:r>
          </w:p>
        </w:tc>
        <w:tc>
          <w:tcPr>
            <w:tcW w:w="1673" w:type="dxa"/>
            <w:tcBorders>
              <w:top w:val="single" w:sz="4" w:space="0" w:color="auto"/>
              <w:left w:val="single" w:sz="4" w:space="0" w:color="auto"/>
              <w:bottom w:val="single" w:sz="4" w:space="0" w:color="auto"/>
              <w:right w:val="single" w:sz="4" w:space="0" w:color="auto"/>
            </w:tcBorders>
            <w:noWrap/>
            <w:hideMark/>
          </w:tcPr>
          <w:p w14:paraId="497CA9AA" w14:textId="77777777" w:rsidR="0056697B" w:rsidRPr="00671031" w:rsidRDefault="0056697B" w:rsidP="008C70DE">
            <w:pPr>
              <w:pStyle w:val="Table"/>
            </w:pPr>
            <w:r w:rsidRPr="00671031">
              <w:t>DPCD_ID</w:t>
            </w:r>
          </w:p>
        </w:tc>
        <w:tc>
          <w:tcPr>
            <w:tcW w:w="2652" w:type="dxa"/>
            <w:tcBorders>
              <w:top w:val="single" w:sz="4" w:space="0" w:color="auto"/>
              <w:left w:val="single" w:sz="4" w:space="0" w:color="auto"/>
              <w:bottom w:val="single" w:sz="4" w:space="0" w:color="auto"/>
              <w:right w:val="single" w:sz="4" w:space="0" w:color="auto"/>
            </w:tcBorders>
            <w:noWrap/>
            <w:hideMark/>
          </w:tcPr>
          <w:p w14:paraId="4E85B48D"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7A6C5E3C" w14:textId="77777777" w:rsidR="0056697B" w:rsidRPr="00671031" w:rsidRDefault="0056697B" w:rsidP="008C70DE">
            <w:pPr>
              <w:pStyle w:val="Table"/>
            </w:pPr>
            <w:r w:rsidRPr="00671031">
              <w:t>DPCD_ID</w:t>
            </w:r>
          </w:p>
        </w:tc>
        <w:tc>
          <w:tcPr>
            <w:tcW w:w="767" w:type="dxa"/>
            <w:tcBorders>
              <w:top w:val="single" w:sz="4" w:space="0" w:color="auto"/>
              <w:left w:val="single" w:sz="4" w:space="0" w:color="auto"/>
              <w:bottom w:val="single" w:sz="4" w:space="0" w:color="auto"/>
              <w:right w:val="single" w:sz="4" w:space="0" w:color="auto"/>
            </w:tcBorders>
            <w:hideMark/>
          </w:tcPr>
          <w:p w14:paraId="2A681BE9" w14:textId="77777777" w:rsidR="0056697B" w:rsidRPr="00671031" w:rsidRDefault="0056697B" w:rsidP="008C70DE">
            <w:pPr>
              <w:pStyle w:val="Table"/>
            </w:pPr>
            <w:r w:rsidRPr="00671031">
              <w:t>1:M</w:t>
            </w:r>
          </w:p>
        </w:tc>
      </w:tr>
      <w:tr w:rsidR="0056697B" w:rsidRPr="00671031" w14:paraId="55509C9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A7B048D" w14:textId="77777777" w:rsidR="0056697B" w:rsidRPr="00671031" w:rsidRDefault="0056697B" w:rsidP="008C70DE">
            <w:pPr>
              <w:pStyle w:val="Table"/>
            </w:pPr>
            <w:r w:rsidRPr="00671031">
              <w:t>D_DOPUSTNE_CD</w:t>
            </w:r>
          </w:p>
        </w:tc>
        <w:tc>
          <w:tcPr>
            <w:tcW w:w="1673" w:type="dxa"/>
            <w:tcBorders>
              <w:top w:val="single" w:sz="4" w:space="0" w:color="auto"/>
              <w:left w:val="single" w:sz="4" w:space="0" w:color="auto"/>
              <w:bottom w:val="single" w:sz="4" w:space="0" w:color="auto"/>
              <w:right w:val="single" w:sz="4" w:space="0" w:color="auto"/>
            </w:tcBorders>
            <w:noWrap/>
            <w:hideMark/>
          </w:tcPr>
          <w:p w14:paraId="3C6A83BE" w14:textId="77777777" w:rsidR="0056697B" w:rsidRPr="00671031" w:rsidRDefault="0056697B" w:rsidP="008C70DE">
            <w:pPr>
              <w:pStyle w:val="Table"/>
            </w:pPr>
            <w:r w:rsidRPr="00671031">
              <w:t>DPCD_ID</w:t>
            </w:r>
          </w:p>
        </w:tc>
        <w:tc>
          <w:tcPr>
            <w:tcW w:w="2652" w:type="dxa"/>
            <w:tcBorders>
              <w:top w:val="single" w:sz="4" w:space="0" w:color="auto"/>
              <w:left w:val="single" w:sz="4" w:space="0" w:color="auto"/>
              <w:bottom w:val="single" w:sz="4" w:space="0" w:color="auto"/>
              <w:right w:val="single" w:sz="4" w:space="0" w:color="auto"/>
            </w:tcBorders>
            <w:noWrap/>
            <w:hideMark/>
          </w:tcPr>
          <w:p w14:paraId="5D4CE6CA" w14:textId="77777777" w:rsidR="0056697B" w:rsidRPr="00671031" w:rsidRDefault="0056697B" w:rsidP="008C70DE">
            <w:pPr>
              <w:pStyle w:val="Table"/>
            </w:pPr>
            <w:r w:rsidRPr="00671031">
              <w:t>F_PRVI_PROSTI_TERMINI</w:t>
            </w:r>
          </w:p>
        </w:tc>
        <w:tc>
          <w:tcPr>
            <w:tcW w:w="1613" w:type="dxa"/>
            <w:tcBorders>
              <w:top w:val="single" w:sz="4" w:space="0" w:color="auto"/>
              <w:left w:val="single" w:sz="4" w:space="0" w:color="auto"/>
              <w:bottom w:val="single" w:sz="4" w:space="0" w:color="auto"/>
              <w:right w:val="single" w:sz="4" w:space="0" w:color="auto"/>
            </w:tcBorders>
            <w:noWrap/>
            <w:hideMark/>
          </w:tcPr>
          <w:p w14:paraId="6A3EBA42" w14:textId="77777777" w:rsidR="0056697B" w:rsidRPr="00671031" w:rsidRDefault="0056697B" w:rsidP="008C70DE">
            <w:pPr>
              <w:pStyle w:val="Table"/>
            </w:pPr>
            <w:r w:rsidRPr="00671031">
              <w:t>DPCD_ID</w:t>
            </w:r>
          </w:p>
        </w:tc>
        <w:tc>
          <w:tcPr>
            <w:tcW w:w="767" w:type="dxa"/>
            <w:tcBorders>
              <w:top w:val="single" w:sz="4" w:space="0" w:color="auto"/>
              <w:left w:val="single" w:sz="4" w:space="0" w:color="auto"/>
              <w:bottom w:val="single" w:sz="4" w:space="0" w:color="auto"/>
              <w:right w:val="single" w:sz="4" w:space="0" w:color="auto"/>
            </w:tcBorders>
            <w:hideMark/>
          </w:tcPr>
          <w:p w14:paraId="037C5EE1" w14:textId="77777777" w:rsidR="0056697B" w:rsidRPr="00671031" w:rsidRDefault="0056697B" w:rsidP="008C70DE">
            <w:pPr>
              <w:pStyle w:val="Table"/>
            </w:pPr>
            <w:r w:rsidRPr="00671031">
              <w:t>1:M</w:t>
            </w:r>
          </w:p>
        </w:tc>
      </w:tr>
      <w:tr w:rsidR="0056697B" w:rsidRPr="00671031" w14:paraId="5092FE18"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094A8FF" w14:textId="77777777" w:rsidR="0056697B" w:rsidRPr="00671031" w:rsidRDefault="0056697B" w:rsidP="008C70DE">
            <w:pPr>
              <w:pStyle w:val="Table"/>
            </w:pPr>
            <w:r w:rsidRPr="00671031">
              <w:t>D_MEDICINSKA_INDIKACIJA</w:t>
            </w:r>
          </w:p>
        </w:tc>
        <w:tc>
          <w:tcPr>
            <w:tcW w:w="1673" w:type="dxa"/>
            <w:tcBorders>
              <w:top w:val="single" w:sz="4" w:space="0" w:color="auto"/>
              <w:left w:val="single" w:sz="4" w:space="0" w:color="auto"/>
              <w:bottom w:val="single" w:sz="4" w:space="0" w:color="auto"/>
              <w:right w:val="single" w:sz="4" w:space="0" w:color="auto"/>
            </w:tcBorders>
            <w:noWrap/>
            <w:hideMark/>
          </w:tcPr>
          <w:p w14:paraId="32240B70" w14:textId="77777777" w:rsidR="0056697B" w:rsidRPr="00671031" w:rsidRDefault="0056697B" w:rsidP="008C70DE">
            <w:pPr>
              <w:pStyle w:val="Table"/>
            </w:pPr>
            <w:r w:rsidRPr="00671031">
              <w:t>INDK_ST</w:t>
            </w:r>
          </w:p>
        </w:tc>
        <w:tc>
          <w:tcPr>
            <w:tcW w:w="2652" w:type="dxa"/>
            <w:tcBorders>
              <w:top w:val="single" w:sz="4" w:space="0" w:color="auto"/>
              <w:left w:val="single" w:sz="4" w:space="0" w:color="auto"/>
              <w:bottom w:val="single" w:sz="4" w:space="0" w:color="auto"/>
              <w:right w:val="single" w:sz="4" w:space="0" w:color="auto"/>
            </w:tcBorders>
            <w:noWrap/>
            <w:hideMark/>
          </w:tcPr>
          <w:p w14:paraId="2BD7A87F"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0B67DDB1" w14:textId="77777777" w:rsidR="0056697B" w:rsidRPr="00671031" w:rsidRDefault="0056697B" w:rsidP="008C70DE">
            <w:pPr>
              <w:pStyle w:val="Table"/>
            </w:pPr>
            <w:r w:rsidRPr="00671031">
              <w:t>INDK_ST</w:t>
            </w:r>
          </w:p>
        </w:tc>
        <w:tc>
          <w:tcPr>
            <w:tcW w:w="767" w:type="dxa"/>
            <w:tcBorders>
              <w:top w:val="single" w:sz="4" w:space="0" w:color="auto"/>
              <w:left w:val="single" w:sz="4" w:space="0" w:color="auto"/>
              <w:bottom w:val="single" w:sz="4" w:space="0" w:color="auto"/>
              <w:right w:val="single" w:sz="4" w:space="0" w:color="auto"/>
            </w:tcBorders>
            <w:hideMark/>
          </w:tcPr>
          <w:p w14:paraId="2AB082B4" w14:textId="77777777" w:rsidR="0056697B" w:rsidRPr="00671031" w:rsidRDefault="0056697B" w:rsidP="008C70DE">
            <w:pPr>
              <w:pStyle w:val="Table"/>
            </w:pPr>
            <w:r w:rsidRPr="00671031">
              <w:t>1:M</w:t>
            </w:r>
          </w:p>
        </w:tc>
      </w:tr>
      <w:tr w:rsidR="0056697B" w:rsidRPr="00671031" w14:paraId="4A36A3CF"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22ABC3B" w14:textId="77777777" w:rsidR="0056697B" w:rsidRPr="00671031" w:rsidRDefault="0056697B" w:rsidP="008C70DE">
            <w:pPr>
              <w:pStyle w:val="Table"/>
            </w:pPr>
            <w:r w:rsidRPr="00671031">
              <w:t>D_PRENAROCILA</w:t>
            </w:r>
          </w:p>
        </w:tc>
        <w:tc>
          <w:tcPr>
            <w:tcW w:w="1673" w:type="dxa"/>
            <w:tcBorders>
              <w:top w:val="single" w:sz="4" w:space="0" w:color="auto"/>
              <w:left w:val="single" w:sz="4" w:space="0" w:color="auto"/>
              <w:bottom w:val="single" w:sz="4" w:space="0" w:color="auto"/>
              <w:right w:val="single" w:sz="4" w:space="0" w:color="auto"/>
            </w:tcBorders>
            <w:noWrap/>
            <w:hideMark/>
          </w:tcPr>
          <w:p w14:paraId="2C83F149" w14:textId="77777777" w:rsidR="0056697B" w:rsidRPr="00671031" w:rsidRDefault="0056697B" w:rsidP="008C70DE">
            <w:pPr>
              <w:pStyle w:val="Table"/>
            </w:pPr>
            <w:r w:rsidRPr="00671031">
              <w:t>PRNR_ST</w:t>
            </w:r>
          </w:p>
        </w:tc>
        <w:tc>
          <w:tcPr>
            <w:tcW w:w="2652" w:type="dxa"/>
            <w:tcBorders>
              <w:top w:val="single" w:sz="4" w:space="0" w:color="auto"/>
              <w:left w:val="single" w:sz="4" w:space="0" w:color="auto"/>
              <w:bottom w:val="single" w:sz="4" w:space="0" w:color="auto"/>
              <w:right w:val="single" w:sz="4" w:space="0" w:color="auto"/>
            </w:tcBorders>
            <w:noWrap/>
            <w:hideMark/>
          </w:tcPr>
          <w:p w14:paraId="5CCC4CCB"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24AAE855" w14:textId="77777777" w:rsidR="0056697B" w:rsidRPr="00671031" w:rsidRDefault="0056697B" w:rsidP="008C70DE">
            <w:pPr>
              <w:pStyle w:val="Table"/>
            </w:pPr>
            <w:r w:rsidRPr="00671031">
              <w:t>PRNR_ST</w:t>
            </w:r>
          </w:p>
        </w:tc>
        <w:tc>
          <w:tcPr>
            <w:tcW w:w="767" w:type="dxa"/>
            <w:tcBorders>
              <w:top w:val="single" w:sz="4" w:space="0" w:color="auto"/>
              <w:left w:val="single" w:sz="4" w:space="0" w:color="auto"/>
              <w:bottom w:val="single" w:sz="4" w:space="0" w:color="auto"/>
              <w:right w:val="single" w:sz="4" w:space="0" w:color="auto"/>
            </w:tcBorders>
            <w:hideMark/>
          </w:tcPr>
          <w:p w14:paraId="4B9FBD86" w14:textId="77777777" w:rsidR="0056697B" w:rsidRPr="00671031" w:rsidRDefault="0056697B" w:rsidP="008C70DE">
            <w:pPr>
              <w:pStyle w:val="Table"/>
            </w:pPr>
            <w:r w:rsidRPr="00671031">
              <w:t>1:M</w:t>
            </w:r>
          </w:p>
        </w:tc>
      </w:tr>
      <w:tr w:rsidR="0056697B" w:rsidRPr="00671031" w14:paraId="53A7FD90"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2D3705C8" w14:textId="77777777" w:rsidR="0056697B" w:rsidRPr="00671031" w:rsidRDefault="0056697B" w:rsidP="008C70DE">
            <w:pPr>
              <w:pStyle w:val="Table"/>
            </w:pPr>
            <w:r w:rsidRPr="00671031">
              <w:t>D_RAZLOGI_ZAKLJUCKA</w:t>
            </w:r>
          </w:p>
        </w:tc>
        <w:tc>
          <w:tcPr>
            <w:tcW w:w="1673" w:type="dxa"/>
            <w:tcBorders>
              <w:top w:val="single" w:sz="4" w:space="0" w:color="auto"/>
              <w:left w:val="single" w:sz="4" w:space="0" w:color="auto"/>
              <w:bottom w:val="single" w:sz="4" w:space="0" w:color="auto"/>
              <w:right w:val="single" w:sz="4" w:space="0" w:color="auto"/>
            </w:tcBorders>
            <w:noWrap/>
            <w:hideMark/>
          </w:tcPr>
          <w:p w14:paraId="32E58B5F" w14:textId="77777777" w:rsidR="0056697B" w:rsidRPr="00671031" w:rsidRDefault="0056697B" w:rsidP="008C70DE">
            <w:pPr>
              <w:pStyle w:val="Table"/>
            </w:pPr>
            <w:r w:rsidRPr="00671031">
              <w:t>RZLG_SIFRA</w:t>
            </w:r>
          </w:p>
        </w:tc>
        <w:tc>
          <w:tcPr>
            <w:tcW w:w="2652" w:type="dxa"/>
            <w:tcBorders>
              <w:top w:val="single" w:sz="4" w:space="0" w:color="auto"/>
              <w:left w:val="single" w:sz="4" w:space="0" w:color="auto"/>
              <w:bottom w:val="single" w:sz="4" w:space="0" w:color="auto"/>
              <w:right w:val="single" w:sz="4" w:space="0" w:color="auto"/>
            </w:tcBorders>
            <w:noWrap/>
            <w:hideMark/>
          </w:tcPr>
          <w:p w14:paraId="2B207A74"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18067DCC" w14:textId="77777777" w:rsidR="0056697B" w:rsidRPr="00671031" w:rsidRDefault="0056697B" w:rsidP="008C70DE">
            <w:pPr>
              <w:pStyle w:val="Table"/>
            </w:pPr>
            <w:r w:rsidRPr="00671031">
              <w:t>RZLG_SIFRA</w:t>
            </w:r>
          </w:p>
        </w:tc>
        <w:tc>
          <w:tcPr>
            <w:tcW w:w="767" w:type="dxa"/>
            <w:tcBorders>
              <w:top w:val="single" w:sz="4" w:space="0" w:color="auto"/>
              <w:left w:val="single" w:sz="4" w:space="0" w:color="auto"/>
              <w:bottom w:val="single" w:sz="4" w:space="0" w:color="auto"/>
              <w:right w:val="single" w:sz="4" w:space="0" w:color="auto"/>
            </w:tcBorders>
            <w:hideMark/>
          </w:tcPr>
          <w:p w14:paraId="4C14C3CA" w14:textId="77777777" w:rsidR="0056697B" w:rsidRPr="00671031" w:rsidRDefault="0056697B" w:rsidP="008C70DE">
            <w:pPr>
              <w:pStyle w:val="Table"/>
            </w:pPr>
            <w:r w:rsidRPr="00671031">
              <w:t>1:M</w:t>
            </w:r>
          </w:p>
        </w:tc>
      </w:tr>
      <w:tr w:rsidR="0056697B" w:rsidRPr="00671031" w14:paraId="4823432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EB76DB4" w14:textId="77777777" w:rsidR="0056697B" w:rsidRPr="00671031" w:rsidRDefault="0056697B" w:rsidP="008C70DE">
            <w:pPr>
              <w:pStyle w:val="Table"/>
            </w:pPr>
            <w:r w:rsidRPr="00671031">
              <w:t>D_SIFRANTI</w:t>
            </w:r>
          </w:p>
        </w:tc>
        <w:tc>
          <w:tcPr>
            <w:tcW w:w="1673" w:type="dxa"/>
            <w:tcBorders>
              <w:top w:val="single" w:sz="4" w:space="0" w:color="auto"/>
              <w:left w:val="single" w:sz="4" w:space="0" w:color="auto"/>
              <w:bottom w:val="single" w:sz="4" w:space="0" w:color="auto"/>
              <w:right w:val="single" w:sz="4" w:space="0" w:color="auto"/>
            </w:tcBorders>
            <w:noWrap/>
            <w:hideMark/>
          </w:tcPr>
          <w:p w14:paraId="0DF87DEB" w14:textId="77777777" w:rsidR="0056697B" w:rsidRPr="00671031" w:rsidRDefault="0056697B" w:rsidP="008C70DE">
            <w:pPr>
              <w:pStyle w:val="Table"/>
            </w:pPr>
            <w:r w:rsidRPr="00671031">
              <w:t>SIFR_UVRSTITEV_SIFRA</w:t>
            </w:r>
          </w:p>
        </w:tc>
        <w:tc>
          <w:tcPr>
            <w:tcW w:w="2652" w:type="dxa"/>
            <w:tcBorders>
              <w:top w:val="single" w:sz="4" w:space="0" w:color="auto"/>
              <w:left w:val="single" w:sz="4" w:space="0" w:color="auto"/>
              <w:bottom w:val="single" w:sz="4" w:space="0" w:color="auto"/>
              <w:right w:val="single" w:sz="4" w:space="0" w:color="auto"/>
            </w:tcBorders>
            <w:noWrap/>
            <w:hideMark/>
          </w:tcPr>
          <w:p w14:paraId="110346AA"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45BA9444" w14:textId="77777777" w:rsidR="0056697B" w:rsidRPr="00671031" w:rsidRDefault="0056697B" w:rsidP="008C70DE">
            <w:pPr>
              <w:pStyle w:val="Table"/>
            </w:pPr>
            <w:r w:rsidRPr="00671031">
              <w:t>ZDRU_SIFRA</w:t>
            </w:r>
          </w:p>
        </w:tc>
        <w:tc>
          <w:tcPr>
            <w:tcW w:w="767" w:type="dxa"/>
            <w:tcBorders>
              <w:top w:val="single" w:sz="4" w:space="0" w:color="auto"/>
              <w:left w:val="single" w:sz="4" w:space="0" w:color="auto"/>
              <w:bottom w:val="single" w:sz="4" w:space="0" w:color="auto"/>
              <w:right w:val="single" w:sz="4" w:space="0" w:color="auto"/>
            </w:tcBorders>
            <w:hideMark/>
          </w:tcPr>
          <w:p w14:paraId="21D6CA80" w14:textId="77777777" w:rsidR="0056697B" w:rsidRPr="00671031" w:rsidRDefault="0056697B" w:rsidP="008C70DE">
            <w:pPr>
              <w:pStyle w:val="Table"/>
            </w:pPr>
            <w:r w:rsidRPr="00671031">
              <w:t>1:M</w:t>
            </w:r>
          </w:p>
        </w:tc>
      </w:tr>
      <w:tr w:rsidR="0056697B" w:rsidRPr="00671031" w14:paraId="1D7D89F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BD400EB" w14:textId="77777777" w:rsidR="0056697B" w:rsidRPr="00671031" w:rsidRDefault="0056697B" w:rsidP="008C70DE">
            <w:pPr>
              <w:pStyle w:val="Table"/>
            </w:pPr>
            <w:r w:rsidRPr="00671031">
              <w:t>D_CEPIVA</w:t>
            </w:r>
          </w:p>
        </w:tc>
        <w:tc>
          <w:tcPr>
            <w:tcW w:w="1673" w:type="dxa"/>
            <w:tcBorders>
              <w:top w:val="single" w:sz="4" w:space="0" w:color="auto"/>
              <w:left w:val="single" w:sz="4" w:space="0" w:color="auto"/>
              <w:bottom w:val="single" w:sz="4" w:space="0" w:color="auto"/>
              <w:right w:val="single" w:sz="4" w:space="0" w:color="auto"/>
            </w:tcBorders>
            <w:noWrap/>
            <w:hideMark/>
          </w:tcPr>
          <w:p w14:paraId="5F33F15D" w14:textId="77777777" w:rsidR="0056697B" w:rsidRPr="00671031" w:rsidRDefault="0056697B" w:rsidP="008C70DE">
            <w:pPr>
              <w:pStyle w:val="Table"/>
            </w:pPr>
            <w:r w:rsidRPr="00671031">
              <w:t>CEPV_SIFRA</w:t>
            </w:r>
          </w:p>
        </w:tc>
        <w:tc>
          <w:tcPr>
            <w:tcW w:w="2652" w:type="dxa"/>
            <w:tcBorders>
              <w:top w:val="single" w:sz="4" w:space="0" w:color="auto"/>
              <w:left w:val="single" w:sz="4" w:space="0" w:color="auto"/>
              <w:bottom w:val="single" w:sz="4" w:space="0" w:color="auto"/>
              <w:right w:val="single" w:sz="4" w:space="0" w:color="auto"/>
            </w:tcBorders>
            <w:noWrap/>
            <w:hideMark/>
          </w:tcPr>
          <w:p w14:paraId="66BF6D40" w14:textId="77777777" w:rsidR="0056697B" w:rsidRPr="00671031" w:rsidRDefault="0056697B" w:rsidP="008C70DE">
            <w:pPr>
              <w:pStyle w:val="Table"/>
            </w:pPr>
            <w:r w:rsidRPr="00671031">
              <w:t>F_CEPLJENJA</w:t>
            </w:r>
          </w:p>
        </w:tc>
        <w:tc>
          <w:tcPr>
            <w:tcW w:w="1613" w:type="dxa"/>
            <w:tcBorders>
              <w:top w:val="single" w:sz="4" w:space="0" w:color="auto"/>
              <w:left w:val="single" w:sz="4" w:space="0" w:color="auto"/>
              <w:bottom w:val="single" w:sz="4" w:space="0" w:color="auto"/>
              <w:right w:val="single" w:sz="4" w:space="0" w:color="auto"/>
            </w:tcBorders>
            <w:noWrap/>
            <w:hideMark/>
          </w:tcPr>
          <w:p w14:paraId="58CF22BD" w14:textId="77777777" w:rsidR="0056697B" w:rsidRPr="00671031" w:rsidRDefault="0056697B" w:rsidP="008C70DE">
            <w:pPr>
              <w:pStyle w:val="Table"/>
            </w:pPr>
            <w:r w:rsidRPr="00671031">
              <w:t>CEPV_SIFRA</w:t>
            </w:r>
          </w:p>
        </w:tc>
        <w:tc>
          <w:tcPr>
            <w:tcW w:w="767" w:type="dxa"/>
            <w:tcBorders>
              <w:top w:val="single" w:sz="4" w:space="0" w:color="auto"/>
              <w:left w:val="single" w:sz="4" w:space="0" w:color="auto"/>
              <w:bottom w:val="single" w:sz="4" w:space="0" w:color="auto"/>
              <w:right w:val="single" w:sz="4" w:space="0" w:color="auto"/>
            </w:tcBorders>
            <w:hideMark/>
          </w:tcPr>
          <w:p w14:paraId="1D749B7B" w14:textId="77777777" w:rsidR="0056697B" w:rsidRPr="00671031" w:rsidRDefault="0056697B" w:rsidP="008C70DE">
            <w:pPr>
              <w:pStyle w:val="Table"/>
            </w:pPr>
            <w:r w:rsidRPr="00671031">
              <w:t>1:M</w:t>
            </w:r>
          </w:p>
        </w:tc>
      </w:tr>
      <w:tr w:rsidR="0056697B" w:rsidRPr="00671031" w14:paraId="1325D861"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42278C2" w14:textId="77777777" w:rsidR="0056697B" w:rsidRPr="00671031" w:rsidRDefault="0056697B" w:rsidP="008C70DE">
            <w:pPr>
              <w:pStyle w:val="Table"/>
            </w:pPr>
            <w:r w:rsidRPr="00671031">
              <w:t>D_CEPIVA</w:t>
            </w:r>
          </w:p>
        </w:tc>
        <w:tc>
          <w:tcPr>
            <w:tcW w:w="1673" w:type="dxa"/>
            <w:tcBorders>
              <w:top w:val="single" w:sz="4" w:space="0" w:color="auto"/>
              <w:left w:val="single" w:sz="4" w:space="0" w:color="auto"/>
              <w:bottom w:val="single" w:sz="4" w:space="0" w:color="auto"/>
              <w:right w:val="single" w:sz="4" w:space="0" w:color="auto"/>
            </w:tcBorders>
            <w:noWrap/>
            <w:hideMark/>
          </w:tcPr>
          <w:p w14:paraId="697F94DF" w14:textId="77777777" w:rsidR="0056697B" w:rsidRPr="00671031" w:rsidRDefault="0056697B" w:rsidP="008C70DE">
            <w:pPr>
              <w:pStyle w:val="Table"/>
            </w:pPr>
            <w:r w:rsidRPr="00671031">
              <w:t>CEPV_SIFRA</w:t>
            </w:r>
          </w:p>
        </w:tc>
        <w:tc>
          <w:tcPr>
            <w:tcW w:w="2652" w:type="dxa"/>
            <w:tcBorders>
              <w:top w:val="single" w:sz="4" w:space="0" w:color="auto"/>
              <w:left w:val="single" w:sz="4" w:space="0" w:color="auto"/>
              <w:bottom w:val="single" w:sz="4" w:space="0" w:color="auto"/>
              <w:right w:val="single" w:sz="4" w:space="0" w:color="auto"/>
            </w:tcBorders>
            <w:noWrap/>
            <w:hideMark/>
          </w:tcPr>
          <w:p w14:paraId="5E7F2C84" w14:textId="77777777" w:rsidR="0056697B" w:rsidRPr="00671031" w:rsidRDefault="0056697B" w:rsidP="008C70DE">
            <w:pPr>
              <w:pStyle w:val="Table"/>
            </w:pPr>
            <w:r w:rsidRPr="00671031">
              <w:t>D_NEZELNI_STRANSKI_UCINKI</w:t>
            </w:r>
          </w:p>
        </w:tc>
        <w:tc>
          <w:tcPr>
            <w:tcW w:w="1613" w:type="dxa"/>
            <w:tcBorders>
              <w:top w:val="single" w:sz="4" w:space="0" w:color="auto"/>
              <w:left w:val="single" w:sz="4" w:space="0" w:color="auto"/>
              <w:bottom w:val="single" w:sz="4" w:space="0" w:color="auto"/>
              <w:right w:val="single" w:sz="4" w:space="0" w:color="auto"/>
            </w:tcBorders>
            <w:noWrap/>
            <w:hideMark/>
          </w:tcPr>
          <w:p w14:paraId="4FDBA74F" w14:textId="77777777" w:rsidR="0056697B" w:rsidRPr="00671031" w:rsidRDefault="0056697B" w:rsidP="008C70DE">
            <w:pPr>
              <w:pStyle w:val="Table"/>
            </w:pPr>
            <w:r w:rsidRPr="00671031">
              <w:t>CEPV_SIFRA</w:t>
            </w:r>
          </w:p>
        </w:tc>
        <w:tc>
          <w:tcPr>
            <w:tcW w:w="767" w:type="dxa"/>
            <w:tcBorders>
              <w:top w:val="single" w:sz="4" w:space="0" w:color="auto"/>
              <w:left w:val="single" w:sz="4" w:space="0" w:color="auto"/>
              <w:bottom w:val="single" w:sz="4" w:space="0" w:color="auto"/>
              <w:right w:val="single" w:sz="4" w:space="0" w:color="auto"/>
            </w:tcBorders>
            <w:hideMark/>
          </w:tcPr>
          <w:p w14:paraId="38AE55FF" w14:textId="77777777" w:rsidR="0056697B" w:rsidRPr="00671031" w:rsidRDefault="0056697B" w:rsidP="008C70DE">
            <w:pPr>
              <w:pStyle w:val="Table"/>
            </w:pPr>
            <w:r w:rsidRPr="00671031">
              <w:t>1:M</w:t>
            </w:r>
          </w:p>
        </w:tc>
      </w:tr>
      <w:tr w:rsidR="0056697B" w:rsidRPr="00671031" w14:paraId="7AF5496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2DEAB251" w14:textId="77777777" w:rsidR="0056697B" w:rsidRPr="00671031" w:rsidRDefault="0056697B" w:rsidP="008C70DE">
            <w:pPr>
              <w:pStyle w:val="Table"/>
            </w:pPr>
            <w:r w:rsidRPr="00671031">
              <w:t>D_SEZNAM_AOP</w:t>
            </w:r>
          </w:p>
        </w:tc>
        <w:tc>
          <w:tcPr>
            <w:tcW w:w="1673" w:type="dxa"/>
            <w:tcBorders>
              <w:top w:val="single" w:sz="4" w:space="0" w:color="auto"/>
              <w:left w:val="single" w:sz="4" w:space="0" w:color="auto"/>
              <w:bottom w:val="single" w:sz="4" w:space="0" w:color="auto"/>
              <w:right w:val="single" w:sz="4" w:space="0" w:color="auto"/>
            </w:tcBorders>
            <w:noWrap/>
            <w:hideMark/>
          </w:tcPr>
          <w:p w14:paraId="1FC7A64B" w14:textId="77777777" w:rsidR="0056697B" w:rsidRPr="00671031" w:rsidRDefault="0056697B" w:rsidP="008C70DE">
            <w:pPr>
              <w:pStyle w:val="Table"/>
            </w:pPr>
            <w:r w:rsidRPr="00671031">
              <w:t>AOP_SIFRA</w:t>
            </w:r>
          </w:p>
        </w:tc>
        <w:tc>
          <w:tcPr>
            <w:tcW w:w="2652" w:type="dxa"/>
            <w:tcBorders>
              <w:top w:val="single" w:sz="4" w:space="0" w:color="auto"/>
              <w:left w:val="single" w:sz="4" w:space="0" w:color="auto"/>
              <w:bottom w:val="single" w:sz="4" w:space="0" w:color="auto"/>
              <w:right w:val="single" w:sz="4" w:space="0" w:color="auto"/>
            </w:tcBorders>
            <w:noWrap/>
            <w:hideMark/>
          </w:tcPr>
          <w:p w14:paraId="49434F0E" w14:textId="77777777" w:rsidR="0056697B" w:rsidRPr="00671031" w:rsidRDefault="0056697B" w:rsidP="008C70DE">
            <w:pPr>
              <w:pStyle w:val="Table"/>
            </w:pPr>
            <w:r w:rsidRPr="00671031">
              <w:t>F_POSLOVANJE_PRIHODKI_ODHODKI_JZZ</w:t>
            </w:r>
          </w:p>
        </w:tc>
        <w:tc>
          <w:tcPr>
            <w:tcW w:w="1613" w:type="dxa"/>
            <w:tcBorders>
              <w:top w:val="single" w:sz="4" w:space="0" w:color="auto"/>
              <w:left w:val="single" w:sz="4" w:space="0" w:color="auto"/>
              <w:bottom w:val="single" w:sz="4" w:space="0" w:color="auto"/>
              <w:right w:val="single" w:sz="4" w:space="0" w:color="auto"/>
            </w:tcBorders>
            <w:noWrap/>
            <w:hideMark/>
          </w:tcPr>
          <w:p w14:paraId="363CB4B0" w14:textId="77777777" w:rsidR="0056697B" w:rsidRPr="00671031" w:rsidRDefault="0056697B" w:rsidP="008C70DE">
            <w:pPr>
              <w:pStyle w:val="Table"/>
            </w:pPr>
            <w:r w:rsidRPr="00671031">
              <w:t>AOP_SIFRA</w:t>
            </w:r>
          </w:p>
        </w:tc>
        <w:tc>
          <w:tcPr>
            <w:tcW w:w="767" w:type="dxa"/>
            <w:tcBorders>
              <w:top w:val="single" w:sz="4" w:space="0" w:color="auto"/>
              <w:left w:val="single" w:sz="4" w:space="0" w:color="auto"/>
              <w:bottom w:val="single" w:sz="4" w:space="0" w:color="auto"/>
              <w:right w:val="single" w:sz="4" w:space="0" w:color="auto"/>
            </w:tcBorders>
            <w:hideMark/>
          </w:tcPr>
          <w:p w14:paraId="51EC8D4B" w14:textId="77777777" w:rsidR="0056697B" w:rsidRPr="00671031" w:rsidRDefault="0056697B" w:rsidP="008C70DE">
            <w:pPr>
              <w:pStyle w:val="Table"/>
            </w:pPr>
            <w:r w:rsidRPr="00671031">
              <w:t>1:M</w:t>
            </w:r>
          </w:p>
        </w:tc>
      </w:tr>
      <w:tr w:rsidR="0056697B" w:rsidRPr="00671031" w14:paraId="5EB1C42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2F0E592D" w14:textId="77777777" w:rsidR="0056697B" w:rsidRPr="00671031" w:rsidRDefault="0056697B" w:rsidP="008C70DE">
            <w:pPr>
              <w:pStyle w:val="Table"/>
            </w:pPr>
            <w:r w:rsidRPr="00671031">
              <w:t>D_ZDRAVSTVENI_DELAVCI</w:t>
            </w:r>
          </w:p>
        </w:tc>
        <w:tc>
          <w:tcPr>
            <w:tcW w:w="1673" w:type="dxa"/>
            <w:tcBorders>
              <w:top w:val="single" w:sz="4" w:space="0" w:color="auto"/>
              <w:left w:val="single" w:sz="4" w:space="0" w:color="auto"/>
              <w:bottom w:val="single" w:sz="4" w:space="0" w:color="auto"/>
              <w:right w:val="single" w:sz="4" w:space="0" w:color="auto"/>
            </w:tcBorders>
            <w:noWrap/>
            <w:hideMark/>
          </w:tcPr>
          <w:p w14:paraId="547FDBF4" w14:textId="77777777" w:rsidR="0056697B" w:rsidRPr="00671031" w:rsidRDefault="0056697B" w:rsidP="008C70DE">
            <w:pPr>
              <w:pStyle w:val="Table"/>
            </w:pPr>
            <w:r w:rsidRPr="00671031">
              <w:t>ZDRD_ZDRD_SIFRA</w:t>
            </w:r>
          </w:p>
        </w:tc>
        <w:tc>
          <w:tcPr>
            <w:tcW w:w="2652" w:type="dxa"/>
            <w:tcBorders>
              <w:top w:val="single" w:sz="4" w:space="0" w:color="auto"/>
              <w:left w:val="single" w:sz="4" w:space="0" w:color="auto"/>
              <w:bottom w:val="single" w:sz="4" w:space="0" w:color="auto"/>
              <w:right w:val="single" w:sz="4" w:space="0" w:color="auto"/>
            </w:tcBorders>
            <w:noWrap/>
            <w:hideMark/>
          </w:tcPr>
          <w:p w14:paraId="4825F9DB" w14:textId="77777777" w:rsidR="0056697B" w:rsidRPr="00671031" w:rsidRDefault="0056697B" w:rsidP="008C70DE">
            <w:pPr>
              <w:pStyle w:val="Table"/>
            </w:pPr>
            <w:r w:rsidRPr="00671031">
              <w:t>F_ZAPOSLITVE</w:t>
            </w:r>
          </w:p>
        </w:tc>
        <w:tc>
          <w:tcPr>
            <w:tcW w:w="1613" w:type="dxa"/>
            <w:tcBorders>
              <w:top w:val="single" w:sz="4" w:space="0" w:color="auto"/>
              <w:left w:val="single" w:sz="4" w:space="0" w:color="auto"/>
              <w:bottom w:val="single" w:sz="4" w:space="0" w:color="auto"/>
              <w:right w:val="single" w:sz="4" w:space="0" w:color="auto"/>
            </w:tcBorders>
            <w:noWrap/>
            <w:hideMark/>
          </w:tcPr>
          <w:p w14:paraId="73EF14B5" w14:textId="77777777" w:rsidR="0056697B" w:rsidRPr="00671031" w:rsidRDefault="0056697B" w:rsidP="008C70DE">
            <w:pPr>
              <w:pStyle w:val="Table"/>
            </w:pPr>
            <w:r w:rsidRPr="00671031">
              <w:t>ZDRD_ZDRD_SIFRA</w:t>
            </w:r>
          </w:p>
        </w:tc>
        <w:tc>
          <w:tcPr>
            <w:tcW w:w="767" w:type="dxa"/>
            <w:tcBorders>
              <w:top w:val="single" w:sz="4" w:space="0" w:color="auto"/>
              <w:left w:val="single" w:sz="4" w:space="0" w:color="auto"/>
              <w:bottom w:val="single" w:sz="4" w:space="0" w:color="auto"/>
              <w:right w:val="single" w:sz="4" w:space="0" w:color="auto"/>
            </w:tcBorders>
            <w:hideMark/>
          </w:tcPr>
          <w:p w14:paraId="35FA4EE7" w14:textId="77777777" w:rsidR="0056697B" w:rsidRPr="00671031" w:rsidRDefault="0056697B" w:rsidP="008C70DE">
            <w:pPr>
              <w:pStyle w:val="Table"/>
            </w:pPr>
            <w:r w:rsidRPr="00671031">
              <w:t>1:M</w:t>
            </w:r>
          </w:p>
        </w:tc>
      </w:tr>
      <w:tr w:rsidR="0056697B" w:rsidRPr="00671031" w14:paraId="55C7AC92"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4BF6DB3" w14:textId="77777777" w:rsidR="0056697B" w:rsidRPr="00671031" w:rsidRDefault="0056697B" w:rsidP="008C70DE">
            <w:pPr>
              <w:pStyle w:val="Table"/>
            </w:pPr>
            <w:r w:rsidRPr="00671031">
              <w:t>D_ZDRAVSTVENI_DELAVCI</w:t>
            </w:r>
          </w:p>
        </w:tc>
        <w:tc>
          <w:tcPr>
            <w:tcW w:w="1673" w:type="dxa"/>
            <w:tcBorders>
              <w:top w:val="single" w:sz="4" w:space="0" w:color="auto"/>
              <w:left w:val="single" w:sz="4" w:space="0" w:color="auto"/>
              <w:bottom w:val="single" w:sz="4" w:space="0" w:color="auto"/>
              <w:right w:val="single" w:sz="4" w:space="0" w:color="auto"/>
            </w:tcBorders>
            <w:noWrap/>
            <w:hideMark/>
          </w:tcPr>
          <w:p w14:paraId="1EE06231" w14:textId="77777777" w:rsidR="0056697B" w:rsidRPr="00671031" w:rsidRDefault="0056697B" w:rsidP="008C70DE">
            <w:pPr>
              <w:pStyle w:val="Table"/>
            </w:pPr>
            <w:r w:rsidRPr="00671031">
              <w:t>ZDRD_ZDRD_SIFRA</w:t>
            </w:r>
          </w:p>
        </w:tc>
        <w:tc>
          <w:tcPr>
            <w:tcW w:w="2652" w:type="dxa"/>
            <w:tcBorders>
              <w:top w:val="single" w:sz="4" w:space="0" w:color="auto"/>
              <w:left w:val="single" w:sz="4" w:space="0" w:color="auto"/>
              <w:bottom w:val="single" w:sz="4" w:space="0" w:color="auto"/>
              <w:right w:val="single" w:sz="4" w:space="0" w:color="auto"/>
            </w:tcBorders>
            <w:noWrap/>
            <w:hideMark/>
          </w:tcPr>
          <w:p w14:paraId="2123B670" w14:textId="77777777" w:rsidR="0056697B" w:rsidRPr="00671031" w:rsidRDefault="0056697B" w:rsidP="008C70DE">
            <w:pPr>
              <w:pStyle w:val="Table"/>
            </w:pPr>
            <w:r w:rsidRPr="00671031">
              <w:t>F_OPRAVLJENE_STORITVE</w:t>
            </w:r>
          </w:p>
        </w:tc>
        <w:tc>
          <w:tcPr>
            <w:tcW w:w="1613" w:type="dxa"/>
            <w:tcBorders>
              <w:top w:val="single" w:sz="4" w:space="0" w:color="auto"/>
              <w:left w:val="single" w:sz="4" w:space="0" w:color="auto"/>
              <w:bottom w:val="single" w:sz="4" w:space="0" w:color="auto"/>
              <w:right w:val="single" w:sz="4" w:space="0" w:color="auto"/>
            </w:tcBorders>
            <w:noWrap/>
            <w:hideMark/>
          </w:tcPr>
          <w:p w14:paraId="721AA8D9" w14:textId="77777777" w:rsidR="0056697B" w:rsidRPr="00671031" w:rsidRDefault="0056697B" w:rsidP="008C70DE">
            <w:pPr>
              <w:pStyle w:val="Table"/>
            </w:pPr>
            <w:r w:rsidRPr="00671031">
              <w:t>ZDRD_ZDRD_SIFRA</w:t>
            </w:r>
          </w:p>
        </w:tc>
        <w:tc>
          <w:tcPr>
            <w:tcW w:w="767" w:type="dxa"/>
            <w:tcBorders>
              <w:top w:val="single" w:sz="4" w:space="0" w:color="auto"/>
              <w:left w:val="single" w:sz="4" w:space="0" w:color="auto"/>
              <w:bottom w:val="single" w:sz="4" w:space="0" w:color="auto"/>
              <w:right w:val="single" w:sz="4" w:space="0" w:color="auto"/>
            </w:tcBorders>
            <w:hideMark/>
          </w:tcPr>
          <w:p w14:paraId="03CC7596" w14:textId="77777777" w:rsidR="0056697B" w:rsidRPr="00671031" w:rsidRDefault="0056697B" w:rsidP="008C70DE">
            <w:pPr>
              <w:pStyle w:val="Table"/>
            </w:pPr>
            <w:r w:rsidRPr="00671031">
              <w:t>1:M</w:t>
            </w:r>
          </w:p>
        </w:tc>
      </w:tr>
      <w:tr w:rsidR="0056697B" w:rsidRPr="00671031" w14:paraId="6EBF7964"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83435E7" w14:textId="77777777" w:rsidR="0056697B" w:rsidRPr="00671031" w:rsidRDefault="0056697B" w:rsidP="008C70DE">
            <w:pPr>
              <w:pStyle w:val="Table"/>
            </w:pPr>
            <w:r w:rsidRPr="00671031">
              <w:t>D_ZDRAVSTVENI_DELAVCI</w:t>
            </w:r>
          </w:p>
        </w:tc>
        <w:tc>
          <w:tcPr>
            <w:tcW w:w="1673" w:type="dxa"/>
            <w:tcBorders>
              <w:top w:val="single" w:sz="4" w:space="0" w:color="auto"/>
              <w:left w:val="single" w:sz="4" w:space="0" w:color="auto"/>
              <w:bottom w:val="single" w:sz="4" w:space="0" w:color="auto"/>
              <w:right w:val="single" w:sz="4" w:space="0" w:color="auto"/>
            </w:tcBorders>
            <w:noWrap/>
            <w:hideMark/>
          </w:tcPr>
          <w:p w14:paraId="3604C918" w14:textId="77777777" w:rsidR="0056697B" w:rsidRPr="00671031" w:rsidRDefault="0056697B" w:rsidP="008C70DE">
            <w:pPr>
              <w:pStyle w:val="Table"/>
            </w:pPr>
            <w:r w:rsidRPr="00671031">
              <w:t>ZDRD_ZDRD_SIFRA</w:t>
            </w:r>
          </w:p>
        </w:tc>
        <w:tc>
          <w:tcPr>
            <w:tcW w:w="2652" w:type="dxa"/>
            <w:tcBorders>
              <w:top w:val="single" w:sz="4" w:space="0" w:color="auto"/>
              <w:left w:val="single" w:sz="4" w:space="0" w:color="auto"/>
              <w:bottom w:val="single" w:sz="4" w:space="0" w:color="auto"/>
              <w:right w:val="single" w:sz="4" w:space="0" w:color="auto"/>
            </w:tcBorders>
            <w:noWrap/>
            <w:hideMark/>
          </w:tcPr>
          <w:p w14:paraId="70A35FF4" w14:textId="77777777" w:rsidR="0056697B" w:rsidRPr="00671031" w:rsidRDefault="0056697B" w:rsidP="008C70DE">
            <w:pPr>
              <w:pStyle w:val="Table"/>
            </w:pPr>
            <w:r w:rsidRPr="00671031">
              <w:t>D_BOLNISKE_ZDRAVSTVENI_DELAVCI</w:t>
            </w:r>
          </w:p>
        </w:tc>
        <w:tc>
          <w:tcPr>
            <w:tcW w:w="1613" w:type="dxa"/>
            <w:tcBorders>
              <w:top w:val="single" w:sz="4" w:space="0" w:color="auto"/>
              <w:left w:val="single" w:sz="4" w:space="0" w:color="auto"/>
              <w:bottom w:val="single" w:sz="4" w:space="0" w:color="auto"/>
              <w:right w:val="single" w:sz="4" w:space="0" w:color="auto"/>
            </w:tcBorders>
            <w:noWrap/>
            <w:hideMark/>
          </w:tcPr>
          <w:p w14:paraId="46A5035C" w14:textId="77777777" w:rsidR="0056697B" w:rsidRPr="00671031" w:rsidRDefault="0056697B" w:rsidP="008C70DE">
            <w:pPr>
              <w:pStyle w:val="Table"/>
            </w:pPr>
            <w:r w:rsidRPr="00671031">
              <w:t>ZDRD_ZDRD_SIFRA</w:t>
            </w:r>
          </w:p>
        </w:tc>
        <w:tc>
          <w:tcPr>
            <w:tcW w:w="767" w:type="dxa"/>
            <w:tcBorders>
              <w:top w:val="single" w:sz="4" w:space="0" w:color="auto"/>
              <w:left w:val="single" w:sz="4" w:space="0" w:color="auto"/>
              <w:bottom w:val="single" w:sz="4" w:space="0" w:color="auto"/>
              <w:right w:val="single" w:sz="4" w:space="0" w:color="auto"/>
            </w:tcBorders>
            <w:hideMark/>
          </w:tcPr>
          <w:p w14:paraId="437EB3AB" w14:textId="77777777" w:rsidR="0056697B" w:rsidRPr="00671031" w:rsidRDefault="0056697B" w:rsidP="008C70DE">
            <w:pPr>
              <w:pStyle w:val="Table"/>
            </w:pPr>
            <w:r w:rsidRPr="00671031">
              <w:t>1:M</w:t>
            </w:r>
          </w:p>
        </w:tc>
      </w:tr>
      <w:tr w:rsidR="0056697B" w:rsidRPr="00671031" w14:paraId="148D880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42A0DC1A"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3028A524"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22542BCC" w14:textId="77777777" w:rsidR="0056697B" w:rsidRPr="00671031" w:rsidRDefault="0056697B" w:rsidP="008C70DE">
            <w:pPr>
              <w:pStyle w:val="Table"/>
            </w:pPr>
            <w:r w:rsidRPr="00671031">
              <w:t>F_NAROCILA</w:t>
            </w:r>
          </w:p>
        </w:tc>
        <w:tc>
          <w:tcPr>
            <w:tcW w:w="1613" w:type="dxa"/>
            <w:tcBorders>
              <w:top w:val="single" w:sz="4" w:space="0" w:color="auto"/>
              <w:left w:val="single" w:sz="4" w:space="0" w:color="auto"/>
              <w:bottom w:val="single" w:sz="4" w:space="0" w:color="auto"/>
              <w:right w:val="single" w:sz="4" w:space="0" w:color="auto"/>
            </w:tcBorders>
            <w:noWrap/>
            <w:hideMark/>
          </w:tcPr>
          <w:p w14:paraId="12210329" w14:textId="77777777" w:rsidR="0056697B" w:rsidRPr="00671031" w:rsidRDefault="0056697B" w:rsidP="008C70DE">
            <w:pPr>
              <w:pStyle w:val="Table"/>
            </w:pPr>
            <w:r w:rsidRPr="00671031">
              <w:t>NRCL_TERMIN_IZVEDBE</w:t>
            </w:r>
          </w:p>
        </w:tc>
        <w:tc>
          <w:tcPr>
            <w:tcW w:w="767" w:type="dxa"/>
            <w:tcBorders>
              <w:top w:val="single" w:sz="4" w:space="0" w:color="auto"/>
              <w:left w:val="single" w:sz="4" w:space="0" w:color="auto"/>
              <w:bottom w:val="single" w:sz="4" w:space="0" w:color="auto"/>
              <w:right w:val="single" w:sz="4" w:space="0" w:color="auto"/>
            </w:tcBorders>
            <w:hideMark/>
          </w:tcPr>
          <w:p w14:paraId="1782EB67" w14:textId="77777777" w:rsidR="0056697B" w:rsidRPr="00671031" w:rsidRDefault="0056697B" w:rsidP="008C70DE">
            <w:pPr>
              <w:pStyle w:val="Table"/>
            </w:pPr>
            <w:r w:rsidRPr="00671031">
              <w:t>1:M</w:t>
            </w:r>
          </w:p>
        </w:tc>
      </w:tr>
      <w:tr w:rsidR="0056697B" w:rsidRPr="00671031" w14:paraId="0BCD5447"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4A8B543"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273E85B6"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249C5DB4" w14:textId="77777777" w:rsidR="0056697B" w:rsidRPr="00671031" w:rsidRDefault="0056697B" w:rsidP="008C70DE">
            <w:pPr>
              <w:pStyle w:val="Table"/>
            </w:pPr>
            <w:r w:rsidRPr="00671031">
              <w:t>F_PRVI_PROSTI_TERMINI</w:t>
            </w:r>
          </w:p>
        </w:tc>
        <w:tc>
          <w:tcPr>
            <w:tcW w:w="1613" w:type="dxa"/>
            <w:tcBorders>
              <w:top w:val="single" w:sz="4" w:space="0" w:color="auto"/>
              <w:left w:val="single" w:sz="4" w:space="0" w:color="auto"/>
              <w:bottom w:val="single" w:sz="4" w:space="0" w:color="auto"/>
              <w:right w:val="single" w:sz="4" w:space="0" w:color="auto"/>
            </w:tcBorders>
            <w:noWrap/>
            <w:hideMark/>
          </w:tcPr>
          <w:p w14:paraId="1DC379EA" w14:textId="77777777" w:rsidR="0056697B" w:rsidRPr="00671031" w:rsidRDefault="0056697B" w:rsidP="008C70DE">
            <w:pPr>
              <w:pStyle w:val="Table"/>
            </w:pPr>
            <w:r w:rsidRPr="00671031">
              <w:t>PRPT_DATUM</w:t>
            </w:r>
          </w:p>
        </w:tc>
        <w:tc>
          <w:tcPr>
            <w:tcW w:w="767" w:type="dxa"/>
            <w:tcBorders>
              <w:top w:val="single" w:sz="4" w:space="0" w:color="auto"/>
              <w:left w:val="single" w:sz="4" w:space="0" w:color="auto"/>
              <w:bottom w:val="single" w:sz="4" w:space="0" w:color="auto"/>
              <w:right w:val="single" w:sz="4" w:space="0" w:color="auto"/>
            </w:tcBorders>
            <w:hideMark/>
          </w:tcPr>
          <w:p w14:paraId="6F28D056" w14:textId="77777777" w:rsidR="0056697B" w:rsidRPr="00671031" w:rsidRDefault="0056697B" w:rsidP="008C70DE">
            <w:pPr>
              <w:pStyle w:val="Table"/>
            </w:pPr>
            <w:r w:rsidRPr="00671031">
              <w:t>1:M</w:t>
            </w:r>
          </w:p>
        </w:tc>
      </w:tr>
      <w:tr w:rsidR="0056697B" w:rsidRPr="00671031" w14:paraId="47DE5AEC"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F26E3F5"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720428BC"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249BA25E" w14:textId="77777777" w:rsidR="0056697B" w:rsidRPr="00671031" w:rsidRDefault="0056697B" w:rsidP="008C70DE">
            <w:pPr>
              <w:pStyle w:val="Table"/>
            </w:pPr>
            <w:r w:rsidRPr="00671031">
              <w:t>F_CEPLJENJA</w:t>
            </w:r>
          </w:p>
        </w:tc>
        <w:tc>
          <w:tcPr>
            <w:tcW w:w="1613" w:type="dxa"/>
            <w:tcBorders>
              <w:top w:val="single" w:sz="4" w:space="0" w:color="auto"/>
              <w:left w:val="single" w:sz="4" w:space="0" w:color="auto"/>
              <w:bottom w:val="single" w:sz="4" w:space="0" w:color="auto"/>
              <w:right w:val="single" w:sz="4" w:space="0" w:color="auto"/>
            </w:tcBorders>
            <w:noWrap/>
            <w:hideMark/>
          </w:tcPr>
          <w:p w14:paraId="01B0C38C" w14:textId="77777777" w:rsidR="0056697B" w:rsidRPr="00671031" w:rsidRDefault="0056697B" w:rsidP="008C70DE">
            <w:pPr>
              <w:pStyle w:val="Table"/>
            </w:pPr>
            <w:r w:rsidRPr="00671031">
              <w:t>CEPL_DATUM</w:t>
            </w:r>
          </w:p>
        </w:tc>
        <w:tc>
          <w:tcPr>
            <w:tcW w:w="767" w:type="dxa"/>
            <w:tcBorders>
              <w:top w:val="single" w:sz="4" w:space="0" w:color="auto"/>
              <w:left w:val="single" w:sz="4" w:space="0" w:color="auto"/>
              <w:bottom w:val="single" w:sz="4" w:space="0" w:color="auto"/>
              <w:right w:val="single" w:sz="4" w:space="0" w:color="auto"/>
            </w:tcBorders>
            <w:hideMark/>
          </w:tcPr>
          <w:p w14:paraId="754A8BB3" w14:textId="77777777" w:rsidR="0056697B" w:rsidRPr="00671031" w:rsidRDefault="0056697B" w:rsidP="008C70DE">
            <w:pPr>
              <w:pStyle w:val="Table"/>
            </w:pPr>
            <w:r w:rsidRPr="00671031">
              <w:t>1:M</w:t>
            </w:r>
          </w:p>
        </w:tc>
      </w:tr>
      <w:tr w:rsidR="0056697B" w:rsidRPr="00671031" w14:paraId="28094E34"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852FB1B"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62781FCF"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356942B5" w14:textId="77777777" w:rsidR="0056697B" w:rsidRPr="00671031" w:rsidRDefault="0056697B" w:rsidP="008C70DE">
            <w:pPr>
              <w:pStyle w:val="Table"/>
            </w:pPr>
            <w:r w:rsidRPr="00671031">
              <w:t>F_OPRAVLJENE_STORITVE</w:t>
            </w:r>
          </w:p>
        </w:tc>
        <w:tc>
          <w:tcPr>
            <w:tcW w:w="1613" w:type="dxa"/>
            <w:tcBorders>
              <w:top w:val="single" w:sz="4" w:space="0" w:color="auto"/>
              <w:left w:val="single" w:sz="4" w:space="0" w:color="auto"/>
              <w:bottom w:val="single" w:sz="4" w:space="0" w:color="auto"/>
              <w:right w:val="single" w:sz="4" w:space="0" w:color="auto"/>
            </w:tcBorders>
            <w:noWrap/>
            <w:hideMark/>
          </w:tcPr>
          <w:p w14:paraId="2230F2EC" w14:textId="77777777" w:rsidR="0056697B" w:rsidRPr="00671031" w:rsidRDefault="0056697B" w:rsidP="008C70DE">
            <w:pPr>
              <w:pStyle w:val="Table"/>
            </w:pPr>
            <w:r w:rsidRPr="00671031">
              <w:t>OPRS_DATUM</w:t>
            </w:r>
          </w:p>
        </w:tc>
        <w:tc>
          <w:tcPr>
            <w:tcW w:w="767" w:type="dxa"/>
            <w:tcBorders>
              <w:top w:val="single" w:sz="4" w:space="0" w:color="auto"/>
              <w:left w:val="single" w:sz="4" w:space="0" w:color="auto"/>
              <w:bottom w:val="single" w:sz="4" w:space="0" w:color="auto"/>
              <w:right w:val="single" w:sz="4" w:space="0" w:color="auto"/>
            </w:tcBorders>
            <w:hideMark/>
          </w:tcPr>
          <w:p w14:paraId="4AE4010E" w14:textId="77777777" w:rsidR="0056697B" w:rsidRPr="00671031" w:rsidRDefault="0056697B" w:rsidP="008C70DE">
            <w:pPr>
              <w:pStyle w:val="Table"/>
            </w:pPr>
            <w:r w:rsidRPr="00671031">
              <w:t>1:M</w:t>
            </w:r>
          </w:p>
        </w:tc>
      </w:tr>
      <w:tr w:rsidR="0056697B" w:rsidRPr="00671031" w14:paraId="67368CB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809EBBF"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7FA5C378"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1548BE91" w14:textId="77777777" w:rsidR="0056697B" w:rsidRPr="00671031" w:rsidRDefault="0056697B" w:rsidP="008C70DE">
            <w:pPr>
              <w:pStyle w:val="Table"/>
            </w:pPr>
            <w:r w:rsidRPr="00671031">
              <w:t>F_KADER_PO_DEJAVNOSTI</w:t>
            </w:r>
          </w:p>
        </w:tc>
        <w:tc>
          <w:tcPr>
            <w:tcW w:w="1613" w:type="dxa"/>
            <w:tcBorders>
              <w:top w:val="single" w:sz="4" w:space="0" w:color="auto"/>
              <w:left w:val="single" w:sz="4" w:space="0" w:color="auto"/>
              <w:bottom w:val="single" w:sz="4" w:space="0" w:color="auto"/>
              <w:right w:val="single" w:sz="4" w:space="0" w:color="auto"/>
            </w:tcBorders>
            <w:noWrap/>
            <w:hideMark/>
          </w:tcPr>
          <w:p w14:paraId="22C390C7" w14:textId="77777777" w:rsidR="0056697B" w:rsidRPr="00671031" w:rsidRDefault="0056697B" w:rsidP="008C70DE">
            <w:pPr>
              <w:pStyle w:val="Table"/>
            </w:pPr>
            <w:r w:rsidRPr="00671031">
              <w:t>KDRI_DATUM_STANJA</w:t>
            </w:r>
          </w:p>
        </w:tc>
        <w:tc>
          <w:tcPr>
            <w:tcW w:w="767" w:type="dxa"/>
            <w:tcBorders>
              <w:top w:val="single" w:sz="4" w:space="0" w:color="auto"/>
              <w:left w:val="single" w:sz="4" w:space="0" w:color="auto"/>
              <w:bottom w:val="single" w:sz="4" w:space="0" w:color="auto"/>
              <w:right w:val="single" w:sz="4" w:space="0" w:color="auto"/>
            </w:tcBorders>
            <w:hideMark/>
          </w:tcPr>
          <w:p w14:paraId="4395DC70" w14:textId="77777777" w:rsidR="0056697B" w:rsidRPr="00671031" w:rsidRDefault="0056697B" w:rsidP="008C70DE">
            <w:pPr>
              <w:pStyle w:val="Table"/>
            </w:pPr>
            <w:r w:rsidRPr="00671031">
              <w:t>1:M</w:t>
            </w:r>
          </w:p>
        </w:tc>
      </w:tr>
      <w:tr w:rsidR="0056697B" w:rsidRPr="00671031" w14:paraId="2A287FAB"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32C1A5D2"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4A03327E"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77B4F75E" w14:textId="77777777" w:rsidR="0056697B" w:rsidRPr="00671031" w:rsidRDefault="0056697B" w:rsidP="008C70DE">
            <w:pPr>
              <w:pStyle w:val="Table"/>
            </w:pPr>
            <w:r w:rsidRPr="00671031">
              <w:t>F_ZASCITNA_OPREMA</w:t>
            </w:r>
          </w:p>
        </w:tc>
        <w:tc>
          <w:tcPr>
            <w:tcW w:w="1613" w:type="dxa"/>
            <w:tcBorders>
              <w:top w:val="single" w:sz="4" w:space="0" w:color="auto"/>
              <w:left w:val="single" w:sz="4" w:space="0" w:color="auto"/>
              <w:bottom w:val="single" w:sz="4" w:space="0" w:color="auto"/>
              <w:right w:val="single" w:sz="4" w:space="0" w:color="auto"/>
            </w:tcBorders>
            <w:noWrap/>
            <w:hideMark/>
          </w:tcPr>
          <w:p w14:paraId="7482CB0E" w14:textId="77777777" w:rsidR="0056697B" w:rsidRPr="00671031" w:rsidRDefault="0056697B" w:rsidP="008C70DE">
            <w:pPr>
              <w:pStyle w:val="Table"/>
            </w:pPr>
            <w:r w:rsidRPr="00671031">
              <w:t>ZAOP_DATUM_STANJA</w:t>
            </w:r>
          </w:p>
        </w:tc>
        <w:tc>
          <w:tcPr>
            <w:tcW w:w="767" w:type="dxa"/>
            <w:tcBorders>
              <w:top w:val="single" w:sz="4" w:space="0" w:color="auto"/>
              <w:left w:val="single" w:sz="4" w:space="0" w:color="auto"/>
              <w:bottom w:val="single" w:sz="4" w:space="0" w:color="auto"/>
              <w:right w:val="single" w:sz="4" w:space="0" w:color="auto"/>
            </w:tcBorders>
            <w:hideMark/>
          </w:tcPr>
          <w:p w14:paraId="58B4C64E" w14:textId="77777777" w:rsidR="0056697B" w:rsidRPr="00671031" w:rsidRDefault="0056697B" w:rsidP="008C70DE">
            <w:pPr>
              <w:pStyle w:val="Table"/>
            </w:pPr>
            <w:r w:rsidRPr="00671031">
              <w:t>1:M</w:t>
            </w:r>
          </w:p>
        </w:tc>
      </w:tr>
      <w:tr w:rsidR="0056697B" w:rsidRPr="00671031" w14:paraId="7C7A1E2D"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6EB69B16"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6E687E45"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39C110D5" w14:textId="77777777" w:rsidR="0056697B" w:rsidRPr="00671031" w:rsidRDefault="0056697B" w:rsidP="008C70DE">
            <w:pPr>
              <w:pStyle w:val="Table"/>
            </w:pPr>
            <w:r w:rsidRPr="00671031">
              <w:t>F_OPREMA</w:t>
            </w:r>
          </w:p>
        </w:tc>
        <w:tc>
          <w:tcPr>
            <w:tcW w:w="1613" w:type="dxa"/>
            <w:tcBorders>
              <w:top w:val="single" w:sz="4" w:space="0" w:color="auto"/>
              <w:left w:val="single" w:sz="4" w:space="0" w:color="auto"/>
              <w:bottom w:val="single" w:sz="4" w:space="0" w:color="auto"/>
              <w:right w:val="single" w:sz="4" w:space="0" w:color="auto"/>
            </w:tcBorders>
            <w:noWrap/>
            <w:hideMark/>
          </w:tcPr>
          <w:p w14:paraId="3EAF8748" w14:textId="77777777" w:rsidR="0056697B" w:rsidRPr="00671031" w:rsidRDefault="0056697B" w:rsidP="008C70DE">
            <w:pPr>
              <w:pStyle w:val="Table"/>
            </w:pPr>
            <w:r w:rsidRPr="00671031">
              <w:t>OPRM_DATUM_STANJA</w:t>
            </w:r>
          </w:p>
        </w:tc>
        <w:tc>
          <w:tcPr>
            <w:tcW w:w="767" w:type="dxa"/>
            <w:tcBorders>
              <w:top w:val="single" w:sz="4" w:space="0" w:color="auto"/>
              <w:left w:val="single" w:sz="4" w:space="0" w:color="auto"/>
              <w:bottom w:val="single" w:sz="4" w:space="0" w:color="auto"/>
              <w:right w:val="single" w:sz="4" w:space="0" w:color="auto"/>
            </w:tcBorders>
            <w:hideMark/>
          </w:tcPr>
          <w:p w14:paraId="6EE5AF11" w14:textId="77777777" w:rsidR="0056697B" w:rsidRPr="00671031" w:rsidRDefault="0056697B" w:rsidP="008C70DE">
            <w:pPr>
              <w:pStyle w:val="Table"/>
            </w:pPr>
            <w:r w:rsidRPr="00671031">
              <w:t>1:M</w:t>
            </w:r>
          </w:p>
        </w:tc>
      </w:tr>
      <w:tr w:rsidR="0056697B" w:rsidRPr="00671031" w14:paraId="47AB50BA"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73E4A00D"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24DD0EBB"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4F8AE716" w14:textId="77777777" w:rsidR="0056697B" w:rsidRPr="00671031" w:rsidRDefault="0056697B" w:rsidP="008C70DE">
            <w:pPr>
              <w:pStyle w:val="Table"/>
            </w:pPr>
            <w:r w:rsidRPr="00671031">
              <w:t>F_POSTELJE</w:t>
            </w:r>
          </w:p>
        </w:tc>
        <w:tc>
          <w:tcPr>
            <w:tcW w:w="1613" w:type="dxa"/>
            <w:tcBorders>
              <w:top w:val="single" w:sz="4" w:space="0" w:color="auto"/>
              <w:left w:val="single" w:sz="4" w:space="0" w:color="auto"/>
              <w:bottom w:val="single" w:sz="4" w:space="0" w:color="auto"/>
              <w:right w:val="single" w:sz="4" w:space="0" w:color="auto"/>
            </w:tcBorders>
            <w:noWrap/>
            <w:hideMark/>
          </w:tcPr>
          <w:p w14:paraId="1ED017F4" w14:textId="77777777" w:rsidR="0056697B" w:rsidRPr="00671031" w:rsidRDefault="0056697B" w:rsidP="008C70DE">
            <w:pPr>
              <w:pStyle w:val="Table"/>
            </w:pPr>
            <w:r w:rsidRPr="00671031">
              <w:t>PSTL_DATUM_STANJA</w:t>
            </w:r>
          </w:p>
        </w:tc>
        <w:tc>
          <w:tcPr>
            <w:tcW w:w="767" w:type="dxa"/>
            <w:tcBorders>
              <w:top w:val="single" w:sz="4" w:space="0" w:color="auto"/>
              <w:left w:val="single" w:sz="4" w:space="0" w:color="auto"/>
              <w:bottom w:val="single" w:sz="4" w:space="0" w:color="auto"/>
              <w:right w:val="single" w:sz="4" w:space="0" w:color="auto"/>
            </w:tcBorders>
            <w:hideMark/>
          </w:tcPr>
          <w:p w14:paraId="3033A0C4" w14:textId="77777777" w:rsidR="0056697B" w:rsidRPr="00671031" w:rsidRDefault="0056697B" w:rsidP="008C70DE">
            <w:pPr>
              <w:pStyle w:val="Table"/>
            </w:pPr>
            <w:r w:rsidRPr="00671031">
              <w:t>1:M</w:t>
            </w:r>
          </w:p>
        </w:tc>
      </w:tr>
      <w:tr w:rsidR="0056697B" w:rsidRPr="00671031" w14:paraId="7AE5C310"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1244BB07"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71C7ABA5"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1410CA50" w14:textId="77777777" w:rsidR="0056697B" w:rsidRPr="00671031" w:rsidRDefault="0056697B" w:rsidP="008C70DE">
            <w:pPr>
              <w:pStyle w:val="Table"/>
            </w:pPr>
            <w:r w:rsidRPr="00671031">
              <w:t>F_URGENTNI_CENTRI</w:t>
            </w:r>
          </w:p>
        </w:tc>
        <w:tc>
          <w:tcPr>
            <w:tcW w:w="1613" w:type="dxa"/>
            <w:tcBorders>
              <w:top w:val="single" w:sz="4" w:space="0" w:color="auto"/>
              <w:left w:val="single" w:sz="4" w:space="0" w:color="auto"/>
              <w:bottom w:val="single" w:sz="4" w:space="0" w:color="auto"/>
              <w:right w:val="single" w:sz="4" w:space="0" w:color="auto"/>
            </w:tcBorders>
            <w:noWrap/>
            <w:hideMark/>
          </w:tcPr>
          <w:p w14:paraId="632E0BCB" w14:textId="77777777" w:rsidR="0056697B" w:rsidRPr="00671031" w:rsidRDefault="0056697B" w:rsidP="008C70DE">
            <w:pPr>
              <w:pStyle w:val="Table"/>
            </w:pPr>
            <w:r w:rsidRPr="00671031">
              <w:t>URGC_DATUM_STANJA</w:t>
            </w:r>
          </w:p>
        </w:tc>
        <w:tc>
          <w:tcPr>
            <w:tcW w:w="767" w:type="dxa"/>
            <w:tcBorders>
              <w:top w:val="single" w:sz="4" w:space="0" w:color="auto"/>
              <w:left w:val="single" w:sz="4" w:space="0" w:color="auto"/>
              <w:bottom w:val="single" w:sz="4" w:space="0" w:color="auto"/>
              <w:right w:val="single" w:sz="4" w:space="0" w:color="auto"/>
            </w:tcBorders>
            <w:hideMark/>
          </w:tcPr>
          <w:p w14:paraId="78875571" w14:textId="77777777" w:rsidR="0056697B" w:rsidRPr="00671031" w:rsidRDefault="0056697B" w:rsidP="008C70DE">
            <w:pPr>
              <w:pStyle w:val="Table"/>
            </w:pPr>
            <w:r w:rsidRPr="00671031">
              <w:t>1:M</w:t>
            </w:r>
          </w:p>
        </w:tc>
      </w:tr>
      <w:tr w:rsidR="0056697B" w:rsidRPr="00671031" w14:paraId="14012DB0"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5B79361F" w14:textId="77777777" w:rsidR="0056697B" w:rsidRPr="00671031" w:rsidRDefault="0056697B" w:rsidP="008C70DE">
            <w:pPr>
              <w:pStyle w:val="Table"/>
            </w:pPr>
            <w:r w:rsidRPr="00671031">
              <w:t>D_DNEVI</w:t>
            </w:r>
          </w:p>
        </w:tc>
        <w:tc>
          <w:tcPr>
            <w:tcW w:w="1673" w:type="dxa"/>
            <w:tcBorders>
              <w:top w:val="single" w:sz="4" w:space="0" w:color="auto"/>
              <w:left w:val="single" w:sz="4" w:space="0" w:color="auto"/>
              <w:bottom w:val="single" w:sz="4" w:space="0" w:color="auto"/>
              <w:right w:val="single" w:sz="4" w:space="0" w:color="auto"/>
            </w:tcBorders>
            <w:noWrap/>
            <w:hideMark/>
          </w:tcPr>
          <w:p w14:paraId="541E2019" w14:textId="77777777" w:rsidR="0056697B" w:rsidRPr="00671031" w:rsidRDefault="0056697B" w:rsidP="008C70DE">
            <w:pPr>
              <w:pStyle w:val="Table"/>
            </w:pPr>
            <w:r w:rsidRPr="00671031">
              <w:t>DNVI_DATUM</w:t>
            </w:r>
          </w:p>
        </w:tc>
        <w:tc>
          <w:tcPr>
            <w:tcW w:w="2652" w:type="dxa"/>
            <w:tcBorders>
              <w:top w:val="single" w:sz="4" w:space="0" w:color="auto"/>
              <w:left w:val="single" w:sz="4" w:space="0" w:color="auto"/>
              <w:bottom w:val="single" w:sz="4" w:space="0" w:color="auto"/>
              <w:right w:val="single" w:sz="4" w:space="0" w:color="auto"/>
            </w:tcBorders>
            <w:noWrap/>
            <w:hideMark/>
          </w:tcPr>
          <w:p w14:paraId="22C23AF2" w14:textId="77777777" w:rsidR="0056697B" w:rsidRPr="00671031" w:rsidRDefault="0056697B" w:rsidP="008C70DE">
            <w:pPr>
              <w:pStyle w:val="Table"/>
            </w:pPr>
            <w:r w:rsidRPr="00671031">
              <w:t>F_KAPACITETE_UC</w:t>
            </w:r>
          </w:p>
        </w:tc>
        <w:tc>
          <w:tcPr>
            <w:tcW w:w="1613" w:type="dxa"/>
            <w:tcBorders>
              <w:top w:val="single" w:sz="4" w:space="0" w:color="auto"/>
              <w:left w:val="single" w:sz="4" w:space="0" w:color="auto"/>
              <w:bottom w:val="single" w:sz="4" w:space="0" w:color="auto"/>
              <w:right w:val="single" w:sz="4" w:space="0" w:color="auto"/>
            </w:tcBorders>
            <w:noWrap/>
            <w:hideMark/>
          </w:tcPr>
          <w:p w14:paraId="105C23EB" w14:textId="77777777" w:rsidR="0056697B" w:rsidRPr="00671031" w:rsidRDefault="0056697B" w:rsidP="008C70DE">
            <w:pPr>
              <w:pStyle w:val="Table"/>
            </w:pPr>
            <w:r w:rsidRPr="00671031">
              <w:t>KPCT_DATUM_STANJA</w:t>
            </w:r>
          </w:p>
        </w:tc>
        <w:tc>
          <w:tcPr>
            <w:tcW w:w="767" w:type="dxa"/>
            <w:tcBorders>
              <w:top w:val="single" w:sz="4" w:space="0" w:color="auto"/>
              <w:left w:val="single" w:sz="4" w:space="0" w:color="auto"/>
              <w:bottom w:val="single" w:sz="4" w:space="0" w:color="auto"/>
              <w:right w:val="single" w:sz="4" w:space="0" w:color="auto"/>
            </w:tcBorders>
            <w:hideMark/>
          </w:tcPr>
          <w:p w14:paraId="39DAA538" w14:textId="77777777" w:rsidR="0056697B" w:rsidRPr="00671031" w:rsidRDefault="0056697B" w:rsidP="008C70DE">
            <w:pPr>
              <w:pStyle w:val="Table"/>
            </w:pPr>
            <w:r w:rsidRPr="00671031">
              <w:t>1:M</w:t>
            </w:r>
          </w:p>
        </w:tc>
      </w:tr>
      <w:tr w:rsidR="0056697B" w:rsidRPr="00671031" w14:paraId="7015B09D" w14:textId="77777777" w:rsidTr="008C70DE">
        <w:trPr>
          <w:trHeight w:val="300"/>
        </w:trPr>
        <w:tc>
          <w:tcPr>
            <w:tcW w:w="2065" w:type="dxa"/>
            <w:tcBorders>
              <w:top w:val="single" w:sz="4" w:space="0" w:color="auto"/>
              <w:left w:val="single" w:sz="4" w:space="0" w:color="auto"/>
              <w:bottom w:val="single" w:sz="4" w:space="0" w:color="auto"/>
              <w:right w:val="single" w:sz="4" w:space="0" w:color="auto"/>
            </w:tcBorders>
            <w:noWrap/>
            <w:hideMark/>
          </w:tcPr>
          <w:p w14:paraId="0C427256" w14:textId="77777777" w:rsidR="0056697B" w:rsidRPr="00671031" w:rsidRDefault="0056697B" w:rsidP="008C70DE">
            <w:pPr>
              <w:pStyle w:val="Table"/>
            </w:pPr>
            <w:r w:rsidRPr="00671031">
              <w:t>D_PREBIVALCI</w:t>
            </w:r>
          </w:p>
        </w:tc>
        <w:tc>
          <w:tcPr>
            <w:tcW w:w="1673" w:type="dxa"/>
            <w:tcBorders>
              <w:top w:val="single" w:sz="4" w:space="0" w:color="auto"/>
              <w:left w:val="single" w:sz="4" w:space="0" w:color="auto"/>
              <w:bottom w:val="single" w:sz="4" w:space="0" w:color="auto"/>
              <w:right w:val="single" w:sz="4" w:space="0" w:color="auto"/>
            </w:tcBorders>
            <w:noWrap/>
            <w:hideMark/>
          </w:tcPr>
          <w:p w14:paraId="6C2905F6" w14:textId="77777777" w:rsidR="0056697B" w:rsidRPr="00671031" w:rsidRDefault="0056697B" w:rsidP="008C70DE">
            <w:pPr>
              <w:pStyle w:val="Table"/>
            </w:pPr>
            <w:r w:rsidRPr="00671031">
              <w:t>PREB_ID</w:t>
            </w:r>
          </w:p>
        </w:tc>
        <w:tc>
          <w:tcPr>
            <w:tcW w:w="2652" w:type="dxa"/>
            <w:tcBorders>
              <w:top w:val="single" w:sz="4" w:space="0" w:color="auto"/>
              <w:left w:val="single" w:sz="4" w:space="0" w:color="auto"/>
              <w:bottom w:val="single" w:sz="4" w:space="0" w:color="auto"/>
              <w:right w:val="single" w:sz="4" w:space="0" w:color="auto"/>
            </w:tcBorders>
            <w:noWrap/>
            <w:hideMark/>
          </w:tcPr>
          <w:p w14:paraId="7CD69B76" w14:textId="77777777" w:rsidR="0056697B" w:rsidRPr="00671031" w:rsidRDefault="0056697B" w:rsidP="008C70DE">
            <w:pPr>
              <w:pStyle w:val="Table"/>
            </w:pPr>
            <w:r w:rsidRPr="00671031">
              <w:t>F_BOLNISKE_ODSOTNOSTI_PREBIVALCI</w:t>
            </w:r>
          </w:p>
        </w:tc>
        <w:tc>
          <w:tcPr>
            <w:tcW w:w="1613" w:type="dxa"/>
            <w:tcBorders>
              <w:top w:val="single" w:sz="4" w:space="0" w:color="auto"/>
              <w:left w:val="single" w:sz="4" w:space="0" w:color="auto"/>
              <w:bottom w:val="single" w:sz="4" w:space="0" w:color="auto"/>
              <w:right w:val="single" w:sz="4" w:space="0" w:color="auto"/>
            </w:tcBorders>
            <w:noWrap/>
            <w:hideMark/>
          </w:tcPr>
          <w:p w14:paraId="5016E9B0" w14:textId="77777777" w:rsidR="0056697B" w:rsidRPr="00671031" w:rsidRDefault="0056697B" w:rsidP="008C70DE">
            <w:pPr>
              <w:pStyle w:val="Table"/>
            </w:pPr>
            <w:r w:rsidRPr="00671031">
              <w:t>PREB_ID</w:t>
            </w:r>
          </w:p>
        </w:tc>
        <w:tc>
          <w:tcPr>
            <w:tcW w:w="767" w:type="dxa"/>
            <w:tcBorders>
              <w:top w:val="single" w:sz="4" w:space="0" w:color="auto"/>
              <w:left w:val="single" w:sz="4" w:space="0" w:color="auto"/>
              <w:bottom w:val="single" w:sz="4" w:space="0" w:color="auto"/>
              <w:right w:val="single" w:sz="4" w:space="0" w:color="auto"/>
            </w:tcBorders>
            <w:hideMark/>
          </w:tcPr>
          <w:p w14:paraId="1A0FED77" w14:textId="77777777" w:rsidR="0056697B" w:rsidRPr="00671031" w:rsidRDefault="0056697B" w:rsidP="008C70DE">
            <w:pPr>
              <w:pStyle w:val="Table"/>
            </w:pPr>
            <w:r w:rsidRPr="00671031">
              <w:t>1:M</w:t>
            </w:r>
          </w:p>
        </w:tc>
      </w:tr>
    </w:tbl>
    <w:p w14:paraId="568D4A7F" w14:textId="77777777" w:rsidR="0056697B" w:rsidRPr="00671031" w:rsidRDefault="0056697B" w:rsidP="00041401">
      <w:pPr>
        <w:rPr>
          <w:rFonts w:eastAsia="Arial"/>
          <w:lang w:eastAsia="sl-SI"/>
        </w:rPr>
      </w:pPr>
    </w:p>
    <w:p w14:paraId="3A47888A" w14:textId="41E6731A" w:rsidR="00D05987" w:rsidRPr="00671031" w:rsidRDefault="00A4146B" w:rsidP="79D16C8D">
      <w:pPr>
        <w:pStyle w:val="Heading1"/>
        <w:rPr>
          <w:rFonts w:eastAsia="Arial" w:cs="Arial"/>
        </w:rPr>
      </w:pPr>
      <w:bookmarkStart w:id="7065" w:name="_Hlk198103063"/>
      <w:bookmarkStart w:id="7066" w:name="_Toc198111309"/>
      <w:bookmarkStart w:id="7067" w:name="_Toc205535749"/>
      <w:bookmarkEnd w:id="7065"/>
      <w:bookmarkEnd w:id="7066"/>
      <w:r w:rsidRPr="00671031">
        <w:lastRenderedPageBreak/>
        <w:t>Sistem za poročanje in podatkovno analitiko</w:t>
      </w:r>
      <w:bookmarkEnd w:id="7067"/>
    </w:p>
    <w:p w14:paraId="43829569" w14:textId="3A1026F4" w:rsidR="17D71C9F" w:rsidRPr="00671031" w:rsidRDefault="17D71C9F" w:rsidP="5972AAC2">
      <w:pPr>
        <w:rPr>
          <w:rFonts w:eastAsia="Arial" w:cs="Arial"/>
        </w:rPr>
      </w:pPr>
      <w:r w:rsidRPr="00671031">
        <w:rPr>
          <w:rFonts w:eastAsia="Arial" w:cs="Arial"/>
        </w:rPr>
        <w:t xml:space="preserve">Na točki, ko so podatki kvalitetno pripravljeni in obdelani, </w:t>
      </w:r>
      <w:r w:rsidR="0DA45336" w:rsidRPr="00671031">
        <w:rPr>
          <w:rFonts w:eastAsia="Arial" w:cs="Arial"/>
        </w:rPr>
        <w:t>predstavljajo podlago za</w:t>
      </w:r>
      <w:r w:rsidRPr="00671031">
        <w:rPr>
          <w:rFonts w:eastAsia="Arial" w:cs="Arial"/>
        </w:rPr>
        <w:t xml:space="preserve"> nadaljnje analize. S pomočjo orodja za poslovno inteligenco moramo podatke pr</w:t>
      </w:r>
      <w:r w:rsidR="7F33AFD3" w:rsidRPr="00671031">
        <w:rPr>
          <w:rFonts w:eastAsia="Arial" w:cs="Arial"/>
        </w:rPr>
        <w:t xml:space="preserve">ikazati </w:t>
      </w:r>
      <w:r w:rsidR="6458ABDC" w:rsidRPr="00671031">
        <w:rPr>
          <w:rFonts w:eastAsia="Arial" w:cs="Arial"/>
        </w:rPr>
        <w:t>na način, ki omogoča končnim uporabnikom lažje in bolj pregledno spremljanje stanja, hkrati pa tudi olaj</w:t>
      </w:r>
      <w:r w:rsidR="197F4E24" w:rsidRPr="00671031">
        <w:rPr>
          <w:rFonts w:eastAsia="Arial" w:cs="Arial"/>
        </w:rPr>
        <w:t>ša sprejemanje poslovnih odločitev. Čeprav je vizualizacija p</w:t>
      </w:r>
      <w:r w:rsidR="7E0B9B3E" w:rsidRPr="00671031">
        <w:rPr>
          <w:rFonts w:eastAsia="Arial" w:cs="Arial"/>
        </w:rPr>
        <w:t>odatkov lahko zelo široko polje, ki je prilagodljivo in se stalno spreminja, imamo tudi tukaj smernice, katerih se moramo držati za zagotovitev dobre uporabniške izkušnje.</w:t>
      </w:r>
    </w:p>
    <w:p w14:paraId="3EEC1D9B" w14:textId="6F666746" w:rsidR="75FC8929" w:rsidRPr="00671031" w:rsidRDefault="75FC8929" w:rsidP="76C69532">
      <w:pPr>
        <w:rPr>
          <w:rFonts w:eastAsia="Arial" w:cs="Arial"/>
          <w:lang w:eastAsia="sl-SI"/>
        </w:rPr>
      </w:pPr>
      <w:r w:rsidRPr="00671031">
        <w:rPr>
          <w:rFonts w:eastAsia="Arial" w:cs="Arial"/>
          <w:lang w:eastAsia="sl-SI"/>
        </w:rPr>
        <w:t xml:space="preserve">Izvajalec bo skladno s smernicami v tem poglavju pripravi nadzorne plošče za vsako vsebinsko področje, ki bodo vsebovale različne </w:t>
      </w:r>
      <w:r w:rsidR="196DB26E" w:rsidRPr="00671031">
        <w:rPr>
          <w:rFonts w:eastAsia="Arial" w:cs="Arial"/>
          <w:lang w:eastAsia="sl-SI"/>
        </w:rPr>
        <w:t xml:space="preserve">grafične in tabelarične prikaze prilagojene zahtevam končnih uporabnikov. </w:t>
      </w:r>
      <w:r w:rsidR="297FCABE" w:rsidRPr="00671031">
        <w:rPr>
          <w:rFonts w:eastAsia="Arial" w:cs="Arial"/>
          <w:lang w:eastAsia="sl-SI"/>
        </w:rPr>
        <w:t xml:space="preserve">Končnim uporabnikom bo </w:t>
      </w:r>
      <w:r w:rsidRPr="00671031">
        <w:rPr>
          <w:rFonts w:eastAsia="Arial" w:cs="Arial"/>
          <w:lang w:eastAsia="sl-SI"/>
        </w:rPr>
        <w:t xml:space="preserve">omogočena samopostrežna analitika, </w:t>
      </w:r>
      <w:r w:rsidR="1441B5F9" w:rsidRPr="00671031">
        <w:rPr>
          <w:rFonts w:eastAsia="Arial" w:cs="Arial"/>
          <w:lang w:eastAsia="sl-SI"/>
        </w:rPr>
        <w:t xml:space="preserve">s čimer pridobijo </w:t>
      </w:r>
      <w:r w:rsidRPr="00671031">
        <w:rPr>
          <w:rFonts w:eastAsia="Arial" w:cs="Arial"/>
          <w:lang w:eastAsia="sl-SI"/>
        </w:rPr>
        <w:t>fleksibilen in neodvisen dostop do informacij.</w:t>
      </w:r>
    </w:p>
    <w:p w14:paraId="318B6377" w14:textId="0453B37F" w:rsidR="00B8422E" w:rsidRPr="00671031" w:rsidRDefault="00B8422E" w:rsidP="76C69532">
      <w:pPr>
        <w:rPr>
          <w:rFonts w:eastAsia="Arial" w:cs="Arial"/>
          <w:lang w:eastAsia="sl-SI"/>
        </w:rPr>
      </w:pPr>
      <w:r w:rsidRPr="00671031">
        <w:rPr>
          <w:rFonts w:eastAsia="Arial" w:cs="Arial"/>
          <w:lang w:eastAsia="sl-SI"/>
        </w:rPr>
        <w:t>Uporabniške vloge so v tem poglavju so namenjene seznanitvi ponudnika z zahtevanimi skupinami funkcionalnosti in primeri uporabe posamezne vloge, ne pa nujno izvedbi vlog v podatkovnem skladišču in BI orodju. Izvedbo uporabniških vlog oziroma skupin v smislu upravljanja dostopnih pravic in uporabe funkcionalnosti v podatkovnem skladišč</w:t>
      </w:r>
      <w:r w:rsidR="006C65CB" w:rsidRPr="00671031">
        <w:rPr>
          <w:rFonts w:eastAsia="Arial" w:cs="Arial"/>
          <w:lang w:eastAsia="sl-SI"/>
        </w:rPr>
        <w:t>u</w:t>
      </w:r>
      <w:r w:rsidRPr="00671031">
        <w:rPr>
          <w:rFonts w:eastAsia="Arial" w:cs="Arial"/>
          <w:lang w:eastAsia="sl-SI"/>
        </w:rPr>
        <w:t xml:space="preserve"> in BI orodju mora izvajalec določiti v prvi fazi projekta, t.j. fazi PZI. Pri tem mora upoštevati načela učinkovitosti in varnosti.</w:t>
      </w:r>
    </w:p>
    <w:p w14:paraId="37CB8329" w14:textId="09E24F3E" w:rsidR="001045A7" w:rsidRPr="00671031" w:rsidRDefault="001045A7" w:rsidP="76C69532">
      <w:pPr>
        <w:rPr>
          <w:rFonts w:eastAsia="Arial" w:cs="Arial"/>
          <w:lang w:eastAsia="sl-SI"/>
        </w:rPr>
      </w:pPr>
      <w:r w:rsidRPr="00671031">
        <w:rPr>
          <w:rFonts w:eastAsia="Arial" w:cs="Arial"/>
          <w:lang w:eastAsia="sl-SI"/>
        </w:rPr>
        <w:t>Analitični del mora biti spletna aplikacije, ki mora nativno delovati v splošno razširjenih brskalnikih Edge, Firefox in Chrome.</w:t>
      </w:r>
    </w:p>
    <w:p w14:paraId="2E8697CB" w14:textId="557F7F41" w:rsidR="63E3501C" w:rsidRPr="00671031" w:rsidRDefault="6F91F7AC" w:rsidP="000925DA">
      <w:pPr>
        <w:pStyle w:val="Heading2"/>
      </w:pPr>
      <w:bookmarkStart w:id="7068" w:name="_Toc203295386"/>
      <w:bookmarkStart w:id="7069" w:name="_Toc203296400"/>
      <w:bookmarkStart w:id="7070" w:name="_Toc203305900"/>
      <w:bookmarkStart w:id="7071" w:name="_Toc203306914"/>
      <w:bookmarkStart w:id="7072" w:name="_Toc203307928"/>
      <w:bookmarkStart w:id="7073" w:name="_Toc203308942"/>
      <w:bookmarkStart w:id="7074" w:name="_Toc203325201"/>
      <w:bookmarkStart w:id="7075" w:name="_Toc203326215"/>
      <w:bookmarkStart w:id="7076" w:name="_Toc203347567"/>
      <w:bookmarkStart w:id="7077" w:name="_Toc203348594"/>
      <w:bookmarkStart w:id="7078" w:name="_Toc203295387"/>
      <w:bookmarkStart w:id="7079" w:name="_Toc203296401"/>
      <w:bookmarkStart w:id="7080" w:name="_Toc203305901"/>
      <w:bookmarkStart w:id="7081" w:name="_Toc203306915"/>
      <w:bookmarkStart w:id="7082" w:name="_Toc203307929"/>
      <w:bookmarkStart w:id="7083" w:name="_Toc203308943"/>
      <w:bookmarkStart w:id="7084" w:name="_Toc203325202"/>
      <w:bookmarkStart w:id="7085" w:name="_Toc203326216"/>
      <w:bookmarkStart w:id="7086" w:name="_Toc203347568"/>
      <w:bookmarkStart w:id="7087" w:name="_Toc203348595"/>
      <w:bookmarkStart w:id="7088" w:name="_Toc203295393"/>
      <w:bookmarkStart w:id="7089" w:name="_Toc203296407"/>
      <w:bookmarkStart w:id="7090" w:name="_Toc203305907"/>
      <w:bookmarkStart w:id="7091" w:name="_Toc203306921"/>
      <w:bookmarkStart w:id="7092" w:name="_Toc203307935"/>
      <w:bookmarkStart w:id="7093" w:name="_Toc203308949"/>
      <w:bookmarkStart w:id="7094" w:name="_Toc203325208"/>
      <w:bookmarkStart w:id="7095" w:name="_Toc203326222"/>
      <w:bookmarkStart w:id="7096" w:name="_Toc203347574"/>
      <w:bookmarkStart w:id="7097" w:name="_Toc203348601"/>
      <w:bookmarkStart w:id="7098" w:name="_Toc203295394"/>
      <w:bookmarkStart w:id="7099" w:name="_Toc203296408"/>
      <w:bookmarkStart w:id="7100" w:name="_Toc203305908"/>
      <w:bookmarkStart w:id="7101" w:name="_Toc203306922"/>
      <w:bookmarkStart w:id="7102" w:name="_Toc203307936"/>
      <w:bookmarkStart w:id="7103" w:name="_Toc203308950"/>
      <w:bookmarkStart w:id="7104" w:name="_Toc203325209"/>
      <w:bookmarkStart w:id="7105" w:name="_Toc203326223"/>
      <w:bookmarkStart w:id="7106" w:name="_Toc203347575"/>
      <w:bookmarkStart w:id="7107" w:name="_Toc203348602"/>
      <w:bookmarkStart w:id="7108" w:name="_Toc203295395"/>
      <w:bookmarkStart w:id="7109" w:name="_Toc203296409"/>
      <w:bookmarkStart w:id="7110" w:name="_Toc203305909"/>
      <w:bookmarkStart w:id="7111" w:name="_Toc203306923"/>
      <w:bookmarkStart w:id="7112" w:name="_Toc203307937"/>
      <w:bookmarkStart w:id="7113" w:name="_Toc203308951"/>
      <w:bookmarkStart w:id="7114" w:name="_Toc203325210"/>
      <w:bookmarkStart w:id="7115" w:name="_Toc203326224"/>
      <w:bookmarkStart w:id="7116" w:name="_Toc203347576"/>
      <w:bookmarkStart w:id="7117" w:name="_Toc203348603"/>
      <w:bookmarkStart w:id="7118" w:name="_Toc203295403"/>
      <w:bookmarkStart w:id="7119" w:name="_Toc203296417"/>
      <w:bookmarkStart w:id="7120" w:name="_Toc203305917"/>
      <w:bookmarkStart w:id="7121" w:name="_Toc203306931"/>
      <w:bookmarkStart w:id="7122" w:name="_Toc203307945"/>
      <w:bookmarkStart w:id="7123" w:name="_Toc203308959"/>
      <w:bookmarkStart w:id="7124" w:name="_Toc203325218"/>
      <w:bookmarkStart w:id="7125" w:name="_Toc203326232"/>
      <w:bookmarkStart w:id="7126" w:name="_Toc203347584"/>
      <w:bookmarkStart w:id="7127" w:name="_Toc203348611"/>
      <w:bookmarkStart w:id="7128" w:name="_Toc203295404"/>
      <w:bookmarkStart w:id="7129" w:name="_Toc203296418"/>
      <w:bookmarkStart w:id="7130" w:name="_Toc203305918"/>
      <w:bookmarkStart w:id="7131" w:name="_Toc203306932"/>
      <w:bookmarkStart w:id="7132" w:name="_Toc203307946"/>
      <w:bookmarkStart w:id="7133" w:name="_Toc203308960"/>
      <w:bookmarkStart w:id="7134" w:name="_Toc203325219"/>
      <w:bookmarkStart w:id="7135" w:name="_Toc203326233"/>
      <w:bookmarkStart w:id="7136" w:name="_Toc203347585"/>
      <w:bookmarkStart w:id="7137" w:name="_Toc203348612"/>
      <w:bookmarkStart w:id="7138" w:name="_Toc203295410"/>
      <w:bookmarkStart w:id="7139" w:name="_Toc203296424"/>
      <w:bookmarkStart w:id="7140" w:name="_Toc203305924"/>
      <w:bookmarkStart w:id="7141" w:name="_Toc203306938"/>
      <w:bookmarkStart w:id="7142" w:name="_Toc203307952"/>
      <w:bookmarkStart w:id="7143" w:name="_Toc203308966"/>
      <w:bookmarkStart w:id="7144" w:name="_Toc203325225"/>
      <w:bookmarkStart w:id="7145" w:name="_Toc203326239"/>
      <w:bookmarkStart w:id="7146" w:name="_Toc203347591"/>
      <w:bookmarkStart w:id="7147" w:name="_Toc203348618"/>
      <w:bookmarkStart w:id="7148" w:name="_Toc203295411"/>
      <w:bookmarkStart w:id="7149" w:name="_Toc203296425"/>
      <w:bookmarkStart w:id="7150" w:name="_Toc203305925"/>
      <w:bookmarkStart w:id="7151" w:name="_Toc203306939"/>
      <w:bookmarkStart w:id="7152" w:name="_Toc203307953"/>
      <w:bookmarkStart w:id="7153" w:name="_Toc203308967"/>
      <w:bookmarkStart w:id="7154" w:name="_Toc203325226"/>
      <w:bookmarkStart w:id="7155" w:name="_Toc203326240"/>
      <w:bookmarkStart w:id="7156" w:name="_Toc203347592"/>
      <w:bookmarkStart w:id="7157" w:name="_Toc203348619"/>
      <w:bookmarkStart w:id="7158" w:name="_Toc203295412"/>
      <w:bookmarkStart w:id="7159" w:name="_Toc203296426"/>
      <w:bookmarkStart w:id="7160" w:name="_Toc203305926"/>
      <w:bookmarkStart w:id="7161" w:name="_Toc203306940"/>
      <w:bookmarkStart w:id="7162" w:name="_Toc203307954"/>
      <w:bookmarkStart w:id="7163" w:name="_Toc203308968"/>
      <w:bookmarkStart w:id="7164" w:name="_Toc203325227"/>
      <w:bookmarkStart w:id="7165" w:name="_Toc203326241"/>
      <w:bookmarkStart w:id="7166" w:name="_Toc203347593"/>
      <w:bookmarkStart w:id="7167" w:name="_Toc203348620"/>
      <w:bookmarkStart w:id="7168" w:name="_Toc203295413"/>
      <w:bookmarkStart w:id="7169" w:name="_Toc203296427"/>
      <w:bookmarkStart w:id="7170" w:name="_Toc203305927"/>
      <w:bookmarkStart w:id="7171" w:name="_Toc203306941"/>
      <w:bookmarkStart w:id="7172" w:name="_Toc203307955"/>
      <w:bookmarkStart w:id="7173" w:name="_Toc203308969"/>
      <w:bookmarkStart w:id="7174" w:name="_Toc203325228"/>
      <w:bookmarkStart w:id="7175" w:name="_Toc203326242"/>
      <w:bookmarkStart w:id="7176" w:name="_Toc203347594"/>
      <w:bookmarkStart w:id="7177" w:name="_Toc203348621"/>
      <w:bookmarkStart w:id="7178" w:name="_Toc203295414"/>
      <w:bookmarkStart w:id="7179" w:name="_Toc203296428"/>
      <w:bookmarkStart w:id="7180" w:name="_Toc203305928"/>
      <w:bookmarkStart w:id="7181" w:name="_Toc203306942"/>
      <w:bookmarkStart w:id="7182" w:name="_Toc203307956"/>
      <w:bookmarkStart w:id="7183" w:name="_Toc203308970"/>
      <w:bookmarkStart w:id="7184" w:name="_Toc203325229"/>
      <w:bookmarkStart w:id="7185" w:name="_Toc203326243"/>
      <w:bookmarkStart w:id="7186" w:name="_Toc203347595"/>
      <w:bookmarkStart w:id="7187" w:name="_Toc203348622"/>
      <w:bookmarkStart w:id="7188" w:name="_Toc203295415"/>
      <w:bookmarkStart w:id="7189" w:name="_Toc203296429"/>
      <w:bookmarkStart w:id="7190" w:name="_Toc203305929"/>
      <w:bookmarkStart w:id="7191" w:name="_Toc203306943"/>
      <w:bookmarkStart w:id="7192" w:name="_Toc203307957"/>
      <w:bookmarkStart w:id="7193" w:name="_Toc203308971"/>
      <w:bookmarkStart w:id="7194" w:name="_Toc203325230"/>
      <w:bookmarkStart w:id="7195" w:name="_Toc203326244"/>
      <w:bookmarkStart w:id="7196" w:name="_Toc203347596"/>
      <w:bookmarkStart w:id="7197" w:name="_Toc203348623"/>
      <w:bookmarkStart w:id="7198" w:name="_Toc1364622631"/>
      <w:bookmarkStart w:id="7199" w:name="_Toc205535750"/>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r w:rsidRPr="00671031">
        <w:t>Dostopi in dovoljenja</w:t>
      </w:r>
      <w:bookmarkEnd w:id="7198"/>
      <w:bookmarkEnd w:id="7199"/>
    </w:p>
    <w:p w14:paraId="448A1932" w14:textId="24D5F634" w:rsidR="63E3501C" w:rsidRPr="00671031" w:rsidRDefault="63E3501C" w:rsidP="032F6C8D">
      <w:r w:rsidRPr="00671031">
        <w:t xml:space="preserve">Izvajalec mora skupaj s skrbniki </w:t>
      </w:r>
      <w:r w:rsidR="00A54BC3" w:rsidRPr="00671031">
        <w:t xml:space="preserve">posameznih </w:t>
      </w:r>
      <w:r w:rsidR="00257DFE" w:rsidRPr="00671031">
        <w:t>najemnikov</w:t>
      </w:r>
      <w:r w:rsidR="00E9596A" w:rsidRPr="00671031">
        <w:t xml:space="preserve"> (organizacij)</w:t>
      </w:r>
      <w:r w:rsidRPr="00671031">
        <w:t xml:space="preserve"> oblikovati </w:t>
      </w:r>
      <w:r w:rsidR="00DF27A8" w:rsidRPr="00671031">
        <w:t xml:space="preserve">priporočila za </w:t>
      </w:r>
      <w:r w:rsidR="5A90CFCB" w:rsidRPr="00671031">
        <w:t xml:space="preserve">varnostna </w:t>
      </w:r>
      <w:r w:rsidRPr="00671031">
        <w:t xml:space="preserve">pravila </w:t>
      </w:r>
      <w:r w:rsidR="00DF27A8" w:rsidRPr="00671031">
        <w:t>glede</w:t>
      </w:r>
      <w:r w:rsidR="5A90CFCB" w:rsidRPr="00671031">
        <w:t xml:space="preserve"> dostop</w:t>
      </w:r>
      <w:r w:rsidR="00DF27A8" w:rsidRPr="00671031">
        <w:t>ov</w:t>
      </w:r>
      <w:r w:rsidR="5A90CFCB" w:rsidRPr="00671031">
        <w:t xml:space="preserve"> do podatkov v</w:t>
      </w:r>
      <w:r w:rsidRPr="00671031">
        <w:t xml:space="preserve"> </w:t>
      </w:r>
      <w:r w:rsidR="5A90CFCB" w:rsidRPr="00671031">
        <w:t>aplikacijah in poročilih</w:t>
      </w:r>
      <w:r w:rsidR="00E9596A" w:rsidRPr="00671031">
        <w:t xml:space="preserve"> ob upoštevanj</w:t>
      </w:r>
      <w:r w:rsidR="00D532C4" w:rsidRPr="00671031">
        <w:t xml:space="preserve">u načela popolne izolacije med </w:t>
      </w:r>
      <w:r w:rsidR="00257DFE" w:rsidRPr="00671031">
        <w:t>najemniki</w:t>
      </w:r>
      <w:r w:rsidR="5A90CFCB" w:rsidRPr="00671031">
        <w:t xml:space="preserve">. </w:t>
      </w:r>
      <w:r w:rsidR="00CC52B2" w:rsidRPr="00671031">
        <w:t>Priporočila se morajo nanašati vsaj na naslednja področja dostopov</w:t>
      </w:r>
      <w:r w:rsidR="5A90CFCB" w:rsidRPr="00671031">
        <w:t>:</w:t>
      </w:r>
    </w:p>
    <w:p w14:paraId="701B11B4" w14:textId="1DB18DB2" w:rsidR="00D532C4" w:rsidRPr="00671031" w:rsidRDefault="00CC52B2" w:rsidP="00A03ED6">
      <w:pPr>
        <w:pStyle w:val="Bullet"/>
      </w:pPr>
      <w:r w:rsidRPr="00671031">
        <w:t>d</w:t>
      </w:r>
      <w:r w:rsidR="00D532C4" w:rsidRPr="00671031">
        <w:t xml:space="preserve">ostop na nivoju </w:t>
      </w:r>
      <w:r w:rsidR="00921B0F" w:rsidRPr="00671031">
        <w:t>najemnika</w:t>
      </w:r>
      <w:r w:rsidRPr="00671031">
        <w:t>;</w:t>
      </w:r>
      <w:r w:rsidR="00B06625" w:rsidRPr="00671031">
        <w:t xml:space="preserve"> </w:t>
      </w:r>
    </w:p>
    <w:p w14:paraId="6E4F3219" w14:textId="2A01BEDA" w:rsidR="00541E49" w:rsidRPr="00671031" w:rsidRDefault="00CC52B2" w:rsidP="00A03ED6">
      <w:pPr>
        <w:pStyle w:val="Bullet"/>
      </w:pPr>
      <w:r w:rsidRPr="00671031">
        <w:t>d</w:t>
      </w:r>
      <w:r w:rsidR="00421561" w:rsidRPr="00671031">
        <w:t xml:space="preserve">ostop na nivoju področja znotraj </w:t>
      </w:r>
      <w:r w:rsidR="00921B0F" w:rsidRPr="00671031">
        <w:t>najemnika</w:t>
      </w:r>
      <w:r w:rsidRPr="00671031">
        <w:t>;</w:t>
      </w:r>
    </w:p>
    <w:p w14:paraId="276FEFD4" w14:textId="429DAE14" w:rsidR="63E3501C" w:rsidRPr="00671031" w:rsidRDefault="00CC52B2" w:rsidP="00A03ED6">
      <w:pPr>
        <w:pStyle w:val="Bullet"/>
      </w:pPr>
      <w:r w:rsidRPr="00671031">
        <w:t>d</w:t>
      </w:r>
      <w:r w:rsidR="689829E6" w:rsidRPr="00671031">
        <w:t>o</w:t>
      </w:r>
      <w:r w:rsidR="54A33683" w:rsidRPr="00671031">
        <w:t>stop na nivoju področja</w:t>
      </w:r>
      <w:r w:rsidRPr="00671031">
        <w:t>;</w:t>
      </w:r>
    </w:p>
    <w:p w14:paraId="2F31F414" w14:textId="55BEF449" w:rsidR="7ADEFF88" w:rsidRPr="00671031" w:rsidRDefault="00CC52B2" w:rsidP="00A03ED6">
      <w:pPr>
        <w:pStyle w:val="Bullet"/>
      </w:pPr>
      <w:r w:rsidRPr="00671031">
        <w:t>d</w:t>
      </w:r>
      <w:r w:rsidR="22C5D743" w:rsidRPr="00671031">
        <w:t>ostop na nivoju aplikacij/poročil</w:t>
      </w:r>
      <w:r w:rsidRPr="00671031">
        <w:t>;</w:t>
      </w:r>
    </w:p>
    <w:p w14:paraId="7AC75C50" w14:textId="5713EB54" w:rsidR="22C5D743" w:rsidRPr="00671031" w:rsidRDefault="00CC52B2" w:rsidP="00A03ED6">
      <w:pPr>
        <w:pStyle w:val="Bullet"/>
      </w:pPr>
      <w:r w:rsidRPr="00671031">
        <w:t>d</w:t>
      </w:r>
      <w:r w:rsidR="22C5D743" w:rsidRPr="00671031">
        <w:t>ostop na nivoju podatkov</w:t>
      </w:r>
      <w:r w:rsidRPr="00671031">
        <w:t>;</w:t>
      </w:r>
    </w:p>
    <w:p w14:paraId="0C6A6C0E" w14:textId="41685944" w:rsidR="58CB2ED2" w:rsidRPr="00671031" w:rsidRDefault="22C5D743" w:rsidP="00870340">
      <w:pPr>
        <w:rPr>
          <w:rFonts w:eastAsia="Arial"/>
          <w:szCs w:val="22"/>
        </w:rPr>
      </w:pPr>
      <w:r w:rsidRPr="00671031">
        <w:rPr>
          <w:szCs w:val="22"/>
        </w:rPr>
        <w:t xml:space="preserve">Poleg nivojev varnostnih dostopov mora izvajalec skupaj s skrbniki področij določiti tudi vloge uporabnikov, s čimer jim dodeli </w:t>
      </w:r>
      <w:r w:rsidR="38B23D4D" w:rsidRPr="00671031">
        <w:rPr>
          <w:szCs w:val="22"/>
        </w:rPr>
        <w:t>različne pravice dostopanja do podatkov – ali jih lahko samo pregledujejo, ali si lah</w:t>
      </w:r>
      <w:r w:rsidR="3D7CAE62" w:rsidRPr="00671031">
        <w:rPr>
          <w:szCs w:val="22"/>
        </w:rPr>
        <w:t>ko sami ustvarjajo lastna poročila, ali pa imajo celoten dostop do upravljanja s podatki.</w:t>
      </w:r>
    </w:p>
    <w:p w14:paraId="05CB4C4D" w14:textId="1A852E9C" w:rsidR="6AD41519" w:rsidRPr="00671031" w:rsidRDefault="51FA8470" w:rsidP="000925DA">
      <w:pPr>
        <w:pStyle w:val="Heading2"/>
      </w:pPr>
      <w:bookmarkStart w:id="7200" w:name="_Toc326916592"/>
      <w:bookmarkStart w:id="7201" w:name="_Toc205535751"/>
      <w:r w:rsidRPr="00671031">
        <w:t>S</w:t>
      </w:r>
      <w:bookmarkEnd w:id="7200"/>
      <w:r w:rsidR="00C909A4" w:rsidRPr="00671031">
        <w:t xml:space="preserve">trukturiranje </w:t>
      </w:r>
      <w:r w:rsidR="002E1835" w:rsidRPr="00671031">
        <w:t>nadzornih plošč</w:t>
      </w:r>
      <w:bookmarkEnd w:id="7201"/>
    </w:p>
    <w:p w14:paraId="4E24F201" w14:textId="17FBF6D2" w:rsidR="002E1835" w:rsidRPr="00671031" w:rsidRDefault="002E1835" w:rsidP="4585CF06">
      <w:r w:rsidRPr="00671031">
        <w:lastRenderedPageBreak/>
        <w:t xml:space="preserve">Naročnik uvodoma pojasnjuje, da pod izrazom »nadzorna plošča« </w:t>
      </w:r>
      <w:r w:rsidR="00E178CF" w:rsidRPr="00671031">
        <w:t xml:space="preserve">razume </w:t>
      </w:r>
      <w:r w:rsidR="00216548" w:rsidRPr="00671031">
        <w:t>skupino prikazov podatkov, ki</w:t>
      </w:r>
      <w:r w:rsidR="000E59F7" w:rsidRPr="00671031">
        <w:t xml:space="preserve"> tvorijo</w:t>
      </w:r>
      <w:r w:rsidR="00216548" w:rsidRPr="00671031">
        <w:t xml:space="preserve"> </w:t>
      </w:r>
      <w:r w:rsidR="00F75929" w:rsidRPr="00671031">
        <w:t xml:space="preserve">vsebinsko </w:t>
      </w:r>
      <w:r w:rsidR="000E59F7" w:rsidRPr="00671031">
        <w:t xml:space="preserve">in </w:t>
      </w:r>
      <w:r w:rsidR="00F75929" w:rsidRPr="00671031">
        <w:t>smiselno zaključeno celoto</w:t>
      </w:r>
      <w:r w:rsidR="000E59F7" w:rsidRPr="00671031">
        <w:t>. Naročnik to poudarja, ker se je v raziskavi trga seznanil, da med ponudniki ni enotnega poimenovanja</w:t>
      </w:r>
      <w:r w:rsidR="005C3B20" w:rsidRPr="00671031">
        <w:t xml:space="preserve"> tovrstnih struktur.</w:t>
      </w:r>
    </w:p>
    <w:p w14:paraId="0E7D6B7A" w14:textId="63912C14" w:rsidR="00EE21F3" w:rsidRPr="00671031" w:rsidRDefault="6B20804F" w:rsidP="4585CF06">
      <w:r w:rsidRPr="00671031">
        <w:t xml:space="preserve">Izvajalec mora vse </w:t>
      </w:r>
      <w:r w:rsidR="00990254" w:rsidRPr="00671031">
        <w:t>nadzorne plošče</w:t>
      </w:r>
      <w:r w:rsidRPr="00671031">
        <w:t xml:space="preserve"> zastaviti na poenoten način</w:t>
      </w:r>
      <w:r w:rsidR="09739B32" w:rsidRPr="00671031">
        <w:t>.</w:t>
      </w:r>
    </w:p>
    <w:p w14:paraId="7C429395" w14:textId="4FAE7E58" w:rsidR="00EE21F3" w:rsidRPr="00671031" w:rsidRDefault="6B20804F" w:rsidP="4585CF06">
      <w:pPr>
        <w:rPr>
          <w:rFonts w:eastAsia="Arial" w:cs="Arial"/>
        </w:rPr>
      </w:pPr>
      <w:r w:rsidRPr="00671031">
        <w:rPr>
          <w:rFonts w:eastAsia="Arial" w:cs="Arial"/>
        </w:rPr>
        <w:t xml:space="preserve">Prva stran </w:t>
      </w:r>
      <w:r w:rsidR="00990254" w:rsidRPr="00671031">
        <w:rPr>
          <w:rFonts w:eastAsia="Arial" w:cs="Arial"/>
        </w:rPr>
        <w:t>nadzorne plošče</w:t>
      </w:r>
      <w:r w:rsidRPr="00671031">
        <w:rPr>
          <w:rFonts w:eastAsia="Arial" w:cs="Arial"/>
        </w:rPr>
        <w:t xml:space="preserve"> mora vsebovati </w:t>
      </w:r>
      <w:r w:rsidR="00434D72" w:rsidRPr="00671031">
        <w:rPr>
          <w:rFonts w:eastAsia="Arial" w:cs="Arial"/>
        </w:rPr>
        <w:t xml:space="preserve">ključne </w:t>
      </w:r>
      <w:r w:rsidRPr="00671031">
        <w:rPr>
          <w:rFonts w:eastAsia="Arial" w:cs="Arial"/>
        </w:rPr>
        <w:t>podatke o področju, na katerega se nanaša.</w:t>
      </w:r>
    </w:p>
    <w:p w14:paraId="0C194327" w14:textId="39063ED0" w:rsidR="00045F06" w:rsidRPr="00671031" w:rsidRDefault="00045F06" w:rsidP="4585CF06">
      <w:pPr>
        <w:rPr>
          <w:rFonts w:eastAsia="Arial" w:cs="Arial"/>
        </w:rPr>
      </w:pPr>
      <w:r w:rsidRPr="00671031">
        <w:rPr>
          <w:rFonts w:eastAsia="Arial" w:cs="Arial"/>
        </w:rPr>
        <w:t>Vmes je lahko poljubno potrebno število zavihkov, ki so med sabo sicer vsebinsko ločeni, vseeno pa skupaj predstavljajo celoto znotraj področja.</w:t>
      </w:r>
    </w:p>
    <w:p w14:paraId="38EC1B2B" w14:textId="02D9E380" w:rsidR="6B20804F" w:rsidRPr="00671031" w:rsidRDefault="6B20804F" w:rsidP="4585CF06">
      <w:pPr>
        <w:rPr>
          <w:rFonts w:eastAsia="Arial" w:cs="Arial"/>
        </w:rPr>
      </w:pPr>
      <w:r w:rsidRPr="00671031">
        <w:rPr>
          <w:rFonts w:eastAsia="Arial" w:cs="Arial"/>
        </w:rPr>
        <w:t xml:space="preserve">V </w:t>
      </w:r>
      <w:r w:rsidR="00990254" w:rsidRPr="00671031">
        <w:rPr>
          <w:rFonts w:eastAsia="Arial" w:cs="Arial"/>
        </w:rPr>
        <w:t>nadzorni plošči</w:t>
      </w:r>
      <w:r w:rsidR="00045F06" w:rsidRPr="00671031">
        <w:rPr>
          <w:rFonts w:eastAsia="Arial" w:cs="Arial"/>
        </w:rPr>
        <w:t xml:space="preserve">, </w:t>
      </w:r>
      <w:r w:rsidRPr="00671031">
        <w:rPr>
          <w:rFonts w:eastAsia="Arial" w:cs="Arial"/>
        </w:rPr>
        <w:t xml:space="preserve">mora </w:t>
      </w:r>
      <w:r w:rsidR="00045F06" w:rsidRPr="00671031">
        <w:rPr>
          <w:rFonts w:eastAsia="Arial" w:cs="Arial"/>
        </w:rPr>
        <w:t xml:space="preserve">ena od strani vsebovati </w:t>
      </w:r>
      <w:r w:rsidRPr="00671031">
        <w:rPr>
          <w:rFonts w:eastAsia="Arial" w:cs="Arial"/>
        </w:rPr>
        <w:t>podrobn</w:t>
      </w:r>
      <w:r w:rsidR="00045F06" w:rsidRPr="00671031">
        <w:rPr>
          <w:rFonts w:eastAsia="Arial" w:cs="Arial"/>
        </w:rPr>
        <w:t>e</w:t>
      </w:r>
      <w:r w:rsidRPr="00671031">
        <w:rPr>
          <w:rFonts w:eastAsia="Arial" w:cs="Arial"/>
        </w:rPr>
        <w:t xml:space="preserve"> podatk</w:t>
      </w:r>
      <w:r w:rsidR="00045F06" w:rsidRPr="00671031">
        <w:rPr>
          <w:rFonts w:eastAsia="Arial" w:cs="Arial"/>
        </w:rPr>
        <w:t>e</w:t>
      </w:r>
      <w:r w:rsidRPr="00671031">
        <w:rPr>
          <w:rFonts w:eastAsia="Arial" w:cs="Arial"/>
        </w:rPr>
        <w:t xml:space="preserve"> o formulah, preračunih in vsebinsko pomembnih podatkih</w:t>
      </w:r>
      <w:r w:rsidR="00B514F6" w:rsidRPr="00671031">
        <w:rPr>
          <w:rFonts w:eastAsia="Arial" w:cs="Arial"/>
        </w:rPr>
        <w:t>, na uporabniku razumljiv način.</w:t>
      </w:r>
    </w:p>
    <w:p w14:paraId="3707F6FD" w14:textId="77777777" w:rsidR="003928D1" w:rsidRPr="00671031" w:rsidRDefault="003928D1" w:rsidP="000925DA">
      <w:pPr>
        <w:pStyle w:val="Heading2"/>
      </w:pPr>
      <w:bookmarkStart w:id="7202" w:name="_Toc1947866370"/>
      <w:bookmarkStart w:id="7203" w:name="_Toc205535752"/>
      <w:r w:rsidRPr="00671031">
        <w:t>Nadzorne plošče po področjih</w:t>
      </w:r>
      <w:bookmarkEnd w:id="7202"/>
      <w:bookmarkEnd w:id="7203"/>
    </w:p>
    <w:p w14:paraId="0E4F68E5" w14:textId="43EB81D0" w:rsidR="00E85F08" w:rsidRPr="00671031" w:rsidRDefault="003928D1" w:rsidP="003928D1">
      <w:pPr>
        <w:spacing w:line="259" w:lineRule="auto"/>
      </w:pPr>
      <w:r w:rsidRPr="00671031">
        <w:t>Izvajalec mora</w:t>
      </w:r>
      <w:r w:rsidR="00FC4D2B" w:rsidRPr="00671031">
        <w:t xml:space="preserve"> izdelati nadzorne plošče</w:t>
      </w:r>
      <w:r w:rsidR="00E85F08" w:rsidRPr="00671031">
        <w:t>:</w:t>
      </w:r>
    </w:p>
    <w:p w14:paraId="6D072A5B" w14:textId="0DBAED13" w:rsidR="00E85F08" w:rsidRPr="00671031" w:rsidRDefault="00FC4D2B" w:rsidP="00E85F08">
      <w:pPr>
        <w:pStyle w:val="Bullet"/>
      </w:pPr>
      <w:r w:rsidRPr="00671031">
        <w:t>za vsako od šestih vsebinskih področij</w:t>
      </w:r>
      <w:r w:rsidR="00661226" w:rsidRPr="00671031">
        <w:t xml:space="preserve">, ki so opisana </w:t>
      </w:r>
      <w:r w:rsidR="00846A51" w:rsidRPr="00671031">
        <w:t xml:space="preserve">in določena, vključno s podatkovnimi modeli področij, v </w:t>
      </w:r>
      <w:r w:rsidR="00162A7C">
        <w:t xml:space="preserve">7. </w:t>
      </w:r>
      <w:r w:rsidR="00846A51" w:rsidRPr="00671031">
        <w:t>poglavju te specifikacije</w:t>
      </w:r>
      <w:r w:rsidRPr="00671031">
        <w:t>;</w:t>
      </w:r>
    </w:p>
    <w:p w14:paraId="717C57ED" w14:textId="24417F5D" w:rsidR="00FC4D2B" w:rsidRPr="00671031" w:rsidRDefault="00FC4D2B" w:rsidP="00E85F08">
      <w:pPr>
        <w:pStyle w:val="Bullet"/>
      </w:pPr>
      <w:r w:rsidRPr="00671031">
        <w:t>nadzorne plošče za spremljanje delovanja sistema;</w:t>
      </w:r>
    </w:p>
    <w:p w14:paraId="7CEBF593" w14:textId="477A0EDC" w:rsidR="00FC4D2B" w:rsidRPr="00671031" w:rsidRDefault="00F133FF" w:rsidP="00E85F08">
      <w:pPr>
        <w:pStyle w:val="Bullet"/>
      </w:pPr>
      <w:r w:rsidRPr="00671031">
        <w:t xml:space="preserve">nadzorno ploščo, ki prikazuje kombinacije podatkov </w:t>
      </w:r>
      <w:r w:rsidR="004C487C" w:rsidRPr="00671031">
        <w:t>različnih področij, z namenom prikaza st</w:t>
      </w:r>
      <w:r w:rsidR="00732112" w:rsidRPr="00671031">
        <w:t>anja slovenskega zdravstva, po ključnih vsebinah posameznih področij;</w:t>
      </w:r>
    </w:p>
    <w:p w14:paraId="479B0C3F" w14:textId="17BED755" w:rsidR="003928D1" w:rsidRPr="00671031" w:rsidRDefault="003928D1" w:rsidP="003928D1">
      <w:pPr>
        <w:spacing w:line="259" w:lineRule="auto"/>
      </w:pPr>
      <w:r w:rsidRPr="00671031">
        <w:t>Vsebina nadzornih plošč mora slediti kazalnikom, izvajalec pa mora poglede</w:t>
      </w:r>
      <w:r w:rsidR="0019694D" w:rsidRPr="00671031">
        <w:t xml:space="preserve"> in prikaze izvesti</w:t>
      </w:r>
      <w:r w:rsidRPr="00671031">
        <w:t xml:space="preserve"> po potrebi </w:t>
      </w:r>
      <w:r w:rsidR="00F06439" w:rsidRPr="00671031">
        <w:t>predstavnikov naročnika, ki bodo sodelovali v projektu, še posebej v fazi PZI</w:t>
      </w:r>
      <w:r w:rsidRPr="00671031">
        <w:t xml:space="preserve">. </w:t>
      </w:r>
    </w:p>
    <w:p w14:paraId="2231998A" w14:textId="77777777" w:rsidR="003928D1" w:rsidRPr="00671031" w:rsidRDefault="003928D1" w:rsidP="003928D1">
      <w:pPr>
        <w:spacing w:line="259" w:lineRule="auto"/>
      </w:pPr>
      <w:r w:rsidRPr="00671031">
        <w:t xml:space="preserve">V okviru vseh področij mora izvajalec zagotoviti jasne, strukturirane in interaktivne prikaze ključnih kazalnikov in analiz. Vse nadzorne plošče morajo omogočiti filtriranje, vizualizacijo podatkov ter porazdelitev po večih dimenzijah. </w:t>
      </w:r>
    </w:p>
    <w:p w14:paraId="63DC1600" w14:textId="32B3B322" w:rsidR="003928D1" w:rsidRPr="00671031" w:rsidRDefault="003928D1" w:rsidP="003928D1">
      <w:pPr>
        <w:spacing w:line="259" w:lineRule="auto"/>
      </w:pPr>
      <w:r w:rsidRPr="00671031">
        <w:t xml:space="preserve">Na vseh </w:t>
      </w:r>
      <w:r w:rsidR="008C4D6A" w:rsidRPr="00671031">
        <w:t xml:space="preserve">straneh </w:t>
      </w:r>
      <w:r w:rsidRPr="00671031">
        <w:t>na</w:t>
      </w:r>
      <w:r w:rsidR="008C4D6A" w:rsidRPr="00671031">
        <w:t>d</w:t>
      </w:r>
      <w:r w:rsidRPr="00671031">
        <w:t xml:space="preserve">zornih ploščah mora izvajalec zagotoviti podatek o zadnjem osveževanju aplikacije oziroma poročila. </w:t>
      </w:r>
    </w:p>
    <w:p w14:paraId="0D44FA29" w14:textId="3D517C10" w:rsidR="003928D1" w:rsidRPr="00671031" w:rsidRDefault="003928D1" w:rsidP="003928D1">
      <w:pPr>
        <w:spacing w:line="259" w:lineRule="auto"/>
      </w:pPr>
      <w:r w:rsidRPr="00671031">
        <w:t>V nadaljevanju sledijo specifikacije prikazov, ki jih morajo upoštevajoč kazalnike vsebovati posamezne nadzorne plošče. Vrsto posameznega prikaza naj izvajalec določi glede na smiselnost in ujemanje z ostalimi prikazi.</w:t>
      </w:r>
      <w:r w:rsidR="00C860E9" w:rsidRPr="00671031">
        <w:t xml:space="preserve"> Pri vsakem prikazu je</w:t>
      </w:r>
      <w:r w:rsidR="00BD41C0" w:rsidRPr="00671031">
        <w:t xml:space="preserve"> informativno</w:t>
      </w:r>
      <w:r w:rsidR="00C860E9" w:rsidRPr="00671031">
        <w:t xml:space="preserve"> podana slika idejne zasnove glavne nadzorne plošče posameznega področja, </w:t>
      </w:r>
      <w:r w:rsidR="00BF3AAE" w:rsidRPr="00671031">
        <w:t>s katero želi naročnik seznaniti izvajalca s splošnimi zahtevami glede vizualizacije nadzornih plošč, uporabe posameznih elementov in komponent, barvne usklajenosti</w:t>
      </w:r>
      <w:r w:rsidR="00CC3C3D" w:rsidRPr="00671031">
        <w:t xml:space="preserve"> in vizualnih izpostavitev posameznih podatkov. Niso pa predstavljene slike idejnih zasnov</w:t>
      </w:r>
      <w:r w:rsidR="00AB42E4" w:rsidRPr="00671031">
        <w:t xml:space="preserve"> že konkretni predpisi vsebin in vizualizacij in naročnik ne zahteva od izvajalca, da izvede nadzorne plošče natančno na način, kot so prikazane. Naročnik se zaveda, da je končna vizualizacija nadzornih plošč odvisna tudi od izbranega informacijskega sistema za podatkovno analitiko, zato naročnik zahteva, da izvajalec v fazi PZI pripravi </w:t>
      </w:r>
      <w:r w:rsidR="00AB3ADC" w:rsidRPr="00671031">
        <w:t>točne načrte vizualizacije nadzornih plošč z vsemi poročili oziroma stranmi.</w:t>
      </w:r>
    </w:p>
    <w:p w14:paraId="1E76847F" w14:textId="7DAD4C47" w:rsidR="008C4D6A" w:rsidRPr="00671031" w:rsidRDefault="008C4D6A" w:rsidP="003928D1">
      <w:pPr>
        <w:spacing w:line="259" w:lineRule="auto"/>
      </w:pPr>
      <w:r w:rsidRPr="00671031">
        <w:t>V nadaljevanju so podane minimalne zahteve za nadzorne plošče za posameznih šest vsebinskih področij.</w:t>
      </w:r>
    </w:p>
    <w:p w14:paraId="2A3DA98C" w14:textId="77777777" w:rsidR="003928D1" w:rsidRPr="00671031" w:rsidRDefault="003928D1" w:rsidP="000925DA">
      <w:pPr>
        <w:pStyle w:val="Heading3"/>
      </w:pPr>
      <w:bookmarkStart w:id="7204" w:name="_Toc1888716088"/>
      <w:bookmarkStart w:id="7205" w:name="_Toc205535753"/>
      <w:r w:rsidRPr="00671031">
        <w:lastRenderedPageBreak/>
        <w:t>Čakalni seznami</w:t>
      </w:r>
      <w:bookmarkEnd w:id="7204"/>
      <w:bookmarkEnd w:id="7205"/>
    </w:p>
    <w:p w14:paraId="1A9E319C" w14:textId="77777777" w:rsidR="003928D1" w:rsidRPr="00671031" w:rsidRDefault="003928D1" w:rsidP="003928D1">
      <w:pPr>
        <w:rPr>
          <w:rFonts w:eastAsia="Arial" w:cs="Arial"/>
          <w:szCs w:val="22"/>
        </w:rPr>
      </w:pPr>
      <w:r w:rsidRPr="00671031">
        <w:rPr>
          <w:rFonts w:eastAsia="Arial" w:cs="Arial"/>
        </w:rPr>
        <w:t>Na tem vsebinskem področju mora izvajalec prikazati:</w:t>
      </w:r>
    </w:p>
    <w:p w14:paraId="41E1E7AB" w14:textId="77777777" w:rsidR="003928D1" w:rsidRPr="00671031" w:rsidRDefault="003928D1" w:rsidP="003928D1">
      <w:pPr>
        <w:pStyle w:val="Bullet"/>
        <w:rPr>
          <w:rFonts w:eastAsia="Arial" w:cs="Arial"/>
        </w:rPr>
      </w:pPr>
      <w:r w:rsidRPr="00671031">
        <w:rPr>
          <w:rFonts w:eastAsia="Arial" w:cs="Arial"/>
        </w:rPr>
        <w:t>Število vpisanih, čakajočih, realiziranih po vrsti zdravstvene storitve glede na stopnjo nujnosti in po izvajalcih zdravstvene dejavnosti</w:t>
      </w:r>
    </w:p>
    <w:p w14:paraId="1281553A" w14:textId="77777777" w:rsidR="003928D1" w:rsidRPr="00671031" w:rsidRDefault="003928D1" w:rsidP="003928D1">
      <w:pPr>
        <w:pStyle w:val="Bullet"/>
        <w:rPr>
          <w:rFonts w:eastAsia="Arial" w:cs="Arial"/>
        </w:rPr>
      </w:pPr>
      <w:r w:rsidRPr="00671031">
        <w:rPr>
          <w:rFonts w:eastAsia="Arial" w:cs="Arial"/>
        </w:rPr>
        <w:t>Število nedopustno čakajočih po vrsti zdravstvene storitve glede na stopnjo nujnosti</w:t>
      </w:r>
      <w:r w:rsidRPr="00671031">
        <w:t xml:space="preserve"> </w:t>
      </w:r>
      <w:r w:rsidRPr="00671031">
        <w:rPr>
          <w:rFonts w:eastAsia="Arial" w:cs="Arial"/>
        </w:rPr>
        <w:t>in po izvajalcih zdravstvene dejavnosti</w:t>
      </w:r>
    </w:p>
    <w:p w14:paraId="06AF5E34" w14:textId="77777777" w:rsidR="003928D1" w:rsidRPr="00671031" w:rsidRDefault="003928D1" w:rsidP="003928D1">
      <w:pPr>
        <w:pStyle w:val="Bullet"/>
        <w:rPr>
          <w:rFonts w:eastAsia="Arial" w:cs="Arial"/>
        </w:rPr>
      </w:pPr>
      <w:r w:rsidRPr="00671031">
        <w:rPr>
          <w:rFonts w:eastAsia="Arial" w:cs="Arial"/>
        </w:rPr>
        <w:t xml:space="preserve">Analiza čakajočih in nedopustno čakajočih po vrsti zdravstvene storitve po stopnji nujnosti – razporejeni po stratumih (npr. 0-30 dni, 31-60 dni, kot bo določil naročnik v PZI) in po izvajalcih zdravstvene dejavnosti), </w:t>
      </w:r>
    </w:p>
    <w:p w14:paraId="10BD92FC" w14:textId="77777777" w:rsidR="003928D1" w:rsidRPr="00671031" w:rsidRDefault="003928D1" w:rsidP="003928D1">
      <w:pPr>
        <w:pStyle w:val="Bullet"/>
        <w:rPr>
          <w:rFonts w:eastAsia="Arial" w:cs="Arial"/>
        </w:rPr>
      </w:pPr>
      <w:r w:rsidRPr="00671031">
        <w:rPr>
          <w:rFonts w:eastAsia="Arial" w:cs="Arial"/>
        </w:rPr>
        <w:t>Dolžino realizirane čakalne dobe po posameznih vrstah zdravstvenih storitev glede na stopnjo nujnosti in po izvajalcih zdravstvene dejavnosti</w:t>
      </w:r>
    </w:p>
    <w:p w14:paraId="53BC99D3" w14:textId="77777777" w:rsidR="003928D1" w:rsidRPr="00671031" w:rsidRDefault="003928D1" w:rsidP="003928D1">
      <w:pPr>
        <w:pStyle w:val="Bullet"/>
        <w:rPr>
          <w:rFonts w:eastAsia="Arial" w:cs="Arial"/>
        </w:rPr>
      </w:pPr>
      <w:r w:rsidRPr="00671031">
        <w:rPr>
          <w:rFonts w:eastAsia="Arial" w:cs="Arial"/>
        </w:rPr>
        <w:t>Dolžino predvidene čakalne dobe po posameznih vrstah zdravstvenih storitev glede na stopnjo nujnosti in po izvajalcih zdravstvene dejavnosti</w:t>
      </w:r>
    </w:p>
    <w:p w14:paraId="05660A0C" w14:textId="77777777" w:rsidR="003928D1" w:rsidRPr="00671031" w:rsidRDefault="003928D1" w:rsidP="003928D1">
      <w:pPr>
        <w:pStyle w:val="Bullet"/>
        <w:rPr>
          <w:rFonts w:eastAsia="Arial" w:cs="Arial"/>
        </w:rPr>
      </w:pPr>
      <w:r w:rsidRPr="00671031">
        <w:rPr>
          <w:rFonts w:eastAsia="Arial" w:cs="Arial"/>
        </w:rPr>
        <w:t>Analizo prvih prostih terminov glede na vrsto zdravstvene dejavnosti in po izvajalcih zdravstvene dejavnosti, glede na zdravstveno/statistično regijo</w:t>
      </w:r>
    </w:p>
    <w:p w14:paraId="369C3265" w14:textId="77777777" w:rsidR="003928D1" w:rsidRPr="00671031" w:rsidRDefault="003928D1" w:rsidP="003928D1">
      <w:pPr>
        <w:pStyle w:val="Bullet"/>
        <w:rPr>
          <w:rFonts w:eastAsia="Arial" w:cs="Arial"/>
        </w:rPr>
      </w:pPr>
      <w:r w:rsidRPr="00671031">
        <w:rPr>
          <w:rFonts w:eastAsia="Arial" w:cs="Arial"/>
        </w:rPr>
        <w:t>Relativno čakalno dobo po vrsti zdravstvene dejavnosti in po izvajalcih</w:t>
      </w:r>
      <w:r w:rsidRPr="00671031">
        <w:t xml:space="preserve"> </w:t>
      </w:r>
      <w:r w:rsidRPr="00671031">
        <w:rPr>
          <w:rFonts w:eastAsia="Arial" w:cs="Arial"/>
        </w:rPr>
        <w:t>in po izvajalcih zdravstvene dejavnosti</w:t>
      </w:r>
    </w:p>
    <w:p w14:paraId="214623D6" w14:textId="77777777" w:rsidR="003928D1" w:rsidRPr="00671031" w:rsidRDefault="003928D1" w:rsidP="003928D1">
      <w:pPr>
        <w:pStyle w:val="Bullet"/>
        <w:rPr>
          <w:rFonts w:eastAsia="Arial" w:cs="Arial"/>
        </w:rPr>
      </w:pPr>
      <w:r w:rsidRPr="00671031">
        <w:rPr>
          <w:rFonts w:eastAsia="Arial" w:cs="Arial"/>
        </w:rPr>
        <w:t>Razlika med pričakovano in realizirano čakalno dobo po vrstah zdravstvenih storitev in po izvajalcih zdravstvene dejavnosti,</w:t>
      </w:r>
    </w:p>
    <w:p w14:paraId="1AD985BD" w14:textId="77777777" w:rsidR="003928D1" w:rsidRPr="00671031" w:rsidRDefault="003928D1" w:rsidP="003928D1">
      <w:pPr>
        <w:pStyle w:val="Bullet"/>
        <w:rPr>
          <w:rFonts w:eastAsia="Arial" w:cs="Arial"/>
        </w:rPr>
      </w:pPr>
      <w:r w:rsidRPr="00671031">
        <w:rPr>
          <w:rFonts w:eastAsia="Arial" w:cs="Arial"/>
        </w:rPr>
        <w:t>Razloge za izostanke pacientov od terminov, pri čemer se loči, ali je bila storitev opravljena pri izvajalcu</w:t>
      </w:r>
      <w:r w:rsidRPr="00671031">
        <w:t xml:space="preserve"> </w:t>
      </w:r>
      <w:r w:rsidRPr="00671031">
        <w:rPr>
          <w:rFonts w:eastAsia="Arial" w:cs="Arial"/>
        </w:rPr>
        <w:t>zdravstvene dejavnosti, ali je razlog za izostanek neupravičen</w:t>
      </w:r>
    </w:p>
    <w:p w14:paraId="25EC5198" w14:textId="77777777" w:rsidR="003928D1" w:rsidRPr="00671031" w:rsidRDefault="003928D1" w:rsidP="003928D1">
      <w:pPr>
        <w:pStyle w:val="Bullet"/>
        <w:rPr>
          <w:rFonts w:eastAsia="Arial" w:cs="Arial"/>
        </w:rPr>
      </w:pPr>
      <w:r w:rsidRPr="00671031">
        <w:rPr>
          <w:rFonts w:eastAsia="Arial" w:cs="Arial"/>
        </w:rPr>
        <w:t>dolžino čakalne dobe po zdravstvenih regijah in zdravstvenih ustanovah glede na stopnjo nujnosti</w:t>
      </w:r>
    </w:p>
    <w:p w14:paraId="7602F4F4" w14:textId="77777777" w:rsidR="003928D1" w:rsidRPr="00671031" w:rsidRDefault="003928D1" w:rsidP="003928D1">
      <w:pPr>
        <w:pStyle w:val="Bullet"/>
        <w:rPr>
          <w:rFonts w:eastAsia="Arial" w:cs="Arial"/>
        </w:rPr>
      </w:pPr>
      <w:r w:rsidRPr="00671031">
        <w:rPr>
          <w:rFonts w:eastAsia="Arial" w:cs="Arial"/>
        </w:rPr>
        <w:t>Frekvenco odpovedi terminov</w:t>
      </w:r>
    </w:p>
    <w:p w14:paraId="6A7C3271" w14:textId="77777777" w:rsidR="003928D1" w:rsidRPr="00671031" w:rsidRDefault="003928D1" w:rsidP="003928D1">
      <w:pPr>
        <w:pStyle w:val="Bullet"/>
        <w:rPr>
          <w:rFonts w:eastAsia="Arial" w:cs="Arial"/>
        </w:rPr>
      </w:pPr>
      <w:r w:rsidRPr="00671031">
        <w:rPr>
          <w:rFonts w:eastAsia="Arial" w:cs="Arial"/>
        </w:rPr>
        <w:t>Analizo prvih prostih terminov na tekoči datum analize po vrsti zdravstvene dejavnosti in po izvajalcih zdravstvene dejavnosti na tekoči datum analize</w:t>
      </w:r>
    </w:p>
    <w:p w14:paraId="39A8185B" w14:textId="77777777" w:rsidR="003928D1" w:rsidRPr="00671031" w:rsidRDefault="003928D1" w:rsidP="003928D1">
      <w:pPr>
        <w:pStyle w:val="Bullet"/>
        <w:rPr>
          <w:rFonts w:eastAsia="Arial" w:cs="Arial"/>
        </w:rPr>
      </w:pPr>
      <w:r w:rsidRPr="00671031">
        <w:rPr>
          <w:rFonts w:eastAsia="Arial" w:cs="Arial"/>
        </w:rPr>
        <w:t>Analizo prvih prostih terminov po vrsti zdravstvene dejavnosti in po izvajalcih na presečni datum (zadnji dan v mesecu)</w:t>
      </w:r>
    </w:p>
    <w:p w14:paraId="00BB25D7" w14:textId="77777777" w:rsidR="003928D1" w:rsidRPr="00671031" w:rsidRDefault="003928D1" w:rsidP="003928D1">
      <w:pPr>
        <w:rPr>
          <w:rFonts w:eastAsia="Arial" w:cs="Arial"/>
        </w:rPr>
      </w:pPr>
    </w:p>
    <w:p w14:paraId="26A76739" w14:textId="77777777" w:rsidR="003928D1" w:rsidRPr="00671031" w:rsidRDefault="003928D1" w:rsidP="003928D1">
      <w:pPr>
        <w:rPr>
          <w:rFonts w:eastAsia="Arial" w:cs="Arial"/>
          <w:szCs w:val="22"/>
        </w:rPr>
      </w:pPr>
      <w:r w:rsidRPr="00671031">
        <w:rPr>
          <w:rFonts w:eastAsia="Arial" w:cs="Arial"/>
          <w:szCs w:val="22"/>
        </w:rPr>
        <w:t>Filtri, ki jih mora izvajalec zagotoviti na vsaki nadzorni plošči tega področja:</w:t>
      </w:r>
    </w:p>
    <w:p w14:paraId="7F2FBF6F" w14:textId="77777777" w:rsidR="003928D1" w:rsidRPr="00671031" w:rsidRDefault="003928D1" w:rsidP="003928D1">
      <w:pPr>
        <w:pStyle w:val="Bullet"/>
        <w:rPr>
          <w:rFonts w:eastAsia="Arial" w:cs="Arial"/>
        </w:rPr>
      </w:pPr>
      <w:r w:rsidRPr="00671031">
        <w:rPr>
          <w:rFonts w:eastAsia="Arial" w:cs="Arial"/>
        </w:rPr>
        <w:t>Časovni filtri: Leto, mesec, dan (analize prvi prosti termini, trenutno stanje čakajočih)</w:t>
      </w:r>
    </w:p>
    <w:p w14:paraId="65D006D6" w14:textId="77777777" w:rsidR="003928D1" w:rsidRPr="00671031" w:rsidRDefault="003928D1" w:rsidP="003928D1">
      <w:pPr>
        <w:pStyle w:val="Bullet"/>
        <w:rPr>
          <w:rFonts w:eastAsia="Arial" w:cs="Arial"/>
        </w:rPr>
      </w:pPr>
      <w:r w:rsidRPr="00671031">
        <w:rPr>
          <w:rFonts w:eastAsia="Arial" w:cs="Arial"/>
        </w:rPr>
        <w:t xml:space="preserve">Geografski filtri: Statistična regija, zdravstvena regija </w:t>
      </w:r>
    </w:p>
    <w:p w14:paraId="78A32B90"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26CB1BC4" w14:textId="77777777" w:rsidR="003928D1" w:rsidRPr="00671031" w:rsidRDefault="003928D1" w:rsidP="003928D1">
      <w:pPr>
        <w:pStyle w:val="Bullet"/>
        <w:numPr>
          <w:ilvl w:val="1"/>
          <w:numId w:val="5"/>
        </w:numPr>
        <w:rPr>
          <w:rFonts w:eastAsia="Arial" w:cs="Arial"/>
        </w:rPr>
      </w:pPr>
      <w:r w:rsidRPr="00671031">
        <w:rPr>
          <w:rFonts w:eastAsia="Arial" w:cs="Arial"/>
        </w:rPr>
        <w:t>izvajalec zdravstvene dejavnosti (upoštevati 2 nivoja hierarije)</w:t>
      </w:r>
    </w:p>
    <w:p w14:paraId="58F4E9C5" w14:textId="77777777" w:rsidR="003928D1" w:rsidRPr="00671031" w:rsidRDefault="003928D1" w:rsidP="003928D1">
      <w:pPr>
        <w:pStyle w:val="Bullet"/>
        <w:numPr>
          <w:ilvl w:val="1"/>
          <w:numId w:val="5"/>
        </w:numPr>
        <w:rPr>
          <w:rFonts w:eastAsia="Arial" w:cs="Arial"/>
        </w:rPr>
      </w:pPr>
      <w:r w:rsidRPr="00671031">
        <w:rPr>
          <w:rFonts w:eastAsia="Arial" w:cs="Arial"/>
        </w:rPr>
        <w:t xml:space="preserve">vrsta zdravstvene storitve, </w:t>
      </w:r>
    </w:p>
    <w:p w14:paraId="46B913EA" w14:textId="77777777" w:rsidR="003928D1" w:rsidRPr="00671031" w:rsidRDefault="003928D1" w:rsidP="003928D1">
      <w:pPr>
        <w:pStyle w:val="Bullet"/>
        <w:numPr>
          <w:ilvl w:val="1"/>
          <w:numId w:val="5"/>
        </w:numPr>
        <w:rPr>
          <w:rFonts w:eastAsia="Arial" w:cs="Arial"/>
        </w:rPr>
      </w:pPr>
      <w:r w:rsidRPr="00671031">
        <w:rPr>
          <w:rFonts w:eastAsia="Arial" w:cs="Arial"/>
        </w:rPr>
        <w:t>napotna ustanova,</w:t>
      </w:r>
    </w:p>
    <w:p w14:paraId="453DE0AF"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stopnja nujnosti,  </w:t>
      </w:r>
    </w:p>
    <w:p w14:paraId="71E169E5"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indikatorji prenaročanja, </w:t>
      </w:r>
    </w:p>
    <w:p w14:paraId="6FA86B9A" w14:textId="77777777" w:rsidR="003928D1" w:rsidRPr="00671031" w:rsidRDefault="003928D1" w:rsidP="003928D1">
      <w:pPr>
        <w:pStyle w:val="Bullet"/>
        <w:numPr>
          <w:ilvl w:val="1"/>
          <w:numId w:val="5"/>
        </w:numPr>
        <w:rPr>
          <w:rFonts w:eastAsia="Arial" w:cs="Arial"/>
        </w:rPr>
      </w:pPr>
      <w:r w:rsidRPr="00671031">
        <w:rPr>
          <w:rFonts w:eastAsia="Arial" w:cs="Arial"/>
        </w:rPr>
        <w:t>status (realizirani, vpisani, čakajoči, odpovedi)</w:t>
      </w:r>
    </w:p>
    <w:p w14:paraId="2B34E510" w14:textId="77777777" w:rsidR="003928D1" w:rsidRPr="00671031" w:rsidRDefault="003928D1" w:rsidP="003928D1">
      <w:pPr>
        <w:pStyle w:val="Bullet"/>
        <w:numPr>
          <w:ilvl w:val="1"/>
          <w:numId w:val="5"/>
        </w:numPr>
        <w:rPr>
          <w:rFonts w:eastAsia="Arial" w:cs="Arial"/>
        </w:rPr>
      </w:pPr>
      <w:r w:rsidRPr="00671031">
        <w:rPr>
          <w:rFonts w:eastAsia="Arial" w:cs="Arial"/>
        </w:rPr>
        <w:t>razlogi za odpoved</w:t>
      </w:r>
    </w:p>
    <w:p w14:paraId="274462DE" w14:textId="77777777" w:rsidR="003928D1" w:rsidRPr="00671031" w:rsidRDefault="003928D1" w:rsidP="003928D1">
      <w:pPr>
        <w:rPr>
          <w:rFonts w:eastAsia="Arial" w:cs="Arial"/>
        </w:rPr>
      </w:pPr>
      <w:r w:rsidRPr="00671031">
        <w:rPr>
          <w:rFonts w:eastAsia="Arial" w:cs="Arial"/>
        </w:rPr>
        <w:t xml:space="preserve">Izvajalec mora poskrbeti, da se analize čakajočih in nedopustno čakajočih pripravijo na presečni termin (običajno je to zadnji dan v mesecu), medtem ko so analize vpisanih, realiziranih in neizvedenih/črtanih izvedene na obdobje (smiselno obdobje na tem področju je en mesec). </w:t>
      </w:r>
    </w:p>
    <w:p w14:paraId="0591A024" w14:textId="77777777" w:rsidR="003928D1" w:rsidRPr="00671031" w:rsidRDefault="003928D1" w:rsidP="003928D1">
      <w:pPr>
        <w:rPr>
          <w:rFonts w:eastAsia="Arial" w:cs="Arial"/>
        </w:rPr>
      </w:pPr>
      <w:r w:rsidRPr="00671031">
        <w:rPr>
          <w:rFonts w:eastAsia="Arial" w:cs="Arial"/>
        </w:rPr>
        <w:t>Izvajalec mora poskrbeti, da so podatki o čakajočih in nedopustno čakajočih po vseh zgoraj naštetih filtrih shranjeni  v podatkovno skladišče in tako pripravljeni za časovne analize podatkov.</w:t>
      </w:r>
    </w:p>
    <w:p w14:paraId="3EB92F1D" w14:textId="77777777" w:rsidR="003928D1" w:rsidRPr="00671031" w:rsidRDefault="003928D1" w:rsidP="003928D1">
      <w:pPr>
        <w:rPr>
          <w:rFonts w:eastAsia="Arial" w:cs="Arial"/>
        </w:rPr>
      </w:pPr>
    </w:p>
    <w:p w14:paraId="6151418D" w14:textId="77777777" w:rsidR="003928D1" w:rsidRPr="00671031" w:rsidRDefault="003928D1" w:rsidP="003928D1">
      <w:pPr>
        <w:rPr>
          <w:rFonts w:eastAsia="Arial" w:cs="Arial"/>
        </w:rPr>
      </w:pPr>
      <w:r w:rsidRPr="00671031">
        <w:rPr>
          <w:rFonts w:eastAsia="Arial" w:cs="Arial"/>
          <w:noProof/>
        </w:rPr>
        <w:drawing>
          <wp:inline distT="0" distB="0" distL="0" distR="0" wp14:anchorId="6A0B8C9E" wp14:editId="581E803C">
            <wp:extent cx="5575300" cy="3136265"/>
            <wp:effectExtent l="0" t="0" r="6350" b="6985"/>
            <wp:docPr id="1124658653" name="Slika 1" descr="Slika, ki vsebuje besede besedilo, posnetek zaslona, pisava,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658653" name="Slika 1" descr="Slika, ki vsebuje besede besedilo, posnetek zaslona, pisava, številka&#10;&#10;Vsebina, ustvarjena z UI, morda ni pravilna."/>
                    <pic:cNvPicPr/>
                  </pic:nvPicPr>
                  <pic:blipFill>
                    <a:blip r:embed="rId20">
                      <a:extLst>
                        <a:ext uri="{28A0092B-C50C-407E-A947-70E740481C1C}">
                          <a14:useLocalDpi xmlns:a14="http://schemas.microsoft.com/office/drawing/2010/main" val="0"/>
                        </a:ext>
                      </a:extLst>
                    </a:blip>
                    <a:stretch>
                      <a:fillRect/>
                    </a:stretch>
                  </pic:blipFill>
                  <pic:spPr>
                    <a:xfrm>
                      <a:off x="0" y="0"/>
                      <a:ext cx="5575300" cy="3136265"/>
                    </a:xfrm>
                    <a:prstGeom prst="rect">
                      <a:avLst/>
                    </a:prstGeom>
                  </pic:spPr>
                </pic:pic>
              </a:graphicData>
            </a:graphic>
          </wp:inline>
        </w:drawing>
      </w:r>
    </w:p>
    <w:p w14:paraId="054CAC25" w14:textId="26708DD1" w:rsidR="003928D1" w:rsidRPr="00671031" w:rsidRDefault="003928D1" w:rsidP="003928D1">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8</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podatkov iz čakalnih seznamov</w:t>
      </w:r>
    </w:p>
    <w:p w14:paraId="40E29C22" w14:textId="77777777" w:rsidR="003928D1" w:rsidRPr="00671031" w:rsidRDefault="003928D1" w:rsidP="000925DA">
      <w:pPr>
        <w:pStyle w:val="Heading3"/>
      </w:pPr>
      <w:bookmarkStart w:id="7206" w:name="_Toc1884969493"/>
      <w:bookmarkStart w:id="7207" w:name="_Ref199770493"/>
      <w:bookmarkStart w:id="7208" w:name="_Toc205535754"/>
      <w:r w:rsidRPr="00671031">
        <w:t>Cepljenje</w:t>
      </w:r>
      <w:bookmarkEnd w:id="7206"/>
      <w:bookmarkEnd w:id="7207"/>
      <w:bookmarkEnd w:id="7208"/>
    </w:p>
    <w:p w14:paraId="508CAA41" w14:textId="76AD2808" w:rsidR="003928D1" w:rsidRPr="00671031" w:rsidRDefault="003928D1" w:rsidP="003928D1">
      <w:pPr>
        <w:rPr>
          <w:rFonts w:eastAsia="Arial" w:cs="Arial"/>
          <w:szCs w:val="22"/>
        </w:rPr>
      </w:pPr>
      <w:r w:rsidRPr="00671031">
        <w:rPr>
          <w:rFonts w:eastAsia="Arial" w:cs="Arial"/>
          <w:szCs w:val="22"/>
        </w:rPr>
        <w:t>Na tem vsebinskem področju mora izvajalec prikazati naslednje kazalnike:</w:t>
      </w:r>
    </w:p>
    <w:p w14:paraId="3F6C5AA7" w14:textId="77777777" w:rsidR="003928D1" w:rsidRPr="00671031" w:rsidRDefault="003928D1" w:rsidP="003928D1">
      <w:pPr>
        <w:pStyle w:val="Bullet"/>
        <w:rPr>
          <w:rFonts w:eastAsia="Arial" w:cs="Arial"/>
        </w:rPr>
      </w:pPr>
      <w:r w:rsidRPr="00671031">
        <w:rPr>
          <w:rFonts w:eastAsia="Arial" w:cs="Arial"/>
        </w:rPr>
        <w:t xml:space="preserve">Odstotek cepljenih oseb za posamezno kategorijo cepljenja po smernicah NIJZ, razčlenjeno po klasifikaciji cepljenja (obvezno, priporočljivo), starostnih skupinah, spolu in regijah, </w:t>
      </w:r>
    </w:p>
    <w:p w14:paraId="3ADE86BE" w14:textId="77777777" w:rsidR="003928D1" w:rsidRPr="00671031" w:rsidRDefault="003928D1" w:rsidP="003928D1">
      <w:pPr>
        <w:pStyle w:val="Bullet"/>
        <w:rPr>
          <w:rFonts w:eastAsia="Arial" w:cs="Arial"/>
        </w:rPr>
      </w:pPr>
      <w:r w:rsidRPr="00671031">
        <w:rPr>
          <w:rFonts w:eastAsia="Arial" w:cs="Arial"/>
        </w:rPr>
        <w:t>Število cepljenih oseb glede na starost, spol ali regijo in druge demografske značilnosti,</w:t>
      </w:r>
    </w:p>
    <w:p w14:paraId="05E40B35" w14:textId="77777777" w:rsidR="003928D1" w:rsidRPr="00671031" w:rsidRDefault="003928D1" w:rsidP="003928D1">
      <w:pPr>
        <w:pStyle w:val="Bullet"/>
        <w:rPr>
          <w:rFonts w:eastAsia="Arial" w:cs="Arial"/>
        </w:rPr>
      </w:pPr>
      <w:r w:rsidRPr="00671031">
        <w:rPr>
          <w:rFonts w:eastAsia="Arial" w:cs="Arial"/>
        </w:rPr>
        <w:t xml:space="preserve">Seznam uporabljenih cepiv z informacijami o proizvajalcih, </w:t>
      </w:r>
    </w:p>
    <w:p w14:paraId="188E9E1D" w14:textId="77777777" w:rsidR="003928D1" w:rsidRPr="00671031" w:rsidRDefault="003928D1" w:rsidP="003928D1">
      <w:pPr>
        <w:pStyle w:val="Bullet"/>
        <w:rPr>
          <w:rFonts w:eastAsia="Arial" w:cs="Arial"/>
        </w:rPr>
      </w:pPr>
      <w:r w:rsidRPr="00671031">
        <w:rPr>
          <w:rFonts w:eastAsia="Arial" w:cs="Arial"/>
        </w:rPr>
        <w:t>Analiza prijavljenih in pričakovanih neželenih učinkov po vrstah cepiv, resnosti reakcij, starostnih skupinah in spolu</w:t>
      </w:r>
    </w:p>
    <w:p w14:paraId="3254784E" w14:textId="77777777" w:rsidR="003928D1" w:rsidRPr="00671031" w:rsidRDefault="003928D1" w:rsidP="003928D1">
      <w:pPr>
        <w:rPr>
          <w:rFonts w:eastAsia="Arial" w:cs="Arial"/>
          <w:szCs w:val="22"/>
        </w:rPr>
      </w:pPr>
      <w:r w:rsidRPr="00671031">
        <w:rPr>
          <w:rFonts w:eastAsia="Arial" w:cs="Arial"/>
          <w:szCs w:val="22"/>
        </w:rPr>
        <w:t>Filtri, ki jih mora izvajalec zagotoviti na vsaki nadzorni plošči tega področja:</w:t>
      </w:r>
    </w:p>
    <w:p w14:paraId="6D9823E5" w14:textId="77777777" w:rsidR="003928D1" w:rsidRPr="00671031" w:rsidRDefault="003928D1" w:rsidP="003928D1">
      <w:pPr>
        <w:pStyle w:val="Bullet"/>
        <w:rPr>
          <w:rFonts w:eastAsia="Arial" w:cs="Arial"/>
          <w:szCs w:val="22"/>
        </w:rPr>
      </w:pPr>
      <w:r w:rsidRPr="00671031">
        <w:rPr>
          <w:rFonts w:eastAsia="Arial" w:cs="Arial"/>
          <w:szCs w:val="22"/>
        </w:rPr>
        <w:t xml:space="preserve">Časovni filtri: Leto, mesec, datum </w:t>
      </w:r>
    </w:p>
    <w:p w14:paraId="00A6070D" w14:textId="77777777" w:rsidR="003928D1" w:rsidRPr="00671031" w:rsidRDefault="003928D1" w:rsidP="003928D1">
      <w:pPr>
        <w:pStyle w:val="Bullet"/>
        <w:rPr>
          <w:rFonts w:eastAsia="Arial" w:cs="Arial"/>
          <w:szCs w:val="22"/>
        </w:rPr>
      </w:pPr>
      <w:r w:rsidRPr="00671031">
        <w:rPr>
          <w:rFonts w:eastAsia="Arial" w:cs="Arial"/>
          <w:szCs w:val="22"/>
        </w:rPr>
        <w:t xml:space="preserve">Demografski filtri: starostna skupina </w:t>
      </w:r>
    </w:p>
    <w:p w14:paraId="7C691EC3" w14:textId="77777777" w:rsidR="003928D1" w:rsidRPr="00671031" w:rsidRDefault="003928D1" w:rsidP="003928D1">
      <w:pPr>
        <w:pStyle w:val="Bullet"/>
        <w:rPr>
          <w:rFonts w:eastAsia="Arial" w:cs="Arial"/>
          <w:szCs w:val="22"/>
        </w:rPr>
      </w:pPr>
      <w:r w:rsidRPr="00671031">
        <w:rPr>
          <w:rFonts w:eastAsia="Arial" w:cs="Arial"/>
          <w:szCs w:val="22"/>
        </w:rPr>
        <w:t xml:space="preserve">Geografski filtri: zdravstvena regija </w:t>
      </w:r>
    </w:p>
    <w:p w14:paraId="67CE2303"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6A221F5A"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Klasifikacija cepljenja (obvezno, priporočljivo), </w:t>
      </w:r>
    </w:p>
    <w:p w14:paraId="3A19A3CD"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seznam neželenih učinkov, </w:t>
      </w:r>
    </w:p>
    <w:p w14:paraId="04ADBCBA"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klasifikacija neželenega učinka (hud, zmeren, blag), </w:t>
      </w:r>
    </w:p>
    <w:p w14:paraId="182DE977"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 xml:space="preserve">seznam cepiv, </w:t>
      </w:r>
    </w:p>
    <w:p w14:paraId="34622F0E"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seznam zdravstvenih ustanov</w:t>
      </w:r>
    </w:p>
    <w:p w14:paraId="46D6BFE3" w14:textId="54684321" w:rsidR="00F113B9" w:rsidRPr="00671031" w:rsidRDefault="00D34D05" w:rsidP="00F113B9">
      <w:pPr>
        <w:rPr>
          <w:rFonts w:eastAsia="Arial"/>
        </w:rPr>
      </w:pPr>
      <w:r w:rsidRPr="00671031">
        <w:rPr>
          <w:rFonts w:eastAsia="Arial"/>
          <w:noProof/>
        </w:rPr>
        <w:lastRenderedPageBreak/>
        <w:drawing>
          <wp:inline distT="0" distB="0" distL="0" distR="0" wp14:anchorId="3915A1F7" wp14:editId="6E307793">
            <wp:extent cx="5574030" cy="5136515"/>
            <wp:effectExtent l="0" t="0" r="7620" b="6985"/>
            <wp:docPr id="9650155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4030" cy="5136515"/>
                    </a:xfrm>
                    <a:prstGeom prst="rect">
                      <a:avLst/>
                    </a:prstGeom>
                    <a:noFill/>
                    <a:ln>
                      <a:noFill/>
                    </a:ln>
                  </pic:spPr>
                </pic:pic>
              </a:graphicData>
            </a:graphic>
          </wp:inline>
        </w:drawing>
      </w:r>
    </w:p>
    <w:p w14:paraId="505BFAA1" w14:textId="311DB15E" w:rsidR="00F70517" w:rsidRPr="00671031" w:rsidRDefault="00F70517" w:rsidP="00F70517">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9</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podatkov o cepljenjih</w:t>
      </w:r>
    </w:p>
    <w:p w14:paraId="35B40819" w14:textId="77777777" w:rsidR="003928D1" w:rsidRPr="00671031" w:rsidRDefault="003928D1" w:rsidP="000925DA">
      <w:pPr>
        <w:pStyle w:val="Heading3"/>
      </w:pPr>
      <w:bookmarkStart w:id="7209" w:name="_Toc1088940260"/>
      <w:bookmarkStart w:id="7210" w:name="_Ref199772956"/>
      <w:bookmarkStart w:id="7211" w:name="_Toc205535755"/>
      <w:r w:rsidRPr="00671031">
        <w:t>Zaposleni v zdravstvu</w:t>
      </w:r>
      <w:bookmarkEnd w:id="7209"/>
      <w:bookmarkEnd w:id="7210"/>
      <w:bookmarkEnd w:id="7211"/>
    </w:p>
    <w:p w14:paraId="56A78305" w14:textId="77777777" w:rsidR="003928D1" w:rsidRPr="00671031" w:rsidRDefault="003928D1" w:rsidP="003928D1">
      <w:pPr>
        <w:rPr>
          <w:rFonts w:eastAsia="Arial" w:cs="Arial"/>
          <w:szCs w:val="22"/>
        </w:rPr>
      </w:pPr>
      <w:r w:rsidRPr="00671031">
        <w:rPr>
          <w:rFonts w:eastAsia="Arial" w:cs="Arial"/>
          <w:szCs w:val="22"/>
        </w:rPr>
        <w:t>Na tem vsebinskem področju mora izvajalec prikazati:</w:t>
      </w:r>
    </w:p>
    <w:p w14:paraId="735A2BC8" w14:textId="77777777" w:rsidR="003928D1" w:rsidRPr="00671031" w:rsidRDefault="003928D1" w:rsidP="003928D1">
      <w:pPr>
        <w:pStyle w:val="Bullet"/>
        <w:rPr>
          <w:rFonts w:eastAsia="Arial" w:cs="Arial"/>
        </w:rPr>
      </w:pPr>
      <w:r w:rsidRPr="00671031">
        <w:rPr>
          <w:rFonts w:eastAsia="Arial" w:cs="Arial"/>
        </w:rPr>
        <w:t>Strukturo slovenskega zdravstva po zdravstvenih regijah, vrstah zdravstvenih dejavnosti ter izvajalcih zdravstvenih storitev,</w:t>
      </w:r>
    </w:p>
    <w:p w14:paraId="654E971B" w14:textId="77777777" w:rsidR="003928D1" w:rsidRPr="00671031" w:rsidRDefault="003928D1" w:rsidP="003928D1">
      <w:pPr>
        <w:pStyle w:val="Bullet"/>
        <w:rPr>
          <w:rFonts w:eastAsia="Arial" w:cs="Arial"/>
        </w:rPr>
      </w:pPr>
      <w:r w:rsidRPr="00671031">
        <w:rPr>
          <w:rFonts w:eastAsia="Arial" w:cs="Arial"/>
        </w:rPr>
        <w:t>Kadrovsko strukturo zdravstvenega osebja v Sloveniji po zdravstvenih regijah,</w:t>
      </w:r>
    </w:p>
    <w:p w14:paraId="1307E5F7" w14:textId="77777777" w:rsidR="003928D1" w:rsidRPr="00671031" w:rsidRDefault="003928D1" w:rsidP="003928D1">
      <w:pPr>
        <w:pStyle w:val="Bullet"/>
        <w:rPr>
          <w:rFonts w:eastAsia="Arial" w:cs="Arial"/>
        </w:rPr>
      </w:pPr>
      <w:r w:rsidRPr="00671031">
        <w:rPr>
          <w:rFonts w:eastAsia="Arial" w:cs="Arial"/>
        </w:rPr>
        <w:t>Deleže zdravstvenih delavcev po poklicnih kategorijah po zdravstvenih regijah,</w:t>
      </w:r>
    </w:p>
    <w:p w14:paraId="310DF193" w14:textId="77777777" w:rsidR="003928D1" w:rsidRPr="00671031" w:rsidRDefault="003928D1" w:rsidP="003928D1">
      <w:pPr>
        <w:pStyle w:val="Bullet"/>
        <w:rPr>
          <w:rFonts w:eastAsia="Arial" w:cs="Arial"/>
        </w:rPr>
      </w:pPr>
      <w:r w:rsidRPr="00671031">
        <w:rPr>
          <w:rFonts w:eastAsia="Arial" w:cs="Arial"/>
        </w:rPr>
        <w:t>Razmerje med novimi zaposlitvami in prenehanjem delovnega razmerja po poklicnih kategorijah in po posameznih izvajalcih,</w:t>
      </w:r>
    </w:p>
    <w:p w14:paraId="7EF95AC2" w14:textId="77777777" w:rsidR="003928D1" w:rsidRPr="00671031" w:rsidRDefault="003928D1" w:rsidP="003928D1">
      <w:pPr>
        <w:pStyle w:val="Bullet"/>
        <w:rPr>
          <w:rFonts w:eastAsia="Arial" w:cs="Arial"/>
        </w:rPr>
      </w:pPr>
      <w:r w:rsidRPr="00671031">
        <w:rPr>
          <w:rFonts w:eastAsia="Arial" w:cs="Arial"/>
        </w:rPr>
        <w:t>Absentizem zdravstvenih delavcev po poklicnih skupinah, po razlogih za absentizem in po posameznih izvajalcih,</w:t>
      </w:r>
    </w:p>
    <w:p w14:paraId="3F1BB3D2" w14:textId="77777777" w:rsidR="003928D1" w:rsidRPr="00671031" w:rsidRDefault="003928D1" w:rsidP="003928D1">
      <w:pPr>
        <w:pStyle w:val="Bullet"/>
        <w:rPr>
          <w:rFonts w:eastAsia="Arial" w:cs="Arial"/>
        </w:rPr>
      </w:pPr>
      <w:r w:rsidRPr="00671031">
        <w:rPr>
          <w:rFonts w:eastAsia="Arial" w:cs="Arial"/>
        </w:rPr>
        <w:t>Primerjavo absentizma zdravstvenih delavcev z absentizmom celotne populacije oziroma z absentizmom po drugih dejavnostih.</w:t>
      </w:r>
    </w:p>
    <w:p w14:paraId="24CE5622" w14:textId="77777777" w:rsidR="003928D1" w:rsidRPr="00671031" w:rsidRDefault="003928D1" w:rsidP="003928D1">
      <w:pPr>
        <w:rPr>
          <w:rFonts w:eastAsia="Arial" w:cs="Arial"/>
          <w:szCs w:val="22"/>
        </w:rPr>
      </w:pPr>
      <w:r w:rsidRPr="00671031">
        <w:rPr>
          <w:rFonts w:eastAsia="Arial" w:cs="Arial"/>
          <w:szCs w:val="22"/>
        </w:rPr>
        <w:t>Filtri, ki jih mora izvajalec zagotoviti na vsaki nadzorni plošči tega področja:</w:t>
      </w:r>
    </w:p>
    <w:p w14:paraId="1ACB1DD6" w14:textId="77777777" w:rsidR="003928D1" w:rsidRPr="00671031" w:rsidRDefault="003928D1" w:rsidP="003928D1">
      <w:pPr>
        <w:pStyle w:val="Bullet"/>
        <w:rPr>
          <w:rFonts w:eastAsia="Arial" w:cs="Arial"/>
          <w:szCs w:val="22"/>
        </w:rPr>
      </w:pPr>
      <w:r w:rsidRPr="00671031">
        <w:rPr>
          <w:rFonts w:eastAsia="Arial" w:cs="Arial"/>
          <w:szCs w:val="22"/>
        </w:rPr>
        <w:t xml:space="preserve">Časovni filtri: Leto, mesec, datum </w:t>
      </w:r>
    </w:p>
    <w:p w14:paraId="7D445927" w14:textId="77777777" w:rsidR="003928D1" w:rsidRPr="00671031" w:rsidRDefault="003928D1" w:rsidP="003928D1">
      <w:pPr>
        <w:pStyle w:val="Bullet"/>
        <w:rPr>
          <w:rFonts w:eastAsia="Arial" w:cs="Arial"/>
          <w:szCs w:val="22"/>
        </w:rPr>
      </w:pPr>
      <w:r w:rsidRPr="00671031">
        <w:rPr>
          <w:rFonts w:eastAsia="Arial" w:cs="Arial"/>
          <w:szCs w:val="22"/>
        </w:rPr>
        <w:lastRenderedPageBreak/>
        <w:t xml:space="preserve">Demografski filtri: starostna skupina </w:t>
      </w:r>
    </w:p>
    <w:p w14:paraId="421D3922" w14:textId="77777777" w:rsidR="003928D1" w:rsidRPr="00671031" w:rsidRDefault="003928D1" w:rsidP="003928D1">
      <w:pPr>
        <w:pStyle w:val="Bullet"/>
        <w:rPr>
          <w:rFonts w:eastAsia="Arial" w:cs="Arial"/>
          <w:szCs w:val="22"/>
        </w:rPr>
      </w:pPr>
      <w:r w:rsidRPr="00671031">
        <w:rPr>
          <w:rFonts w:eastAsia="Arial" w:cs="Arial"/>
          <w:szCs w:val="22"/>
        </w:rPr>
        <w:t xml:space="preserve">Geografski filtri: zdravstvena regija </w:t>
      </w:r>
    </w:p>
    <w:p w14:paraId="7625B2E0"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1F4C404D"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Zdravstvena ustanova</w:t>
      </w:r>
    </w:p>
    <w:p w14:paraId="4B4B8670"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Vrsta zaposlitve (redna, za določen čas)</w:t>
      </w:r>
    </w:p>
    <w:p w14:paraId="2B7166EF"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Zaposlitveni status</w:t>
      </w:r>
    </w:p>
    <w:p w14:paraId="3886960C"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Poklicna skupina</w:t>
      </w:r>
    </w:p>
    <w:p w14:paraId="1E371F2E"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Stopnja izobrazbe</w:t>
      </w:r>
    </w:p>
    <w:p w14:paraId="43B3F2DD"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Vrsta izobrazbe</w:t>
      </w:r>
    </w:p>
    <w:p w14:paraId="6978E93D"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Vrsta specializacije</w:t>
      </w:r>
    </w:p>
    <w:p w14:paraId="5E98CB02"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Vrsta dogodka (nova zaposlitev, prenehanje delovnega razmerja)</w:t>
      </w:r>
    </w:p>
    <w:p w14:paraId="26B1039D"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Vzrok prenehanja delovnega razmerja</w:t>
      </w:r>
    </w:p>
    <w:p w14:paraId="6FE4697C"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Razlogi absentizma</w:t>
      </w:r>
    </w:p>
    <w:p w14:paraId="3E7ADF70" w14:textId="65E7DB58" w:rsidR="000C11D6" w:rsidRPr="00671031" w:rsidRDefault="002B1380" w:rsidP="000C11D6">
      <w:pPr>
        <w:rPr>
          <w:rFonts w:eastAsia="Arial"/>
        </w:rPr>
      </w:pPr>
      <w:r w:rsidRPr="00671031">
        <w:rPr>
          <w:rFonts w:eastAsia="Arial"/>
          <w:noProof/>
        </w:rPr>
        <w:drawing>
          <wp:inline distT="0" distB="0" distL="0" distR="0" wp14:anchorId="75512B20" wp14:editId="08C58C3C">
            <wp:extent cx="5575300" cy="6206490"/>
            <wp:effectExtent l="0" t="0" r="6350" b="3810"/>
            <wp:docPr id="175308525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5252" name="Picture 1" descr="A screenshot of a graph&#10;&#10;AI-generated content may be incorrect."/>
                    <pic:cNvPicPr/>
                  </pic:nvPicPr>
                  <pic:blipFill>
                    <a:blip r:embed="rId22"/>
                    <a:stretch>
                      <a:fillRect/>
                    </a:stretch>
                  </pic:blipFill>
                  <pic:spPr>
                    <a:xfrm>
                      <a:off x="0" y="0"/>
                      <a:ext cx="5575300" cy="6206490"/>
                    </a:xfrm>
                    <a:prstGeom prst="rect">
                      <a:avLst/>
                    </a:prstGeom>
                  </pic:spPr>
                </pic:pic>
              </a:graphicData>
            </a:graphic>
          </wp:inline>
        </w:drawing>
      </w:r>
    </w:p>
    <w:p w14:paraId="17BC2DA1" w14:textId="41CFD639" w:rsidR="004C4A83" w:rsidRPr="00671031" w:rsidRDefault="004C4A83" w:rsidP="004C4A83">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10</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podatkov o zaposlenih v zdravstvu</w:t>
      </w:r>
    </w:p>
    <w:p w14:paraId="28AFB6E1" w14:textId="77777777" w:rsidR="003928D1" w:rsidRPr="00671031" w:rsidRDefault="003928D1" w:rsidP="000925DA">
      <w:pPr>
        <w:pStyle w:val="Heading3"/>
      </w:pPr>
      <w:bookmarkStart w:id="7212" w:name="_Toc893947584"/>
      <w:bookmarkStart w:id="7213" w:name="_Ref199770656"/>
      <w:bookmarkStart w:id="7214" w:name="_Toc205535756"/>
      <w:r w:rsidRPr="00671031">
        <w:lastRenderedPageBreak/>
        <w:t>Poslovanje javnih zdravstvenih zavodov</w:t>
      </w:r>
      <w:bookmarkEnd w:id="7212"/>
      <w:bookmarkEnd w:id="7213"/>
      <w:bookmarkEnd w:id="7214"/>
    </w:p>
    <w:p w14:paraId="7807A0E3" w14:textId="77777777" w:rsidR="003928D1" w:rsidRPr="00671031" w:rsidRDefault="003928D1" w:rsidP="003928D1">
      <w:pPr>
        <w:rPr>
          <w:rFonts w:eastAsia="Arial" w:cs="Arial"/>
          <w:szCs w:val="22"/>
        </w:rPr>
      </w:pPr>
      <w:r w:rsidRPr="00671031">
        <w:rPr>
          <w:rFonts w:eastAsia="Arial" w:cs="Arial"/>
          <w:szCs w:val="22"/>
        </w:rPr>
        <w:t>Na tem vsebinskem področju mora izvajalec prikazati:</w:t>
      </w:r>
    </w:p>
    <w:p w14:paraId="57B42BC9" w14:textId="77777777" w:rsidR="003928D1" w:rsidRPr="00671031" w:rsidRDefault="003928D1" w:rsidP="003928D1">
      <w:pPr>
        <w:pStyle w:val="Bullet"/>
        <w:rPr>
          <w:rFonts w:eastAsia="Arial" w:cs="Arial"/>
        </w:rPr>
      </w:pPr>
      <w:r w:rsidRPr="00671031">
        <w:rPr>
          <w:rFonts w:eastAsia="Arial" w:cs="Arial"/>
        </w:rPr>
        <w:t>Finančno strukturo po AOP in zdravstvenih ustanovah za tekoče poslovno leto in za pretekla leta</w:t>
      </w:r>
    </w:p>
    <w:p w14:paraId="360099A8" w14:textId="77777777" w:rsidR="003928D1" w:rsidRPr="00671031" w:rsidRDefault="003928D1" w:rsidP="003928D1">
      <w:pPr>
        <w:pStyle w:val="Bullet"/>
        <w:rPr>
          <w:rFonts w:eastAsia="Arial" w:cs="Arial"/>
        </w:rPr>
      </w:pPr>
      <w:r w:rsidRPr="00671031">
        <w:rPr>
          <w:rFonts w:eastAsia="Arial" w:cs="Arial"/>
        </w:rPr>
        <w:t>Možnost izbiranja posameznih kazalnikov in primerjava vrednosti le-teh po letih</w:t>
      </w:r>
    </w:p>
    <w:p w14:paraId="5013A17D" w14:textId="77777777" w:rsidR="003928D1" w:rsidRPr="00671031" w:rsidRDefault="003928D1" w:rsidP="003928D1">
      <w:pPr>
        <w:pStyle w:val="Bullet"/>
        <w:rPr>
          <w:rFonts w:eastAsia="Arial" w:cs="Arial"/>
        </w:rPr>
      </w:pPr>
      <w:r w:rsidRPr="00671031">
        <w:rPr>
          <w:rFonts w:eastAsia="Arial" w:cs="Arial"/>
        </w:rPr>
        <w:t>Primerjava letnega finančnega načrta z realizacijo (tudi po posameznih mesecih) in za pretekla leta</w:t>
      </w:r>
    </w:p>
    <w:p w14:paraId="1C2721FD" w14:textId="77777777" w:rsidR="003928D1" w:rsidRPr="00671031" w:rsidRDefault="003928D1" w:rsidP="003928D1">
      <w:pPr>
        <w:pStyle w:val="Bullet"/>
        <w:rPr>
          <w:rFonts w:eastAsia="Arial" w:cs="Arial"/>
          <w:szCs w:val="22"/>
        </w:rPr>
      </w:pPr>
      <w:r w:rsidRPr="00671031">
        <w:rPr>
          <w:rFonts w:eastAsia="Arial" w:cs="Arial"/>
        </w:rPr>
        <w:t>Delež uspešnosti poslovanja glede na finančni načrt za tekoče poslovno leto in za pretekla leta</w:t>
      </w:r>
    </w:p>
    <w:p w14:paraId="536537A9" w14:textId="1B414840" w:rsidR="00E66931" w:rsidRPr="00671031" w:rsidRDefault="00E66931" w:rsidP="00E66931">
      <w:pPr>
        <w:pStyle w:val="Bullet"/>
        <w:rPr>
          <w:rFonts w:eastAsia="Arial" w:cs="Arial"/>
          <w:szCs w:val="22"/>
        </w:rPr>
      </w:pPr>
      <w:r w:rsidRPr="00671031">
        <w:rPr>
          <w:rFonts w:eastAsia="Arial" w:cs="Arial"/>
          <w:szCs w:val="22"/>
        </w:rPr>
        <w:t>Neporavnane zapadle obveznosti po zdravstvenih ustanovah in klasifikaciji zapadlosti (trajanje zapadlosti)</w:t>
      </w:r>
    </w:p>
    <w:p w14:paraId="244F97C4" w14:textId="77777777" w:rsidR="003928D1" w:rsidRPr="00671031" w:rsidRDefault="003928D1" w:rsidP="003928D1">
      <w:pPr>
        <w:rPr>
          <w:rFonts w:eastAsia="Arial" w:cs="Arial"/>
          <w:szCs w:val="22"/>
        </w:rPr>
      </w:pPr>
      <w:r w:rsidRPr="00671031">
        <w:rPr>
          <w:rFonts w:eastAsia="Arial" w:cs="Arial"/>
          <w:szCs w:val="22"/>
        </w:rPr>
        <w:t>Filtri, ki jih mora izvajalec zagotoviti na vsaki nadzorni plošči tega področja:</w:t>
      </w:r>
    </w:p>
    <w:p w14:paraId="1C7DFE2A" w14:textId="77777777" w:rsidR="003928D1" w:rsidRPr="00671031" w:rsidRDefault="003928D1" w:rsidP="003928D1">
      <w:pPr>
        <w:pStyle w:val="Bullet"/>
        <w:rPr>
          <w:rFonts w:eastAsia="Arial" w:cs="Arial"/>
          <w:szCs w:val="22"/>
        </w:rPr>
      </w:pPr>
      <w:r w:rsidRPr="00671031">
        <w:rPr>
          <w:rFonts w:eastAsia="Arial" w:cs="Arial"/>
          <w:szCs w:val="22"/>
        </w:rPr>
        <w:t xml:space="preserve">Časovni filtri: Leto, mesec, datum </w:t>
      </w:r>
    </w:p>
    <w:p w14:paraId="288C616F" w14:textId="77777777" w:rsidR="003928D1" w:rsidRPr="00671031" w:rsidRDefault="003928D1" w:rsidP="003928D1">
      <w:pPr>
        <w:pStyle w:val="Bullet"/>
        <w:rPr>
          <w:rFonts w:eastAsia="Arial" w:cs="Arial"/>
          <w:szCs w:val="22"/>
        </w:rPr>
      </w:pPr>
      <w:r w:rsidRPr="00671031">
        <w:rPr>
          <w:rFonts w:eastAsia="Arial" w:cs="Arial"/>
          <w:szCs w:val="22"/>
        </w:rPr>
        <w:t xml:space="preserve">Geografski filtri: zdravstvena regija </w:t>
      </w:r>
    </w:p>
    <w:p w14:paraId="2C82A070"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2A51BC9C"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Zdravstvena ustanova</w:t>
      </w:r>
    </w:p>
    <w:p w14:paraId="1CBD70EF"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AOP oznaka</w:t>
      </w:r>
    </w:p>
    <w:p w14:paraId="3C79E55F" w14:textId="6C039556" w:rsidR="00E66931" w:rsidRPr="00671031" w:rsidRDefault="00E66931" w:rsidP="00E66931">
      <w:pPr>
        <w:pStyle w:val="Bullet"/>
        <w:numPr>
          <w:ilvl w:val="1"/>
          <w:numId w:val="5"/>
        </w:numPr>
        <w:rPr>
          <w:rFonts w:eastAsia="Arial" w:cs="Arial"/>
          <w:szCs w:val="22"/>
        </w:rPr>
      </w:pPr>
      <w:r w:rsidRPr="00671031">
        <w:rPr>
          <w:rFonts w:eastAsia="Arial" w:cs="Arial"/>
          <w:szCs w:val="22"/>
        </w:rPr>
        <w:t>Trajanje zapadlosti (do 30 dni, nad 30 do 60 dni, nad 60 do 120 dni, nad 120 dni)</w:t>
      </w:r>
    </w:p>
    <w:p w14:paraId="325D95BD" w14:textId="0D8A1074" w:rsidR="00EB78B7" w:rsidRPr="00671031" w:rsidRDefault="00671D44" w:rsidP="00EB78B7">
      <w:pPr>
        <w:rPr>
          <w:rFonts w:eastAsia="Arial"/>
        </w:rPr>
      </w:pPr>
      <w:r w:rsidRPr="00671031">
        <w:rPr>
          <w:rFonts w:eastAsia="Arial"/>
          <w:noProof/>
        </w:rPr>
        <w:drawing>
          <wp:inline distT="0" distB="0" distL="0" distR="0" wp14:anchorId="2F746A5F" wp14:editId="42B0A3D6">
            <wp:extent cx="5574030" cy="4580255"/>
            <wp:effectExtent l="0" t="0" r="7620" b="0"/>
            <wp:docPr id="37987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4030" cy="4580255"/>
                    </a:xfrm>
                    <a:prstGeom prst="rect">
                      <a:avLst/>
                    </a:prstGeom>
                    <a:noFill/>
                    <a:ln>
                      <a:noFill/>
                    </a:ln>
                  </pic:spPr>
                </pic:pic>
              </a:graphicData>
            </a:graphic>
          </wp:inline>
        </w:drawing>
      </w:r>
    </w:p>
    <w:p w14:paraId="6362F700" w14:textId="754886A7" w:rsidR="00FE2495" w:rsidRPr="00671031" w:rsidRDefault="00FE2495" w:rsidP="00FE2495">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11</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metrik in kazalnikov o poslovanju JZZ</w:t>
      </w:r>
    </w:p>
    <w:p w14:paraId="2AA24682" w14:textId="77777777" w:rsidR="003928D1" w:rsidRPr="00671031" w:rsidRDefault="003928D1" w:rsidP="000925DA">
      <w:pPr>
        <w:pStyle w:val="Heading3"/>
      </w:pPr>
      <w:bookmarkStart w:id="7215" w:name="_Toc542361284"/>
      <w:bookmarkStart w:id="7216" w:name="_Ref199773355"/>
      <w:bookmarkStart w:id="7217" w:name="_Toc205535757"/>
      <w:r w:rsidRPr="00671031">
        <w:lastRenderedPageBreak/>
        <w:t>Bivanje v bolnišnici</w:t>
      </w:r>
      <w:bookmarkEnd w:id="7215"/>
      <w:bookmarkEnd w:id="7216"/>
      <w:bookmarkEnd w:id="7217"/>
    </w:p>
    <w:p w14:paraId="2E77C038" w14:textId="77777777" w:rsidR="003928D1" w:rsidRPr="00671031" w:rsidRDefault="003928D1" w:rsidP="003928D1">
      <w:pPr>
        <w:rPr>
          <w:rFonts w:eastAsia="Arial" w:cs="Arial"/>
          <w:szCs w:val="22"/>
        </w:rPr>
      </w:pPr>
      <w:r w:rsidRPr="00671031">
        <w:rPr>
          <w:rFonts w:eastAsia="Arial" w:cs="Arial"/>
          <w:szCs w:val="22"/>
        </w:rPr>
        <w:t>Na tem vsebinskem področju mora izvajalec prikazati:</w:t>
      </w:r>
    </w:p>
    <w:p w14:paraId="4315F9C3" w14:textId="77777777" w:rsidR="003928D1" w:rsidRPr="00671031" w:rsidRDefault="003928D1" w:rsidP="003928D1">
      <w:pPr>
        <w:pStyle w:val="Bullet"/>
        <w:rPr>
          <w:rFonts w:eastAsia="Arial" w:cs="Arial"/>
        </w:rPr>
      </w:pPr>
      <w:r w:rsidRPr="00671031">
        <w:rPr>
          <w:rFonts w:eastAsia="Arial" w:cs="Arial"/>
        </w:rPr>
        <w:t>Povprečni čas bivanja v bolnišnici po zdravstvenih regijah, vrstah zdravstvenih storitev in po zdravstvenih ustanovah,</w:t>
      </w:r>
    </w:p>
    <w:p w14:paraId="3D1B8A60" w14:textId="77777777" w:rsidR="003928D1" w:rsidRPr="00671031" w:rsidRDefault="003928D1" w:rsidP="003928D1">
      <w:pPr>
        <w:pStyle w:val="Bullet"/>
        <w:rPr>
          <w:rFonts w:eastAsia="Arial" w:cs="Arial"/>
        </w:rPr>
      </w:pPr>
      <w:r w:rsidRPr="00671031">
        <w:rPr>
          <w:rFonts w:eastAsia="Arial" w:cs="Arial"/>
        </w:rPr>
        <w:t>Ležalna doba in število pacientov po zdravstvenih regijah, vrstah zdravstvenih storitev in po zdravstvenih ustanovah</w:t>
      </w:r>
    </w:p>
    <w:p w14:paraId="46566E8E" w14:textId="77777777" w:rsidR="003928D1" w:rsidRPr="00671031" w:rsidRDefault="003928D1" w:rsidP="003928D1">
      <w:pPr>
        <w:spacing w:after="160" w:line="276" w:lineRule="auto"/>
        <w:rPr>
          <w:rFonts w:eastAsia="Arial" w:cs="Arial"/>
          <w:szCs w:val="22"/>
        </w:rPr>
      </w:pPr>
      <w:r w:rsidRPr="00671031">
        <w:rPr>
          <w:rFonts w:eastAsia="Arial" w:cs="Arial"/>
          <w:szCs w:val="22"/>
        </w:rPr>
        <w:t xml:space="preserve">Filtri, ki jih mora izvajalec zagotoviti na vsaki nadzorni plošči tega področja: </w:t>
      </w:r>
    </w:p>
    <w:p w14:paraId="7CDC194B" w14:textId="77777777" w:rsidR="003928D1" w:rsidRPr="00671031" w:rsidRDefault="003928D1" w:rsidP="003928D1">
      <w:pPr>
        <w:pStyle w:val="Bullet"/>
        <w:rPr>
          <w:rFonts w:eastAsia="Arial" w:cs="Arial"/>
          <w:szCs w:val="22"/>
        </w:rPr>
      </w:pPr>
      <w:r w:rsidRPr="00671031">
        <w:rPr>
          <w:rFonts w:eastAsia="Arial" w:cs="Arial"/>
          <w:szCs w:val="22"/>
        </w:rPr>
        <w:t xml:space="preserve">Časovni filtri: Leto, mesec, datum </w:t>
      </w:r>
    </w:p>
    <w:p w14:paraId="22C35F0A" w14:textId="77777777" w:rsidR="003928D1" w:rsidRPr="00671031" w:rsidRDefault="003928D1" w:rsidP="003928D1">
      <w:pPr>
        <w:pStyle w:val="Bullet"/>
        <w:rPr>
          <w:rFonts w:eastAsia="Arial" w:cs="Arial"/>
          <w:szCs w:val="22"/>
        </w:rPr>
      </w:pPr>
      <w:r w:rsidRPr="00671031">
        <w:rPr>
          <w:rFonts w:eastAsia="Arial" w:cs="Arial"/>
          <w:szCs w:val="22"/>
        </w:rPr>
        <w:t xml:space="preserve">Geografski filtri: zdravstvena regija </w:t>
      </w:r>
    </w:p>
    <w:p w14:paraId="3C21C1CC"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76148DAA"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Zdravstvena ustanova</w:t>
      </w:r>
    </w:p>
    <w:p w14:paraId="0D8BBBCE"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Oddelek</w:t>
      </w:r>
    </w:p>
    <w:p w14:paraId="44B089DB" w14:textId="71B55B85" w:rsidR="003928D1" w:rsidRPr="00671031" w:rsidRDefault="00E66931" w:rsidP="003928D1">
      <w:pPr>
        <w:pStyle w:val="Bullet"/>
        <w:numPr>
          <w:ilvl w:val="1"/>
          <w:numId w:val="5"/>
        </w:numPr>
        <w:rPr>
          <w:rFonts w:eastAsia="Arial" w:cs="Arial"/>
          <w:szCs w:val="22"/>
        </w:rPr>
      </w:pPr>
      <w:r w:rsidRPr="00671031">
        <w:rPr>
          <w:rFonts w:eastAsia="Arial" w:cs="Arial"/>
          <w:szCs w:val="22"/>
        </w:rPr>
        <w:t>obdobje bivanja</w:t>
      </w:r>
      <w:r w:rsidR="003928D1" w:rsidRPr="00671031">
        <w:rPr>
          <w:rFonts w:eastAsia="Arial" w:cs="Arial"/>
          <w:szCs w:val="22"/>
        </w:rPr>
        <w:t xml:space="preserve"> (do 3 dni, </w:t>
      </w:r>
      <w:r w:rsidR="000F4F57" w:rsidRPr="00671031">
        <w:rPr>
          <w:rFonts w:eastAsia="Arial" w:cs="Arial"/>
          <w:szCs w:val="22"/>
        </w:rPr>
        <w:t>nad 3 do 5 dni</w:t>
      </w:r>
      <w:r w:rsidR="003928D1" w:rsidRPr="00671031">
        <w:rPr>
          <w:rFonts w:eastAsia="Arial" w:cs="Arial"/>
          <w:szCs w:val="22"/>
        </w:rPr>
        <w:t xml:space="preserve">, </w:t>
      </w:r>
      <w:r w:rsidR="000F4F57" w:rsidRPr="00671031">
        <w:rPr>
          <w:rFonts w:eastAsia="Arial" w:cs="Arial"/>
          <w:szCs w:val="22"/>
        </w:rPr>
        <w:t>nad 5 do 10 dni</w:t>
      </w:r>
      <w:r w:rsidR="003928D1" w:rsidRPr="00671031">
        <w:rPr>
          <w:rFonts w:eastAsia="Arial" w:cs="Arial"/>
          <w:szCs w:val="22"/>
        </w:rPr>
        <w:t>, nad 10 dni)</w:t>
      </w:r>
    </w:p>
    <w:p w14:paraId="1CEDFBE6" w14:textId="4F07F7EA" w:rsidR="002020FD" w:rsidRPr="00671031" w:rsidRDefault="00F76B27" w:rsidP="002020FD">
      <w:pPr>
        <w:rPr>
          <w:rFonts w:eastAsia="Arial"/>
        </w:rPr>
      </w:pPr>
      <w:r w:rsidRPr="00671031">
        <w:rPr>
          <w:noProof/>
        </w:rPr>
        <w:drawing>
          <wp:inline distT="0" distB="0" distL="0" distR="0" wp14:anchorId="7FBE9C41" wp14:editId="308DD98F">
            <wp:extent cx="5575300" cy="4013200"/>
            <wp:effectExtent l="0" t="0" r="6350" b="6350"/>
            <wp:docPr id="131305267"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5267" name="Picture 6" descr="A screenshot of a graph&#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75300" cy="4013200"/>
                    </a:xfrm>
                    <a:prstGeom prst="rect">
                      <a:avLst/>
                    </a:prstGeom>
                    <a:noFill/>
                    <a:ln>
                      <a:noFill/>
                    </a:ln>
                  </pic:spPr>
                </pic:pic>
              </a:graphicData>
            </a:graphic>
          </wp:inline>
        </w:drawing>
      </w:r>
    </w:p>
    <w:p w14:paraId="3AB3CB7D" w14:textId="0B8D6C63" w:rsidR="00F76B27" w:rsidRPr="00671031" w:rsidRDefault="00F76B27" w:rsidP="00F76B27">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12</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metrik in kazalnikov o poslovanju JZZ</w:t>
      </w:r>
    </w:p>
    <w:p w14:paraId="43A55CFE" w14:textId="242FA911" w:rsidR="003928D1" w:rsidRPr="00671031" w:rsidRDefault="003928D1" w:rsidP="000925DA">
      <w:pPr>
        <w:pStyle w:val="Heading3"/>
      </w:pPr>
      <w:bookmarkStart w:id="7218" w:name="_Toc205535758"/>
      <w:r w:rsidRPr="00671031">
        <w:t>Kapacitete</w:t>
      </w:r>
      <w:bookmarkEnd w:id="7218"/>
    </w:p>
    <w:p w14:paraId="39ED4C39" w14:textId="77777777" w:rsidR="003928D1" w:rsidRPr="00671031" w:rsidRDefault="003928D1" w:rsidP="003928D1">
      <w:pPr>
        <w:rPr>
          <w:rFonts w:eastAsia="Arial" w:cs="Arial"/>
          <w:szCs w:val="22"/>
        </w:rPr>
      </w:pPr>
      <w:r w:rsidRPr="00671031">
        <w:rPr>
          <w:rFonts w:eastAsia="Arial" w:cs="Arial"/>
          <w:szCs w:val="22"/>
        </w:rPr>
        <w:t>Na tem vsebinskem področju mora izvajalec prikazati:</w:t>
      </w:r>
    </w:p>
    <w:p w14:paraId="5F91F947" w14:textId="77777777" w:rsidR="003928D1" w:rsidRPr="00671031" w:rsidRDefault="003928D1" w:rsidP="0012563B">
      <w:pPr>
        <w:pStyle w:val="Bullet"/>
        <w:rPr>
          <w:rFonts w:eastAsia="Arial"/>
        </w:rPr>
      </w:pPr>
      <w:r w:rsidRPr="00671031">
        <w:rPr>
          <w:rFonts w:eastAsia="Arial"/>
        </w:rPr>
        <w:t>Število razpoložljivih bolniških postelj po vrsti zdravstvene dejavnosti in tipu postelje (ABO, Intenzivna terapija 1, 2, 3)</w:t>
      </w:r>
    </w:p>
    <w:p w14:paraId="7E14F913" w14:textId="77777777" w:rsidR="003928D1" w:rsidRPr="00671031" w:rsidRDefault="003928D1" w:rsidP="0012563B">
      <w:pPr>
        <w:pStyle w:val="Bullet"/>
        <w:rPr>
          <w:rFonts w:eastAsia="Arial"/>
        </w:rPr>
      </w:pPr>
      <w:r w:rsidRPr="00671031">
        <w:rPr>
          <w:rFonts w:eastAsia="Arial"/>
        </w:rPr>
        <w:lastRenderedPageBreak/>
        <w:t>Prikaz števila aparatov različnih vrst glede na podvrsto, življenjsko dobo, zmogljivost, obratovalni čas in število opravljenih storitev</w:t>
      </w:r>
    </w:p>
    <w:p w14:paraId="05A43768" w14:textId="77777777" w:rsidR="003928D1" w:rsidRPr="00671031" w:rsidRDefault="003928D1" w:rsidP="0012563B">
      <w:pPr>
        <w:pStyle w:val="Bullet"/>
        <w:rPr>
          <w:rFonts w:eastAsia="Arial"/>
        </w:rPr>
      </w:pPr>
      <w:r w:rsidRPr="00671031">
        <w:rPr>
          <w:rFonts w:eastAsia="Arial"/>
        </w:rPr>
        <w:t xml:space="preserve">število kosov zaščitne opreme po posameznih kosih in tudi kot komplete </w:t>
      </w:r>
    </w:p>
    <w:p w14:paraId="07EE3AAB" w14:textId="77777777" w:rsidR="003928D1" w:rsidRPr="00671031" w:rsidRDefault="003928D1" w:rsidP="0012563B">
      <w:pPr>
        <w:pStyle w:val="Bullet"/>
        <w:rPr>
          <w:rFonts w:eastAsia="Arial"/>
        </w:rPr>
      </w:pPr>
      <w:r w:rsidRPr="00671031">
        <w:rPr>
          <w:rFonts w:eastAsia="Arial"/>
        </w:rPr>
        <w:t xml:space="preserve">Število različnih prostorov v urgentnih centrih </w:t>
      </w:r>
    </w:p>
    <w:p w14:paraId="594D7A33" w14:textId="77777777" w:rsidR="003928D1" w:rsidRPr="00671031" w:rsidRDefault="003928D1" w:rsidP="0012563B">
      <w:pPr>
        <w:pStyle w:val="Bullet"/>
        <w:rPr>
          <w:rFonts w:eastAsia="Arial"/>
        </w:rPr>
      </w:pPr>
      <w:r w:rsidRPr="00671031">
        <w:rPr>
          <w:rFonts w:eastAsia="Arial"/>
        </w:rPr>
        <w:t xml:space="preserve">Število programov/timov v urgentnih centrih </w:t>
      </w:r>
    </w:p>
    <w:p w14:paraId="0C55ECB1" w14:textId="77777777" w:rsidR="003928D1" w:rsidRPr="00671031" w:rsidRDefault="003928D1" w:rsidP="0012563B">
      <w:pPr>
        <w:pStyle w:val="Bullet"/>
        <w:rPr>
          <w:rFonts w:eastAsia="Arial"/>
        </w:rPr>
      </w:pPr>
      <w:r w:rsidRPr="00671031">
        <w:rPr>
          <w:rFonts w:eastAsia="Arial"/>
        </w:rPr>
        <w:t>Stopnja obremenjenosti virov nujne medicinske pomoči (NMP):</w:t>
      </w:r>
    </w:p>
    <w:p w14:paraId="576606EF" w14:textId="77777777" w:rsidR="003928D1" w:rsidRPr="00671031" w:rsidRDefault="003928D1" w:rsidP="0012563B">
      <w:pPr>
        <w:pStyle w:val="Bullet"/>
        <w:numPr>
          <w:ilvl w:val="1"/>
          <w:numId w:val="5"/>
        </w:numPr>
        <w:rPr>
          <w:rFonts w:eastAsia="Arial"/>
        </w:rPr>
      </w:pPr>
      <w:r w:rsidRPr="00671031">
        <w:rPr>
          <w:rFonts w:eastAsia="Arial"/>
        </w:rPr>
        <w:t>Glede na število razpoložljivih ekip</w:t>
      </w:r>
    </w:p>
    <w:p w14:paraId="0024E75A" w14:textId="77777777" w:rsidR="003928D1" w:rsidRPr="00671031" w:rsidRDefault="003928D1" w:rsidP="0012563B">
      <w:pPr>
        <w:pStyle w:val="Bullet"/>
        <w:numPr>
          <w:ilvl w:val="1"/>
          <w:numId w:val="5"/>
        </w:numPr>
        <w:rPr>
          <w:rFonts w:eastAsia="Arial"/>
        </w:rPr>
      </w:pPr>
      <w:r w:rsidRPr="00671031">
        <w:rPr>
          <w:rFonts w:eastAsia="Arial"/>
        </w:rPr>
        <w:t>Glede na število razpoložljivih vozil,</w:t>
      </w:r>
    </w:p>
    <w:p w14:paraId="22CC2A15" w14:textId="77777777" w:rsidR="003928D1" w:rsidRPr="00671031" w:rsidRDefault="003928D1" w:rsidP="0012563B">
      <w:pPr>
        <w:pStyle w:val="Bullet"/>
        <w:numPr>
          <w:ilvl w:val="1"/>
          <w:numId w:val="5"/>
        </w:numPr>
        <w:rPr>
          <w:rFonts w:eastAsia="Arial"/>
        </w:rPr>
      </w:pPr>
      <w:r w:rsidRPr="00671031">
        <w:rPr>
          <w:rFonts w:eastAsia="Arial"/>
        </w:rPr>
        <w:t>Glede na odzivne čase</w:t>
      </w:r>
    </w:p>
    <w:p w14:paraId="0D773EED" w14:textId="77777777" w:rsidR="003928D1" w:rsidRPr="00671031" w:rsidRDefault="003928D1" w:rsidP="0012563B">
      <w:pPr>
        <w:pStyle w:val="Bullet"/>
        <w:rPr>
          <w:rFonts w:eastAsia="Arial"/>
        </w:rPr>
      </w:pPr>
      <w:r w:rsidRPr="00671031">
        <w:rPr>
          <w:rFonts w:eastAsia="Arial"/>
        </w:rPr>
        <w:t>Število izvedenih intervencij NMP glede na kriterije:</w:t>
      </w:r>
    </w:p>
    <w:p w14:paraId="32B5BD0D" w14:textId="77777777" w:rsidR="003928D1" w:rsidRPr="00671031" w:rsidRDefault="003928D1" w:rsidP="0012563B">
      <w:pPr>
        <w:pStyle w:val="Bullet"/>
        <w:numPr>
          <w:ilvl w:val="1"/>
          <w:numId w:val="31"/>
        </w:numPr>
        <w:rPr>
          <w:rFonts w:eastAsia="Arial" w:cs="Arial"/>
          <w:szCs w:val="22"/>
        </w:rPr>
      </w:pPr>
      <w:r w:rsidRPr="00671031">
        <w:rPr>
          <w:rFonts w:eastAsia="Arial" w:cs="Arial"/>
          <w:szCs w:val="22"/>
        </w:rPr>
        <w:t>z/brez zdravnika,..</w:t>
      </w:r>
    </w:p>
    <w:p w14:paraId="012262FC" w14:textId="77777777" w:rsidR="003928D1" w:rsidRPr="00671031" w:rsidRDefault="003928D1" w:rsidP="003928D1">
      <w:pPr>
        <w:pStyle w:val="Bullet"/>
        <w:numPr>
          <w:ilvl w:val="0"/>
          <w:numId w:val="0"/>
        </w:numPr>
        <w:ind w:left="2160"/>
        <w:rPr>
          <w:rFonts w:eastAsia="Arial" w:cs="Arial"/>
          <w:szCs w:val="22"/>
        </w:rPr>
      </w:pPr>
    </w:p>
    <w:p w14:paraId="5CE7960D" w14:textId="77777777" w:rsidR="003928D1" w:rsidRPr="00671031" w:rsidRDefault="003928D1" w:rsidP="003928D1">
      <w:pPr>
        <w:spacing w:after="160" w:line="276" w:lineRule="auto"/>
        <w:rPr>
          <w:rFonts w:eastAsia="Arial" w:cs="Arial"/>
          <w:szCs w:val="22"/>
        </w:rPr>
      </w:pPr>
      <w:r w:rsidRPr="00671031">
        <w:rPr>
          <w:rFonts w:eastAsia="Arial" w:cs="Arial"/>
          <w:szCs w:val="22"/>
        </w:rPr>
        <w:t xml:space="preserve">Filtri, ki jih mora izvajalec zagotoviti na vsaki nadzorni plošči tega področja: </w:t>
      </w:r>
    </w:p>
    <w:p w14:paraId="3B7460A1" w14:textId="77777777" w:rsidR="003928D1" w:rsidRPr="00671031" w:rsidRDefault="003928D1" w:rsidP="003928D1">
      <w:pPr>
        <w:pStyle w:val="Bullet"/>
        <w:rPr>
          <w:rFonts w:eastAsia="Arial" w:cs="Arial"/>
          <w:szCs w:val="22"/>
        </w:rPr>
      </w:pPr>
      <w:r w:rsidRPr="00671031">
        <w:rPr>
          <w:rFonts w:eastAsia="Arial" w:cs="Arial"/>
          <w:szCs w:val="22"/>
        </w:rPr>
        <w:t xml:space="preserve">Časovni filtri: Leto, mesec, datum </w:t>
      </w:r>
    </w:p>
    <w:p w14:paraId="7AABD1DB" w14:textId="77777777" w:rsidR="003928D1" w:rsidRPr="00671031" w:rsidRDefault="003928D1" w:rsidP="003928D1">
      <w:pPr>
        <w:pStyle w:val="Bullet"/>
        <w:rPr>
          <w:rFonts w:eastAsia="Arial" w:cs="Arial"/>
          <w:szCs w:val="22"/>
        </w:rPr>
      </w:pPr>
      <w:r w:rsidRPr="00671031">
        <w:rPr>
          <w:rFonts w:eastAsia="Arial" w:cs="Arial"/>
          <w:szCs w:val="22"/>
        </w:rPr>
        <w:t>Geografski filtri: zdravstvena regija</w:t>
      </w:r>
    </w:p>
    <w:p w14:paraId="2C9EC8CE" w14:textId="77777777" w:rsidR="003928D1" w:rsidRPr="00671031" w:rsidRDefault="003928D1" w:rsidP="003928D1">
      <w:pPr>
        <w:pStyle w:val="Bullet"/>
        <w:rPr>
          <w:rFonts w:eastAsia="Arial" w:cs="Arial"/>
          <w:szCs w:val="22"/>
        </w:rPr>
      </w:pPr>
      <w:r w:rsidRPr="00671031">
        <w:rPr>
          <w:rFonts w:eastAsia="Arial" w:cs="Arial"/>
          <w:szCs w:val="22"/>
        </w:rPr>
        <w:t xml:space="preserve">Demografski filtri: starostna skupina </w:t>
      </w:r>
    </w:p>
    <w:p w14:paraId="628A3F41" w14:textId="77777777" w:rsidR="003928D1" w:rsidRPr="00671031" w:rsidRDefault="003928D1" w:rsidP="003928D1">
      <w:pPr>
        <w:pStyle w:val="Bullet"/>
        <w:rPr>
          <w:rFonts w:eastAsia="Arial" w:cs="Arial"/>
          <w:szCs w:val="22"/>
        </w:rPr>
      </w:pPr>
      <w:r w:rsidRPr="00671031">
        <w:rPr>
          <w:rFonts w:eastAsia="Arial" w:cs="Arial"/>
          <w:szCs w:val="22"/>
        </w:rPr>
        <w:t xml:space="preserve">Specifični filtri: </w:t>
      </w:r>
    </w:p>
    <w:p w14:paraId="6CA99832"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Zdravstvena ustanova</w:t>
      </w:r>
    </w:p>
    <w:p w14:paraId="4140B278" w14:textId="77777777" w:rsidR="003928D1" w:rsidRPr="00671031" w:rsidRDefault="003928D1" w:rsidP="003928D1">
      <w:pPr>
        <w:pStyle w:val="Bullet"/>
        <w:numPr>
          <w:ilvl w:val="1"/>
          <w:numId w:val="5"/>
        </w:numPr>
        <w:rPr>
          <w:rFonts w:eastAsia="Arial" w:cs="Arial"/>
          <w:szCs w:val="22"/>
        </w:rPr>
      </w:pPr>
      <w:r w:rsidRPr="00671031">
        <w:rPr>
          <w:rFonts w:eastAsia="Arial" w:cs="Arial"/>
          <w:szCs w:val="22"/>
        </w:rPr>
        <w:t>Oddelek</w:t>
      </w:r>
    </w:p>
    <w:p w14:paraId="28D46332" w14:textId="5D37E1BC" w:rsidR="00554E7D" w:rsidRPr="00671031" w:rsidRDefault="006B2A42" w:rsidP="00C860E9">
      <w:pPr>
        <w:jc w:val="center"/>
        <w:rPr>
          <w:rFonts w:eastAsia="Arial"/>
        </w:rPr>
      </w:pPr>
      <w:r w:rsidRPr="00671031">
        <w:rPr>
          <w:rFonts w:eastAsia="Arial"/>
          <w:noProof/>
        </w:rPr>
        <w:lastRenderedPageBreak/>
        <w:drawing>
          <wp:inline distT="0" distB="0" distL="0" distR="0" wp14:anchorId="43DBDFC2" wp14:editId="48FB41AA">
            <wp:extent cx="5575300" cy="6540500"/>
            <wp:effectExtent l="0" t="0" r="0" b="0"/>
            <wp:docPr id="69088060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880608" name="Picture 1" descr="A screenshot of a computer&#10;&#10;AI-generated content may be incorrect."/>
                    <pic:cNvPicPr/>
                  </pic:nvPicPr>
                  <pic:blipFill>
                    <a:blip r:embed="rId25"/>
                    <a:stretch>
                      <a:fillRect/>
                    </a:stretch>
                  </pic:blipFill>
                  <pic:spPr>
                    <a:xfrm>
                      <a:off x="0" y="0"/>
                      <a:ext cx="5575300" cy="6540500"/>
                    </a:xfrm>
                    <a:prstGeom prst="rect">
                      <a:avLst/>
                    </a:prstGeom>
                  </pic:spPr>
                </pic:pic>
              </a:graphicData>
            </a:graphic>
          </wp:inline>
        </w:drawing>
      </w:r>
    </w:p>
    <w:p w14:paraId="5A4C818C" w14:textId="37C52612" w:rsidR="00C860E9" w:rsidRPr="00671031" w:rsidRDefault="00C860E9" w:rsidP="00C860E9">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13</w:t>
      </w:r>
      <w:r w:rsidRPr="00671031">
        <w:rPr>
          <w:color w:val="auto"/>
          <w:sz w:val="16"/>
          <w:szCs w:val="16"/>
        </w:rPr>
        <w:fldChar w:fldCharType="end"/>
      </w:r>
      <w:r w:rsidRPr="00671031">
        <w:rPr>
          <w:rFonts w:eastAsia="Arial" w:cs="Arial"/>
          <w:color w:val="auto"/>
          <w:sz w:val="16"/>
          <w:szCs w:val="16"/>
        </w:rPr>
        <w:t xml:space="preserve">: Vzorčni primer </w:t>
      </w:r>
      <w:r w:rsidR="003C0CD2" w:rsidRPr="00671031">
        <w:rPr>
          <w:rFonts w:eastAsia="Arial" w:cs="Arial"/>
          <w:color w:val="auto"/>
          <w:sz w:val="16"/>
          <w:szCs w:val="16"/>
        </w:rPr>
        <w:t xml:space="preserve">glavne </w:t>
      </w:r>
      <w:r w:rsidRPr="00671031">
        <w:rPr>
          <w:rFonts w:eastAsia="Arial" w:cs="Arial"/>
          <w:color w:val="auto"/>
          <w:sz w:val="16"/>
          <w:szCs w:val="16"/>
        </w:rPr>
        <w:t>nadzorne plošče za pregled metrik in kazalnikov o poslovanju JZZ</w:t>
      </w:r>
    </w:p>
    <w:p w14:paraId="54D0B1CB" w14:textId="7CDF31C8" w:rsidR="7079F71A" w:rsidRPr="00671031" w:rsidRDefault="008C4D6A" w:rsidP="000925DA">
      <w:pPr>
        <w:pStyle w:val="Heading2"/>
      </w:pPr>
      <w:bookmarkStart w:id="7219" w:name="_Toc198111328"/>
      <w:bookmarkStart w:id="7220" w:name="_Toc2041211773"/>
      <w:bookmarkStart w:id="7221" w:name="_Toc205535759"/>
      <w:r w:rsidRPr="00671031">
        <w:t xml:space="preserve">Splošne zahteve glede </w:t>
      </w:r>
      <w:bookmarkEnd w:id="7219"/>
      <w:bookmarkEnd w:id="7220"/>
      <w:r w:rsidRPr="00671031">
        <w:t>vizualizacije nadzornih plošč</w:t>
      </w:r>
      <w:bookmarkEnd w:id="7221"/>
    </w:p>
    <w:p w14:paraId="3FDC2D97" w14:textId="001231E4" w:rsidR="001045A7" w:rsidRPr="00671031" w:rsidRDefault="001045A7" w:rsidP="000925DA">
      <w:pPr>
        <w:pStyle w:val="Heading3"/>
      </w:pPr>
      <w:bookmarkStart w:id="7222" w:name="_Toc1081388987"/>
      <w:bookmarkStart w:id="7223" w:name="_Toc205535760"/>
      <w:r w:rsidRPr="00671031">
        <w:t>Zahteve za oblikovanje uporabniškega vmesnika (UI Design)</w:t>
      </w:r>
      <w:bookmarkEnd w:id="7222"/>
      <w:bookmarkEnd w:id="7223"/>
    </w:p>
    <w:p w14:paraId="7CCDBE90" w14:textId="77777777" w:rsidR="001045A7" w:rsidRPr="00671031" w:rsidRDefault="001045A7" w:rsidP="001045A7">
      <w:pPr>
        <w:rPr>
          <w:lang w:eastAsia="sl-SI"/>
        </w:rPr>
      </w:pPr>
      <w:r w:rsidRPr="00671031">
        <w:rPr>
          <w:lang w:eastAsia="sl-SI"/>
        </w:rPr>
        <w:t>Zahteve za oblikovanje uporabniškega vmesnika (UI Design) so sledeče.</w:t>
      </w:r>
    </w:p>
    <w:p w14:paraId="7C1489CD" w14:textId="77777777" w:rsidR="001045A7" w:rsidRPr="00671031" w:rsidRDefault="001045A7" w:rsidP="001045A7">
      <w:pPr>
        <w:tabs>
          <w:tab w:val="num" w:pos="720"/>
        </w:tabs>
        <w:rPr>
          <w:lang w:eastAsia="sl-SI"/>
        </w:rPr>
      </w:pPr>
      <w:r w:rsidRPr="00671031">
        <w:rPr>
          <w:lang w:eastAsia="sl-SI"/>
        </w:rPr>
        <w:lastRenderedPageBreak/>
        <w:t>Uporabniški vmesnik mora imeti dosledno grafično podobo, videz in občutek na vseh zaslonih in komponentah. Uporabiti je treba standardizirano barvno paleto, ki jo uporablja spletišče gov.si. Celostna grafična podoba, še posebej nadzornih plošč, mora temeljiti na:</w:t>
      </w:r>
    </w:p>
    <w:p w14:paraId="3AF78877" w14:textId="77777777" w:rsidR="001045A7" w:rsidRPr="00671031" w:rsidRDefault="001045A7" w:rsidP="001045A7">
      <w:pPr>
        <w:pStyle w:val="Enum"/>
        <w:numPr>
          <w:ilvl w:val="0"/>
          <w:numId w:val="30"/>
        </w:numPr>
        <w:rPr>
          <w:lang w:eastAsia="sl-SI"/>
        </w:rPr>
      </w:pPr>
      <w:r w:rsidRPr="00671031">
        <w:rPr>
          <w:lang w:eastAsia="sl-SI"/>
        </w:rPr>
        <w:t>Uredbi o celostni grafični podobi Vlade Republike Slovenije in drugih organov državne uprave, še posebej Priloga 8 te Uredbe;</w:t>
      </w:r>
    </w:p>
    <w:p w14:paraId="453B14F9" w14:textId="25C13BD1" w:rsidR="001045A7" w:rsidRPr="00671031" w:rsidRDefault="001045A7" w:rsidP="001045A7">
      <w:pPr>
        <w:pStyle w:val="Enum"/>
        <w:rPr>
          <w:lang w:eastAsia="sl-SI"/>
        </w:rPr>
      </w:pPr>
      <w:r w:rsidRPr="00671031">
        <w:rPr>
          <w:lang w:eastAsia="sl-SI"/>
        </w:rPr>
        <w:t xml:space="preserve">Enotnih standardih spletnih mest državne uprave, ki so objavljeni na povezavi </w:t>
      </w:r>
      <w:hyperlink r:id="rId26" w:history="1">
        <w:r w:rsidRPr="00671031">
          <w:rPr>
            <w:rStyle w:val="Hyperlink"/>
            <w:lang w:eastAsia="sl-SI"/>
          </w:rPr>
          <w:t>https://nio.gov.si/products/enotni%2Bstandardi%2Bspletnih%2Bmest%2Bdrzavne%2Buprave</w:t>
        </w:r>
      </w:hyperlink>
    </w:p>
    <w:p w14:paraId="06A062D6" w14:textId="77777777" w:rsidR="001045A7" w:rsidRPr="00671031" w:rsidRDefault="001045A7" w:rsidP="001045A7">
      <w:pPr>
        <w:tabs>
          <w:tab w:val="num" w:pos="720"/>
        </w:tabs>
        <w:rPr>
          <w:lang w:eastAsia="sl-SI"/>
        </w:rPr>
      </w:pPr>
      <w:r w:rsidRPr="00671031">
        <w:rPr>
          <w:lang w:eastAsia="sl-SI"/>
        </w:rPr>
        <w:t>Izvajalec mora v celoti upoštevati določila Priloge 8 Uredbe o celostni grafični podobi Vlade Republike Slovenije in drugih organov državne uprave, razen določil, ki se nanašajo na mobilnike, ker je izvedba sistema podatkovnega skladišča in podatkovne analitike zahtevana samo za uporabo na namiznih računalnikih in prenosnikih.</w:t>
      </w:r>
    </w:p>
    <w:p w14:paraId="51FC5F11" w14:textId="77777777" w:rsidR="001045A7" w:rsidRPr="00671031" w:rsidRDefault="001045A7" w:rsidP="001045A7">
      <w:pPr>
        <w:tabs>
          <w:tab w:val="num" w:pos="720"/>
        </w:tabs>
        <w:rPr>
          <w:lang w:eastAsia="sl-SI"/>
        </w:rPr>
      </w:pPr>
      <w:r w:rsidRPr="00671031">
        <w:rPr>
          <w:lang w:eastAsia="sl-SI"/>
        </w:rPr>
        <w:t>Pri izvedbi celostne grafične podobe je treba izhajati iz priporočil Enotnega standarda mest državne uprave, ki med drugim vsebuje tudi osnovne CSS datoteke, ki med drugim vsebujejo podatke o barvnih lestvicah in velikosti pisave.</w:t>
      </w:r>
    </w:p>
    <w:p w14:paraId="59D7F946" w14:textId="77777777" w:rsidR="001045A7" w:rsidRPr="00671031" w:rsidRDefault="001045A7" w:rsidP="001045A7">
      <w:pPr>
        <w:tabs>
          <w:tab w:val="num" w:pos="720"/>
        </w:tabs>
        <w:rPr>
          <w:lang w:eastAsia="sl-SI"/>
        </w:rPr>
      </w:pPr>
      <w:r w:rsidRPr="00671031">
        <w:rPr>
          <w:lang w:eastAsia="sl-SI"/>
        </w:rPr>
        <w:t>Uporabniški vmesnik je lahko v angleščini, zaželeno pa je, da je v slovenščini. Vse nadzorne plošče, ki jih izvede izvajalec, morajo biti v slovenščini.</w:t>
      </w:r>
    </w:p>
    <w:p w14:paraId="4D82D410" w14:textId="77777777" w:rsidR="001045A7" w:rsidRPr="00671031" w:rsidRDefault="001045A7" w:rsidP="001045A7">
      <w:pPr>
        <w:tabs>
          <w:tab w:val="num" w:pos="720"/>
        </w:tabs>
        <w:rPr>
          <w:lang w:eastAsia="sl-SI"/>
        </w:rPr>
      </w:pPr>
      <w:r w:rsidRPr="00671031">
        <w:rPr>
          <w:lang w:eastAsia="sl-SI"/>
        </w:rPr>
        <w:t>Navigacija mora biti za uporabnika intuitivna in jasna, z logičnimi potmi. Implementirano mora biti enostavno sledenje nazaj.</w:t>
      </w:r>
    </w:p>
    <w:p w14:paraId="2F0E374A" w14:textId="77777777" w:rsidR="001045A7" w:rsidRPr="00671031" w:rsidRDefault="001045A7" w:rsidP="001045A7">
      <w:pPr>
        <w:tabs>
          <w:tab w:val="num" w:pos="720"/>
        </w:tabs>
        <w:rPr>
          <w:lang w:eastAsia="sl-SI"/>
        </w:rPr>
      </w:pPr>
      <w:r w:rsidRPr="00671031">
        <w:rPr>
          <w:lang w:eastAsia="sl-SI"/>
        </w:rPr>
        <w:t>Uporabniški vmesnik mora biti prilagodljiv glede na velikost in ločljivost ekrana in mora dobro delovati ne glede na velikost in ločljivost. Za prikaz sistema podatkovne analitike na ekranih mora biti implementiran odziven spletni design (responsive design). Predpisane ločljvosti so v razponu od 1366x768 do 3840x2160 (4K). V tem razponu sta, poleg že navedenih, še posebej pomembni še ločljivosti 1920x1080 (Full HD) in 2560x1440 (QHD).</w:t>
      </w:r>
    </w:p>
    <w:p w14:paraId="4F6BE4AE" w14:textId="77777777" w:rsidR="001045A7" w:rsidRPr="00671031" w:rsidRDefault="001045A7" w:rsidP="001045A7">
      <w:pPr>
        <w:tabs>
          <w:tab w:val="num" w:pos="720"/>
        </w:tabs>
        <w:rPr>
          <w:lang w:eastAsia="sl-SI"/>
        </w:rPr>
      </w:pPr>
      <w:r w:rsidRPr="00671031">
        <w:rPr>
          <w:lang w:eastAsia="sl-SI"/>
        </w:rPr>
        <w:t>Implementirana mora biti podpora zaslonskim razmerjem 4:3, 16:9 in 16:10.</w:t>
      </w:r>
    </w:p>
    <w:p w14:paraId="7930B608" w14:textId="77777777" w:rsidR="001045A7" w:rsidRPr="00671031" w:rsidRDefault="001045A7" w:rsidP="001045A7">
      <w:pPr>
        <w:tabs>
          <w:tab w:val="num" w:pos="720"/>
        </w:tabs>
        <w:rPr>
          <w:lang w:eastAsia="sl-SI"/>
        </w:rPr>
      </w:pPr>
      <w:r w:rsidRPr="00671031">
        <w:rPr>
          <w:lang w:eastAsia="sl-SI"/>
        </w:rPr>
        <w:t>Postavitev elementov uporabniškega vmesnika mora biti fluidna, da se lahko prilagodi različnim velikostim zaslonov.</w:t>
      </w:r>
    </w:p>
    <w:p w14:paraId="5CC45467" w14:textId="77777777" w:rsidR="001045A7" w:rsidRPr="00671031" w:rsidRDefault="001045A7" w:rsidP="001045A7">
      <w:pPr>
        <w:tabs>
          <w:tab w:val="num" w:pos="720"/>
        </w:tabs>
        <w:rPr>
          <w:lang w:eastAsia="sl-SI"/>
        </w:rPr>
      </w:pPr>
      <w:r w:rsidRPr="00671031">
        <w:rPr>
          <w:lang w:eastAsia="sl-SI"/>
        </w:rPr>
        <w:t>Postavitev slik in medijev se mora prilagajati velikosti zaslona. Slike na smejo presegati vsebin, se ne smejo razširiti preko mej širine kanvasa in ne smejo prekrivati drugih elementov.</w:t>
      </w:r>
    </w:p>
    <w:p w14:paraId="72E6EB3A" w14:textId="77777777" w:rsidR="001045A7" w:rsidRPr="00671031" w:rsidRDefault="001045A7" w:rsidP="001045A7">
      <w:pPr>
        <w:tabs>
          <w:tab w:val="num" w:pos="720"/>
        </w:tabs>
        <w:rPr>
          <w:lang w:eastAsia="sl-SI"/>
        </w:rPr>
      </w:pPr>
      <w:r w:rsidRPr="00671031">
        <w:rPr>
          <w:lang w:eastAsia="sl-SI"/>
        </w:rPr>
        <w:t>Za prikazovanje podatkov na nadzornih ploščah je treba uporabiti ustrezne grafikone, diagrame, tabele, zemljevid Republike Slovenije in druge vizualne elemente za jasno predstavitev podatkov.</w:t>
      </w:r>
    </w:p>
    <w:p w14:paraId="1FDAFAEC" w14:textId="77777777" w:rsidR="001045A7" w:rsidRPr="00671031" w:rsidRDefault="001045A7" w:rsidP="001045A7">
      <w:pPr>
        <w:tabs>
          <w:tab w:val="num" w:pos="720"/>
        </w:tabs>
        <w:rPr>
          <w:lang w:eastAsia="sl-SI"/>
        </w:rPr>
      </w:pPr>
      <w:r w:rsidRPr="00671031">
        <w:rPr>
          <w:lang w:eastAsia="sl-SI"/>
        </w:rPr>
        <w:t>Implementirana mora biti funkcionalnost iskanja, najmanj za iskanje med nadzornimi ploščami.</w:t>
      </w:r>
    </w:p>
    <w:p w14:paraId="2ED8E41C" w14:textId="77777777" w:rsidR="001045A7" w:rsidRPr="00671031" w:rsidRDefault="001045A7" w:rsidP="001045A7">
      <w:pPr>
        <w:tabs>
          <w:tab w:val="num" w:pos="720"/>
        </w:tabs>
        <w:rPr>
          <w:lang w:eastAsia="sl-SI"/>
        </w:rPr>
      </w:pPr>
      <w:r w:rsidRPr="00671031">
        <w:rPr>
          <w:lang w:eastAsia="sl-SI"/>
        </w:rPr>
        <w:t>Komponente, pripomočki in vizualizacije na nadzornih ploščah morajo biti razporejene tako, da podajajo informacije, ki jih povprečen uporabnik lahko hitro in intuitivno razume.</w:t>
      </w:r>
    </w:p>
    <w:p w14:paraId="51B3DEBD" w14:textId="77777777" w:rsidR="001045A7" w:rsidRPr="00671031" w:rsidRDefault="001045A7" w:rsidP="001045A7">
      <w:pPr>
        <w:tabs>
          <w:tab w:val="num" w:pos="720"/>
        </w:tabs>
        <w:rPr>
          <w:lang w:eastAsia="sl-SI"/>
        </w:rPr>
      </w:pPr>
      <w:r w:rsidRPr="00671031">
        <w:rPr>
          <w:lang w:eastAsia="sl-SI"/>
        </w:rPr>
        <w:t>Implementirani morajo biti mehanizmi za podajanje vizualnih povratnih informacij za uporabniške akcije (npr. indikatorji nalaganja, sporočila o uspehu…). Sporočila o napakah morajo biti razumljiva povprečnemu uporabniku.</w:t>
      </w:r>
    </w:p>
    <w:p w14:paraId="7C74C6F5" w14:textId="77777777" w:rsidR="001045A7" w:rsidRPr="00671031" w:rsidRDefault="001045A7" w:rsidP="000925DA">
      <w:pPr>
        <w:pStyle w:val="Heading3"/>
      </w:pPr>
      <w:bookmarkStart w:id="7224" w:name="_Toc168473425"/>
      <w:bookmarkStart w:id="7225" w:name="_Toc205535761"/>
      <w:r w:rsidRPr="00671031">
        <w:t>Uporabniška izkušnja (UX Design)</w:t>
      </w:r>
      <w:bookmarkEnd w:id="7224"/>
      <w:bookmarkEnd w:id="7225"/>
    </w:p>
    <w:p w14:paraId="27019E17" w14:textId="77777777" w:rsidR="001045A7" w:rsidRPr="00671031" w:rsidRDefault="001045A7" w:rsidP="001045A7">
      <w:pPr>
        <w:rPr>
          <w:lang w:eastAsia="sl-SI"/>
        </w:rPr>
      </w:pPr>
      <w:r w:rsidRPr="00671031">
        <w:rPr>
          <w:lang w:eastAsia="sl-SI"/>
        </w:rPr>
        <w:lastRenderedPageBreak/>
        <w:t>Pri pripravi projekta za izvedbo (PZI) mora izvajalec izvesti intervjuje s ključnimi uporabniki posameznih nadzornih plošč in tako pridobiti informacije o njihovih potrebah, preferencah in težavah. Tako pridobljene informacije more izvajalec upoštevati pri izvedbi.</w:t>
      </w:r>
    </w:p>
    <w:p w14:paraId="041AA037" w14:textId="6DFE608E" w:rsidR="001045A7" w:rsidRPr="00671031" w:rsidRDefault="001045A7" w:rsidP="001045A7">
      <w:pPr>
        <w:rPr>
          <w:lang w:eastAsia="sl-SI"/>
        </w:rPr>
      </w:pPr>
      <w:r w:rsidRPr="00671031">
        <w:rPr>
          <w:lang w:eastAsia="sl-SI"/>
        </w:rPr>
        <w:t>Analitični sistem mora biti izveden tako, da zagotovi hitre čase nalaganja podatkov, vizualizacije poročil in odzivov na akcije uporabnikov.</w:t>
      </w:r>
    </w:p>
    <w:p w14:paraId="0C8118E1" w14:textId="77777777" w:rsidR="001045A7" w:rsidRPr="00671031" w:rsidRDefault="001045A7" w:rsidP="001045A7">
      <w:pPr>
        <w:tabs>
          <w:tab w:val="num" w:pos="720"/>
        </w:tabs>
        <w:rPr>
          <w:lang w:eastAsia="sl-SI"/>
        </w:rPr>
      </w:pPr>
      <w:r w:rsidRPr="00671031">
        <w:rPr>
          <w:lang w:eastAsia="sl-SI"/>
        </w:rPr>
        <w:t>Minimizirano mora biti število klikov, potrebnih za dostop do ključnih funkcij.</w:t>
      </w:r>
    </w:p>
    <w:p w14:paraId="4FA41A5F" w14:textId="77777777" w:rsidR="001045A7" w:rsidRPr="00671031" w:rsidRDefault="001045A7" w:rsidP="001045A7">
      <w:pPr>
        <w:rPr>
          <w:lang w:eastAsia="sl-SI"/>
        </w:rPr>
      </w:pPr>
      <w:r w:rsidRPr="00671031">
        <w:rPr>
          <w:lang w:eastAsia="sl-SI"/>
        </w:rPr>
        <w:t>Uporabniki morajo imeti možnost, da si poljubno število nadzornih plošč dodajo med priljubljene in si na ta način omogočijo še posebej hiter dostop do izbranih nadzornih plošč.</w:t>
      </w:r>
    </w:p>
    <w:p w14:paraId="2728F709" w14:textId="129538FB" w:rsidR="399402D6" w:rsidRPr="00671031" w:rsidRDefault="25C06EBC" w:rsidP="000925DA">
      <w:pPr>
        <w:pStyle w:val="Heading3"/>
      </w:pPr>
      <w:bookmarkStart w:id="7226" w:name="_Toc198111329"/>
      <w:bookmarkStart w:id="7227" w:name="_Toc176029670"/>
      <w:bookmarkStart w:id="7228" w:name="_Toc205535762"/>
      <w:r w:rsidRPr="00671031">
        <w:t>Poenotena vizualna podoba</w:t>
      </w:r>
      <w:bookmarkEnd w:id="7226"/>
      <w:bookmarkEnd w:id="7227"/>
      <w:bookmarkEnd w:id="7228"/>
    </w:p>
    <w:p w14:paraId="7D3378EB" w14:textId="387D386B" w:rsidR="57A9EBC7" w:rsidRPr="00671031" w:rsidRDefault="57A9EBC7" w:rsidP="426BAFE4">
      <w:pPr>
        <w:rPr>
          <w:rFonts w:eastAsia="Arial" w:cs="Arial"/>
        </w:rPr>
      </w:pPr>
      <w:r w:rsidRPr="00671031">
        <w:rPr>
          <w:rFonts w:eastAsia="Arial" w:cs="Arial"/>
        </w:rPr>
        <w:t xml:space="preserve">Skozi celotne vsebinsko med sabo povezane </w:t>
      </w:r>
      <w:r w:rsidR="00D93504" w:rsidRPr="00671031">
        <w:rPr>
          <w:rFonts w:eastAsia="Arial" w:cs="Arial"/>
        </w:rPr>
        <w:t>nadzorne plošče</w:t>
      </w:r>
      <w:r w:rsidRPr="00671031">
        <w:rPr>
          <w:rFonts w:eastAsia="Arial" w:cs="Arial"/>
        </w:rPr>
        <w:t xml:space="preserve"> oziroma</w:t>
      </w:r>
      <w:r w:rsidR="00D93504" w:rsidRPr="00671031">
        <w:rPr>
          <w:rFonts w:eastAsia="Arial" w:cs="Arial"/>
        </w:rPr>
        <w:t xml:space="preserve"> vsebinska področja</w:t>
      </w:r>
      <w:r w:rsidRPr="00671031">
        <w:rPr>
          <w:rFonts w:eastAsia="Arial" w:cs="Arial"/>
        </w:rPr>
        <w:t xml:space="preserve"> poročila mora</w:t>
      </w:r>
      <w:r w:rsidR="00D93504" w:rsidRPr="00671031">
        <w:rPr>
          <w:rFonts w:eastAsia="Arial" w:cs="Arial"/>
        </w:rPr>
        <w:t xml:space="preserve"> izvajalec zagotoviti</w:t>
      </w:r>
      <w:r w:rsidRPr="00671031">
        <w:rPr>
          <w:rFonts w:eastAsia="Arial" w:cs="Arial"/>
        </w:rPr>
        <w:t xml:space="preserve"> enotn</w:t>
      </w:r>
      <w:r w:rsidR="00D93504" w:rsidRPr="00671031">
        <w:rPr>
          <w:rFonts w:eastAsia="Arial" w:cs="Arial"/>
        </w:rPr>
        <w:t>o</w:t>
      </w:r>
      <w:r w:rsidRPr="00671031">
        <w:rPr>
          <w:rFonts w:eastAsia="Arial" w:cs="Arial"/>
        </w:rPr>
        <w:t xml:space="preserve"> vizualn</w:t>
      </w:r>
      <w:r w:rsidR="00D93504" w:rsidRPr="00671031">
        <w:rPr>
          <w:rFonts w:eastAsia="Arial" w:cs="Arial"/>
        </w:rPr>
        <w:t>o</w:t>
      </w:r>
      <w:r w:rsidRPr="00671031">
        <w:rPr>
          <w:rFonts w:eastAsia="Arial" w:cs="Arial"/>
        </w:rPr>
        <w:t xml:space="preserve"> podob</w:t>
      </w:r>
      <w:r w:rsidR="00D93504" w:rsidRPr="00671031">
        <w:rPr>
          <w:rFonts w:eastAsia="Arial" w:cs="Arial"/>
        </w:rPr>
        <w:t>o</w:t>
      </w:r>
      <w:r w:rsidRPr="00671031">
        <w:rPr>
          <w:rFonts w:eastAsia="Arial" w:cs="Arial"/>
        </w:rPr>
        <w:t xml:space="preserve">. Osnovne barve, sosledje posameznih prikazov in poročil, </w:t>
      </w:r>
      <w:r w:rsidR="01EF420C" w:rsidRPr="00671031">
        <w:rPr>
          <w:rFonts w:eastAsia="Arial" w:cs="Arial"/>
        </w:rPr>
        <w:t>logotipi, informacije o osveževanju in ostalo mora biti</w:t>
      </w:r>
      <w:r w:rsidR="1CDA206F" w:rsidRPr="00671031">
        <w:rPr>
          <w:rFonts w:eastAsia="Arial" w:cs="Arial"/>
        </w:rPr>
        <w:t xml:space="preserve"> v skladu z </w:t>
      </w:r>
      <w:r w:rsidR="00536A35" w:rsidRPr="00671031">
        <w:rPr>
          <w:rFonts w:eastAsia="Arial" w:cs="Arial"/>
        </w:rPr>
        <w:t>zahtevami</w:t>
      </w:r>
      <w:r w:rsidR="187589B8" w:rsidRPr="00671031">
        <w:rPr>
          <w:rFonts w:eastAsia="Arial" w:cs="Arial"/>
        </w:rPr>
        <w:t xml:space="preserve">. </w:t>
      </w:r>
      <w:r w:rsidR="00536A35" w:rsidRPr="00671031">
        <w:rPr>
          <w:rFonts w:eastAsia="Arial" w:cs="Arial"/>
        </w:rPr>
        <w:t xml:space="preserve"> Izvajalec mora upoštevati tudi, </w:t>
      </w:r>
      <w:r w:rsidR="000010FC" w:rsidRPr="00671031">
        <w:rPr>
          <w:rFonts w:eastAsia="Arial" w:cs="Arial"/>
        </w:rPr>
        <w:t xml:space="preserve">bo naročnik </w:t>
      </w:r>
      <w:r w:rsidR="005A4E91" w:rsidRPr="00671031">
        <w:rPr>
          <w:rFonts w:eastAsia="Arial" w:cs="Arial"/>
        </w:rPr>
        <w:t xml:space="preserve">pogosto želel uporabiti </w:t>
      </w:r>
      <w:r w:rsidR="000010FC" w:rsidRPr="00671031">
        <w:rPr>
          <w:rFonts w:eastAsia="Arial" w:cs="Arial"/>
        </w:rPr>
        <w:t>vizualizacije poročil ali posameznih delov poročil</w:t>
      </w:r>
      <w:r w:rsidR="005A4E91" w:rsidRPr="00671031">
        <w:rPr>
          <w:rFonts w:eastAsia="Arial" w:cs="Arial"/>
        </w:rPr>
        <w:t xml:space="preserve"> kot slike v drugih gradivih, na primer v pisnih poročilih ali na spletnih straneh, zato mora </w:t>
      </w:r>
      <w:r w:rsidR="00F3278F" w:rsidRPr="00671031">
        <w:rPr>
          <w:rFonts w:eastAsia="Arial" w:cs="Arial"/>
        </w:rPr>
        <w:t xml:space="preserve">celostna grafična podoba vseh elementov </w:t>
      </w:r>
      <w:r w:rsidR="00F2240D" w:rsidRPr="00671031">
        <w:rPr>
          <w:rFonts w:eastAsia="Arial" w:cs="Arial"/>
        </w:rPr>
        <w:t>v analitičnem sistemu biti skladna z naročnikovo celostno grafično podobo.</w:t>
      </w:r>
    </w:p>
    <w:p w14:paraId="70B13870" w14:textId="50ACB559" w:rsidR="187589B8" w:rsidRPr="00671031" w:rsidRDefault="751A5E1B" w:rsidP="000925DA">
      <w:pPr>
        <w:pStyle w:val="Heading3"/>
      </w:pPr>
      <w:bookmarkStart w:id="7229" w:name="_Toc198111330"/>
      <w:bookmarkStart w:id="7230" w:name="_Toc170300699"/>
      <w:bookmarkStart w:id="7231" w:name="_Toc205535763"/>
      <w:r w:rsidRPr="00671031">
        <w:t>Barvno kodiranje</w:t>
      </w:r>
      <w:bookmarkEnd w:id="7229"/>
      <w:bookmarkEnd w:id="7230"/>
      <w:bookmarkEnd w:id="7231"/>
    </w:p>
    <w:p w14:paraId="2B99A14E" w14:textId="47E89F32" w:rsidR="187589B8" w:rsidRPr="00671031" w:rsidRDefault="187589B8" w:rsidP="36BCEE28">
      <w:pPr>
        <w:rPr>
          <w:rFonts w:eastAsia="Arial" w:cs="Arial"/>
        </w:rPr>
      </w:pPr>
      <w:r w:rsidRPr="00671031">
        <w:rPr>
          <w:rFonts w:eastAsia="Arial" w:cs="Arial"/>
        </w:rPr>
        <w:t>Poleg druge barvne usklajenosti moramo slediti tudi barvnemu kodiranju – skozi vse aplikacije in vse vizualne prikaze moramo za enake elemente, če se le da, uporabljati enake ba</w:t>
      </w:r>
      <w:r w:rsidR="1DAA5930" w:rsidRPr="00671031">
        <w:rPr>
          <w:rFonts w:eastAsia="Arial" w:cs="Arial"/>
        </w:rPr>
        <w:t xml:space="preserve">rve. Na primer, ena ustanova naj bo zmeraj iste barve, rdeča </w:t>
      </w:r>
      <w:r w:rsidR="00F2240D" w:rsidRPr="00671031">
        <w:rPr>
          <w:rFonts w:eastAsia="Arial" w:cs="Arial"/>
        </w:rPr>
        <w:t>naj</w:t>
      </w:r>
      <w:r w:rsidR="1DAA5930" w:rsidRPr="00671031">
        <w:rPr>
          <w:rFonts w:eastAsia="Arial" w:cs="Arial"/>
        </w:rPr>
        <w:t xml:space="preserve"> pomeni </w:t>
      </w:r>
      <w:r w:rsidR="00F2240D" w:rsidRPr="00671031">
        <w:rPr>
          <w:rFonts w:eastAsia="Arial" w:cs="Arial"/>
        </w:rPr>
        <w:t>»</w:t>
      </w:r>
      <w:r w:rsidR="1DAA5930" w:rsidRPr="00671031">
        <w:rPr>
          <w:rFonts w:eastAsia="Arial" w:cs="Arial"/>
        </w:rPr>
        <w:t>slab</w:t>
      </w:r>
      <w:r w:rsidR="00F2240D" w:rsidRPr="00671031">
        <w:rPr>
          <w:rFonts w:eastAsia="Arial" w:cs="Arial"/>
        </w:rPr>
        <w:t>«</w:t>
      </w:r>
      <w:r w:rsidR="1DAA5930" w:rsidRPr="00671031">
        <w:rPr>
          <w:rFonts w:eastAsia="Arial" w:cs="Arial"/>
        </w:rPr>
        <w:t>, zelena pa dober trend in podobno.</w:t>
      </w:r>
    </w:p>
    <w:p w14:paraId="74AC1E28" w14:textId="48442129" w:rsidR="3F65E57D" w:rsidRPr="00671031" w:rsidRDefault="00F2240D" w:rsidP="253EA6E6">
      <w:pPr>
        <w:rPr>
          <w:rFonts w:eastAsia="Arial" w:cs="Arial"/>
        </w:rPr>
      </w:pPr>
      <w:r w:rsidRPr="00671031">
        <w:rPr>
          <w:rFonts w:eastAsia="Arial" w:cs="Arial"/>
        </w:rPr>
        <w:t>Ž</w:t>
      </w:r>
      <w:r w:rsidR="3F65E57D" w:rsidRPr="00671031">
        <w:rPr>
          <w:rFonts w:eastAsia="Arial" w:cs="Arial"/>
        </w:rPr>
        <w:t>e prvi pogled na nadzorno ploščo mu lahko da vtis o tem, kaj se na posameznem področju dogaja.</w:t>
      </w:r>
    </w:p>
    <w:p w14:paraId="1CC17E01" w14:textId="139F5558" w:rsidR="7E500E06" w:rsidRPr="00671031" w:rsidRDefault="339C1B10" w:rsidP="000925DA">
      <w:pPr>
        <w:pStyle w:val="Heading3"/>
      </w:pPr>
      <w:bookmarkStart w:id="7232" w:name="_Toc198111331"/>
      <w:bookmarkStart w:id="7233" w:name="_Toc2059583731"/>
      <w:bookmarkStart w:id="7234" w:name="_Toc205535764"/>
      <w:r w:rsidRPr="00671031">
        <w:t>Koncept nadzorne plošče</w:t>
      </w:r>
      <w:bookmarkEnd w:id="7232"/>
      <w:bookmarkEnd w:id="7233"/>
      <w:bookmarkEnd w:id="7234"/>
    </w:p>
    <w:p w14:paraId="6F57F24D" w14:textId="59AB3D23" w:rsidR="416994E5" w:rsidRPr="00671031" w:rsidRDefault="20CDBCF7" w:rsidP="416994E5">
      <w:pPr>
        <w:rPr>
          <w:rFonts w:eastAsia="Arial" w:cs="Arial"/>
        </w:rPr>
      </w:pPr>
      <w:r w:rsidRPr="00671031">
        <w:rPr>
          <w:rFonts w:eastAsia="Arial" w:cs="Arial"/>
        </w:rPr>
        <w:t xml:space="preserve">Nadzorne plošče vedno gradimo na podoben način, tako da uporabniki ob uporabi ene ali več aplikacij oziroma poročil točno vedo, kje najdejo kakšne prikaze in kakšna so sosledja. </w:t>
      </w:r>
    </w:p>
    <w:p w14:paraId="09EF3A65" w14:textId="162ADC2E" w:rsidR="5FADCF7D" w:rsidRPr="00671031" w:rsidRDefault="060FCF9B" w:rsidP="5FADCF7D">
      <w:pPr>
        <w:rPr>
          <w:rFonts w:eastAsia="Arial" w:cs="Arial"/>
        </w:rPr>
      </w:pPr>
      <w:r w:rsidRPr="00671031">
        <w:rPr>
          <w:rFonts w:eastAsia="Arial" w:cs="Arial"/>
        </w:rPr>
        <w:t>Na zgornjem delu strani so podatkovni filtri. Najprej postavimo datumske filtre, potem pa še vsebinske kakor je smiselno glede na prikaze. Filtrom sledijo glavni, najpomembnejši kazalniki, sledijo jim še drugi prikazi.</w:t>
      </w:r>
      <w:r w:rsidR="2ABA5ECC" w:rsidRPr="00671031">
        <w:rPr>
          <w:rFonts w:eastAsia="Arial" w:cs="Arial"/>
        </w:rPr>
        <w:t xml:space="preserve"> </w:t>
      </w:r>
    </w:p>
    <w:p w14:paraId="14849A8D" w14:textId="662339CA" w:rsidR="326CEC96" w:rsidRPr="00671031" w:rsidRDefault="337ED3CC" w:rsidP="326CEC96">
      <w:pPr>
        <w:rPr>
          <w:rFonts w:eastAsia="Arial" w:cs="Arial"/>
        </w:rPr>
      </w:pPr>
      <w:r w:rsidRPr="00671031">
        <w:rPr>
          <w:noProof/>
        </w:rPr>
        <w:lastRenderedPageBreak/>
        <w:drawing>
          <wp:inline distT="0" distB="0" distL="0" distR="0" wp14:anchorId="65DA7D0A" wp14:editId="3FF251C4">
            <wp:extent cx="5834124" cy="3886200"/>
            <wp:effectExtent l="0" t="0" r="0" b="0"/>
            <wp:docPr id="718534339" name="Picture 71853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53433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34124" cy="3886200"/>
                    </a:xfrm>
                    <a:prstGeom prst="rect">
                      <a:avLst/>
                    </a:prstGeom>
                  </pic:spPr>
                </pic:pic>
              </a:graphicData>
            </a:graphic>
          </wp:inline>
        </w:drawing>
      </w:r>
    </w:p>
    <w:p w14:paraId="5D20EB44" w14:textId="41B4D622" w:rsidR="62EE3D8F" w:rsidRPr="00671031" w:rsidRDefault="62EE3D8F"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14</w:t>
      </w:r>
      <w:r w:rsidRPr="00671031">
        <w:rPr>
          <w:color w:val="auto"/>
          <w:sz w:val="16"/>
          <w:szCs w:val="16"/>
        </w:rPr>
        <w:fldChar w:fldCharType="end"/>
      </w:r>
      <w:r w:rsidRPr="00671031">
        <w:rPr>
          <w:rFonts w:eastAsia="Arial" w:cs="Arial"/>
          <w:color w:val="auto"/>
          <w:sz w:val="16"/>
          <w:szCs w:val="16"/>
        </w:rPr>
        <w:t>:Vzorčni primer nadzorne plošče</w:t>
      </w:r>
    </w:p>
    <w:p w14:paraId="5F6BA541" w14:textId="1334B1C1" w:rsidR="2F1EE667" w:rsidRPr="00671031" w:rsidRDefault="00CD09FE" w:rsidP="2F1EE667">
      <w:r w:rsidRPr="00671031">
        <w:t>Vsa</w:t>
      </w:r>
      <w:r w:rsidR="00D620E0" w:rsidRPr="00671031">
        <w:t xml:space="preserve">ka nadzorna plošča, torej sistem </w:t>
      </w:r>
      <w:r w:rsidR="007568A4" w:rsidRPr="00671031">
        <w:t xml:space="preserve">strani, podstrani in vizualnih komponent, ki se nanašajo na </w:t>
      </w:r>
      <w:r w:rsidR="007568A4" w:rsidRPr="00671031">
        <w:rPr>
          <w:b/>
          <w:bCs/>
        </w:rPr>
        <w:t>posamezno vsebinsko področje</w:t>
      </w:r>
      <w:r w:rsidR="007568A4" w:rsidRPr="00671031">
        <w:t>, mora slediti enotni strukturi</w:t>
      </w:r>
      <w:r w:rsidR="00686367" w:rsidRPr="00671031">
        <w:t>, ki je predpisana, kot sledi:</w:t>
      </w:r>
    </w:p>
    <w:p w14:paraId="2FCB9B55" w14:textId="6B78ED62" w:rsidR="00686367" w:rsidRPr="00671031" w:rsidRDefault="00686367" w:rsidP="00686367">
      <w:pPr>
        <w:pStyle w:val="Bullet"/>
      </w:pPr>
      <w:r w:rsidRPr="00671031">
        <w:t>Stran dobrodošlice</w:t>
      </w:r>
    </w:p>
    <w:p w14:paraId="0ACF07CB" w14:textId="585CDDF5" w:rsidR="00686367" w:rsidRPr="00671031" w:rsidRDefault="00686367" w:rsidP="00686367">
      <w:pPr>
        <w:pStyle w:val="Bullet"/>
      </w:pPr>
      <w:r w:rsidRPr="00671031">
        <w:t>Glavna nadzorna plošča</w:t>
      </w:r>
    </w:p>
    <w:p w14:paraId="2B647C59" w14:textId="68A0C50C" w:rsidR="00686367" w:rsidRPr="00671031" w:rsidRDefault="0056124C" w:rsidP="00686367">
      <w:pPr>
        <w:pStyle w:val="Bullet"/>
      </w:pPr>
      <w:r w:rsidRPr="00671031">
        <w:t>Analitične nadzorne plošč</w:t>
      </w:r>
      <w:r w:rsidR="004E0B28" w:rsidRPr="00671031">
        <w:t>e</w:t>
      </w:r>
    </w:p>
    <w:p w14:paraId="7112160A" w14:textId="6127505E" w:rsidR="004E0B28" w:rsidRPr="00671031" w:rsidRDefault="004E0B28" w:rsidP="00686367">
      <w:pPr>
        <w:pStyle w:val="Bullet"/>
      </w:pPr>
      <w:r w:rsidRPr="00671031">
        <w:t>Podrobnosti</w:t>
      </w:r>
    </w:p>
    <w:p w14:paraId="098F32C7" w14:textId="1303CB34" w:rsidR="0F7B4128" w:rsidRPr="00671031" w:rsidRDefault="0F7B4128" w:rsidP="2F1EE667">
      <w:pPr>
        <w:rPr>
          <w:rFonts w:eastAsia="Arial" w:cs="Arial"/>
          <w:szCs w:val="22"/>
        </w:rPr>
      </w:pPr>
      <w:r w:rsidRPr="00671031">
        <w:rPr>
          <w:rFonts w:eastAsia="Arial" w:cs="Arial"/>
          <w:szCs w:val="22"/>
        </w:rPr>
        <w:t xml:space="preserve">V nadaljevanju so prikazani in opisani primeri </w:t>
      </w:r>
      <w:r w:rsidR="004E0B28" w:rsidRPr="00671031">
        <w:rPr>
          <w:rFonts w:eastAsia="Arial" w:cs="Arial"/>
          <w:szCs w:val="22"/>
        </w:rPr>
        <w:t>posameznih strani nadzornih plošč po zahtevani strukturi</w:t>
      </w:r>
      <w:r w:rsidRPr="00671031">
        <w:rPr>
          <w:rFonts w:eastAsia="Arial" w:cs="Arial"/>
          <w:szCs w:val="22"/>
        </w:rPr>
        <w:t xml:space="preserve">. Izvajalec mora </w:t>
      </w:r>
      <w:r w:rsidR="004E0B28" w:rsidRPr="00671031">
        <w:rPr>
          <w:rFonts w:eastAsia="Arial" w:cs="Arial"/>
          <w:szCs w:val="22"/>
        </w:rPr>
        <w:t xml:space="preserve">v PZI za vsako posamezno področje pripraviti in z naročnikom uskladiti </w:t>
      </w:r>
      <w:r w:rsidR="008C562E" w:rsidRPr="00671031">
        <w:rPr>
          <w:rFonts w:eastAsia="Arial" w:cs="Arial"/>
          <w:szCs w:val="22"/>
        </w:rPr>
        <w:t>načrt vizualizacije nadzornih plošč</w:t>
      </w:r>
      <w:r w:rsidR="00270135" w:rsidRPr="00671031">
        <w:rPr>
          <w:rFonts w:eastAsia="Arial" w:cs="Arial"/>
          <w:szCs w:val="22"/>
        </w:rPr>
        <w:t xml:space="preserve"> po</w:t>
      </w:r>
      <w:r w:rsidR="348F6C17" w:rsidRPr="00671031">
        <w:rPr>
          <w:rFonts w:eastAsia="Arial" w:cs="Arial"/>
          <w:szCs w:val="22"/>
        </w:rPr>
        <w:t xml:space="preserve"> </w:t>
      </w:r>
      <w:r w:rsidR="00270135" w:rsidRPr="00671031">
        <w:rPr>
          <w:rFonts w:eastAsia="Arial" w:cs="Arial"/>
          <w:szCs w:val="22"/>
        </w:rPr>
        <w:t>zahtevani strukturi</w:t>
      </w:r>
      <w:r w:rsidR="348F6C17" w:rsidRPr="00671031">
        <w:rPr>
          <w:rFonts w:eastAsia="Arial" w:cs="Arial"/>
          <w:szCs w:val="22"/>
        </w:rPr>
        <w:t xml:space="preserve">. </w:t>
      </w:r>
    </w:p>
    <w:p w14:paraId="49335840" w14:textId="055C3730" w:rsidR="47A3C682" w:rsidRPr="00671031" w:rsidRDefault="47A3C682" w:rsidP="2F1EE667">
      <w:pPr>
        <w:pStyle w:val="Heading4"/>
      </w:pPr>
      <w:bookmarkStart w:id="7235" w:name="_Toc205535765"/>
      <w:r w:rsidRPr="00671031">
        <w:lastRenderedPageBreak/>
        <w:t>Stran dobrodošlice</w:t>
      </w:r>
      <w:bookmarkEnd w:id="7235"/>
    </w:p>
    <w:p w14:paraId="14DC6522" w14:textId="11E28BB5" w:rsidR="47A3C682" w:rsidRPr="00671031" w:rsidRDefault="47A3C682" w:rsidP="2F1EE667">
      <w:pPr>
        <w:jc w:val="center"/>
      </w:pPr>
      <w:r w:rsidRPr="00671031">
        <w:rPr>
          <w:noProof/>
        </w:rPr>
        <w:drawing>
          <wp:inline distT="0" distB="0" distL="0" distR="0" wp14:anchorId="5F836E6D" wp14:editId="0E3A9BE3">
            <wp:extent cx="3734321" cy="2972215"/>
            <wp:effectExtent l="0" t="0" r="0" b="0"/>
            <wp:docPr id="965047557" name="Picture 96504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3734321" cy="2972215"/>
                    </a:xfrm>
                    <a:prstGeom prst="rect">
                      <a:avLst/>
                    </a:prstGeom>
                  </pic:spPr>
                </pic:pic>
              </a:graphicData>
            </a:graphic>
          </wp:inline>
        </w:drawing>
      </w:r>
    </w:p>
    <w:p w14:paraId="48D46ED2" w14:textId="08724659" w:rsidR="00A027C0" w:rsidRPr="00671031" w:rsidRDefault="00A027C0"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15</w:t>
      </w:r>
      <w:r w:rsidRPr="00671031">
        <w:rPr>
          <w:color w:val="auto"/>
          <w:sz w:val="16"/>
          <w:szCs w:val="16"/>
        </w:rPr>
        <w:fldChar w:fldCharType="end"/>
      </w:r>
      <w:r w:rsidRPr="00671031">
        <w:rPr>
          <w:rFonts w:eastAsia="Arial" w:cs="Arial"/>
          <w:color w:val="auto"/>
          <w:sz w:val="16"/>
          <w:szCs w:val="16"/>
        </w:rPr>
        <w:t>:Vzorčni primer vstopne strani</w:t>
      </w:r>
    </w:p>
    <w:p w14:paraId="48B452AC" w14:textId="77777777" w:rsidR="00A027C0" w:rsidRPr="00671031" w:rsidRDefault="00A027C0" w:rsidP="2F1EE667">
      <w:pPr>
        <w:jc w:val="center"/>
      </w:pPr>
    </w:p>
    <w:p w14:paraId="5F267E6E" w14:textId="519DBEE0" w:rsidR="00936317" w:rsidRPr="00671031" w:rsidRDefault="00270135" w:rsidP="005701F7">
      <w:r w:rsidRPr="00671031">
        <w:t>Stran dobrodošlice je prva stran, ki jo vidi uporabnik, ko odpre nadzorno ploščo izbranega področja.</w:t>
      </w:r>
      <w:r w:rsidR="009378B3" w:rsidRPr="00671031">
        <w:t xml:space="preserve"> Obvezno mora vsebovati </w:t>
      </w:r>
      <w:r w:rsidR="0D59BA19" w:rsidRPr="00671031">
        <w:t>podatek o področju ter datum in u</w:t>
      </w:r>
      <w:r w:rsidR="73B20143" w:rsidRPr="00671031">
        <w:t>r</w:t>
      </w:r>
      <w:r w:rsidR="009378B3" w:rsidRPr="00671031">
        <w:t>o</w:t>
      </w:r>
      <w:r w:rsidR="73B20143" w:rsidRPr="00671031">
        <w:t xml:space="preserve"> zadnjega osveževanja podatkov. </w:t>
      </w:r>
      <w:r w:rsidR="009378B3" w:rsidRPr="00671031">
        <w:t>V</w:t>
      </w:r>
      <w:r w:rsidR="004D0AE5" w:rsidRPr="00671031">
        <w:t xml:space="preserve">sebuje </w:t>
      </w:r>
      <w:r w:rsidR="009378B3" w:rsidRPr="00671031">
        <w:t xml:space="preserve">naj </w:t>
      </w:r>
      <w:r w:rsidR="004D0AE5" w:rsidRPr="00671031">
        <w:t>tudi osnovne podatke o naročniku</w:t>
      </w:r>
      <w:r w:rsidR="00EF0194" w:rsidRPr="00671031">
        <w:t>: Republika Slovenija, Ministrstvo za zdravje in grb Republike Slovenije, po zgledu</w:t>
      </w:r>
      <w:r w:rsidR="00936317" w:rsidRPr="00671031">
        <w:t xml:space="preserve"> spletnih strani gov.si.</w:t>
      </w:r>
    </w:p>
    <w:p w14:paraId="3A91F63F" w14:textId="459D9F55" w:rsidR="17C84490" w:rsidRPr="00671031" w:rsidRDefault="006448C5" w:rsidP="2F1EE667">
      <w:pPr>
        <w:pStyle w:val="Heading4"/>
      </w:pPr>
      <w:bookmarkStart w:id="7236" w:name="_Toc205535766"/>
      <w:r w:rsidRPr="00671031">
        <w:t>Prva stran nadzorne plošče</w:t>
      </w:r>
      <w:bookmarkEnd w:id="7236"/>
    </w:p>
    <w:p w14:paraId="7B50874A" w14:textId="635EDDBF" w:rsidR="17C84490" w:rsidRPr="00671031" w:rsidRDefault="17C84490" w:rsidP="2F1EE667">
      <w:pPr>
        <w:jc w:val="center"/>
      </w:pPr>
      <w:r w:rsidRPr="00671031">
        <w:rPr>
          <w:noProof/>
        </w:rPr>
        <w:drawing>
          <wp:inline distT="0" distB="0" distL="0" distR="0" wp14:anchorId="5998FD6C" wp14:editId="7765B473">
            <wp:extent cx="4315427" cy="2600688"/>
            <wp:effectExtent l="0" t="0" r="0" b="0"/>
            <wp:docPr id="64434332" name="Picture 6443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315427" cy="2600688"/>
                    </a:xfrm>
                    <a:prstGeom prst="rect">
                      <a:avLst/>
                    </a:prstGeom>
                  </pic:spPr>
                </pic:pic>
              </a:graphicData>
            </a:graphic>
          </wp:inline>
        </w:drawing>
      </w:r>
    </w:p>
    <w:p w14:paraId="7FF63FCA" w14:textId="2AD11AE2" w:rsidR="00A027C0" w:rsidRPr="00671031" w:rsidRDefault="00A027C0"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16</w:t>
      </w:r>
      <w:r w:rsidRPr="00671031">
        <w:rPr>
          <w:color w:val="auto"/>
          <w:sz w:val="16"/>
          <w:szCs w:val="16"/>
        </w:rPr>
        <w:fldChar w:fldCharType="end"/>
      </w:r>
      <w:r w:rsidRPr="00671031">
        <w:rPr>
          <w:rFonts w:eastAsia="Arial" w:cs="Arial"/>
          <w:color w:val="auto"/>
          <w:sz w:val="16"/>
          <w:szCs w:val="16"/>
        </w:rPr>
        <w:t>:Vzorčni primer glavne nadzorne plošče</w:t>
      </w:r>
    </w:p>
    <w:p w14:paraId="650913EB" w14:textId="06567886" w:rsidR="5E46AE05" w:rsidRPr="00671031" w:rsidRDefault="006448C5" w:rsidP="007E5F8C">
      <w:r w:rsidRPr="00671031">
        <w:t>Prva stran</w:t>
      </w:r>
      <w:r w:rsidR="009378B3" w:rsidRPr="00671031">
        <w:t xml:space="preserve"> nadzorn</w:t>
      </w:r>
      <w:r w:rsidRPr="00671031">
        <w:t>e</w:t>
      </w:r>
      <w:r w:rsidR="009378B3" w:rsidRPr="00671031">
        <w:t xml:space="preserve"> plošč</w:t>
      </w:r>
      <w:r w:rsidRPr="00671031">
        <w:t>e</w:t>
      </w:r>
      <w:r w:rsidR="009378B3" w:rsidRPr="00671031">
        <w:t xml:space="preserve"> mora prikazovati ključne podatke za celovit pregled področja</w:t>
      </w:r>
      <w:r w:rsidR="007E5F8C" w:rsidRPr="00671031">
        <w:t>.</w:t>
      </w:r>
      <w:r w:rsidR="22F8B1D1" w:rsidRPr="00671031">
        <w:t xml:space="preserve"> Na njej so vedno najprej filtri, potem ključni kazalniki in </w:t>
      </w:r>
      <w:r w:rsidR="007E5F8C" w:rsidRPr="00671031">
        <w:t>ključne</w:t>
      </w:r>
      <w:r w:rsidR="22F8B1D1" w:rsidRPr="00671031">
        <w:t xml:space="preserve"> vizualizacij</w:t>
      </w:r>
      <w:r w:rsidR="007E5F8C" w:rsidRPr="00671031">
        <w:t>e</w:t>
      </w:r>
      <w:r w:rsidR="22F8B1D1" w:rsidRPr="00671031">
        <w:t xml:space="preserve">. </w:t>
      </w:r>
    </w:p>
    <w:p w14:paraId="0FA7B75B" w14:textId="13F1567D" w:rsidR="71DA5866" w:rsidRPr="00671031" w:rsidRDefault="007E5F8C" w:rsidP="2F1EE667">
      <w:pPr>
        <w:pStyle w:val="Heading4"/>
      </w:pPr>
      <w:bookmarkStart w:id="7237" w:name="_Toc205535767"/>
      <w:r w:rsidRPr="00671031">
        <w:lastRenderedPageBreak/>
        <w:t xml:space="preserve">Analitične </w:t>
      </w:r>
      <w:r w:rsidR="006448C5" w:rsidRPr="00671031">
        <w:t xml:space="preserve">strani </w:t>
      </w:r>
      <w:r w:rsidRPr="00671031">
        <w:t>nadzorne plošče</w:t>
      </w:r>
      <w:bookmarkEnd w:id="7237"/>
    </w:p>
    <w:p w14:paraId="35070911" w14:textId="03A52988" w:rsidR="71DA5866" w:rsidRPr="00671031" w:rsidRDefault="71DA5866" w:rsidP="2F1EE667">
      <w:pPr>
        <w:jc w:val="center"/>
      </w:pPr>
      <w:r w:rsidRPr="00671031">
        <w:rPr>
          <w:noProof/>
        </w:rPr>
        <w:drawing>
          <wp:inline distT="0" distB="0" distL="0" distR="0" wp14:anchorId="1E8374B0" wp14:editId="1FAF9FD2">
            <wp:extent cx="3915321" cy="2762636"/>
            <wp:effectExtent l="0" t="0" r="0" b="0"/>
            <wp:docPr id="380526193" name="Picture 380526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3915321" cy="2762636"/>
                    </a:xfrm>
                    <a:prstGeom prst="rect">
                      <a:avLst/>
                    </a:prstGeom>
                  </pic:spPr>
                </pic:pic>
              </a:graphicData>
            </a:graphic>
          </wp:inline>
        </w:drawing>
      </w:r>
    </w:p>
    <w:p w14:paraId="1BF8F98A" w14:textId="5A444929" w:rsidR="00A027C0" w:rsidRPr="00671031" w:rsidRDefault="00A027C0"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17</w:t>
      </w:r>
      <w:r w:rsidRPr="00671031">
        <w:rPr>
          <w:color w:val="auto"/>
          <w:sz w:val="16"/>
          <w:szCs w:val="16"/>
        </w:rPr>
        <w:fldChar w:fldCharType="end"/>
      </w:r>
      <w:r w:rsidRPr="00671031">
        <w:rPr>
          <w:rFonts w:eastAsia="Arial" w:cs="Arial"/>
          <w:color w:val="auto"/>
          <w:sz w:val="16"/>
          <w:szCs w:val="16"/>
        </w:rPr>
        <w:t>:Vzorčni primer grafičnih prikazov</w:t>
      </w:r>
    </w:p>
    <w:p w14:paraId="4EC2A321" w14:textId="77777777" w:rsidR="00A027C0" w:rsidRPr="00671031" w:rsidRDefault="00A027C0" w:rsidP="2F1EE667">
      <w:pPr>
        <w:jc w:val="center"/>
      </w:pPr>
    </w:p>
    <w:p w14:paraId="31F3A788" w14:textId="4E6639C3" w:rsidR="71DA5866" w:rsidRPr="00671031" w:rsidRDefault="007E5F8C" w:rsidP="00494D7A">
      <w:r w:rsidRPr="00671031">
        <w:t>Analitičn</w:t>
      </w:r>
      <w:r w:rsidR="003B7EB7" w:rsidRPr="00671031">
        <w:t>ih</w:t>
      </w:r>
      <w:r w:rsidR="006448C5" w:rsidRPr="00671031">
        <w:t xml:space="preserve"> strani</w:t>
      </w:r>
      <w:r w:rsidRPr="00671031">
        <w:t xml:space="preserve"> nadzorn</w:t>
      </w:r>
      <w:r w:rsidR="006448C5" w:rsidRPr="00671031">
        <w:t>e</w:t>
      </w:r>
      <w:r w:rsidRPr="00671031">
        <w:t xml:space="preserve"> plošč</w:t>
      </w:r>
      <w:r w:rsidR="006448C5" w:rsidRPr="00671031">
        <w:t>e</w:t>
      </w:r>
      <w:r w:rsidRPr="00671031">
        <w:t xml:space="preserve"> je lahko več, vsaka pa naj bo namenjena podrobnejšemu prikazu podatkov za posamez</w:t>
      </w:r>
      <w:r w:rsidR="001A3CF4" w:rsidRPr="00671031">
        <w:t xml:space="preserve">ne informacijske sestavne dele področja. </w:t>
      </w:r>
      <w:r w:rsidR="00CB0240" w:rsidRPr="00671031">
        <w:t xml:space="preserve">Na analitični </w:t>
      </w:r>
      <w:r w:rsidR="003B7EB7" w:rsidRPr="00671031">
        <w:t>strani</w:t>
      </w:r>
      <w:r w:rsidR="00CB0240" w:rsidRPr="00671031">
        <w:t xml:space="preserve"> je dovoljeno, da je isti tip podatka prikazan z različnimi vizualizacijami, kot na primer kombinacija zemljevida</w:t>
      </w:r>
      <w:r w:rsidR="00494D7A" w:rsidRPr="00671031">
        <w:t>,</w:t>
      </w:r>
      <w:r w:rsidR="00CB0240" w:rsidRPr="00671031">
        <w:t xml:space="preserve"> </w:t>
      </w:r>
      <w:r w:rsidR="00E55667" w:rsidRPr="00671031">
        <w:t>stolpičnega diagrama</w:t>
      </w:r>
      <w:r w:rsidR="00494D7A" w:rsidRPr="00671031">
        <w:t xml:space="preserve"> in tabele.</w:t>
      </w:r>
      <w:r w:rsidR="71DA5866" w:rsidRPr="00671031">
        <w:t xml:space="preserve"> T</w:t>
      </w:r>
      <w:r w:rsidR="00494D7A" w:rsidRPr="00671031">
        <w:t>e</w:t>
      </w:r>
      <w:r w:rsidR="71DA5866" w:rsidRPr="00671031">
        <w:t xml:space="preserve"> stran naj bo namenjena iskanju odgovorov na različna vprašanja, ki si jih končni uporabni</w:t>
      </w:r>
      <w:r w:rsidR="790C72A2" w:rsidRPr="00671031">
        <w:t>ki lahko zastavijo</w:t>
      </w:r>
      <w:r w:rsidR="003B7EB7" w:rsidRPr="00671031">
        <w:t xml:space="preserve"> in ki bodo konkretno, za vsako posamezno področje, obravnavana v fazi PZI.</w:t>
      </w:r>
    </w:p>
    <w:p w14:paraId="19CCA2E8" w14:textId="197856C9" w:rsidR="790C72A2" w:rsidRPr="00671031" w:rsidRDefault="009E24B4" w:rsidP="2F1EE667">
      <w:pPr>
        <w:pStyle w:val="Heading4"/>
      </w:pPr>
      <w:bookmarkStart w:id="7238" w:name="_Toc203295434"/>
      <w:bookmarkStart w:id="7239" w:name="_Toc203296448"/>
      <w:bookmarkStart w:id="7240" w:name="_Toc203305948"/>
      <w:bookmarkStart w:id="7241" w:name="_Toc203306962"/>
      <w:bookmarkStart w:id="7242" w:name="_Toc203307976"/>
      <w:bookmarkStart w:id="7243" w:name="_Toc203308990"/>
      <w:bookmarkStart w:id="7244" w:name="_Toc203325249"/>
      <w:bookmarkStart w:id="7245" w:name="_Toc203326263"/>
      <w:bookmarkStart w:id="7246" w:name="_Toc203347615"/>
      <w:bookmarkStart w:id="7247" w:name="_Toc203348642"/>
      <w:bookmarkStart w:id="7248" w:name="_Toc205535768"/>
      <w:bookmarkEnd w:id="7238"/>
      <w:bookmarkEnd w:id="7239"/>
      <w:bookmarkEnd w:id="7240"/>
      <w:bookmarkEnd w:id="7241"/>
      <w:bookmarkEnd w:id="7242"/>
      <w:bookmarkEnd w:id="7243"/>
      <w:bookmarkEnd w:id="7244"/>
      <w:bookmarkEnd w:id="7245"/>
      <w:bookmarkEnd w:id="7246"/>
      <w:bookmarkEnd w:id="7247"/>
      <w:r w:rsidRPr="00671031">
        <w:t>Stran s p</w:t>
      </w:r>
      <w:r w:rsidR="790C72A2" w:rsidRPr="00671031">
        <w:t>odrobnost</w:t>
      </w:r>
      <w:r w:rsidRPr="00671031">
        <w:t>m</w:t>
      </w:r>
      <w:r w:rsidR="790C72A2" w:rsidRPr="00671031">
        <w:t>i</w:t>
      </w:r>
      <w:bookmarkEnd w:id="7248"/>
    </w:p>
    <w:p w14:paraId="5B6B2B37" w14:textId="3438235F" w:rsidR="790C72A2" w:rsidRPr="00671031" w:rsidRDefault="790C72A2" w:rsidP="2F1EE667">
      <w:pPr>
        <w:jc w:val="center"/>
      </w:pPr>
      <w:r w:rsidRPr="00671031">
        <w:rPr>
          <w:noProof/>
        </w:rPr>
        <w:drawing>
          <wp:inline distT="0" distB="0" distL="0" distR="0" wp14:anchorId="0A202AD6" wp14:editId="411B5FBB">
            <wp:extent cx="4486901" cy="2743582"/>
            <wp:effectExtent l="0" t="0" r="0" b="0"/>
            <wp:docPr id="496741704" name="Picture 49674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486901" cy="2743582"/>
                    </a:xfrm>
                    <a:prstGeom prst="rect">
                      <a:avLst/>
                    </a:prstGeom>
                  </pic:spPr>
                </pic:pic>
              </a:graphicData>
            </a:graphic>
          </wp:inline>
        </w:drawing>
      </w:r>
    </w:p>
    <w:p w14:paraId="43FBE968" w14:textId="0BF022EC" w:rsidR="00A027C0" w:rsidRPr="00671031" w:rsidRDefault="00A027C0" w:rsidP="00A027C0">
      <w:pPr>
        <w:pStyle w:val="Caption"/>
        <w:jc w:val="center"/>
        <w:rPr>
          <w:rFonts w:eastAsia="Arial" w:cs="Arial"/>
          <w:color w:val="auto"/>
          <w:sz w:val="16"/>
          <w:szCs w:val="16"/>
          <w:lang w:eastAsia="sl-SI"/>
        </w:rPr>
      </w:pPr>
      <w:r w:rsidRPr="00671031">
        <w:rPr>
          <w:rFonts w:eastAsia="Arial" w:cs="Arial"/>
          <w:color w:val="auto"/>
          <w:sz w:val="16"/>
          <w:szCs w:val="16"/>
        </w:rPr>
        <w:t xml:space="preserve">Slika </w:t>
      </w:r>
      <w:r w:rsidRPr="00671031">
        <w:rPr>
          <w:color w:val="auto"/>
          <w:sz w:val="16"/>
          <w:szCs w:val="16"/>
        </w:rPr>
        <w:fldChar w:fldCharType="begin"/>
      </w:r>
      <w:r w:rsidRPr="00671031">
        <w:rPr>
          <w:color w:val="auto"/>
          <w:sz w:val="16"/>
          <w:szCs w:val="16"/>
        </w:rPr>
        <w:instrText xml:space="preserve"> SEQ Slika \* ARABIC </w:instrText>
      </w:r>
      <w:r w:rsidRPr="00671031">
        <w:rPr>
          <w:color w:val="auto"/>
          <w:sz w:val="16"/>
          <w:szCs w:val="16"/>
        </w:rPr>
        <w:fldChar w:fldCharType="separate"/>
      </w:r>
      <w:r w:rsidR="00305766">
        <w:rPr>
          <w:noProof/>
          <w:color w:val="auto"/>
          <w:sz w:val="16"/>
          <w:szCs w:val="16"/>
        </w:rPr>
        <w:t>18</w:t>
      </w:r>
      <w:r w:rsidRPr="00671031">
        <w:rPr>
          <w:color w:val="auto"/>
          <w:sz w:val="16"/>
          <w:szCs w:val="16"/>
        </w:rPr>
        <w:fldChar w:fldCharType="end"/>
      </w:r>
      <w:r w:rsidRPr="00671031">
        <w:rPr>
          <w:rFonts w:eastAsia="Arial" w:cs="Arial"/>
          <w:color w:val="auto"/>
          <w:sz w:val="16"/>
          <w:szCs w:val="16"/>
        </w:rPr>
        <w:t>: Vzorčni primer prikaza podrobnosti</w:t>
      </w:r>
    </w:p>
    <w:p w14:paraId="672CBC33" w14:textId="040C2932" w:rsidR="2F1EE667" w:rsidRPr="00671031" w:rsidRDefault="009E24B4" w:rsidP="0046645B">
      <w:r w:rsidRPr="00671031">
        <w:t xml:space="preserve">Stran s podrobnostmi naj bo prvenstveno namenjena </w:t>
      </w:r>
      <w:r w:rsidR="001069BF" w:rsidRPr="00671031">
        <w:t>pr</w:t>
      </w:r>
      <w:r w:rsidR="00C72EB1" w:rsidRPr="00671031">
        <w:t>edstavitvi</w:t>
      </w:r>
      <w:r w:rsidR="001069BF" w:rsidRPr="00671031">
        <w:t xml:space="preserve"> podatkov v tabelarični obliki</w:t>
      </w:r>
      <w:r w:rsidR="00C72EB1" w:rsidRPr="00671031">
        <w:t xml:space="preserve">, prikazani na najfinejši stopnji granulacije, </w:t>
      </w:r>
      <w:r w:rsidR="00E21ED6" w:rsidRPr="00671031">
        <w:t xml:space="preserve">predvsem za potrebe izvoza podatkov </w:t>
      </w:r>
      <w:r w:rsidR="00E21ED6" w:rsidRPr="00671031">
        <w:lastRenderedPageBreak/>
        <w:t>(tabel) za nadaljnjo obdelavo v zunanjih aplikacijah, na primer v Excelu.</w:t>
      </w:r>
      <w:r w:rsidR="0046645B" w:rsidRPr="00671031">
        <w:t xml:space="preserve"> Vsebovati mora vse filtre, ki so smiselni za vsebinsko področje.</w:t>
      </w:r>
      <w:r w:rsidR="43BC5AE3" w:rsidRPr="00671031">
        <w:t xml:space="preserve"> Ta stran je namenjena podrobnemu pregledu posameznih vsebin, pa tudi izvozu podatkov, kadar je to potrebno.</w:t>
      </w:r>
    </w:p>
    <w:p w14:paraId="58C542C2" w14:textId="686B5620" w:rsidR="6AD78C4F" w:rsidRPr="00671031" w:rsidRDefault="006C328D" w:rsidP="000925DA">
      <w:pPr>
        <w:pStyle w:val="Heading2"/>
      </w:pPr>
      <w:bookmarkStart w:id="7249" w:name="_Toc47822843"/>
      <w:bookmarkStart w:id="7250" w:name="_Toc205535769"/>
      <w:r w:rsidRPr="00671031">
        <w:t>Komponente</w:t>
      </w:r>
      <w:r w:rsidR="7E536C19" w:rsidRPr="00671031">
        <w:t xml:space="preserve"> na nadzornih ploščah</w:t>
      </w:r>
      <w:bookmarkEnd w:id="7249"/>
      <w:bookmarkEnd w:id="7250"/>
    </w:p>
    <w:p w14:paraId="6B32E9C4" w14:textId="53B8144E" w:rsidR="383856DD" w:rsidRPr="00671031" w:rsidRDefault="6AD78C4F" w:rsidP="383856DD">
      <w:r w:rsidRPr="00671031">
        <w:t xml:space="preserve">Izvajalec mora nadzorne plošče zasnovati tako, da uporabniku takoj v oči padejo pomembni podatki, hkrati pa si lahko iz celostne podobe hitro ustvari sliko o trenutnem stanju. Pri tem pomembno vlogo igra tudi izbira posameznih </w:t>
      </w:r>
      <w:r w:rsidR="006C328D" w:rsidRPr="00671031">
        <w:t>komponent</w:t>
      </w:r>
      <w:r w:rsidR="4549C084" w:rsidRPr="00671031">
        <w:t xml:space="preserve">, saj ima vsak objekt svoj namen uporabe. </w:t>
      </w:r>
    </w:p>
    <w:p w14:paraId="47F112FB" w14:textId="288FC0CD" w:rsidR="6AD78C4F" w:rsidRPr="00671031" w:rsidRDefault="006C328D" w:rsidP="000925DA">
      <w:pPr>
        <w:pStyle w:val="Heading3"/>
      </w:pPr>
      <w:bookmarkStart w:id="7251" w:name="_Toc1264498697"/>
      <w:bookmarkStart w:id="7252" w:name="_Toc205535770"/>
      <w:r w:rsidRPr="00671031">
        <w:t>Komponente</w:t>
      </w:r>
      <w:r w:rsidR="7E536C19" w:rsidRPr="00671031">
        <w:t xml:space="preserve"> za filtriranje</w:t>
      </w:r>
      <w:bookmarkEnd w:id="7251"/>
      <w:bookmarkEnd w:id="7252"/>
    </w:p>
    <w:p w14:paraId="2D4CA596" w14:textId="71E3D370" w:rsidR="0040B497" w:rsidRPr="00671031" w:rsidRDefault="006C328D" w:rsidP="0040B497">
      <w:r w:rsidRPr="00671031">
        <w:t>Komponente</w:t>
      </w:r>
      <w:r w:rsidR="6AD78C4F" w:rsidRPr="00671031">
        <w:t xml:space="preserve"> za filtriranje </w:t>
      </w:r>
      <w:r w:rsidR="00410A3D" w:rsidRPr="00671031">
        <w:t>mora</w:t>
      </w:r>
      <w:r w:rsidRPr="00671031">
        <w:t>jo</w:t>
      </w:r>
      <w:r w:rsidR="00410A3D" w:rsidRPr="00671031">
        <w:t xml:space="preserve"> </w:t>
      </w:r>
      <w:r w:rsidR="6AD78C4F" w:rsidRPr="00671031">
        <w:t>uporabnikom omogoča</w:t>
      </w:r>
      <w:r w:rsidR="00410A3D" w:rsidRPr="00671031">
        <w:t>ti</w:t>
      </w:r>
      <w:r w:rsidR="6AD78C4F" w:rsidRPr="00671031">
        <w:t xml:space="preserve"> </w:t>
      </w:r>
      <w:r w:rsidR="5087F962" w:rsidRPr="00671031">
        <w:t>interaktivno izbiro podatkov, ki jih želi</w:t>
      </w:r>
      <w:r w:rsidRPr="00671031">
        <w:t>jo</w:t>
      </w:r>
      <w:r w:rsidR="5087F962" w:rsidRPr="00671031">
        <w:t xml:space="preserve"> videti. V filter dodajamo dimenzije, ki so vsebinsko pomembne za določen pogled. Izbire v filtrih, če ni določeno drugače, vplivajo na vse prikaze v </w:t>
      </w:r>
      <w:r w:rsidRPr="00671031">
        <w:t xml:space="preserve">nadzorni plošči, se pravi, če uporabnik na katerikoli strani določi filter, se </w:t>
      </w:r>
      <w:r w:rsidR="00F67AF5" w:rsidRPr="00671031">
        <w:t>podatki in pogledi prilagodijo izbranemu filtru na vseh straneh nadzorne plošče.</w:t>
      </w:r>
    </w:p>
    <w:p w14:paraId="0340D0C7" w14:textId="0EFD1449" w:rsidR="0AD5BFB2" w:rsidRPr="00671031" w:rsidRDefault="2DE9F268" w:rsidP="000925DA">
      <w:pPr>
        <w:pStyle w:val="Heading3"/>
      </w:pPr>
      <w:bookmarkStart w:id="7253" w:name="_Toc71385222"/>
      <w:bookmarkStart w:id="7254" w:name="_Toc205535771"/>
      <w:r w:rsidRPr="00671031">
        <w:t>Tabela</w:t>
      </w:r>
      <w:bookmarkEnd w:id="7253"/>
      <w:bookmarkEnd w:id="7254"/>
    </w:p>
    <w:p w14:paraId="7F8E1B33" w14:textId="4C33530B" w:rsidR="3D1BD4C9" w:rsidRPr="00671031" w:rsidRDefault="0AD5BFB2" w:rsidP="00F67AF5">
      <w:r w:rsidRPr="00671031">
        <w:t xml:space="preserve">Tabela </w:t>
      </w:r>
      <w:r w:rsidR="00410A3D" w:rsidRPr="00671031">
        <w:t xml:space="preserve">mora </w:t>
      </w:r>
      <w:r w:rsidRPr="00671031">
        <w:t>omogoča</w:t>
      </w:r>
      <w:r w:rsidR="00410A3D" w:rsidRPr="00671031">
        <w:t>ti</w:t>
      </w:r>
      <w:r w:rsidRPr="00671031">
        <w:t xml:space="preserve"> pregledne prikaze večje količine podatkov, uporabljamo jo, ko </w:t>
      </w:r>
      <w:r w:rsidR="2A0361D4" w:rsidRPr="00671031">
        <w:t>želimo podrobnosti o določenih podatkih.</w:t>
      </w:r>
    </w:p>
    <w:p w14:paraId="691ED174" w14:textId="131C3DF9" w:rsidR="1A497D34" w:rsidRPr="00671031" w:rsidRDefault="0F7F6997" w:rsidP="000925DA">
      <w:pPr>
        <w:pStyle w:val="Heading3"/>
      </w:pPr>
      <w:bookmarkStart w:id="7255" w:name="_Toc1513763578"/>
      <w:bookmarkStart w:id="7256" w:name="_Toc205535772"/>
      <w:r w:rsidRPr="00671031">
        <w:t>Linijski graf (line chart)</w:t>
      </w:r>
      <w:bookmarkEnd w:id="7255"/>
      <w:bookmarkEnd w:id="7256"/>
    </w:p>
    <w:p w14:paraId="4598A08A" w14:textId="46A334BE" w:rsidR="76D4B302" w:rsidRPr="00671031" w:rsidRDefault="2A0361D4" w:rsidP="00F67AF5">
      <w:r w:rsidRPr="00671031">
        <w:t xml:space="preserve">Linijski graf </w:t>
      </w:r>
      <w:r w:rsidR="0050787D" w:rsidRPr="00671031">
        <w:t xml:space="preserve">mora omogočati </w:t>
      </w:r>
      <w:r w:rsidRPr="00671031">
        <w:t>prikaz trend</w:t>
      </w:r>
      <w:r w:rsidR="0050787D" w:rsidRPr="00671031">
        <w:t>ov</w:t>
      </w:r>
      <w:r w:rsidRPr="00671031">
        <w:t xml:space="preserve"> na časovn</w:t>
      </w:r>
      <w:r w:rsidR="6156B07B" w:rsidRPr="00671031">
        <w:t>i osi (po letih, po mesecih</w:t>
      </w:r>
      <w:r w:rsidR="5384CA45" w:rsidRPr="00671031">
        <w:t>,</w:t>
      </w:r>
      <w:r w:rsidR="00C5785D" w:rsidRPr="00671031">
        <w:t xml:space="preserve"> </w:t>
      </w:r>
      <w:r w:rsidR="5384CA45" w:rsidRPr="00671031">
        <w:t>...).</w:t>
      </w:r>
      <w:r w:rsidR="13859F03" w:rsidRPr="00671031">
        <w:t xml:space="preserve"> </w:t>
      </w:r>
      <w:r w:rsidR="5384CA45" w:rsidRPr="00671031">
        <w:t xml:space="preserve">Običajno uporabimo eno dimenzijo in en merjenec. Če </w:t>
      </w:r>
      <w:r w:rsidR="6F99EA40" w:rsidRPr="00671031">
        <w:t>objekt to omogoča lahko naredimo tudi poglobljen pogled skozi več dimenzij (drill down, na primer leto-mesec), ali pa na grafu izrišemo več črt, torej dodamo več merjencev (</w:t>
      </w:r>
      <w:r w:rsidR="39F56806" w:rsidRPr="00671031">
        <w:t>na primer realizirani pacienti in čakajoči pacienti, na grafu že takoj vidimo razliko med enimi in drugimi po posamezni dimenziji).</w:t>
      </w:r>
    </w:p>
    <w:p w14:paraId="15E3C891" w14:textId="3E9C693B" w:rsidR="5103DA25" w:rsidRPr="00671031" w:rsidRDefault="1C5FF6F9" w:rsidP="000925DA">
      <w:pPr>
        <w:pStyle w:val="Heading3"/>
      </w:pPr>
      <w:bookmarkStart w:id="7257" w:name="_Toc312873259"/>
      <w:bookmarkStart w:id="7258" w:name="_Toc205535773"/>
      <w:r w:rsidRPr="00671031">
        <w:t xml:space="preserve">Stolpični graf </w:t>
      </w:r>
      <w:r w:rsidR="1DBF1933" w:rsidRPr="00671031">
        <w:t>(bar chart)</w:t>
      </w:r>
      <w:bookmarkEnd w:id="7257"/>
      <w:bookmarkEnd w:id="7258"/>
    </w:p>
    <w:p w14:paraId="3CD39D18" w14:textId="2EC00C5D" w:rsidR="00022CBE" w:rsidRPr="00671031" w:rsidRDefault="00933C83" w:rsidP="00F67AF5">
      <w:r w:rsidRPr="00671031">
        <w:t>Stolpični graf</w:t>
      </w:r>
      <w:r w:rsidR="00022CBE" w:rsidRPr="00671031">
        <w:t xml:space="preserve"> mora omogočati</w:t>
      </w:r>
      <w:r w:rsidR="65F6BD3A" w:rsidRPr="00671031">
        <w:t xml:space="preserve"> vizualn</w:t>
      </w:r>
      <w:r w:rsidR="00022CBE" w:rsidRPr="00671031">
        <w:t>o</w:t>
      </w:r>
      <w:r w:rsidR="65F6BD3A" w:rsidRPr="00671031">
        <w:t xml:space="preserve"> primerja</w:t>
      </w:r>
      <w:r w:rsidRPr="00671031">
        <w:t>v</w:t>
      </w:r>
      <w:r w:rsidR="00022CBE" w:rsidRPr="00671031">
        <w:t>o</w:t>
      </w:r>
      <w:r w:rsidR="65F6BD3A" w:rsidRPr="00671031">
        <w:t xml:space="preserve"> količin ali vrednosti med različnimi </w:t>
      </w:r>
      <w:r w:rsidR="7EFD64E9" w:rsidRPr="00671031">
        <w:t>kategorijami oziroma skupinami podatkov.</w:t>
      </w:r>
    </w:p>
    <w:p w14:paraId="082B33D0" w14:textId="61963AF2" w:rsidR="00046108" w:rsidRPr="00671031" w:rsidRDefault="00046108" w:rsidP="000925DA">
      <w:pPr>
        <w:pStyle w:val="Heading3"/>
      </w:pPr>
      <w:bookmarkStart w:id="7259" w:name="_Toc205535774"/>
      <w:r w:rsidRPr="00671031">
        <w:lastRenderedPageBreak/>
        <w:t>Tortni graf (pie chart)</w:t>
      </w:r>
      <w:bookmarkEnd w:id="7259"/>
    </w:p>
    <w:p w14:paraId="7C6F5CAB" w14:textId="58C943FD" w:rsidR="00046108" w:rsidRPr="00671031" w:rsidRDefault="00046108" w:rsidP="00046108">
      <w:r w:rsidRPr="00671031">
        <w:t>Tortne grafe se uporabi za vizualizacijo razmerij med posameznimi kategorijami oziroma skupinami podatkov.</w:t>
      </w:r>
    </w:p>
    <w:p w14:paraId="57664D53" w14:textId="10198D48" w:rsidR="387EB754" w:rsidRPr="00671031" w:rsidRDefault="34DEC7F8" w:rsidP="000925DA">
      <w:pPr>
        <w:pStyle w:val="Heading3"/>
      </w:pPr>
      <w:bookmarkStart w:id="7260" w:name="_Toc2029273849"/>
      <w:bookmarkStart w:id="7261" w:name="_Toc205535775"/>
      <w:r w:rsidRPr="00671031">
        <w:t>KPI (ključni kazalnik uspešnosti)</w:t>
      </w:r>
      <w:bookmarkEnd w:id="7260"/>
      <w:bookmarkEnd w:id="7261"/>
    </w:p>
    <w:p w14:paraId="02357306" w14:textId="452B42CB" w:rsidR="08CB16EE" w:rsidRPr="00671031" w:rsidRDefault="7B6E5E88" w:rsidP="08CB16EE">
      <w:r w:rsidRPr="00671031">
        <w:t xml:space="preserve">KPI objekt prikazuje pomembne kazalnike v obliki števil, pogosto ta podatek opremimo tudi z dodatnimi podatki (na primer odstopanje od neke vrednosti). </w:t>
      </w:r>
      <w:r w:rsidR="1DA17798" w:rsidRPr="00671031">
        <w:t>Običajno ga damo na vrh nadzorne plošče, ker predstavljajo nek ključni podatek, ki ga potem naprej raziskujemo. Primer je lahko</w:t>
      </w:r>
      <w:r w:rsidR="4218F16E" w:rsidRPr="00671031">
        <w:t xml:space="preserve"> število čakajočih oseb. </w:t>
      </w:r>
    </w:p>
    <w:p w14:paraId="316FCD90" w14:textId="09DCFD55" w:rsidR="5937FD66" w:rsidRPr="00671031" w:rsidRDefault="5937FD66" w:rsidP="0012563B">
      <w:pPr>
        <w:pStyle w:val="Heading3"/>
      </w:pPr>
      <w:bookmarkStart w:id="7262" w:name="_Toc205535776"/>
      <w:r w:rsidRPr="00671031">
        <w:t>Zemljevidi</w:t>
      </w:r>
      <w:bookmarkEnd w:id="7262"/>
    </w:p>
    <w:p w14:paraId="7A6728FE" w14:textId="7C5984BC" w:rsidR="395462E4" w:rsidRPr="00671031" w:rsidRDefault="0BC7E1BF" w:rsidP="395462E4">
      <w:r w:rsidRPr="00671031">
        <w:t>Zemljevidi so vizualizacije, ki prikazujejo podatke v geografskem kontekstu. To pomeni, da podatke,</w:t>
      </w:r>
      <w:r w:rsidR="06A615EF" w:rsidRPr="00671031">
        <w:t xml:space="preserve"> na primer prihodke, povežemo z lokacijami, na primer državami, in jih prikažemo na zemljevidu. </w:t>
      </w:r>
      <w:r w:rsidR="670171AA" w:rsidRPr="00671031">
        <w:t>Omog</w:t>
      </w:r>
      <w:r w:rsidR="1C6B180B" w:rsidRPr="00671031">
        <w:t>o</w:t>
      </w:r>
      <w:r w:rsidR="670171AA" w:rsidRPr="00671031">
        <w:t xml:space="preserve">ča </w:t>
      </w:r>
      <w:r w:rsidR="06A615EF" w:rsidRPr="00671031">
        <w:t>nam hitro prepozna</w:t>
      </w:r>
      <w:r w:rsidR="2EED8F66" w:rsidRPr="00671031">
        <w:t xml:space="preserve">vanje </w:t>
      </w:r>
      <w:r w:rsidR="3FCE9FA1" w:rsidRPr="00671031">
        <w:t>geografsk</w:t>
      </w:r>
      <w:r w:rsidR="6B2210D1" w:rsidRPr="00671031">
        <w:t>ih</w:t>
      </w:r>
      <w:r w:rsidR="3FCE9FA1" w:rsidRPr="00671031">
        <w:t xml:space="preserve"> vzorce</w:t>
      </w:r>
      <w:r w:rsidR="10774B3C" w:rsidRPr="00671031">
        <w:t>v</w:t>
      </w:r>
      <w:r w:rsidR="3FCE9FA1" w:rsidRPr="00671031">
        <w:t xml:space="preserve"> v podatkih </w:t>
      </w:r>
      <w:r w:rsidR="20FB39AB" w:rsidRPr="00671031">
        <w:t>ter primerjavo različnih geografskih enot.</w:t>
      </w:r>
      <w:r w:rsidR="00F67AF5" w:rsidRPr="00671031">
        <w:t xml:space="preserve"> </w:t>
      </w:r>
      <w:r w:rsidR="008C510A" w:rsidRPr="00671031">
        <w:t>Zemljevid mora biti takšen, da je prikazano območje Republike Slovenije, brez sosednjih držav</w:t>
      </w:r>
      <w:r w:rsidR="005B42FE" w:rsidRPr="00671031">
        <w:t xml:space="preserve"> in omogočati sloje, ki prikazujejo meje območij znotraj države, kot so na primer občine in statistične regije. Naročnik bo izvajalcu zagotovil </w:t>
      </w:r>
      <w:r w:rsidR="00101033" w:rsidRPr="00671031">
        <w:t>GIS podatke.</w:t>
      </w:r>
    </w:p>
    <w:p w14:paraId="24773369" w14:textId="2B291279" w:rsidR="00D05987" w:rsidRPr="00671031" w:rsidRDefault="795B623D" w:rsidP="000925DA">
      <w:pPr>
        <w:pStyle w:val="Heading2"/>
      </w:pPr>
      <w:bookmarkStart w:id="7263" w:name="_Toc198111332"/>
      <w:bookmarkStart w:id="7264" w:name="_Toc1799920640"/>
      <w:bookmarkStart w:id="7265" w:name="_Toc205535777"/>
      <w:r w:rsidRPr="00671031">
        <w:t>Osveževanje</w:t>
      </w:r>
      <w:bookmarkEnd w:id="7263"/>
      <w:bookmarkEnd w:id="7264"/>
      <w:bookmarkEnd w:id="7265"/>
    </w:p>
    <w:p w14:paraId="57132F43" w14:textId="2D2A035C" w:rsidR="2B97A8E3" w:rsidRPr="00671031" w:rsidRDefault="2B97A8E3" w:rsidP="0EC8084B">
      <w:pPr>
        <w:rPr>
          <w:rFonts w:eastAsia="Arial" w:cs="Arial"/>
        </w:rPr>
      </w:pPr>
      <w:r w:rsidRPr="00671031">
        <w:rPr>
          <w:rFonts w:eastAsia="Arial" w:cs="Arial"/>
        </w:rPr>
        <w:t xml:space="preserve">Tako s skrbniki virov kot s skrbniki področij </w:t>
      </w:r>
      <w:r w:rsidR="00810513" w:rsidRPr="00671031">
        <w:rPr>
          <w:rFonts w:eastAsia="Arial" w:cs="Arial"/>
        </w:rPr>
        <w:t>mora izvajalec</w:t>
      </w:r>
      <w:r w:rsidRPr="00671031">
        <w:rPr>
          <w:rFonts w:eastAsia="Arial" w:cs="Arial"/>
        </w:rPr>
        <w:t xml:space="preserve"> </w:t>
      </w:r>
      <w:r w:rsidR="00810513" w:rsidRPr="00671031">
        <w:rPr>
          <w:rFonts w:eastAsia="Arial" w:cs="Arial"/>
        </w:rPr>
        <w:t>uskladiti in v sistemu nastaviti</w:t>
      </w:r>
      <w:r w:rsidRPr="00671031">
        <w:rPr>
          <w:rFonts w:eastAsia="Arial" w:cs="Arial"/>
        </w:rPr>
        <w:t xml:space="preserve"> pogostost osveževanja poda</w:t>
      </w:r>
      <w:r w:rsidR="60651253" w:rsidRPr="00671031">
        <w:rPr>
          <w:rFonts w:eastAsia="Arial" w:cs="Arial"/>
        </w:rPr>
        <w:t>tkov</w:t>
      </w:r>
      <w:r w:rsidR="00C218B3" w:rsidRPr="00671031">
        <w:rPr>
          <w:rFonts w:eastAsia="Arial" w:cs="Arial"/>
        </w:rPr>
        <w:t xml:space="preserve"> </w:t>
      </w:r>
      <w:r w:rsidR="00BB2616" w:rsidRPr="00671031">
        <w:rPr>
          <w:rFonts w:eastAsia="Arial" w:cs="Arial"/>
        </w:rPr>
        <w:t>med podatkovnim skladiščem in analitičnim sistemom</w:t>
      </w:r>
      <w:r w:rsidR="60651253" w:rsidRPr="00671031">
        <w:rPr>
          <w:rFonts w:eastAsia="Arial" w:cs="Arial"/>
        </w:rPr>
        <w:t>.</w:t>
      </w:r>
    </w:p>
    <w:p w14:paraId="64CD0FD3" w14:textId="3A1B2641" w:rsidR="00D14C64" w:rsidRPr="00671031" w:rsidRDefault="00770A1F" w:rsidP="000925DA">
      <w:pPr>
        <w:pStyle w:val="Heading2"/>
      </w:pPr>
      <w:bookmarkStart w:id="7266" w:name="_Toc205535778"/>
      <w:r w:rsidRPr="00671031">
        <w:t>Večjezičnost</w:t>
      </w:r>
      <w:bookmarkEnd w:id="7266"/>
    </w:p>
    <w:p w14:paraId="364A55E8" w14:textId="0198CF67" w:rsidR="00770A1F" w:rsidRPr="00671031" w:rsidRDefault="00425953" w:rsidP="00770A1F">
      <w:pPr>
        <w:rPr>
          <w:lang w:eastAsia="sl-SI"/>
        </w:rPr>
      </w:pPr>
      <w:r w:rsidRPr="00671031">
        <w:rPr>
          <w:lang w:eastAsia="sl-SI"/>
        </w:rPr>
        <w:t>Uporabniški vmesniki v</w:t>
      </w:r>
      <w:r w:rsidR="00B64C9B" w:rsidRPr="00671031">
        <w:rPr>
          <w:lang w:eastAsia="sl-SI"/>
        </w:rPr>
        <w:t>se</w:t>
      </w:r>
      <w:r w:rsidRPr="00671031">
        <w:rPr>
          <w:lang w:eastAsia="sl-SI"/>
        </w:rPr>
        <w:t>h</w:t>
      </w:r>
      <w:r w:rsidR="00B64C9B" w:rsidRPr="00671031">
        <w:rPr>
          <w:lang w:eastAsia="sl-SI"/>
        </w:rPr>
        <w:t xml:space="preserve"> aplikacij, ki so </w:t>
      </w:r>
      <w:r w:rsidR="002213D1" w:rsidRPr="00671031">
        <w:rPr>
          <w:lang w:eastAsia="sl-SI"/>
        </w:rPr>
        <w:t>namenjene super skrbnikom in skrbnikom tako podatkovnega skladišča, kot sistema za poročanje in podatkovno analitiko</w:t>
      </w:r>
      <w:r w:rsidRPr="00671031">
        <w:rPr>
          <w:lang w:eastAsia="sl-SI"/>
        </w:rPr>
        <w:t>, morajo biti v angleškem ali slovenskem jeziku, pri čemer je zaželen slovenski jezik.</w:t>
      </w:r>
      <w:r w:rsidR="001D11C5" w:rsidRPr="00671031">
        <w:rPr>
          <w:lang w:eastAsia="sl-SI"/>
        </w:rPr>
        <w:t xml:space="preserve"> Enako velja za </w:t>
      </w:r>
      <w:r w:rsidR="00BC531B" w:rsidRPr="00671031">
        <w:rPr>
          <w:lang w:eastAsia="sl-SI"/>
        </w:rPr>
        <w:t>orodje za i</w:t>
      </w:r>
      <w:r w:rsidR="00026D1E" w:rsidRPr="00671031">
        <w:rPr>
          <w:lang w:eastAsia="sl-SI"/>
        </w:rPr>
        <w:t>zvajanje poizvedb z možnostjo izvoza podatkov</w:t>
      </w:r>
      <w:r w:rsidR="00BC531B" w:rsidRPr="00671031">
        <w:rPr>
          <w:lang w:eastAsia="sl-SI"/>
        </w:rPr>
        <w:t xml:space="preserve"> iz podatkovnega skladišča.</w:t>
      </w:r>
    </w:p>
    <w:p w14:paraId="51D19673" w14:textId="36378732" w:rsidR="00B22DDD" w:rsidRPr="00671031" w:rsidRDefault="00B22DDD" w:rsidP="00770A1F">
      <w:pPr>
        <w:rPr>
          <w:lang w:eastAsia="sl-SI"/>
        </w:rPr>
      </w:pPr>
      <w:r w:rsidRPr="00671031">
        <w:rPr>
          <w:lang w:eastAsia="sl-SI"/>
        </w:rPr>
        <w:t>Uporabniški vmesniki</w:t>
      </w:r>
      <w:r w:rsidR="00EC6581" w:rsidRPr="00671031">
        <w:rPr>
          <w:lang w:eastAsia="sl-SI"/>
        </w:rPr>
        <w:t xml:space="preserve"> orodja za poročanje in podatkovno analitiko </w:t>
      </w:r>
      <w:r w:rsidR="00783FE2" w:rsidRPr="00671031">
        <w:rPr>
          <w:lang w:eastAsia="sl-SI"/>
        </w:rPr>
        <w:t>morajo biti v slovenskem ali angleškem</w:t>
      </w:r>
      <w:r w:rsidR="00532393" w:rsidRPr="00671031">
        <w:rPr>
          <w:lang w:eastAsia="sl-SI"/>
        </w:rPr>
        <w:t xml:space="preserve"> jeziku, pri čemer je zaželen slovenski jezik.</w:t>
      </w:r>
    </w:p>
    <w:p w14:paraId="1C1AF40D" w14:textId="546B19DA" w:rsidR="00532393" w:rsidRPr="00671031" w:rsidRDefault="00C34BC4" w:rsidP="0012563B">
      <w:r w:rsidRPr="00671031">
        <w:rPr>
          <w:lang w:eastAsia="sl-SI"/>
        </w:rPr>
        <w:t xml:space="preserve">Orodje za poslovno analitiko mora omogočati izdelavo večjezičnih nadzornih plošč, tako, da ima uporabnik nadzorne plošče možnost, da iz spustnega seznama izbere enega od podprtih jezikov nadzorne plošče. Ta zahteva se ne nanaša na celoten uporabniški vmesnik predmetnega informacijskega sistema, ampak na vsebine, ki jih bo za naročnik izvedel </w:t>
      </w:r>
      <w:r w:rsidRPr="00671031">
        <w:rPr>
          <w:lang w:eastAsia="sl-SI"/>
        </w:rPr>
        <w:lastRenderedPageBreak/>
        <w:t>izvajalec v sklopu izvedbenega projekta.</w:t>
      </w:r>
      <w:r w:rsidR="00E627C3" w:rsidRPr="00671031">
        <w:rPr>
          <w:lang w:eastAsia="sl-SI"/>
        </w:rPr>
        <w:t xml:space="preserve"> Vs</w:t>
      </w:r>
      <w:r w:rsidR="00691CBD" w:rsidRPr="00671031">
        <w:rPr>
          <w:lang w:eastAsia="sl-SI"/>
        </w:rPr>
        <w:t>a poročila in vse</w:t>
      </w:r>
      <w:r w:rsidR="00E627C3" w:rsidRPr="00671031">
        <w:rPr>
          <w:lang w:eastAsia="sl-SI"/>
        </w:rPr>
        <w:t xml:space="preserve"> nadzorne plošče </w:t>
      </w:r>
      <w:r w:rsidR="00691CBD" w:rsidRPr="00671031">
        <w:rPr>
          <w:lang w:eastAsia="sl-SI"/>
        </w:rPr>
        <w:t>morajo biti v slovenskem jeziku, naročnik pa bo v fazi PZI določil poročila in nadzorne plošče, ki morajo biti na voljo še v drugih jezikih</w:t>
      </w:r>
      <w:r w:rsidR="00110FFC" w:rsidRPr="00671031">
        <w:rPr>
          <w:lang w:eastAsia="sl-SI"/>
        </w:rPr>
        <w:t xml:space="preserve">, pri čemer je nabor </w:t>
      </w:r>
      <w:r w:rsidR="00463E0E" w:rsidRPr="00671031">
        <w:rPr>
          <w:lang w:eastAsia="sl-SI"/>
        </w:rPr>
        <w:t xml:space="preserve">tujih </w:t>
      </w:r>
      <w:r w:rsidR="00110FFC" w:rsidRPr="00671031">
        <w:rPr>
          <w:lang w:eastAsia="sl-SI"/>
        </w:rPr>
        <w:t xml:space="preserve">jezikov omejen na </w:t>
      </w:r>
      <w:r w:rsidR="00463E0E" w:rsidRPr="00671031">
        <w:rPr>
          <w:lang w:eastAsia="sl-SI"/>
        </w:rPr>
        <w:t>angleščino, italijanščino in madžarščina</w:t>
      </w:r>
      <w:r w:rsidR="00691CBD" w:rsidRPr="00671031">
        <w:rPr>
          <w:lang w:eastAsia="sl-SI"/>
        </w:rPr>
        <w:t>.</w:t>
      </w:r>
    </w:p>
    <w:p w14:paraId="75606B90" w14:textId="77777777" w:rsidR="003C0CD2" w:rsidRPr="00671031" w:rsidRDefault="003C0CD2" w:rsidP="0012563B">
      <w:pPr>
        <w:pStyle w:val="Heading1"/>
        <w:rPr>
          <w:rFonts w:eastAsia="Arial"/>
        </w:rPr>
      </w:pPr>
      <w:bookmarkStart w:id="7267" w:name="_Toc203295446"/>
      <w:bookmarkStart w:id="7268" w:name="_Toc203296460"/>
      <w:bookmarkStart w:id="7269" w:name="_Toc203305960"/>
      <w:bookmarkStart w:id="7270" w:name="_Toc203306974"/>
      <w:bookmarkStart w:id="7271" w:name="_Toc203307988"/>
      <w:bookmarkStart w:id="7272" w:name="_Toc203309002"/>
      <w:bookmarkStart w:id="7273" w:name="_Toc203325261"/>
      <w:bookmarkStart w:id="7274" w:name="_Toc203326275"/>
      <w:bookmarkStart w:id="7275" w:name="_Toc203347627"/>
      <w:bookmarkStart w:id="7276" w:name="_Toc203348654"/>
      <w:bookmarkStart w:id="7277" w:name="_Toc203295447"/>
      <w:bookmarkStart w:id="7278" w:name="_Toc203296461"/>
      <w:bookmarkStart w:id="7279" w:name="_Toc203305961"/>
      <w:bookmarkStart w:id="7280" w:name="_Toc203306975"/>
      <w:bookmarkStart w:id="7281" w:name="_Toc203307989"/>
      <w:bookmarkStart w:id="7282" w:name="_Toc203309003"/>
      <w:bookmarkStart w:id="7283" w:name="_Toc203325262"/>
      <w:bookmarkStart w:id="7284" w:name="_Toc203326276"/>
      <w:bookmarkStart w:id="7285" w:name="_Toc203347628"/>
      <w:bookmarkStart w:id="7286" w:name="_Toc203348655"/>
      <w:bookmarkStart w:id="7287" w:name="_Toc203295448"/>
      <w:bookmarkStart w:id="7288" w:name="_Toc203296462"/>
      <w:bookmarkStart w:id="7289" w:name="_Toc203305962"/>
      <w:bookmarkStart w:id="7290" w:name="_Toc203306976"/>
      <w:bookmarkStart w:id="7291" w:name="_Toc203307990"/>
      <w:bookmarkStart w:id="7292" w:name="_Toc203309004"/>
      <w:bookmarkStart w:id="7293" w:name="_Toc203325263"/>
      <w:bookmarkStart w:id="7294" w:name="_Toc203326277"/>
      <w:bookmarkStart w:id="7295" w:name="_Toc203347629"/>
      <w:bookmarkStart w:id="7296" w:name="_Toc203348656"/>
      <w:bookmarkStart w:id="7297" w:name="_Ref198496459"/>
      <w:bookmarkStart w:id="7298" w:name="_Toc198497167"/>
      <w:bookmarkStart w:id="7299" w:name="_Toc347370759"/>
      <w:bookmarkStart w:id="7300" w:name="_Toc205535779"/>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r w:rsidRPr="00671031">
        <w:rPr>
          <w:rFonts w:eastAsia="Arial"/>
        </w:rPr>
        <w:lastRenderedPageBreak/>
        <w:t>Fizična arhitektura</w:t>
      </w:r>
      <w:bookmarkEnd w:id="7300"/>
    </w:p>
    <w:p w14:paraId="0F0B5ACB" w14:textId="77777777" w:rsidR="003C0CD2" w:rsidRPr="00671031" w:rsidRDefault="003C0CD2" w:rsidP="003C0CD2">
      <w:pPr>
        <w:rPr>
          <w:rFonts w:eastAsia="Arial"/>
          <w:lang w:eastAsia="sl-SI"/>
        </w:rPr>
      </w:pPr>
      <w:r w:rsidRPr="00671031">
        <w:rPr>
          <w:rFonts w:eastAsia="Arial"/>
          <w:lang w:eastAsia="sl-SI"/>
        </w:rPr>
        <w:t>Fizična arhitektura opredeljuje, kje bodo posamezni sistemi nameščeni, kako bodo med seboj povezani ter v katerem okolju bodo delovali (npr. v lastni infrastrukturi naročnika ali v oblaku).</w:t>
      </w:r>
    </w:p>
    <w:p w14:paraId="41A6CB61" w14:textId="77777777" w:rsidR="003C0CD2" w:rsidRPr="00671031" w:rsidRDefault="003C0CD2" w:rsidP="003C0CD2">
      <w:pPr>
        <w:rPr>
          <w:rFonts w:eastAsia="Arial"/>
          <w:lang w:eastAsia="sl-SI"/>
        </w:rPr>
      </w:pPr>
      <w:r w:rsidRPr="00671031">
        <w:rPr>
          <w:rFonts w:eastAsia="Arial"/>
          <w:lang w:eastAsia="sl-SI"/>
        </w:rPr>
        <w:t>Fizična arhitektura mora upoštevati zahteve glede zmogljivosti, varnosti, dosegljivosti in vzdrževanja celotnega sistema.</w:t>
      </w:r>
    </w:p>
    <w:p w14:paraId="36D51378" w14:textId="77777777" w:rsidR="003C0CD2" w:rsidRPr="00671031" w:rsidRDefault="003C0CD2" w:rsidP="003C0CD2">
      <w:pPr>
        <w:rPr>
          <w:rFonts w:eastAsia="Arial"/>
          <w:lang w:eastAsia="sl-SI"/>
        </w:rPr>
      </w:pPr>
      <w:r w:rsidRPr="00671031">
        <w:rPr>
          <w:rFonts w:eastAsia="Arial"/>
          <w:lang w:eastAsia="sl-SI"/>
        </w:rPr>
        <w:t>Za zagotavljanje stabilnega in varnega razvoja ter delovanja sistema so obvezna naslednja okolja:</w:t>
      </w:r>
    </w:p>
    <w:p w14:paraId="2758A428" w14:textId="77777777" w:rsidR="003C0CD2" w:rsidRPr="00671031" w:rsidRDefault="003C0CD2" w:rsidP="0012563B">
      <w:pPr>
        <w:pStyle w:val="Bullet"/>
        <w:rPr>
          <w:rFonts w:eastAsia="Arial"/>
        </w:rPr>
      </w:pPr>
      <w:r w:rsidRPr="00671031">
        <w:rPr>
          <w:rFonts w:eastAsia="Arial"/>
          <w:b/>
        </w:rPr>
        <w:t>Razvojno okolje</w:t>
      </w:r>
      <w:r w:rsidRPr="00671031">
        <w:rPr>
          <w:rFonts w:eastAsia="Arial"/>
          <w:b/>
          <w:bCs/>
        </w:rPr>
        <w:t xml:space="preserve">: </w:t>
      </w:r>
      <w:r w:rsidRPr="00671031">
        <w:rPr>
          <w:rFonts w:eastAsia="Arial"/>
        </w:rPr>
        <w:t>Razvojno okolje je namenjeno razvoju novih funkcionalnosti in notranje testne cikle. Vse prilagoditve morajo biti pred prenosom v testno okolje ustrezno preverjene.</w:t>
      </w:r>
    </w:p>
    <w:p w14:paraId="0E9E69E7" w14:textId="77777777" w:rsidR="003C0CD2" w:rsidRPr="00671031" w:rsidRDefault="003C0CD2" w:rsidP="0012563B">
      <w:pPr>
        <w:pStyle w:val="Bullet"/>
        <w:rPr>
          <w:rFonts w:eastAsia="Arial"/>
        </w:rPr>
      </w:pPr>
      <w:r w:rsidRPr="00671031">
        <w:rPr>
          <w:rFonts w:eastAsia="Arial"/>
          <w:b/>
        </w:rPr>
        <w:t>Testno okolje</w:t>
      </w:r>
      <w:r w:rsidRPr="00671031">
        <w:rPr>
          <w:rFonts w:eastAsia="Arial"/>
          <w:b/>
          <w:bCs/>
        </w:rPr>
        <w:t xml:space="preserve">: </w:t>
      </w:r>
      <w:r w:rsidRPr="00671031">
        <w:rPr>
          <w:rFonts w:eastAsia="Arial"/>
        </w:rPr>
        <w:t>Testno okolje je namenjeno preverjanju sprememb, funkcionalnemu testiranju in potrjevanju novih verzij rešitev, preden se prenesejo v produkcijo.</w:t>
      </w:r>
    </w:p>
    <w:p w14:paraId="6E516E73" w14:textId="77777777" w:rsidR="003C0CD2" w:rsidRPr="00671031" w:rsidRDefault="003C0CD2" w:rsidP="0012563B">
      <w:pPr>
        <w:pStyle w:val="Bullet"/>
        <w:rPr>
          <w:rFonts w:eastAsia="Arial"/>
        </w:rPr>
      </w:pPr>
      <w:r w:rsidRPr="00671031">
        <w:rPr>
          <w:rFonts w:eastAsia="Arial"/>
          <w:b/>
        </w:rPr>
        <w:t>Produkcijsko okolje</w:t>
      </w:r>
      <w:r w:rsidRPr="00671031">
        <w:rPr>
          <w:rFonts w:eastAsia="Arial"/>
          <w:b/>
          <w:bCs/>
        </w:rPr>
        <w:t xml:space="preserve">: </w:t>
      </w:r>
      <w:r w:rsidRPr="00671031">
        <w:rPr>
          <w:rFonts w:eastAsia="Arial"/>
        </w:rPr>
        <w:t>Gre za končno okolje, v katerem sistem deluje v polni obremenitvi, podatki pa so realni in občutljivi. Tukaj se izvaja poslovna uporaba skladišča (analitika, poročanje, dostop uporabnikov).</w:t>
      </w:r>
    </w:p>
    <w:p w14:paraId="45072012" w14:textId="77777777" w:rsidR="003C0CD2" w:rsidRPr="00671031" w:rsidRDefault="003C0CD2" w:rsidP="003C0CD2">
      <w:pPr>
        <w:rPr>
          <w:rFonts w:eastAsia="Arial"/>
          <w:lang w:eastAsia="sl-SI"/>
        </w:rPr>
      </w:pPr>
    </w:p>
    <w:p w14:paraId="3D663AC4" w14:textId="77777777" w:rsidR="003C0CD2" w:rsidRPr="00671031" w:rsidRDefault="003C0CD2" w:rsidP="003C0CD2">
      <w:pPr>
        <w:keepNext/>
      </w:pPr>
      <w:r w:rsidRPr="00671031">
        <w:rPr>
          <w:rFonts w:eastAsia="Arial"/>
          <w:noProof/>
          <w:lang w:eastAsia="sl-SI"/>
        </w:rPr>
        <w:drawing>
          <wp:inline distT="0" distB="0" distL="0" distR="0" wp14:anchorId="68FF4BFF" wp14:editId="374CB2FB">
            <wp:extent cx="5600700" cy="3219703"/>
            <wp:effectExtent l="0" t="0" r="0" b="0"/>
            <wp:docPr id="125935229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352294" name="Picture 1" descr="A diagram of a company&#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09779" cy="3224922"/>
                    </a:xfrm>
                    <a:prstGeom prst="rect">
                      <a:avLst/>
                    </a:prstGeom>
                  </pic:spPr>
                </pic:pic>
              </a:graphicData>
            </a:graphic>
          </wp:inline>
        </w:drawing>
      </w:r>
    </w:p>
    <w:p w14:paraId="15E93E15" w14:textId="179AE222" w:rsidR="003C0CD2" w:rsidRPr="00671031" w:rsidRDefault="003C0CD2" w:rsidP="003C0CD2">
      <w:pPr>
        <w:spacing w:after="200"/>
        <w:jc w:val="center"/>
        <w:rPr>
          <w:rFonts w:eastAsia="Arial"/>
          <w:i/>
          <w:iCs/>
          <w:sz w:val="18"/>
          <w:szCs w:val="18"/>
          <w:lang w:eastAsia="sl-SI"/>
        </w:rPr>
      </w:pPr>
      <w:r w:rsidRPr="00671031">
        <w:rPr>
          <w:i/>
          <w:iCs/>
          <w:sz w:val="18"/>
          <w:szCs w:val="18"/>
        </w:rPr>
        <w:t xml:space="preserve">Slika </w:t>
      </w:r>
      <w:r w:rsidRPr="00671031">
        <w:rPr>
          <w:i/>
          <w:iCs/>
          <w:sz w:val="18"/>
          <w:szCs w:val="18"/>
        </w:rPr>
        <w:fldChar w:fldCharType="begin"/>
      </w:r>
      <w:r w:rsidRPr="00671031">
        <w:rPr>
          <w:i/>
          <w:iCs/>
          <w:sz w:val="18"/>
          <w:szCs w:val="18"/>
        </w:rPr>
        <w:instrText xml:space="preserve"> SEQ Slika \* ARABIC </w:instrText>
      </w:r>
      <w:r w:rsidRPr="00671031">
        <w:rPr>
          <w:i/>
          <w:iCs/>
          <w:sz w:val="18"/>
          <w:szCs w:val="18"/>
        </w:rPr>
        <w:fldChar w:fldCharType="separate"/>
      </w:r>
      <w:r w:rsidR="00305766">
        <w:rPr>
          <w:i/>
          <w:iCs/>
          <w:noProof/>
          <w:sz w:val="18"/>
          <w:szCs w:val="18"/>
        </w:rPr>
        <w:t>19</w:t>
      </w:r>
      <w:r w:rsidRPr="00671031">
        <w:rPr>
          <w:i/>
          <w:iCs/>
          <w:sz w:val="18"/>
          <w:szCs w:val="18"/>
        </w:rPr>
        <w:fldChar w:fldCharType="end"/>
      </w:r>
      <w:r w:rsidRPr="00671031">
        <w:rPr>
          <w:i/>
          <w:iCs/>
          <w:sz w:val="18"/>
          <w:szCs w:val="18"/>
        </w:rPr>
        <w:t>: Okolja podatkovnega skladišča</w:t>
      </w:r>
    </w:p>
    <w:p w14:paraId="2FFF6D0B" w14:textId="77777777" w:rsidR="003C0CD2" w:rsidRPr="00671031" w:rsidRDefault="003C0CD2" w:rsidP="0012563B">
      <w:pPr>
        <w:pStyle w:val="Heading2"/>
      </w:pPr>
      <w:bookmarkStart w:id="7301" w:name="_Toc205535780"/>
      <w:r w:rsidRPr="00671031">
        <w:t>Razvojno okolje</w:t>
      </w:r>
      <w:bookmarkEnd w:id="7301"/>
    </w:p>
    <w:p w14:paraId="7507086C" w14:textId="77777777" w:rsidR="003C0CD2" w:rsidRPr="00671031" w:rsidRDefault="003C0CD2" w:rsidP="003C0CD2">
      <w:pPr>
        <w:rPr>
          <w:lang w:eastAsia="sl-SI"/>
        </w:rPr>
      </w:pPr>
      <w:r w:rsidRPr="00671031">
        <w:rPr>
          <w:rFonts w:eastAsiaTheme="majorEastAsia"/>
          <w:lang w:eastAsia="sl-SI"/>
        </w:rPr>
        <w:t>Razvojno okolje</w:t>
      </w:r>
      <w:r w:rsidRPr="00671031">
        <w:rPr>
          <w:lang w:eastAsia="sl-SI"/>
        </w:rPr>
        <w:t xml:space="preserve"> predstavlja osnovno delovno okolje za razvijalce in vzdrževalce rešitev podatkovnega skladišča. Namenjeno je </w:t>
      </w:r>
      <w:r w:rsidRPr="00671031">
        <w:rPr>
          <w:rFonts w:eastAsiaTheme="majorEastAsia"/>
          <w:lang w:eastAsia="sl-SI"/>
        </w:rPr>
        <w:t xml:space="preserve">razvoju, začetnemu testiranju ter pripravi novih </w:t>
      </w:r>
      <w:r w:rsidRPr="00671031">
        <w:rPr>
          <w:rFonts w:eastAsiaTheme="majorEastAsia"/>
          <w:lang w:eastAsia="sl-SI"/>
        </w:rPr>
        <w:lastRenderedPageBreak/>
        <w:t>funkcionalnosti</w:t>
      </w:r>
      <w:r w:rsidRPr="00671031">
        <w:rPr>
          <w:lang w:eastAsia="sl-SI"/>
        </w:rPr>
        <w:t>, komponent in ETL procesov, še preden se te prenesejo v testna in produkcijska okolja.</w:t>
      </w:r>
    </w:p>
    <w:p w14:paraId="29DB17BD" w14:textId="77777777" w:rsidR="003C0CD2" w:rsidRPr="00671031" w:rsidRDefault="003C0CD2" w:rsidP="003C0CD2">
      <w:pPr>
        <w:rPr>
          <w:lang w:eastAsia="sl-SI"/>
        </w:rPr>
      </w:pPr>
      <w:r w:rsidRPr="00671031">
        <w:rPr>
          <w:lang w:eastAsia="sl-SI"/>
        </w:rPr>
        <w:t xml:space="preserve">Razvojno okolje mora biti </w:t>
      </w:r>
      <w:r w:rsidRPr="00671031">
        <w:rPr>
          <w:rFonts w:eastAsiaTheme="majorEastAsia"/>
          <w:lang w:eastAsia="sl-SI"/>
        </w:rPr>
        <w:t>kar se da podobno končnemu (produkcijskemu) okolju</w:t>
      </w:r>
      <w:r w:rsidRPr="00671031">
        <w:rPr>
          <w:lang w:eastAsia="sl-SI"/>
        </w:rPr>
        <w:t>, tako z vidika:</w:t>
      </w:r>
    </w:p>
    <w:p w14:paraId="552A74EA" w14:textId="77777777" w:rsidR="003C0CD2" w:rsidRPr="00671031" w:rsidRDefault="003C0CD2" w:rsidP="003C0CD2">
      <w:pPr>
        <w:ind w:left="720" w:hanging="360"/>
        <w:contextualSpacing/>
        <w:rPr>
          <w:lang w:eastAsia="sl-SI"/>
        </w:rPr>
      </w:pPr>
      <w:r w:rsidRPr="00671031">
        <w:rPr>
          <w:rFonts w:eastAsiaTheme="majorEastAsia"/>
          <w:lang w:eastAsia="sl-SI"/>
        </w:rPr>
        <w:t>strojne in programske opreme</w:t>
      </w:r>
      <w:r w:rsidRPr="00671031">
        <w:rPr>
          <w:lang w:eastAsia="sl-SI"/>
        </w:rPr>
        <w:t xml:space="preserve"> (npr. baza, orodja, integracije, skripte…),</w:t>
      </w:r>
    </w:p>
    <w:p w14:paraId="58D42B3E" w14:textId="77777777" w:rsidR="003C0CD2" w:rsidRPr="00671031" w:rsidRDefault="003C0CD2" w:rsidP="003C0CD2">
      <w:pPr>
        <w:ind w:left="720" w:hanging="360"/>
        <w:contextualSpacing/>
        <w:rPr>
          <w:lang w:eastAsia="sl-SI"/>
        </w:rPr>
      </w:pPr>
      <w:r w:rsidRPr="00671031">
        <w:rPr>
          <w:lang w:eastAsia="sl-SI"/>
        </w:rPr>
        <w:t xml:space="preserve">kot tudi </w:t>
      </w:r>
      <w:r w:rsidRPr="00671031">
        <w:rPr>
          <w:rFonts w:eastAsiaTheme="majorEastAsia"/>
          <w:lang w:eastAsia="sl-SI"/>
        </w:rPr>
        <w:t>strukture in vsebine podatkov</w:t>
      </w:r>
      <w:r w:rsidRPr="00671031">
        <w:rPr>
          <w:lang w:eastAsia="sl-SI"/>
        </w:rPr>
        <w:t xml:space="preserve"> (anonimizirani ali vzorčni podatki).</w:t>
      </w:r>
    </w:p>
    <w:p w14:paraId="5E8BDB7D" w14:textId="77777777" w:rsidR="003C0CD2" w:rsidRPr="00671031" w:rsidRDefault="003C0CD2" w:rsidP="003C0CD2">
      <w:pPr>
        <w:rPr>
          <w:rFonts w:eastAsiaTheme="majorEastAsia"/>
          <w:b/>
          <w:lang w:eastAsia="sl-SI"/>
        </w:rPr>
      </w:pPr>
      <w:r w:rsidRPr="00671031">
        <w:rPr>
          <w:rFonts w:eastAsiaTheme="majorEastAsia"/>
          <w:b/>
          <w:lang w:eastAsia="sl-SI"/>
        </w:rPr>
        <w:t>Ključne komponente razvojnega okolja vključujejo:</w:t>
      </w:r>
    </w:p>
    <w:p w14:paraId="36702ED1" w14:textId="77777777" w:rsidR="003C0CD2" w:rsidRPr="00671031" w:rsidRDefault="003C0CD2" w:rsidP="003C0CD2">
      <w:pPr>
        <w:ind w:left="720" w:hanging="360"/>
        <w:contextualSpacing/>
        <w:rPr>
          <w:rFonts w:eastAsiaTheme="majorEastAsia"/>
          <w:lang w:eastAsia="sl-SI"/>
        </w:rPr>
      </w:pPr>
      <w:r w:rsidRPr="00671031">
        <w:rPr>
          <w:rFonts w:eastAsiaTheme="majorEastAsia"/>
          <w:lang w:eastAsia="sl-SI"/>
        </w:rPr>
        <w:t>podatkovni strežnik za DWH bazo,</w:t>
      </w:r>
    </w:p>
    <w:p w14:paraId="08C0CAB1" w14:textId="77777777" w:rsidR="003C0CD2" w:rsidRPr="00671031" w:rsidRDefault="003C0CD2" w:rsidP="003C0CD2">
      <w:pPr>
        <w:ind w:left="720" w:hanging="360"/>
        <w:contextualSpacing/>
        <w:rPr>
          <w:rFonts w:eastAsiaTheme="majorEastAsia"/>
          <w:lang w:eastAsia="sl-SI"/>
        </w:rPr>
      </w:pPr>
      <w:r w:rsidRPr="00671031">
        <w:rPr>
          <w:rFonts w:eastAsiaTheme="majorEastAsia"/>
          <w:lang w:eastAsia="sl-SI"/>
        </w:rPr>
        <w:t>ETL izvajalno infrastrukturo (npr. orodje, agenti, orkestratorji, skripte…),</w:t>
      </w:r>
    </w:p>
    <w:p w14:paraId="672C95B5" w14:textId="77777777" w:rsidR="003C0CD2" w:rsidRPr="00671031" w:rsidRDefault="003C0CD2" w:rsidP="003C0CD2">
      <w:pPr>
        <w:ind w:left="720" w:hanging="360"/>
        <w:contextualSpacing/>
        <w:rPr>
          <w:rFonts w:eastAsiaTheme="majorEastAsia"/>
          <w:lang w:eastAsia="sl-SI"/>
        </w:rPr>
      </w:pPr>
      <w:r w:rsidRPr="00671031">
        <w:rPr>
          <w:rFonts w:eastAsiaTheme="majorEastAsia"/>
          <w:lang w:eastAsia="sl-SI"/>
        </w:rPr>
        <w:t>dostopne točke za orodje BI,</w:t>
      </w:r>
    </w:p>
    <w:p w14:paraId="34781D71" w14:textId="77777777" w:rsidR="003C0CD2" w:rsidRPr="00671031" w:rsidRDefault="003C0CD2" w:rsidP="003C0CD2">
      <w:pPr>
        <w:ind w:left="720" w:hanging="360"/>
        <w:contextualSpacing/>
        <w:rPr>
          <w:rFonts w:eastAsiaTheme="majorEastAsia"/>
          <w:lang w:eastAsia="sl-SI"/>
        </w:rPr>
      </w:pPr>
      <w:r w:rsidRPr="00671031">
        <w:rPr>
          <w:rFonts w:eastAsiaTheme="majorEastAsia"/>
          <w:lang w:eastAsia="sl-SI"/>
        </w:rPr>
        <w:t>varnostne mehanizme (avtentikacija, avtorizacija, nadzor dostopov),</w:t>
      </w:r>
    </w:p>
    <w:p w14:paraId="7F0E45F9" w14:textId="77777777" w:rsidR="003C0CD2" w:rsidRPr="00671031" w:rsidRDefault="003C0CD2" w:rsidP="003C0CD2">
      <w:pPr>
        <w:ind w:left="720" w:hanging="360"/>
        <w:contextualSpacing/>
        <w:rPr>
          <w:rFonts w:eastAsiaTheme="majorEastAsia"/>
          <w:lang w:eastAsia="sl-SI"/>
        </w:rPr>
      </w:pPr>
      <w:r w:rsidRPr="00671031">
        <w:rPr>
          <w:rFonts w:eastAsiaTheme="majorEastAsia"/>
          <w:lang w:eastAsia="sl-SI"/>
        </w:rPr>
        <w:t>sisteme za spremljanje delovanja (logi, opozorila, poročila o napakah).</w:t>
      </w:r>
    </w:p>
    <w:p w14:paraId="619F5E10" w14:textId="77777777" w:rsidR="003C0CD2" w:rsidRPr="00671031" w:rsidRDefault="003C0CD2" w:rsidP="003C0CD2">
      <w:pPr>
        <w:rPr>
          <w:rFonts w:eastAsiaTheme="majorEastAsia"/>
          <w:b/>
          <w:lang w:eastAsia="sl-SI"/>
        </w:rPr>
      </w:pPr>
    </w:p>
    <w:p w14:paraId="39E8685A" w14:textId="77777777" w:rsidR="003C0CD2" w:rsidRPr="00671031" w:rsidRDefault="003C0CD2" w:rsidP="003C0CD2">
      <w:pPr>
        <w:rPr>
          <w:b/>
          <w:bCs/>
          <w:lang w:eastAsia="sl-SI"/>
        </w:rPr>
      </w:pPr>
      <w:r w:rsidRPr="00671031">
        <w:rPr>
          <w:rFonts w:eastAsiaTheme="majorEastAsia"/>
          <w:b/>
          <w:lang w:eastAsia="sl-SI"/>
        </w:rPr>
        <w:t>Zaključek razvojnega cikla</w:t>
      </w:r>
    </w:p>
    <w:p w14:paraId="23F804B0" w14:textId="77777777" w:rsidR="003C0CD2" w:rsidRPr="00671031" w:rsidRDefault="003C0CD2" w:rsidP="003C0CD2">
      <w:pPr>
        <w:rPr>
          <w:lang w:eastAsia="sl-SI"/>
        </w:rPr>
      </w:pPr>
      <w:r w:rsidRPr="00671031">
        <w:rPr>
          <w:lang w:eastAsia="sl-SI"/>
        </w:rPr>
        <w:t>Ko so razvojna dela zaključena, razvijalec:</w:t>
      </w:r>
    </w:p>
    <w:p w14:paraId="7CD88C0E" w14:textId="77777777" w:rsidR="003C0CD2" w:rsidRPr="00671031" w:rsidRDefault="003C0CD2" w:rsidP="003C0CD2">
      <w:pPr>
        <w:ind w:left="720" w:hanging="360"/>
        <w:contextualSpacing/>
        <w:rPr>
          <w:lang w:eastAsia="sl-SI"/>
        </w:rPr>
      </w:pPr>
      <w:r w:rsidRPr="00671031">
        <w:rPr>
          <w:lang w:eastAsia="sl-SI"/>
        </w:rPr>
        <w:t>pripravi vse potrebne skripte in konfiguracije,</w:t>
      </w:r>
    </w:p>
    <w:p w14:paraId="1A81F72A" w14:textId="77777777" w:rsidR="003C0CD2" w:rsidRPr="00671031" w:rsidRDefault="003C0CD2" w:rsidP="003C0CD2">
      <w:pPr>
        <w:ind w:left="720" w:hanging="360"/>
        <w:contextualSpacing/>
        <w:rPr>
          <w:lang w:eastAsia="sl-SI"/>
        </w:rPr>
      </w:pPr>
      <w:r w:rsidRPr="00671031">
        <w:rPr>
          <w:lang w:eastAsia="sl-SI"/>
        </w:rPr>
        <w:t xml:space="preserve">izvede prenos v </w:t>
      </w:r>
      <w:r w:rsidRPr="00671031">
        <w:rPr>
          <w:rFonts w:eastAsiaTheme="majorEastAsia"/>
          <w:lang w:eastAsia="sl-SI"/>
        </w:rPr>
        <w:t>repozitorij</w:t>
      </w:r>
      <w:r w:rsidRPr="00671031">
        <w:rPr>
          <w:lang w:eastAsia="sl-SI"/>
        </w:rPr>
        <w:t>, kjer se hranijo končne različice ETL gradnikov in navodil,</w:t>
      </w:r>
    </w:p>
    <w:p w14:paraId="06F3C653" w14:textId="77777777" w:rsidR="003C0CD2" w:rsidRPr="00671031" w:rsidRDefault="003C0CD2" w:rsidP="003C0CD2">
      <w:pPr>
        <w:ind w:left="720" w:hanging="360"/>
        <w:contextualSpacing/>
        <w:rPr>
          <w:lang w:eastAsia="sl-SI"/>
        </w:rPr>
      </w:pPr>
      <w:r w:rsidRPr="00671031">
        <w:rPr>
          <w:lang w:eastAsia="sl-SI"/>
        </w:rPr>
        <w:t xml:space="preserve">s tem se razvojna faza formalno zaključi, kar omogoča </w:t>
      </w:r>
      <w:r w:rsidRPr="00671031">
        <w:rPr>
          <w:rFonts w:eastAsiaTheme="majorEastAsia"/>
          <w:lang w:eastAsia="sl-SI"/>
        </w:rPr>
        <w:t>prenos rešitve v pripravljalno okolje</w:t>
      </w:r>
      <w:r w:rsidRPr="00671031">
        <w:rPr>
          <w:lang w:eastAsia="sl-SI"/>
        </w:rPr>
        <w:t xml:space="preserve"> in nadaljevanje validacije s strani naročnika.</w:t>
      </w:r>
    </w:p>
    <w:p w14:paraId="510C1D3E" w14:textId="77777777" w:rsidR="003C0CD2" w:rsidRPr="00671031" w:rsidRDefault="003C0CD2" w:rsidP="0012563B">
      <w:pPr>
        <w:pStyle w:val="Heading2"/>
      </w:pPr>
      <w:bookmarkStart w:id="7302" w:name="_Toc205535781"/>
      <w:r w:rsidRPr="00671031">
        <w:t>Testno okolje</w:t>
      </w:r>
      <w:bookmarkEnd w:id="7302"/>
    </w:p>
    <w:p w14:paraId="58CAAB1D" w14:textId="77777777" w:rsidR="003C0CD2" w:rsidRPr="00671031" w:rsidRDefault="003C0CD2" w:rsidP="003C0CD2">
      <w:pPr>
        <w:rPr>
          <w:rFonts w:eastAsia="Arial"/>
          <w:lang w:eastAsia="sl-SI"/>
        </w:rPr>
      </w:pPr>
      <w:r w:rsidRPr="00671031">
        <w:rPr>
          <w:rFonts w:eastAsia="Arial"/>
          <w:lang w:eastAsia="sl-SI"/>
        </w:rPr>
        <w:t>Testno okolje je namenjeno preverjanju kakovosti, stabilnosti in ustreznosti vseh komponent podatkovnega skladišča, ki so bile predhodno razvite v razvojnem okolju. V tem okolju se izvajajo tehnična in funkcionalna testiranja, pri čemer sodelujejo tako tehnični člani projektne ekipe kot ključni poslovni uporabniki.</w:t>
      </w:r>
    </w:p>
    <w:p w14:paraId="72135E56" w14:textId="77777777" w:rsidR="003C0CD2" w:rsidRPr="00671031" w:rsidRDefault="003C0CD2" w:rsidP="003C0CD2">
      <w:pPr>
        <w:rPr>
          <w:rFonts w:eastAsia="Arial"/>
          <w:lang w:eastAsia="sl-SI"/>
        </w:rPr>
      </w:pPr>
      <w:r w:rsidRPr="00671031">
        <w:rPr>
          <w:rFonts w:eastAsia="Arial"/>
          <w:lang w:eastAsia="sl-SI"/>
        </w:rPr>
        <w:t>Testno okolje je namenjeno preverjanju:</w:t>
      </w:r>
    </w:p>
    <w:p w14:paraId="6C16EB2C" w14:textId="77777777" w:rsidR="003C0CD2" w:rsidRPr="00671031" w:rsidRDefault="003C0CD2" w:rsidP="003C0CD2">
      <w:pPr>
        <w:ind w:left="720" w:hanging="360"/>
        <w:contextualSpacing/>
        <w:rPr>
          <w:rFonts w:eastAsia="Arial"/>
          <w:lang w:eastAsia="sl-SI"/>
        </w:rPr>
      </w:pPr>
      <w:r w:rsidRPr="00671031">
        <w:rPr>
          <w:rFonts w:eastAsia="Arial"/>
          <w:lang w:eastAsia="sl-SI"/>
        </w:rPr>
        <w:t>ETL procesov, transformacij in pravilnosti prenosa podatkov,</w:t>
      </w:r>
    </w:p>
    <w:p w14:paraId="4648E069" w14:textId="77777777" w:rsidR="003C0CD2" w:rsidRPr="00671031" w:rsidRDefault="003C0CD2" w:rsidP="003C0CD2">
      <w:pPr>
        <w:ind w:left="720" w:hanging="360"/>
        <w:contextualSpacing/>
        <w:rPr>
          <w:rFonts w:eastAsia="Arial"/>
          <w:lang w:eastAsia="sl-SI"/>
        </w:rPr>
      </w:pPr>
      <w:r w:rsidRPr="00671031">
        <w:rPr>
          <w:rFonts w:eastAsia="Arial"/>
          <w:lang w:eastAsia="sl-SI"/>
        </w:rPr>
        <w:t xml:space="preserve">posameznih funkcionalnosti, kot so npr. uporaba naprednih možnosti podatkovne baze (npr. </w:t>
      </w:r>
      <w:r w:rsidRPr="00671031">
        <w:rPr>
          <w:rFonts w:eastAsia="Arial"/>
          <w:iCs/>
          <w:lang w:eastAsia="sl-SI"/>
        </w:rPr>
        <w:t>particioniranje</w:t>
      </w:r>
      <w:r w:rsidRPr="00671031">
        <w:rPr>
          <w:rFonts w:eastAsia="Arial"/>
          <w:lang w:eastAsia="sl-SI"/>
        </w:rPr>
        <w:t>, indeksiranje ipd.),</w:t>
      </w:r>
    </w:p>
    <w:p w14:paraId="74D5E57F" w14:textId="77777777" w:rsidR="003C0CD2" w:rsidRPr="00671031" w:rsidRDefault="003C0CD2" w:rsidP="003C0CD2">
      <w:pPr>
        <w:ind w:left="720" w:hanging="360"/>
        <w:contextualSpacing/>
        <w:rPr>
          <w:rFonts w:eastAsia="Arial"/>
          <w:lang w:eastAsia="sl-SI"/>
        </w:rPr>
      </w:pPr>
      <w:r w:rsidRPr="00671031">
        <w:rPr>
          <w:rFonts w:eastAsia="Arial"/>
          <w:lang w:eastAsia="sl-SI"/>
        </w:rPr>
        <w:t>skladnosti rešitve z dokumentiranimi poslovnimi zahtevami.</w:t>
      </w:r>
    </w:p>
    <w:p w14:paraId="4CD232AC" w14:textId="77777777" w:rsidR="003C0CD2" w:rsidRPr="00671031" w:rsidRDefault="003C0CD2" w:rsidP="003C0CD2">
      <w:pPr>
        <w:rPr>
          <w:rFonts w:eastAsia="Arial"/>
          <w:b/>
          <w:highlight w:val="yellow"/>
          <w:lang w:eastAsia="sl-SI"/>
        </w:rPr>
      </w:pPr>
    </w:p>
    <w:p w14:paraId="36EEBBF0" w14:textId="77777777" w:rsidR="003C0CD2" w:rsidRPr="00671031" w:rsidRDefault="003C0CD2" w:rsidP="003C0CD2">
      <w:pPr>
        <w:rPr>
          <w:rFonts w:eastAsia="Arial"/>
          <w:b/>
          <w:bCs/>
          <w:lang w:eastAsia="sl-SI"/>
        </w:rPr>
      </w:pPr>
      <w:r w:rsidRPr="00671031">
        <w:rPr>
          <w:rFonts w:eastAsia="Arial"/>
          <w:b/>
          <w:bCs/>
          <w:lang w:eastAsia="sl-SI"/>
        </w:rPr>
        <w:t>Ključne komponente testnega okolja vključujejo:</w:t>
      </w:r>
    </w:p>
    <w:p w14:paraId="7FACBCA7" w14:textId="77777777" w:rsidR="003C0CD2" w:rsidRPr="00671031" w:rsidRDefault="003C0CD2" w:rsidP="003C0CD2">
      <w:pPr>
        <w:ind w:left="720" w:hanging="360"/>
        <w:contextualSpacing/>
        <w:rPr>
          <w:rFonts w:eastAsia="Arial"/>
          <w:lang w:eastAsia="sl-SI"/>
        </w:rPr>
      </w:pPr>
      <w:r w:rsidRPr="00671031">
        <w:rPr>
          <w:rFonts w:eastAsia="Arial"/>
          <w:lang w:eastAsia="sl-SI"/>
        </w:rPr>
        <w:t>podatkovni strežnik za DWH bazo,</w:t>
      </w:r>
    </w:p>
    <w:p w14:paraId="20CE4409" w14:textId="77777777" w:rsidR="003C0CD2" w:rsidRPr="00671031" w:rsidRDefault="003C0CD2" w:rsidP="003C0CD2">
      <w:pPr>
        <w:ind w:left="720" w:hanging="360"/>
        <w:contextualSpacing/>
        <w:rPr>
          <w:rFonts w:eastAsia="Arial"/>
          <w:lang w:eastAsia="sl-SI"/>
        </w:rPr>
      </w:pPr>
      <w:r w:rsidRPr="00671031">
        <w:rPr>
          <w:rFonts w:eastAsia="Arial"/>
          <w:lang w:eastAsia="sl-SI"/>
        </w:rPr>
        <w:t>ETL izvajalno infrastrukturo (npr. orodje, agenti, orkestratorji, skripte…),</w:t>
      </w:r>
    </w:p>
    <w:p w14:paraId="2414E05E" w14:textId="77777777" w:rsidR="003C0CD2" w:rsidRPr="00671031" w:rsidRDefault="003C0CD2" w:rsidP="003C0CD2">
      <w:pPr>
        <w:ind w:left="720" w:hanging="360"/>
        <w:contextualSpacing/>
        <w:rPr>
          <w:rFonts w:eastAsia="Arial"/>
          <w:lang w:eastAsia="sl-SI"/>
        </w:rPr>
      </w:pPr>
      <w:r w:rsidRPr="00671031">
        <w:rPr>
          <w:rFonts w:eastAsia="Arial"/>
          <w:lang w:eastAsia="sl-SI"/>
        </w:rPr>
        <w:t>dostopne to</w:t>
      </w:r>
      <w:r w:rsidRPr="00671031">
        <w:rPr>
          <w:rFonts w:ascii="Calibri" w:eastAsia="Arial" w:hAnsi="Calibri" w:cs="Calibri"/>
          <w:lang w:eastAsia="sl-SI"/>
        </w:rPr>
        <w:t>č</w:t>
      </w:r>
      <w:r w:rsidRPr="00671031">
        <w:rPr>
          <w:rFonts w:eastAsia="Arial"/>
          <w:lang w:eastAsia="sl-SI"/>
        </w:rPr>
        <w:t>ke za orodje BI,</w:t>
      </w:r>
    </w:p>
    <w:p w14:paraId="4FF03A7B" w14:textId="77777777" w:rsidR="003C0CD2" w:rsidRPr="00671031" w:rsidRDefault="003C0CD2" w:rsidP="003C0CD2">
      <w:pPr>
        <w:ind w:left="720" w:hanging="360"/>
        <w:contextualSpacing/>
        <w:rPr>
          <w:rFonts w:eastAsia="Arial"/>
          <w:lang w:eastAsia="sl-SI"/>
        </w:rPr>
      </w:pPr>
      <w:r w:rsidRPr="00671031">
        <w:rPr>
          <w:rFonts w:eastAsia="Arial"/>
          <w:lang w:eastAsia="sl-SI"/>
        </w:rPr>
        <w:t>varnostne mehanizme (avtentikacija, avtorizacija, nadzor dostopov),</w:t>
      </w:r>
    </w:p>
    <w:p w14:paraId="4E0073B3" w14:textId="77777777" w:rsidR="003C0CD2" w:rsidRPr="00671031" w:rsidRDefault="003C0CD2" w:rsidP="003C0CD2">
      <w:pPr>
        <w:ind w:left="720" w:hanging="360"/>
        <w:contextualSpacing/>
        <w:rPr>
          <w:rFonts w:eastAsia="Arial"/>
          <w:lang w:eastAsia="sl-SI"/>
        </w:rPr>
      </w:pPr>
      <w:r w:rsidRPr="00671031">
        <w:rPr>
          <w:rFonts w:eastAsia="Arial"/>
          <w:lang w:eastAsia="sl-SI"/>
        </w:rPr>
        <w:t>sisteme za spremljanje delovanja (logi, opozorila, poro</w:t>
      </w:r>
      <w:r w:rsidRPr="00671031">
        <w:rPr>
          <w:rFonts w:ascii="Calibri" w:eastAsia="Arial" w:hAnsi="Calibri" w:cs="Calibri"/>
          <w:lang w:eastAsia="sl-SI"/>
        </w:rPr>
        <w:t>č</w:t>
      </w:r>
      <w:r w:rsidRPr="00671031">
        <w:rPr>
          <w:rFonts w:eastAsia="Arial"/>
          <w:lang w:eastAsia="sl-SI"/>
        </w:rPr>
        <w:t>ila o napakah).</w:t>
      </w:r>
    </w:p>
    <w:p w14:paraId="02636CE7" w14:textId="77777777" w:rsidR="003C0CD2" w:rsidRPr="00671031" w:rsidRDefault="003C0CD2" w:rsidP="003C0CD2">
      <w:pPr>
        <w:rPr>
          <w:rFonts w:ascii="Segoe UI Emoji" w:eastAsia="Arial" w:hAnsi="Segoe UI Emoji" w:cs="Segoe UI Emoji"/>
          <w:lang w:eastAsia="sl-SI"/>
        </w:rPr>
      </w:pPr>
    </w:p>
    <w:p w14:paraId="3B558959" w14:textId="77777777" w:rsidR="003C0CD2" w:rsidRPr="00671031" w:rsidRDefault="003C0CD2" w:rsidP="003C0CD2">
      <w:pPr>
        <w:rPr>
          <w:rFonts w:eastAsia="Arial"/>
          <w:b/>
          <w:bCs/>
          <w:lang w:eastAsia="sl-SI"/>
        </w:rPr>
      </w:pPr>
      <w:r w:rsidRPr="00671031">
        <w:rPr>
          <w:rFonts w:eastAsia="Arial"/>
          <w:b/>
          <w:bCs/>
          <w:lang w:eastAsia="sl-SI"/>
        </w:rPr>
        <w:t>Vzpostavitev pripravljalnega okolja</w:t>
      </w:r>
    </w:p>
    <w:p w14:paraId="5B82F459" w14:textId="77777777" w:rsidR="003C0CD2" w:rsidRPr="00671031" w:rsidRDefault="003C0CD2" w:rsidP="003C0CD2">
      <w:pPr>
        <w:rPr>
          <w:rFonts w:eastAsia="Arial"/>
          <w:lang w:eastAsia="sl-SI"/>
        </w:rPr>
      </w:pPr>
      <w:r w:rsidRPr="00671031">
        <w:rPr>
          <w:rFonts w:eastAsia="Arial"/>
          <w:lang w:eastAsia="sl-SI"/>
        </w:rPr>
        <w:t>Namestitev in konfiguracijo rešitev v testno okolje mora izvesti izvajalec. Za naročnika je pomembno, da je prenos iz razvojnega v testno okolje dokumentiran in ponovljiv (npr. prek skript ali repozitorija).</w:t>
      </w:r>
    </w:p>
    <w:p w14:paraId="49E4E315" w14:textId="77777777" w:rsidR="003C0CD2" w:rsidRPr="00671031" w:rsidRDefault="003C0CD2" w:rsidP="003C0CD2">
      <w:pPr>
        <w:rPr>
          <w:rFonts w:ascii="Segoe UI Emoji" w:eastAsia="Arial" w:hAnsi="Segoe UI Emoji" w:cs="Segoe UI Emoji"/>
          <w:lang w:eastAsia="sl-SI"/>
        </w:rPr>
      </w:pPr>
    </w:p>
    <w:p w14:paraId="6CE873EB" w14:textId="77777777" w:rsidR="003C0CD2" w:rsidRPr="00671031" w:rsidRDefault="003C0CD2" w:rsidP="003C0CD2">
      <w:pPr>
        <w:rPr>
          <w:rFonts w:eastAsia="Arial"/>
          <w:b/>
          <w:bCs/>
          <w:lang w:eastAsia="sl-SI"/>
        </w:rPr>
      </w:pPr>
      <w:r w:rsidRPr="00671031">
        <w:rPr>
          <w:rFonts w:eastAsia="Arial"/>
          <w:b/>
          <w:bCs/>
          <w:lang w:eastAsia="sl-SI"/>
        </w:rPr>
        <w:t>Upravljanje s prenosom v pripravljalno okolje</w:t>
      </w:r>
    </w:p>
    <w:p w14:paraId="2CB3EFAA" w14:textId="77777777" w:rsidR="003C0CD2" w:rsidRPr="00671031" w:rsidRDefault="003C0CD2" w:rsidP="003C0CD2">
      <w:pPr>
        <w:rPr>
          <w:rFonts w:eastAsia="Arial"/>
          <w:lang w:eastAsia="sl-SI"/>
        </w:rPr>
      </w:pPr>
      <w:r w:rsidRPr="00671031">
        <w:rPr>
          <w:rFonts w:eastAsia="Arial"/>
          <w:lang w:eastAsia="sl-SI"/>
        </w:rPr>
        <w:t>Kakršnokoli namestitev v testno okolje mora predhodno odobriti naročnik.</w:t>
      </w:r>
    </w:p>
    <w:p w14:paraId="0DFE18D0" w14:textId="77777777" w:rsidR="003C0CD2" w:rsidRPr="00671031" w:rsidRDefault="003C0CD2" w:rsidP="0012563B">
      <w:pPr>
        <w:pStyle w:val="Heading2"/>
      </w:pPr>
      <w:bookmarkStart w:id="7303" w:name="_Toc205535782"/>
      <w:r w:rsidRPr="00671031">
        <w:t>Produkcijsko okolje</w:t>
      </w:r>
      <w:bookmarkEnd w:id="7303"/>
    </w:p>
    <w:p w14:paraId="680AA50C" w14:textId="77777777" w:rsidR="003C0CD2" w:rsidRPr="00671031" w:rsidRDefault="003C0CD2" w:rsidP="003C0CD2">
      <w:pPr>
        <w:rPr>
          <w:rFonts w:eastAsia="Arial"/>
          <w:lang w:eastAsia="sl-SI"/>
        </w:rPr>
      </w:pPr>
      <w:r w:rsidRPr="00671031">
        <w:rPr>
          <w:rFonts w:eastAsia="Arial"/>
          <w:lang w:eastAsia="sl-SI"/>
        </w:rPr>
        <w:t>Produkcijsko okolje predstavlja osrednje operativno okolje, v katerem poteka dejansko izvajanje ETL procesov, shranjevanje podatkov v podatkovno skladišče ter dostop končnih uporabnikov do analitičnih rešitev, kot so nadzorne plošče, poročila ali izvozi podatkov.</w:t>
      </w:r>
    </w:p>
    <w:p w14:paraId="7B6AB41E" w14:textId="77777777" w:rsidR="003C0CD2" w:rsidRPr="00671031" w:rsidRDefault="003C0CD2" w:rsidP="003C0CD2">
      <w:pPr>
        <w:rPr>
          <w:rFonts w:eastAsia="Arial"/>
          <w:lang w:eastAsia="sl-SI"/>
        </w:rPr>
      </w:pPr>
      <w:r w:rsidRPr="00671031">
        <w:rPr>
          <w:rFonts w:eastAsia="Arial"/>
          <w:lang w:eastAsia="sl-SI"/>
        </w:rPr>
        <w:t>Gre za stabilno in varovano okolje, namenjeno rednemu poslovnemu delovanju, zato mora zagotavljati:</w:t>
      </w:r>
    </w:p>
    <w:p w14:paraId="478CDF47" w14:textId="77777777" w:rsidR="003C0CD2" w:rsidRPr="00671031" w:rsidRDefault="003C0CD2" w:rsidP="003C0CD2">
      <w:pPr>
        <w:numPr>
          <w:ilvl w:val="0"/>
          <w:numId w:val="22"/>
        </w:numPr>
        <w:contextualSpacing/>
        <w:rPr>
          <w:rFonts w:eastAsia="Arial"/>
          <w:lang w:eastAsia="sl-SI"/>
        </w:rPr>
      </w:pPr>
      <w:r w:rsidRPr="00671031">
        <w:rPr>
          <w:rFonts w:eastAsia="Arial"/>
          <w:lang w:eastAsia="sl-SI"/>
        </w:rPr>
        <w:t>visoko razpoložljivost – nemoteno delovanje sistemov brez izpadov,</w:t>
      </w:r>
    </w:p>
    <w:p w14:paraId="025E94B8" w14:textId="77777777" w:rsidR="003C0CD2" w:rsidRPr="00671031" w:rsidRDefault="003C0CD2" w:rsidP="003C0CD2">
      <w:pPr>
        <w:numPr>
          <w:ilvl w:val="0"/>
          <w:numId w:val="22"/>
        </w:numPr>
        <w:contextualSpacing/>
        <w:rPr>
          <w:rFonts w:eastAsia="Arial"/>
          <w:lang w:eastAsia="sl-SI"/>
        </w:rPr>
      </w:pPr>
      <w:r w:rsidRPr="00671031">
        <w:rPr>
          <w:rFonts w:eastAsia="Arial"/>
          <w:lang w:eastAsia="sl-SI"/>
        </w:rPr>
        <w:t>varnost – zaščito podatkov pred nepooblaščenim dostopom,</w:t>
      </w:r>
    </w:p>
    <w:p w14:paraId="017BF5DE" w14:textId="77777777" w:rsidR="003C0CD2" w:rsidRPr="00671031" w:rsidRDefault="003C0CD2" w:rsidP="003C0CD2">
      <w:pPr>
        <w:numPr>
          <w:ilvl w:val="0"/>
          <w:numId w:val="22"/>
        </w:numPr>
        <w:contextualSpacing/>
        <w:rPr>
          <w:rFonts w:eastAsia="Arial"/>
          <w:lang w:eastAsia="sl-SI"/>
        </w:rPr>
      </w:pPr>
      <w:r w:rsidRPr="00671031">
        <w:rPr>
          <w:rFonts w:eastAsia="Arial"/>
          <w:lang w:eastAsia="sl-SI"/>
        </w:rPr>
        <w:t>zanesljivost – robustno in predvidljivo izvajanje vseh procesov,</w:t>
      </w:r>
    </w:p>
    <w:p w14:paraId="0B9400C6" w14:textId="77777777" w:rsidR="003C0CD2" w:rsidRPr="00671031" w:rsidRDefault="003C0CD2" w:rsidP="003C0CD2">
      <w:pPr>
        <w:numPr>
          <w:ilvl w:val="0"/>
          <w:numId w:val="22"/>
        </w:numPr>
        <w:contextualSpacing/>
        <w:rPr>
          <w:rFonts w:eastAsia="Arial"/>
          <w:lang w:eastAsia="sl-SI"/>
        </w:rPr>
      </w:pPr>
      <w:r w:rsidRPr="00671031">
        <w:rPr>
          <w:rFonts w:eastAsia="Arial"/>
          <w:lang w:eastAsia="sl-SI"/>
        </w:rPr>
        <w:t>zmogljivost – ustrezno delovanje tudi ob večjem številu uporabnikov ali količinah podatkov.</w:t>
      </w:r>
    </w:p>
    <w:p w14:paraId="47EE5C1A" w14:textId="77777777" w:rsidR="003C0CD2" w:rsidRPr="00671031" w:rsidRDefault="003C0CD2" w:rsidP="003C0CD2">
      <w:pPr>
        <w:rPr>
          <w:rFonts w:eastAsia="Arial"/>
          <w:b/>
          <w:lang w:eastAsia="sl-SI"/>
        </w:rPr>
      </w:pPr>
    </w:p>
    <w:p w14:paraId="1E5036A8" w14:textId="77777777" w:rsidR="003C0CD2" w:rsidRPr="00671031" w:rsidRDefault="003C0CD2" w:rsidP="003C0CD2">
      <w:pPr>
        <w:rPr>
          <w:rFonts w:eastAsia="Arial"/>
          <w:lang w:eastAsia="sl-SI"/>
        </w:rPr>
      </w:pPr>
      <w:r w:rsidRPr="00671031">
        <w:rPr>
          <w:rFonts w:eastAsia="Arial"/>
          <w:b/>
          <w:lang w:eastAsia="sl-SI"/>
        </w:rPr>
        <w:t>Ključne komponente produkcijskega okolja vključujejo:</w:t>
      </w:r>
    </w:p>
    <w:p w14:paraId="064D9597" w14:textId="77777777" w:rsidR="003C0CD2" w:rsidRPr="00671031" w:rsidRDefault="003C0CD2" w:rsidP="003C0CD2">
      <w:pPr>
        <w:numPr>
          <w:ilvl w:val="0"/>
          <w:numId w:val="21"/>
        </w:numPr>
        <w:contextualSpacing/>
        <w:rPr>
          <w:rFonts w:eastAsia="Arial"/>
          <w:lang w:eastAsia="sl-SI"/>
        </w:rPr>
      </w:pPr>
      <w:r w:rsidRPr="00671031">
        <w:rPr>
          <w:rFonts w:eastAsia="Arial"/>
          <w:lang w:eastAsia="sl-SI"/>
        </w:rPr>
        <w:t>proizvodni podatkovni strežnik (DWH baza),</w:t>
      </w:r>
    </w:p>
    <w:p w14:paraId="69706B10" w14:textId="77777777" w:rsidR="003C0CD2" w:rsidRPr="00671031" w:rsidRDefault="003C0CD2" w:rsidP="003C0CD2">
      <w:pPr>
        <w:numPr>
          <w:ilvl w:val="0"/>
          <w:numId w:val="21"/>
        </w:numPr>
        <w:contextualSpacing/>
        <w:rPr>
          <w:rFonts w:eastAsia="Arial"/>
          <w:lang w:eastAsia="sl-SI"/>
        </w:rPr>
      </w:pPr>
      <w:r w:rsidRPr="00671031">
        <w:rPr>
          <w:rFonts w:eastAsia="Arial"/>
          <w:lang w:eastAsia="sl-SI"/>
        </w:rPr>
        <w:t>ETL izvajalno infrastrukturo (npr. orodje, agenti, orkestratorji, skripte…),</w:t>
      </w:r>
    </w:p>
    <w:p w14:paraId="18C84145" w14:textId="77777777" w:rsidR="003C0CD2" w:rsidRPr="00671031" w:rsidRDefault="003C0CD2" w:rsidP="003C0CD2">
      <w:pPr>
        <w:numPr>
          <w:ilvl w:val="0"/>
          <w:numId w:val="21"/>
        </w:numPr>
        <w:contextualSpacing/>
        <w:rPr>
          <w:rFonts w:eastAsia="Arial"/>
          <w:lang w:eastAsia="sl-SI"/>
        </w:rPr>
      </w:pPr>
      <w:r w:rsidRPr="00671031">
        <w:rPr>
          <w:rFonts w:eastAsia="Arial"/>
          <w:lang w:eastAsia="sl-SI"/>
        </w:rPr>
        <w:t>dostopne točke za orodje BI,</w:t>
      </w:r>
    </w:p>
    <w:p w14:paraId="557CC297" w14:textId="77777777" w:rsidR="003C0CD2" w:rsidRPr="00671031" w:rsidRDefault="003C0CD2" w:rsidP="003C0CD2">
      <w:pPr>
        <w:numPr>
          <w:ilvl w:val="0"/>
          <w:numId w:val="21"/>
        </w:numPr>
        <w:contextualSpacing/>
        <w:rPr>
          <w:rFonts w:eastAsia="Arial"/>
          <w:lang w:eastAsia="sl-SI"/>
        </w:rPr>
      </w:pPr>
      <w:r w:rsidRPr="00671031">
        <w:rPr>
          <w:rFonts w:eastAsia="Arial"/>
          <w:lang w:eastAsia="sl-SI"/>
        </w:rPr>
        <w:t>varnostne mehanizme (avtentikacija, avtorizacija, nadzor dostopov),</w:t>
      </w:r>
    </w:p>
    <w:p w14:paraId="2E42027C" w14:textId="77777777" w:rsidR="003C0CD2" w:rsidRPr="00671031" w:rsidRDefault="003C0CD2" w:rsidP="003C0CD2">
      <w:pPr>
        <w:numPr>
          <w:ilvl w:val="0"/>
          <w:numId w:val="21"/>
        </w:numPr>
        <w:contextualSpacing/>
        <w:rPr>
          <w:rFonts w:eastAsia="Arial"/>
          <w:lang w:eastAsia="sl-SI"/>
        </w:rPr>
      </w:pPr>
      <w:r w:rsidRPr="00671031">
        <w:rPr>
          <w:rFonts w:eastAsia="Arial"/>
          <w:lang w:eastAsia="sl-SI"/>
        </w:rPr>
        <w:t>sisteme za spremljanje delovanja (logi, opozorila, poročila o napakah).</w:t>
      </w:r>
    </w:p>
    <w:p w14:paraId="35660A8A" w14:textId="77777777" w:rsidR="003C0CD2" w:rsidRPr="00671031" w:rsidRDefault="003C0CD2" w:rsidP="003C0CD2">
      <w:pPr>
        <w:ind w:left="720"/>
        <w:rPr>
          <w:rFonts w:eastAsia="Arial"/>
          <w:lang w:eastAsia="sl-SI"/>
        </w:rPr>
      </w:pPr>
    </w:p>
    <w:p w14:paraId="26AF3284" w14:textId="77777777" w:rsidR="003C0CD2" w:rsidRPr="00671031" w:rsidRDefault="003C0CD2" w:rsidP="003C0CD2">
      <w:pPr>
        <w:rPr>
          <w:rFonts w:eastAsia="Arial"/>
          <w:lang w:eastAsia="sl-SI"/>
        </w:rPr>
      </w:pPr>
      <w:r w:rsidRPr="00671031">
        <w:rPr>
          <w:rFonts w:eastAsia="Arial"/>
          <w:b/>
          <w:lang w:eastAsia="sl-SI"/>
        </w:rPr>
        <w:t>Namestitve in spremembe</w:t>
      </w:r>
    </w:p>
    <w:p w14:paraId="2A31B863" w14:textId="77777777" w:rsidR="003C0CD2" w:rsidRPr="00671031" w:rsidRDefault="003C0CD2" w:rsidP="003C0CD2">
      <w:pPr>
        <w:rPr>
          <w:rFonts w:eastAsia="Arial"/>
          <w:lang w:eastAsia="sl-SI"/>
        </w:rPr>
      </w:pPr>
      <w:r w:rsidRPr="00671031">
        <w:rPr>
          <w:rFonts w:eastAsia="Arial"/>
          <w:lang w:eastAsia="sl-SI"/>
        </w:rPr>
        <w:t>Izvajalec mora pripraviti namestitvene pakete, navodila za namestitev rešitve in naročniku zagotoviti vso potrebno podporo pri namestitvah v produkcijsko. Naročnik lahko pooblasti izvajalca, da izvajalec izvede namestitve, v sodelovanju s tehnično podporo, ki jo zagotovi naročnik, pri čemer pa naročniku v zvezi s tem ne smejo nastati dodatni stroški.</w:t>
      </w:r>
    </w:p>
    <w:p w14:paraId="507B7DEA" w14:textId="77777777" w:rsidR="003C0CD2" w:rsidRPr="00671031" w:rsidRDefault="003C0CD2" w:rsidP="003C0CD2">
      <w:pPr>
        <w:rPr>
          <w:rFonts w:eastAsia="Arial"/>
          <w:b/>
          <w:bCs/>
          <w:lang w:eastAsia="sl-SI"/>
        </w:rPr>
      </w:pPr>
    </w:p>
    <w:p w14:paraId="2C9A4C95" w14:textId="77777777" w:rsidR="003C0CD2" w:rsidRPr="00671031" w:rsidRDefault="003C0CD2" w:rsidP="003C0CD2">
      <w:pPr>
        <w:rPr>
          <w:rFonts w:eastAsia="Arial"/>
          <w:b/>
          <w:bCs/>
          <w:lang w:eastAsia="sl-SI"/>
        </w:rPr>
      </w:pPr>
      <w:r w:rsidRPr="00671031">
        <w:rPr>
          <w:rFonts w:eastAsia="Arial"/>
          <w:b/>
          <w:bCs/>
          <w:lang w:eastAsia="sl-SI"/>
        </w:rPr>
        <w:t>Upravljanje s prenosom v produkcijsko okolje</w:t>
      </w:r>
    </w:p>
    <w:p w14:paraId="3678AA0D" w14:textId="77777777" w:rsidR="003C0CD2" w:rsidRPr="00671031" w:rsidRDefault="003C0CD2" w:rsidP="003C0CD2">
      <w:pPr>
        <w:rPr>
          <w:rFonts w:eastAsia="Arial"/>
          <w:lang w:eastAsia="sl-SI"/>
        </w:rPr>
      </w:pPr>
      <w:r w:rsidRPr="00671031">
        <w:rPr>
          <w:rFonts w:eastAsia="Arial"/>
          <w:lang w:eastAsia="sl-SI"/>
        </w:rPr>
        <w:t>Kakršnokoli namestitev v produkcijsko okolje mora predhodno odobriti naročnik.</w:t>
      </w:r>
    </w:p>
    <w:p w14:paraId="4E2077DC" w14:textId="77777777" w:rsidR="003C0CD2" w:rsidRPr="00671031" w:rsidRDefault="003C0CD2" w:rsidP="0012563B">
      <w:pPr>
        <w:pStyle w:val="Heading2"/>
      </w:pPr>
      <w:bookmarkStart w:id="7304" w:name="_Toc205535783"/>
      <w:r w:rsidRPr="00671031">
        <w:t>Visoka razpoložljivost</w:t>
      </w:r>
      <w:bookmarkEnd w:id="7304"/>
    </w:p>
    <w:p w14:paraId="4EA3032B" w14:textId="77777777" w:rsidR="003C0CD2" w:rsidRPr="00671031" w:rsidRDefault="003C0CD2" w:rsidP="003C0CD2">
      <w:pPr>
        <w:rPr>
          <w:rFonts w:eastAsia="Arial"/>
          <w:lang w:eastAsia="sl-SI"/>
        </w:rPr>
      </w:pPr>
      <w:r w:rsidRPr="00671031">
        <w:rPr>
          <w:rFonts w:eastAsia="Arial"/>
          <w:lang w:eastAsia="sl-SI"/>
        </w:rPr>
        <w:t>Izvajalec mora vzpostaviti sistem podatkovnega skladišča v načinu visoke razpoložljivosti, na infrastrukturi, ki jo bo zagotovil naročnik oziroma NIJZ kot upravljavec naročnikove IT infrastrukture.</w:t>
      </w:r>
    </w:p>
    <w:p w14:paraId="5EBD7710" w14:textId="77777777" w:rsidR="003C0CD2" w:rsidRPr="00671031" w:rsidRDefault="003C0CD2" w:rsidP="003C0CD2">
      <w:pPr>
        <w:rPr>
          <w:rFonts w:eastAsia="Arial"/>
          <w:lang w:eastAsia="sl-SI"/>
        </w:rPr>
      </w:pPr>
      <w:r w:rsidRPr="00671031">
        <w:rPr>
          <w:rFonts w:eastAsia="Arial"/>
          <w:lang w:eastAsia="sl-SI"/>
        </w:rPr>
        <w:t xml:space="preserve">Vsa distribucijska okolja, okolje za pripravo podatkov in osrednje podatkovno skladišče ter sistem za poročanje in podatkovno analitiko, ki so v sferi upravljanja naročnika, morajo biti </w:t>
      </w:r>
      <w:r w:rsidRPr="00671031">
        <w:rPr>
          <w:rFonts w:eastAsia="Arial"/>
          <w:lang w:eastAsia="sl-SI"/>
        </w:rPr>
        <w:lastRenderedPageBreak/>
        <w:t>implementirata v načinu active-active, v dva naročnikova podatkovna centra, ki se nahajata prvi na območju Ljubljane in drugi na območju Maribora. Naročnik in upravljavec NIJZ bosta izvajalcu zagotovila potrebno tehnično podporo pri vzpostavitvi sistema.</w:t>
      </w:r>
    </w:p>
    <w:p w14:paraId="258D96FA" w14:textId="77777777" w:rsidR="003C0CD2" w:rsidRPr="00671031" w:rsidRDefault="003C0CD2" w:rsidP="003C0CD2">
      <w:pPr>
        <w:rPr>
          <w:rFonts w:eastAsia="Arial"/>
          <w:lang w:eastAsia="sl-SI"/>
        </w:rPr>
      </w:pPr>
      <w:r w:rsidRPr="00671031">
        <w:rPr>
          <w:rFonts w:eastAsia="Arial"/>
          <w:lang w:eastAsia="sl-SI"/>
        </w:rPr>
        <w:t>Druga okolja, kot so viri in morebitna distribucijska okolja, ki niso oziroma ne bodo v sferi upravljanja naročnika, bodo zagotovili posamezni upravljavci virov, če bo to potrebno, izvajalec pa mora v okviru izvedbe predmeta javnega naročila sodelovati z upravljavci pri vzpostavitvi teh okolij.</w:t>
      </w:r>
    </w:p>
    <w:p w14:paraId="43E5B974" w14:textId="77777777" w:rsidR="003C0CD2" w:rsidRPr="00671031" w:rsidRDefault="003C0CD2" w:rsidP="003C0CD2">
      <w:pPr>
        <w:rPr>
          <w:rFonts w:eastAsia="Arial"/>
          <w:lang w:eastAsia="sl-SI"/>
        </w:rPr>
      </w:pPr>
      <w:r w:rsidRPr="00671031">
        <w:rPr>
          <w:rFonts w:eastAsia="Arial"/>
          <w:lang w:eastAsia="sl-SI"/>
        </w:rPr>
        <w:t>Izvajalec mora v sodelovanju z upravljavcem naročnikove IT infrastrukture pripraviti dokumentacijo – načrt neprekinjenega poslovanja, ki jo upravljavec lahko vključi v svoj obstoječ sistem upravljanja neprekinjenega poslovanja.</w:t>
      </w:r>
    </w:p>
    <w:p w14:paraId="5F087FAA" w14:textId="77777777" w:rsidR="003C0CD2" w:rsidRPr="00671031" w:rsidRDefault="003C0CD2" w:rsidP="0012563B">
      <w:pPr>
        <w:pStyle w:val="Heading2"/>
      </w:pPr>
      <w:bookmarkStart w:id="7305" w:name="_Toc205535784"/>
      <w:r w:rsidRPr="00671031">
        <w:t>Skalabilnost in zmogljivost</w:t>
      </w:r>
      <w:bookmarkEnd w:id="7305"/>
    </w:p>
    <w:p w14:paraId="64168581" w14:textId="77777777" w:rsidR="003C0CD2" w:rsidRPr="00671031" w:rsidRDefault="003C0CD2" w:rsidP="003C0CD2">
      <w:pPr>
        <w:rPr>
          <w:lang w:eastAsia="sl-SI"/>
        </w:rPr>
      </w:pPr>
      <w:r w:rsidRPr="00671031">
        <w:rPr>
          <w:lang w:eastAsia="sl-SI"/>
        </w:rPr>
        <w:t>Za primere začasnega ali stalnega povečanja obremenitev IT infrastrukture mora sistem omogočati dodajanje novih virov strojne opreme na načina vertikalnega skaliranja, kar pomeni dodajanje kapacit obstoječim strežnikom (dodatni procesorji in /ali več delovnega spomina), kot tudi horizontalnega skaliranja, kar pomeni dodajanje novih strežnikov in distribuiranjem obremenitev med več strežnikov. Sistem mora biti tak, da dodajanje in usposobitev novih kapacitet ne povzroča bistvene nerazpoložljivosti sistema.</w:t>
      </w:r>
    </w:p>
    <w:p w14:paraId="4F0CA384" w14:textId="77777777" w:rsidR="003C0CD2" w:rsidRPr="00671031" w:rsidRDefault="003C0CD2" w:rsidP="003C0CD2">
      <w:pPr>
        <w:rPr>
          <w:lang w:eastAsia="sl-SI"/>
        </w:rPr>
      </w:pPr>
      <w:r w:rsidRPr="00671031">
        <w:rPr>
          <w:lang w:eastAsia="sl-SI"/>
        </w:rPr>
        <w:t>Izvajalec mora izdelati in naročniku predati tehnično dokumentacijo z navodili za usposobitev dodatnih kapacitet v sistem.</w:t>
      </w:r>
    </w:p>
    <w:p w14:paraId="32E9F03F" w14:textId="77777777" w:rsidR="003C0CD2" w:rsidRPr="00671031" w:rsidRDefault="003C0CD2" w:rsidP="003C0CD2">
      <w:pPr>
        <w:rPr>
          <w:lang w:eastAsia="sl-SI"/>
        </w:rPr>
      </w:pPr>
      <w:r w:rsidRPr="00671031">
        <w:rPr>
          <w:lang w:eastAsia="sl-SI"/>
        </w:rPr>
        <w:t>Sistem mora biti zasnovan tako, da je odziven in optimiziran za končne uporabnike in za vse obdelave podatkov, tudi tiste, ki so računsko zahtevnejše in trajajo dalj časa. Strani uporabniškega vmesnika se morajo uporabniku naložiti v nekaj sekundah, podatki pa morajo v splošnem biti dostopni v času, ki je krajši od ene minute. V posebnih primerih, ki se lahko pojavljajo le izjemoma, se lahko strani in podatki nalagajo dalj časa, vendar mora biti v tem primeru uporabnik s tem seznanjen med nalaganjem strani in podatkov. Za zagotavljanje potrebne odzivnosti in zmogljivosti mora sistem izkoriščati razpoložljivo IT infrastrukturo in se posluževati dobrih praks, kot so distribuirano obremenjevanje virov, uravnoteževanje obremenitev (load balancing) in prenašanje tistih podatkov, ki so nujno potrebni za končnega uporabnika.</w:t>
      </w:r>
    </w:p>
    <w:p w14:paraId="53B26CF0" w14:textId="77777777" w:rsidR="003C0CD2" w:rsidRPr="00671031" w:rsidRDefault="003C0CD2" w:rsidP="003C0CD2">
      <w:pPr>
        <w:rPr>
          <w:lang w:eastAsia="sl-SI"/>
        </w:rPr>
      </w:pPr>
      <w:r w:rsidRPr="00671031">
        <w:rPr>
          <w:lang w:eastAsia="sl-SI"/>
        </w:rPr>
        <w:t>ETL procesi naj se izvajajo izven delovnega časa, v delovnem času pa samo, če izven delovnega časa ni mogoče zagotoviti potrebnih funkcionalnosti in podatkov.</w:t>
      </w:r>
    </w:p>
    <w:p w14:paraId="7F0A1B09" w14:textId="77777777" w:rsidR="003C0CD2" w:rsidRPr="00671031" w:rsidRDefault="003C0CD2" w:rsidP="0012563B">
      <w:pPr>
        <w:pStyle w:val="Heading2"/>
      </w:pPr>
      <w:bookmarkStart w:id="7306" w:name="_Toc205535785"/>
      <w:r w:rsidRPr="00671031">
        <w:t>Enakost zahtev glede fizične arhitekture za sistem za poročanje in podatkovno analitiko</w:t>
      </w:r>
      <w:bookmarkEnd w:id="7306"/>
    </w:p>
    <w:p w14:paraId="41BC1F08" w14:textId="77777777" w:rsidR="003C0CD2" w:rsidRPr="00671031" w:rsidRDefault="003C0CD2" w:rsidP="003C0CD2">
      <w:pPr>
        <w:rPr>
          <w:lang w:eastAsia="sl-SI"/>
        </w:rPr>
      </w:pPr>
      <w:r w:rsidRPr="00671031">
        <w:rPr>
          <w:lang w:eastAsia="sl-SI"/>
        </w:rPr>
        <w:t>Za sistem za poročanje in podatkovno analitiko ekvivalentno veljajo vse zahteve, ki so navedene v tem poglavju.</w:t>
      </w:r>
    </w:p>
    <w:p w14:paraId="21422A9A" w14:textId="77777777" w:rsidR="003C0CD2" w:rsidRPr="00671031" w:rsidRDefault="003C0CD2" w:rsidP="0012563B"/>
    <w:p w14:paraId="62AB953F" w14:textId="16FA7409" w:rsidR="000C35B3" w:rsidRPr="00671031" w:rsidRDefault="50CDBA8C" w:rsidP="000C35B3">
      <w:pPr>
        <w:pStyle w:val="Heading1"/>
      </w:pPr>
      <w:bookmarkStart w:id="7307" w:name="_Toc205535786"/>
      <w:r w:rsidRPr="00671031">
        <w:lastRenderedPageBreak/>
        <w:t>Nefunkcionalne zahteve</w:t>
      </w:r>
      <w:bookmarkEnd w:id="7297"/>
      <w:bookmarkEnd w:id="7298"/>
      <w:bookmarkEnd w:id="7299"/>
      <w:bookmarkEnd w:id="7307"/>
    </w:p>
    <w:p w14:paraId="6B898E6A" w14:textId="1565F5F1" w:rsidR="000C35B3" w:rsidRPr="00671031" w:rsidRDefault="4BA8107C" w:rsidP="000925DA">
      <w:pPr>
        <w:pStyle w:val="Heading2"/>
      </w:pPr>
      <w:bookmarkStart w:id="7308" w:name="_Toc194989405"/>
      <w:bookmarkStart w:id="7309" w:name="_Toc198497168"/>
      <w:r w:rsidRPr="00671031">
        <w:t xml:space="preserve"> </w:t>
      </w:r>
      <w:bookmarkStart w:id="7310" w:name="_Toc1629662433"/>
      <w:bookmarkStart w:id="7311" w:name="_Toc205535787"/>
      <w:r w:rsidR="50CDBA8C" w:rsidRPr="00671031">
        <w:t>Upravljanje uporabnikov, njihovih vlog in dovolilnic</w:t>
      </w:r>
      <w:bookmarkEnd w:id="7308"/>
      <w:bookmarkEnd w:id="7309"/>
      <w:bookmarkEnd w:id="7310"/>
      <w:bookmarkEnd w:id="7311"/>
    </w:p>
    <w:p w14:paraId="0D9E6AE3" w14:textId="4DEA84CC" w:rsidR="00195D2F" w:rsidRPr="00671031" w:rsidRDefault="6CAD4E57" w:rsidP="000925DA">
      <w:pPr>
        <w:pStyle w:val="Heading3"/>
      </w:pPr>
      <w:bookmarkStart w:id="7312" w:name="_Toc388560701"/>
      <w:bookmarkStart w:id="7313" w:name="_Toc205535788"/>
      <w:r w:rsidRPr="00671031">
        <w:t>Podatkovno skladišče</w:t>
      </w:r>
      <w:bookmarkEnd w:id="7312"/>
      <w:bookmarkEnd w:id="7313"/>
    </w:p>
    <w:p w14:paraId="39D04F0B" w14:textId="255070A5" w:rsidR="009E6B3C" w:rsidRPr="00671031" w:rsidRDefault="00517BC5" w:rsidP="009E6B3C">
      <w:pPr>
        <w:rPr>
          <w:lang w:eastAsia="sl-SI"/>
        </w:rPr>
      </w:pPr>
      <w:r w:rsidRPr="00671031">
        <w:rPr>
          <w:lang w:eastAsia="sl-SI"/>
        </w:rPr>
        <w:t>Avtentikacija uporabnikov</w:t>
      </w:r>
      <w:r w:rsidR="00AE05FF" w:rsidRPr="00671031">
        <w:rPr>
          <w:lang w:eastAsia="sl-SI"/>
        </w:rPr>
        <w:t xml:space="preserve"> za prijavo v podatkovno skladišče mora biti </w:t>
      </w:r>
      <w:r w:rsidR="00FD1CA5" w:rsidRPr="00671031">
        <w:rPr>
          <w:lang w:eastAsia="sl-SI"/>
        </w:rPr>
        <w:t xml:space="preserve">izvedena z uporabo naročnikovega obstoječega aktivnega imenika (Microsoft Active Directory), tako za </w:t>
      </w:r>
      <w:r w:rsidR="00C7753A" w:rsidRPr="00671031">
        <w:rPr>
          <w:lang w:eastAsia="sl-SI"/>
        </w:rPr>
        <w:t>posameznike, kot za tehnične uporabniške račune, ki jih koristijo zunanji sistemi, ki se povezujejo s podatkovnim skladiščem.</w:t>
      </w:r>
      <w:r w:rsidR="00922CFF" w:rsidRPr="00671031">
        <w:rPr>
          <w:lang w:eastAsia="sl-SI"/>
        </w:rPr>
        <w:t xml:space="preserve"> Podatkovno skladišče </w:t>
      </w:r>
      <w:r w:rsidR="003C153F" w:rsidRPr="00671031">
        <w:rPr>
          <w:lang w:eastAsia="sl-SI"/>
        </w:rPr>
        <w:t xml:space="preserve">mora omogočati </w:t>
      </w:r>
      <w:r w:rsidR="006054E0" w:rsidRPr="00671031">
        <w:rPr>
          <w:lang w:eastAsia="sl-SI"/>
        </w:rPr>
        <w:t xml:space="preserve">upravljanje dostopnih pravic uporabnikov do posameznih podatkovnih </w:t>
      </w:r>
      <w:r w:rsidR="00A837B6" w:rsidRPr="00671031">
        <w:rPr>
          <w:lang w:eastAsia="sl-SI"/>
        </w:rPr>
        <w:t>virov, kot so tabele, pogledi itd. in nastavljanje pravic</w:t>
      </w:r>
      <w:r w:rsidR="00192D75" w:rsidRPr="00671031">
        <w:rPr>
          <w:lang w:eastAsia="sl-SI"/>
        </w:rPr>
        <w:t>, povezanih z upravljanjem podatkov (npr. branje, zapisovanje, spreminjanje, brisanje…).</w:t>
      </w:r>
    </w:p>
    <w:p w14:paraId="2993D7F2" w14:textId="5092B439" w:rsidR="00E0485C" w:rsidRPr="00671031" w:rsidRDefault="00E0485C" w:rsidP="009E6B3C">
      <w:pPr>
        <w:rPr>
          <w:lang w:eastAsia="sl-SI"/>
        </w:rPr>
      </w:pPr>
      <w:r w:rsidRPr="00671031">
        <w:rPr>
          <w:lang w:eastAsia="sl-SI"/>
        </w:rPr>
        <w:t xml:space="preserve">Vsaka sprememba v uporabniških nastavitvah, vlogah ali dovolilnicah znotraj sistema podatkovnega skladišča mora biti dokumentirana in sledljiva, v vseh </w:t>
      </w:r>
      <w:r w:rsidR="00AB23DC" w:rsidRPr="00671031">
        <w:rPr>
          <w:lang w:eastAsia="sl-SI"/>
        </w:rPr>
        <w:t>njegovih fizičnih komponentah</w:t>
      </w:r>
      <w:r w:rsidRPr="00671031">
        <w:rPr>
          <w:lang w:eastAsia="sl-SI"/>
        </w:rPr>
        <w:t>. Sistem mora omogočati beleženje zgodovine sprememb, kar je ključno za revizijske postopke in zagotavljanje skladnosti.</w:t>
      </w:r>
    </w:p>
    <w:p w14:paraId="3B3F7AF7" w14:textId="77777777" w:rsidR="002045CC" w:rsidRPr="00671031" w:rsidRDefault="00397F92" w:rsidP="009E6B3C">
      <w:pPr>
        <w:rPr>
          <w:lang w:eastAsia="sl-SI"/>
        </w:rPr>
      </w:pPr>
      <w:r w:rsidRPr="00671031">
        <w:rPr>
          <w:lang w:eastAsia="sl-SI"/>
        </w:rPr>
        <w:t xml:space="preserve">Za potrebe dostopa do drugih </w:t>
      </w:r>
      <w:r w:rsidR="00CB61B9" w:rsidRPr="00671031">
        <w:rPr>
          <w:lang w:eastAsia="sl-SI"/>
        </w:rPr>
        <w:t>najemniških sklopov mora izvajalec izvesti tudi možnost dostopa do podatkovnega skladišča preko Varnostne sheme</w:t>
      </w:r>
      <w:r w:rsidR="00125A10" w:rsidRPr="00671031">
        <w:rPr>
          <w:lang w:eastAsia="sl-SI"/>
        </w:rPr>
        <w:t>, z uporabo podprtih avtentikacij na podlagi varnostnega žetona (token based authentication).</w:t>
      </w:r>
      <w:r w:rsidR="002045CC" w:rsidRPr="00671031">
        <w:rPr>
          <w:lang w:eastAsia="sl-SI"/>
        </w:rPr>
        <w:t xml:space="preserve"> Dokumentacija varnostne sheme je dostopna na povezavi:</w:t>
      </w:r>
    </w:p>
    <w:p w14:paraId="61D8D680" w14:textId="50925AD1" w:rsidR="00397F92" w:rsidRPr="00671031" w:rsidRDefault="002045CC" w:rsidP="009E6B3C">
      <w:pPr>
        <w:rPr>
          <w:lang w:eastAsia="sl-SI"/>
        </w:rPr>
      </w:pPr>
      <w:hyperlink r:id="rId33" w:history="1">
        <w:r w:rsidRPr="00671031">
          <w:rPr>
            <w:rStyle w:val="Hyperlink"/>
            <w:lang w:eastAsia="sl-SI"/>
          </w:rPr>
          <w:t>https://nio.gov.si/products/interoperabilnostna%2Bkomponenta%2Bvarnostna%2Bshema-291?release=1.1</w:t>
        </w:r>
      </w:hyperlink>
    </w:p>
    <w:p w14:paraId="299BBB26" w14:textId="756572F1" w:rsidR="006E5C5E" w:rsidRPr="00671031" w:rsidRDefault="7700910C" w:rsidP="000925DA">
      <w:pPr>
        <w:pStyle w:val="Heading3"/>
      </w:pPr>
      <w:bookmarkStart w:id="7314" w:name="_Toc1835350221"/>
      <w:bookmarkStart w:id="7315" w:name="_Toc205535789"/>
      <w:r w:rsidRPr="00671031">
        <w:t>Sistem za poročanje in poslovno analitiko</w:t>
      </w:r>
      <w:bookmarkEnd w:id="7314"/>
      <w:bookmarkEnd w:id="7315"/>
    </w:p>
    <w:p w14:paraId="1924D9DF" w14:textId="0628E7C7" w:rsidR="00BC0347" w:rsidRPr="00671031" w:rsidRDefault="00BC0347" w:rsidP="000C35B3">
      <w:r w:rsidRPr="00671031">
        <w:t>Avtentikacija uporabnikov za prijavo v s</w:t>
      </w:r>
      <w:r w:rsidR="00D04978" w:rsidRPr="00671031">
        <w:t xml:space="preserve">istem za poročanje in poslovno analitiko </w:t>
      </w:r>
      <w:r w:rsidR="000C35B3" w:rsidRPr="00671031">
        <w:t>mora</w:t>
      </w:r>
      <w:r w:rsidRPr="00671031">
        <w:t xml:space="preserve"> </w:t>
      </w:r>
      <w:r w:rsidR="00922CFF" w:rsidRPr="00671031">
        <w:t>biti izvedena z uporabo</w:t>
      </w:r>
      <w:r w:rsidRPr="00671031">
        <w:t xml:space="preserve"> naročnikovega obstoječega aktivnega imenika (Microsoft Active Directory)</w:t>
      </w:r>
      <w:r w:rsidR="00922CFF" w:rsidRPr="00671031">
        <w:t>.</w:t>
      </w:r>
      <w:r w:rsidR="00192D75" w:rsidRPr="00671031">
        <w:t xml:space="preserve"> Sistem mora omogočati upravljanje dostopnih pravic</w:t>
      </w:r>
      <w:r w:rsidR="00330228" w:rsidRPr="00671031">
        <w:t xml:space="preserve"> (nastavitve avtorizacije)</w:t>
      </w:r>
      <w:r w:rsidR="00192D75" w:rsidRPr="00671031">
        <w:t xml:space="preserve"> do posameznih </w:t>
      </w:r>
      <w:r w:rsidR="003B6051" w:rsidRPr="00671031">
        <w:t xml:space="preserve">nadzornih plošč in nastavitve pravic nad nadzornimi ploščami (npr. branje, </w:t>
      </w:r>
      <w:r w:rsidR="001C55DA" w:rsidRPr="00671031">
        <w:t>spreminjanje konfiguracije nadzorne plošče, ustvarjanje nove nadzorne plošče, brisanje nadzorne plošče…).</w:t>
      </w:r>
      <w:r w:rsidR="00330228" w:rsidRPr="00671031">
        <w:t xml:space="preserve"> Avtorizacija mora biti jasno definirana, da se zagotovi, da imajo uporabniki dostop le do tistih funkcionalnosti, ki so v skladu z njihovimi vlogami.</w:t>
      </w:r>
    </w:p>
    <w:p w14:paraId="0E4C4CE5" w14:textId="7776BE51" w:rsidR="002102CE" w:rsidRPr="00671031" w:rsidRDefault="005F375F" w:rsidP="00CD407D">
      <w:pPr>
        <w:rPr>
          <w:rFonts w:eastAsia="Arial" w:cs="Arial"/>
        </w:rPr>
      </w:pPr>
      <w:r w:rsidRPr="00671031">
        <w:rPr>
          <w:rFonts w:eastAsia="Arial" w:cs="Arial"/>
        </w:rPr>
        <w:t>Vsaka sprememba v uporabniških nastavitvah, vlogah ali dovolilnicah mora biti dokumentirana in sledljiva</w:t>
      </w:r>
      <w:r w:rsidR="00AB23DC" w:rsidRPr="00671031">
        <w:rPr>
          <w:rFonts w:eastAsia="Arial" w:cs="Arial"/>
        </w:rPr>
        <w:t>, v vseh njegovih komponentah</w:t>
      </w:r>
      <w:r w:rsidRPr="00671031">
        <w:rPr>
          <w:rFonts w:eastAsia="Arial" w:cs="Arial"/>
        </w:rPr>
        <w:t>. Sistem mora omogočati beleženje zgodovine sprememb, kar je ključno za revizijske postopke in zagotavljanje skladnosti.</w:t>
      </w:r>
    </w:p>
    <w:p w14:paraId="3E356071" w14:textId="77777777" w:rsidR="002045CC" w:rsidRPr="00671031" w:rsidRDefault="002045CC" w:rsidP="002045CC">
      <w:r w:rsidRPr="00671031">
        <w:t>Za potrebe dostopa do drugih najemniških sklopov mora izvajalec izvesti tudi možnost dostopa do podatkovnega skladišča preko Varnostne sheme, z uporabo podprtih avtentikacij na podlagi varnostnega žetona (token based authentication). Dokumentacija varnostne sheme je dostopna na povezavi:</w:t>
      </w:r>
    </w:p>
    <w:p w14:paraId="36C6FDAB" w14:textId="7CD5E6AD" w:rsidR="002045CC" w:rsidRPr="00671031" w:rsidRDefault="002045CC" w:rsidP="002045CC">
      <w:hyperlink r:id="rId34" w:history="1">
        <w:r w:rsidRPr="00671031">
          <w:rPr>
            <w:rStyle w:val="Hyperlink"/>
          </w:rPr>
          <w:t>https://nio.gov.si/products/interoperabilnostna%2Bkomponenta%2Bvarnostna%2Bshema-291?release=1.1</w:t>
        </w:r>
      </w:hyperlink>
    </w:p>
    <w:p w14:paraId="65477616" w14:textId="4FBF81BE" w:rsidR="002045CC" w:rsidRPr="00671031" w:rsidRDefault="002045CC" w:rsidP="002045CC">
      <w:r w:rsidRPr="00671031">
        <w:t>Sistem za poročanje in podatkovno analitiko mora omogočati tudi, da skrbniki najemniških sklopov posamezna poročila delijo javno, tako, da je mogoče do njih dostopati preko javne spletne povezave, ki ne zahteva prijave uporabnika.</w:t>
      </w:r>
    </w:p>
    <w:p w14:paraId="4BDD7E00" w14:textId="6C0ED98E" w:rsidR="00437918" w:rsidRPr="00671031" w:rsidRDefault="5916FBA8" w:rsidP="000925DA">
      <w:pPr>
        <w:pStyle w:val="Heading2"/>
      </w:pPr>
      <w:bookmarkStart w:id="7316" w:name="_Toc198497170"/>
      <w:bookmarkStart w:id="7317" w:name="_Toc1018203336"/>
      <w:bookmarkStart w:id="7318" w:name="_Toc205535790"/>
      <w:r w:rsidRPr="00671031">
        <w:t>Integracije z zunanjimi sistemi</w:t>
      </w:r>
      <w:bookmarkEnd w:id="7316"/>
      <w:bookmarkEnd w:id="7317"/>
      <w:r w:rsidR="00362CB5" w:rsidRPr="00671031">
        <w:t xml:space="preserve"> in med notranjimi komponentami sistema DWH in BI</w:t>
      </w:r>
      <w:bookmarkEnd w:id="7318"/>
    </w:p>
    <w:p w14:paraId="7F257D4F" w14:textId="40D5CAC7" w:rsidR="00CF7ECE" w:rsidRPr="00671031" w:rsidRDefault="00DC3519" w:rsidP="00CF7ECE">
      <w:pPr>
        <w:rPr>
          <w:lang w:eastAsia="sl-SI"/>
        </w:rPr>
      </w:pPr>
      <w:r w:rsidRPr="00671031">
        <w:rPr>
          <w:lang w:eastAsia="sl-SI"/>
        </w:rPr>
        <w:t>P</w:t>
      </w:r>
      <w:r w:rsidR="00F562CF" w:rsidRPr="00671031">
        <w:rPr>
          <w:lang w:eastAsia="sl-SI"/>
        </w:rPr>
        <w:t xml:space="preserve">ovezave med posamezni deli podatkovnega skladišča, orodja za BI in zunanjimi komponentami, so v tem dokumentu že </w:t>
      </w:r>
      <w:r w:rsidRPr="00671031">
        <w:rPr>
          <w:lang w:eastAsia="sl-SI"/>
        </w:rPr>
        <w:t>opisan</w:t>
      </w:r>
      <w:r w:rsidR="001B0BB4" w:rsidRPr="00671031">
        <w:rPr>
          <w:lang w:eastAsia="sl-SI"/>
        </w:rPr>
        <w:t xml:space="preserve">i in sicer v </w:t>
      </w:r>
      <w:r w:rsidR="001B0BB4" w:rsidRPr="00671031">
        <w:rPr>
          <w:lang w:eastAsia="sl-SI"/>
        </w:rPr>
        <w:fldChar w:fldCharType="begin"/>
      </w:r>
      <w:r w:rsidR="001B0BB4" w:rsidRPr="00671031">
        <w:rPr>
          <w:lang w:eastAsia="sl-SI"/>
        </w:rPr>
        <w:instrText xml:space="preserve"> REF _Ref202771819 \r \h </w:instrText>
      </w:r>
      <w:r w:rsidR="001B0BB4" w:rsidRPr="00671031">
        <w:rPr>
          <w:lang w:eastAsia="sl-SI"/>
        </w:rPr>
      </w:r>
      <w:r w:rsidR="001B0BB4" w:rsidRPr="00671031">
        <w:rPr>
          <w:lang w:eastAsia="sl-SI"/>
        </w:rPr>
        <w:fldChar w:fldCharType="separate"/>
      </w:r>
      <w:r w:rsidR="00305766">
        <w:rPr>
          <w:lang w:eastAsia="sl-SI"/>
        </w:rPr>
        <w:t>2</w:t>
      </w:r>
      <w:r w:rsidR="001B0BB4" w:rsidRPr="00671031">
        <w:rPr>
          <w:lang w:eastAsia="sl-SI"/>
        </w:rPr>
        <w:fldChar w:fldCharType="end"/>
      </w:r>
      <w:r w:rsidR="001B0BB4" w:rsidRPr="00671031">
        <w:rPr>
          <w:lang w:eastAsia="sl-SI"/>
        </w:rPr>
        <w:t>. poglavju</w:t>
      </w:r>
      <w:r w:rsidR="00F13F24" w:rsidRPr="00671031">
        <w:rPr>
          <w:lang w:eastAsia="sl-SI"/>
        </w:rPr>
        <w:t xml:space="preserve"> (še posebej pa v poglavjih </w:t>
      </w:r>
      <w:r w:rsidR="00F13F24" w:rsidRPr="00671031">
        <w:rPr>
          <w:lang w:eastAsia="sl-SI"/>
        </w:rPr>
        <w:fldChar w:fldCharType="begin"/>
      </w:r>
      <w:r w:rsidR="00F13F24" w:rsidRPr="00671031">
        <w:rPr>
          <w:lang w:eastAsia="sl-SI"/>
        </w:rPr>
        <w:instrText xml:space="preserve"> REF _Ref202771914 \r \h </w:instrText>
      </w:r>
      <w:r w:rsidR="00F13F24" w:rsidRPr="00671031">
        <w:rPr>
          <w:lang w:eastAsia="sl-SI"/>
        </w:rPr>
      </w:r>
      <w:r w:rsidR="00F13F24" w:rsidRPr="00671031">
        <w:rPr>
          <w:lang w:eastAsia="sl-SI"/>
        </w:rPr>
        <w:fldChar w:fldCharType="separate"/>
      </w:r>
      <w:r w:rsidR="00305766">
        <w:rPr>
          <w:lang w:eastAsia="sl-SI"/>
        </w:rPr>
        <w:t>5.1</w:t>
      </w:r>
      <w:r w:rsidR="00F13F24" w:rsidRPr="00671031">
        <w:rPr>
          <w:lang w:eastAsia="sl-SI"/>
        </w:rPr>
        <w:fldChar w:fldCharType="end"/>
      </w:r>
      <w:r w:rsidR="00F13F24" w:rsidRPr="00671031">
        <w:rPr>
          <w:lang w:eastAsia="sl-SI"/>
        </w:rPr>
        <w:t xml:space="preserve"> in </w:t>
      </w:r>
      <w:r w:rsidR="00F13F24" w:rsidRPr="00671031">
        <w:rPr>
          <w:lang w:eastAsia="sl-SI"/>
        </w:rPr>
        <w:fldChar w:fldCharType="begin"/>
      </w:r>
      <w:r w:rsidR="00F13F24" w:rsidRPr="00671031">
        <w:rPr>
          <w:lang w:eastAsia="sl-SI"/>
        </w:rPr>
        <w:instrText xml:space="preserve"> REF _Ref202771917 \r \h </w:instrText>
      </w:r>
      <w:r w:rsidR="00F13F24" w:rsidRPr="00671031">
        <w:rPr>
          <w:lang w:eastAsia="sl-SI"/>
        </w:rPr>
      </w:r>
      <w:r w:rsidR="00F13F24" w:rsidRPr="00671031">
        <w:rPr>
          <w:lang w:eastAsia="sl-SI"/>
        </w:rPr>
        <w:fldChar w:fldCharType="separate"/>
      </w:r>
      <w:r w:rsidR="00305766">
        <w:rPr>
          <w:lang w:eastAsia="sl-SI"/>
        </w:rPr>
        <w:t>5.2</w:t>
      </w:r>
      <w:r w:rsidR="00F13F24" w:rsidRPr="00671031">
        <w:rPr>
          <w:lang w:eastAsia="sl-SI"/>
        </w:rPr>
        <w:fldChar w:fldCharType="end"/>
      </w:r>
      <w:r w:rsidR="00F13F24" w:rsidRPr="00671031">
        <w:rPr>
          <w:lang w:eastAsia="sl-SI"/>
        </w:rPr>
        <w:t>)</w:t>
      </w:r>
      <w:r w:rsidR="001B0BB4" w:rsidRPr="00671031">
        <w:rPr>
          <w:lang w:eastAsia="sl-SI"/>
        </w:rPr>
        <w:t xml:space="preserve">, ki opredeljuje logično </w:t>
      </w:r>
      <w:r w:rsidR="00F13F24" w:rsidRPr="00671031">
        <w:rPr>
          <w:lang w:eastAsia="sl-SI"/>
        </w:rPr>
        <w:t>arhitekturo</w:t>
      </w:r>
      <w:r w:rsidR="001B0BB4" w:rsidRPr="00671031">
        <w:rPr>
          <w:lang w:eastAsia="sl-SI"/>
        </w:rPr>
        <w:t xml:space="preserve"> in posamezne komponente sistema podatkovnega skladišča, vključno z viri, ki morajo biti med sabo povezani, da so zagotovljeni podatkovni tokovi in obdelave</w:t>
      </w:r>
      <w:r w:rsidRPr="00671031">
        <w:rPr>
          <w:lang w:eastAsia="sl-SI"/>
        </w:rPr>
        <w:t xml:space="preserve">. Tukaj naročnik opredeljuje tehnične </w:t>
      </w:r>
      <w:r w:rsidR="00362CB5" w:rsidRPr="00671031">
        <w:rPr>
          <w:lang w:eastAsia="sl-SI"/>
        </w:rPr>
        <w:t>zahteve, omejitve in možnosti v zvezi z integracijami z zunanjimi sistemi, kot tudi notranjimi komponentami sistema podatkovnega skladišča in orodja za BI.</w:t>
      </w:r>
    </w:p>
    <w:p w14:paraId="38335B5A" w14:textId="5C435A8E" w:rsidR="00710460" w:rsidRPr="00671031" w:rsidRDefault="6E6B3903" w:rsidP="00710460">
      <w:pPr>
        <w:rPr>
          <w:lang w:eastAsia="sl-SI"/>
        </w:rPr>
      </w:pPr>
      <w:r w:rsidRPr="00671031">
        <w:rPr>
          <w:lang w:eastAsia="sl-SI"/>
        </w:rPr>
        <w:t>Izvajalec mora zagotoviti int</w:t>
      </w:r>
      <w:r w:rsidR="6A33BCE2" w:rsidRPr="00671031">
        <w:rPr>
          <w:lang w:eastAsia="sl-SI"/>
        </w:rPr>
        <w:t>e</w:t>
      </w:r>
      <w:r w:rsidRPr="00671031">
        <w:rPr>
          <w:lang w:eastAsia="sl-SI"/>
        </w:rPr>
        <w:t>gracije vseh posameznih sestavnih delov podatkovnega skladišča</w:t>
      </w:r>
      <w:r w:rsidR="0087CC3F" w:rsidRPr="00671031">
        <w:rPr>
          <w:lang w:eastAsia="sl-SI"/>
        </w:rPr>
        <w:t>.</w:t>
      </w:r>
    </w:p>
    <w:p w14:paraId="31D8953E" w14:textId="5B7E0459" w:rsidR="00D41144" w:rsidRPr="00671031" w:rsidRDefault="005619D3" w:rsidP="00710460">
      <w:pPr>
        <w:rPr>
          <w:lang w:eastAsia="sl-SI"/>
        </w:rPr>
      </w:pPr>
      <w:r w:rsidRPr="00671031">
        <w:rPr>
          <w:lang w:eastAsia="sl-SI"/>
        </w:rPr>
        <w:t xml:space="preserve">Izvajalec lahko za povezave med posameznimi deli podatkovnega skladišča uporabi samo s strani proizvajalcev programske opreme podprte </w:t>
      </w:r>
      <w:r w:rsidR="0058671B" w:rsidRPr="00671031">
        <w:rPr>
          <w:lang w:eastAsia="sl-SI"/>
        </w:rPr>
        <w:t xml:space="preserve">in vzdrževane produkte, kot so na primer </w:t>
      </w:r>
      <w:r w:rsidR="00110A8B" w:rsidRPr="00671031">
        <w:rPr>
          <w:lang w:eastAsia="sl-SI"/>
        </w:rPr>
        <w:t xml:space="preserve">namenski </w:t>
      </w:r>
      <w:r w:rsidR="0058671B" w:rsidRPr="00671031">
        <w:rPr>
          <w:lang w:eastAsia="sl-SI"/>
        </w:rPr>
        <w:t>konektorji</w:t>
      </w:r>
      <w:r w:rsidR="00452349" w:rsidRPr="00671031">
        <w:rPr>
          <w:lang w:eastAsia="sl-SI"/>
        </w:rPr>
        <w:t xml:space="preserve">, API-ji </w:t>
      </w:r>
      <w:r w:rsidR="00F11F24" w:rsidRPr="00671031">
        <w:rPr>
          <w:lang w:eastAsia="sl-SI"/>
        </w:rPr>
        <w:t>itd.</w:t>
      </w:r>
    </w:p>
    <w:p w14:paraId="5A501FD3" w14:textId="4A343713" w:rsidR="00A62ABD" w:rsidRPr="00671031" w:rsidRDefault="00A62ABD" w:rsidP="00710460">
      <w:pPr>
        <w:rPr>
          <w:lang w:eastAsia="sl-SI"/>
        </w:rPr>
      </w:pPr>
      <w:r w:rsidRPr="00671031">
        <w:rPr>
          <w:lang w:eastAsia="sl-SI"/>
        </w:rPr>
        <w:t xml:space="preserve">Izvajalec mora zagotoviti tehnologije za ETL procese in </w:t>
      </w:r>
      <w:r w:rsidR="00DC2337" w:rsidRPr="00671031">
        <w:rPr>
          <w:lang w:eastAsia="sl-SI"/>
        </w:rPr>
        <w:t>implementacijo v infrastrukturo, da so izpolnjene zahteve v tem dokumentu.</w:t>
      </w:r>
    </w:p>
    <w:p w14:paraId="45A0FF93" w14:textId="5B8673C0" w:rsidR="008A3E2F" w:rsidRPr="00671031" w:rsidRDefault="000C54FD" w:rsidP="00710460">
      <w:pPr>
        <w:rPr>
          <w:lang w:eastAsia="sl-SI"/>
        </w:rPr>
      </w:pPr>
      <w:r w:rsidRPr="00671031">
        <w:rPr>
          <w:lang w:eastAsia="sl-SI"/>
        </w:rPr>
        <w:t>V primeru uporabe API-je</w:t>
      </w:r>
      <w:r w:rsidR="00CB0EF2" w:rsidRPr="00671031">
        <w:rPr>
          <w:lang w:eastAsia="sl-SI"/>
        </w:rPr>
        <w:t xml:space="preserve">v, ki jih zagotovi izvajalec, tako za povezave med notranjimi komponentami podatkovnega skladišča, kot tudi za </w:t>
      </w:r>
      <w:r w:rsidR="00BF2746" w:rsidRPr="00671031">
        <w:rPr>
          <w:lang w:eastAsia="sl-SI"/>
        </w:rPr>
        <w:t>prejemanje in/ali nalaganje podatkov iz zunanjih virov, morajo API-ji izpolnjevati naslednje zahteve:</w:t>
      </w:r>
    </w:p>
    <w:p w14:paraId="0B37A22A" w14:textId="3E6D3A58" w:rsidR="00437918" w:rsidRPr="00671031" w:rsidRDefault="00437918" w:rsidP="00437918">
      <w:pPr>
        <w:rPr>
          <w:lang w:eastAsia="sl-SI"/>
        </w:rPr>
      </w:pPr>
      <w:r w:rsidRPr="00671031">
        <w:rPr>
          <w:lang w:eastAsia="sl-SI"/>
        </w:rPr>
        <w:t xml:space="preserve">Splošne zahteve glede </w:t>
      </w:r>
      <w:r w:rsidR="00732104" w:rsidRPr="00671031">
        <w:rPr>
          <w:lang w:eastAsia="sl-SI"/>
        </w:rPr>
        <w:t xml:space="preserve">zagotovljenih API-jev za potrebe </w:t>
      </w:r>
      <w:r w:rsidRPr="00671031">
        <w:rPr>
          <w:lang w:eastAsia="sl-SI"/>
        </w:rPr>
        <w:t>integracij so:</w:t>
      </w:r>
    </w:p>
    <w:p w14:paraId="7054E8C4" w14:textId="1DD80991" w:rsidR="00437918" w:rsidRPr="00671031" w:rsidRDefault="00262339" w:rsidP="00437918">
      <w:pPr>
        <w:pStyle w:val="Bullet"/>
        <w:ind w:left="357" w:hanging="357"/>
      </w:pPr>
      <w:r w:rsidRPr="00671031">
        <w:t xml:space="preserve">podprt mora biti vsaj eden od standardov SOAP, RESTful ali GraphQL, za povezave med internimi komponentami sistema je dovoljena uporaba </w:t>
      </w:r>
      <w:r w:rsidR="007C023B" w:rsidRPr="00671031">
        <w:t>namenskih integracijskih tehnologij, ki so del standardnih rešitev posameznih komponent;</w:t>
      </w:r>
    </w:p>
    <w:p w14:paraId="04729A4C" w14:textId="7E4BF3F7" w:rsidR="00437918" w:rsidRPr="00671031" w:rsidRDefault="007C023B" w:rsidP="00437918">
      <w:pPr>
        <w:pStyle w:val="Bullet"/>
        <w:ind w:left="357" w:hanging="357"/>
      </w:pPr>
      <w:r w:rsidRPr="00671031">
        <w:t xml:space="preserve">pri standardnih API-jih se mora izvajalec držati </w:t>
      </w:r>
      <w:r w:rsidR="00437918" w:rsidRPr="00671031">
        <w:t>dosledn</w:t>
      </w:r>
      <w:r w:rsidRPr="00671031">
        <w:t>ih</w:t>
      </w:r>
      <w:r w:rsidR="00437918" w:rsidRPr="00671031">
        <w:t xml:space="preserve"> konvencij poimenovanja končnih točk, parametrov in podatkovnih modelov</w:t>
      </w:r>
      <w:r w:rsidRPr="00671031">
        <w:t>;</w:t>
      </w:r>
    </w:p>
    <w:p w14:paraId="3B960916" w14:textId="5BE7428C" w:rsidR="00437918" w:rsidRPr="00671031" w:rsidRDefault="00437918" w:rsidP="00437918">
      <w:pPr>
        <w:pStyle w:val="Bullet"/>
        <w:ind w:left="357" w:hanging="357"/>
      </w:pPr>
      <w:r w:rsidRPr="00671031">
        <w:t>upora</w:t>
      </w:r>
      <w:r w:rsidR="00BF2746" w:rsidRPr="00671031">
        <w:t>ba</w:t>
      </w:r>
      <w:r w:rsidRPr="00671031">
        <w:t xml:space="preserve"> varne metode</w:t>
      </w:r>
      <w:r w:rsidR="00BF2746" w:rsidRPr="00671031">
        <w:t xml:space="preserve"> </w:t>
      </w:r>
      <w:r w:rsidR="00C06EA7" w:rsidRPr="00671031">
        <w:t>preverjanja uporabnika/sistema</w:t>
      </w:r>
      <w:r w:rsidRPr="00671031">
        <w:t>, ki se poslužujejo API ključev oziroma žetonov in protokole, kot so OAuth2 ali JWT</w:t>
      </w:r>
      <w:r w:rsidR="00A17CEB" w:rsidRPr="00671031">
        <w:t>, oziroma ekvivalentnega mehanizma;</w:t>
      </w:r>
    </w:p>
    <w:p w14:paraId="05E762AB" w14:textId="51F0E999" w:rsidR="00437918" w:rsidRPr="00671031" w:rsidRDefault="00437918" w:rsidP="00437918">
      <w:pPr>
        <w:pStyle w:val="Bullet"/>
        <w:ind w:left="357" w:hanging="357"/>
      </w:pPr>
      <w:r w:rsidRPr="00671031">
        <w:t>vključe</w:t>
      </w:r>
      <w:r w:rsidR="0071401E" w:rsidRPr="00671031">
        <w:t>n</w:t>
      </w:r>
      <w:r w:rsidRPr="00671031">
        <w:t xml:space="preserve"> nadzor dostopa na podlagi vlog (RBAC)</w:t>
      </w:r>
      <w:r w:rsidR="00A17CEB" w:rsidRPr="00671031">
        <w:t>;</w:t>
      </w:r>
    </w:p>
    <w:p w14:paraId="3C569908" w14:textId="203E0877" w:rsidR="00437918" w:rsidRPr="00671031" w:rsidRDefault="00437918" w:rsidP="00437918">
      <w:pPr>
        <w:pStyle w:val="Bullet"/>
        <w:ind w:left="357" w:hanging="357"/>
      </w:pPr>
      <w:r w:rsidRPr="00671031">
        <w:t xml:space="preserve">pri koriščenju API-jev zunanjih sistemov </w:t>
      </w:r>
      <w:r w:rsidR="003221BE" w:rsidRPr="00671031">
        <w:t xml:space="preserve">se uporabi </w:t>
      </w:r>
      <w:r w:rsidR="00AF32A5" w:rsidRPr="00671031">
        <w:t>način</w:t>
      </w:r>
      <w:r w:rsidRPr="00671031">
        <w:t xml:space="preserve"> avtentikacije, </w:t>
      </w:r>
      <w:r w:rsidR="00AF32A5" w:rsidRPr="00671031">
        <w:t>ki jih omogočajo ti sistemi</w:t>
      </w:r>
      <w:r w:rsidR="00A17CEB" w:rsidRPr="00671031">
        <w:t>;</w:t>
      </w:r>
    </w:p>
    <w:p w14:paraId="613993A8" w14:textId="06D78C0F" w:rsidR="00437918" w:rsidRPr="00671031" w:rsidRDefault="008F6958" w:rsidP="00437918">
      <w:pPr>
        <w:pStyle w:val="Bullet"/>
        <w:ind w:left="357" w:hanging="357"/>
      </w:pPr>
      <w:r w:rsidRPr="00671031">
        <w:t>izvajanje validacije prejetih podatkov</w:t>
      </w:r>
      <w:r w:rsidR="00D931C7" w:rsidRPr="00671031">
        <w:t xml:space="preserve"> in</w:t>
      </w:r>
      <w:r w:rsidR="00437918" w:rsidRPr="00671031">
        <w:t xml:space="preserve"> obravnava napak pri uporabi integracijskih storitev</w:t>
      </w:r>
      <w:r w:rsidR="00D931C7" w:rsidRPr="00671031">
        <w:t xml:space="preserve">, beleženje </w:t>
      </w:r>
      <w:r w:rsidR="008E74E8" w:rsidRPr="00671031">
        <w:t>negativnih validacij</w:t>
      </w:r>
      <w:r w:rsidR="00437918" w:rsidRPr="00671031">
        <w:t xml:space="preserve"> in </w:t>
      </w:r>
      <w:r w:rsidR="008E74E8" w:rsidRPr="00671031">
        <w:t>informiranje uporabnikov</w:t>
      </w:r>
      <w:r w:rsidR="00437918" w:rsidRPr="00671031">
        <w:t xml:space="preserve"> </w:t>
      </w:r>
      <w:r w:rsidR="00647F16" w:rsidRPr="00671031">
        <w:t xml:space="preserve">o razlogih za negativne validacije na </w:t>
      </w:r>
      <w:r w:rsidR="00437918" w:rsidRPr="00671031">
        <w:t>dosled</w:t>
      </w:r>
      <w:r w:rsidR="00647F16" w:rsidRPr="00671031">
        <w:t>e</w:t>
      </w:r>
      <w:r w:rsidR="00437918" w:rsidRPr="00671031">
        <w:t xml:space="preserve">n in razumljiv </w:t>
      </w:r>
      <w:r w:rsidR="00647F16" w:rsidRPr="00671031">
        <w:t>način</w:t>
      </w:r>
      <w:r w:rsidR="00A17CEB" w:rsidRPr="00671031">
        <w:t>;</w:t>
      </w:r>
    </w:p>
    <w:p w14:paraId="2549CB65" w14:textId="762FF6F3" w:rsidR="00437918" w:rsidRPr="00671031" w:rsidRDefault="00437918" w:rsidP="00437918">
      <w:pPr>
        <w:pStyle w:val="Bullet"/>
        <w:ind w:left="357" w:hanging="357"/>
      </w:pPr>
      <w:r w:rsidRPr="00671031">
        <w:t xml:space="preserve">izvajalec mora za API-je, ki jih </w:t>
      </w:r>
      <w:r w:rsidR="00AF247E" w:rsidRPr="00671031">
        <w:t>dobavi</w:t>
      </w:r>
      <w:r w:rsidRPr="00671031">
        <w:t>, zagotoviti tehnično dokumentacijo za uporabo API-jev</w:t>
      </w:r>
    </w:p>
    <w:p w14:paraId="1B0CB64A" w14:textId="46677B04" w:rsidR="00437918" w:rsidRPr="00671031" w:rsidRDefault="00AF247E" w:rsidP="00437918">
      <w:pPr>
        <w:pStyle w:val="Bullet"/>
        <w:ind w:left="357" w:hanging="357"/>
      </w:pPr>
      <w:r w:rsidRPr="00671031">
        <w:t>vključeno</w:t>
      </w:r>
      <w:r w:rsidR="00437918" w:rsidRPr="00671031">
        <w:t xml:space="preserve"> šifriranje vseh podatkov, ki jih pošilja preko API-jev</w:t>
      </w:r>
      <w:r w:rsidR="0051360C" w:rsidRPr="00671031">
        <w:t>, v primeru posluževanja izmenjave podatkov z odlaganjem datotek na datotečni sistem pa najmanj primerljivo stopnjo zaščite podatkov pred nepooblaščenim dostopom in branjem;</w:t>
      </w:r>
    </w:p>
    <w:p w14:paraId="647E3E4F" w14:textId="059200C0" w:rsidR="00437918" w:rsidRPr="00671031" w:rsidRDefault="00437918" w:rsidP="00437918">
      <w:pPr>
        <w:pStyle w:val="Bullet"/>
        <w:ind w:left="357" w:hanging="357"/>
      </w:pPr>
      <w:r w:rsidRPr="00671031">
        <w:lastRenderedPageBreak/>
        <w:t>implementira</w:t>
      </w:r>
      <w:r w:rsidR="00950CF1" w:rsidRPr="00671031">
        <w:t>n</w:t>
      </w:r>
      <w:r w:rsidR="00C714D2" w:rsidRPr="00671031">
        <w:t>i</w:t>
      </w:r>
      <w:r w:rsidR="00950CF1" w:rsidRPr="00671031">
        <w:t xml:space="preserve"> mehanizmi</w:t>
      </w:r>
      <w:r w:rsidR="00764668" w:rsidRPr="00671031">
        <w:t xml:space="preserve"> za</w:t>
      </w:r>
      <w:r w:rsidR="00C51A62" w:rsidRPr="00671031">
        <w:t xml:space="preserve"> </w:t>
      </w:r>
      <w:r w:rsidR="00193BFA" w:rsidRPr="00671031">
        <w:t>sanitacij</w:t>
      </w:r>
      <w:r w:rsidR="00764668" w:rsidRPr="00671031">
        <w:t>o</w:t>
      </w:r>
      <w:r w:rsidR="00193BFA" w:rsidRPr="00671031">
        <w:t xml:space="preserve"> prejetih podatkov</w:t>
      </w:r>
      <w:r w:rsidR="00E574E7" w:rsidRPr="00671031">
        <w:t>, zaščite pred podtikanjem zlonamer</w:t>
      </w:r>
      <w:r w:rsidR="009C7A2F" w:rsidRPr="00671031">
        <w:t xml:space="preserve">nih podatkov in/ali </w:t>
      </w:r>
      <w:r w:rsidR="00E574E7" w:rsidRPr="00671031">
        <w:t xml:space="preserve">zlonamerne </w:t>
      </w:r>
      <w:r w:rsidR="009C7A2F" w:rsidRPr="00671031">
        <w:t>programske kode</w:t>
      </w:r>
      <w:r w:rsidR="00764668" w:rsidRPr="00671031">
        <w:t xml:space="preserve"> pri vseh integracijah, kjer je zunanji sistem ocenjen kot nevreden zaupanja;</w:t>
      </w:r>
    </w:p>
    <w:p w14:paraId="5A293710" w14:textId="667E17A2" w:rsidR="00437918" w:rsidRPr="00671031" w:rsidRDefault="00437918" w:rsidP="00437918">
      <w:r w:rsidRPr="00671031">
        <w:t xml:space="preserve">V kontekstu integracij mora </w:t>
      </w:r>
      <w:r w:rsidR="002F3BDE" w:rsidRPr="00671031">
        <w:t xml:space="preserve">izvajalec zagotoviti </w:t>
      </w:r>
      <w:r w:rsidRPr="00671031">
        <w:t>vod</w:t>
      </w:r>
      <w:r w:rsidR="002F3BDE" w:rsidRPr="00671031">
        <w:t>enje</w:t>
      </w:r>
      <w:r w:rsidRPr="00671031">
        <w:t xml:space="preserve"> dnevnik</w:t>
      </w:r>
      <w:r w:rsidR="002F3BDE" w:rsidRPr="00671031">
        <w:t>a</w:t>
      </w:r>
      <w:r w:rsidRPr="00671031">
        <w:t xml:space="preserve"> </w:t>
      </w:r>
      <w:r w:rsidR="009C7A2F" w:rsidRPr="00671031">
        <w:t>uporab</w:t>
      </w:r>
      <w:r w:rsidR="002F3BDE" w:rsidRPr="00671031">
        <w:t>e</w:t>
      </w:r>
      <w:r w:rsidR="009C7A2F" w:rsidRPr="00671031">
        <w:t xml:space="preserve"> API-jev</w:t>
      </w:r>
      <w:r w:rsidR="00764668" w:rsidRPr="00671031">
        <w:t xml:space="preserve"> in drugih vrst integracij</w:t>
      </w:r>
      <w:r w:rsidRPr="00671031">
        <w:t>.</w:t>
      </w:r>
    </w:p>
    <w:p w14:paraId="6617651A" w14:textId="705E9791" w:rsidR="00D97EEE" w:rsidRPr="00671031" w:rsidRDefault="00D97EEE" w:rsidP="000925DA">
      <w:pPr>
        <w:pStyle w:val="Heading2"/>
      </w:pPr>
      <w:bookmarkStart w:id="7319" w:name="_Toc198497198"/>
      <w:bookmarkStart w:id="7320" w:name="_Toc194989484"/>
      <w:bookmarkStart w:id="7321" w:name="_Toc205535791"/>
      <w:r w:rsidRPr="00671031">
        <w:t>Faze izvedbe implementacije</w:t>
      </w:r>
      <w:bookmarkEnd w:id="7321"/>
    </w:p>
    <w:p w14:paraId="218CE3A6" w14:textId="03DF30F6" w:rsidR="00437918" w:rsidRPr="00671031" w:rsidRDefault="00E139F3" w:rsidP="000925DA">
      <w:pPr>
        <w:pStyle w:val="Heading3"/>
      </w:pPr>
      <w:bookmarkStart w:id="7322" w:name="_Toc205535792"/>
      <w:r w:rsidRPr="00671031">
        <w:t xml:space="preserve">Faza 1: </w:t>
      </w:r>
      <w:r w:rsidR="5916FBA8" w:rsidRPr="00671031">
        <w:t>Projekt za izvedbo</w:t>
      </w:r>
      <w:bookmarkEnd w:id="7319"/>
      <w:bookmarkEnd w:id="7320"/>
      <w:r w:rsidR="00D97EEE" w:rsidRPr="00671031">
        <w:t xml:space="preserve"> (PZI)</w:t>
      </w:r>
      <w:bookmarkEnd w:id="7322"/>
    </w:p>
    <w:p w14:paraId="3506102D" w14:textId="00D1B582" w:rsidR="00437918" w:rsidRPr="00671031" w:rsidRDefault="00437918" w:rsidP="00437918">
      <w:r w:rsidRPr="00671031">
        <w:t xml:space="preserve">Izvajalec mora takoj po podpisu pogodbe pristopiti k pripravi Projekta za izvedbo (PZI). V PZI bo izvajalec opredelil način izvedbe vseh naročnikovih zahtev. Podlaga za izdelavo PZI so uporabniške vloge, </w:t>
      </w:r>
      <w:r w:rsidR="00F66153" w:rsidRPr="00671031">
        <w:t>logične sheme, podatkovni modeli, integracijske zahteve, poročila, vizualizacije, arhitektura, varnostne zahteve</w:t>
      </w:r>
      <w:r w:rsidRPr="00671031">
        <w:t>, splošne zahteve in vse druge zahteve do programske opreme, ki so navedene v dokumentaciji tega javnega naročila.</w:t>
      </w:r>
    </w:p>
    <w:p w14:paraId="44A76304" w14:textId="77777777" w:rsidR="00437918" w:rsidRPr="00671031" w:rsidRDefault="00437918" w:rsidP="00437918">
      <w:r w:rsidRPr="00671031">
        <w:t>Izvajalec je dolžan v tej projektni fazi:</w:t>
      </w:r>
    </w:p>
    <w:p w14:paraId="648E7408" w14:textId="0365BD09" w:rsidR="00437918" w:rsidRPr="00671031" w:rsidRDefault="00F0761D" w:rsidP="00437918">
      <w:pPr>
        <w:pStyle w:val="Bullet"/>
      </w:pPr>
      <w:r w:rsidRPr="00671031">
        <w:t>jasno in podrobno opredeliti orodja in procese, pri čemer mora upoštevati vse zahteve in priporočila tega dokumenta</w:t>
      </w:r>
      <w:r w:rsidR="00437918" w:rsidRPr="00671031">
        <w:t>.</w:t>
      </w:r>
    </w:p>
    <w:p w14:paraId="4806401B" w14:textId="65A650DE" w:rsidR="00437918" w:rsidRPr="00671031" w:rsidRDefault="00437918" w:rsidP="00437918">
      <w:pPr>
        <w:pStyle w:val="Bullet"/>
      </w:pPr>
      <w:r w:rsidRPr="00671031">
        <w:t xml:space="preserve">Upoštevati obstoječe funkcionalnosti v </w:t>
      </w:r>
      <w:r w:rsidR="00856F46" w:rsidRPr="00671031">
        <w:t>svojih sistemih in komponentah, ki jih bo uporabil za izvedbo predmeta tega javnega naročila</w:t>
      </w:r>
      <w:r w:rsidRPr="00671031">
        <w:t xml:space="preserve"> ter stremeti k minimalnim prilagoditvam sistema, pri čemer pa ne sme priti do poslabšanja funkcionalnosti.</w:t>
      </w:r>
    </w:p>
    <w:p w14:paraId="24697C13" w14:textId="342704C7" w:rsidR="001045A7" w:rsidRPr="00671031" w:rsidRDefault="001045A7" w:rsidP="00437918">
      <w:pPr>
        <w:pStyle w:val="Bullet"/>
      </w:pPr>
      <w:r w:rsidRPr="00671031">
        <w:t xml:space="preserve">Izdelati celovit </w:t>
      </w:r>
      <w:r w:rsidR="0004675C" w:rsidRPr="00671031">
        <w:t>načrt izvedbe, v arhitekturnem, vsebinskem, infrastrukturnem, varnostnem</w:t>
      </w:r>
      <w:r w:rsidR="00D652D6" w:rsidRPr="00671031">
        <w:t>, vizualnem vidiku in vseh vidikih, ki so eksplicitno navedeni v tem dokumentu.</w:t>
      </w:r>
    </w:p>
    <w:p w14:paraId="1ED18D74" w14:textId="083A019A" w:rsidR="00DC2337" w:rsidRPr="00671031" w:rsidRDefault="00DC2337" w:rsidP="00437918">
      <w:pPr>
        <w:pStyle w:val="Bullet"/>
      </w:pPr>
      <w:r w:rsidRPr="00671031">
        <w:t xml:space="preserve">Z naročnikom, NIJZ in ZZZS </w:t>
      </w:r>
      <w:r w:rsidR="0044530A" w:rsidRPr="00671031">
        <w:t>uskladiti in potrditi podatkovne modele vseh podatkov vseh tistih virov, v katerih bodo podatke za prevzem v sistem za podatkovno skladišče za potrebe tega projekta zagotovili upravljavci virov.</w:t>
      </w:r>
    </w:p>
    <w:p w14:paraId="32D6268C" w14:textId="5FABFBED" w:rsidR="00437918" w:rsidRPr="00671031" w:rsidRDefault="00437918" w:rsidP="00437918">
      <w:r w:rsidRPr="00671031">
        <w:t>Naročnik pričakuje tesno sodelovanje z izvajalcem v celotni fazi projekta. Izvajalec mora redno poročati o napredku in morebitnih izzivih, s katerimi se srečuje pri implementaciji naročnikovih zahtev.</w:t>
      </w:r>
    </w:p>
    <w:p w14:paraId="5C91A16C" w14:textId="77777777" w:rsidR="00437918" w:rsidRPr="00671031" w:rsidRDefault="00437918" w:rsidP="00437918">
      <w:r w:rsidRPr="00671031">
        <w:t>Naročnik se zaveda, da so spremembe neizogibne in jih je treba obravnavati na sistematičen način. V ta namen je naročnik predvidel sklad za spremembe (change budget) primere, ko se izkaže, da bi bilo nekatere zahtevane funkcionalnosti smiselno izvesti na drugačen način. To vključuje:</w:t>
      </w:r>
    </w:p>
    <w:p w14:paraId="59EAA0E5" w14:textId="77777777" w:rsidR="00437918" w:rsidRPr="00671031" w:rsidRDefault="00437918" w:rsidP="00437918">
      <w:pPr>
        <w:pStyle w:val="Bullet"/>
      </w:pPr>
      <w:r w:rsidRPr="00671031">
        <w:t>Manjši potreben čas za izvedbo.</w:t>
      </w:r>
    </w:p>
    <w:p w14:paraId="192B6A47" w14:textId="7C827050" w:rsidR="00437918" w:rsidRPr="00671031" w:rsidRDefault="00437918" w:rsidP="00437918">
      <w:pPr>
        <w:pStyle w:val="Bullet"/>
      </w:pPr>
      <w:r w:rsidRPr="00671031">
        <w:t>Manjše stroške izvedbe</w:t>
      </w:r>
      <w:r w:rsidR="001D7765" w:rsidRPr="00671031">
        <w:t xml:space="preserve"> in/ali vzdrževanja</w:t>
      </w:r>
      <w:r w:rsidRPr="00671031">
        <w:t>.</w:t>
      </w:r>
    </w:p>
    <w:p w14:paraId="3198EDA7" w14:textId="77777777" w:rsidR="00437918" w:rsidRPr="00671031" w:rsidRDefault="00437918" w:rsidP="00437918">
      <w:pPr>
        <w:pStyle w:val="Bullet"/>
      </w:pPr>
      <w:r w:rsidRPr="00671031">
        <w:t>Večjo kvaliteto izvedbe za končne uporabnike.</w:t>
      </w:r>
    </w:p>
    <w:p w14:paraId="52E1DA90" w14:textId="77777777" w:rsidR="00437918" w:rsidRPr="00671031" w:rsidRDefault="00437918" w:rsidP="00437918">
      <w:pPr>
        <w:pStyle w:val="Bullet"/>
      </w:pPr>
      <w:r w:rsidRPr="00671031">
        <w:t>Nižja tveganja.</w:t>
      </w:r>
    </w:p>
    <w:p w14:paraId="3D8A974F" w14:textId="77777777" w:rsidR="00437918" w:rsidRPr="00671031" w:rsidRDefault="00437918" w:rsidP="00437918">
      <w:r w:rsidRPr="00671031">
        <w:t>Ponudnik mora v ponudbenem predračunu navesti skupen znesek sklada za spremembe in število človek-dni na strani izvajalca, ki so razpoložljive za izvedbo sprememb.</w:t>
      </w:r>
    </w:p>
    <w:p w14:paraId="08DB991B" w14:textId="77777777" w:rsidR="00437918" w:rsidRPr="00671031" w:rsidRDefault="00437918" w:rsidP="00437918">
      <w:r w:rsidRPr="00671031">
        <w:t xml:space="preserve">Naročnik bo upravljal sklad za spremembe po naslednjem procesu. Vsaka sprememba, ki se predlaga v fazi izdelave PZI, mora biti dokumentirana in ocenjena glede na njen vpliv na proračun, časovni okvir in kakovost projekta. Naročnik bo redno obravnaval predlagane spremembe in jih potrjeval po svoji presoji. Če bo izvedba potrjene spremembe zahtevala </w:t>
      </w:r>
      <w:r w:rsidRPr="00671031">
        <w:lastRenderedPageBreak/>
        <w:t>dodatna sredstva ali druge vire, bo naročnik izvedbo spremembe financiral iz sklada za spremembe in zagotovil tudi ostale potrebne vire, znotraj omejitev, ki jih postavlja NOO.</w:t>
      </w:r>
    </w:p>
    <w:p w14:paraId="251924A2" w14:textId="42D9A70E" w:rsidR="00B77C01" w:rsidRPr="00671031" w:rsidRDefault="00437918" w:rsidP="00437918">
      <w:r w:rsidRPr="00671031">
        <w:t xml:space="preserve">Rok za predajo končnega PZI in potrditev PZI s strani naročnika je </w:t>
      </w:r>
      <w:r w:rsidR="0094051D">
        <w:t>19</w:t>
      </w:r>
      <w:r w:rsidR="002B5FB4" w:rsidRPr="00671031">
        <w:t>.1</w:t>
      </w:r>
      <w:r w:rsidR="0094051D">
        <w:t>2</w:t>
      </w:r>
      <w:r w:rsidR="002B5FB4" w:rsidRPr="00671031">
        <w:t>.2025</w:t>
      </w:r>
      <w:r w:rsidRPr="00671031">
        <w:t>.</w:t>
      </w:r>
    </w:p>
    <w:p w14:paraId="6DC82800" w14:textId="5AE61231" w:rsidR="00ED2E41" w:rsidRPr="00671031" w:rsidRDefault="00ED2E41" w:rsidP="00437918">
      <w:bookmarkStart w:id="7323" w:name="_Hlk201652030"/>
      <w:r w:rsidRPr="00671031">
        <w:t>Faza 1: Projekt za izvedbo (PZI) se šteje za uspešno zaključeno in predano, ko naročnik pisno potrdi prejem in ustreznost PZI dokumentacije.</w:t>
      </w:r>
      <w:r w:rsidR="00B77C01" w:rsidRPr="00671031">
        <w:t xml:space="preserve"> Pogoj za potrditev Faze 1 je predaja s strani naročnika potrjenih izdelkov:</w:t>
      </w:r>
    </w:p>
    <w:bookmarkEnd w:id="7323"/>
    <w:p w14:paraId="2195408E" w14:textId="22429AF8" w:rsidR="00B77C01" w:rsidRPr="00671031" w:rsidRDefault="00B77C01" w:rsidP="00B77C01">
      <w:pPr>
        <w:pStyle w:val="Bullet"/>
      </w:pPr>
      <w:r w:rsidRPr="00671031">
        <w:t>Poročilo o izvedbi faze projekta za izvedbo</w:t>
      </w:r>
    </w:p>
    <w:p w14:paraId="75DA4C4B" w14:textId="703FE4FF" w:rsidR="00B77C01" w:rsidRPr="00671031" w:rsidRDefault="00B77C01" w:rsidP="00B77C01">
      <w:pPr>
        <w:pStyle w:val="Bullet"/>
      </w:pPr>
      <w:r w:rsidRPr="00671031">
        <w:t>Definicije logične arhitekture informacijskega sistema</w:t>
      </w:r>
    </w:p>
    <w:p w14:paraId="52ADC8BD" w14:textId="5E4100B9" w:rsidR="00B77C01" w:rsidRPr="00671031" w:rsidRDefault="00B77C01" w:rsidP="00B77C01">
      <w:pPr>
        <w:pStyle w:val="Bullet"/>
      </w:pPr>
      <w:r w:rsidRPr="00671031">
        <w:t>Načrt infrastrukture</w:t>
      </w:r>
    </w:p>
    <w:p w14:paraId="6FFADF49" w14:textId="7EC59D3C" w:rsidR="00B77C01" w:rsidRPr="00671031" w:rsidRDefault="00B77C01" w:rsidP="00B77C01">
      <w:pPr>
        <w:pStyle w:val="Bullet"/>
      </w:pPr>
      <w:r w:rsidRPr="00671031">
        <w:t>Definicije podatkovnih baz in tabel za distribucijska okolja</w:t>
      </w:r>
    </w:p>
    <w:p w14:paraId="0654F18E" w14:textId="7E2DF370" w:rsidR="00B77C01" w:rsidRPr="00671031" w:rsidRDefault="00B77C01" w:rsidP="00B77C01">
      <w:pPr>
        <w:pStyle w:val="Bullet"/>
      </w:pPr>
      <w:r w:rsidRPr="00671031">
        <w:t>Definicije podatkovnih baz in tabel za pripravljalno okolje</w:t>
      </w:r>
    </w:p>
    <w:p w14:paraId="03C375C8" w14:textId="43E11E93" w:rsidR="00B77C01" w:rsidRPr="00671031" w:rsidRDefault="00B77C01" w:rsidP="00B77C01">
      <w:pPr>
        <w:pStyle w:val="Bullet"/>
      </w:pPr>
      <w:r w:rsidRPr="00671031">
        <w:t>Definicije podatkovnih baz in tabel za podatkovno skladišče</w:t>
      </w:r>
    </w:p>
    <w:p w14:paraId="7C8A3F09" w14:textId="2E5ED63A" w:rsidR="00B77C01" w:rsidRPr="00671031" w:rsidRDefault="00B77C01" w:rsidP="00B77C01">
      <w:pPr>
        <w:pStyle w:val="Bullet"/>
      </w:pPr>
      <w:r w:rsidRPr="00671031">
        <w:t>Definicije podatkovnih baz in tabel za podatkovno analitiko</w:t>
      </w:r>
    </w:p>
    <w:p w14:paraId="5EA1441D" w14:textId="074D4D55" w:rsidR="00B77C01" w:rsidRPr="00671031" w:rsidRDefault="00B77C01" w:rsidP="00B77C01">
      <w:pPr>
        <w:pStyle w:val="Bullet"/>
      </w:pPr>
      <w:r w:rsidRPr="00671031">
        <w:t>Izvedbena specifikacija vseh ETL procesov</w:t>
      </w:r>
    </w:p>
    <w:p w14:paraId="6BBEF283" w14:textId="3B9C7CB0" w:rsidR="00B77C01" w:rsidRPr="00671031" w:rsidRDefault="00B77C01" w:rsidP="00B77C01">
      <w:pPr>
        <w:pStyle w:val="Bullet"/>
      </w:pPr>
      <w:r w:rsidRPr="00671031">
        <w:t>Izvedbena specifikacija modula za upravljanje podatkov</w:t>
      </w:r>
    </w:p>
    <w:p w14:paraId="176A6D99" w14:textId="7D68385C" w:rsidR="00B77C01" w:rsidRPr="00671031" w:rsidRDefault="00B77C01" w:rsidP="00B77C01">
      <w:pPr>
        <w:pStyle w:val="Bullet"/>
      </w:pPr>
      <w:r w:rsidRPr="00671031">
        <w:t>Izvedbena specifikacija modula za upravljanje lastništva in odgovornosti</w:t>
      </w:r>
    </w:p>
    <w:p w14:paraId="68FB5089" w14:textId="22472C1E" w:rsidR="00B77C01" w:rsidRPr="00671031" w:rsidRDefault="00B77C01" w:rsidP="00B77C01">
      <w:pPr>
        <w:pStyle w:val="Bullet"/>
      </w:pPr>
      <w:r w:rsidRPr="00671031">
        <w:t>Izvedbena specifikacija modula za upravljanje terminologije in definicij</w:t>
      </w:r>
    </w:p>
    <w:p w14:paraId="0C4D7C54" w14:textId="1F7436C5" w:rsidR="00B77C01" w:rsidRPr="00671031" w:rsidRDefault="00B77C01" w:rsidP="00B77C01">
      <w:pPr>
        <w:pStyle w:val="Bullet"/>
      </w:pPr>
      <w:r w:rsidRPr="00671031">
        <w:t>Izvedbena specifikacija modula za upravljanje osebnih podatkov</w:t>
      </w:r>
    </w:p>
    <w:p w14:paraId="13A74CDA" w14:textId="06B82A02" w:rsidR="00B77C01" w:rsidRPr="00671031" w:rsidRDefault="00B77C01" w:rsidP="00B77C01">
      <w:pPr>
        <w:pStyle w:val="Bullet"/>
      </w:pPr>
      <w:r w:rsidRPr="00671031">
        <w:t>Izvedbena specifikacija modula za upravljanje kataloga poslovnih pravil in izračun metrik</w:t>
      </w:r>
    </w:p>
    <w:p w14:paraId="143C12BA" w14:textId="6F350466" w:rsidR="00B77C01" w:rsidRPr="00671031" w:rsidRDefault="00B77C01" w:rsidP="00B77C01">
      <w:pPr>
        <w:pStyle w:val="Bullet"/>
      </w:pPr>
      <w:r w:rsidRPr="00671031">
        <w:t>Izvedbena specifikacija modula za orkestracijo procesov</w:t>
      </w:r>
    </w:p>
    <w:p w14:paraId="5FA720A4" w14:textId="14CDA113" w:rsidR="00B77C01" w:rsidRPr="00671031" w:rsidRDefault="00B77C01" w:rsidP="00B77C01">
      <w:pPr>
        <w:pStyle w:val="Bullet"/>
      </w:pPr>
      <w:r w:rsidRPr="00671031">
        <w:t>Izvedbena specifikacija repozitorija</w:t>
      </w:r>
    </w:p>
    <w:p w14:paraId="299C20D3" w14:textId="01CE4BF1" w:rsidR="00B77C01" w:rsidRPr="00671031" w:rsidRDefault="00B77C01" w:rsidP="00B77C01">
      <w:pPr>
        <w:pStyle w:val="Bullet"/>
      </w:pPr>
      <w:r w:rsidRPr="00671031">
        <w:t>Izvedbena specifikacija modula za operativni nadzor in spremljanje delovanja podatkovnega skladišča</w:t>
      </w:r>
    </w:p>
    <w:p w14:paraId="65A4120C" w14:textId="68080FA3" w:rsidR="00B77C01" w:rsidRPr="00671031" w:rsidRDefault="00B77C01" w:rsidP="00B77C01">
      <w:pPr>
        <w:pStyle w:val="Bullet"/>
      </w:pPr>
      <w:r w:rsidRPr="00671031">
        <w:t>Izvedbena specifikacija Vira podatkov izvajalcev</w:t>
      </w:r>
    </w:p>
    <w:p w14:paraId="62553691" w14:textId="56F709CD" w:rsidR="00B77C01" w:rsidRPr="00671031" w:rsidRDefault="00B77C01" w:rsidP="00B77C01">
      <w:pPr>
        <w:pStyle w:val="Bullet"/>
      </w:pPr>
      <w:r w:rsidRPr="00671031">
        <w:t>Tehnične specifikacije za pripravo razvojnega, testnega in produkcijskega okolja</w:t>
      </w:r>
    </w:p>
    <w:p w14:paraId="7A1B3B34" w14:textId="56053DC3" w:rsidR="00B77C01" w:rsidRPr="00671031" w:rsidRDefault="00B77C01" w:rsidP="00B77C01">
      <w:pPr>
        <w:pStyle w:val="Bullet"/>
      </w:pPr>
      <w:r w:rsidRPr="00671031">
        <w:t>Potrdila o uskladitvi specifikacij in zahtev za pripravo podatkov z upravljavci virov eRCO, eNaročanje in Obračun</w:t>
      </w:r>
    </w:p>
    <w:p w14:paraId="01BB34A1" w14:textId="25ED751B" w:rsidR="00B77C01" w:rsidRPr="00671031" w:rsidRDefault="00B77C01" w:rsidP="00B77C01">
      <w:pPr>
        <w:pStyle w:val="Bullet"/>
      </w:pPr>
      <w:r w:rsidRPr="00671031">
        <w:t>Načrt polnjenja podatkov</w:t>
      </w:r>
    </w:p>
    <w:p w14:paraId="05DEA5FC" w14:textId="50C5E642" w:rsidR="00B77C01" w:rsidRPr="00671031" w:rsidRDefault="00B77C01" w:rsidP="00B77C01">
      <w:pPr>
        <w:pStyle w:val="Bullet"/>
      </w:pPr>
      <w:r w:rsidRPr="00671031">
        <w:t>Izvedbena specifikacija nadzornih plošč</w:t>
      </w:r>
    </w:p>
    <w:p w14:paraId="25F8DC70" w14:textId="767AC450" w:rsidR="00437918" w:rsidRPr="00671031" w:rsidRDefault="5916FBA8" w:rsidP="000925DA">
      <w:pPr>
        <w:pStyle w:val="Heading3"/>
      </w:pPr>
      <w:bookmarkStart w:id="7324" w:name="_Toc198497199"/>
      <w:bookmarkStart w:id="7325" w:name="_Toc924728785"/>
      <w:bookmarkStart w:id="7326" w:name="_Toc205535793"/>
      <w:r w:rsidRPr="00671031">
        <w:t>Faza</w:t>
      </w:r>
      <w:r w:rsidR="00E139F3" w:rsidRPr="00671031">
        <w:t xml:space="preserve"> 2</w:t>
      </w:r>
      <w:r w:rsidRPr="00671031">
        <w:t>: Izvedba</w:t>
      </w:r>
      <w:bookmarkEnd w:id="7324"/>
      <w:bookmarkEnd w:id="7325"/>
      <w:bookmarkEnd w:id="7326"/>
    </w:p>
    <w:p w14:paraId="572D7A25" w14:textId="5D01EE2B" w:rsidR="00437918" w:rsidRPr="00671031" w:rsidRDefault="00437918" w:rsidP="00437918">
      <w:r w:rsidRPr="00671031">
        <w:t xml:space="preserve">Izvajalec mora v izvedbeni fazi vzpostaviti </w:t>
      </w:r>
      <w:r w:rsidR="006072E4" w:rsidRPr="00671031">
        <w:t>informacijski sistem podatkovnega skladišča in podatkovne analitike</w:t>
      </w:r>
      <w:r w:rsidRPr="00671031">
        <w:t xml:space="preserve"> v skladu </w:t>
      </w:r>
      <w:r w:rsidR="00634A6C" w:rsidRPr="00671031">
        <w:t>z zahtevami tega dokumenta</w:t>
      </w:r>
      <w:r w:rsidRPr="00671031">
        <w:t xml:space="preserve"> in določili PZI.</w:t>
      </w:r>
    </w:p>
    <w:p w14:paraId="06B3C5E5" w14:textId="77777777" w:rsidR="00437918" w:rsidRPr="00671031" w:rsidRDefault="00437918" w:rsidP="00437918">
      <w:r w:rsidRPr="00671031">
        <w:t>Izvajalec mora izvedbeno fazo načrtovati na način, da definira delovne pakete (work packages) na način, da je predviden čas izvedbe delovnih paketov največ 2 tedna. Izvajalec lahko izvaja več delovnih paketov hkrati, pri čemer mora za vsak delovni paket zagotoviti zadostno število kadrov, potrebnih za izvedbo paketov. V terminski plan izvedbe vsakega delovnega paketa mora izvajalec predvideti tudi preverjanje kvalitete in podajanje zagotovil naročniku, da je delovni paket izveden v skladu z zahtevami in PZI, kar za naročnika predstavlja močno zagotovilo, da izvedbena faza poteka uspešno in z obvladovanimi tveganji na uspešnost projekta kot celote.</w:t>
      </w:r>
    </w:p>
    <w:p w14:paraId="39BB9D9C" w14:textId="12846255" w:rsidR="00437918" w:rsidRPr="00671031" w:rsidRDefault="00437918" w:rsidP="00437918">
      <w:r w:rsidRPr="00671031">
        <w:t>Vsak delovni paket mora</w:t>
      </w:r>
      <w:r w:rsidR="00A836D5" w:rsidRPr="00671031">
        <w:t xml:space="preserve"> </w:t>
      </w:r>
      <w:r w:rsidRPr="00671031">
        <w:t>vključevati:</w:t>
      </w:r>
    </w:p>
    <w:p w14:paraId="6D9A4515" w14:textId="77777777" w:rsidR="00437918" w:rsidRPr="00671031" w:rsidRDefault="00437918" w:rsidP="00437918">
      <w:pPr>
        <w:pStyle w:val="Bullet"/>
        <w:ind w:left="360"/>
      </w:pPr>
      <w:r w:rsidRPr="00671031">
        <w:t>Definicijo kriterijev sprejemljivosti paketa: Jasno definirani in dogovorjeni kriteriji, pod katerimi bo naročnik lahko potrdil, da je delovni paket izveden v skladu z zahtevami in potrdil delovni paket kot končan.</w:t>
      </w:r>
    </w:p>
    <w:p w14:paraId="5259278C" w14:textId="40350C90" w:rsidR="00437918" w:rsidRPr="00671031" w:rsidRDefault="00437918" w:rsidP="00437918">
      <w:pPr>
        <w:pStyle w:val="Bullet"/>
        <w:ind w:left="360"/>
      </w:pPr>
      <w:r w:rsidRPr="00671031">
        <w:lastRenderedPageBreak/>
        <w:t xml:space="preserve">Testiranje enot: Izvajalec mora preko testov enot (unit testing) demonstrirati, da vsebina delovnega paketa deluje pravilno in v skladu z zahtevami. Testi enot so lahko avtomatizirani, ročni ali kombinacija obojega. Izvajalec lahko pri testiranju enot uporablja različna orodja, na primer orodja za avtomatsko testiranje, orodja za preizkušanje API-jev, kot </w:t>
      </w:r>
      <w:r w:rsidR="00D433BE" w:rsidRPr="00671031">
        <w:t>sta</w:t>
      </w:r>
      <w:r w:rsidRPr="00671031">
        <w:t xml:space="preserve"> na primer Postman</w:t>
      </w:r>
      <w:r w:rsidR="00D433BE" w:rsidRPr="00671031">
        <w:t xml:space="preserve"> ali SoapUI</w:t>
      </w:r>
      <w:r w:rsidR="00860EC0" w:rsidRPr="00671031">
        <w:t xml:space="preserve"> ipd</w:t>
      </w:r>
      <w:r w:rsidRPr="00671031">
        <w:t>.</w:t>
      </w:r>
    </w:p>
    <w:p w14:paraId="414EF582" w14:textId="77777777" w:rsidR="00437918" w:rsidRPr="00671031" w:rsidRDefault="00437918" w:rsidP="00437918">
      <w:pPr>
        <w:pStyle w:val="Bullet"/>
        <w:ind w:left="360"/>
      </w:pPr>
      <w:r w:rsidRPr="00671031">
        <w:t>Testiranje integracij: Delovni paketi, ki zahtevajo integracije, morajo vključevati teste integracij, ki so, glede na trenutno stanje sistema v implementaciji, lahko potekajo tudi ročno oziroma delno ročno. V primeru ročnega testiranja lahko oseba, ki izvaja test, proži zahtevke sicer ročno, vendar na enak način, kot ga jih bo kasneje prožil informacijski sistem.</w:t>
      </w:r>
    </w:p>
    <w:p w14:paraId="0D2D594A" w14:textId="77777777" w:rsidR="00437918" w:rsidRPr="00671031" w:rsidRDefault="00437918" w:rsidP="00437918">
      <w:pPr>
        <w:pStyle w:val="Bullet"/>
        <w:ind w:left="360"/>
      </w:pPr>
      <w:r w:rsidRPr="00671031">
        <w:t>Testiranje funkcionalnosti: Delovni paketi, ki vključujejo funkcionalnosti za končne uporabnike in koristnike API-jev, morajo vsebovati testiranje funkcionalnosti.</w:t>
      </w:r>
    </w:p>
    <w:p w14:paraId="1FC7364A" w14:textId="77777777" w:rsidR="00437918" w:rsidRPr="00671031" w:rsidRDefault="00437918" w:rsidP="00437918">
      <w:pPr>
        <w:pStyle w:val="Bullet"/>
        <w:ind w:left="360"/>
      </w:pPr>
      <w:r w:rsidRPr="00671031">
        <w:t>Potrditev delovnega paketa: Izvajalec mora naročniku predstaviti rezultate implementacije vsakega delovnega paketa, še posebej dokazila o uspešno opravljenih testiranjih, doseganju kriterijev sprejemljivosti ter morebitnih odstopanjih in tveganjih, ki so se razkrila tekom izvajanja delovnega paketa.</w:t>
      </w:r>
    </w:p>
    <w:p w14:paraId="387A7685" w14:textId="77777777" w:rsidR="00437918" w:rsidRPr="00671031" w:rsidRDefault="00437918" w:rsidP="00437918">
      <w:pPr>
        <w:pStyle w:val="Bullet"/>
        <w:ind w:left="360"/>
      </w:pPr>
      <w:r w:rsidRPr="00671031">
        <w:t>Dokumentacija: Izvajalec mora sproti dopolnjevati uporabniško in tehnično dokumentacijo z vsebinami, ki so nastale v delovnem paketu.</w:t>
      </w:r>
    </w:p>
    <w:p w14:paraId="4D21AAA7" w14:textId="77777777" w:rsidR="00437918" w:rsidRPr="00671031" w:rsidRDefault="00437918" w:rsidP="00437918">
      <w:r w:rsidRPr="00671031">
        <w:t>Testne scenarije mora pripraviti izvajalec in v njih jasno navesti, katere naročnikove zahteve in kriterije sprejemljivosti bodo preverjane s posameznim testom. Naročnik testne scenarije potrjuje.</w:t>
      </w:r>
    </w:p>
    <w:p w14:paraId="1F9C9672" w14:textId="24A500FB" w:rsidR="00437918" w:rsidRPr="00671031" w:rsidRDefault="008F5734" w:rsidP="00437918">
      <w:r w:rsidRPr="00671031">
        <w:t xml:space="preserve">Rok izvedbene faze je </w:t>
      </w:r>
      <w:r w:rsidR="00162A7C">
        <w:t>31</w:t>
      </w:r>
      <w:r w:rsidRPr="00671031">
        <w:t>.0</w:t>
      </w:r>
      <w:r w:rsidR="00162A7C">
        <w:t>3</w:t>
      </w:r>
      <w:r w:rsidRPr="00671031">
        <w:t>.2026.</w:t>
      </w:r>
    </w:p>
    <w:p w14:paraId="070496C1" w14:textId="2878AF0D" w:rsidR="00E06C87" w:rsidRPr="00671031" w:rsidRDefault="00E06C87" w:rsidP="00E06C87">
      <w:bookmarkStart w:id="7327" w:name="_Hlk201652088"/>
      <w:r w:rsidRPr="00671031">
        <w:t>Faza 2: Izvedba se šteje za uspešno zaključeno in predano, ko izvajalec naročniku preda dokazila o izvedbi in uspešno prestanem testiranju vseh zahtevanih funkcionalnosti ter dokumentacijo, v skladu z zahtevami in določili dokumentacije PZI.</w:t>
      </w:r>
      <w:r w:rsidR="00B77C01" w:rsidRPr="00671031">
        <w:t xml:space="preserve"> Pogoj za potrditev Faze 2 je predaja s strani naročnika potrjenih izdelkov:</w:t>
      </w:r>
    </w:p>
    <w:bookmarkEnd w:id="7327"/>
    <w:p w14:paraId="43BB70E4" w14:textId="14F596F6" w:rsidR="00B77C01" w:rsidRPr="00671031" w:rsidRDefault="00B77C01" w:rsidP="00B77C01">
      <w:pPr>
        <w:pStyle w:val="Bullet"/>
      </w:pPr>
      <w:r w:rsidRPr="00671031">
        <w:t>Poročilo o izvedbi faze implementacije</w:t>
      </w:r>
    </w:p>
    <w:p w14:paraId="279526B2" w14:textId="53458C34" w:rsidR="00D33726" w:rsidRPr="00671031" w:rsidRDefault="00D33726" w:rsidP="00B77C01">
      <w:pPr>
        <w:pStyle w:val="Bullet"/>
      </w:pPr>
      <w:bookmarkStart w:id="7328" w:name="_Hlk201652240"/>
      <w:r w:rsidRPr="00671031">
        <w:t>dokazila o aktivaciji licenc</w:t>
      </w:r>
      <w:bookmarkEnd w:id="7328"/>
    </w:p>
    <w:p w14:paraId="08E6A34A" w14:textId="08A3292D" w:rsidR="00B77C01" w:rsidRPr="00671031" w:rsidRDefault="00B77C01" w:rsidP="00B77C01">
      <w:pPr>
        <w:pStyle w:val="Bullet"/>
      </w:pPr>
      <w:r w:rsidRPr="00671031">
        <w:t>Načrti delovnih paketov z vsebinami, ki so predpisane v funkcionalni in nefunkcionalni specifikaciji za Sklop 1</w:t>
      </w:r>
    </w:p>
    <w:p w14:paraId="1312F3CD" w14:textId="27F5733E" w:rsidR="00B77C01" w:rsidRPr="00671031" w:rsidRDefault="00B77C01" w:rsidP="00B77C01">
      <w:pPr>
        <w:pStyle w:val="Bullet"/>
      </w:pPr>
      <w:r w:rsidRPr="00671031">
        <w:t>Zapisniki o testiranju enot</w:t>
      </w:r>
    </w:p>
    <w:p w14:paraId="591FAF80" w14:textId="18C3DE05" w:rsidR="00B77C01" w:rsidRPr="00671031" w:rsidRDefault="00B77C01" w:rsidP="00B77C01">
      <w:pPr>
        <w:pStyle w:val="Bullet"/>
      </w:pPr>
      <w:r w:rsidRPr="00671031">
        <w:t>Zapisniki o testiranju integracij</w:t>
      </w:r>
    </w:p>
    <w:p w14:paraId="2F9CABE6" w14:textId="1D6E5BE7" w:rsidR="00B77C01" w:rsidRPr="00671031" w:rsidRDefault="00B77C01" w:rsidP="00B77C01">
      <w:pPr>
        <w:pStyle w:val="Bullet"/>
      </w:pPr>
      <w:r w:rsidRPr="00671031">
        <w:t>Zapisniki o testiranju ETL procesov</w:t>
      </w:r>
    </w:p>
    <w:p w14:paraId="287B6DB3" w14:textId="7D09BEA2" w:rsidR="00B77C01" w:rsidRPr="00671031" w:rsidRDefault="00B77C01" w:rsidP="00B77C01">
      <w:pPr>
        <w:pStyle w:val="Bullet"/>
      </w:pPr>
      <w:r w:rsidRPr="00671031">
        <w:t>Osnutki dokumentacije za uporabnike</w:t>
      </w:r>
    </w:p>
    <w:p w14:paraId="222C2905" w14:textId="1FB9A7B7" w:rsidR="00B77C01" w:rsidRPr="00671031" w:rsidRDefault="00B77C01" w:rsidP="00B77C01">
      <w:pPr>
        <w:pStyle w:val="Bullet"/>
      </w:pPr>
      <w:r w:rsidRPr="00671031">
        <w:t>Osnutki tehnične dokumentacije</w:t>
      </w:r>
    </w:p>
    <w:p w14:paraId="2F9AC7B1" w14:textId="239E43E5" w:rsidR="00B77C01" w:rsidRPr="00671031" w:rsidRDefault="00B77C01" w:rsidP="00B77C01">
      <w:pPr>
        <w:pStyle w:val="Bullet"/>
      </w:pPr>
      <w:bookmarkStart w:id="7329" w:name="_Hlk201650458"/>
      <w:r w:rsidRPr="00671031">
        <w:t>Izjava o skladnosti implementirane rešitve s PZI</w:t>
      </w:r>
    </w:p>
    <w:p w14:paraId="3A7F868C" w14:textId="332F0176" w:rsidR="00437918" w:rsidRPr="00671031" w:rsidRDefault="5916FBA8" w:rsidP="000925DA">
      <w:pPr>
        <w:pStyle w:val="Heading3"/>
      </w:pPr>
      <w:bookmarkStart w:id="7330" w:name="_Toc198497200"/>
      <w:bookmarkStart w:id="7331" w:name="_Toc199581223"/>
      <w:bookmarkStart w:id="7332" w:name="_Toc205535794"/>
      <w:bookmarkEnd w:id="7329"/>
      <w:r w:rsidRPr="00671031">
        <w:t>Faza</w:t>
      </w:r>
      <w:r w:rsidR="00E139F3" w:rsidRPr="00671031">
        <w:t xml:space="preserve"> 3</w:t>
      </w:r>
      <w:r w:rsidRPr="00671031">
        <w:t>: Uporabniško testiranje in usposabljanje uporabnikov</w:t>
      </w:r>
      <w:bookmarkEnd w:id="7330"/>
      <w:bookmarkEnd w:id="7331"/>
      <w:bookmarkEnd w:id="7332"/>
    </w:p>
    <w:p w14:paraId="4959877E" w14:textId="35898C73" w:rsidR="00437918" w:rsidRPr="00671031" w:rsidRDefault="00437918" w:rsidP="00437918">
      <w:r w:rsidRPr="00671031">
        <w:t xml:space="preserve">Po zaključeni implementaciji naročnik zahteva fazo uporabniškega testiranja in izobraževanja. V tej fazi se bo naročnik prepričal, da je </w:t>
      </w:r>
      <w:r w:rsidR="00860EC0" w:rsidRPr="00671031">
        <w:t>predmetni informacijski</w:t>
      </w:r>
      <w:r w:rsidRPr="00671031">
        <w:t xml:space="preserve"> sistem kot celota skladen z zahtevami, PZI in dokumentacijo, ki je nastala v izvedbeni fazi in sicer preko uporabniških testiranj procesov od začetka do konca (end-to-end testing).</w:t>
      </w:r>
    </w:p>
    <w:p w14:paraId="0AAFD66D" w14:textId="77777777" w:rsidR="00437918" w:rsidRPr="00671031" w:rsidRDefault="00437918" w:rsidP="00437918">
      <w:r w:rsidRPr="00671031">
        <w:t>Testne scenarije mora pripraviti izvajalec in v njih jasno navesti, katere naročnikove zahteve in kriterije sprejemljivosti bodo preverjane s posameznim testom. Naročnik testne scenarije potrjuje.</w:t>
      </w:r>
    </w:p>
    <w:p w14:paraId="16C1CB6C" w14:textId="77777777" w:rsidR="00437918" w:rsidRPr="00671031" w:rsidRDefault="00437918" w:rsidP="00437918">
      <w:r w:rsidRPr="00671031">
        <w:t>Naročnik zahteva dva cikla testiranja vsakega posameznega testnega scenarija:</w:t>
      </w:r>
    </w:p>
    <w:p w14:paraId="23A5AE13" w14:textId="499CA229" w:rsidR="00437918" w:rsidRPr="00671031" w:rsidRDefault="00437918" w:rsidP="00437918">
      <w:pPr>
        <w:pStyle w:val="Bullet"/>
        <w:ind w:left="360"/>
      </w:pPr>
      <w:r w:rsidRPr="00671031">
        <w:lastRenderedPageBreak/>
        <w:t xml:space="preserve">Prvo testiranje izvede izvajalec, kot demonstracijo ključnih uporabnikov naročnik. V tej demonstraciji izvajalec predstavi naročniku funkcionalnosti za izvedbo določenega postopka oziroma procesa (end-to-end). Naročnik ima pravico podati pripombe in komentarje, če zazna odstopanja od zahtev. Če so pripombe in komentarji upravičene, jih mora izvajalec upoštevati, jih vključiti v </w:t>
      </w:r>
      <w:r w:rsidR="00AA1B1C" w:rsidRPr="00671031">
        <w:t>informacijski</w:t>
      </w:r>
      <w:r w:rsidRPr="00671031">
        <w:t xml:space="preserve"> sistem in ponoviti prvi cikel testiranja.</w:t>
      </w:r>
    </w:p>
    <w:p w14:paraId="2613DF74" w14:textId="43074273" w:rsidR="00437918" w:rsidRPr="00671031" w:rsidRDefault="00437918" w:rsidP="00437918">
      <w:pPr>
        <w:pStyle w:val="Bullet"/>
        <w:ind w:left="360"/>
      </w:pPr>
      <w:r w:rsidRPr="00671031">
        <w:t xml:space="preserve">Drugo testiranje izvedejo ključni uporabniki, lahko ob prisotnosti izvajalca, po uporabniških navodilih. Naročnik ima pravico podati pripombe in komentarje, če zazna odstopanja od zahtev. Če so pripombe in komentarji upravičene, jih mora izvajalec upoštevati, jih vključiti v </w:t>
      </w:r>
      <w:r w:rsidR="00AA1B1C" w:rsidRPr="00671031">
        <w:t>informacijski</w:t>
      </w:r>
      <w:r w:rsidRPr="00671031">
        <w:t xml:space="preserve"> sistem in ponoviti drugi cikel testiranja.</w:t>
      </w:r>
    </w:p>
    <w:p w14:paraId="637022BB" w14:textId="4A887A58" w:rsidR="00437918" w:rsidRPr="00671031" w:rsidRDefault="004F322F" w:rsidP="00437918">
      <w:r w:rsidRPr="00671031">
        <w:t xml:space="preserve">Rok faze uporabniškega testiranja in izobraževanja </w:t>
      </w:r>
      <w:r w:rsidR="00162A7C" w:rsidRPr="00671031">
        <w:t>3</w:t>
      </w:r>
      <w:r w:rsidR="00162A7C">
        <w:t>1</w:t>
      </w:r>
      <w:r w:rsidRPr="00671031">
        <w:t>.</w:t>
      </w:r>
      <w:r w:rsidR="00162A7C" w:rsidRPr="00671031">
        <w:t>0</w:t>
      </w:r>
      <w:r w:rsidR="00162A7C">
        <w:t>5</w:t>
      </w:r>
      <w:r w:rsidRPr="00671031">
        <w:t>.2026.</w:t>
      </w:r>
    </w:p>
    <w:p w14:paraId="3556C4CD" w14:textId="6FCD0C94" w:rsidR="00E06C87" w:rsidRPr="00671031" w:rsidRDefault="00E06C87" w:rsidP="00E06C87">
      <w:bookmarkStart w:id="7333" w:name="_Hlk201652183"/>
      <w:r w:rsidRPr="00671031">
        <w:t xml:space="preserve">Faza 3: Uporabniško testiranje in usposabljanje se šteje za uspešno zaključeno in predano, ko izvajalec </w:t>
      </w:r>
      <w:r w:rsidR="00B77C01" w:rsidRPr="00671031">
        <w:t>naročniku preda, naročnik pa potrdi:</w:t>
      </w:r>
    </w:p>
    <w:bookmarkEnd w:id="7333"/>
    <w:p w14:paraId="799CC05E" w14:textId="4C7C2C89" w:rsidR="00B77C01" w:rsidRPr="00671031" w:rsidRDefault="00B77C01" w:rsidP="00B77C01">
      <w:pPr>
        <w:pStyle w:val="Bullet"/>
      </w:pPr>
      <w:r w:rsidRPr="00671031">
        <w:t>Poročilo o izvedbi faze uporabniškega testiranja in usposabljanja</w:t>
      </w:r>
    </w:p>
    <w:p w14:paraId="6DF11EF7" w14:textId="406D18DD" w:rsidR="00D33726" w:rsidRPr="00671031" w:rsidRDefault="00D33726" w:rsidP="00B77C01">
      <w:pPr>
        <w:pStyle w:val="Bullet"/>
      </w:pPr>
      <w:r w:rsidRPr="00671031">
        <w:t>dokazila o aktivaciji licenc</w:t>
      </w:r>
    </w:p>
    <w:p w14:paraId="0D8CDC93" w14:textId="52C5548B" w:rsidR="00B77C01" w:rsidRPr="00671031" w:rsidRDefault="00B77C01" w:rsidP="00B77C01">
      <w:pPr>
        <w:pStyle w:val="Bullet"/>
      </w:pPr>
      <w:r w:rsidRPr="00671031">
        <w:t>Načrt uporabniškega testiranja</w:t>
      </w:r>
    </w:p>
    <w:p w14:paraId="6FF6A1C8" w14:textId="77492AFD" w:rsidR="00B77C01" w:rsidRPr="00671031" w:rsidRDefault="00B77C01" w:rsidP="00B77C01">
      <w:pPr>
        <w:pStyle w:val="Bullet"/>
      </w:pPr>
      <w:r w:rsidRPr="00671031">
        <w:t>Testni scenariji</w:t>
      </w:r>
    </w:p>
    <w:p w14:paraId="63A96034" w14:textId="4D032B96" w:rsidR="00B77C01" w:rsidRPr="00671031" w:rsidRDefault="00B77C01" w:rsidP="00B77C01">
      <w:pPr>
        <w:pStyle w:val="Bullet"/>
      </w:pPr>
      <w:r w:rsidRPr="00671031">
        <w:t>Dokazila o uspešnem uporabniškem testiranju</w:t>
      </w:r>
    </w:p>
    <w:p w14:paraId="73DC901E" w14:textId="0DAC071E" w:rsidR="00B77C01" w:rsidRPr="00671031" w:rsidRDefault="00B77C01" w:rsidP="00B77C01">
      <w:pPr>
        <w:pStyle w:val="Bullet"/>
      </w:pPr>
      <w:r w:rsidRPr="00671031">
        <w:t>Načrt usposabljanja</w:t>
      </w:r>
    </w:p>
    <w:p w14:paraId="6F91B7F2" w14:textId="72848EBF" w:rsidR="00B77C01" w:rsidRPr="00671031" w:rsidRDefault="00B77C01" w:rsidP="00B77C01">
      <w:pPr>
        <w:pStyle w:val="Bullet"/>
      </w:pPr>
      <w:r w:rsidRPr="00671031">
        <w:t>Dokumentacija za usposabljanje</w:t>
      </w:r>
    </w:p>
    <w:p w14:paraId="444AB23B" w14:textId="5B9B4381" w:rsidR="00B77C01" w:rsidRPr="00671031" w:rsidRDefault="00B77C01" w:rsidP="00B77C01">
      <w:pPr>
        <w:pStyle w:val="Bullet"/>
      </w:pPr>
      <w:r w:rsidRPr="00671031">
        <w:t>Dokazila o izvedbi usposabljanja</w:t>
      </w:r>
    </w:p>
    <w:p w14:paraId="5FF1459C" w14:textId="1DA45E7E" w:rsidR="00437918" w:rsidRPr="00671031" w:rsidRDefault="5916FBA8" w:rsidP="000925DA">
      <w:pPr>
        <w:pStyle w:val="Heading3"/>
      </w:pPr>
      <w:bookmarkStart w:id="7334" w:name="_Toc198497201"/>
      <w:bookmarkStart w:id="7335" w:name="_Toc1098544656"/>
      <w:bookmarkStart w:id="7336" w:name="_Toc205535795"/>
      <w:r w:rsidRPr="00671031">
        <w:t>Faza</w:t>
      </w:r>
      <w:r w:rsidR="00E139F3" w:rsidRPr="00671031">
        <w:t xml:space="preserve"> 4</w:t>
      </w:r>
      <w:r w:rsidRPr="00671031">
        <w:t>: Zagon sistema in zaključek implementacije</w:t>
      </w:r>
      <w:bookmarkEnd w:id="7334"/>
      <w:bookmarkEnd w:id="7335"/>
      <w:bookmarkEnd w:id="7336"/>
    </w:p>
    <w:p w14:paraId="46085E2B" w14:textId="2D782585" w:rsidR="00437918" w:rsidRPr="00671031" w:rsidRDefault="00437918" w:rsidP="00437918">
      <w:r w:rsidRPr="00671031">
        <w:t>Zagonska in zaključna faza je namenjena vzpostavitvi delujočega produkcijskega okolja, ki je integriran</w:t>
      </w:r>
      <w:r w:rsidR="00125E37" w:rsidRPr="00671031">
        <w:t>o</w:t>
      </w:r>
      <w:r w:rsidRPr="00671031">
        <w:t xml:space="preserve"> na vse potrebne zunanje sisteme in tako predstavlja usposobljenost </w:t>
      </w:r>
      <w:r w:rsidR="00AA1B1C" w:rsidRPr="00671031">
        <w:t>informacijskega</w:t>
      </w:r>
      <w:r w:rsidRPr="00671031">
        <w:t xml:space="preserve"> sistema za redno uporabo.</w:t>
      </w:r>
    </w:p>
    <w:p w14:paraId="4A11720F" w14:textId="2CC8B0E3" w:rsidR="00437918" w:rsidRPr="00671031" w:rsidRDefault="00437918" w:rsidP="00437918">
      <w:bookmarkStart w:id="7337" w:name="_Hlk201652983"/>
      <w:r w:rsidRPr="00671031">
        <w:t>Poleg tega mora izvajalec v tej fazi</w:t>
      </w:r>
      <w:r w:rsidR="00B77C01" w:rsidRPr="00671031">
        <w:t xml:space="preserve"> naročniku predložiti, naročnik pa izvajalcu potrditi</w:t>
      </w:r>
      <w:r w:rsidRPr="00671031">
        <w:t>:</w:t>
      </w:r>
    </w:p>
    <w:p w14:paraId="4598507B" w14:textId="47B1E258" w:rsidR="00B77C01" w:rsidRPr="00671031" w:rsidRDefault="00B77C01" w:rsidP="00437918">
      <w:pPr>
        <w:pStyle w:val="Bullet"/>
      </w:pPr>
      <w:bookmarkStart w:id="7338" w:name="_Hlk201650683"/>
      <w:bookmarkEnd w:id="7337"/>
      <w:r w:rsidRPr="00671031">
        <w:t>potrdilo upravljavca infrastrukture o namestitvi sistema v produkcijsko okolje</w:t>
      </w:r>
      <w:bookmarkEnd w:id="7338"/>
      <w:r w:rsidRPr="00671031">
        <w:t>;</w:t>
      </w:r>
    </w:p>
    <w:p w14:paraId="4BCC582D" w14:textId="652EFBC8" w:rsidR="00D33726" w:rsidRPr="00671031" w:rsidRDefault="00D33726" w:rsidP="00437918">
      <w:pPr>
        <w:pStyle w:val="Bullet"/>
      </w:pPr>
      <w:r w:rsidRPr="00671031">
        <w:t>dokazila o aktivaciji licenc</w:t>
      </w:r>
    </w:p>
    <w:p w14:paraId="677515A4" w14:textId="375D28BC" w:rsidR="00B77C01" w:rsidRPr="00671031" w:rsidRDefault="00B77C01" w:rsidP="00437918">
      <w:pPr>
        <w:pStyle w:val="Bullet"/>
      </w:pPr>
      <w:r w:rsidRPr="00671031">
        <w:t>navodila za administratorje;</w:t>
      </w:r>
    </w:p>
    <w:p w14:paraId="1A518C82" w14:textId="7662D610" w:rsidR="00437918" w:rsidRPr="00671031" w:rsidRDefault="00437918" w:rsidP="00437918">
      <w:pPr>
        <w:pStyle w:val="Bullet"/>
      </w:pPr>
      <w:r w:rsidRPr="00671031">
        <w:t>čistopise uporabniških navodil;</w:t>
      </w:r>
    </w:p>
    <w:p w14:paraId="45880FA6" w14:textId="48BB2B5C" w:rsidR="00437918" w:rsidRPr="00671031" w:rsidRDefault="00437918" w:rsidP="00437918">
      <w:pPr>
        <w:pStyle w:val="Bullet"/>
      </w:pPr>
      <w:r w:rsidRPr="00671031">
        <w:t>čistopise tehnične dokumentacije;</w:t>
      </w:r>
    </w:p>
    <w:p w14:paraId="0FCD2488" w14:textId="4F7B3286" w:rsidR="00437918" w:rsidRPr="00671031" w:rsidRDefault="00437918" w:rsidP="00437918">
      <w:pPr>
        <w:pStyle w:val="Bullet"/>
      </w:pPr>
      <w:r w:rsidRPr="00671031">
        <w:t xml:space="preserve">dokazila o uspešno izvedenih </w:t>
      </w:r>
      <w:r w:rsidR="002A3BFA" w:rsidRPr="00671031">
        <w:t>prebojnih</w:t>
      </w:r>
      <w:r w:rsidRPr="00671031">
        <w:t xml:space="preserve"> testih in druga dokazila, ki izkazujejo ustrezno kibernetsko varovanje sistema;</w:t>
      </w:r>
    </w:p>
    <w:p w14:paraId="4BFF24FC" w14:textId="444E312C" w:rsidR="00437918" w:rsidRPr="00671031" w:rsidRDefault="00437918" w:rsidP="00437918">
      <w:pPr>
        <w:pStyle w:val="Bullet"/>
      </w:pPr>
      <w:r w:rsidRPr="00671031">
        <w:t>oceno učinka v zvezi z varstvom osebnih podatkov (DPIA) v skladu z navodili Informacijskega pooblaščenca Republike Slovenije;</w:t>
      </w:r>
    </w:p>
    <w:p w14:paraId="163ABE80" w14:textId="06C12D72" w:rsidR="00437918" w:rsidRPr="00671031" w:rsidRDefault="00437918" w:rsidP="00437918">
      <w:pPr>
        <w:pStyle w:val="Bullet"/>
      </w:pPr>
      <w:r w:rsidRPr="00671031">
        <w:t>zaključno poročilo o izvedbi projekta;</w:t>
      </w:r>
    </w:p>
    <w:p w14:paraId="66AAFE01" w14:textId="55758D94" w:rsidR="00437918" w:rsidRPr="00671031" w:rsidRDefault="00ED2E41" w:rsidP="00437918">
      <w:r w:rsidRPr="00671031">
        <w:t xml:space="preserve">Rok zagonske in zaključne faze je </w:t>
      </w:r>
      <w:r w:rsidR="0094051D">
        <w:t>30</w:t>
      </w:r>
      <w:r w:rsidRPr="00671031">
        <w:t>.0</w:t>
      </w:r>
      <w:r w:rsidR="0094051D">
        <w:t>6</w:t>
      </w:r>
      <w:r w:rsidRPr="00671031">
        <w:t>.2026.</w:t>
      </w:r>
    </w:p>
    <w:p w14:paraId="1A41EAEC" w14:textId="77777777" w:rsidR="00EA1E87" w:rsidRPr="00671031" w:rsidRDefault="00EA1E87" w:rsidP="00EA1E87">
      <w:bookmarkStart w:id="7339" w:name="_Hlk201652968"/>
      <w:r w:rsidRPr="00671031">
        <w:t>Faza 4: Zagon sistema in zaključek implementacije se šteje kot uspešno zaključeno in predano, ko izvajalec naročniku predloži v tem poglavju navedeno dokumentacijo in dokazila ter potrdilo upravljavca infrastrukture, da je produkcijsko okolje informacijskega sistema ustrezno vzpostavljeno in razpoložljivo uporabnikom. S tem se kot uspešno zaključen in predan šteje tudi projekt implementacije informacijskega sistema.</w:t>
      </w:r>
    </w:p>
    <w:p w14:paraId="14F8DD85" w14:textId="77777777" w:rsidR="00437918" w:rsidRPr="00671031" w:rsidRDefault="5916FBA8" w:rsidP="000925DA">
      <w:pPr>
        <w:pStyle w:val="Heading2"/>
      </w:pPr>
      <w:bookmarkStart w:id="7340" w:name="_Toc198497203"/>
      <w:bookmarkStart w:id="7341" w:name="_Toc1659955427"/>
      <w:bookmarkStart w:id="7342" w:name="_Toc205535796"/>
      <w:bookmarkEnd w:id="7339"/>
      <w:r w:rsidRPr="00671031">
        <w:lastRenderedPageBreak/>
        <w:t>Licenciranje</w:t>
      </w:r>
      <w:bookmarkEnd w:id="7340"/>
      <w:bookmarkEnd w:id="7341"/>
      <w:bookmarkEnd w:id="7342"/>
    </w:p>
    <w:p w14:paraId="404906A8" w14:textId="26DDE761" w:rsidR="00E9522B" w:rsidRPr="00671031" w:rsidRDefault="00437918" w:rsidP="00437918">
      <w:r w:rsidRPr="00671031">
        <w:t xml:space="preserve">Izvajalec mora za vsa okolja </w:t>
      </w:r>
      <w:r w:rsidR="00AA1B1C" w:rsidRPr="00671031">
        <w:t>informacijskega</w:t>
      </w:r>
      <w:r w:rsidRPr="00671031">
        <w:t xml:space="preserve"> sistema zagotoviti vse potrebne licence za programsko opremo, za vse komponente. Za </w:t>
      </w:r>
      <w:r w:rsidR="00AA1B1C" w:rsidRPr="00671031">
        <w:t>uporabo</w:t>
      </w:r>
      <w:r w:rsidRPr="00671031">
        <w:t xml:space="preserve"> sistem</w:t>
      </w:r>
      <w:r w:rsidR="00AA1B1C" w:rsidRPr="00671031">
        <w:t>a</w:t>
      </w:r>
      <w:r w:rsidRPr="00671031">
        <w:t xml:space="preserve"> mora izvajalec naročniku dodeliti </w:t>
      </w:r>
      <w:r w:rsidR="00AA1B1C" w:rsidRPr="00671031">
        <w:t xml:space="preserve">vse potrebne in zahtevane </w:t>
      </w:r>
      <w:r w:rsidRPr="00671031">
        <w:t>licenc</w:t>
      </w:r>
      <w:r w:rsidR="00AA1B1C" w:rsidRPr="00671031">
        <w:t>e</w:t>
      </w:r>
      <w:r w:rsidR="00D32440" w:rsidRPr="00671031">
        <w:t>, tako da bo naročnik imel pravico do uporabe sistema vsaj za naslednje</w:t>
      </w:r>
      <w:r w:rsidR="0075048D" w:rsidRPr="00671031">
        <w:t>:</w:t>
      </w:r>
    </w:p>
    <w:p w14:paraId="33B9BB1D" w14:textId="58F029D6" w:rsidR="00CC6632" w:rsidRPr="00671031" w:rsidRDefault="00DC2E7C" w:rsidP="00E9522B">
      <w:pPr>
        <w:pStyle w:val="Bullet"/>
      </w:pPr>
      <w:r w:rsidRPr="00671031">
        <w:t xml:space="preserve">licence za podatkovne baze, za najmanj 8 procesorskih jeder </w:t>
      </w:r>
      <w:r w:rsidR="004672F1" w:rsidRPr="00671031">
        <w:t>na procesorjih tipa x86;</w:t>
      </w:r>
    </w:p>
    <w:p w14:paraId="23B0F400" w14:textId="2A024264" w:rsidR="00E9522B" w:rsidRPr="00671031" w:rsidRDefault="00E9522B" w:rsidP="00E9522B">
      <w:pPr>
        <w:pStyle w:val="Bullet"/>
      </w:pPr>
      <w:r w:rsidRPr="00671031">
        <w:t>za vsako morebitno upravljavsko orodje</w:t>
      </w:r>
      <w:r w:rsidR="00D32440" w:rsidRPr="00671031">
        <w:t xml:space="preserve"> kateregakoli dela sistema najmanj </w:t>
      </w:r>
      <w:r w:rsidR="00DE0C32" w:rsidRPr="00671031">
        <w:t>2 superuporabnika oziroma administratorja;</w:t>
      </w:r>
    </w:p>
    <w:p w14:paraId="3CF5CC80" w14:textId="57B5FC0A" w:rsidR="00DE0C32" w:rsidRPr="00671031" w:rsidRDefault="00DE0C32" w:rsidP="00E9522B">
      <w:pPr>
        <w:pStyle w:val="Bullet"/>
      </w:pPr>
      <w:r w:rsidRPr="00671031">
        <w:t>za vsako instanco podatkovne baze najmanj dva superuporabnika oziroma administratorja;</w:t>
      </w:r>
    </w:p>
    <w:p w14:paraId="4DEFFF53" w14:textId="0E088923" w:rsidR="00DE0C32" w:rsidRPr="00671031" w:rsidRDefault="00F06DF9" w:rsidP="00E9522B">
      <w:pPr>
        <w:pStyle w:val="Bullet"/>
      </w:pPr>
      <w:r w:rsidRPr="00671031">
        <w:t xml:space="preserve">vse </w:t>
      </w:r>
      <w:r w:rsidR="004672F1" w:rsidRPr="00671031">
        <w:t xml:space="preserve">druge </w:t>
      </w:r>
      <w:r w:rsidRPr="00671031">
        <w:t xml:space="preserve">potrebne licence za uporabo infrastrukturnih kapacitet vseh posameznih komponent sistema, kot na primer </w:t>
      </w:r>
      <w:r w:rsidR="0051241D" w:rsidRPr="00671031">
        <w:t xml:space="preserve">procesorji ali procesorska jedra, delovni spomin, trajne pomnilniške kapacitete, </w:t>
      </w:r>
      <w:r w:rsidR="0029361E" w:rsidRPr="00671031">
        <w:t>količina podatkov, prenesenih po omrežju itd.;</w:t>
      </w:r>
    </w:p>
    <w:p w14:paraId="24EA52A1" w14:textId="7546E168" w:rsidR="004672F1" w:rsidRPr="00671031" w:rsidRDefault="004672F1" w:rsidP="00E9522B">
      <w:pPr>
        <w:pStyle w:val="Bullet"/>
      </w:pPr>
      <w:r w:rsidRPr="00671031">
        <w:t xml:space="preserve">vse druge licence, ki so potrebne za </w:t>
      </w:r>
      <w:r w:rsidR="00A07E91" w:rsidRPr="00671031">
        <w:t>medsebojne integracije in konektorje posameznih komponent predmetnega informacijskega sistema;</w:t>
      </w:r>
    </w:p>
    <w:p w14:paraId="593830E5" w14:textId="1E33E206" w:rsidR="006509B4" w:rsidRPr="00671031" w:rsidRDefault="006509B4" w:rsidP="001477DD">
      <w:pPr>
        <w:pStyle w:val="Bullet"/>
      </w:pPr>
      <w:r w:rsidRPr="00671031">
        <w:t xml:space="preserve">najmanj 2 </w:t>
      </w:r>
      <w:r w:rsidR="00785C8C" w:rsidRPr="00671031">
        <w:t>sistemska administratorja</w:t>
      </w:r>
      <w:r w:rsidR="001477DD" w:rsidRPr="00671031">
        <w:t xml:space="preserve"> sistema za poslovno analitiko</w:t>
      </w:r>
      <w:r w:rsidR="00785C8C" w:rsidRPr="00671031">
        <w:t xml:space="preserve">, ki lahko upravljata vse tehnične vidike sistema (npr. varnostne nastavitve, uporabniki, monitoring, infrastrukturne nastavitve, integracije itd.), če </w:t>
      </w:r>
      <w:r w:rsidR="00A84920" w:rsidRPr="00671031">
        <w:t xml:space="preserve">to ni že pokrito </w:t>
      </w:r>
      <w:r w:rsidR="001477DD" w:rsidRPr="00671031">
        <w:t>drugimi licencami</w:t>
      </w:r>
      <w:r w:rsidR="00A84920" w:rsidRPr="00671031">
        <w:t>;</w:t>
      </w:r>
    </w:p>
    <w:p w14:paraId="3A11F51C" w14:textId="47CDB3D4" w:rsidR="00131898" w:rsidRPr="00671031" w:rsidRDefault="00233622" w:rsidP="001477DD">
      <w:pPr>
        <w:pStyle w:val="Bullet"/>
      </w:pPr>
      <w:r w:rsidRPr="00671031">
        <w:t xml:space="preserve">dodatno še </w:t>
      </w:r>
      <w:r w:rsidR="00131898" w:rsidRPr="00671031">
        <w:t xml:space="preserve">najmanj 2 superuporabnika, ki lahko upravljata vse vsebinske vidike sistema (npr. upravljanje nadzornih plošč, pogledov, poročil, dodeljevanje dostopov do </w:t>
      </w:r>
      <w:r w:rsidRPr="00671031">
        <w:t>funkcionalnosti in vsebin itd.)</w:t>
      </w:r>
      <w:r w:rsidR="001477DD" w:rsidRPr="00671031">
        <w:t>, če to ni že pokrito z drugimi licencami</w:t>
      </w:r>
      <w:r w:rsidRPr="00671031">
        <w:t>;</w:t>
      </w:r>
    </w:p>
    <w:p w14:paraId="03C9CF75" w14:textId="6293F650" w:rsidR="00233622" w:rsidRPr="00671031" w:rsidRDefault="00233622" w:rsidP="001477DD">
      <w:pPr>
        <w:pStyle w:val="Bullet"/>
      </w:pPr>
      <w:r w:rsidRPr="00671031">
        <w:t>najmanj 20 vsebinskih uporabnikov</w:t>
      </w:r>
      <w:r w:rsidR="001477DD" w:rsidRPr="00671031">
        <w:t xml:space="preserve"> sistema za poslovno analiziko</w:t>
      </w:r>
      <w:r w:rsidRPr="00671031">
        <w:t>, ki imajo pravico urejanja vsebin (nadzornih plošč, poročil</w:t>
      </w:r>
      <w:r w:rsidR="00E36279" w:rsidRPr="00671031">
        <w:t>…), vključno z ustvarjanjem novih;</w:t>
      </w:r>
    </w:p>
    <w:p w14:paraId="442B8EC8" w14:textId="171DD010" w:rsidR="00E36279" w:rsidRPr="00671031" w:rsidRDefault="00E36279" w:rsidP="001477DD">
      <w:pPr>
        <w:pStyle w:val="Bullet"/>
      </w:pPr>
      <w:r w:rsidRPr="00671031">
        <w:t>najmanj 30 vsebinskih uporabnikov</w:t>
      </w:r>
      <w:r w:rsidR="001477DD" w:rsidRPr="00671031">
        <w:t xml:space="preserve"> sistema za poslovno analiziko</w:t>
      </w:r>
      <w:r w:rsidRPr="00671031">
        <w:t>, ki imajo pravico dostopa do vsebin samo za branje;</w:t>
      </w:r>
    </w:p>
    <w:p w14:paraId="1377884F" w14:textId="414A0916" w:rsidR="0075048D" w:rsidRPr="00671031" w:rsidRDefault="0075048D" w:rsidP="0075048D">
      <w:pPr>
        <w:pStyle w:val="Bullet"/>
      </w:pPr>
      <w:r w:rsidRPr="00671031">
        <w:t>vse druge licence po kateremkoli licenčnem modelu, ki jih naročnik potrebuje za uporabo informacijskega sistema, v vseh zahtevanih okoljih;</w:t>
      </w:r>
    </w:p>
    <w:p w14:paraId="652F2BC2" w14:textId="67597919" w:rsidR="00437918" w:rsidRPr="00671031" w:rsidRDefault="00437918" w:rsidP="00437918">
      <w:r w:rsidRPr="00671031">
        <w:t xml:space="preserve">Če se v času trajanja pogodbe oz. vzdrževanja sistema model licenciranja izvajalca spremeni, to ne sme predstavljati dodatnih stroškov za naročnika. Prav tako za naročnika ne sme predstavljati dodatnih stroškov, če se v času izvajanja pogodbe oz. vzdrževanja sistema spremenijo modeli licenciranja ponudnikov komponent programske opreme, ki jo je </w:t>
      </w:r>
      <w:r w:rsidR="00877778" w:rsidRPr="00671031">
        <w:t xml:space="preserve">zagotovil </w:t>
      </w:r>
      <w:r w:rsidRPr="00671031">
        <w:t>izvajalec.</w:t>
      </w:r>
    </w:p>
    <w:p w14:paraId="5DAEA4A4" w14:textId="4B30F00E" w:rsidR="00437918" w:rsidRPr="00671031" w:rsidRDefault="00437918" w:rsidP="00437918">
      <w:r w:rsidRPr="00671031">
        <w:t>Licence morajo vključevati tudi vzdrževanje licence</w:t>
      </w:r>
      <w:r w:rsidR="00AA04B6" w:rsidRPr="00671031">
        <w:t xml:space="preserve"> in storitve vzdrževanja, ki morajo vključevati</w:t>
      </w:r>
      <w:r w:rsidRPr="00671031">
        <w:t xml:space="preserve"> najmanj:</w:t>
      </w:r>
    </w:p>
    <w:p w14:paraId="0FEF0864" w14:textId="596B3F19" w:rsidR="00437918" w:rsidRPr="00671031" w:rsidRDefault="00437918" w:rsidP="000562A7">
      <w:pPr>
        <w:pStyle w:val="Bullet"/>
      </w:pPr>
      <w:r w:rsidRPr="00671031">
        <w:t xml:space="preserve">redne varnostne posodobitve </w:t>
      </w:r>
      <w:r w:rsidR="00877778" w:rsidRPr="00671031">
        <w:t>informacijskega</w:t>
      </w:r>
      <w:r w:rsidRPr="00671031">
        <w:t xml:space="preserve"> sistema, h katerim mora izvajalec pristopiti takoj po zaznavi ranljivosti;</w:t>
      </w:r>
    </w:p>
    <w:p w14:paraId="60218B84" w14:textId="710963B7" w:rsidR="00437918" w:rsidRPr="00671031" w:rsidRDefault="00437918" w:rsidP="000562A7">
      <w:pPr>
        <w:pStyle w:val="Bullet"/>
      </w:pPr>
      <w:r w:rsidRPr="00671031">
        <w:t xml:space="preserve">posodobitve </w:t>
      </w:r>
      <w:r w:rsidR="00877778" w:rsidRPr="00671031">
        <w:t>informacijskega</w:t>
      </w:r>
      <w:r w:rsidRPr="00671031">
        <w:t xml:space="preserve"> sistema zaradi prenehanja podpore komponent, ki jih uporablja sistem, vključno z operacijskimi sistemi strežnikov, podatkovnih baz, osebnih računalniko</w:t>
      </w:r>
      <w:r w:rsidR="00877778" w:rsidRPr="00671031">
        <w:t>v itd.</w:t>
      </w:r>
      <w:r w:rsidRPr="00671031">
        <w:t>;</w:t>
      </w:r>
    </w:p>
    <w:p w14:paraId="01F220B9" w14:textId="77777777" w:rsidR="00437918" w:rsidRPr="00671031" w:rsidRDefault="00437918" w:rsidP="000562A7">
      <w:pPr>
        <w:pStyle w:val="Bullet"/>
      </w:pPr>
      <w:r w:rsidRPr="00671031">
        <w:t>odpravo napak, odstopanj in neskladnosti od naročnikovih zahtev, PZI in drugih specifikacij, ki se razkrijejo med uporabo sistema, tudi po začetku redne uporabe sistema;</w:t>
      </w:r>
    </w:p>
    <w:p w14:paraId="40DDFD8C" w14:textId="5FFBE8BA" w:rsidR="00437918" w:rsidRPr="00671031" w:rsidRDefault="00437918" w:rsidP="000562A7">
      <w:pPr>
        <w:pStyle w:val="Bullet"/>
      </w:pPr>
      <w:r w:rsidRPr="00671031">
        <w:t>prilagoditve sistema, ki so potrebne zaradi odprave ranljivosti na zunanjih sistemih, s katerimi je integriran  sistem;</w:t>
      </w:r>
    </w:p>
    <w:p w14:paraId="1F54C160" w14:textId="5E1C1D0E" w:rsidR="00437918" w:rsidRPr="00671031" w:rsidRDefault="00437918" w:rsidP="000562A7">
      <w:pPr>
        <w:pStyle w:val="Bullet"/>
      </w:pPr>
      <w:r w:rsidRPr="00671031">
        <w:t>zakonske spremembe na področju evropske in slovenske zakonodaje;</w:t>
      </w:r>
    </w:p>
    <w:p w14:paraId="118B3E5E" w14:textId="72D05517" w:rsidR="00437918" w:rsidRPr="00671031" w:rsidRDefault="00437918" w:rsidP="000562A7">
      <w:pPr>
        <w:pStyle w:val="Bullet"/>
      </w:pPr>
      <w:r w:rsidRPr="00671031">
        <w:lastRenderedPageBreak/>
        <w:t>implementacijo izboljšav, za katere sta se naročnik in izvajalec tekom izvedbe projekta v primopredajnem zapisniku dogovorila, da so lahko izvedene po začetku redne uporabe sistema;</w:t>
      </w:r>
    </w:p>
    <w:p w14:paraId="73F20667" w14:textId="77777777" w:rsidR="00B772B9" w:rsidRPr="00671031" w:rsidRDefault="00437918" w:rsidP="000562A7">
      <w:pPr>
        <w:pStyle w:val="Bullet"/>
      </w:pPr>
      <w:r w:rsidRPr="00671031">
        <w:t>tehnično podporo naročniku in upravljavcu sistema, ki mora biti</w:t>
      </w:r>
      <w:r w:rsidR="00B772B9" w:rsidRPr="00671031">
        <w:t>:</w:t>
      </w:r>
    </w:p>
    <w:p w14:paraId="25E4625C" w14:textId="088E06A7" w:rsidR="00437918" w:rsidRPr="00671031" w:rsidRDefault="00B772B9" w:rsidP="007F7C68">
      <w:pPr>
        <w:pStyle w:val="Bullet"/>
        <w:numPr>
          <w:ilvl w:val="1"/>
          <w:numId w:val="5"/>
        </w:numPr>
      </w:pPr>
      <w:r w:rsidRPr="00671031">
        <w:t xml:space="preserve">za sistemsko programsko opremo produkcijskega okolja </w:t>
      </w:r>
      <w:r w:rsidR="00437918" w:rsidRPr="00671031">
        <w:t>razpoložljiva nenehno, v režimu 365 dni v letu, 7 dni na teden in 24 ur na dan;</w:t>
      </w:r>
    </w:p>
    <w:p w14:paraId="1ACCE237" w14:textId="4F741358" w:rsidR="00B772B9" w:rsidRPr="00671031" w:rsidRDefault="00B772B9" w:rsidP="007F7C68">
      <w:pPr>
        <w:pStyle w:val="Bullet"/>
        <w:numPr>
          <w:ilvl w:val="1"/>
          <w:numId w:val="5"/>
        </w:numPr>
      </w:pPr>
      <w:r w:rsidRPr="00671031">
        <w:t xml:space="preserve">za </w:t>
      </w:r>
      <w:r w:rsidR="006759C1" w:rsidRPr="00671031">
        <w:t>drugo programsko opremo v delovnem času naročnika;</w:t>
      </w:r>
    </w:p>
    <w:p w14:paraId="459E1E77" w14:textId="77777777" w:rsidR="00437918" w:rsidRPr="00671031" w:rsidRDefault="00437918" w:rsidP="000562A7">
      <w:pPr>
        <w:pStyle w:val="Bullet"/>
      </w:pPr>
      <w:r w:rsidRPr="00671031">
        <w:t>redno spremljanje delovanja sistema, poročanje in dokumentiranje stanja;</w:t>
      </w:r>
    </w:p>
    <w:p w14:paraId="5E039A2A" w14:textId="62760F67" w:rsidR="00437918" w:rsidRPr="00671031" w:rsidRDefault="00437918" w:rsidP="000562A7">
      <w:pPr>
        <w:pStyle w:val="Bullet"/>
      </w:pPr>
      <w:r w:rsidRPr="00671031">
        <w:t xml:space="preserve">obdobni preventivni pregledi (3x letno), testiranja delovanja sistema (ob vsaki novi verziji) in </w:t>
      </w:r>
      <w:r w:rsidR="002A3BFA" w:rsidRPr="00671031">
        <w:t>prebojni</w:t>
      </w:r>
      <w:r w:rsidRPr="00671031">
        <w:t xml:space="preserve"> (penetracijski) testi (1x na dve leti in ob vsaki pomembnejši novi verziji – major release), po predhodnem dogovoru z naročnikom;</w:t>
      </w:r>
    </w:p>
    <w:p w14:paraId="4B3E1C6B" w14:textId="77777777" w:rsidR="00437918" w:rsidRPr="00671031" w:rsidRDefault="00437918" w:rsidP="000562A7">
      <w:pPr>
        <w:pStyle w:val="Bullet"/>
      </w:pPr>
      <w:r w:rsidRPr="00671031">
        <w:t>izdelava priporočil na osnovi analiz spremljanja, obdobnega testiranja in dobre prakse;</w:t>
      </w:r>
    </w:p>
    <w:p w14:paraId="28D50293" w14:textId="77777777" w:rsidR="00437918" w:rsidRPr="00671031" w:rsidRDefault="00437918" w:rsidP="000562A7">
      <w:pPr>
        <w:pStyle w:val="Bullet"/>
      </w:pPr>
      <w:r w:rsidRPr="00671031">
        <w:t>pomoč pri administraciji programske opreme sistema;</w:t>
      </w:r>
    </w:p>
    <w:p w14:paraId="0ED082BE" w14:textId="44CABC89" w:rsidR="00437918" w:rsidRPr="00671031" w:rsidRDefault="00437918" w:rsidP="000562A7">
      <w:pPr>
        <w:pStyle w:val="Bullet"/>
      </w:pPr>
      <w:r w:rsidRPr="00671031">
        <w:t>skrb za virtualne strežnike in/ali vsebniške orkestracije</w:t>
      </w:r>
      <w:r w:rsidR="00D535A3" w:rsidRPr="00671031">
        <w:t xml:space="preserve"> ali konfiguracije oblaka</w:t>
      </w:r>
      <w:r w:rsidRPr="00671031">
        <w:t>, ki jih uporablja sistem;</w:t>
      </w:r>
    </w:p>
    <w:p w14:paraId="7034757B" w14:textId="693BFEDE" w:rsidR="00437918" w:rsidRPr="00671031" w:rsidRDefault="00437918" w:rsidP="000562A7">
      <w:pPr>
        <w:pStyle w:val="Bullet"/>
      </w:pPr>
      <w:r w:rsidRPr="00671031">
        <w:t>skrb za redne posodobitve sistemske programske opreme na strežnikih, ki jih uporablja sistem</w:t>
      </w:r>
      <w:r w:rsidR="00D535A3" w:rsidRPr="00671031">
        <w:t>, oziroma enakovredno za oblak</w:t>
      </w:r>
      <w:r w:rsidRPr="00671031">
        <w:t>;</w:t>
      </w:r>
    </w:p>
    <w:p w14:paraId="278BF44F" w14:textId="3DAD88AE" w:rsidR="00437918" w:rsidRPr="00671031" w:rsidRDefault="00437918" w:rsidP="00437918">
      <w:r w:rsidRPr="00671031">
        <w:t>Po tem obdobju je izvajalec upravičen do mesečnega zaračunavanja fiksnega zneska za vzdrževanje licence, ki vključuje prej navedene storitve, za čas trajanja vzdrževalne pogodbe in pod pogoji, ki so dogovorjeni v pogodbi.</w:t>
      </w:r>
    </w:p>
    <w:p w14:paraId="40F8CB8B" w14:textId="42C9A18E" w:rsidR="00EB7944" w:rsidRPr="00671031" w:rsidRDefault="00BA7593" w:rsidP="00437918">
      <w:r w:rsidRPr="00671031">
        <w:t>V povezavi s terminskim planom projekta</w:t>
      </w:r>
      <w:r w:rsidR="00232555" w:rsidRPr="00671031">
        <w:t>, opisanem v prejšnjem poglavju, naročnik potrebuje dobavo licenc sekvenčno</w:t>
      </w:r>
      <w:r w:rsidR="005A6105" w:rsidRPr="00671031">
        <w:t>, po posameznih fazah in sicer:</w:t>
      </w:r>
    </w:p>
    <w:p w14:paraId="7333941E" w14:textId="625B11E9" w:rsidR="005A6105" w:rsidRPr="00671031" w:rsidRDefault="005A6105" w:rsidP="002B5B30">
      <w:pPr>
        <w:pStyle w:val="Bullet"/>
      </w:pPr>
      <w:r w:rsidRPr="00671031">
        <w:t>Faza 1 (PZI):</w:t>
      </w:r>
      <w:r w:rsidR="002B5B30" w:rsidRPr="00671031">
        <w:tab/>
      </w:r>
      <w:r w:rsidR="00FF61F4" w:rsidRPr="00671031">
        <w:t xml:space="preserve">licence za </w:t>
      </w:r>
      <w:r w:rsidR="002B5B30" w:rsidRPr="00671031">
        <w:t>potrebe razvojnega okolja in sicer 25% vseh zahtevanih licenc</w:t>
      </w:r>
      <w:r w:rsidR="00FB3E9C" w:rsidRPr="00671031">
        <w:t>, licence morajo biti aktivirane v roku 5 delovnih dni po potrditvi Faze 1;</w:t>
      </w:r>
    </w:p>
    <w:p w14:paraId="10FF130F" w14:textId="56BC5928" w:rsidR="00FB3E9C" w:rsidRPr="00671031" w:rsidRDefault="00FB3E9C" w:rsidP="00FB3E9C">
      <w:pPr>
        <w:pStyle w:val="Bullet"/>
      </w:pPr>
      <w:r w:rsidRPr="00671031">
        <w:t>Faza 2 (Izvedba): licence za potrebe testnega okolja in sicer drugih 25% vseh zahtevanih licenc, licence morajo biti aktivirane v roku 5 delovnih dni po potrditvi Faze 2;</w:t>
      </w:r>
    </w:p>
    <w:p w14:paraId="66CC17E4" w14:textId="7075A56F" w:rsidR="00FB3E9C" w:rsidRPr="00671031" w:rsidRDefault="00FB3E9C" w:rsidP="00FB3E9C">
      <w:pPr>
        <w:pStyle w:val="Bullet"/>
      </w:pPr>
      <w:r w:rsidRPr="00671031">
        <w:t>Faza 3 (Uporabniško testiranje in usposabljanje): licence za potrebe produkcijskega okolja in sicer preostalih 50% zahtevanih licenc, licence morajo biti aktivirane v roku 5 delovnih dni po potrditvi Faze 3;</w:t>
      </w:r>
    </w:p>
    <w:p w14:paraId="2C73C665" w14:textId="2DE24B1A" w:rsidR="001D7A34" w:rsidRPr="00671031" w:rsidRDefault="001D7A34" w:rsidP="001D7A34">
      <w:r w:rsidRPr="00671031">
        <w:t>Izvajalec mora takoj po aktivaciji licenc naročniku predložiti pisno dokazilo, ki izkazuje, da so licence aktivirane.</w:t>
      </w:r>
    </w:p>
    <w:p w14:paraId="4332BFDA" w14:textId="77777777" w:rsidR="0079627C" w:rsidRPr="00671031" w:rsidRDefault="0079627C" w:rsidP="001D7A34"/>
    <w:p w14:paraId="58A840BB" w14:textId="77777777" w:rsidR="0079627C" w:rsidRPr="00671031" w:rsidRDefault="0079627C" w:rsidP="0012563B">
      <w:pPr>
        <w:pStyle w:val="Heading2"/>
      </w:pPr>
      <w:bookmarkStart w:id="7343" w:name="_Toc201671735"/>
      <w:bookmarkStart w:id="7344" w:name="_Toc203346926"/>
      <w:bookmarkStart w:id="7345" w:name="_Toc205535797"/>
      <w:r w:rsidRPr="00671031">
        <w:t>Zahteve glede izdelave spremljajočih izdelkov in dokumentov</w:t>
      </w:r>
      <w:bookmarkEnd w:id="7343"/>
      <w:bookmarkEnd w:id="7344"/>
      <w:bookmarkEnd w:id="7345"/>
    </w:p>
    <w:p w14:paraId="49C83C8B" w14:textId="77777777" w:rsidR="0079627C" w:rsidRPr="00671031" w:rsidRDefault="0079627C" w:rsidP="0079627C">
      <w:pPr>
        <w:rPr>
          <w:lang w:eastAsia="sl-SI"/>
        </w:rPr>
      </w:pPr>
      <w:r w:rsidRPr="00671031">
        <w:rPr>
          <w:lang w:eastAsia="sl-SI"/>
        </w:rPr>
        <w:t>Pri izdelavi dokumentacije spremljajočih izdelkov in dokumentov mora izvajalec upoštevati naslednje zahteve.</w:t>
      </w:r>
    </w:p>
    <w:p w14:paraId="21C78EF1" w14:textId="77777777" w:rsidR="0079627C" w:rsidRPr="00671031" w:rsidRDefault="0079627C" w:rsidP="0012563B">
      <w:pPr>
        <w:pStyle w:val="Heading3"/>
      </w:pPr>
      <w:bookmarkStart w:id="7346" w:name="_Toc201671736"/>
      <w:bookmarkStart w:id="7347" w:name="_Toc203346927"/>
      <w:bookmarkStart w:id="7348" w:name="_Toc205535798"/>
      <w:r w:rsidRPr="00671031">
        <w:t>Sistemska in tehnična dokumentacija</w:t>
      </w:r>
      <w:bookmarkEnd w:id="7346"/>
      <w:bookmarkEnd w:id="7347"/>
      <w:bookmarkEnd w:id="7348"/>
    </w:p>
    <w:p w14:paraId="7FC38359" w14:textId="77777777" w:rsidR="0079627C" w:rsidRPr="00671031" w:rsidRDefault="0079627C" w:rsidP="0079627C">
      <w:pPr>
        <w:rPr>
          <w:lang w:eastAsia="sl-SI"/>
        </w:rPr>
      </w:pPr>
      <w:r w:rsidRPr="00671031">
        <w:rPr>
          <w:lang w:eastAsia="sl-SI"/>
        </w:rPr>
        <w:lastRenderedPageBreak/>
        <w:t xml:space="preserve">Dokumentacija, ki opisuje </w:t>
      </w:r>
      <w:r w:rsidRPr="00671031">
        <w:rPr>
          <w:b/>
          <w:bCs/>
          <w:lang w:eastAsia="sl-SI"/>
        </w:rPr>
        <w:t>arhitekture rešitev</w:t>
      </w:r>
      <w:r w:rsidRPr="00671031">
        <w:rPr>
          <w:lang w:eastAsia="sl-SI"/>
        </w:rPr>
        <w:t>, mora vsebovati vsaj opis logične in fizične arhitekture, vključno z diagrami komponent, integracijami, podatkovnimi tokovi in komunikacijskimi protokoli.</w:t>
      </w:r>
    </w:p>
    <w:p w14:paraId="0A92D855" w14:textId="77777777" w:rsidR="0079627C" w:rsidRPr="00671031" w:rsidRDefault="0079627C" w:rsidP="0079627C">
      <w:pPr>
        <w:rPr>
          <w:lang w:eastAsia="sl-SI"/>
        </w:rPr>
      </w:pPr>
      <w:r w:rsidRPr="00671031">
        <w:rPr>
          <w:lang w:eastAsia="sl-SI"/>
        </w:rPr>
        <w:t xml:space="preserve">Dokumentacija, ki vsebuje </w:t>
      </w:r>
      <w:r w:rsidRPr="00671031">
        <w:rPr>
          <w:b/>
          <w:bCs/>
          <w:lang w:eastAsia="sl-SI"/>
        </w:rPr>
        <w:t>namestitvena navodila</w:t>
      </w:r>
      <w:r w:rsidRPr="00671031">
        <w:rPr>
          <w:lang w:eastAsia="sl-SI"/>
        </w:rPr>
        <w:t>, mora vsebovati vsaj postopke za inicialno postavitev sistema, konfiguracijo strežnikov, baz podatkov, aplikacijskih storitev in varnostnih nastavitev.</w:t>
      </w:r>
    </w:p>
    <w:p w14:paraId="3E81F70A" w14:textId="77777777" w:rsidR="0079627C" w:rsidRPr="00671031" w:rsidRDefault="0079627C" w:rsidP="0079627C">
      <w:pPr>
        <w:rPr>
          <w:lang w:eastAsia="sl-SI"/>
        </w:rPr>
      </w:pPr>
      <w:r w:rsidRPr="00671031">
        <w:rPr>
          <w:b/>
          <w:bCs/>
          <w:lang w:eastAsia="sl-SI"/>
        </w:rPr>
        <w:t>Vzdrževalna navodila</w:t>
      </w:r>
      <w:r w:rsidRPr="00671031">
        <w:rPr>
          <w:lang w:eastAsia="sl-SI"/>
        </w:rPr>
        <w:t xml:space="preserve"> morajo vsebovati vsaj postopke in bazo znanja, ki jih lahko samostojno razreši prvi nivo podpore.</w:t>
      </w:r>
    </w:p>
    <w:p w14:paraId="1AEF2363" w14:textId="77777777" w:rsidR="0079627C" w:rsidRPr="00671031" w:rsidRDefault="0079627C" w:rsidP="0079627C">
      <w:pPr>
        <w:rPr>
          <w:lang w:eastAsia="sl-SI"/>
        </w:rPr>
      </w:pPr>
      <w:r w:rsidRPr="00671031">
        <w:rPr>
          <w:b/>
          <w:bCs/>
          <w:lang w:eastAsia="sl-SI"/>
        </w:rPr>
        <w:t>Tehnične specifikacije</w:t>
      </w:r>
      <w:r w:rsidRPr="00671031">
        <w:rPr>
          <w:lang w:eastAsia="sl-SI"/>
        </w:rPr>
        <w:t xml:space="preserve"> morajo vsebovati vsaj opise uporabljenih tehnologij, knjižnic, API-jev, vmesnikov in standardov.</w:t>
      </w:r>
    </w:p>
    <w:p w14:paraId="632D3DE4" w14:textId="77777777" w:rsidR="0079627C" w:rsidRPr="00671031" w:rsidRDefault="0079627C" w:rsidP="0012563B">
      <w:pPr>
        <w:pStyle w:val="Heading3"/>
      </w:pPr>
      <w:bookmarkStart w:id="7349" w:name="_Toc201671737"/>
      <w:bookmarkStart w:id="7350" w:name="_Toc203346928"/>
      <w:bookmarkStart w:id="7351" w:name="_Toc205535799"/>
      <w:r w:rsidRPr="00671031">
        <w:t>Skrbniška dokumentacija</w:t>
      </w:r>
      <w:bookmarkEnd w:id="7349"/>
      <w:bookmarkEnd w:id="7350"/>
      <w:bookmarkEnd w:id="7351"/>
    </w:p>
    <w:p w14:paraId="59AC451E" w14:textId="77777777" w:rsidR="0079627C" w:rsidRPr="00671031" w:rsidRDefault="0079627C" w:rsidP="0079627C">
      <w:pPr>
        <w:rPr>
          <w:lang w:eastAsia="sl-SI"/>
        </w:rPr>
      </w:pPr>
      <w:r w:rsidRPr="00671031">
        <w:rPr>
          <w:lang w:eastAsia="sl-SI"/>
        </w:rPr>
        <w:t xml:space="preserve">Dokumentacija o </w:t>
      </w:r>
      <w:r w:rsidRPr="00671031">
        <w:rPr>
          <w:b/>
          <w:bCs/>
          <w:lang w:eastAsia="sl-SI"/>
        </w:rPr>
        <w:t>uporabniških dostopih in pravicah</w:t>
      </w:r>
      <w:r w:rsidRPr="00671031">
        <w:rPr>
          <w:lang w:eastAsia="sl-SI"/>
        </w:rPr>
        <w:t xml:space="preserve"> mora vsebovati vsaj matriko vlog in pravic, postopke za upravljanje uporabnikov in avtentikacijo.</w:t>
      </w:r>
    </w:p>
    <w:p w14:paraId="40E48250" w14:textId="77777777" w:rsidR="0079627C" w:rsidRPr="00671031" w:rsidRDefault="0079627C" w:rsidP="0079627C">
      <w:pPr>
        <w:rPr>
          <w:lang w:eastAsia="sl-SI"/>
        </w:rPr>
      </w:pPr>
      <w:r w:rsidRPr="00671031">
        <w:rPr>
          <w:lang w:eastAsia="sl-SI"/>
        </w:rPr>
        <w:t xml:space="preserve">Dokumentacija za uporabo modulov za </w:t>
      </w:r>
      <w:r w:rsidRPr="00671031">
        <w:rPr>
          <w:b/>
          <w:bCs/>
          <w:lang w:eastAsia="sl-SI"/>
        </w:rPr>
        <w:t>nadzor in spremljanje</w:t>
      </w:r>
      <w:r w:rsidRPr="00671031">
        <w:rPr>
          <w:lang w:eastAsia="sl-SI"/>
        </w:rPr>
        <w:t xml:space="preserve"> mora vsebovati vsaj navodila za uporabo nadzornih orodij, spremljanje zmogljivosti, logiranje in obveščanje o napakah.</w:t>
      </w:r>
    </w:p>
    <w:p w14:paraId="19681EEA" w14:textId="77777777" w:rsidR="0079627C" w:rsidRPr="00671031" w:rsidRDefault="0079627C" w:rsidP="0079627C">
      <w:pPr>
        <w:rPr>
          <w:lang w:eastAsia="sl-SI"/>
        </w:rPr>
      </w:pPr>
      <w:r w:rsidRPr="00671031">
        <w:rPr>
          <w:lang w:eastAsia="sl-SI"/>
        </w:rPr>
        <w:t xml:space="preserve">Dokumentacija, ki opredeljuje varnostne ukrepe, mora vsebovati vsaj </w:t>
      </w:r>
      <w:r w:rsidRPr="00671031">
        <w:rPr>
          <w:b/>
          <w:bCs/>
          <w:lang w:eastAsia="sl-SI"/>
        </w:rPr>
        <w:t>opis implementiranih varnostnih mehanizmov</w:t>
      </w:r>
      <w:r w:rsidRPr="00671031">
        <w:rPr>
          <w:lang w:eastAsia="sl-SI"/>
        </w:rPr>
        <w:t>, vključno z zaščito podatkov, šifriranjem, revizijskimi sledmi in odzivom na incidente.</w:t>
      </w:r>
    </w:p>
    <w:p w14:paraId="4A76C768" w14:textId="77777777" w:rsidR="0079627C" w:rsidRPr="00671031" w:rsidRDefault="0079627C" w:rsidP="0079627C">
      <w:pPr>
        <w:rPr>
          <w:lang w:eastAsia="sl-SI"/>
        </w:rPr>
      </w:pPr>
      <w:r w:rsidRPr="00671031">
        <w:rPr>
          <w:lang w:eastAsia="sl-SI"/>
        </w:rPr>
        <w:t xml:space="preserve">Dokumentacija, ki opredeljuje </w:t>
      </w:r>
      <w:r w:rsidRPr="00671031">
        <w:rPr>
          <w:b/>
          <w:bCs/>
          <w:lang w:eastAsia="sl-SI"/>
        </w:rPr>
        <w:t>podporo in eskalacije</w:t>
      </w:r>
      <w:r w:rsidRPr="00671031">
        <w:rPr>
          <w:lang w:eastAsia="sl-SI"/>
        </w:rPr>
        <w:t>, mora vsebovati vsaj kontaktne točke, postopke za prijavo napak, reševanje incidentov in eskalacijske mehanizmi.</w:t>
      </w:r>
    </w:p>
    <w:p w14:paraId="49CCB6CC" w14:textId="77777777" w:rsidR="0079627C" w:rsidRPr="00671031" w:rsidRDefault="0079627C" w:rsidP="0012563B">
      <w:pPr>
        <w:pStyle w:val="Heading3"/>
      </w:pPr>
      <w:bookmarkStart w:id="7352" w:name="_Toc201671738"/>
      <w:bookmarkStart w:id="7353" w:name="_Toc203346929"/>
      <w:bookmarkStart w:id="7354" w:name="_Toc205535800"/>
      <w:r w:rsidRPr="00671031">
        <w:t>Dokumentacijski standard</w:t>
      </w:r>
      <w:bookmarkEnd w:id="7352"/>
      <w:bookmarkEnd w:id="7353"/>
      <w:bookmarkEnd w:id="7354"/>
    </w:p>
    <w:p w14:paraId="4D8D9E07" w14:textId="77777777" w:rsidR="0079627C" w:rsidRPr="00671031" w:rsidRDefault="0079627C" w:rsidP="0079627C">
      <w:pPr>
        <w:rPr>
          <w:lang w:eastAsia="sl-SI"/>
        </w:rPr>
      </w:pPr>
      <w:r w:rsidRPr="00671031">
        <w:rPr>
          <w:lang w:eastAsia="sl-SI"/>
        </w:rPr>
        <w:t>Dokumentacija mora biti strukturirana po enotni predlogi, ki vključuje naslovno stran, kazalo, verzioniranje, zgodovino sprememb in metapodatke.</w:t>
      </w:r>
    </w:p>
    <w:p w14:paraId="4CF45E4A" w14:textId="77777777" w:rsidR="0079627C" w:rsidRPr="00671031" w:rsidRDefault="0079627C" w:rsidP="0079627C">
      <w:pPr>
        <w:rPr>
          <w:lang w:eastAsia="sl-SI"/>
        </w:rPr>
      </w:pPr>
      <w:r w:rsidRPr="00671031">
        <w:rPr>
          <w:lang w:eastAsia="sl-SI"/>
        </w:rPr>
        <w:t>Vsebina mora biti napisana jasno, nedvoumno in v jeziku, ki je primeren za ciljno skupino (npr. sistemski administratorji, razvijalci, uporabniki podpore).</w:t>
      </w:r>
    </w:p>
    <w:p w14:paraId="55D21E5D" w14:textId="77777777" w:rsidR="0079627C" w:rsidRPr="00671031" w:rsidRDefault="0079627C" w:rsidP="0079627C">
      <w:pPr>
        <w:rPr>
          <w:lang w:eastAsia="sl-SI"/>
        </w:rPr>
      </w:pPr>
      <w:r w:rsidRPr="00671031">
        <w:rPr>
          <w:lang w:eastAsia="sl-SI"/>
        </w:rPr>
        <w:t>Vsi dokumenti morajo biti dostavljeni v elektronski obliki (npr. Word, PDF) in v izvorni obliki, ki omogoča nadaljnje urejanje, razen, če se naročnik in izvajalec ne dogovorita drugače.</w:t>
      </w:r>
    </w:p>
    <w:p w14:paraId="78E3BBAF" w14:textId="77777777" w:rsidR="0079627C" w:rsidRPr="00671031" w:rsidRDefault="0079627C" w:rsidP="0012563B">
      <w:pPr>
        <w:pStyle w:val="Heading3"/>
      </w:pPr>
      <w:bookmarkStart w:id="7355" w:name="_Toc201671739"/>
      <w:bookmarkStart w:id="7356" w:name="_Toc203346930"/>
      <w:bookmarkStart w:id="7357" w:name="_Toc205535801"/>
      <w:r w:rsidRPr="00671031">
        <w:t>Zahteve glede kakovosti dokumentacije</w:t>
      </w:r>
      <w:bookmarkEnd w:id="7355"/>
      <w:bookmarkEnd w:id="7356"/>
      <w:bookmarkEnd w:id="7357"/>
    </w:p>
    <w:p w14:paraId="53A429F9" w14:textId="77777777" w:rsidR="0079627C" w:rsidRPr="00671031" w:rsidRDefault="0079627C" w:rsidP="0079627C">
      <w:pPr>
        <w:rPr>
          <w:lang w:eastAsia="sl-SI"/>
        </w:rPr>
      </w:pPr>
      <w:r w:rsidRPr="00671031">
        <w:rPr>
          <w:lang w:eastAsia="sl-SI"/>
        </w:rPr>
        <w:t>Dokumentacija mora biti pregledana in potrjena s strani naročnika pred zaključkom posamezne faze.</w:t>
      </w:r>
    </w:p>
    <w:p w14:paraId="5BEB29F8" w14:textId="77777777" w:rsidR="0079627C" w:rsidRPr="00671031" w:rsidRDefault="0079627C" w:rsidP="0079627C">
      <w:pPr>
        <w:rPr>
          <w:lang w:eastAsia="sl-SI"/>
        </w:rPr>
      </w:pPr>
      <w:r w:rsidRPr="00671031">
        <w:rPr>
          <w:lang w:eastAsia="sl-SI"/>
        </w:rPr>
        <w:t>Izvajalec mora zagotoviti, da je dokumentacija ažurna in usklajena z dejanskim stanjem implementirane rešitve.</w:t>
      </w:r>
    </w:p>
    <w:p w14:paraId="67B5FA3D" w14:textId="77777777" w:rsidR="0079627C" w:rsidRPr="00671031" w:rsidRDefault="0079627C" w:rsidP="0079627C">
      <w:pPr>
        <w:rPr>
          <w:lang w:eastAsia="sl-SI"/>
        </w:rPr>
      </w:pPr>
      <w:r w:rsidRPr="00671031">
        <w:rPr>
          <w:lang w:eastAsia="sl-SI"/>
        </w:rPr>
        <w:lastRenderedPageBreak/>
        <w:t>V primeru sprememb v arhitekturi ali funkcionalnosti mora izvajalec ustrezno posodobiti dokumentacijo.</w:t>
      </w:r>
    </w:p>
    <w:p w14:paraId="4B4DEC9F" w14:textId="77777777" w:rsidR="0079627C" w:rsidRPr="00671031" w:rsidRDefault="0079627C" w:rsidP="0079627C">
      <w:pPr>
        <w:rPr>
          <w:lang w:eastAsia="sl-SI"/>
        </w:rPr>
      </w:pPr>
      <w:r w:rsidRPr="00671031">
        <w:rPr>
          <w:lang w:eastAsia="sl-SI"/>
        </w:rPr>
        <w:t>Predaja dokumentacije je pogoj za uspešno zaključitev posamezne faze projekta in celotne implementacije.</w:t>
      </w:r>
    </w:p>
    <w:p w14:paraId="077B7046" w14:textId="77777777" w:rsidR="0079627C" w:rsidRPr="00671031" w:rsidRDefault="0079627C" w:rsidP="0012563B">
      <w:pPr>
        <w:pStyle w:val="Heading2"/>
      </w:pPr>
      <w:bookmarkStart w:id="7358" w:name="_Toc201674218"/>
      <w:bookmarkStart w:id="7359" w:name="_Toc203346931"/>
      <w:bookmarkStart w:id="7360" w:name="_Toc205535802"/>
      <w:r w:rsidRPr="00671031">
        <w:t>Zahteve glede nameščanja novih verzij</w:t>
      </w:r>
      <w:bookmarkEnd w:id="7358"/>
      <w:bookmarkEnd w:id="7359"/>
      <w:bookmarkEnd w:id="7360"/>
    </w:p>
    <w:p w14:paraId="258EDF1C" w14:textId="77777777" w:rsidR="0079627C" w:rsidRPr="00671031" w:rsidRDefault="0079627C" w:rsidP="0012563B">
      <w:pPr>
        <w:pStyle w:val="Heading3"/>
      </w:pPr>
      <w:bookmarkStart w:id="7361" w:name="_Toc201674219"/>
      <w:bookmarkStart w:id="7362" w:name="_Toc203346932"/>
      <w:bookmarkStart w:id="7363" w:name="_Toc205535803"/>
      <w:r w:rsidRPr="00671031">
        <w:t>Načrtovanje nameščanja</w:t>
      </w:r>
      <w:bookmarkEnd w:id="7361"/>
      <w:bookmarkEnd w:id="7362"/>
      <w:bookmarkEnd w:id="7363"/>
    </w:p>
    <w:p w14:paraId="7511F90E" w14:textId="77777777" w:rsidR="0079627C" w:rsidRPr="00671031" w:rsidRDefault="0079627C" w:rsidP="0079627C">
      <w:pPr>
        <w:rPr>
          <w:lang w:eastAsia="sl-SI"/>
        </w:rPr>
      </w:pPr>
      <w:r w:rsidRPr="00671031">
        <w:rPr>
          <w:lang w:eastAsia="sl-SI"/>
        </w:rPr>
        <w:t>Za vsako izdajo nove verzije programske rešitve mora izvajalec pripraviti celovit načrt, ki vključuje natančen časovni okvir z mejniki, razporeditev virov (človeških, tehničnih in finančnih) ter jasno opredeljene odgovornosti posameznih članov ekipe. Načrt mora biti usklajen z razvojnim ciklom in vključevati faze priprave, testiranja, izdaje ter podpore po izdaji.</w:t>
      </w:r>
    </w:p>
    <w:p w14:paraId="4D8C7DA7" w14:textId="77777777" w:rsidR="0079627C" w:rsidRPr="00671031" w:rsidRDefault="0079627C" w:rsidP="0012563B">
      <w:pPr>
        <w:pStyle w:val="Heading3"/>
      </w:pPr>
      <w:bookmarkStart w:id="7364" w:name="_Toc201674220"/>
      <w:bookmarkStart w:id="7365" w:name="_Toc203346933"/>
      <w:bookmarkStart w:id="7366" w:name="_Toc205535804"/>
      <w:r w:rsidRPr="00671031">
        <w:t>Kriteriji uspešnosti izdaje nove verzije</w:t>
      </w:r>
      <w:bookmarkEnd w:id="7364"/>
      <w:bookmarkEnd w:id="7365"/>
      <w:bookmarkEnd w:id="7366"/>
    </w:p>
    <w:p w14:paraId="21BD5B58" w14:textId="77777777" w:rsidR="0079627C" w:rsidRPr="00671031" w:rsidRDefault="0079627C" w:rsidP="0079627C">
      <w:pPr>
        <w:rPr>
          <w:lang w:eastAsia="sl-SI"/>
        </w:rPr>
      </w:pPr>
      <w:r w:rsidRPr="00671031">
        <w:rPr>
          <w:lang w:eastAsia="sl-SI"/>
        </w:rPr>
        <w:t>Izvajalec mora določiti merljive kriterije za uspešno izdajo nove verzije, kot so: 100 % uspešno prestani funkcionalni testi, odsotnost kritičnih varnostnih ranljivosti (pri večjih verzijah mora izvajalec to dodatno izkazati s poročilom o prebojnem testiranju), potrjena skladnost z zahtevami uporabnikov ter dokumentirana odobritev s strani odgovornih oseb na strani izvajalca in naročnik. Kriteriji morajo biti vključeni v izdajno dokumentacijo in potrjeni pred sprostitvijo verzije.</w:t>
      </w:r>
    </w:p>
    <w:p w14:paraId="7865F31E" w14:textId="77777777" w:rsidR="0079627C" w:rsidRPr="00671031" w:rsidRDefault="0079627C" w:rsidP="0012563B">
      <w:pPr>
        <w:pStyle w:val="Heading3"/>
      </w:pPr>
      <w:bookmarkStart w:id="7367" w:name="_Toc201674221"/>
      <w:bookmarkStart w:id="7368" w:name="_Toc203346934"/>
      <w:bookmarkStart w:id="7369" w:name="_Toc205535805"/>
      <w:r w:rsidRPr="00671031">
        <w:t>Smernice glede avtomatizacije postopkov</w:t>
      </w:r>
      <w:bookmarkEnd w:id="7367"/>
      <w:bookmarkEnd w:id="7368"/>
      <w:bookmarkEnd w:id="7369"/>
    </w:p>
    <w:p w14:paraId="7A2CAFEB" w14:textId="77777777" w:rsidR="0079627C" w:rsidRPr="00671031" w:rsidRDefault="0079627C" w:rsidP="0079627C">
      <w:pPr>
        <w:rPr>
          <w:lang w:eastAsia="sl-SI"/>
        </w:rPr>
      </w:pPr>
      <w:r w:rsidRPr="00671031">
        <w:rPr>
          <w:lang w:eastAsia="sl-SI"/>
        </w:rPr>
        <w:t>Za zmanjšanje ročnega dela, povečanja sledljivosti in zanesljivosti izdaj naročnik pričakuje od izvajalca avtomatizacijo postopkov izdaje mora izvajalec uporabiti ustrezna orodja in tehnologije, kot so CI/CD platforme (npr. GitHub Actions, GitLab CI), orodja za avtomatsko testiranje (npr. Selenium, Postman) ter sistemi za spremljanje izdaj (npr. Jira, Azure DevOps).</w:t>
      </w:r>
    </w:p>
    <w:p w14:paraId="1F65CB7A" w14:textId="77777777" w:rsidR="0079627C" w:rsidRPr="00671031" w:rsidRDefault="0079627C" w:rsidP="0012563B">
      <w:pPr>
        <w:pStyle w:val="Heading3"/>
      </w:pPr>
      <w:bookmarkStart w:id="7370" w:name="_Toc201674222"/>
      <w:bookmarkStart w:id="7371" w:name="_Toc203346935"/>
      <w:bookmarkStart w:id="7372" w:name="_Toc205535806"/>
      <w:r w:rsidRPr="00671031">
        <w:t>Preverjanje kakovosti in testiranje pred izdajo</w:t>
      </w:r>
      <w:bookmarkEnd w:id="7370"/>
      <w:bookmarkEnd w:id="7371"/>
      <w:bookmarkEnd w:id="7372"/>
    </w:p>
    <w:p w14:paraId="1F3BB999" w14:textId="77777777" w:rsidR="0079627C" w:rsidRPr="00671031" w:rsidRDefault="0079627C" w:rsidP="0079627C">
      <w:pPr>
        <w:rPr>
          <w:lang w:eastAsia="sl-SI"/>
        </w:rPr>
      </w:pPr>
      <w:r w:rsidRPr="00671031">
        <w:rPr>
          <w:lang w:eastAsia="sl-SI"/>
        </w:rPr>
        <w:t xml:space="preserve">Pred vsako izdajo mora izvajalec izvesti celovit nabor testiranj, ki vključuje funkcionalno testiranje (preverjanje delovanja funkcij), varnostno testiranje (penetracijski testi, preverjanje skladnosti z varnostnimi politikami), obremenitveno testiranje (odzivnost sistema pod obremenitvijo) ter regresijsko testiranje (preverjanje, da nove spremembe niso povzročile napak v obstoječih funkcionalnostih). Če gre za nove funkcionalnosti, ki jih je </w:t>
      </w:r>
      <w:r w:rsidRPr="00671031">
        <w:rPr>
          <w:lang w:eastAsia="sl-SI"/>
        </w:rPr>
        <w:lastRenderedPageBreak/>
        <w:t>zateval naročnik in se nanašajo na funkcionalnosti za končne uporabnike, mora izvajalec dodatno organizirati uporabniško testiranje.</w:t>
      </w:r>
    </w:p>
    <w:p w14:paraId="514BF7DA" w14:textId="77777777" w:rsidR="0079627C" w:rsidRPr="00671031" w:rsidRDefault="0079627C" w:rsidP="0012563B">
      <w:pPr>
        <w:pStyle w:val="Heading3"/>
      </w:pPr>
      <w:bookmarkStart w:id="7373" w:name="_Toc201674223"/>
      <w:bookmarkStart w:id="7374" w:name="_Toc203346936"/>
      <w:bookmarkStart w:id="7375" w:name="_Toc205535807"/>
      <w:r w:rsidRPr="00671031">
        <w:t>Vključevanje deležnikov</w:t>
      </w:r>
      <w:bookmarkEnd w:id="7373"/>
      <w:bookmarkEnd w:id="7374"/>
      <w:bookmarkEnd w:id="7375"/>
    </w:p>
    <w:p w14:paraId="6A7034CB" w14:textId="77777777" w:rsidR="0079627C" w:rsidRPr="00671031" w:rsidRDefault="0079627C" w:rsidP="0079627C">
      <w:pPr>
        <w:rPr>
          <w:lang w:eastAsia="sl-SI"/>
        </w:rPr>
      </w:pPr>
      <w:r w:rsidRPr="00671031">
        <w:rPr>
          <w:lang w:eastAsia="sl-SI"/>
        </w:rPr>
        <w:t>Izvajalec mora zagotoviti, da so v postopek namestitve nove verzije vključeni vsi potrebni deležniki. Vzpostaviti je treba učinkovite komunikacijske kanale za obveščanje vseh deležnikov o prihajajočih izdajah. Izvajalec mora pripraviti obvestila za interne uporabnike, tehnične ekipe in zunanje partnerje, ki vključujejo datum izdaje, ključne novosti, vpliv na uporabnike ter kontaktne točke za podporo. Komunikacija naj poteka prek e-pošte, ali drugih dogovorjenih kanalov.</w:t>
      </w:r>
    </w:p>
    <w:p w14:paraId="6DA63E56" w14:textId="77777777" w:rsidR="0079627C" w:rsidRPr="00671031" w:rsidRDefault="0079627C" w:rsidP="0012563B">
      <w:pPr>
        <w:pStyle w:val="Heading3"/>
      </w:pPr>
      <w:bookmarkStart w:id="7376" w:name="_Toc201674225"/>
      <w:bookmarkStart w:id="7377" w:name="_Toc203346937"/>
      <w:bookmarkStart w:id="7378" w:name="_Toc205535808"/>
      <w:r w:rsidRPr="00671031">
        <w:t>Povečan obseg podpore pri namestitvi nove verzije</w:t>
      </w:r>
      <w:bookmarkEnd w:id="7376"/>
      <w:bookmarkEnd w:id="7377"/>
      <w:bookmarkEnd w:id="7378"/>
    </w:p>
    <w:p w14:paraId="1DB26D58" w14:textId="77777777" w:rsidR="0079627C" w:rsidRPr="00671031" w:rsidRDefault="0079627C" w:rsidP="0079627C">
      <w:pPr>
        <w:rPr>
          <w:lang w:eastAsia="sl-SI"/>
        </w:rPr>
      </w:pPr>
      <w:r w:rsidRPr="00671031">
        <w:rPr>
          <w:lang w:eastAsia="sl-SI"/>
        </w:rPr>
        <w:t>Po izdaji mora izvajalec zagotoviti povečan obseg tehnične podpore naročniku in končnim uporabnikom, ki vključuje spremljanje delovanja nove verzije, odpravljanje napak, odzivanje na povratne informacije uporabnikov ter pripravo rednih posodobitev. Obdobje trajanja povečane podpore dogovorita naročnik in izvajalec.</w:t>
      </w:r>
    </w:p>
    <w:p w14:paraId="3F2841A8" w14:textId="45E46436" w:rsidR="00437918" w:rsidRPr="00671031" w:rsidRDefault="5916FBA8" w:rsidP="000925DA">
      <w:pPr>
        <w:pStyle w:val="Heading2"/>
      </w:pPr>
      <w:bookmarkStart w:id="7379" w:name="_Toc203347660"/>
      <w:bookmarkStart w:id="7380" w:name="_Toc203348687"/>
      <w:bookmarkStart w:id="7381" w:name="_Toc198497204"/>
      <w:bookmarkStart w:id="7382" w:name="_Toc841206065"/>
      <w:bookmarkStart w:id="7383" w:name="_Toc205535809"/>
      <w:bookmarkEnd w:id="7379"/>
      <w:bookmarkEnd w:id="7380"/>
      <w:r w:rsidRPr="00671031">
        <w:t>Varovanje in obdelava osebnih podatkov</w:t>
      </w:r>
      <w:bookmarkEnd w:id="7381"/>
      <w:bookmarkEnd w:id="7382"/>
      <w:bookmarkEnd w:id="7383"/>
    </w:p>
    <w:p w14:paraId="066BA466" w14:textId="77777777" w:rsidR="00437918" w:rsidRPr="00671031" w:rsidRDefault="00437918" w:rsidP="00437918">
      <w:pPr>
        <w:rPr>
          <w:lang w:eastAsia="sl-SI"/>
        </w:rPr>
      </w:pPr>
      <w:r w:rsidRPr="00671031">
        <w:rPr>
          <w:lang w:eastAsia="sl-SI"/>
        </w:rPr>
        <w:t>Izvajalec se zavezuje, da bo z osebnimi podatki, s katerimi bo seznanjen ali mu bodo dostopni pri opravljanju pogodbenega dela ali jih bo v zvezi s tem obdeloval, ravnal v skladu z relevantnimi predpisi, predvsem, da osebnih podatkov ne bo uporabil za drugačen namen, kot bo to predvideno. Naročnik ima pravico nadzora nad izvajanjem postopkov in ukrepov v zvezi z varovanjem osebnih podatkov.</w:t>
      </w:r>
    </w:p>
    <w:p w14:paraId="6A8E92C7" w14:textId="77777777" w:rsidR="00437918" w:rsidRPr="00671031" w:rsidRDefault="00437918" w:rsidP="00437918">
      <w:pPr>
        <w:rPr>
          <w:lang w:eastAsia="sl-SI"/>
        </w:rPr>
      </w:pPr>
      <w:r w:rsidRPr="00671031">
        <w:rPr>
          <w:lang w:eastAsia="sl-SI"/>
        </w:rPr>
        <w:t>Relevantni predpisi so:</w:t>
      </w:r>
    </w:p>
    <w:p w14:paraId="7AA1BF32" w14:textId="77777777" w:rsidR="00437918" w:rsidRPr="00671031" w:rsidRDefault="00437918" w:rsidP="00437918">
      <w:pPr>
        <w:pStyle w:val="Bullet"/>
      </w:pPr>
      <w:r w:rsidRPr="00671031">
        <w:t>Uredba (EU) 2016/679 Evropskega parlametna in Sveta z dne 27. aprila 2016 o varstvu posameznikov pri obdelavi osebnih podatkov in o prostem pretoku takih podatkov ter o razveljavitvi Direktive 95/46/ES (v nadaljevanju: Splošna uredba o varstvu podatkov ali SUVP)</w:t>
      </w:r>
    </w:p>
    <w:p w14:paraId="2A30D860" w14:textId="77777777" w:rsidR="00437918" w:rsidRPr="00671031" w:rsidRDefault="00437918" w:rsidP="00437918">
      <w:pPr>
        <w:pStyle w:val="Bullet"/>
      </w:pPr>
      <w:r w:rsidRPr="00671031">
        <w:t>Zakon o varstvu osebnih podatkov (ZVOP-2)</w:t>
      </w:r>
    </w:p>
    <w:p w14:paraId="2EE9B46A" w14:textId="77777777" w:rsidR="00437918" w:rsidRPr="00671031" w:rsidRDefault="00437918" w:rsidP="00437918">
      <w:pPr>
        <w:pStyle w:val="Bullet"/>
      </w:pPr>
      <w:r w:rsidRPr="00671031">
        <w:t>Zakon o splošnem upravnem postopku (ZUP)</w:t>
      </w:r>
    </w:p>
    <w:p w14:paraId="56BB22AB" w14:textId="77777777" w:rsidR="00437918" w:rsidRPr="00671031" w:rsidRDefault="00437918" w:rsidP="00437918">
      <w:pPr>
        <w:pStyle w:val="Bullet"/>
      </w:pPr>
      <w:r w:rsidRPr="00671031">
        <w:t>Področna zakonodaja, ki opredeljuje posamezne upravne postopke</w:t>
      </w:r>
    </w:p>
    <w:p w14:paraId="642DE3FE" w14:textId="77777777" w:rsidR="00437918" w:rsidRPr="00671031" w:rsidRDefault="00437918" w:rsidP="00437918">
      <w:pPr>
        <w:pStyle w:val="Bullet"/>
      </w:pPr>
      <w:r w:rsidRPr="00671031">
        <w:t>Zakon o informacijski varnosti (ZInfV)</w:t>
      </w:r>
    </w:p>
    <w:p w14:paraId="178E89C3" w14:textId="31855783" w:rsidR="003E6D35" w:rsidRPr="00671031" w:rsidRDefault="003E6D35" w:rsidP="00437918">
      <w:pPr>
        <w:pStyle w:val="Bullet"/>
      </w:pPr>
      <w:r w:rsidRPr="00671031">
        <w:t>Zakon o javnih uslužbencih (ZJU)</w:t>
      </w:r>
    </w:p>
    <w:p w14:paraId="4F907A5D" w14:textId="77777777" w:rsidR="00437918" w:rsidRPr="00671031" w:rsidRDefault="00437918" w:rsidP="00437918">
      <w:pPr>
        <w:rPr>
          <w:lang w:eastAsia="sl-SI"/>
        </w:rPr>
      </w:pPr>
      <w:r w:rsidRPr="00671031">
        <w:rPr>
          <w:lang w:eastAsia="sl-SI"/>
        </w:rPr>
        <w:t>V navedene relevantne predpise so vključeni tudi njihovi podzakonski akti, pravilniki in priloge.</w:t>
      </w:r>
    </w:p>
    <w:p w14:paraId="74B31B9F" w14:textId="77777777" w:rsidR="00437918" w:rsidRPr="00671031" w:rsidRDefault="5916FBA8" w:rsidP="000925DA">
      <w:pPr>
        <w:pStyle w:val="Heading3"/>
      </w:pPr>
      <w:bookmarkStart w:id="7384" w:name="_Toc194989491"/>
      <w:bookmarkStart w:id="7385" w:name="_Toc198497205"/>
      <w:bookmarkStart w:id="7386" w:name="_Toc2096243073"/>
      <w:bookmarkStart w:id="7387" w:name="_Toc205535810"/>
      <w:r w:rsidRPr="00671031">
        <w:t xml:space="preserve">Zagotavljanje skladnosti in zmanjševanje tveganj za naročnika na </w:t>
      </w:r>
      <w:r w:rsidRPr="00671031">
        <w:lastRenderedPageBreak/>
        <w:t>področju varovanja in obdelave osebnih podatkov</w:t>
      </w:r>
      <w:bookmarkEnd w:id="7384"/>
      <w:bookmarkEnd w:id="7385"/>
      <w:bookmarkEnd w:id="7386"/>
      <w:bookmarkEnd w:id="7387"/>
    </w:p>
    <w:p w14:paraId="16379ACD" w14:textId="264C37F7" w:rsidR="00437918" w:rsidRPr="00671031" w:rsidRDefault="00437918" w:rsidP="00437918">
      <w:r w:rsidRPr="00671031">
        <w:t xml:space="preserve">Naročnik si v projektu implementacije sistema pridržuje pravico, da v zvezi z varovanjem in obdelavo osebnih podatkov </w:t>
      </w:r>
      <w:r w:rsidR="003E6D35" w:rsidRPr="00671031">
        <w:t xml:space="preserve">informacijskega </w:t>
      </w:r>
      <w:r w:rsidRPr="00671031">
        <w:t>postavi bolj konkretne zahteve, ki bodo uporabnikom in upravljavcu sistema zagotavljala skladnost z v prejšnjem poglavju navedenimi relevantnimi predpisi, oziroma zmanjševala tveganja za neskladnosti.</w:t>
      </w:r>
    </w:p>
    <w:p w14:paraId="6E3A5DA5" w14:textId="77777777" w:rsidR="00437918" w:rsidRPr="00671031" w:rsidRDefault="5916FBA8" w:rsidP="000925DA">
      <w:pPr>
        <w:pStyle w:val="Heading3"/>
      </w:pPr>
      <w:bookmarkStart w:id="7388" w:name="_Toc194989492"/>
      <w:bookmarkStart w:id="7389" w:name="_Toc198497206"/>
      <w:bookmarkStart w:id="7390" w:name="_Toc1321010970"/>
      <w:bookmarkStart w:id="7391" w:name="_Toc205535811"/>
      <w:r w:rsidRPr="00671031">
        <w:t>Zagotavljanje varnosti obdelav</w:t>
      </w:r>
      <w:bookmarkEnd w:id="7388"/>
      <w:bookmarkEnd w:id="7389"/>
      <w:bookmarkEnd w:id="7390"/>
      <w:bookmarkEnd w:id="7391"/>
    </w:p>
    <w:p w14:paraId="50278577" w14:textId="6CB7FC67" w:rsidR="00437918" w:rsidRPr="00671031" w:rsidRDefault="00437918" w:rsidP="00437918">
      <w:r w:rsidRPr="00671031">
        <w:t xml:space="preserve">Izvajalec mora upoštevati naročnikove zahteve in pri zasnovi in implementaciji </w:t>
      </w:r>
      <w:r w:rsidR="003E6D35" w:rsidRPr="00671031">
        <w:t>informacijskega</w:t>
      </w:r>
      <w:r w:rsidRPr="00671031">
        <w:t xml:space="preserve"> sistema in tesno sodelovati z naročnikom, z namenom zagotavljanja skladnosti z 32. členom SUVP za zagotovitev ustrezne varnosti osebnih podatkov. Naročnik in izvajalec bosta v fazi Projekt za izvedbo natančneje dogovorila medsebojne odgovornosti in pristojnosti, da bo sistem, kot celota, zagotovil ustrezno varnost osebnih podatkov, zlasti:</w:t>
      </w:r>
    </w:p>
    <w:p w14:paraId="17381042" w14:textId="77777777" w:rsidR="00437918" w:rsidRPr="00671031" w:rsidRDefault="00437918" w:rsidP="00437918">
      <w:pPr>
        <w:pStyle w:val="Bullet"/>
        <w:ind w:left="360"/>
      </w:pPr>
      <w:r w:rsidRPr="00671031">
        <w:t>s šifriranjem podatkov najmanj pri izmenjavi podatkov med različnimi deli sistema in še posebej, ko se podatki prenašajo preko internega ali javnega računalniškega omrežja (glede na naravo osebnih podatkov po 9. členu SUVP);</w:t>
      </w:r>
    </w:p>
    <w:p w14:paraId="5CD46846" w14:textId="77777777" w:rsidR="00437918" w:rsidRPr="00671031" w:rsidRDefault="00437918" w:rsidP="00437918">
      <w:pPr>
        <w:pStyle w:val="Bullet"/>
        <w:ind w:left="360"/>
      </w:pPr>
      <w:r w:rsidRPr="00671031">
        <w:t>z zmožnostjo zagotoviti stalno zaupnost, celovitost, dostopnost in odpornost sistemov in storitev za obdelavo, kar naj se zagotovi s protokoliranjem dostopa do sistema, ustrezno hrambo in varnostnim kopiranjem podatkov, ki omogoča restavriranje v primerih incidentov oz. takojšnjo povrnitev (razpoložljivost in dostop v primeru tehničnega ali fizičnega incidenta)</w:t>
      </w:r>
    </w:p>
    <w:p w14:paraId="5BB13D63" w14:textId="77777777" w:rsidR="00437918" w:rsidRPr="00671031" w:rsidRDefault="00437918" w:rsidP="00437918">
      <w:pPr>
        <w:pStyle w:val="Bullet"/>
        <w:ind w:left="360"/>
      </w:pPr>
      <w:r w:rsidRPr="00671031">
        <w:t>zaščito pred nepooblaščenim vstopom ali informacijskim napadom skladno z najsodobnejšimi standardi;</w:t>
      </w:r>
    </w:p>
    <w:p w14:paraId="398CF7C0" w14:textId="77777777" w:rsidR="00437918" w:rsidRPr="00671031" w:rsidRDefault="00437918" w:rsidP="00437918">
      <w:pPr>
        <w:pStyle w:val="Bullet"/>
        <w:ind w:left="360"/>
      </w:pPr>
      <w:r w:rsidRPr="00671031">
        <w:t>ocenjevanjem in vrednotenjem učinkovitosti tehničnih in organizacijskih ukrepov za zagotavljanje varnostni obdelave;</w:t>
      </w:r>
    </w:p>
    <w:p w14:paraId="70095318" w14:textId="1D0A3A30" w:rsidR="00437918" w:rsidRPr="00671031" w:rsidRDefault="00437918" w:rsidP="00437918">
      <w:r w:rsidRPr="00671031">
        <w:t xml:space="preserve">Zagotovi naj se skladnost z določili SUVP ter predhodno navedenimi zakoni in podzakonskimi predpisi. Zagotovi naj se tudi skladnost z notranjimi akti naročnika in Ministrstva za digitalno preobrazbo, ki je upravljavec informacijskih sistemov, gradnikov in storitev, s katerimi je </w:t>
      </w:r>
      <w:r w:rsidR="003E6D35" w:rsidRPr="00671031">
        <w:t>informacijski</w:t>
      </w:r>
      <w:r w:rsidRPr="00671031">
        <w:t xml:space="preserve"> sistem tesno povezan.</w:t>
      </w:r>
    </w:p>
    <w:p w14:paraId="30C5B176" w14:textId="77777777" w:rsidR="00437918" w:rsidRPr="00671031" w:rsidRDefault="00437918" w:rsidP="00437918">
      <w:r w:rsidRPr="00671031">
        <w:t>Izvajalec bo z naročnikom sklenil pogodbo o obdelavi osebnih podatkov, ki bo imela opredeljene ustrezne zaščitne ukrepe skladno z 28. členom SUVP, določila pa prilagojena zahtevam upravljavca.</w:t>
      </w:r>
    </w:p>
    <w:p w14:paraId="2B35CB84" w14:textId="77777777" w:rsidR="00437918" w:rsidRPr="00671031" w:rsidRDefault="00437918" w:rsidP="00437918">
      <w:r w:rsidRPr="00671031">
        <w:t>Posebne vrste osebnih podatkov po 9. členu SUVP (kamor sodijo tudi zdravstveni podatki) je potrebno ob shranjevanju in prenosih šifrirati.</w:t>
      </w:r>
    </w:p>
    <w:p w14:paraId="49CD6404" w14:textId="5F49AD31" w:rsidR="00437918" w:rsidRPr="00671031" w:rsidRDefault="003E6D35" w:rsidP="00437918">
      <w:r w:rsidRPr="00671031">
        <w:t>Informacijski</w:t>
      </w:r>
      <w:r w:rsidR="00437918" w:rsidRPr="00671031">
        <w:t xml:space="preserve"> sistem mora zagotavljati, da </w:t>
      </w:r>
      <w:r w:rsidR="00C51F64" w:rsidRPr="00671031">
        <w:t xml:space="preserve">osebnih </w:t>
      </w:r>
      <w:r w:rsidR="00437918" w:rsidRPr="00671031">
        <w:t>podatkov ni mogoče brati, dešifrirati in da so ti neuporabni za katerokoli osebo ali programsko opremo, ki ji niso bile dodeljene pravice dostopa do podatkov. Zato mora informacijski sistem kot celota omogočati varovanje in šifriranje podatkov na več nivojih, kot je navedeno v nadaljevanju. Vsa programska oprema, ki je predmet teh strokovnih zahtev, vključno z vso sistemsko in drugo programsko opremo, ki je potrebna za delovanje informacijskega sistema, mora imeti implementirane zahtevane mehanizme šifriranja. Če predpisano vrsto šifriranja zagotavlja strojna ali programska oprema, ki ni del programske opreme po teh strokovnih zahtevah, mora biti programska oprema po teh strokovnih zahtevah kompatibilna s predpisanimi načini šifriranja.</w:t>
      </w:r>
    </w:p>
    <w:p w14:paraId="6782B7DB" w14:textId="37491262" w:rsidR="00437918" w:rsidRPr="00671031" w:rsidRDefault="00437918" w:rsidP="00437918">
      <w:r w:rsidRPr="00671031">
        <w:lastRenderedPageBreak/>
        <w:t xml:space="preserve">Naročnik in izvajalec bosta v fazi </w:t>
      </w:r>
      <w:r w:rsidR="008522C1" w:rsidRPr="00671031">
        <w:t>PZI</w:t>
      </w:r>
      <w:r w:rsidRPr="00671031">
        <w:t xml:space="preserve"> dogovorila, za katero konfiguracijo in implementacijo na področju šifriranja bo zadolžena katera stran. Skupne zahteve na področju šifriranja in zaščite podatkov so</w:t>
      </w:r>
      <w:r w:rsidRPr="00671031">
        <w:rPr>
          <w:rStyle w:val="FootnoteReference"/>
        </w:rPr>
        <w:footnoteReference w:id="5"/>
      </w:r>
      <w:r w:rsidRPr="00671031">
        <w:t>:</w:t>
      </w:r>
    </w:p>
    <w:p w14:paraId="1CD43490" w14:textId="77777777" w:rsidR="00437918" w:rsidRPr="00671031" w:rsidRDefault="00437918" w:rsidP="00437918">
      <w:pPr>
        <w:pStyle w:val="Bullet"/>
        <w:ind w:left="360"/>
      </w:pPr>
      <w:r w:rsidRPr="00671031">
        <w:t>API-ji:</w:t>
      </w:r>
    </w:p>
    <w:p w14:paraId="13F13049" w14:textId="77777777" w:rsidR="00437918" w:rsidRPr="00671031" w:rsidRDefault="00437918" w:rsidP="007F7C68">
      <w:pPr>
        <w:pStyle w:val="Bullet"/>
        <w:numPr>
          <w:ilvl w:val="1"/>
          <w:numId w:val="6"/>
        </w:numPr>
        <w:ind w:left="1080"/>
      </w:pPr>
      <w:r w:rsidRPr="00671031">
        <w:t>REST API, skladno s specifikacijo OpenAPI v3.1.1, vključno z IANA Hypertext Transfer Protocol (HTTP) Status Code Registry;</w:t>
      </w:r>
    </w:p>
    <w:p w14:paraId="26D62E4C" w14:textId="77777777" w:rsidR="00437918" w:rsidRPr="00671031" w:rsidRDefault="00437918" w:rsidP="007F7C68">
      <w:pPr>
        <w:pStyle w:val="Bullet"/>
        <w:numPr>
          <w:ilvl w:val="1"/>
          <w:numId w:val="6"/>
        </w:numPr>
        <w:ind w:left="1080"/>
      </w:pPr>
      <w:r w:rsidRPr="00671031">
        <w:t>SOAP, skladno s specifikacijo SOAP 1.2;</w:t>
      </w:r>
    </w:p>
    <w:p w14:paraId="01BAE1EB" w14:textId="77777777" w:rsidR="00437918" w:rsidRPr="00671031" w:rsidRDefault="00437918" w:rsidP="007F7C68">
      <w:pPr>
        <w:pStyle w:val="Bullet"/>
        <w:numPr>
          <w:ilvl w:val="1"/>
          <w:numId w:val="6"/>
        </w:numPr>
        <w:ind w:left="1080"/>
      </w:pPr>
      <w:r w:rsidRPr="00671031">
        <w:t>obvezna uporaba TLS v1.3 za vse API komunikacije znotraj sistema, pri integracijah z zunanjimi sistemi pa najnaprednejšo tehnologijo, ki jo omogoča zunanji sistem;</w:t>
      </w:r>
    </w:p>
    <w:p w14:paraId="7979B2B5" w14:textId="77777777" w:rsidR="00437918" w:rsidRPr="00671031" w:rsidRDefault="00437918" w:rsidP="007F7C68">
      <w:pPr>
        <w:pStyle w:val="Bullet"/>
        <w:numPr>
          <w:ilvl w:val="1"/>
          <w:numId w:val="6"/>
        </w:numPr>
        <w:ind w:left="1080"/>
      </w:pPr>
      <w:r w:rsidRPr="00671031">
        <w:t>obvezna uporaba avtentikacije preko aktivnega imenika, ki ga že uporablja naročnik;</w:t>
      </w:r>
    </w:p>
    <w:p w14:paraId="4CC9CEC1" w14:textId="14315672" w:rsidR="00437918" w:rsidRPr="00671031" w:rsidRDefault="00437918" w:rsidP="007F7C68">
      <w:pPr>
        <w:pStyle w:val="Bullet"/>
        <w:numPr>
          <w:ilvl w:val="1"/>
          <w:numId w:val="6"/>
        </w:numPr>
        <w:ind w:left="1080"/>
      </w:pPr>
      <w:r w:rsidRPr="00671031">
        <w:t xml:space="preserve">v produkcijskem okolju morajo biti vsi strežniški certifikati podpisani s kvalificiranim strežniškim digitalnim potrdilom. V ostalih okoljih (razvojno, testno, </w:t>
      </w:r>
      <w:r w:rsidR="002071D2" w:rsidRPr="00671031">
        <w:t>pripravljalno</w:t>
      </w:r>
      <w:r w:rsidRPr="00671031">
        <w:t>…) je dovoljena uporaba samopodpisanih certifikatov;</w:t>
      </w:r>
    </w:p>
    <w:p w14:paraId="750D9C66" w14:textId="77777777" w:rsidR="00437918" w:rsidRPr="00671031" w:rsidRDefault="00437918" w:rsidP="007F7C68">
      <w:pPr>
        <w:pStyle w:val="Bullet"/>
        <w:numPr>
          <w:ilvl w:val="1"/>
          <w:numId w:val="6"/>
        </w:numPr>
        <w:ind w:left="1080"/>
      </w:pPr>
      <w:r w:rsidRPr="00671031">
        <w:t>implementirana CORS zaščita;</w:t>
      </w:r>
    </w:p>
    <w:p w14:paraId="3CABA0B6" w14:textId="4B31D1AF" w:rsidR="00C51F64" w:rsidRPr="00671031" w:rsidRDefault="00C51F64" w:rsidP="007F7C68">
      <w:pPr>
        <w:pStyle w:val="Bullet"/>
        <w:numPr>
          <w:ilvl w:val="1"/>
          <w:numId w:val="6"/>
        </w:numPr>
        <w:ind w:left="1080"/>
      </w:pPr>
      <w:r w:rsidRPr="00671031">
        <w:t>opomba: za uporabo drugih vrst API-jev ali tehnologij, ki so po svojem namenu prepoznane kot ekvivalentne API-je, mora izvajalec zagotoviti enakovreden nivo varovanja podatkov, kot je to zahtevano za API-je;</w:t>
      </w:r>
    </w:p>
    <w:p w14:paraId="2A74D944" w14:textId="77777777" w:rsidR="00437918" w:rsidRPr="00671031" w:rsidRDefault="00437918" w:rsidP="00437918">
      <w:pPr>
        <w:pStyle w:val="Bullet"/>
        <w:ind w:left="360"/>
      </w:pPr>
      <w:r w:rsidRPr="00671031">
        <w:t>Spletne aplikacije</w:t>
      </w:r>
    </w:p>
    <w:p w14:paraId="5FBFD713" w14:textId="77777777" w:rsidR="00437918" w:rsidRPr="00671031" w:rsidRDefault="00437918" w:rsidP="007F7C68">
      <w:pPr>
        <w:pStyle w:val="Bullet"/>
        <w:numPr>
          <w:ilvl w:val="1"/>
          <w:numId w:val="6"/>
        </w:numPr>
        <w:ind w:left="1080"/>
      </w:pPr>
      <w:r w:rsidRPr="00671031">
        <w:t>OWASP Top Ten (po najnovejšem letniku)</w:t>
      </w:r>
    </w:p>
    <w:p w14:paraId="5DAAD7C8" w14:textId="77777777" w:rsidR="00437918" w:rsidRPr="00671031" w:rsidRDefault="00437918" w:rsidP="007F7C68">
      <w:pPr>
        <w:pStyle w:val="Bullet"/>
        <w:numPr>
          <w:ilvl w:val="1"/>
          <w:numId w:val="6"/>
        </w:numPr>
        <w:ind w:left="1080"/>
      </w:pPr>
      <w:r w:rsidRPr="00671031">
        <w:t>CWE Top 25 (po najnovejšem letniku)</w:t>
      </w:r>
    </w:p>
    <w:p w14:paraId="7E24F25D" w14:textId="53A25187" w:rsidR="00437918" w:rsidRPr="00671031" w:rsidRDefault="00437918" w:rsidP="007F7C68">
      <w:pPr>
        <w:pStyle w:val="Bullet"/>
        <w:numPr>
          <w:ilvl w:val="1"/>
          <w:numId w:val="6"/>
        </w:numPr>
        <w:ind w:left="1080"/>
      </w:pPr>
      <w:r w:rsidRPr="00671031">
        <w:t>obvezna uporaba TLS v1.3</w:t>
      </w:r>
    </w:p>
    <w:p w14:paraId="6A72CA66" w14:textId="77777777" w:rsidR="00437918" w:rsidRPr="00671031" w:rsidRDefault="00437918" w:rsidP="007F7C68">
      <w:pPr>
        <w:pStyle w:val="Bullet"/>
        <w:numPr>
          <w:ilvl w:val="1"/>
          <w:numId w:val="6"/>
        </w:numPr>
        <w:ind w:left="1080"/>
      </w:pPr>
      <w:r w:rsidRPr="00671031">
        <w:t>implementiran CORS mehanizem</w:t>
      </w:r>
    </w:p>
    <w:p w14:paraId="50CBAB8E" w14:textId="2A55EF8B" w:rsidR="00437918" w:rsidRPr="00671031" w:rsidRDefault="00437918" w:rsidP="00437918">
      <w:pPr>
        <w:pStyle w:val="Bullet"/>
        <w:ind w:left="360"/>
      </w:pPr>
      <w:r w:rsidRPr="00671031">
        <w:t>Podatkovn</w:t>
      </w:r>
      <w:r w:rsidR="008522C1" w:rsidRPr="00671031">
        <w:t>e</w:t>
      </w:r>
      <w:r w:rsidRPr="00671031">
        <w:t xml:space="preserve"> baz</w:t>
      </w:r>
      <w:r w:rsidR="008522C1" w:rsidRPr="00671031">
        <w:t>e</w:t>
      </w:r>
    </w:p>
    <w:p w14:paraId="30815422" w14:textId="10721042" w:rsidR="00437918" w:rsidRPr="00671031" w:rsidRDefault="00437918" w:rsidP="007F7C68">
      <w:pPr>
        <w:pStyle w:val="Bullet"/>
        <w:numPr>
          <w:ilvl w:val="1"/>
          <w:numId w:val="6"/>
        </w:numPr>
        <w:ind w:left="1080"/>
      </w:pPr>
      <w:r w:rsidRPr="00671031">
        <w:t>obvezna uporaba TLS v1.3 za vse komunikacije med podatkovnimi strežniki (database servers) in klienti (database clients)</w:t>
      </w:r>
      <w:r w:rsidR="008522C1" w:rsidRPr="00671031">
        <w:t xml:space="preserve">, oziroma najvišji nivo varnosti, ki ga podpira </w:t>
      </w:r>
      <w:r w:rsidR="000D35AB" w:rsidRPr="00671031">
        <w:t>podatkovna baza, ki vsebuje izvorne podatke;</w:t>
      </w:r>
    </w:p>
    <w:p w14:paraId="6C856541" w14:textId="77777777" w:rsidR="00437918" w:rsidRPr="00671031" w:rsidRDefault="00437918" w:rsidP="00437918">
      <w:pPr>
        <w:pStyle w:val="Bullet"/>
        <w:ind w:left="360"/>
      </w:pPr>
      <w:r w:rsidRPr="00671031">
        <w:t>Diskovni sistemi</w:t>
      </w:r>
    </w:p>
    <w:p w14:paraId="548A64B3" w14:textId="02E66309" w:rsidR="00437918" w:rsidRPr="00671031" w:rsidRDefault="00437918" w:rsidP="007F7C68">
      <w:pPr>
        <w:pStyle w:val="Bullet"/>
        <w:numPr>
          <w:ilvl w:val="1"/>
          <w:numId w:val="6"/>
        </w:numPr>
        <w:ind w:left="1080"/>
      </w:pPr>
      <w:r w:rsidRPr="00671031">
        <w:t>vsi diskovni sistemi, ki hranijo podatke, ki nastajajo v kateremkoli delu informacijskega sistema, ki je predmet teh strokovnih zahtev, morajo biti kriptirani</w:t>
      </w:r>
      <w:r w:rsidR="000D35AB" w:rsidRPr="00671031">
        <w:t>;</w:t>
      </w:r>
    </w:p>
    <w:p w14:paraId="5C460B0E" w14:textId="77777777" w:rsidR="00437918" w:rsidRPr="00671031" w:rsidRDefault="00437918" w:rsidP="00437918">
      <w:pPr>
        <w:pStyle w:val="Bullet"/>
        <w:ind w:left="360"/>
      </w:pPr>
      <w:r w:rsidRPr="00671031">
        <w:t>Strežniška digitalna potrdila</w:t>
      </w:r>
    </w:p>
    <w:p w14:paraId="062304BC" w14:textId="264AF424" w:rsidR="00437918" w:rsidRPr="00671031" w:rsidRDefault="00437918" w:rsidP="007F7C68">
      <w:pPr>
        <w:pStyle w:val="Bullet"/>
        <w:numPr>
          <w:ilvl w:val="1"/>
          <w:numId w:val="6"/>
        </w:numPr>
        <w:ind w:left="1080"/>
      </w:pPr>
      <w:r w:rsidRPr="00671031">
        <w:t xml:space="preserve">V produkcijskem okolju morajo biti vsi strežniški certifikati kvalificirana strežniška digitalna potrdila, ki jih izdaja zaupanja vreden izdajatelj. V ostalih okoljih (razvojno, testno, </w:t>
      </w:r>
      <w:r w:rsidR="002071D2" w:rsidRPr="00671031">
        <w:t>pripravljalno</w:t>
      </w:r>
      <w:r w:rsidRPr="00671031">
        <w:t>…) je dovoljena uporaba samopodpisanih digitalnih potrdil.</w:t>
      </w:r>
    </w:p>
    <w:p w14:paraId="08796250" w14:textId="77777777" w:rsidR="00437918" w:rsidRPr="00671031" w:rsidRDefault="5916FBA8" w:rsidP="000925DA">
      <w:pPr>
        <w:pStyle w:val="Heading3"/>
      </w:pPr>
      <w:bookmarkStart w:id="7392" w:name="_Toc194989493"/>
      <w:bookmarkStart w:id="7393" w:name="_Toc198497207"/>
      <w:bookmarkStart w:id="7394" w:name="_Toc684660913"/>
      <w:bookmarkStart w:id="7395" w:name="_Toc205535812"/>
      <w:r w:rsidRPr="00671031">
        <w:t>Omejevanje dostopov</w:t>
      </w:r>
      <w:bookmarkEnd w:id="7392"/>
      <w:bookmarkEnd w:id="7393"/>
      <w:bookmarkEnd w:id="7394"/>
      <w:bookmarkEnd w:id="7395"/>
    </w:p>
    <w:p w14:paraId="33BD4B83" w14:textId="28D577E4" w:rsidR="00437918" w:rsidRPr="00671031" w:rsidRDefault="00437918" w:rsidP="00437918">
      <w:pPr>
        <w:rPr>
          <w:lang w:eastAsia="sl-SI"/>
        </w:rPr>
      </w:pPr>
      <w:r w:rsidRPr="00671031">
        <w:rPr>
          <w:lang w:eastAsia="sl-SI"/>
        </w:rPr>
        <w:t xml:space="preserve">Skladno z načelom minimizacije, namena obdelave in zakonitosti ter glede na naravo osebnih podatkov bo naročnik zagotovil omejevanje dostopov do </w:t>
      </w:r>
      <w:r w:rsidR="007F0B5B" w:rsidRPr="00671031">
        <w:rPr>
          <w:lang w:eastAsia="sl-SI"/>
        </w:rPr>
        <w:t>informacijskega</w:t>
      </w:r>
      <w:r w:rsidRPr="00671031">
        <w:rPr>
          <w:lang w:eastAsia="sl-SI"/>
        </w:rPr>
        <w:t xml:space="preserve"> sistema in osebnih podatkov z zahtevo po uporabi avtorizacijskega in avtentikacijskega centralnega sistema, ki se že zdaj uporablja za dostop do internih informacijskih sistemov naročnika, še posebej obstoječ aktivni imenik.</w:t>
      </w:r>
    </w:p>
    <w:p w14:paraId="0006C021" w14:textId="2BB2BB7E" w:rsidR="00437918" w:rsidRPr="00671031" w:rsidRDefault="007F0B5B" w:rsidP="00437918">
      <w:pPr>
        <w:rPr>
          <w:lang w:eastAsia="sl-SI"/>
        </w:rPr>
      </w:pPr>
      <w:r w:rsidRPr="00671031">
        <w:rPr>
          <w:lang w:eastAsia="sl-SI"/>
        </w:rPr>
        <w:lastRenderedPageBreak/>
        <w:t>Vsi posamezni deli informacijskega</w:t>
      </w:r>
      <w:r w:rsidR="00437918" w:rsidRPr="00671031">
        <w:rPr>
          <w:lang w:eastAsia="sl-SI"/>
        </w:rPr>
        <w:t xml:space="preserve"> sistem</w:t>
      </w:r>
      <w:r w:rsidRPr="00671031">
        <w:rPr>
          <w:lang w:eastAsia="sl-SI"/>
        </w:rPr>
        <w:t>a</w:t>
      </w:r>
      <w:r w:rsidR="00437918" w:rsidRPr="00671031">
        <w:rPr>
          <w:lang w:eastAsia="sl-SI"/>
        </w:rPr>
        <w:t xml:space="preserve"> mora</w:t>
      </w:r>
      <w:r w:rsidRPr="00671031">
        <w:rPr>
          <w:lang w:eastAsia="sl-SI"/>
        </w:rPr>
        <w:t>jo voditi</w:t>
      </w:r>
      <w:r w:rsidR="00437918" w:rsidRPr="00671031">
        <w:rPr>
          <w:lang w:eastAsia="sl-SI"/>
        </w:rPr>
        <w:t xml:space="preserve"> dnevnišk</w:t>
      </w:r>
      <w:r w:rsidRPr="00671031">
        <w:rPr>
          <w:lang w:eastAsia="sl-SI"/>
        </w:rPr>
        <w:t>e</w:t>
      </w:r>
      <w:r w:rsidR="00437918" w:rsidRPr="00671031">
        <w:rPr>
          <w:lang w:eastAsia="sl-SI"/>
        </w:rPr>
        <w:t xml:space="preserve"> zapis</w:t>
      </w:r>
      <w:r w:rsidRPr="00671031">
        <w:rPr>
          <w:lang w:eastAsia="sl-SI"/>
        </w:rPr>
        <w:t>e</w:t>
      </w:r>
      <w:r w:rsidR="00437918" w:rsidRPr="00671031">
        <w:rPr>
          <w:lang w:eastAsia="sl-SI"/>
        </w:rPr>
        <w:t xml:space="preserve"> in revizijsk</w:t>
      </w:r>
      <w:r w:rsidRPr="00671031">
        <w:rPr>
          <w:lang w:eastAsia="sl-SI"/>
        </w:rPr>
        <w:t>e</w:t>
      </w:r>
      <w:r w:rsidR="00437918" w:rsidRPr="00671031">
        <w:rPr>
          <w:lang w:eastAsia="sl-SI"/>
        </w:rPr>
        <w:t xml:space="preserve"> sledi </w:t>
      </w:r>
      <w:r w:rsidRPr="00671031">
        <w:rPr>
          <w:lang w:eastAsia="sl-SI"/>
        </w:rPr>
        <w:t xml:space="preserve">ter </w:t>
      </w:r>
      <w:r w:rsidR="00437918" w:rsidRPr="00671031">
        <w:rPr>
          <w:lang w:eastAsia="sl-SI"/>
        </w:rPr>
        <w:t>beležiti podatke o tem, kdo</w:t>
      </w:r>
      <w:r w:rsidR="00CB6B4F" w:rsidRPr="00671031">
        <w:rPr>
          <w:lang w:eastAsia="sl-SI"/>
        </w:rPr>
        <w:t xml:space="preserve"> je posredoval podatke,</w:t>
      </w:r>
      <w:r w:rsidR="00437918" w:rsidRPr="00671031">
        <w:rPr>
          <w:lang w:eastAsia="sl-SI"/>
        </w:rPr>
        <w:t xml:space="preserve"> kdaj in komu.</w:t>
      </w:r>
    </w:p>
    <w:p w14:paraId="1E0555CE" w14:textId="77777777" w:rsidR="00437918" w:rsidRPr="00671031" w:rsidRDefault="5916FBA8" w:rsidP="000925DA">
      <w:pPr>
        <w:pStyle w:val="Heading3"/>
      </w:pPr>
      <w:bookmarkStart w:id="7396" w:name="_Toc194989494"/>
      <w:bookmarkStart w:id="7397" w:name="_Toc198497208"/>
      <w:bookmarkStart w:id="7398" w:name="_Toc180536816"/>
      <w:bookmarkStart w:id="7399" w:name="_Toc205535813"/>
      <w:r w:rsidRPr="00671031">
        <w:t>Zahteve za izdelavo Ocene učinkov v zvezi z varstvom osebnih podatkov (DPIA)</w:t>
      </w:r>
      <w:bookmarkEnd w:id="7396"/>
      <w:bookmarkEnd w:id="7397"/>
      <w:bookmarkEnd w:id="7398"/>
      <w:bookmarkEnd w:id="7399"/>
    </w:p>
    <w:p w14:paraId="4DB992EF" w14:textId="7E2B1B86" w:rsidR="00437918" w:rsidRPr="00671031" w:rsidRDefault="00437918" w:rsidP="00437918">
      <w:r w:rsidRPr="00671031">
        <w:t xml:space="preserve">Izvajalec mora v projektu implementacije in pred namestitvijo </w:t>
      </w:r>
      <w:r w:rsidR="007F0B5B" w:rsidRPr="00671031">
        <w:t>sistema</w:t>
      </w:r>
      <w:r w:rsidRPr="00671031">
        <w:t xml:space="preserve"> naročniku predložiti Oceno učinkov v zvezi z varstvom osebnih podatkov (DPIA) za sistem </w:t>
      </w:r>
      <w:r w:rsidR="007F0B5B" w:rsidRPr="00671031">
        <w:t>podatkovnega skladišča in podatkovne analitike</w:t>
      </w:r>
      <w:r w:rsidRPr="00671031">
        <w:t>. Naročnik bo pri pripravi DPIA sodeloval z izvajalcem.</w:t>
      </w:r>
    </w:p>
    <w:p w14:paraId="6346ACCB" w14:textId="77777777" w:rsidR="00437918" w:rsidRPr="00671031" w:rsidRDefault="5916FBA8" w:rsidP="00437918">
      <w:pPr>
        <w:pStyle w:val="Heading4"/>
      </w:pPr>
      <w:bookmarkStart w:id="7400" w:name="_Toc194989495"/>
      <w:bookmarkStart w:id="7401" w:name="_Toc2029447151"/>
      <w:bookmarkStart w:id="7402" w:name="_Toc205535814"/>
      <w:r w:rsidRPr="00671031">
        <w:t>Kontekst obdelave</w:t>
      </w:r>
      <w:bookmarkEnd w:id="7400"/>
      <w:bookmarkEnd w:id="7401"/>
      <w:bookmarkEnd w:id="7402"/>
    </w:p>
    <w:p w14:paraId="295FDD03" w14:textId="668068B5" w:rsidR="00437918" w:rsidRPr="00671031" w:rsidRDefault="00437918" w:rsidP="00437918">
      <w:r w:rsidRPr="00671031">
        <w:t>Pri opisu sistema naj izvajalec opredeli zlasti kontekst obdelave osebnih podatkov, ki naj vsebuje:</w:t>
      </w:r>
    </w:p>
    <w:p w14:paraId="5DAE79D4" w14:textId="77777777" w:rsidR="00437918" w:rsidRPr="00671031" w:rsidRDefault="00437918" w:rsidP="00437918">
      <w:pPr>
        <w:pStyle w:val="Bullet"/>
      </w:pPr>
      <w:r w:rsidRPr="00671031">
        <w:t>nabor podatkov glede na vse posamezno fazo obdelave;</w:t>
      </w:r>
    </w:p>
    <w:p w14:paraId="0984ADA2" w14:textId="77777777" w:rsidR="00437918" w:rsidRPr="00671031" w:rsidRDefault="00437918" w:rsidP="00437918">
      <w:pPr>
        <w:pStyle w:val="Bullet"/>
      </w:pPr>
      <w:r w:rsidRPr="00671031">
        <w:t>namene obdelave osebnih podatkov;</w:t>
      </w:r>
    </w:p>
    <w:p w14:paraId="4205DDBE" w14:textId="77777777" w:rsidR="00437918" w:rsidRPr="00671031" w:rsidRDefault="00437918" w:rsidP="00437918">
      <w:pPr>
        <w:pStyle w:val="Bullet"/>
      </w:pPr>
      <w:r w:rsidRPr="00671031">
        <w:t>podatkovne tokove: izdelava sheme podatkovnih tokov od sprejetja klica dalje;</w:t>
      </w:r>
    </w:p>
    <w:p w14:paraId="76189D35" w14:textId="77777777" w:rsidR="00437918" w:rsidRPr="00671031" w:rsidRDefault="00437918" w:rsidP="00437918">
      <w:pPr>
        <w:pStyle w:val="Bullet"/>
      </w:pPr>
      <w:r w:rsidRPr="00671031">
        <w:t>načine in sredstva obdelave osebnih podatkov (strojna in programska oprema, omrežja, človeške vire, komunikacijska sredstva)</w:t>
      </w:r>
    </w:p>
    <w:p w14:paraId="2953FCA1" w14:textId="77777777" w:rsidR="00437918" w:rsidRPr="00671031" w:rsidRDefault="00437918" w:rsidP="00437918">
      <w:pPr>
        <w:pStyle w:val="Bullet"/>
      </w:pPr>
      <w:r w:rsidRPr="00671031">
        <w:t>udeležene subjekte (opredeliti upravljavce in obdelovalce ter uporabnike po posameznih vlogah);</w:t>
      </w:r>
    </w:p>
    <w:p w14:paraId="160F886E" w14:textId="77777777" w:rsidR="00437918" w:rsidRPr="00671031" w:rsidRDefault="00437918" w:rsidP="00437918">
      <w:pPr>
        <w:pStyle w:val="Bullet"/>
      </w:pPr>
      <w:r w:rsidRPr="00671031">
        <w:t>roke hrambe;</w:t>
      </w:r>
    </w:p>
    <w:p w14:paraId="6CF19290" w14:textId="77777777" w:rsidR="00437918" w:rsidRPr="00671031" w:rsidRDefault="00437918" w:rsidP="00437918">
      <w:r w:rsidRPr="00671031">
        <w:t>V uvodnem delu je potrebno posebej izpostaviti posebne okoliščine, kot je narava osebnih podatkov, ki se obdelujejo (posebne vrste osebni podatki), posebna varnostna tveganja, na primer seznanitev večjega števila uporabnikov z osebnimi podatki ipd.</w:t>
      </w:r>
    </w:p>
    <w:p w14:paraId="0A909DC5" w14:textId="77777777" w:rsidR="00437918" w:rsidRPr="00671031" w:rsidRDefault="5916FBA8" w:rsidP="00437918">
      <w:pPr>
        <w:pStyle w:val="Heading4"/>
      </w:pPr>
      <w:bookmarkStart w:id="7403" w:name="_Toc194989496"/>
      <w:bookmarkStart w:id="7404" w:name="_Toc500033158"/>
      <w:bookmarkStart w:id="7405" w:name="_Toc205535815"/>
      <w:r w:rsidRPr="00671031">
        <w:t>Ocena tveganja in ukrepi za obvladovanje tveganj</w:t>
      </w:r>
      <w:bookmarkEnd w:id="7403"/>
      <w:bookmarkEnd w:id="7404"/>
      <w:bookmarkEnd w:id="7405"/>
    </w:p>
    <w:p w14:paraId="690140FE" w14:textId="77777777" w:rsidR="00437918" w:rsidRPr="00671031" w:rsidRDefault="00437918" w:rsidP="00437918">
      <w:r w:rsidRPr="00671031">
        <w:t>Ocena tveganja naj se izvede znotraj osnovnih načel SUVP, ki so:</w:t>
      </w:r>
    </w:p>
    <w:p w14:paraId="7027337A" w14:textId="77777777" w:rsidR="00437918" w:rsidRPr="00671031" w:rsidRDefault="00437918" w:rsidP="00437918">
      <w:pPr>
        <w:pStyle w:val="Bullet"/>
        <w:ind w:left="360"/>
      </w:pPr>
      <w:r w:rsidRPr="00671031">
        <w:t>načelo zakonitosti, poštenosti in preglednosti;</w:t>
      </w:r>
    </w:p>
    <w:p w14:paraId="2AEEBC0B" w14:textId="77777777" w:rsidR="00437918" w:rsidRPr="00671031" w:rsidRDefault="00437918" w:rsidP="00437918">
      <w:pPr>
        <w:pStyle w:val="Bullet"/>
        <w:ind w:left="360"/>
      </w:pPr>
      <w:r w:rsidRPr="00671031">
        <w:t>omejitev namena;</w:t>
      </w:r>
    </w:p>
    <w:p w14:paraId="23B0BB0E" w14:textId="77777777" w:rsidR="00437918" w:rsidRPr="00671031" w:rsidRDefault="00437918" w:rsidP="00437918">
      <w:pPr>
        <w:pStyle w:val="Bullet"/>
        <w:ind w:left="360"/>
      </w:pPr>
      <w:r w:rsidRPr="00671031">
        <w:t>načelo minimizacije (načelo najmanjšega obsega podatkov);</w:t>
      </w:r>
    </w:p>
    <w:p w14:paraId="4E04BF62" w14:textId="77777777" w:rsidR="00437918" w:rsidRPr="00671031" w:rsidRDefault="00437918" w:rsidP="00437918">
      <w:pPr>
        <w:pStyle w:val="Bullet"/>
        <w:ind w:left="360"/>
      </w:pPr>
      <w:r w:rsidRPr="00671031">
        <w:t>načelo točnosti;</w:t>
      </w:r>
    </w:p>
    <w:p w14:paraId="272EEE64" w14:textId="77777777" w:rsidR="00437918" w:rsidRPr="00671031" w:rsidRDefault="00437918" w:rsidP="00437918">
      <w:pPr>
        <w:pStyle w:val="Bullet"/>
        <w:ind w:left="360"/>
      </w:pPr>
      <w:r w:rsidRPr="00671031">
        <w:t>načelo omejitve hrambe;</w:t>
      </w:r>
    </w:p>
    <w:p w14:paraId="4E7C395C" w14:textId="77777777" w:rsidR="00437918" w:rsidRPr="00671031" w:rsidRDefault="00437918" w:rsidP="00437918">
      <w:pPr>
        <w:pStyle w:val="Bullet"/>
        <w:ind w:left="360"/>
      </w:pPr>
      <w:r w:rsidRPr="00671031">
        <w:t>načelo celovitosti, zaupnosti in odgovornosti (informacijska varnost);</w:t>
      </w:r>
    </w:p>
    <w:p w14:paraId="0EB15FC2" w14:textId="77777777" w:rsidR="00437918" w:rsidRPr="00671031" w:rsidRDefault="00437918" w:rsidP="00437918">
      <w:r w:rsidRPr="00671031">
        <w:t>Ocena tveganja naj se izvede strukturirano po temeljnih načelih varstva osebnih podatkov s poudarkom na področjih, kjer bodo zaznana višja tveganja. Pri vseh področjih naj se povzame tveganja, za katera bi bilo sprejeto stališče, da jih je potrebno posebej obravnavati in sprejeti dodatne ukrepe.</w:t>
      </w:r>
    </w:p>
    <w:p w14:paraId="45B34714" w14:textId="77777777" w:rsidR="00437918" w:rsidRPr="00671031" w:rsidRDefault="00437918" w:rsidP="00437918">
      <w:r w:rsidRPr="00671031">
        <w:t xml:space="preserve">V zvezi z načelom zakonitosti, poštenosti in preglednosti naj se tehtajo tveganja glede na obstoj pravne podlage obdelave osebnih podatkov (po 6. členu ZVOP-2 v zvezi s 6. členom SUVP), poštenost in preglednost obdelave osebnih podatkov (v razmerju z načelom zakonitosti) ter transparentnosti glede obdelave osebnih podatkov (glede na vnaprejšnja pričakovanja). Temu primerno naj se obdelava osebnih podatkov konsolidira z evidenco dejavnosti obdelave osebnih podatkov oz. prilogo zbirk osebnih podatkov s področja </w:t>
      </w:r>
      <w:r w:rsidRPr="00671031">
        <w:lastRenderedPageBreak/>
        <w:t>upravnih postopkov in področne zakonodaje. Pri podaji ocene tveganj v tem segmentu naj se zaradi narave osebnih podatkov posebej izpostavi tudi ta vidik.</w:t>
      </w:r>
    </w:p>
    <w:p w14:paraId="09BAAD8D" w14:textId="77777777" w:rsidR="00437918" w:rsidRPr="00671031" w:rsidRDefault="00437918" w:rsidP="00437918">
      <w:r w:rsidRPr="00671031">
        <w:t>V zvezi z načelom omejitev namena naj se upošteva, da se osebni podatki lahko uporabljajo samo za namene, za katere so bili zbrani. V tem segmentu ocene učinka tveganj naj se opredeli namen obdelave v razmerju do pričakovanj posameznika in najmanjšega obsega podatkov, upoštevajoč veljavne relevantne predpise. Ocena učinka naj analizira tudi tveganja nenamerne ali namerne uporabe podatkov v druge namene od načrtovanih.</w:t>
      </w:r>
    </w:p>
    <w:p w14:paraId="59A0A12F" w14:textId="77777777" w:rsidR="00437918" w:rsidRPr="00671031" w:rsidRDefault="00437918" w:rsidP="00437918">
      <w:r w:rsidRPr="00671031">
        <w:t>V zvezi z načelom najmanjšega obsega podatkov kot strogega upoštevanja načela sorazmernosti je dopustno zbirati le najmanjši obseg osebnih podatkov, ki je potreben za dosego namena obdelave. V te segmentu ocene tveganj naj se izpostavi nujen nabor osebnih podatkov, ki se obdelujejo glede na namen obdelave in skladno z veljavno zakonodajo. Prav tako naj se v tem segmentu opredelijo tveganja v zvezi s posredovanjem podatkov samo tistim osebam, ki jih dejansko potrebujejo, po posameznih fazah.</w:t>
      </w:r>
    </w:p>
    <w:p w14:paraId="0254734D" w14:textId="77777777" w:rsidR="00437918" w:rsidRPr="00671031" w:rsidRDefault="00437918" w:rsidP="00437918">
      <w:r w:rsidRPr="00671031">
        <w:t>V zvezi z načelom točnosti, ki narekuje, da morajo biti podatki ki se obdelujejo, točni in ažurni in da torej ne smejo biti napačni ali nepopolni, ažurnost pa pomeni, da se uporablja zadnji ažurni podatek, naj se pri oceni učinka v tem segmentu preveri, ali obstaja verjetnost, da zbrani podatki ne bodo točni in ažurni, kako se bo to preverjalo in kakšne so posledice glede omejitve obdelave osebnih podatkov.</w:t>
      </w:r>
    </w:p>
    <w:p w14:paraId="7CD801AC" w14:textId="77777777" w:rsidR="00437918" w:rsidRPr="00671031" w:rsidRDefault="00437918" w:rsidP="00437918">
      <w:r w:rsidRPr="00671031">
        <w:t>V zvezi z načelom omejitve hrambe naj se pri oceni učinka preveri in določi roke hrambe tako, da se bo osebne podatke lahko shranjevalo le toliko časa, dokler je to potrebno za dosego namena, zaradi katerega se zbirajo ali nadalje obdelujejo. V tem segmentu je potrebno natančno opredeliti roke hrambe osebnih podatkov, izhajajoč iz veljavne zakonodaje, oziroma navesti vire, kjer je določena hramba osebnih podatkov.</w:t>
      </w:r>
    </w:p>
    <w:p w14:paraId="05C5263E" w14:textId="77777777" w:rsidR="00437918" w:rsidRPr="00671031" w:rsidRDefault="00437918" w:rsidP="00437918">
      <w:r w:rsidRPr="00671031">
        <w:t>V zvezi z načelom celovitosti, zaupnosti in odgovornosti, v sklopu katere mora upravljavec poskrbeti, da so osebni podatki ves čas pod njegovim nadzorom naj se v tem segmentu določi, na kakšen način in s katerimi operativnimi in tehničnimi sredstvi bo upravljavec skrbel za skladnost in bil to zmožen tudi dokazati.</w:t>
      </w:r>
    </w:p>
    <w:p w14:paraId="7758BB36" w14:textId="77777777" w:rsidR="00437918" w:rsidRPr="00671031" w:rsidRDefault="00437918" w:rsidP="00437918">
      <w:r w:rsidRPr="00671031">
        <w:t>Izvajalec mora, v svoji sferi dolžnosti, poskrbeti za ustrezen nivo informacijske varnosti (zlasti glede na naravo osebnih podatkov) ter za vse potrebne ukrepe, ki služijo zmanjšanju tveganj varnostnih incidentov na minimum. Enako bosta zagotovila tudi naročnik in upravljavec, v svoji sferi dolžnosti. V tem segmentu ocene učinka naj se natančno opiše vse mehanizme varstva osebnih podatkov, zahteve glede obdelovalcev, evidence dejavnosti obdelav, varnostne ukrepe, način obveščanja o varnostnih incidentih, ocene učinka v zvezi z varstvom podatkov in obveznost prehodnega posvetovanja (če ta obstoji, kar je potrebno oceniti glede na pogoje po 35. in 36. členu SUVP), navesti obstoj DPO.</w:t>
      </w:r>
    </w:p>
    <w:p w14:paraId="22130AA5" w14:textId="77777777" w:rsidR="00437918" w:rsidRPr="00671031" w:rsidRDefault="00437918" w:rsidP="00437918">
      <w:r w:rsidRPr="00671031">
        <w:t xml:space="preserve">Glede na naravo osebnih podatkov in namene obdelave naj se posebej opredeli zaščitne ukrepe (kriptiranje datotek, dostop z uporabniškimi imeni in gesli, način dodelitve, lastnost gesel, tehnične ukrepe varovanja računalniške in programske opreme itd.). </w:t>
      </w:r>
    </w:p>
    <w:p w14:paraId="4F8C1184" w14:textId="77777777" w:rsidR="00437918" w:rsidRPr="00671031" w:rsidRDefault="00437918" w:rsidP="00437918">
      <w:r w:rsidRPr="00671031">
        <w:t>Posebej na se opredeli tudi ukrepe, ki prispevajo k varstvu pravic posameznika (informiranje posameznika o obdelavi, pravica do seznanitve in prenosljivosti podatkov, pravica do popravka in izbrisa podatkov, pravica do ugovora in omejitve obdelave, odnosi s pogodbenimi obdelovalci, prenos podatkov v tretje države, obveznost predhodnega posvetovanja).</w:t>
      </w:r>
    </w:p>
    <w:p w14:paraId="4B88C9EC" w14:textId="77777777" w:rsidR="00437918" w:rsidRPr="00671031" w:rsidRDefault="00437918" w:rsidP="00437918">
      <w:r w:rsidRPr="00671031">
        <w:t xml:space="preserve">Po opisu implementacije posameznih načel v obdelavo naj se poda ocena, ali so načela, ki se nanašajo na razmerje med upravljavcem in posameznikom, uveljavljena. Po opredelitvi tveganj naj izvajalec ocene učinka pripravi tabelo ocen tveganj in jih razvrsti glede na njihovo verjetnost in resnost. </w:t>
      </w:r>
    </w:p>
    <w:p w14:paraId="59B73BD3" w14:textId="77777777" w:rsidR="00437918" w:rsidRPr="00671031" w:rsidRDefault="00437918" w:rsidP="00437918">
      <w:r w:rsidRPr="00671031">
        <w:t xml:space="preserve">Poda naj se ocena izvora, narave, posebnosti in resnosti tveganj (določba 84 uvodnega recitala SUVP), pri čemer so tveganja ocenjena z vidika posameznika, tako da so upoštevni </w:t>
      </w:r>
      <w:r w:rsidRPr="00671031">
        <w:lastRenderedPageBreak/>
        <w:t>viri tveganj (določba 90 uvodnega recitala SUVP), so upoštevni možni učinki na pravice posameznika v primeru nezakonitega dostopa, spremembe ali izgube podatkov, sta ocenjeni verjetnost in resnost tveganj (določba 90 uvodnega recitala SUVP).</w:t>
      </w:r>
    </w:p>
    <w:p w14:paraId="657EE65E" w14:textId="77777777" w:rsidR="00437918" w:rsidRPr="00671031" w:rsidRDefault="00437918" w:rsidP="00437918">
      <w:r w:rsidRPr="00671031">
        <w:t>Pri izračunu ocene tveganj naj se predstavi izbrana metodologija in parametri, ki vplivajo na izračune.</w:t>
      </w:r>
    </w:p>
    <w:p w14:paraId="50588062" w14:textId="59829035" w:rsidR="00437918" w:rsidRPr="00671031" w:rsidRDefault="00437918" w:rsidP="00437918">
      <w:r w:rsidRPr="00671031">
        <w:t>Po izračunu ravni tveganja naj se glede ukrepov obvladovanj tveganj posebej posveti zlasti tistim tveganjem, ki dosegajo vis</w:t>
      </w:r>
      <w:r w:rsidR="00EF0F60" w:rsidRPr="00671031">
        <w:t>o</w:t>
      </w:r>
      <w:r w:rsidRPr="00671031">
        <w:t>ko raven tveganj, vsekakor pa naj se ukrepi izdajo in opredelijo tudi za nižje ravni tveganj.</w:t>
      </w:r>
    </w:p>
    <w:p w14:paraId="6E422071" w14:textId="77777777" w:rsidR="00437918" w:rsidRPr="00671031" w:rsidRDefault="00437918" w:rsidP="00437918">
      <w:r w:rsidRPr="00671031">
        <w:t>Ukrepi za obvladovanje tveganj naj se razvrstijo v tabeli, določi naj se tudi njihovo periodično preverjanje in obnavljanje.</w:t>
      </w:r>
    </w:p>
    <w:p w14:paraId="79E37E04" w14:textId="77777777" w:rsidR="00437918" w:rsidRPr="00671031" w:rsidRDefault="00437918" w:rsidP="00437918">
      <w:r w:rsidRPr="00671031">
        <w:t>Opravi in opiše naj se test sorazmernosti in nujnosti.</w:t>
      </w:r>
    </w:p>
    <w:p w14:paraId="2766601B" w14:textId="77777777" w:rsidR="00437918" w:rsidRPr="00671031" w:rsidRDefault="5916FBA8" w:rsidP="00437918">
      <w:pPr>
        <w:pStyle w:val="Heading4"/>
      </w:pPr>
      <w:bookmarkStart w:id="7406" w:name="_Toc194989497"/>
      <w:bookmarkStart w:id="7407" w:name="_Toc1479700513"/>
      <w:bookmarkStart w:id="7408" w:name="_Toc205535816"/>
      <w:r w:rsidRPr="00671031">
        <w:t>Specifike DPIA</w:t>
      </w:r>
      <w:bookmarkEnd w:id="7406"/>
      <w:bookmarkEnd w:id="7407"/>
      <w:bookmarkEnd w:id="7408"/>
    </w:p>
    <w:p w14:paraId="1D81C101" w14:textId="77777777" w:rsidR="00437918" w:rsidRPr="00671031" w:rsidRDefault="00437918" w:rsidP="00437918">
      <w:r w:rsidRPr="00671031">
        <w:t>Posebej naj se pri izdelavi DPIA upošteva naslednje specifike:</w:t>
      </w:r>
    </w:p>
    <w:p w14:paraId="15D60AFF" w14:textId="77777777" w:rsidR="00437918" w:rsidRPr="00671031" w:rsidRDefault="00437918" w:rsidP="00437918">
      <w:pPr>
        <w:pStyle w:val="Bullet"/>
        <w:ind w:left="360"/>
      </w:pPr>
      <w:r w:rsidRPr="00671031">
        <w:t>Namen obdelave po (d) točki prvega odstavka 6. člena SUVP</w:t>
      </w:r>
    </w:p>
    <w:p w14:paraId="4F70A4FD" w14:textId="77777777" w:rsidR="00437918" w:rsidRPr="00671031" w:rsidRDefault="00437918" w:rsidP="00437918">
      <w:pPr>
        <w:pStyle w:val="Bullet"/>
        <w:ind w:left="360"/>
      </w:pPr>
      <w:r w:rsidRPr="00671031">
        <w:t xml:space="preserve">Zakonsko predpisane roke hrambe po ZUP, področni zakonodaji in drugi zakonodaji, ki opredeljuje roke hrambe za uradno dokumentacijo v zvezi z upravnimi postopki </w:t>
      </w:r>
    </w:p>
    <w:p w14:paraId="2F765B46" w14:textId="77777777" w:rsidR="00437918" w:rsidRPr="00671031" w:rsidRDefault="00437918" w:rsidP="00437918">
      <w:pPr>
        <w:pStyle w:val="Bullet"/>
        <w:ind w:left="360"/>
      </w:pPr>
      <w:r w:rsidRPr="00671031">
        <w:t>Vodenje dnevnika obdelave (22. člen ZVOP-2)</w:t>
      </w:r>
    </w:p>
    <w:p w14:paraId="6A984C57" w14:textId="77777777" w:rsidR="00437918" w:rsidRPr="00671031" w:rsidRDefault="00437918" w:rsidP="00437918">
      <w:pPr>
        <w:pStyle w:val="Bullet"/>
        <w:ind w:left="360"/>
      </w:pPr>
      <w:r w:rsidRPr="00671031">
        <w:t>Omejenost uveljavljanja pravic posameznika (omejitev uveljavljanja pravice do izbrisa – v tem delu bi lahko po mnenju IP št. 07121-1/2024/200 pacient zahteval izbris zdravstvenih podatkov le v primeru, če bi šlo za nezakonite zapise, očitne pomotne zapise ali zapise, za katere so potekli predpisani roki hrambe, pod pogojem, da ni kakšne druge podlage za nadaljnji hrambo)</w:t>
      </w:r>
    </w:p>
    <w:p w14:paraId="6FB5A37B" w14:textId="77777777" w:rsidR="00437918" w:rsidRPr="00671031" w:rsidRDefault="00437918" w:rsidP="00437918">
      <w:pPr>
        <w:pStyle w:val="Bullet"/>
        <w:ind w:left="360"/>
      </w:pPr>
      <w:r w:rsidRPr="00671031">
        <w:t>Zagotovitev tehničnih ukrepov za obvladovanje tveganj glede dostopov do podatkov;</w:t>
      </w:r>
    </w:p>
    <w:p w14:paraId="264DABE2" w14:textId="77777777" w:rsidR="00437918" w:rsidRPr="00671031" w:rsidRDefault="00437918" w:rsidP="00437918">
      <w:pPr>
        <w:pStyle w:val="Bullet"/>
        <w:ind w:left="360"/>
      </w:pPr>
      <w:r w:rsidRPr="00671031">
        <w:t>Potreba po predhodnem posvetovanju pri IP (24. člen ZVOP-2)</w:t>
      </w:r>
    </w:p>
    <w:p w14:paraId="0CC7BCDE" w14:textId="77777777" w:rsidR="00437918" w:rsidRPr="00671031" w:rsidRDefault="5916FBA8" w:rsidP="00437918">
      <w:pPr>
        <w:pStyle w:val="Heading4"/>
      </w:pPr>
      <w:bookmarkStart w:id="7409" w:name="_Toc194989498"/>
      <w:bookmarkStart w:id="7410" w:name="_Toc1501857019"/>
      <w:bookmarkStart w:id="7411" w:name="_Toc205535817"/>
      <w:r w:rsidRPr="00671031">
        <w:t>Pojasnila v zvezi z uporabo oblačnih storitev</w:t>
      </w:r>
      <w:bookmarkEnd w:id="7409"/>
      <w:bookmarkEnd w:id="7410"/>
      <w:bookmarkEnd w:id="7411"/>
    </w:p>
    <w:p w14:paraId="65A55A3A" w14:textId="5E99EFF3" w:rsidR="00437918" w:rsidRPr="00671031" w:rsidRDefault="00437918" w:rsidP="00437918">
      <w:r w:rsidRPr="00671031">
        <w:t xml:space="preserve">Naročnik je izvedel analizo možnosti uporabe javnih oblačnih storitev in uporabe </w:t>
      </w:r>
      <w:r w:rsidR="00175A42" w:rsidRPr="00671031">
        <w:t xml:space="preserve">oblačne </w:t>
      </w:r>
      <w:r w:rsidRPr="00671031">
        <w:t>infrastrukture za zagotavljanje razpoložljivosti sistema izven območja Republike Slovenije in seznanja ponudnike z ugotovitvami analize.</w:t>
      </w:r>
    </w:p>
    <w:p w14:paraId="46726310" w14:textId="77777777" w:rsidR="003A6E0A" w:rsidRPr="00671031" w:rsidRDefault="00437918" w:rsidP="00FA6AD5">
      <w:r w:rsidRPr="00671031">
        <w:t xml:space="preserve">Glede na naravo in vrsto osebnih podatkov in upoštevajoč določila 23. člena ZVOP-2 menimo, da obdelave v primeru </w:t>
      </w:r>
      <w:r w:rsidR="00960A97" w:rsidRPr="00671031">
        <w:t>informacijskega</w:t>
      </w:r>
      <w:r w:rsidRPr="00671031">
        <w:t xml:space="preserve"> sistema</w:t>
      </w:r>
      <w:r w:rsidR="00960A97" w:rsidRPr="00671031">
        <w:t xml:space="preserve"> podatkovno skladišče in podatkovna analitika </w:t>
      </w:r>
      <w:r w:rsidR="00960A97" w:rsidRPr="00671031">
        <w:rPr>
          <w:b/>
          <w:bCs/>
        </w:rPr>
        <w:t>ne</w:t>
      </w:r>
      <w:r w:rsidRPr="00671031">
        <w:t xml:space="preserve"> sodijo pod dikcijo navedenega člena</w:t>
      </w:r>
      <w:r w:rsidR="003A6E0A" w:rsidRPr="00671031">
        <w:t>.</w:t>
      </w:r>
    </w:p>
    <w:p w14:paraId="13834B26" w14:textId="783FE174" w:rsidR="00437918" w:rsidRPr="00671031" w:rsidRDefault="003A6E0A" w:rsidP="00FA6AD5">
      <w:r w:rsidRPr="00671031">
        <w:t xml:space="preserve">Ker pa ima naročnik zagotovljeno financiranje izključno za investicijo v strojno opremo, , nima pa zagotovljenega financiranja za </w:t>
      </w:r>
      <w:r w:rsidR="008A0409" w:rsidRPr="00671031">
        <w:t>najemne modele strojne opreme</w:t>
      </w:r>
      <w:r w:rsidR="00437918" w:rsidRPr="00671031">
        <w:t>,</w:t>
      </w:r>
      <w:r w:rsidR="00960A97" w:rsidRPr="00671031">
        <w:t xml:space="preserve"> naročnik </w:t>
      </w:r>
      <w:r w:rsidR="008A0409" w:rsidRPr="00671031">
        <w:t xml:space="preserve">ne </w:t>
      </w:r>
      <w:r w:rsidR="00960A97" w:rsidRPr="00671031">
        <w:t>dopušča</w:t>
      </w:r>
      <w:r w:rsidR="008A0409" w:rsidRPr="00671031">
        <w:t xml:space="preserve"> izvedbe projekta na najeti oblačni infrastrukturi in zahteva postavitev pri naročniku (on premise)</w:t>
      </w:r>
      <w:r w:rsidR="00437918" w:rsidRPr="00671031">
        <w:t>.</w:t>
      </w:r>
    </w:p>
    <w:p w14:paraId="2EE6AFBF" w14:textId="77777777" w:rsidR="00437918" w:rsidRPr="00671031" w:rsidRDefault="5916FBA8" w:rsidP="00437918">
      <w:pPr>
        <w:pStyle w:val="Heading4"/>
      </w:pPr>
      <w:bookmarkStart w:id="7412" w:name="_Toc194989499"/>
      <w:bookmarkStart w:id="7413" w:name="_Toc358380695"/>
      <w:bookmarkStart w:id="7414" w:name="_Toc205535818"/>
      <w:r w:rsidRPr="00671031">
        <w:t>Pravice posameznikov</w:t>
      </w:r>
      <w:bookmarkEnd w:id="7412"/>
      <w:bookmarkEnd w:id="7413"/>
      <w:bookmarkEnd w:id="7414"/>
    </w:p>
    <w:p w14:paraId="62F0FC0A" w14:textId="744FDEFD" w:rsidR="00437918" w:rsidRPr="00671031" w:rsidRDefault="00437918" w:rsidP="00437918">
      <w:r w:rsidRPr="00671031">
        <w:t xml:space="preserve">Informacijsko podporo, ki jo bo </w:t>
      </w:r>
      <w:r w:rsidR="0009204C" w:rsidRPr="00671031">
        <w:t>informacijski</w:t>
      </w:r>
      <w:r w:rsidRPr="00671031">
        <w:t xml:space="preserve"> sistem zagotavljal pooblaščenim uporabnikom v zvezi z uveljavljanjem pravic morata izvajalec in naročnik dogovoriti in zapisati v DPIA. Opredeli naj se glede izvrševanja posamezne pravice in kako oziroma v katerih delih bo to podprto v sistemu.</w:t>
      </w:r>
    </w:p>
    <w:p w14:paraId="5201FAAD" w14:textId="77777777" w:rsidR="00437918" w:rsidRPr="00671031" w:rsidRDefault="00437918" w:rsidP="00437918">
      <w:r w:rsidRPr="00671031">
        <w:lastRenderedPageBreak/>
        <w:t>DPIA naj upošteva tudi določila SUVP glede pravic posameznikov opredeljuje v členih 15 do 22:</w:t>
      </w:r>
    </w:p>
    <w:p w14:paraId="30FAA008" w14:textId="77777777" w:rsidR="00437918" w:rsidRPr="00671031" w:rsidRDefault="00437918" w:rsidP="00437918">
      <w:pPr>
        <w:pStyle w:val="Bullet"/>
        <w:ind w:left="360"/>
      </w:pPr>
      <w:r w:rsidRPr="00671031">
        <w:t>Pravica dostopa posameznika, na katerega se nanašajo osebni podatki (spoštovanje 15. člena SUVP): v zvezi z izvrševanjem te pravice posameznika naj se v celoti upošteva način dostopa, določen v ZVOP-2; pravica dostopa do lastnih osebnih podatkov pa naj se v okviru obdelave v informacijskem sistemu olajša v obliki omogočenja izpisa, ki vsebuje zahtevane podatke, upoštevajoč omejitve odredbe (glej tudi mnenje IP št. 07121-1/2023/1447 z dne 20.11.2023)</w:t>
      </w:r>
    </w:p>
    <w:p w14:paraId="19DA1CF0" w14:textId="77777777" w:rsidR="00437918" w:rsidRPr="00671031" w:rsidRDefault="00437918" w:rsidP="00437918">
      <w:pPr>
        <w:pStyle w:val="Bullet"/>
        <w:ind w:left="360"/>
      </w:pPr>
      <w:r w:rsidRPr="00671031">
        <w:t>Pravica do popravka (16. člen SUVP) – glede na možnost izvrševanja te pravice (očitne pomote)</w:t>
      </w:r>
    </w:p>
    <w:p w14:paraId="5F94E858" w14:textId="77777777" w:rsidR="00437918" w:rsidRPr="00671031" w:rsidRDefault="00437918" w:rsidP="00437918">
      <w:pPr>
        <w:pStyle w:val="Bullet"/>
        <w:ind w:left="360"/>
      </w:pPr>
      <w:r w:rsidRPr="00671031">
        <w:t>Pravica do izbrisa (17. člen SUVP) – le v primeru, da gre za nezakonite zapise, očitno pomotne zapise ali zapise, za katere so potekli predpisani roki hrambe, pod pogojem, da ni kakšne druge podlage za nadaljnjo hrambo (glej mnenje IP št. 07121-1/2024/200 z dne 23.2.2024)</w:t>
      </w:r>
    </w:p>
    <w:p w14:paraId="6EA26AE8" w14:textId="77777777" w:rsidR="00437918" w:rsidRPr="00671031" w:rsidRDefault="00437918" w:rsidP="00437918">
      <w:pPr>
        <w:pStyle w:val="Bullet"/>
        <w:ind w:left="360"/>
      </w:pPr>
      <w:r w:rsidRPr="00671031">
        <w:t>Pravica do omejitve obdelave (18. člen SUVP)</w:t>
      </w:r>
    </w:p>
    <w:p w14:paraId="67EC388B" w14:textId="77777777" w:rsidR="00437918" w:rsidRPr="00671031" w:rsidRDefault="00437918" w:rsidP="00437918">
      <w:pPr>
        <w:pStyle w:val="Bullet"/>
        <w:ind w:left="360"/>
      </w:pPr>
      <w:r w:rsidRPr="00671031">
        <w:t>Obveznost obveščanja v zvezi s popravkom ali izbrisom OP ali omejitvijo obdelave po 19. členu SUVP</w:t>
      </w:r>
    </w:p>
    <w:p w14:paraId="6C422CD9" w14:textId="77777777" w:rsidR="00437918" w:rsidRPr="00671031" w:rsidRDefault="00437918" w:rsidP="00437918">
      <w:pPr>
        <w:pStyle w:val="Bullet"/>
        <w:ind w:left="360"/>
      </w:pPr>
      <w:r w:rsidRPr="00671031">
        <w:t>Pravica do prenosljivosti podatkov (20. člen SUVP)</w:t>
      </w:r>
    </w:p>
    <w:p w14:paraId="41BF6071" w14:textId="77777777" w:rsidR="00437918" w:rsidRPr="00671031" w:rsidRDefault="00437918" w:rsidP="00437918">
      <w:pPr>
        <w:pStyle w:val="Bullet"/>
        <w:ind w:left="360"/>
      </w:pPr>
      <w:r w:rsidRPr="00671031">
        <w:t>Pravica do ugovora (21. člen SUVP)</w:t>
      </w:r>
    </w:p>
    <w:p w14:paraId="65E3A032" w14:textId="77777777" w:rsidR="00437918" w:rsidRPr="00671031" w:rsidRDefault="00437918" w:rsidP="00437918">
      <w:pPr>
        <w:pStyle w:val="Bullet"/>
        <w:ind w:left="360"/>
      </w:pPr>
      <w:r w:rsidRPr="00671031">
        <w:t>Avtomatizirano sprejemanje posameznih odločitev, vključno z oblikovanjem profilov (22. člen SUVP)</w:t>
      </w:r>
    </w:p>
    <w:p w14:paraId="68859380" w14:textId="26E87161" w:rsidR="00437918" w:rsidRPr="00671031" w:rsidRDefault="5916FBA8" w:rsidP="000925DA">
      <w:pPr>
        <w:pStyle w:val="Heading2"/>
      </w:pPr>
      <w:bookmarkStart w:id="7415" w:name="_Toc180097038"/>
      <w:bookmarkStart w:id="7416" w:name="_Toc194989500"/>
      <w:bookmarkStart w:id="7417" w:name="_Toc198497209"/>
      <w:bookmarkStart w:id="7418" w:name="_Toc1378176727"/>
      <w:bookmarkStart w:id="7419" w:name="_Toc205535819"/>
      <w:r w:rsidRPr="00671031">
        <w:t>Informacijska in kibernetska varnost</w:t>
      </w:r>
      <w:bookmarkEnd w:id="7415"/>
      <w:bookmarkEnd w:id="7416"/>
      <w:bookmarkEnd w:id="7417"/>
      <w:r w:rsidR="7344DAFD" w:rsidRPr="00671031">
        <w:t xml:space="preserve"> ter skladnost</w:t>
      </w:r>
      <w:bookmarkEnd w:id="7418"/>
      <w:bookmarkEnd w:id="7419"/>
    </w:p>
    <w:p w14:paraId="795DDB0F" w14:textId="2ECE6331" w:rsidR="00464C83" w:rsidRPr="00671031" w:rsidRDefault="7344DAFD" w:rsidP="000925DA">
      <w:pPr>
        <w:pStyle w:val="Heading3"/>
      </w:pPr>
      <w:bookmarkStart w:id="7420" w:name="_Toc939183637"/>
      <w:bookmarkStart w:id="7421" w:name="_Toc205535820"/>
      <w:r w:rsidRPr="00671031">
        <w:t>Informacijska in kibernetska varnost</w:t>
      </w:r>
      <w:bookmarkEnd w:id="7420"/>
      <w:bookmarkEnd w:id="7421"/>
    </w:p>
    <w:p w14:paraId="67788092" w14:textId="3E5260F1" w:rsidR="00316648" w:rsidRPr="00671031" w:rsidRDefault="00316648" w:rsidP="00316648">
      <w:r w:rsidRPr="00671031">
        <w:t>Izvajalec se zavezuje k varovanju informacij, z ustreznim ravnanjem v vseh fazah implementacije in v obdobju vzdrževanja.</w:t>
      </w:r>
    </w:p>
    <w:p w14:paraId="2C3BFC2F" w14:textId="309AE812" w:rsidR="00316648" w:rsidRPr="00671031" w:rsidRDefault="00316648" w:rsidP="00316648">
      <w:r w:rsidRPr="00671031">
        <w:t>Izvajalec mora na vseh nivojih sistema implementirati mehanizme in ukrepe, ki znižujejo tveganja na področju informacijske varnosti, kibernetske varnosti in varovanja osebnih podatkov na nivo, ki je za naročnika sprejemljiv.</w:t>
      </w:r>
    </w:p>
    <w:p w14:paraId="1BC4CCD5" w14:textId="0D5F8560" w:rsidR="005A66B5" w:rsidRPr="00671031" w:rsidRDefault="380DFD72" w:rsidP="0012563B">
      <w:pPr>
        <w:pStyle w:val="Heading3"/>
      </w:pPr>
      <w:bookmarkStart w:id="7422" w:name="_Toc2093519933"/>
      <w:bookmarkStart w:id="7423" w:name="_Ref201673704"/>
      <w:bookmarkStart w:id="7424" w:name="_Toc205535821"/>
      <w:r w:rsidRPr="00671031">
        <w:t>Prebojno testiranje (penetration testing)</w:t>
      </w:r>
      <w:bookmarkEnd w:id="7422"/>
      <w:bookmarkEnd w:id="7423"/>
      <w:bookmarkEnd w:id="7424"/>
    </w:p>
    <w:p w14:paraId="6D48583F" w14:textId="55013EC8" w:rsidR="004C7051" w:rsidRPr="00671031" w:rsidRDefault="004C7051" w:rsidP="004C7051">
      <w:r w:rsidRPr="00671031">
        <w:t>Na področju zagotavljanja kibernetske varnosti bo izvajalec predložil dokazil</w:t>
      </w:r>
      <w:r w:rsidR="00F205BA" w:rsidRPr="00671031">
        <w:t>a</w:t>
      </w:r>
      <w:r w:rsidRPr="00671031">
        <w:t xml:space="preserve"> o uspešno izvedenih prebojnih testih in varnostnih pregledih, ki bo</w:t>
      </w:r>
      <w:r w:rsidR="00F205BA" w:rsidRPr="00671031">
        <w:t>do</w:t>
      </w:r>
      <w:r w:rsidRPr="00671031">
        <w:t xml:space="preserve"> zajemal</w:t>
      </w:r>
      <w:r w:rsidR="00F205BA" w:rsidRPr="00671031">
        <w:t>a</w:t>
      </w:r>
      <w:r w:rsidRPr="00671031">
        <w:t xml:space="preserve"> vse programske komponente sistema po </w:t>
      </w:r>
      <w:r w:rsidR="0023700F" w:rsidRPr="00671031">
        <w:t>metodologijah</w:t>
      </w:r>
      <w:r w:rsidRPr="00671031">
        <w:t>:</w:t>
      </w:r>
    </w:p>
    <w:p w14:paraId="0B6E6C2A" w14:textId="3606633C" w:rsidR="004C7051" w:rsidRPr="00671031" w:rsidRDefault="004C7051" w:rsidP="004C7051">
      <w:pPr>
        <w:pStyle w:val="Bullet"/>
        <w:ind w:left="357" w:hanging="357"/>
      </w:pPr>
      <w:r w:rsidRPr="00671031">
        <w:t>CWE Top 25 (po najnovejšem letniku),</w:t>
      </w:r>
    </w:p>
    <w:p w14:paraId="263843BA" w14:textId="500F1E87" w:rsidR="004C7051" w:rsidRPr="00671031" w:rsidRDefault="004C7051" w:rsidP="004C7051">
      <w:pPr>
        <w:pStyle w:val="Bullet"/>
        <w:ind w:left="357" w:hanging="357"/>
      </w:pPr>
      <w:r w:rsidRPr="00671031">
        <w:t>OWASP Top 10 (po najnovejšem letniku).</w:t>
      </w:r>
    </w:p>
    <w:p w14:paraId="578B0073" w14:textId="231EE18A" w:rsidR="004C7051" w:rsidRPr="00671031" w:rsidRDefault="004C7051" w:rsidP="004C7051">
      <w:r w:rsidRPr="00671031">
        <w:t>Varnostni pregled lahko, poleg navedenih, vključuje tudi druge metodologije, kot npr. OSSTMM (</w:t>
      </w:r>
      <w:r w:rsidRPr="00671031">
        <w:rPr>
          <w:i/>
          <w:iCs/>
        </w:rPr>
        <w:t>Open Source Security Testing Methodology</w:t>
      </w:r>
      <w:r w:rsidRPr="00671031">
        <w:t>) in druge standarde, dobre prakse in metodologije s tega področja, kot npr. ISO/IEC 27002:2022 ali PTEST.</w:t>
      </w:r>
    </w:p>
    <w:p w14:paraId="0A9D195E" w14:textId="4FF6318B" w:rsidR="004C7051" w:rsidRPr="00671031" w:rsidRDefault="004C7051" w:rsidP="004C7051">
      <w:r w:rsidRPr="00671031">
        <w:lastRenderedPageBreak/>
        <w:t xml:space="preserve">Izvajalec </w:t>
      </w:r>
      <w:r w:rsidR="00CA4D27" w:rsidRPr="00671031">
        <w:t>mora</w:t>
      </w:r>
      <w:r w:rsidRPr="00671031">
        <w:t xml:space="preserve"> izvedbo varnostnega pregleda naroči</w:t>
      </w:r>
      <w:r w:rsidR="00CA4D27" w:rsidRPr="00671031">
        <w:t>ti</w:t>
      </w:r>
      <w:r w:rsidRPr="00671031">
        <w:t xml:space="preserve"> pri neodvisnem zunanjemu izvajalcu, katerega lastniki, nadzorniki, zakoniti zastopniki in vsi posamezni izvajalci pregleda niso v neposredni ali posredni povezavi z izvajalcem, kot to določa 3. točka 91. člena ZJN-3 in ki najmanj 12 mesecev pred začetkom varnostnega pregleda niso bili v neposrednem poslovnem razmerju, v času pregleda pa niso v nobenem drugem poslovnem razmerju. Nadalje mora izvajalec varnostnega pregleda izkazati svojo strokovno usposobljenost s certifikati, kot npr. CEH, OSCP, eWPT. </w:t>
      </w:r>
    </w:p>
    <w:p w14:paraId="47E2D99B" w14:textId="3F2F90AA" w:rsidR="004C7051" w:rsidRPr="00671031" w:rsidRDefault="004C7051" w:rsidP="004C7051">
      <w:r w:rsidRPr="00671031">
        <w:t>Naročnik mora izbiro zunanjega izvajalca predhodno potrditi. Izbiro lahko tudi zavrne in ima možnost zahtevati drugega zunanjega izvajalca. Vse stroške varnostnega pregleda in s tem povezanih aktivnosti nosi izvajalec in iz tega naslova za naročnika ne smejo nastati nobeni dodatni stroški.</w:t>
      </w:r>
    </w:p>
    <w:p w14:paraId="64C2DA76" w14:textId="69C9813C" w:rsidR="004C7051" w:rsidRPr="00671031" w:rsidRDefault="004C7051" w:rsidP="004C7051">
      <w:r w:rsidRPr="00671031">
        <w:t>Izvajalec bo zunanjemu izvajalcu pripravil vsebinski opis predvidenih načinov uporabe sistema (npr. po posameznih upravnih postopkih) in zagotovil, da zunanji izvajalec razpolaga z vsemi vsebinskimi informacijami, ki so potrebne za celovito in kvalitetno izvedbo varnostnega pregleda.</w:t>
      </w:r>
    </w:p>
    <w:p w14:paraId="2243C1D4" w14:textId="7E8A5D5E" w:rsidR="004C7051" w:rsidRPr="00671031" w:rsidRDefault="004C7051" w:rsidP="004C7051">
      <w:r w:rsidRPr="00671031">
        <w:t>Varnostni pregled bo izveden na šolskem okolju, po tem ko bo potrjena uporabniška sprejetost in bo sistem pripravljen na prenos v produkcijsko okolje.</w:t>
      </w:r>
      <w:r w:rsidR="008B6234" w:rsidRPr="00671031">
        <w:t xml:space="preserve"> Varnostni pregled mora </w:t>
      </w:r>
      <w:r w:rsidR="00A802AF" w:rsidRPr="00671031">
        <w:t xml:space="preserve">vključevati tudi tehnične </w:t>
      </w:r>
      <w:r w:rsidR="00966407" w:rsidRPr="00671031">
        <w:t>mehanizme za preprečevanje</w:t>
      </w:r>
      <w:r w:rsidR="00927FA0" w:rsidRPr="00671031">
        <w:t xml:space="preserve"> nepooblaščenih dostopov</w:t>
      </w:r>
      <w:r w:rsidR="00F7591E" w:rsidRPr="00671031">
        <w:t xml:space="preserve"> notranjih uporabnikov organizacije</w:t>
      </w:r>
      <w:r w:rsidR="00966407" w:rsidRPr="00671031">
        <w:t xml:space="preserve">. </w:t>
      </w:r>
    </w:p>
    <w:p w14:paraId="1C6F9724" w14:textId="31680245" w:rsidR="004C7051" w:rsidRPr="00671031" w:rsidRDefault="004C7051" w:rsidP="004C7051">
      <w:r w:rsidRPr="00671031">
        <w:t xml:space="preserve">Zunanji izvajalec, ki izvede varnostni pregled izvajalčeve rešitve, mora pripraviti podrobno tehnično poročilo, ki zajema ugotovitve, klasificirane po stopnji kritičnosti, in priporočila za sanacijo pomanjkljivosti. Izvajalec </w:t>
      </w:r>
      <w:r w:rsidRPr="00671031">
        <w:rPr>
          <w:u w:val="single"/>
        </w:rPr>
        <w:t>ni</w:t>
      </w:r>
      <w:r w:rsidRPr="00671031">
        <w:t xml:space="preserve"> dolžan deliti podrobnega tehničnega poročila z naročnikom.</w:t>
      </w:r>
    </w:p>
    <w:p w14:paraId="0006119B" w14:textId="63C49F51" w:rsidR="004C7051" w:rsidRPr="00671031" w:rsidRDefault="004C7051" w:rsidP="004C7051">
      <w:r w:rsidRPr="00671031">
        <w:t>Zunanji izvajalec mora pripraviti tudi vodstveni povzetek poročila (</w:t>
      </w:r>
      <w:r w:rsidRPr="00671031">
        <w:rPr>
          <w:i/>
          <w:iCs/>
        </w:rPr>
        <w:t>executive summary</w:t>
      </w:r>
      <w:r w:rsidRPr="00671031">
        <w:t xml:space="preserve">), ki bo med drugim zajemalo pregleden povzetek varnostnega pregleda za netehnične osebe s popisom števila zaznanih pomanjkljivosti, klasificiranih po stopnji kritičnosti. Izvajalec </w:t>
      </w:r>
      <w:r w:rsidRPr="00671031">
        <w:rPr>
          <w:u w:val="single"/>
        </w:rPr>
        <w:t>mora</w:t>
      </w:r>
      <w:r w:rsidRPr="00671031">
        <w:t xml:space="preserve"> vodstveni povzetek poročila deliti z naročnikom.</w:t>
      </w:r>
    </w:p>
    <w:p w14:paraId="03DE0C67" w14:textId="4BA9C332" w:rsidR="004C7051" w:rsidRPr="00671031" w:rsidRDefault="004C7051" w:rsidP="004C7051">
      <w:r w:rsidRPr="00671031">
        <w:t>Izvajalec je dolžan po prejemu podrobnega tehničnega poročila izvesti sanacijo zaznanih pomanjkljivosti skladno s priporočili. V primeru, da se izvajalec odloči načrtno ne sanirati ene ali več zaznanih pomanjkljivosti, mora za vsako izmed takšnih nesaniranih pomanjkljivosti podati pisno argumentacijo naročniku, zakaj pomanjkljivosti ne bo saniral, in pisno sprejeti tveganje oz. odgovornost za vse posledice, ki bi lahko izhajale iz take odločitve. Odločitev je dolžan sporočiti tudi zunanjemu izvajalcu, da je ta seznanjen o neodpravljeni pomanjkljivosti.</w:t>
      </w:r>
    </w:p>
    <w:p w14:paraId="788E7B85" w14:textId="15E8B57B" w:rsidR="004C7051" w:rsidRPr="00671031" w:rsidRDefault="004C7051" w:rsidP="004C7051">
      <w:r w:rsidRPr="00671031">
        <w:t>Po zaključku sanacije zaznanih pomanjkljivosti mora zunanji izvajalec izvesti verifikacijo sanacije. V primeru, da vse v varnostnem pregledu zaznane pomanjkljivosti niso bile bodisi odpravljene bodisi načrtno nesanirane (s pisno argumentacijo o sprejemu tveganja oz. odgovornosti), mora izvajalec ponavljati sanacijo pomanjkljivosti, dokler verifikacija ni uspešno zaključena.</w:t>
      </w:r>
    </w:p>
    <w:p w14:paraId="0D259C58" w14:textId="0FEA9EA4" w:rsidR="004C7051" w:rsidRPr="00671031" w:rsidRDefault="004C7051" w:rsidP="004C7051">
      <w:r w:rsidRPr="00671031">
        <w:t>Ob vsaki verifikaciji je zunanji izvajalec dolžan pripraviti podrobno verifikacijsko poročilo za izvajalca in vodstveni povzetek verifikacijskega poročila, ki ga izvajalec vsakič deli z naročnikom.</w:t>
      </w:r>
    </w:p>
    <w:p w14:paraId="76EB8327" w14:textId="32C6F952" w:rsidR="004C7051" w:rsidRPr="00671031" w:rsidRDefault="004C7051" w:rsidP="004C7051">
      <w:r w:rsidRPr="00671031">
        <w:t>Uspešno zaključena verifikacija je potreben predpogoj za prenos v produkcijsko okolje.</w:t>
      </w:r>
    </w:p>
    <w:p w14:paraId="44136F4C" w14:textId="62385C36" w:rsidR="004C7051" w:rsidRPr="00671031" w:rsidRDefault="004C7051" w:rsidP="004C7051">
      <w:r w:rsidRPr="00671031">
        <w:t xml:space="preserve">Izvajalec mora najmanj enkrat na dve leti </w:t>
      </w:r>
      <w:r w:rsidR="00201DEA" w:rsidRPr="00671031">
        <w:t xml:space="preserve">izvesti </w:t>
      </w:r>
      <w:r w:rsidRPr="00671031">
        <w:t xml:space="preserve">preventivno </w:t>
      </w:r>
      <w:r w:rsidR="007B043D" w:rsidRPr="00671031">
        <w:t xml:space="preserve">celovito </w:t>
      </w:r>
      <w:r w:rsidRPr="00671031">
        <w:t>prebojno testiranje sistema. Izvajalec mora k vsaki pomembnejši novi verziji priložiti dokazila o uspešno opravljenem prebojnem testiranju verzije, ki naj bi bila nameščena v produkcijo okolje.</w:t>
      </w:r>
      <w:r w:rsidR="007B043D" w:rsidRPr="00671031">
        <w:t xml:space="preserve"> Prebojno testiranje </w:t>
      </w:r>
      <w:r w:rsidR="005827FA" w:rsidRPr="00671031">
        <w:t>nove verzije, ki bo nameščena v produkcijo, šteje hkrati tudi kot preventivno celovito prebojno testiranje</w:t>
      </w:r>
    </w:p>
    <w:p w14:paraId="4D0C18C9" w14:textId="63D73A3F" w:rsidR="00316648" w:rsidRPr="00671031" w:rsidRDefault="004C7051" w:rsidP="004C7051">
      <w:r w:rsidRPr="00671031">
        <w:lastRenderedPageBreak/>
        <w:t>Sistemi naj bodo pred prehodom v produkcijsko (ali živo) okolje podvrženi ocenam ranljivosti. Noben sistem, ki je prisoten v produkcijskem okolju, ne sme predstavljati nesprejemljivega tveganja za naročnika, upravljavca, končne uporabnike in osebe, katerih podatke upravlja in/ali obdeluje sistem.</w:t>
      </w:r>
    </w:p>
    <w:p w14:paraId="20E40D2C" w14:textId="035197C0" w:rsidR="000D3742" w:rsidRPr="00671031" w:rsidRDefault="29FE1FB6" w:rsidP="0012563B">
      <w:pPr>
        <w:pStyle w:val="Heading3"/>
      </w:pPr>
      <w:bookmarkStart w:id="7425" w:name="_Toc717119425"/>
      <w:bookmarkStart w:id="7426" w:name="_Toc205535822"/>
      <w:r w:rsidRPr="00671031">
        <w:t>Protokoli in avtorizacije</w:t>
      </w:r>
      <w:bookmarkEnd w:id="7425"/>
      <w:bookmarkEnd w:id="7426"/>
    </w:p>
    <w:p w14:paraId="5CA77236" w14:textId="7558D4C3" w:rsidR="00761A57" w:rsidRPr="00671031" w:rsidRDefault="00761A57" w:rsidP="00761A57">
      <w:r w:rsidRPr="00671031">
        <w:t xml:space="preserve">Zahtevana je striktna uporaba varnega protokola HTTPS v vseh okoljih. Za komunikacijo med </w:t>
      </w:r>
      <w:r w:rsidR="0075048D" w:rsidRPr="00671031">
        <w:t>posameznimi deli sisitema</w:t>
      </w:r>
      <w:r w:rsidRPr="00671031">
        <w:t xml:space="preserve"> je zahtevana uporaba TLS v1.3. Za komunikacijo med </w:t>
      </w:r>
      <w:r w:rsidR="003002F5" w:rsidRPr="00671031">
        <w:t>sistemom</w:t>
      </w:r>
      <w:r w:rsidRPr="00671031">
        <w:t xml:space="preserve"> in drugimi storitvami (skupni gradniki in horizontalne funkcije) je obvezna uporaba najvarnejše opcije, ki jo podpira posamezna storitev.</w:t>
      </w:r>
    </w:p>
    <w:p w14:paraId="1ED56653" w14:textId="3BF2DCBE" w:rsidR="00761A57" w:rsidRPr="00671031" w:rsidRDefault="003002F5" w:rsidP="00761A57">
      <w:r w:rsidRPr="00671031">
        <w:t>N</w:t>
      </w:r>
      <w:r w:rsidR="00761A57" w:rsidRPr="00671031">
        <w:t>astavljen</w:t>
      </w:r>
      <w:r w:rsidRPr="00671031">
        <w:t>e morajo biti</w:t>
      </w:r>
      <w:r w:rsidR="00761A57" w:rsidRPr="00671031">
        <w:t xml:space="preserve"> striktn</w:t>
      </w:r>
      <w:r w:rsidRPr="00671031">
        <w:t>e</w:t>
      </w:r>
      <w:r w:rsidR="00761A57" w:rsidRPr="00671031">
        <w:t xml:space="preserve"> preusmeritv</w:t>
      </w:r>
      <w:r w:rsidRPr="00671031">
        <w:t>e</w:t>
      </w:r>
      <w:r w:rsidR="00761A57" w:rsidRPr="00671031">
        <w:t xml:space="preserve"> s protokola HTTP na protokol HTTPS.</w:t>
      </w:r>
    </w:p>
    <w:p w14:paraId="192BD9FB" w14:textId="49FAD02A" w:rsidR="00761A57" w:rsidRPr="00671031" w:rsidRDefault="4BA1C40E" w:rsidP="0012563B">
      <w:pPr>
        <w:pStyle w:val="Heading3"/>
      </w:pPr>
      <w:bookmarkStart w:id="7427" w:name="_Toc633187869"/>
      <w:bookmarkStart w:id="7428" w:name="_Toc205535823"/>
      <w:r w:rsidRPr="00671031">
        <w:t>Revizijska sled in aplikacijski dnevniki</w:t>
      </w:r>
      <w:bookmarkEnd w:id="7427"/>
      <w:bookmarkEnd w:id="7428"/>
    </w:p>
    <w:p w14:paraId="16219F9F" w14:textId="71A18B5C" w:rsidR="000F6351" w:rsidRPr="00671031" w:rsidRDefault="000F6351" w:rsidP="000F6351">
      <w:r w:rsidRPr="00671031">
        <w:t>Izvajalec bo zagotovil, da bo sistem generiral ustrezno revizijsko sled in aplikacijske dnevnike, ki morajo biti skladni:</w:t>
      </w:r>
    </w:p>
    <w:p w14:paraId="22F54957" w14:textId="77777777" w:rsidR="000F6351" w:rsidRPr="00671031" w:rsidRDefault="000F6351" w:rsidP="000F6351">
      <w:pPr>
        <w:pStyle w:val="Bullet"/>
      </w:pPr>
      <w:r w:rsidRPr="00671031">
        <w:t>z zahtevami GDPR in ZVOP-2;</w:t>
      </w:r>
    </w:p>
    <w:p w14:paraId="370B5963" w14:textId="0802BAE7" w:rsidR="000F6351" w:rsidRPr="00671031" w:rsidRDefault="000F6351" w:rsidP="000F6351">
      <w:pPr>
        <w:pStyle w:val="Bullet"/>
      </w:pPr>
      <w:r w:rsidRPr="00671031">
        <w:t xml:space="preserve">s priporočili Priročnika kibernetske varnosti, ki ga je objavil URSIV na spletni povezavi </w:t>
      </w:r>
      <w:hyperlink r:id="rId35" w:history="1">
        <w:r w:rsidRPr="00671031">
          <w:rPr>
            <w:rStyle w:val="Hyperlink"/>
          </w:rPr>
          <w:t>https://www.gov.si/assets/vladne-sluzbe/URSIV/Datoteke/Prirocnik-kibernetske-varnosti.pdf</w:t>
        </w:r>
      </w:hyperlink>
    </w:p>
    <w:p w14:paraId="4970E915" w14:textId="77777777" w:rsidR="000F6351" w:rsidRPr="00671031" w:rsidRDefault="000F6351" w:rsidP="000F6351">
      <w:r w:rsidRPr="00671031">
        <w:t>Revizijska sled mora zagotavljati forenzično nedotakljivost. Sistem mora omogočati izvajanje "</w:t>
      </w:r>
      <w:r w:rsidRPr="00671031">
        <w:rPr>
          <w:i/>
          <w:iCs/>
        </w:rPr>
        <w:t>snapshot</w:t>
      </w:r>
      <w:r w:rsidRPr="00671031">
        <w:t>" kopij revizijske sledi.</w:t>
      </w:r>
    </w:p>
    <w:p w14:paraId="0BAA945D" w14:textId="77777777" w:rsidR="000F6351" w:rsidRPr="00671031" w:rsidRDefault="000F6351" w:rsidP="000F6351">
      <w:r w:rsidRPr="00671031">
        <w:t>Izvajalec mora zagotoviti, da se revizijska sled posreduje tudi v revizijsko sled in vozlišča overjanja ATNA (</w:t>
      </w:r>
      <w:r w:rsidRPr="00671031">
        <w:rPr>
          <w:i/>
          <w:iCs/>
        </w:rPr>
        <w:t>vzpostavljen je centralni ATNA, ki je namenjen vsem aplikacijam; njegova uporaba je obvezna</w:t>
      </w:r>
      <w:r w:rsidRPr="00671031">
        <w:t>), kar je v domeni NIJZ.</w:t>
      </w:r>
    </w:p>
    <w:p w14:paraId="2A0A5D13" w14:textId="77777777" w:rsidR="000F6351" w:rsidRPr="00671031" w:rsidRDefault="000F6351" w:rsidP="000F6351">
      <w:r w:rsidRPr="00671031">
        <w:t>Naročnik bo v fazi implementacije definiral modele/tabele, nad katerimi mora biti vključeno vodenje revizijske sledi.</w:t>
      </w:r>
    </w:p>
    <w:p w14:paraId="6AA15899" w14:textId="71613973" w:rsidR="000F6351" w:rsidRPr="00671031" w:rsidRDefault="000F6351" w:rsidP="000F6351">
      <w:r w:rsidRPr="00671031">
        <w:t xml:space="preserve">Revizijska sled mora biti implementirana v </w:t>
      </w:r>
      <w:r w:rsidR="00CE2948" w:rsidRPr="00671031">
        <w:t>vseh komponentah sistema</w:t>
      </w:r>
      <w:r w:rsidRPr="00671031">
        <w:t xml:space="preserve">. Revizijska sled v podatkovnih bazah mora biti implementirana tako, da se v revizijsko sled zapisujejo tudi poizvedbe, ki so jih izvajali privilegirani uporabniki mimo </w:t>
      </w:r>
      <w:r w:rsidR="00CE2948" w:rsidRPr="00671031">
        <w:t xml:space="preserve">aplikacijskih integracij </w:t>
      </w:r>
      <w:r w:rsidRPr="00671031">
        <w:t>(na primer s</w:t>
      </w:r>
      <w:r w:rsidR="00CE2948" w:rsidRPr="00671031">
        <w:t xml:space="preserve"> prijavo </w:t>
      </w:r>
      <w:r w:rsidR="00654E75" w:rsidRPr="00671031">
        <w:t>posameznika neposredno v</w:t>
      </w:r>
      <w:r w:rsidRPr="00671031">
        <w:t xml:space="preserve"> podatkovno bazo z namenskimi orodji za delo s podatkovno bazo) ali katerikoli drugi sistemi (na primer ETL procedure za prenos podatkov v podatkovna skladišča ali vpogledi v podatke s strani sistemov za podporo poslovni analitiki). Revizijska sled na nivoju podatkovne baze mora v primerih, ko na zahtevo končnega uporabnika poizvedbo izvaja </w:t>
      </w:r>
      <w:r w:rsidR="00387DD5" w:rsidRPr="00671031">
        <w:t>informacijska rešitev,</w:t>
      </w:r>
      <w:r w:rsidRPr="00671031">
        <w:t xml:space="preserve"> evidentirati, kater</w:t>
      </w:r>
      <w:r w:rsidR="00387DD5" w:rsidRPr="00671031">
        <w:t>a</w:t>
      </w:r>
      <w:r w:rsidRPr="00671031">
        <w:t xml:space="preserve"> </w:t>
      </w:r>
      <w:r w:rsidR="00387DD5" w:rsidRPr="00671031">
        <w:t>rešitev</w:t>
      </w:r>
      <w:r w:rsidRPr="00671031">
        <w:t xml:space="preserve"> je v imenu katerega končnega uporabnika dostopal do podatkov.</w:t>
      </w:r>
    </w:p>
    <w:p w14:paraId="4AD0D659" w14:textId="49A827B7" w:rsidR="000F6351" w:rsidRPr="00671031" w:rsidRDefault="000F6351" w:rsidP="000F6351">
      <w:r w:rsidRPr="00671031">
        <w:t xml:space="preserve">Skladno z 22. členom ZVOP-2 mora sistem voditi dnevnik obdelav osebnih podatkov, pri čemer naj se ob upoštevanju ocene učinka določijo morebitne dodatne vsebine vodenja. </w:t>
      </w:r>
      <w:r w:rsidR="00387DD5" w:rsidRPr="00671031">
        <w:t>Informacijski</w:t>
      </w:r>
      <w:r w:rsidRPr="00671031">
        <w:t xml:space="preserve"> sistem mora upoštevati roke hramb </w:t>
      </w:r>
      <w:r w:rsidR="00387DD5" w:rsidRPr="00671031">
        <w:t>osebnih podatkov in po preteku roka hrambe osebne podatke izbrisati ali anonimizirati.</w:t>
      </w:r>
    </w:p>
    <w:p w14:paraId="3A453E3E" w14:textId="26F4E082" w:rsidR="00B5107A" w:rsidRPr="00671031" w:rsidRDefault="12826092" w:rsidP="000925DA">
      <w:pPr>
        <w:pStyle w:val="Heading3"/>
      </w:pPr>
      <w:bookmarkStart w:id="7429" w:name="_Toc1077871094"/>
      <w:bookmarkStart w:id="7430" w:name="_Toc205535824"/>
      <w:r w:rsidRPr="00671031">
        <w:t>S</w:t>
      </w:r>
      <w:r w:rsidR="3BEBEA97" w:rsidRPr="00671031">
        <w:t>kladnost</w:t>
      </w:r>
      <w:bookmarkEnd w:id="7429"/>
      <w:bookmarkEnd w:id="7430"/>
    </w:p>
    <w:p w14:paraId="3B05A767" w14:textId="77777777" w:rsidR="00CF6EFB" w:rsidRPr="00671031" w:rsidRDefault="00CF6EFB" w:rsidP="00CF6EFB">
      <w:r w:rsidRPr="00671031">
        <w:lastRenderedPageBreak/>
        <w:t>Politika varne razvojne metode: Varnost naj bo vgrajena v celoten življenjski cikel razvoja programske opreme na osnovi industrijskih standardov in najboljših praks. Ta načela vključujejo varnost že v začetni fazi, zmanjšanje izpostavljenosti varnostnih incidentov in varno obvladovanje napak.</w:t>
      </w:r>
    </w:p>
    <w:p w14:paraId="3F5CDF8A" w14:textId="65A65FAB" w:rsidR="00CF6EFB" w:rsidRPr="00671031" w:rsidRDefault="00CF6EFB" w:rsidP="00CF6EFB">
      <w:pPr>
        <w:tabs>
          <w:tab w:val="num" w:pos="720"/>
        </w:tabs>
      </w:pPr>
      <w:r w:rsidRPr="00671031">
        <w:t xml:space="preserve">Sistem mora avtomatsko beležiti vse varnostne dogodke, </w:t>
      </w:r>
      <w:r w:rsidR="00387DD5" w:rsidRPr="00671031">
        <w:t xml:space="preserve">oziroma omogočiti naročnikovemu že obstoječemu </w:t>
      </w:r>
      <w:r w:rsidR="00241923" w:rsidRPr="00671031">
        <w:t>sistemu »Revizijska sled in vozlišča overjanja (ATNA)«</w:t>
      </w:r>
      <w:r w:rsidR="0018545E" w:rsidRPr="00671031">
        <w:t xml:space="preserve"> beležiti varnostne dogodke,</w:t>
      </w:r>
      <w:r w:rsidR="00241923" w:rsidRPr="00671031">
        <w:t xml:space="preserve"> </w:t>
      </w:r>
      <w:r w:rsidRPr="00671031">
        <w:t>vključno z neuspešnimi prijavami, dostopi do zaščitenih virov in morebitnimi napadi, kar omogoča kasnejšo analizo in revizijo. Sistem mora omogočati redno izvajanje varnostnih testov, vključno s prebojnimi testi in skeniranjem ranljivosti.</w:t>
      </w:r>
    </w:p>
    <w:p w14:paraId="68F88952" w14:textId="77777777" w:rsidR="00CF6EFB" w:rsidRPr="00671031" w:rsidRDefault="00CF6EFB" w:rsidP="00CF6EFB">
      <w:pPr>
        <w:tabs>
          <w:tab w:val="num" w:pos="720"/>
        </w:tabs>
      </w:pPr>
      <w:r w:rsidRPr="00671031">
        <w:t>Vsi občutljivi podatki, ki se shranjujejo v sistemu, morajo biti šifrirani, tako v mirovanju kot med prenosom. Sistem mora imeti jasno definirane politike dostopa, ki določajo, kdo lahko dostopa do katerih podatkov in funkcionalnosti, ter omogočati enostavno upravljanje teh politik.</w:t>
      </w:r>
    </w:p>
    <w:p w14:paraId="00CEA1B0" w14:textId="0EEC5D6C" w:rsidR="00646ABD" w:rsidRPr="00671031" w:rsidRDefault="005A680F" w:rsidP="000925DA">
      <w:pPr>
        <w:pStyle w:val="Heading2"/>
      </w:pPr>
      <w:bookmarkStart w:id="7431" w:name="_Toc205535825"/>
      <w:r w:rsidRPr="00671031">
        <w:t>Z</w:t>
      </w:r>
      <w:r w:rsidR="00187937" w:rsidRPr="00671031">
        <w:t xml:space="preserve">ahteve glede izdelave spremljajočih </w:t>
      </w:r>
      <w:r w:rsidR="000702BC" w:rsidRPr="00671031">
        <w:t>izdelkov in dokumentov</w:t>
      </w:r>
      <w:bookmarkEnd w:id="7431"/>
    </w:p>
    <w:p w14:paraId="76AAA7D5" w14:textId="28FBD303" w:rsidR="00952982" w:rsidRPr="00671031" w:rsidRDefault="00952982" w:rsidP="00952982">
      <w:pPr>
        <w:rPr>
          <w:lang w:eastAsia="sl-SI"/>
        </w:rPr>
      </w:pPr>
      <w:r w:rsidRPr="00671031">
        <w:rPr>
          <w:lang w:eastAsia="sl-SI"/>
        </w:rPr>
        <w:t>Pri izdelavi dokumentacije spremljajočih izdelkov in dokumentov mora izvajalec upoštevati naslednje zahteve.</w:t>
      </w:r>
    </w:p>
    <w:p w14:paraId="61CBC5F9" w14:textId="21502CDD" w:rsidR="000702BC" w:rsidRPr="00671031" w:rsidRDefault="000702BC" w:rsidP="000925DA">
      <w:pPr>
        <w:pStyle w:val="Heading3"/>
      </w:pPr>
      <w:bookmarkStart w:id="7432" w:name="_Toc205535826"/>
      <w:r w:rsidRPr="00671031">
        <w:t>Sistemsk</w:t>
      </w:r>
      <w:r w:rsidR="00952982" w:rsidRPr="00671031">
        <w:t xml:space="preserve">a in </w:t>
      </w:r>
      <w:r w:rsidRPr="00671031">
        <w:t>tehnična dokumentacija</w:t>
      </w:r>
      <w:bookmarkEnd w:id="7432"/>
    </w:p>
    <w:p w14:paraId="6176D931" w14:textId="4FC00321" w:rsidR="000702BC" w:rsidRPr="00671031" w:rsidRDefault="00072878" w:rsidP="00DB6D07">
      <w:pPr>
        <w:rPr>
          <w:lang w:eastAsia="sl-SI"/>
        </w:rPr>
      </w:pPr>
      <w:r w:rsidRPr="00671031">
        <w:rPr>
          <w:lang w:eastAsia="sl-SI"/>
        </w:rPr>
        <w:t>Dokumentacij</w:t>
      </w:r>
      <w:r w:rsidR="00DB6D07" w:rsidRPr="00671031">
        <w:rPr>
          <w:lang w:eastAsia="sl-SI"/>
        </w:rPr>
        <w:t>a</w:t>
      </w:r>
      <w:r w:rsidRPr="00671031">
        <w:rPr>
          <w:lang w:eastAsia="sl-SI"/>
        </w:rPr>
        <w:t xml:space="preserve">, ki opisuje </w:t>
      </w:r>
      <w:r w:rsidRPr="00671031">
        <w:rPr>
          <w:b/>
          <w:bCs/>
          <w:lang w:eastAsia="sl-SI"/>
        </w:rPr>
        <w:t>a</w:t>
      </w:r>
      <w:r w:rsidR="000702BC" w:rsidRPr="00671031">
        <w:rPr>
          <w:b/>
          <w:bCs/>
          <w:lang w:eastAsia="sl-SI"/>
        </w:rPr>
        <w:t>rhitektur</w:t>
      </w:r>
      <w:r w:rsidRPr="00671031">
        <w:rPr>
          <w:b/>
          <w:bCs/>
          <w:lang w:eastAsia="sl-SI"/>
        </w:rPr>
        <w:t>e</w:t>
      </w:r>
      <w:r w:rsidR="000702BC" w:rsidRPr="00671031">
        <w:rPr>
          <w:b/>
          <w:bCs/>
          <w:lang w:eastAsia="sl-SI"/>
        </w:rPr>
        <w:t xml:space="preserve"> rešit</w:t>
      </w:r>
      <w:r w:rsidRPr="00671031">
        <w:rPr>
          <w:b/>
          <w:bCs/>
          <w:lang w:eastAsia="sl-SI"/>
        </w:rPr>
        <w:t>e</w:t>
      </w:r>
      <w:r w:rsidR="000702BC" w:rsidRPr="00671031">
        <w:rPr>
          <w:b/>
          <w:bCs/>
          <w:lang w:eastAsia="sl-SI"/>
        </w:rPr>
        <w:t>v</w:t>
      </w:r>
      <w:r w:rsidRPr="00671031">
        <w:rPr>
          <w:lang w:eastAsia="sl-SI"/>
        </w:rPr>
        <w:t>, mora vsebovati vsaj</w:t>
      </w:r>
      <w:r w:rsidR="00DB6D07" w:rsidRPr="00671031">
        <w:rPr>
          <w:lang w:eastAsia="sl-SI"/>
        </w:rPr>
        <w:t xml:space="preserve"> </w:t>
      </w:r>
      <w:r w:rsidR="000702BC" w:rsidRPr="00671031">
        <w:rPr>
          <w:lang w:eastAsia="sl-SI"/>
        </w:rPr>
        <w:t>opis logične in fizične arhitekture, vključno z diagrami komponent, integracijami, podatkovnimi tokovi in komunikacijskimi protokoli.</w:t>
      </w:r>
    </w:p>
    <w:p w14:paraId="277710AF" w14:textId="7B528067" w:rsidR="000702BC" w:rsidRPr="00671031" w:rsidRDefault="00DB6D07" w:rsidP="000702BC">
      <w:pPr>
        <w:rPr>
          <w:lang w:eastAsia="sl-SI"/>
        </w:rPr>
      </w:pPr>
      <w:r w:rsidRPr="00671031">
        <w:rPr>
          <w:lang w:eastAsia="sl-SI"/>
        </w:rPr>
        <w:t xml:space="preserve">Dokumentacija, ki vsebuje </w:t>
      </w:r>
      <w:r w:rsidRPr="00671031">
        <w:rPr>
          <w:b/>
          <w:bCs/>
          <w:lang w:eastAsia="sl-SI"/>
        </w:rPr>
        <w:t>n</w:t>
      </w:r>
      <w:r w:rsidR="000702BC" w:rsidRPr="00671031">
        <w:rPr>
          <w:b/>
          <w:bCs/>
          <w:lang w:eastAsia="sl-SI"/>
        </w:rPr>
        <w:t>amestitvena navodila</w:t>
      </w:r>
      <w:r w:rsidRPr="00671031">
        <w:rPr>
          <w:lang w:eastAsia="sl-SI"/>
        </w:rPr>
        <w:t>, mora vsebovati vsaj</w:t>
      </w:r>
      <w:r w:rsidR="000702BC" w:rsidRPr="00671031">
        <w:rPr>
          <w:lang w:eastAsia="sl-SI"/>
        </w:rPr>
        <w:t xml:space="preserve"> postopk</w:t>
      </w:r>
      <w:r w:rsidRPr="00671031">
        <w:rPr>
          <w:lang w:eastAsia="sl-SI"/>
        </w:rPr>
        <w:t>e</w:t>
      </w:r>
      <w:r w:rsidR="000702BC" w:rsidRPr="00671031">
        <w:rPr>
          <w:lang w:eastAsia="sl-SI"/>
        </w:rPr>
        <w:t xml:space="preserve"> za inicialno postavitev sistema, konfiguracijo strežnikov, baz podatkov, aplikacijskih storitev in varnostnih nastavitev.</w:t>
      </w:r>
    </w:p>
    <w:p w14:paraId="1DC7C1EC" w14:textId="3F1370B7" w:rsidR="000702BC" w:rsidRPr="00671031" w:rsidRDefault="000702BC" w:rsidP="000702BC">
      <w:pPr>
        <w:rPr>
          <w:lang w:eastAsia="sl-SI"/>
        </w:rPr>
      </w:pPr>
      <w:r w:rsidRPr="00671031">
        <w:rPr>
          <w:b/>
          <w:bCs/>
          <w:lang w:eastAsia="sl-SI"/>
        </w:rPr>
        <w:t>Vzdrževalna navodila</w:t>
      </w:r>
      <w:r w:rsidR="00DB6D07" w:rsidRPr="00671031">
        <w:rPr>
          <w:lang w:eastAsia="sl-SI"/>
        </w:rPr>
        <w:t xml:space="preserve"> morajo vsebovati vsaj postopke in bazo znanja</w:t>
      </w:r>
      <w:r w:rsidR="006E7C77" w:rsidRPr="00671031">
        <w:rPr>
          <w:lang w:eastAsia="sl-SI"/>
        </w:rPr>
        <w:t>, ki jih lahko samostojno razreši prvi nivo podpore</w:t>
      </w:r>
      <w:r w:rsidRPr="00671031">
        <w:rPr>
          <w:lang w:eastAsia="sl-SI"/>
        </w:rPr>
        <w:t>.</w:t>
      </w:r>
    </w:p>
    <w:p w14:paraId="136744FE" w14:textId="2650E773" w:rsidR="000702BC" w:rsidRPr="00671031" w:rsidRDefault="000702BC" w:rsidP="000702BC">
      <w:pPr>
        <w:rPr>
          <w:lang w:eastAsia="sl-SI"/>
        </w:rPr>
      </w:pPr>
      <w:r w:rsidRPr="00671031">
        <w:rPr>
          <w:b/>
          <w:bCs/>
          <w:lang w:eastAsia="sl-SI"/>
        </w:rPr>
        <w:t>Tehnične specifikacije</w:t>
      </w:r>
      <w:r w:rsidR="006E7C77" w:rsidRPr="00671031">
        <w:rPr>
          <w:lang w:eastAsia="sl-SI"/>
        </w:rPr>
        <w:t xml:space="preserve"> morajo vsebovati vsaj</w:t>
      </w:r>
      <w:r w:rsidRPr="00671031">
        <w:rPr>
          <w:lang w:eastAsia="sl-SI"/>
        </w:rPr>
        <w:t xml:space="preserve"> opis</w:t>
      </w:r>
      <w:r w:rsidR="006E7C77" w:rsidRPr="00671031">
        <w:rPr>
          <w:lang w:eastAsia="sl-SI"/>
        </w:rPr>
        <w:t>e</w:t>
      </w:r>
      <w:r w:rsidRPr="00671031">
        <w:rPr>
          <w:lang w:eastAsia="sl-SI"/>
        </w:rPr>
        <w:t xml:space="preserve"> uporabljenih tehnologij, knjižnic, API-jev, vmesnikov in standardov.</w:t>
      </w:r>
    </w:p>
    <w:p w14:paraId="7BCE77F8" w14:textId="3321E54D" w:rsidR="000702BC" w:rsidRPr="00671031" w:rsidRDefault="000702BC" w:rsidP="000925DA">
      <w:pPr>
        <w:pStyle w:val="Heading3"/>
      </w:pPr>
      <w:bookmarkStart w:id="7433" w:name="_Toc205535827"/>
      <w:r w:rsidRPr="00671031">
        <w:t>Skrbniška dokumentacija</w:t>
      </w:r>
      <w:bookmarkEnd w:id="7433"/>
    </w:p>
    <w:p w14:paraId="3ADD7209" w14:textId="437C2670" w:rsidR="000702BC" w:rsidRPr="00671031" w:rsidRDefault="00380593" w:rsidP="000702BC">
      <w:pPr>
        <w:rPr>
          <w:lang w:eastAsia="sl-SI"/>
        </w:rPr>
      </w:pPr>
      <w:r w:rsidRPr="00671031">
        <w:rPr>
          <w:lang w:eastAsia="sl-SI"/>
        </w:rPr>
        <w:t xml:space="preserve">Dokumentacija o </w:t>
      </w:r>
      <w:r w:rsidRPr="00671031">
        <w:rPr>
          <w:b/>
          <w:bCs/>
          <w:lang w:eastAsia="sl-SI"/>
        </w:rPr>
        <w:t>u</w:t>
      </w:r>
      <w:r w:rsidR="000702BC" w:rsidRPr="00671031">
        <w:rPr>
          <w:b/>
          <w:bCs/>
          <w:lang w:eastAsia="sl-SI"/>
        </w:rPr>
        <w:t>porabniški</w:t>
      </w:r>
      <w:r w:rsidRPr="00671031">
        <w:rPr>
          <w:b/>
          <w:bCs/>
          <w:lang w:eastAsia="sl-SI"/>
        </w:rPr>
        <w:t>h</w:t>
      </w:r>
      <w:r w:rsidR="000702BC" w:rsidRPr="00671031">
        <w:rPr>
          <w:b/>
          <w:bCs/>
          <w:lang w:eastAsia="sl-SI"/>
        </w:rPr>
        <w:t xml:space="preserve"> dostopi</w:t>
      </w:r>
      <w:r w:rsidRPr="00671031">
        <w:rPr>
          <w:b/>
          <w:bCs/>
          <w:lang w:eastAsia="sl-SI"/>
        </w:rPr>
        <w:t>h</w:t>
      </w:r>
      <w:r w:rsidR="000702BC" w:rsidRPr="00671031">
        <w:rPr>
          <w:b/>
          <w:bCs/>
          <w:lang w:eastAsia="sl-SI"/>
        </w:rPr>
        <w:t xml:space="preserve"> in pravic</w:t>
      </w:r>
      <w:r w:rsidRPr="00671031">
        <w:rPr>
          <w:b/>
          <w:bCs/>
          <w:lang w:eastAsia="sl-SI"/>
        </w:rPr>
        <w:t>ah</w:t>
      </w:r>
      <w:r w:rsidRPr="00671031">
        <w:rPr>
          <w:lang w:eastAsia="sl-SI"/>
        </w:rPr>
        <w:t xml:space="preserve"> mora vsebovati vsaj</w:t>
      </w:r>
      <w:r w:rsidR="000702BC" w:rsidRPr="00671031">
        <w:rPr>
          <w:lang w:eastAsia="sl-SI"/>
        </w:rPr>
        <w:t xml:space="preserve"> matrik</w:t>
      </w:r>
      <w:r w:rsidRPr="00671031">
        <w:rPr>
          <w:lang w:eastAsia="sl-SI"/>
        </w:rPr>
        <w:t>o</w:t>
      </w:r>
      <w:r w:rsidR="000702BC" w:rsidRPr="00671031">
        <w:rPr>
          <w:lang w:eastAsia="sl-SI"/>
        </w:rPr>
        <w:t xml:space="preserve"> vlog in pravic, postopk</w:t>
      </w:r>
      <w:r w:rsidRPr="00671031">
        <w:rPr>
          <w:lang w:eastAsia="sl-SI"/>
        </w:rPr>
        <w:t>e</w:t>
      </w:r>
      <w:r w:rsidR="000702BC" w:rsidRPr="00671031">
        <w:rPr>
          <w:lang w:eastAsia="sl-SI"/>
        </w:rPr>
        <w:t xml:space="preserve"> za upravljanje uporabnikov in avtentikacijo.</w:t>
      </w:r>
    </w:p>
    <w:p w14:paraId="5C6C905F" w14:textId="311F9F57" w:rsidR="000702BC" w:rsidRPr="00671031" w:rsidRDefault="00380593" w:rsidP="000702BC">
      <w:pPr>
        <w:rPr>
          <w:lang w:eastAsia="sl-SI"/>
        </w:rPr>
      </w:pPr>
      <w:r w:rsidRPr="00671031">
        <w:rPr>
          <w:lang w:eastAsia="sl-SI"/>
        </w:rPr>
        <w:t xml:space="preserve">Dokumentacija za uporabo modulov za </w:t>
      </w:r>
      <w:r w:rsidRPr="00671031">
        <w:rPr>
          <w:b/>
          <w:bCs/>
          <w:lang w:eastAsia="sl-SI"/>
        </w:rPr>
        <w:t>n</w:t>
      </w:r>
      <w:r w:rsidR="000702BC" w:rsidRPr="00671031">
        <w:rPr>
          <w:b/>
          <w:bCs/>
          <w:lang w:eastAsia="sl-SI"/>
        </w:rPr>
        <w:t>adzor in spremljanje</w:t>
      </w:r>
      <w:r w:rsidRPr="00671031">
        <w:rPr>
          <w:lang w:eastAsia="sl-SI"/>
        </w:rPr>
        <w:t xml:space="preserve"> mora vsebovati vsaj</w:t>
      </w:r>
      <w:r w:rsidR="000702BC" w:rsidRPr="00671031">
        <w:rPr>
          <w:lang w:eastAsia="sl-SI"/>
        </w:rPr>
        <w:t xml:space="preserve"> navodila za uporabo nadzornih orodij, spremljanje zmogljivosti, logiranje in obveščanje o napakah.</w:t>
      </w:r>
    </w:p>
    <w:p w14:paraId="4BEB62D4" w14:textId="58C0624A" w:rsidR="000702BC" w:rsidRPr="00671031" w:rsidRDefault="00380593" w:rsidP="000702BC">
      <w:pPr>
        <w:rPr>
          <w:lang w:eastAsia="sl-SI"/>
        </w:rPr>
      </w:pPr>
      <w:r w:rsidRPr="00671031">
        <w:rPr>
          <w:lang w:eastAsia="sl-SI"/>
        </w:rPr>
        <w:lastRenderedPageBreak/>
        <w:t>Dokumentacija, ki opredeljuje v</w:t>
      </w:r>
      <w:r w:rsidR="000702BC" w:rsidRPr="00671031">
        <w:rPr>
          <w:lang w:eastAsia="sl-SI"/>
        </w:rPr>
        <w:t>arnostn</w:t>
      </w:r>
      <w:r w:rsidRPr="00671031">
        <w:rPr>
          <w:lang w:eastAsia="sl-SI"/>
        </w:rPr>
        <w:t>e</w:t>
      </w:r>
      <w:r w:rsidR="000702BC" w:rsidRPr="00671031">
        <w:rPr>
          <w:lang w:eastAsia="sl-SI"/>
        </w:rPr>
        <w:t xml:space="preserve"> ukrep</w:t>
      </w:r>
      <w:r w:rsidRPr="00671031">
        <w:rPr>
          <w:lang w:eastAsia="sl-SI"/>
        </w:rPr>
        <w:t>e, mora vsebovati vsaj</w:t>
      </w:r>
      <w:r w:rsidR="000702BC" w:rsidRPr="00671031">
        <w:rPr>
          <w:lang w:eastAsia="sl-SI"/>
        </w:rPr>
        <w:t xml:space="preserve"> </w:t>
      </w:r>
      <w:r w:rsidR="000702BC" w:rsidRPr="00671031">
        <w:rPr>
          <w:b/>
          <w:bCs/>
          <w:lang w:eastAsia="sl-SI"/>
        </w:rPr>
        <w:t>opis implementiranih varnostnih mehanizmov</w:t>
      </w:r>
      <w:r w:rsidR="000702BC" w:rsidRPr="00671031">
        <w:rPr>
          <w:lang w:eastAsia="sl-SI"/>
        </w:rPr>
        <w:t>, vključno z zaščito podatkov, šifriranjem, revizijskimi sledmi in odzivom na incidente.</w:t>
      </w:r>
    </w:p>
    <w:p w14:paraId="203B4273" w14:textId="1B14E514" w:rsidR="000702BC" w:rsidRPr="00671031" w:rsidRDefault="008658D4" w:rsidP="000702BC">
      <w:pPr>
        <w:rPr>
          <w:lang w:eastAsia="sl-SI"/>
        </w:rPr>
      </w:pPr>
      <w:r w:rsidRPr="00671031">
        <w:rPr>
          <w:lang w:eastAsia="sl-SI"/>
        </w:rPr>
        <w:t xml:space="preserve">Dokumentacija, ki opredeljuje </w:t>
      </w:r>
      <w:r w:rsidRPr="00671031">
        <w:rPr>
          <w:b/>
          <w:bCs/>
          <w:lang w:eastAsia="sl-SI"/>
        </w:rPr>
        <w:t>p</w:t>
      </w:r>
      <w:r w:rsidR="000702BC" w:rsidRPr="00671031">
        <w:rPr>
          <w:b/>
          <w:bCs/>
          <w:lang w:eastAsia="sl-SI"/>
        </w:rPr>
        <w:t>odpor</w:t>
      </w:r>
      <w:r w:rsidRPr="00671031">
        <w:rPr>
          <w:b/>
          <w:bCs/>
          <w:lang w:eastAsia="sl-SI"/>
        </w:rPr>
        <w:t>o</w:t>
      </w:r>
      <w:r w:rsidR="000702BC" w:rsidRPr="00671031">
        <w:rPr>
          <w:b/>
          <w:bCs/>
          <w:lang w:eastAsia="sl-SI"/>
        </w:rPr>
        <w:t xml:space="preserve"> in eskalacij</w:t>
      </w:r>
      <w:r w:rsidRPr="00671031">
        <w:rPr>
          <w:b/>
          <w:bCs/>
          <w:lang w:eastAsia="sl-SI"/>
        </w:rPr>
        <w:t>e</w:t>
      </w:r>
      <w:r w:rsidRPr="00671031">
        <w:rPr>
          <w:lang w:eastAsia="sl-SI"/>
        </w:rPr>
        <w:t xml:space="preserve">, mora vsebovati vsaj </w:t>
      </w:r>
      <w:r w:rsidR="000702BC" w:rsidRPr="00671031">
        <w:rPr>
          <w:lang w:eastAsia="sl-SI"/>
        </w:rPr>
        <w:t>kontaktne točke, postopk</w:t>
      </w:r>
      <w:r w:rsidRPr="00671031">
        <w:rPr>
          <w:lang w:eastAsia="sl-SI"/>
        </w:rPr>
        <w:t>e</w:t>
      </w:r>
      <w:r w:rsidR="000702BC" w:rsidRPr="00671031">
        <w:rPr>
          <w:lang w:eastAsia="sl-SI"/>
        </w:rPr>
        <w:t xml:space="preserve"> za prijavo napak, reševanje incidentov in eskalacijsk</w:t>
      </w:r>
      <w:r w:rsidRPr="00671031">
        <w:rPr>
          <w:lang w:eastAsia="sl-SI"/>
        </w:rPr>
        <w:t>e</w:t>
      </w:r>
      <w:r w:rsidR="000702BC" w:rsidRPr="00671031">
        <w:rPr>
          <w:lang w:eastAsia="sl-SI"/>
        </w:rPr>
        <w:t xml:space="preserve"> mehanizmi.</w:t>
      </w:r>
    </w:p>
    <w:p w14:paraId="1C70EAAE" w14:textId="4005CA4F" w:rsidR="000702BC" w:rsidRPr="00671031" w:rsidRDefault="000702BC" w:rsidP="000925DA">
      <w:pPr>
        <w:pStyle w:val="Heading3"/>
      </w:pPr>
      <w:bookmarkStart w:id="7434" w:name="_Toc205535828"/>
      <w:r w:rsidRPr="00671031">
        <w:t>Dokumentacijski standard</w:t>
      </w:r>
      <w:bookmarkEnd w:id="7434"/>
    </w:p>
    <w:p w14:paraId="32E7D1D4" w14:textId="77777777" w:rsidR="000702BC" w:rsidRPr="00671031" w:rsidRDefault="000702BC" w:rsidP="000702BC">
      <w:pPr>
        <w:rPr>
          <w:lang w:eastAsia="sl-SI"/>
        </w:rPr>
      </w:pPr>
      <w:r w:rsidRPr="00671031">
        <w:rPr>
          <w:lang w:eastAsia="sl-SI"/>
        </w:rPr>
        <w:t>Dokumentacija mora biti strukturirana po enotni predlogi, ki vključuje naslovno stran, kazalo, verzioniranje, zgodovino sprememb in metapodatke.</w:t>
      </w:r>
    </w:p>
    <w:p w14:paraId="026989D6" w14:textId="77777777" w:rsidR="000702BC" w:rsidRPr="00671031" w:rsidRDefault="000702BC" w:rsidP="000702BC">
      <w:pPr>
        <w:rPr>
          <w:lang w:eastAsia="sl-SI"/>
        </w:rPr>
      </w:pPr>
      <w:r w:rsidRPr="00671031">
        <w:rPr>
          <w:lang w:eastAsia="sl-SI"/>
        </w:rPr>
        <w:t>Vsebina mora biti napisana jasno, nedvoumno in v jeziku, ki je primeren za ciljno skupino (npr. sistemski administratorji, razvijalci, uporabniki podpore).</w:t>
      </w:r>
    </w:p>
    <w:p w14:paraId="25D985B9" w14:textId="2E1B4A17" w:rsidR="000702BC" w:rsidRPr="00671031" w:rsidRDefault="000702BC" w:rsidP="000702BC">
      <w:pPr>
        <w:rPr>
          <w:lang w:eastAsia="sl-SI"/>
        </w:rPr>
      </w:pPr>
      <w:r w:rsidRPr="00671031">
        <w:rPr>
          <w:lang w:eastAsia="sl-SI"/>
        </w:rPr>
        <w:t>Vsi dokumenti morajo biti dostavljeni v elektronski obliki (npr. Word, PDF) in v izvorni obliki, ki omogoča nadaljnje urejanje</w:t>
      </w:r>
      <w:r w:rsidR="008658D4" w:rsidRPr="00671031">
        <w:rPr>
          <w:lang w:eastAsia="sl-SI"/>
        </w:rPr>
        <w:t>, razen, če se naročnik in izvajalec ne dogovorita drugače.</w:t>
      </w:r>
    </w:p>
    <w:p w14:paraId="24EBDFC8" w14:textId="7EDC5825" w:rsidR="000702BC" w:rsidRPr="00671031" w:rsidRDefault="000702BC" w:rsidP="000925DA">
      <w:pPr>
        <w:pStyle w:val="Heading3"/>
      </w:pPr>
      <w:bookmarkStart w:id="7435" w:name="_Toc205535829"/>
      <w:r w:rsidRPr="00671031">
        <w:t>Zahteve glede kakovosti dokumentacije</w:t>
      </w:r>
      <w:bookmarkEnd w:id="7435"/>
    </w:p>
    <w:p w14:paraId="07F4B069" w14:textId="77777777" w:rsidR="000702BC" w:rsidRPr="00671031" w:rsidRDefault="000702BC" w:rsidP="000702BC">
      <w:pPr>
        <w:rPr>
          <w:lang w:eastAsia="sl-SI"/>
        </w:rPr>
      </w:pPr>
      <w:r w:rsidRPr="00671031">
        <w:rPr>
          <w:lang w:eastAsia="sl-SI"/>
        </w:rPr>
        <w:t>Dokumentacija mora biti pregledana in potrjena s strani naročnika pred zaključkom posamezne faze.</w:t>
      </w:r>
    </w:p>
    <w:p w14:paraId="51205AD3" w14:textId="77777777" w:rsidR="000702BC" w:rsidRPr="00671031" w:rsidRDefault="000702BC" w:rsidP="000702BC">
      <w:pPr>
        <w:rPr>
          <w:lang w:eastAsia="sl-SI"/>
        </w:rPr>
      </w:pPr>
      <w:r w:rsidRPr="00671031">
        <w:rPr>
          <w:lang w:eastAsia="sl-SI"/>
        </w:rPr>
        <w:t>Izvajalec mora zagotoviti, da je dokumentacija ažurna in usklajena z dejanskim stanjem implementirane rešitve.</w:t>
      </w:r>
    </w:p>
    <w:p w14:paraId="614930B5" w14:textId="77777777" w:rsidR="000702BC" w:rsidRPr="00671031" w:rsidRDefault="000702BC" w:rsidP="000702BC">
      <w:pPr>
        <w:rPr>
          <w:lang w:eastAsia="sl-SI"/>
        </w:rPr>
      </w:pPr>
      <w:r w:rsidRPr="00671031">
        <w:rPr>
          <w:lang w:eastAsia="sl-SI"/>
        </w:rPr>
        <w:t>V primeru sprememb v arhitekturi ali funkcionalnosti mora izvajalec ustrezno posodobiti dokumentacijo.</w:t>
      </w:r>
    </w:p>
    <w:p w14:paraId="57F4C7DC" w14:textId="656580E4" w:rsidR="000702BC" w:rsidRPr="00671031" w:rsidRDefault="000702BC" w:rsidP="000702BC">
      <w:pPr>
        <w:rPr>
          <w:lang w:eastAsia="sl-SI"/>
        </w:rPr>
      </w:pPr>
      <w:r w:rsidRPr="00671031">
        <w:rPr>
          <w:lang w:eastAsia="sl-SI"/>
        </w:rPr>
        <w:t>Predaja dokumentacije je pogoj za uspešno zaključitev posamezne faze projekta in celotne implementacije.</w:t>
      </w:r>
    </w:p>
    <w:p w14:paraId="25E8C453" w14:textId="1BE7C4EC" w:rsidR="00CA1A36" w:rsidRPr="00671031" w:rsidRDefault="00CA1A36" w:rsidP="000925DA">
      <w:pPr>
        <w:pStyle w:val="Heading2"/>
      </w:pPr>
      <w:bookmarkStart w:id="7436" w:name="_Toc205535830"/>
      <w:r w:rsidRPr="00671031">
        <w:t>Zahteve glede nameščanja novih verzij</w:t>
      </w:r>
      <w:bookmarkEnd w:id="7436"/>
    </w:p>
    <w:p w14:paraId="44F68751" w14:textId="1DC08785" w:rsidR="00CA1A36" w:rsidRPr="00671031" w:rsidRDefault="00CA1A36" w:rsidP="000925DA">
      <w:pPr>
        <w:pStyle w:val="Heading3"/>
      </w:pPr>
      <w:bookmarkStart w:id="7437" w:name="_Toc205535831"/>
      <w:r w:rsidRPr="00671031">
        <w:t>Načrtovanje nameščanja</w:t>
      </w:r>
      <w:bookmarkEnd w:id="7437"/>
    </w:p>
    <w:p w14:paraId="484F5348" w14:textId="5C445826" w:rsidR="00CA1A36" w:rsidRPr="00671031" w:rsidRDefault="00CA1A36" w:rsidP="00CA1A36">
      <w:pPr>
        <w:rPr>
          <w:lang w:eastAsia="sl-SI"/>
        </w:rPr>
      </w:pPr>
      <w:r w:rsidRPr="00671031">
        <w:rPr>
          <w:lang w:eastAsia="sl-SI"/>
        </w:rPr>
        <w:t>Za vsako izdajo nove verzije programske rešitve mora izvajalec pripraviti celovit načrt, ki vključuje natančen časovni okvir z mejniki, razporeditev virov (človeških, tehničnih in finančnih) ter jasno opredeljene odgovornosti posameznih članov ekipe. Načrt mora biti usklajen z razvojnim ciklom in vključevati faze priprave, testiranja, izdaje ter podpore po izdaji.</w:t>
      </w:r>
    </w:p>
    <w:p w14:paraId="09501BEF" w14:textId="4A4E54DE" w:rsidR="00CA1A36" w:rsidRPr="00671031" w:rsidRDefault="00CA1A36" w:rsidP="000925DA">
      <w:pPr>
        <w:pStyle w:val="Heading3"/>
      </w:pPr>
      <w:bookmarkStart w:id="7438" w:name="_Toc205535832"/>
      <w:r w:rsidRPr="00671031">
        <w:t>Kriteriji uspešnosti izdaje nove verzije</w:t>
      </w:r>
      <w:bookmarkEnd w:id="7438"/>
    </w:p>
    <w:p w14:paraId="369640D0" w14:textId="10F7D2A8" w:rsidR="00CA1A36" w:rsidRPr="00671031" w:rsidRDefault="00CA1A36" w:rsidP="00CA1A36">
      <w:pPr>
        <w:rPr>
          <w:lang w:eastAsia="sl-SI"/>
        </w:rPr>
      </w:pPr>
      <w:r w:rsidRPr="00671031">
        <w:rPr>
          <w:lang w:eastAsia="sl-SI"/>
        </w:rPr>
        <w:lastRenderedPageBreak/>
        <w:t>Izvajalec mora določiti merljive kriterije za uspešno izdajo nove verzije, kot so: 100 % uspešno prestani funkcionalni testi, odsotnost kritičnih varnostnih ranljivosti (pri večjih verzijah mora izvajalec to dodatno izkazati s poročilom o prebojnem testiranju), potrjena skladnost z zahtevami uporabnikov ter dokumentirana odobritev s strani odgovornih oseb na strani izvajalca in naročnik. Kriteriji morajo biti vključeni v izdajno dokumentacijo in potrjeni pred sprostitvijo verzije.</w:t>
      </w:r>
    </w:p>
    <w:p w14:paraId="3D41391D" w14:textId="74666C56" w:rsidR="00CA1A36" w:rsidRPr="00671031" w:rsidRDefault="00100B12" w:rsidP="000925DA">
      <w:pPr>
        <w:pStyle w:val="Heading3"/>
      </w:pPr>
      <w:bookmarkStart w:id="7439" w:name="_Toc205535833"/>
      <w:r w:rsidRPr="00671031">
        <w:t>Smernice glede avtomatizacije postopkov</w:t>
      </w:r>
      <w:bookmarkEnd w:id="7439"/>
    </w:p>
    <w:p w14:paraId="0A38E74E" w14:textId="6ED8AD68" w:rsidR="00CA1A36" w:rsidRPr="00671031" w:rsidRDefault="00295EBC" w:rsidP="00CA1A36">
      <w:pPr>
        <w:rPr>
          <w:lang w:eastAsia="sl-SI"/>
        </w:rPr>
      </w:pPr>
      <w:r w:rsidRPr="00671031">
        <w:rPr>
          <w:lang w:eastAsia="sl-SI"/>
        </w:rPr>
        <w:t>Za zmanjšanje ročnega dela, povečanja sledljivosti in zanesljivosti izdaj nar</w:t>
      </w:r>
      <w:r w:rsidR="004A754D" w:rsidRPr="00671031">
        <w:rPr>
          <w:lang w:eastAsia="sl-SI"/>
        </w:rPr>
        <w:t xml:space="preserve">očnik pričakuje od izvajalca </w:t>
      </w:r>
      <w:r w:rsidR="00CA1A36" w:rsidRPr="00671031">
        <w:rPr>
          <w:lang w:eastAsia="sl-SI"/>
        </w:rPr>
        <w:t>avtomatizacijo postopkov izdaje mora izvajalec uporabiti ustrezna orodja in tehnologije, kot so CI/CD platforme (npr. GitHub Actions, GitLab CI), orodja za avtomatsko testiranje (npr. Selenium, Postman) ter sistemi za spremljanje izdaj (npr. Jira, Azure DevOps).</w:t>
      </w:r>
    </w:p>
    <w:p w14:paraId="440E3FAD" w14:textId="1C963EBE" w:rsidR="00CA1A36" w:rsidRPr="00671031" w:rsidRDefault="00EF59CF" w:rsidP="000925DA">
      <w:pPr>
        <w:pStyle w:val="Heading3"/>
      </w:pPr>
      <w:bookmarkStart w:id="7440" w:name="_Toc205535834"/>
      <w:r w:rsidRPr="00671031">
        <w:t>Preverjanje kakovosti in testiranje pred izdajo</w:t>
      </w:r>
      <w:bookmarkEnd w:id="7440"/>
    </w:p>
    <w:p w14:paraId="71ADAD5B" w14:textId="1518A669" w:rsidR="00CA1A36" w:rsidRPr="00671031" w:rsidRDefault="00CA1A36" w:rsidP="00CA1A36">
      <w:pPr>
        <w:rPr>
          <w:lang w:eastAsia="sl-SI"/>
        </w:rPr>
      </w:pPr>
      <w:r w:rsidRPr="00671031">
        <w:rPr>
          <w:lang w:eastAsia="sl-SI"/>
        </w:rPr>
        <w:t>Pred vsako izdajo mora izvajalec izvesti celovit nabor testiranj, ki vključuje funkcionalno testiranje (preverjanje delovanja funkcij), varnostno testiranje (penetracijski testi, preverjanje skladnosti z varnostnimi politikami), obremenitveno testiranje (odzivnost sistema pod obremenitvijo) ter regresijsko testiranje (preverjanje, da nove spremembe niso povzročile napak v obstoječih funkcionalnostih).</w:t>
      </w:r>
      <w:r w:rsidR="00362267" w:rsidRPr="00671031">
        <w:rPr>
          <w:lang w:eastAsia="sl-SI"/>
        </w:rPr>
        <w:t xml:space="preserve"> Če gre za nove funkcionalnosti, ki jih je zateval naročnik in se nanašajo na funkcionalnosti za končne uporabnike, mora izvajalec dodatno organizirati uporabniško testiranje.</w:t>
      </w:r>
    </w:p>
    <w:p w14:paraId="2EE07046" w14:textId="6FB5FFF5" w:rsidR="00CA1A36" w:rsidRPr="00671031" w:rsidRDefault="00362267" w:rsidP="000925DA">
      <w:pPr>
        <w:pStyle w:val="Heading3"/>
      </w:pPr>
      <w:bookmarkStart w:id="7441" w:name="_Toc205535835"/>
      <w:r w:rsidRPr="00671031">
        <w:t>Vključevanje deležnikov</w:t>
      </w:r>
      <w:bookmarkEnd w:id="7441"/>
    </w:p>
    <w:p w14:paraId="733FFCC7" w14:textId="4AA0691E" w:rsidR="00CA1A36" w:rsidRPr="00671031" w:rsidRDefault="00362267" w:rsidP="00CA1A36">
      <w:pPr>
        <w:rPr>
          <w:lang w:eastAsia="sl-SI"/>
        </w:rPr>
      </w:pPr>
      <w:r w:rsidRPr="00671031">
        <w:rPr>
          <w:lang w:eastAsia="sl-SI"/>
        </w:rPr>
        <w:t xml:space="preserve">Izvajalec mora zagotoviti, da so v postopek namestitve nove verzije vključeni vsi potrebni deležniki. </w:t>
      </w:r>
      <w:r w:rsidR="00CA1A36" w:rsidRPr="00671031">
        <w:rPr>
          <w:lang w:eastAsia="sl-SI"/>
        </w:rPr>
        <w:t xml:space="preserve">Vzpostaviti je treba učinkovite komunikacijske kanale za obveščanje vseh deležnikov o prihajajočih izdajah. Izvajalec mora pripraviti obvestila za interne uporabnike, tehnične ekipe in </w:t>
      </w:r>
      <w:r w:rsidRPr="00671031">
        <w:rPr>
          <w:lang w:eastAsia="sl-SI"/>
        </w:rPr>
        <w:t>zunanje</w:t>
      </w:r>
      <w:r w:rsidR="00CA1A36" w:rsidRPr="00671031">
        <w:rPr>
          <w:lang w:eastAsia="sl-SI"/>
        </w:rPr>
        <w:t xml:space="preserve"> partnerje, ki vključujejo datum izdaje, ključne novosti, vpliv na uporabnike ter kontaktne točke za podporo. Komunikacija naj poteka prek e-pošte, ali drugih dogovorjenih kanalov.</w:t>
      </w:r>
    </w:p>
    <w:p w14:paraId="78D145D7" w14:textId="2937C075" w:rsidR="00CA1A36" w:rsidRPr="00671031" w:rsidRDefault="00362267" w:rsidP="000925DA">
      <w:pPr>
        <w:pStyle w:val="Heading3"/>
      </w:pPr>
      <w:bookmarkStart w:id="7442" w:name="_Toc205535836"/>
      <w:r w:rsidRPr="00671031">
        <w:t>Varnostni pregledi</w:t>
      </w:r>
      <w:bookmarkEnd w:id="7442"/>
    </w:p>
    <w:p w14:paraId="0F714A83" w14:textId="421DEB46" w:rsidR="00CA1A36" w:rsidRPr="00671031" w:rsidRDefault="00362267" w:rsidP="00CA1A36">
      <w:pPr>
        <w:rPr>
          <w:lang w:eastAsia="sl-SI"/>
        </w:rPr>
      </w:pPr>
      <w:r w:rsidRPr="00671031">
        <w:rPr>
          <w:lang w:eastAsia="sl-SI"/>
        </w:rPr>
        <w:t xml:space="preserve">Zahteve glede varnostnih pregledov informacijskega sistema so, kot je to določeno v poglavju </w:t>
      </w:r>
      <w:r w:rsidRPr="00671031">
        <w:rPr>
          <w:lang w:eastAsia="sl-SI"/>
        </w:rPr>
        <w:fldChar w:fldCharType="begin"/>
      </w:r>
      <w:r w:rsidRPr="00671031">
        <w:rPr>
          <w:lang w:eastAsia="sl-SI"/>
        </w:rPr>
        <w:instrText xml:space="preserve"> REF _Ref201673704 \r \h </w:instrText>
      </w:r>
      <w:r w:rsidRPr="00671031">
        <w:rPr>
          <w:lang w:eastAsia="sl-SI"/>
        </w:rPr>
      </w:r>
      <w:r w:rsidRPr="00671031">
        <w:rPr>
          <w:lang w:eastAsia="sl-SI"/>
        </w:rPr>
        <w:fldChar w:fldCharType="separate"/>
      </w:r>
      <w:r w:rsidR="00305766">
        <w:rPr>
          <w:lang w:eastAsia="sl-SI"/>
        </w:rPr>
        <w:t>10.8.2</w:t>
      </w:r>
      <w:r w:rsidRPr="00671031">
        <w:rPr>
          <w:lang w:eastAsia="sl-SI"/>
        </w:rPr>
        <w:fldChar w:fldCharType="end"/>
      </w:r>
      <w:r w:rsidRPr="00671031">
        <w:rPr>
          <w:lang w:eastAsia="sl-SI"/>
        </w:rPr>
        <w:t xml:space="preserve"> te specifikacije.</w:t>
      </w:r>
    </w:p>
    <w:p w14:paraId="4D467A9D" w14:textId="541CB679" w:rsidR="00362267" w:rsidRPr="00671031" w:rsidRDefault="00362267" w:rsidP="000925DA">
      <w:pPr>
        <w:pStyle w:val="Heading3"/>
      </w:pPr>
      <w:bookmarkStart w:id="7443" w:name="_Toc205535837"/>
      <w:r w:rsidRPr="00671031">
        <w:t>Povečan obseg podpore pri namestitvi nove verzije</w:t>
      </w:r>
      <w:bookmarkEnd w:id="7443"/>
    </w:p>
    <w:p w14:paraId="60E8C154" w14:textId="4E127CFF" w:rsidR="00CA1A36" w:rsidRPr="00671031" w:rsidRDefault="00CA1A36" w:rsidP="00CA1A36">
      <w:pPr>
        <w:rPr>
          <w:lang w:eastAsia="sl-SI"/>
        </w:rPr>
      </w:pPr>
      <w:r w:rsidRPr="00671031">
        <w:rPr>
          <w:lang w:eastAsia="sl-SI"/>
        </w:rPr>
        <w:lastRenderedPageBreak/>
        <w:t>Po izdaji mora izvajalec zagotoviti</w:t>
      </w:r>
      <w:r w:rsidR="00362267" w:rsidRPr="00671031">
        <w:rPr>
          <w:lang w:eastAsia="sl-SI"/>
        </w:rPr>
        <w:t xml:space="preserve"> povečan obseg</w:t>
      </w:r>
      <w:r w:rsidRPr="00671031">
        <w:rPr>
          <w:lang w:eastAsia="sl-SI"/>
        </w:rPr>
        <w:t xml:space="preserve"> tehničn</w:t>
      </w:r>
      <w:r w:rsidR="00362267" w:rsidRPr="00671031">
        <w:rPr>
          <w:lang w:eastAsia="sl-SI"/>
        </w:rPr>
        <w:t>e</w:t>
      </w:r>
      <w:r w:rsidRPr="00671031">
        <w:rPr>
          <w:lang w:eastAsia="sl-SI"/>
        </w:rPr>
        <w:t xml:space="preserve"> podpor</w:t>
      </w:r>
      <w:r w:rsidR="00362267" w:rsidRPr="00671031">
        <w:rPr>
          <w:lang w:eastAsia="sl-SI"/>
        </w:rPr>
        <w:t>e</w:t>
      </w:r>
      <w:r w:rsidRPr="00671031">
        <w:rPr>
          <w:lang w:eastAsia="sl-SI"/>
        </w:rPr>
        <w:t xml:space="preserve"> </w:t>
      </w:r>
      <w:r w:rsidR="00362267" w:rsidRPr="00671031">
        <w:rPr>
          <w:lang w:eastAsia="sl-SI"/>
        </w:rPr>
        <w:t>naročniku in končnim uporabnikom</w:t>
      </w:r>
      <w:r w:rsidRPr="00671031">
        <w:rPr>
          <w:lang w:eastAsia="sl-SI"/>
        </w:rPr>
        <w:t>, ki vključuje spremljanje delovanja nove verzije, odpravljanje napak, odzivanje na povratne informacije uporabnikov ter pripravo rednih posodobitev</w:t>
      </w:r>
      <w:r w:rsidR="00362267" w:rsidRPr="00671031">
        <w:rPr>
          <w:lang w:eastAsia="sl-SI"/>
        </w:rPr>
        <w:t>. Obdobje trajanja povečane podpore dogovorita naročnik in izvajalec.</w:t>
      </w:r>
    </w:p>
    <w:p w14:paraId="5F1CD155" w14:textId="77777777" w:rsidR="00437918" w:rsidRPr="00671031" w:rsidRDefault="5916FBA8" w:rsidP="000925DA">
      <w:pPr>
        <w:pStyle w:val="Heading2"/>
      </w:pPr>
      <w:bookmarkStart w:id="7444" w:name="_Ref198495201"/>
      <w:bookmarkStart w:id="7445" w:name="_Toc198497210"/>
      <w:bookmarkStart w:id="7446" w:name="_Toc1054017499"/>
      <w:bookmarkStart w:id="7447" w:name="_Toc205535838"/>
      <w:r w:rsidRPr="00671031">
        <w:t>Obdobje vzdrževanja ter izvajanje IT storitev v tem obdobju</w:t>
      </w:r>
      <w:bookmarkEnd w:id="7444"/>
      <w:bookmarkEnd w:id="7445"/>
      <w:bookmarkEnd w:id="7446"/>
      <w:bookmarkEnd w:id="7447"/>
    </w:p>
    <w:p w14:paraId="6F9795C6" w14:textId="77777777" w:rsidR="00437918" w:rsidRPr="00671031" w:rsidRDefault="00437918" w:rsidP="00437918">
      <w:r w:rsidRPr="00671031">
        <w:t>Zagotavljanje prvega nivoja podpore je v sferi Naročnika, preko obstoječe podporne službe za rešitve, ki so del eZdravja. Izvajalec zagotovo drugonivojsko in tretjenivojsko vsebinsko in tehnično podporo, na katero prvi nivo eskalira zahtevke.</w:t>
      </w:r>
    </w:p>
    <w:p w14:paraId="2559BC5A" w14:textId="22C7E349" w:rsidR="00437918" w:rsidRPr="00671031" w:rsidRDefault="00437918" w:rsidP="00437918">
      <w:r w:rsidRPr="00671031">
        <w:t xml:space="preserve">Izvajalec mora v okviru podpore sistema </w:t>
      </w:r>
      <w:r w:rsidR="00452DFB" w:rsidRPr="00671031">
        <w:t xml:space="preserve">podatkovnega skladišča in podatkovne analitike </w:t>
      </w:r>
      <w:r w:rsidRPr="00671031">
        <w:t>zagotoviti in izvajati naslednje storitve in procese:</w:t>
      </w:r>
    </w:p>
    <w:p w14:paraId="7E9B8010" w14:textId="77777777" w:rsidR="00437918" w:rsidRPr="00671031" w:rsidRDefault="00437918" w:rsidP="007F7C68">
      <w:pPr>
        <w:pStyle w:val="Bullet"/>
        <w:numPr>
          <w:ilvl w:val="0"/>
          <w:numId w:val="7"/>
        </w:numPr>
      </w:pPr>
      <w:r w:rsidRPr="00671031">
        <w:t>center za podporo;</w:t>
      </w:r>
    </w:p>
    <w:p w14:paraId="2E8CEEEF" w14:textId="77777777" w:rsidR="00437918" w:rsidRPr="00671031" w:rsidRDefault="00437918" w:rsidP="007F7C68">
      <w:pPr>
        <w:pStyle w:val="Bullet"/>
        <w:numPr>
          <w:ilvl w:val="0"/>
          <w:numId w:val="7"/>
        </w:numPr>
      </w:pPr>
      <w:r w:rsidRPr="00671031">
        <w:t>informiranje upravljavca;</w:t>
      </w:r>
    </w:p>
    <w:p w14:paraId="6FB709E2" w14:textId="77777777" w:rsidR="00437918" w:rsidRPr="00671031" w:rsidRDefault="00437918" w:rsidP="007F7C68">
      <w:pPr>
        <w:pStyle w:val="Bullet"/>
        <w:numPr>
          <w:ilvl w:val="0"/>
          <w:numId w:val="7"/>
        </w:numPr>
      </w:pPr>
      <w:r w:rsidRPr="00671031">
        <w:t>izvajanje storitev;</w:t>
      </w:r>
    </w:p>
    <w:p w14:paraId="5C0312BE" w14:textId="77777777" w:rsidR="00437918" w:rsidRPr="00671031" w:rsidRDefault="00437918" w:rsidP="007F7C68">
      <w:pPr>
        <w:pStyle w:val="Bullet"/>
        <w:numPr>
          <w:ilvl w:val="0"/>
          <w:numId w:val="7"/>
        </w:numPr>
      </w:pPr>
      <w:r w:rsidRPr="00671031">
        <w:t>upravljanje sprememb;</w:t>
      </w:r>
    </w:p>
    <w:p w14:paraId="7CF2F5BC" w14:textId="77777777" w:rsidR="00437918" w:rsidRPr="00671031" w:rsidRDefault="00437918" w:rsidP="007F7C68">
      <w:pPr>
        <w:pStyle w:val="Bullet"/>
        <w:numPr>
          <w:ilvl w:val="0"/>
          <w:numId w:val="7"/>
        </w:numPr>
      </w:pPr>
      <w:r w:rsidRPr="00671031">
        <w:t>upravljanje incidentov;</w:t>
      </w:r>
    </w:p>
    <w:p w14:paraId="0FCA3106" w14:textId="77777777" w:rsidR="00437918" w:rsidRPr="00671031" w:rsidRDefault="00437918" w:rsidP="007F7C68">
      <w:pPr>
        <w:pStyle w:val="Bullet"/>
        <w:numPr>
          <w:ilvl w:val="0"/>
          <w:numId w:val="7"/>
        </w:numPr>
      </w:pPr>
      <w:r w:rsidRPr="00671031">
        <w:t>zaključevanje podpore;</w:t>
      </w:r>
    </w:p>
    <w:p w14:paraId="5AC7733E" w14:textId="77777777" w:rsidR="00437918" w:rsidRPr="00671031" w:rsidRDefault="5916FBA8" w:rsidP="000925DA">
      <w:pPr>
        <w:pStyle w:val="Heading3"/>
      </w:pPr>
      <w:bookmarkStart w:id="7448" w:name="_Toc194989502"/>
      <w:bookmarkStart w:id="7449" w:name="_Toc198497211"/>
      <w:bookmarkStart w:id="7450" w:name="_Toc945266554"/>
      <w:bookmarkStart w:id="7451" w:name="_Toc205535839"/>
      <w:r w:rsidRPr="00671031">
        <w:t>Center za podporo</w:t>
      </w:r>
      <w:bookmarkEnd w:id="7448"/>
      <w:bookmarkEnd w:id="7449"/>
      <w:bookmarkEnd w:id="7450"/>
      <w:bookmarkEnd w:id="7451"/>
    </w:p>
    <w:p w14:paraId="309CF6FA" w14:textId="2ACE0CB3" w:rsidR="00437918" w:rsidRPr="00671031" w:rsidRDefault="00437918" w:rsidP="00437918">
      <w:r w:rsidRPr="00671031">
        <w:t xml:space="preserve">Izvajalec mora zagotoviti enotno vstopno </w:t>
      </w:r>
      <w:r w:rsidRPr="00A825B1">
        <w:t>točko (Center za podporo), na katerega mora sprejemati vse zahtevke, ki jih posreduje prvi nivo podpore</w:t>
      </w:r>
      <w:r w:rsidR="00867ED3" w:rsidRPr="00A825B1">
        <w:t xml:space="preserve"> eZdravja</w:t>
      </w:r>
      <w:r w:rsidRPr="00A825B1">
        <w:t>.</w:t>
      </w:r>
    </w:p>
    <w:p w14:paraId="10BBAC6A" w14:textId="77777777" w:rsidR="00437918" w:rsidRPr="00671031" w:rsidRDefault="00437918" w:rsidP="00437918">
      <w:r w:rsidRPr="00671031">
        <w:t>Izvajalec mora zagotavljati sprejemanje zahtevkov na elektronski naslov Centra za podporo (obvezno), preko telefona na telefonsko številko Centra za podporo (obvezno) in oddajo zahtevka preko spletnega obrazca (opcijsko).</w:t>
      </w:r>
    </w:p>
    <w:p w14:paraId="0AD21EF3" w14:textId="77777777" w:rsidR="00437918" w:rsidRPr="00671031" w:rsidRDefault="00437918" w:rsidP="00437918">
      <w:r w:rsidRPr="00671031">
        <w:t>Izvajalec je dolžan elektronsko evidentirati vsak prejet zahtevek za podporo in ga obravnavati v skladu s procesi, ki so zahtevani v nadaljevanju.</w:t>
      </w:r>
    </w:p>
    <w:p w14:paraId="39FA0BD9" w14:textId="77777777" w:rsidR="00437918" w:rsidRPr="00671031" w:rsidRDefault="00437918" w:rsidP="00437918">
      <w:r w:rsidRPr="00671031">
        <w:t>Izvajalec mora zagotoviti komunikacijsko matriko z opredeljenimi vlogami in odgovornostmi za zagotavljanje kakovostnih storitev. Matrika se osvežuje ob spremembah.</w:t>
      </w:r>
    </w:p>
    <w:p w14:paraId="48A546D1" w14:textId="77777777" w:rsidR="00437918" w:rsidRPr="00671031" w:rsidRDefault="00437918" w:rsidP="00437918">
      <w:r w:rsidRPr="00671031">
        <w:t>Storitve centra za podporo ter izvajanje procesov so vključene v ponujeni model vzdrževanja in zatorej Naročnika ne bremenijo dodatno.</w:t>
      </w:r>
    </w:p>
    <w:p w14:paraId="079AA89B" w14:textId="77777777" w:rsidR="00437918" w:rsidRPr="00671031" w:rsidRDefault="00437918" w:rsidP="00437918">
      <w:r w:rsidRPr="00671031">
        <w:t>Izvajalec mora skrbeti za sprotno in ažurno usposabljanje prvega nivoja podpore in na lokaciji slednjega ter brez doplačila izvesti ustrezna izobraževanja, kar planira in vsebinsko organizira izvajalec (tj. izvajalec priskrbi vse vsebine, ki jih prvi nivo podpore potrebuje za razumevanje delovanja sistema, za katerega izvaja podporo).</w:t>
      </w:r>
    </w:p>
    <w:p w14:paraId="5342EC45" w14:textId="77777777" w:rsidR="00437918" w:rsidRPr="00671031" w:rsidRDefault="00437918" w:rsidP="00437918">
      <w:r w:rsidRPr="00671031">
        <w:t>Izvajalec se zavezuje, da bo zahtevke za podporo sprejel in obdelal v skladu s predpisanimi odzivnimi časi. Obdelava zahtevka za podporo pomeni, da Izvajalec:</w:t>
      </w:r>
    </w:p>
    <w:p w14:paraId="496EE21E" w14:textId="77777777" w:rsidR="00437918" w:rsidRPr="00671031" w:rsidRDefault="00437918" w:rsidP="007F7C68">
      <w:pPr>
        <w:pStyle w:val="Bullet"/>
        <w:numPr>
          <w:ilvl w:val="0"/>
          <w:numId w:val="8"/>
        </w:numPr>
      </w:pPr>
      <w:r w:rsidRPr="00671031">
        <w:t>analizira prejet zahtevek za podporo;</w:t>
      </w:r>
    </w:p>
    <w:p w14:paraId="3DE56494" w14:textId="77777777" w:rsidR="00437918" w:rsidRPr="00671031" w:rsidRDefault="00437918" w:rsidP="007F7C68">
      <w:pPr>
        <w:pStyle w:val="Bullet"/>
        <w:numPr>
          <w:ilvl w:val="0"/>
          <w:numId w:val="8"/>
        </w:numPr>
      </w:pPr>
      <w:r w:rsidRPr="00671031">
        <w:t>prejet zahtevek, glede na njegovo vsebino, preusmeri v enega od naslednjih procesov:</w:t>
      </w:r>
    </w:p>
    <w:p w14:paraId="245046C7" w14:textId="77777777" w:rsidR="00437918" w:rsidRPr="00671031" w:rsidRDefault="00437918" w:rsidP="007F7C68">
      <w:pPr>
        <w:pStyle w:val="Bullet"/>
        <w:numPr>
          <w:ilvl w:val="1"/>
          <w:numId w:val="8"/>
        </w:numPr>
      </w:pPr>
      <w:r w:rsidRPr="00671031">
        <w:t>informacije uporabniku;</w:t>
      </w:r>
    </w:p>
    <w:p w14:paraId="36B7FEEF" w14:textId="77777777" w:rsidR="00437918" w:rsidRPr="00671031" w:rsidRDefault="00437918" w:rsidP="007F7C68">
      <w:pPr>
        <w:pStyle w:val="Bullet"/>
        <w:numPr>
          <w:ilvl w:val="1"/>
          <w:numId w:val="8"/>
        </w:numPr>
      </w:pPr>
      <w:r w:rsidRPr="00671031">
        <w:t>izvajanje storitev;</w:t>
      </w:r>
    </w:p>
    <w:p w14:paraId="4BBBEAF8" w14:textId="77777777" w:rsidR="00437918" w:rsidRPr="00671031" w:rsidRDefault="00437918" w:rsidP="007F7C68">
      <w:pPr>
        <w:pStyle w:val="Bullet"/>
        <w:numPr>
          <w:ilvl w:val="1"/>
          <w:numId w:val="8"/>
        </w:numPr>
      </w:pPr>
      <w:r w:rsidRPr="00671031">
        <w:lastRenderedPageBreak/>
        <w:t>upravljanje sprememb;</w:t>
      </w:r>
    </w:p>
    <w:p w14:paraId="03320543" w14:textId="77777777" w:rsidR="00437918" w:rsidRPr="00671031" w:rsidRDefault="00437918" w:rsidP="007F7C68">
      <w:pPr>
        <w:pStyle w:val="Bullet"/>
        <w:numPr>
          <w:ilvl w:val="1"/>
          <w:numId w:val="8"/>
        </w:numPr>
      </w:pPr>
      <w:r w:rsidRPr="00671031">
        <w:t>upravljanje incidentov;</w:t>
      </w:r>
    </w:p>
    <w:p w14:paraId="310094A9" w14:textId="77777777" w:rsidR="00437918" w:rsidRPr="00671031" w:rsidRDefault="00437918" w:rsidP="007F7C68">
      <w:pPr>
        <w:pStyle w:val="Bullet"/>
        <w:numPr>
          <w:ilvl w:val="0"/>
          <w:numId w:val="8"/>
        </w:numPr>
      </w:pPr>
      <w:r w:rsidRPr="00671031">
        <w:t>klasificiran zahtevek za podporo dodeli v reševanje enemu ali več članom svojega tehničnega osebja (v nadaljevanju: reševalec zahtevka);</w:t>
      </w:r>
    </w:p>
    <w:p w14:paraId="7E53EF82" w14:textId="77777777" w:rsidR="00437918" w:rsidRPr="00671031" w:rsidRDefault="00437918" w:rsidP="007F7C68">
      <w:pPr>
        <w:pStyle w:val="Bullet"/>
        <w:numPr>
          <w:ilvl w:val="0"/>
          <w:numId w:val="8"/>
        </w:numPr>
      </w:pPr>
      <w:r w:rsidRPr="00671031">
        <w:t>obvesti osebo, ki je oddala zahtevek za podporo, glede klasifikacije njegovega zahtevka, reševalca zahtevka in pričakovanega časa odprave zahtevka;</w:t>
      </w:r>
    </w:p>
    <w:p w14:paraId="75185671" w14:textId="081A743E" w:rsidR="00437918" w:rsidRPr="00671031" w:rsidRDefault="00437918" w:rsidP="00437918">
      <w:r w:rsidRPr="00671031">
        <w:t>Center za podporo mora evidentirati vse podatke, ki so potrebni za izračun v nadaljevanju predpisanih metrik. Center za podporo mora Naročniku, na podlagi Naročnikove zahteve, omogočiti dostop do podatkov v zvezi s podporo.</w:t>
      </w:r>
    </w:p>
    <w:p w14:paraId="41B935F2" w14:textId="77777777" w:rsidR="00437918" w:rsidRPr="00671031" w:rsidRDefault="5916FBA8" w:rsidP="000925DA">
      <w:pPr>
        <w:pStyle w:val="Heading3"/>
      </w:pPr>
      <w:bookmarkStart w:id="7452" w:name="_Toc194989503"/>
      <w:bookmarkStart w:id="7453" w:name="_Toc198497212"/>
      <w:bookmarkStart w:id="7454" w:name="_Toc508559824"/>
      <w:bookmarkStart w:id="7455" w:name="_Toc205535840"/>
      <w:r w:rsidRPr="00671031">
        <w:t>Informiranje upravljavca</w:t>
      </w:r>
      <w:bookmarkEnd w:id="7452"/>
      <w:bookmarkEnd w:id="7453"/>
      <w:bookmarkEnd w:id="7454"/>
      <w:bookmarkEnd w:id="7455"/>
    </w:p>
    <w:p w14:paraId="7957595B" w14:textId="0373865A" w:rsidR="00437918" w:rsidRPr="00671031" w:rsidRDefault="00437918" w:rsidP="00437918">
      <w:r w:rsidRPr="00671031">
        <w:t>Proces informiranje upravljavca je namenjen nudenju splošnih, uporabniških in tehničnih informacij v zvezi z uporabo sistema</w:t>
      </w:r>
      <w:r w:rsidR="0060048B" w:rsidRPr="00671031">
        <w:t xml:space="preserve"> podatkovnega skladišča in podatkovne analitike</w:t>
      </w:r>
      <w:r w:rsidRPr="00671031">
        <w:t>. Proces je primeren za tiste zahtevke za podporo, ki jih je mogoče uspešno rešiti zgolj s podajanjem ustnih ali pisnih informacij.</w:t>
      </w:r>
    </w:p>
    <w:p w14:paraId="270BED19" w14:textId="77777777" w:rsidR="00437918" w:rsidRPr="00671031" w:rsidRDefault="00437918" w:rsidP="00437918">
      <w:r w:rsidRPr="00671031">
        <w:t>Po rešitvi zahtevka za podporo s procesom informacije uporabniku se reševanje zahtevka nadaljuje v procesu zaključevanje podpore.</w:t>
      </w:r>
    </w:p>
    <w:p w14:paraId="0F93A76F" w14:textId="77777777" w:rsidR="00437918" w:rsidRPr="00671031" w:rsidRDefault="5916FBA8" w:rsidP="000925DA">
      <w:pPr>
        <w:pStyle w:val="Heading3"/>
      </w:pPr>
      <w:bookmarkStart w:id="7456" w:name="_Toc194989504"/>
      <w:bookmarkStart w:id="7457" w:name="_Toc198497213"/>
      <w:bookmarkStart w:id="7458" w:name="_Toc1778319263"/>
      <w:bookmarkStart w:id="7459" w:name="_Toc205535841"/>
      <w:r w:rsidRPr="00671031">
        <w:t>Izvajanje storitev</w:t>
      </w:r>
      <w:bookmarkEnd w:id="7456"/>
      <w:bookmarkEnd w:id="7457"/>
      <w:bookmarkEnd w:id="7458"/>
      <w:bookmarkEnd w:id="7459"/>
    </w:p>
    <w:p w14:paraId="2E8B0E83" w14:textId="639889AF" w:rsidR="00437918" w:rsidRPr="00671031" w:rsidRDefault="00437918" w:rsidP="00437918">
      <w:r w:rsidRPr="00671031">
        <w:t xml:space="preserve">Proces izvajanje storitev je namenjen tistim zahtevkom za podporo, ki so rešljivi z izvedbo storitve. Storitev je izvedba kakršnekoli storitve ali spremembe, ki ne zahteva sprememb funkcionalnosti ali obsega uporabe </w:t>
      </w:r>
      <w:r w:rsidR="0004591E" w:rsidRPr="00671031">
        <w:t xml:space="preserve">sistema podatkovnega skladišča in podatkovne analitike </w:t>
      </w:r>
      <w:r w:rsidRPr="00671031">
        <w:t>in katere izvedba ne predstavlja dodatnih stroškov oziroma ne predstavlja stroškov, ki že niso kriti drugje.</w:t>
      </w:r>
    </w:p>
    <w:p w14:paraId="27B8927B" w14:textId="77777777" w:rsidR="00437918" w:rsidRPr="00671031" w:rsidRDefault="00437918" w:rsidP="00437918">
      <w:r w:rsidRPr="00671031">
        <w:t>Po rešitvi zahtevka za podporo s procesom izvedba storitev se reševanje zahtevka nadaljuje v procesu zaključevanje podpore.</w:t>
      </w:r>
    </w:p>
    <w:p w14:paraId="6ED838D2" w14:textId="77777777" w:rsidR="00437918" w:rsidRPr="00671031" w:rsidRDefault="5916FBA8" w:rsidP="000925DA">
      <w:pPr>
        <w:pStyle w:val="Heading3"/>
      </w:pPr>
      <w:bookmarkStart w:id="7460" w:name="_Toc194989505"/>
      <w:bookmarkStart w:id="7461" w:name="_Toc198497214"/>
      <w:bookmarkStart w:id="7462" w:name="_Toc1468064409"/>
      <w:bookmarkStart w:id="7463" w:name="_Toc205535842"/>
      <w:r w:rsidRPr="00671031">
        <w:t>Upravljanje sprememb</w:t>
      </w:r>
      <w:bookmarkEnd w:id="7460"/>
      <w:bookmarkEnd w:id="7461"/>
      <w:bookmarkEnd w:id="7462"/>
      <w:bookmarkEnd w:id="7463"/>
    </w:p>
    <w:p w14:paraId="7808BCB5" w14:textId="13C26248" w:rsidR="00437918" w:rsidRPr="00671031" w:rsidRDefault="00437918" w:rsidP="00437918">
      <w:r w:rsidRPr="00671031">
        <w:t xml:space="preserve">Proces upravljanje sprememb je namenjen tistim zahtevkom za podporo, za katere rešitev je potrebna sprememba </w:t>
      </w:r>
      <w:r w:rsidR="0004591E" w:rsidRPr="00671031">
        <w:t>sistema podatkovnega skladišča in podatkovne analitike</w:t>
      </w:r>
      <w:r w:rsidRPr="00671031">
        <w:t>, kot je na primer sprememba funkcionalnosti ali nova funkcionalnost, ki ni že dogovorjena in finančno pokrita drugje.</w:t>
      </w:r>
    </w:p>
    <w:p w14:paraId="023C65AB" w14:textId="77777777" w:rsidR="00437918" w:rsidRPr="00671031" w:rsidRDefault="00437918" w:rsidP="00437918">
      <w:r w:rsidRPr="00671031">
        <w:t>Vsaka predlagana sprememba mora biti dokumentirana in ocenjena po kriterijih vsebine, načina izvedbe, tveganj, potrebnega časa izvedbe in stroška izvedbe. Naročnik bo redno obravnaval predlagane in ocenjene spremembe in jih potrjeval po svoji presoji. Naročnik bo potrjene spremembe financiral iz sklada za dopolnilno vzdrževanje.</w:t>
      </w:r>
    </w:p>
    <w:p w14:paraId="6214F29D" w14:textId="77777777" w:rsidR="00437918" w:rsidRPr="00671031" w:rsidRDefault="00437918" w:rsidP="00437918">
      <w:r w:rsidRPr="00671031">
        <w:t>Po obveščanju skrbnika pogodbe o novi spremembi se reševanje zahtevka nadaljuje v procesu zaključevanje podpore.</w:t>
      </w:r>
    </w:p>
    <w:p w14:paraId="58AC524B" w14:textId="160BB2CF" w:rsidR="00437918" w:rsidRPr="00671031" w:rsidRDefault="5916FBA8" w:rsidP="000925DA">
      <w:pPr>
        <w:pStyle w:val="Heading3"/>
      </w:pPr>
      <w:bookmarkStart w:id="7464" w:name="_Toc194989507"/>
      <w:bookmarkStart w:id="7465" w:name="_Toc198497215"/>
      <w:bookmarkStart w:id="7466" w:name="_Toc1114540919"/>
      <w:bookmarkStart w:id="7467" w:name="_Toc205535843"/>
      <w:r w:rsidRPr="00671031">
        <w:lastRenderedPageBreak/>
        <w:t>Upravljanje incidentov</w:t>
      </w:r>
      <w:bookmarkEnd w:id="7464"/>
      <w:bookmarkEnd w:id="7465"/>
      <w:bookmarkEnd w:id="7466"/>
      <w:bookmarkEnd w:id="7467"/>
    </w:p>
    <w:p w14:paraId="65DDEF3F" w14:textId="22470B0F" w:rsidR="00437918" w:rsidRPr="00671031" w:rsidRDefault="00437918" w:rsidP="00437918">
      <w:r w:rsidRPr="00671031">
        <w:t xml:space="preserve">Proces upravljanje incidentov je namenjen tistim zahtevkom za podporo, ki so jih je upravljavec sporočil zaradi zaznanih napak v delovanju sistema, nedelovanju sistema oziroma ob drugih razlogih za delni ali popolni izpad storitve </w:t>
      </w:r>
      <w:r w:rsidR="0004591E" w:rsidRPr="00671031">
        <w:t>sistema podatkovnega skladišča in podatkovne analitike</w:t>
      </w:r>
      <w:r w:rsidRPr="00671031">
        <w:t>, kot tudi v primeru zaznanih tveganj in groženj, ki bi v prihodnosti z razumno visoko verjetnostjo povzročila napake in/ali nerazpoložljivosti.</w:t>
      </w:r>
    </w:p>
    <w:p w14:paraId="0E30223A" w14:textId="68F4C0AF" w:rsidR="00437918" w:rsidRPr="00671031" w:rsidRDefault="00437918" w:rsidP="00437918">
      <w:r w:rsidRPr="00671031">
        <w:t xml:space="preserve">Vsakršno zaznano delovanje </w:t>
      </w:r>
      <w:r w:rsidR="0004591E" w:rsidRPr="00671031">
        <w:t>sistema podatkovnega skladišča in podatkovne analitike</w:t>
      </w:r>
      <w:r w:rsidRPr="00671031">
        <w:t>, ki predstavlja ali je z zadostno stopnjo zanesljivosti mogoče trditi, da lahko predstavlja odstopanje delovanja sistema od predpisanega, je incident.</w:t>
      </w:r>
    </w:p>
    <w:p w14:paraId="679DB27B" w14:textId="77777777" w:rsidR="00437918" w:rsidRPr="00671031" w:rsidRDefault="00437918" w:rsidP="00437918">
      <w:r w:rsidRPr="00671031">
        <w:t>Incidenti so lahko:</w:t>
      </w:r>
    </w:p>
    <w:p w14:paraId="27D5075B" w14:textId="77777777" w:rsidR="00437918" w:rsidRPr="00671031" w:rsidRDefault="00437918" w:rsidP="007F7C68">
      <w:pPr>
        <w:pStyle w:val="Bullet"/>
        <w:numPr>
          <w:ilvl w:val="0"/>
          <w:numId w:val="9"/>
        </w:numPr>
      </w:pPr>
      <w:r w:rsidRPr="00671031">
        <w:t>funkcionalni: Težave, povezane s funkcionalnostjo programske opreme, ki ne deluje, kot je predvideno. To lahko vključuje napake, napake ali nepričakovano vedenje funkcij.</w:t>
      </w:r>
    </w:p>
    <w:p w14:paraId="3287EC66" w14:textId="77777777" w:rsidR="00437918" w:rsidRPr="00671031" w:rsidRDefault="00437918" w:rsidP="007F7C68">
      <w:pPr>
        <w:pStyle w:val="Bullet"/>
        <w:numPr>
          <w:ilvl w:val="0"/>
          <w:numId w:val="9"/>
        </w:numPr>
      </w:pPr>
      <w:r w:rsidRPr="00671031">
        <w:t>performančni: Težave, povezane s počasnimi odzivnimi časi, nenavadno visoko porabo virov ali zrušitve sistema.</w:t>
      </w:r>
    </w:p>
    <w:p w14:paraId="2384E3B1" w14:textId="77777777" w:rsidR="00437918" w:rsidRPr="00671031" w:rsidRDefault="00437918" w:rsidP="007F7C68">
      <w:pPr>
        <w:pStyle w:val="Bullet"/>
        <w:numPr>
          <w:ilvl w:val="0"/>
          <w:numId w:val="9"/>
        </w:numPr>
      </w:pPr>
      <w:r w:rsidRPr="00671031">
        <w:t>uporabnostni: Problemi, povezani z uporabniško izkušnjo, vključno z težavami pri navigaciji, nejasnimi vmesniki, težavami z dostopnostjo, nepotrebnimi ali preveč zamudnimi uporabniškimi akcijami.</w:t>
      </w:r>
    </w:p>
    <w:p w14:paraId="3C1FC096" w14:textId="77777777" w:rsidR="00437918" w:rsidRPr="00671031" w:rsidRDefault="00437918" w:rsidP="007F7C68">
      <w:pPr>
        <w:pStyle w:val="Bullet"/>
        <w:numPr>
          <w:ilvl w:val="0"/>
          <w:numId w:val="9"/>
        </w:numPr>
      </w:pPr>
      <w:r w:rsidRPr="00671031">
        <w:t>integracijski: Težave, ki izhajajo iz integracije programske opreme z drugimi sistemi ali komponentami, kot so težave s sinhronizacijo podatkov ali napake v API-jih.</w:t>
      </w:r>
    </w:p>
    <w:p w14:paraId="292C18AE" w14:textId="77777777" w:rsidR="00437918" w:rsidRPr="00671031" w:rsidRDefault="00437918" w:rsidP="007F7C68">
      <w:pPr>
        <w:pStyle w:val="Bullet"/>
        <w:numPr>
          <w:ilvl w:val="0"/>
          <w:numId w:val="9"/>
        </w:numPr>
      </w:pPr>
      <w:r w:rsidRPr="00671031">
        <w:t>podatkovni: Incidenti, ki vključujejo celovitost podatkov, kot so poškodbe podatkov, izguba podatkov ali nepravilno obdelovanje podatkov.</w:t>
      </w:r>
    </w:p>
    <w:p w14:paraId="1BBB8B0D" w14:textId="77777777" w:rsidR="00437918" w:rsidRPr="00671031" w:rsidRDefault="00437918" w:rsidP="007F7C68">
      <w:pPr>
        <w:pStyle w:val="Bullet"/>
        <w:numPr>
          <w:ilvl w:val="0"/>
          <w:numId w:val="9"/>
        </w:numPr>
      </w:pPr>
      <w:r w:rsidRPr="00671031">
        <w:t>infrastrukturni: Incidenti, povezani z osnovno infrastrukturo, ki podpira programsko opremo, vključno z izpadi strežnikov, napakami v omrežju ali okvarami strojne opreme.</w:t>
      </w:r>
    </w:p>
    <w:p w14:paraId="04D24246" w14:textId="77777777" w:rsidR="00437918" w:rsidRPr="00671031" w:rsidRDefault="00437918" w:rsidP="007F7C68">
      <w:pPr>
        <w:pStyle w:val="Bullet"/>
        <w:numPr>
          <w:ilvl w:val="0"/>
          <w:numId w:val="9"/>
        </w:numPr>
      </w:pPr>
      <w:r w:rsidRPr="00671031">
        <w:t>uporabniški: Težave, ki jih poročajo končni uporabniki in morda ne ustrezajo drugim kategorijam, vendar zahtevajo preiskavo in rešitev.</w:t>
      </w:r>
    </w:p>
    <w:p w14:paraId="11453506" w14:textId="77777777" w:rsidR="00437918" w:rsidRPr="00671031" w:rsidRDefault="00437918" w:rsidP="007F7C68">
      <w:pPr>
        <w:pStyle w:val="Bullet"/>
        <w:numPr>
          <w:ilvl w:val="0"/>
          <w:numId w:val="9"/>
        </w:numPr>
      </w:pPr>
      <w:r w:rsidRPr="00671031">
        <w:t>varnostni: Dogodki in stanja, ki predstavljajo dejansko ali potencialno grožnjo za integriteto, zaupnost ali razpoložljivost informacijskega sistema ali podatkov, ki jih obdeluje.</w:t>
      </w:r>
    </w:p>
    <w:p w14:paraId="270FE67F" w14:textId="77777777" w:rsidR="00437918" w:rsidRPr="00671031" w:rsidRDefault="00437918" w:rsidP="00437918">
      <w:r w:rsidRPr="00671031">
        <w:t>Izvajalec bo potrjene incidente glede na stopnjo resnosti in nujnosti uvrstil v eno od naslednjih kategorij:</w:t>
      </w:r>
    </w:p>
    <w:p w14:paraId="280A5C45" w14:textId="77777777" w:rsidR="00437918" w:rsidRPr="00671031" w:rsidRDefault="00437918" w:rsidP="007F7C68">
      <w:pPr>
        <w:pStyle w:val="Bullet"/>
        <w:numPr>
          <w:ilvl w:val="0"/>
          <w:numId w:val="10"/>
        </w:numPr>
      </w:pPr>
      <w:r w:rsidRPr="00671031">
        <w:t>usodna napaka,</w:t>
      </w:r>
    </w:p>
    <w:p w14:paraId="30829D82" w14:textId="77777777" w:rsidR="00437918" w:rsidRPr="00671031" w:rsidRDefault="00437918" w:rsidP="007F7C68">
      <w:pPr>
        <w:pStyle w:val="Bullet"/>
        <w:numPr>
          <w:ilvl w:val="0"/>
          <w:numId w:val="10"/>
        </w:numPr>
      </w:pPr>
      <w:r w:rsidRPr="00671031">
        <w:t>kritična napaka,</w:t>
      </w:r>
    </w:p>
    <w:p w14:paraId="1DE140EC" w14:textId="77777777" w:rsidR="00437918" w:rsidRPr="00671031" w:rsidRDefault="00437918" w:rsidP="007F7C68">
      <w:pPr>
        <w:pStyle w:val="Bullet"/>
        <w:numPr>
          <w:ilvl w:val="0"/>
          <w:numId w:val="10"/>
        </w:numPr>
      </w:pPr>
      <w:r w:rsidRPr="00671031">
        <w:t>pomembna napaka,</w:t>
      </w:r>
    </w:p>
    <w:p w14:paraId="65845627" w14:textId="77777777" w:rsidR="00437918" w:rsidRPr="00671031" w:rsidRDefault="00437918" w:rsidP="007F7C68">
      <w:pPr>
        <w:pStyle w:val="Bullet"/>
        <w:numPr>
          <w:ilvl w:val="0"/>
          <w:numId w:val="10"/>
        </w:numPr>
      </w:pPr>
      <w:r w:rsidRPr="00671031">
        <w:t>manj pomembna napaka;</w:t>
      </w:r>
    </w:p>
    <w:p w14:paraId="20EA0DC1" w14:textId="60BD7BA2" w:rsidR="00437918" w:rsidRPr="00671031" w:rsidRDefault="00437918" w:rsidP="00437918">
      <w:r w:rsidRPr="00671031">
        <w:t>Usodna napaka je vsaka napaka, zaradi katere je uporaba sistema v delovnem času Naročnika povsem onemogočena za več kot 50% uporabnikov</w:t>
      </w:r>
      <w:r w:rsidR="00B5064B" w:rsidRPr="00671031">
        <w:t xml:space="preserve"> in/ali, ko</w:t>
      </w:r>
      <w:r w:rsidR="003B3DC0" w:rsidRPr="00671031">
        <w:t xml:space="preserve"> se več kot 50% podatkov ni preneslo v skladu z </w:t>
      </w:r>
      <w:r w:rsidR="00654C51" w:rsidRPr="00671031">
        <w:t>urniki (to vključuje, da predpisan del podatkov sploh ni bil prenesen, ali pa je pri prenosu prišlo do kakršnihkoli napak)</w:t>
      </w:r>
      <w:r w:rsidRPr="00671031">
        <w:t>.</w:t>
      </w:r>
    </w:p>
    <w:p w14:paraId="4E1E7B0E" w14:textId="77777777" w:rsidR="00437918" w:rsidRPr="00671031" w:rsidRDefault="00437918" w:rsidP="00437918">
      <w:r w:rsidRPr="00671031">
        <w:t>Kritična napaka je vsaka napaka, zaradi katere je uporaba sistema v delovnem času Naročnika:</w:t>
      </w:r>
    </w:p>
    <w:p w14:paraId="0263AF0B" w14:textId="77777777" w:rsidR="00437918" w:rsidRPr="00671031" w:rsidRDefault="00437918" w:rsidP="007F7C68">
      <w:pPr>
        <w:pStyle w:val="Bullet"/>
        <w:numPr>
          <w:ilvl w:val="0"/>
          <w:numId w:val="11"/>
        </w:numPr>
      </w:pPr>
      <w:r w:rsidRPr="00671031">
        <w:t>povsem onemogočena za med 20% in 49,99% uporabnikov, oziroma</w:t>
      </w:r>
    </w:p>
    <w:p w14:paraId="453EDC23" w14:textId="77777777" w:rsidR="00437918" w:rsidRPr="00671031" w:rsidRDefault="00437918" w:rsidP="007F7C68">
      <w:pPr>
        <w:pStyle w:val="Bullet"/>
        <w:numPr>
          <w:ilvl w:val="0"/>
          <w:numId w:val="11"/>
        </w:numPr>
      </w:pPr>
      <w:r w:rsidRPr="00671031">
        <w:t>delno onemogočena za več kot 50% uporabnikov, tako, da se morajo ti za uporabo sistema posluževati začasne alternativne rešitve, ki pomembno vpliva na njihov delovni proces;</w:t>
      </w:r>
    </w:p>
    <w:p w14:paraId="6AEAA676" w14:textId="66CF2014" w:rsidR="005D50CC" w:rsidRPr="00671031" w:rsidRDefault="005D50CC" w:rsidP="007F7C68">
      <w:pPr>
        <w:pStyle w:val="Bullet"/>
        <w:numPr>
          <w:ilvl w:val="0"/>
          <w:numId w:val="11"/>
        </w:numPr>
      </w:pPr>
      <w:r w:rsidRPr="00671031">
        <w:lastRenderedPageBreak/>
        <w:t>se med 20% in 49,99% podatkov ni preneslo v skladu z urniki (to vključuje, da predpisan del podatkov sploh ni bil prenesen, ali pa je pri prenosu prišlo do kakršnihkoli napak);</w:t>
      </w:r>
    </w:p>
    <w:p w14:paraId="17900BD4" w14:textId="77777777" w:rsidR="00437918" w:rsidRPr="00671031" w:rsidRDefault="00437918" w:rsidP="00437918">
      <w:r w:rsidRPr="00671031">
        <w:t>Pomembna napaka je vsaka napaka, zaradi katere je uporaba sistema:</w:t>
      </w:r>
    </w:p>
    <w:p w14:paraId="0C2277B8" w14:textId="77777777" w:rsidR="00437918" w:rsidRPr="00671031" w:rsidRDefault="00437918" w:rsidP="007F7C68">
      <w:pPr>
        <w:pStyle w:val="Bullet"/>
        <w:numPr>
          <w:ilvl w:val="0"/>
          <w:numId w:val="12"/>
        </w:numPr>
      </w:pPr>
      <w:r w:rsidRPr="00671031">
        <w:t>povsem onemogočena za do 20% aktivnih uporabnikov, v delovnem času Naročnika (tudi, če gre samo za enega uporabnika), oziroma</w:t>
      </w:r>
    </w:p>
    <w:p w14:paraId="21578E0F" w14:textId="77777777" w:rsidR="00437918" w:rsidRPr="00671031" w:rsidRDefault="00437918" w:rsidP="007F7C68">
      <w:pPr>
        <w:pStyle w:val="Bullet"/>
        <w:numPr>
          <w:ilvl w:val="0"/>
          <w:numId w:val="12"/>
        </w:numPr>
      </w:pPr>
      <w:r w:rsidRPr="00671031">
        <w:t>delno onemogočena za med 20% in 49,99% uporabnikov, v delovnem času Naročnika, oziroma</w:t>
      </w:r>
    </w:p>
    <w:p w14:paraId="36F1A27A" w14:textId="77777777" w:rsidR="00437918" w:rsidRPr="00671031" w:rsidRDefault="00437918" w:rsidP="007F7C68">
      <w:pPr>
        <w:pStyle w:val="Bullet"/>
        <w:numPr>
          <w:ilvl w:val="0"/>
          <w:numId w:val="12"/>
        </w:numPr>
      </w:pPr>
      <w:r w:rsidRPr="00671031">
        <w:t>v manjši meri onemogočena za več kot 50% uporabnikov, tako, da se morajo ti za uporabo sistema posluževati začasne alternativne rešitve, ki ima manj pomemben vpliv na njihov delovni proces;</w:t>
      </w:r>
    </w:p>
    <w:p w14:paraId="521FBABD" w14:textId="27DDFB17" w:rsidR="005D50CC" w:rsidRPr="00671031" w:rsidRDefault="00C54A94" w:rsidP="007F7C68">
      <w:pPr>
        <w:pStyle w:val="Bullet"/>
        <w:numPr>
          <w:ilvl w:val="0"/>
          <w:numId w:val="12"/>
        </w:numPr>
      </w:pPr>
      <w:r w:rsidRPr="00671031">
        <w:t>se med 5% in 19,99% podatkov ni preneslo v skladu z urniki (to vključuje, da predpisan del podatkov sploh ni bil prenesen, ali pa je pri prenosu prišlo do kakršnihkoli napak);</w:t>
      </w:r>
    </w:p>
    <w:p w14:paraId="6EF2F1AB" w14:textId="77777777" w:rsidR="00437918" w:rsidRPr="00671031" w:rsidRDefault="00437918" w:rsidP="00437918">
      <w:r w:rsidRPr="00671031">
        <w:t>Manj pomembna napaka je vsaka napaka, ki ni usodna, kritična ali pomembna in ki ustreza definiciji napake, kot je ta opredeljena v tem poglavju.</w:t>
      </w:r>
    </w:p>
    <w:p w14:paraId="792E14AB" w14:textId="77777777" w:rsidR="00437918" w:rsidRPr="00671031" w:rsidRDefault="00437918" w:rsidP="00437918">
      <w:r w:rsidRPr="00671031">
        <w:t>Izvajalec se zavezuje, da bo ob klasifikaciji vsakega zahtevka za podporo kot incidenta, poleg osebe, ki je podala zahtevek za podporo, preko elektronske pošte obvestil Naročnikovega skrbnika pogodbe.</w:t>
      </w:r>
    </w:p>
    <w:p w14:paraId="77DBE585" w14:textId="77777777" w:rsidR="00437918" w:rsidRPr="00671031" w:rsidRDefault="00437918" w:rsidP="00437918">
      <w:r w:rsidRPr="00671031">
        <w:t>Izvajalec mora pri upravljanju varnostnih incidentov upoštevati tudi določila ZInfV in načrta NOKI.</w:t>
      </w:r>
    </w:p>
    <w:p w14:paraId="4A0113D4" w14:textId="17C56267" w:rsidR="00437918" w:rsidRPr="00671031" w:rsidRDefault="00437918" w:rsidP="00437918">
      <w:r w:rsidRPr="00671031">
        <w:t xml:space="preserve">Izvajalec mora tudi sam proaktivno in redno spremljati delovanje </w:t>
      </w:r>
      <w:r w:rsidR="00F276C8" w:rsidRPr="00671031">
        <w:t>sistema podatkovnega skladišča in podatkovne analitike</w:t>
      </w:r>
      <w:r w:rsidRPr="00671031">
        <w:t>, še posebej njegovo razpoložljivost, ustreznost performans in delovanje integracij. V primeru zaznave nepravilnost delovanja, nepričakovanega delovanja ali izpada storitev mora izvajalec to prijaviti na prvi nivo podpore upravljavca, preko elektronske pošte, na naslov, ki ga bo določil upravljavec. Napake morajo biti ustrezno dokumentirane in morajo vsebovati potrebne tehnične podatke, ki služijo nadaljnjemu razreševanju težav.</w:t>
      </w:r>
    </w:p>
    <w:p w14:paraId="2662973D" w14:textId="77777777" w:rsidR="00437918" w:rsidRPr="00671031" w:rsidRDefault="5916FBA8" w:rsidP="000925DA">
      <w:pPr>
        <w:pStyle w:val="Heading3"/>
      </w:pPr>
      <w:bookmarkStart w:id="7468" w:name="_Toc194989508"/>
      <w:bookmarkStart w:id="7469" w:name="_Toc198497216"/>
      <w:bookmarkStart w:id="7470" w:name="_Toc270820287"/>
      <w:bookmarkStart w:id="7471" w:name="_Toc205535844"/>
      <w:r w:rsidRPr="00671031">
        <w:t>Zaključevanje podpore</w:t>
      </w:r>
      <w:bookmarkEnd w:id="7468"/>
      <w:bookmarkEnd w:id="7469"/>
      <w:bookmarkEnd w:id="7470"/>
      <w:bookmarkEnd w:id="7471"/>
    </w:p>
    <w:p w14:paraId="2F50D63A" w14:textId="77777777" w:rsidR="00437918" w:rsidRPr="00671031" w:rsidRDefault="00437918" w:rsidP="00437918">
      <w:r w:rsidRPr="00671031">
        <w:t>Proces zaključevanje podpore je namenjen ugotavljanju, ali je prijaviteljev zahtevek za podporo v resnici razrešen, v smislu, da je prijaviteljev prejel želene informacije, oziroma da je storitev izvedena, oziroma, da je izvedena naročena sprememba, oziroma da je incident odpravljen.</w:t>
      </w:r>
    </w:p>
    <w:p w14:paraId="4B374B75" w14:textId="77777777" w:rsidR="00437918" w:rsidRPr="00671031" w:rsidRDefault="00437918" w:rsidP="00437918">
      <w:r w:rsidRPr="00671031">
        <w:t>V primeru podajanja informacij in storitev izvajalec pozove prijavitelja, ki je podal storitveno zahtevo, da potrdi zaključek zahtevka za podporo.</w:t>
      </w:r>
    </w:p>
    <w:p w14:paraId="23569FEC" w14:textId="77777777" w:rsidR="00437918" w:rsidRPr="00671031" w:rsidRDefault="00437918" w:rsidP="00437918">
      <w:r w:rsidRPr="00671031">
        <w:t>V primeru sprememb in incidentov izvajalec pozove skrbnika pogodbe, da potrdi zaključek zahtevka za podporo.</w:t>
      </w:r>
    </w:p>
    <w:p w14:paraId="4D41E119" w14:textId="77777777" w:rsidR="00437918" w:rsidRPr="00671031" w:rsidRDefault="00437918" w:rsidP="00437918">
      <w:r w:rsidRPr="00671031">
        <w:t>Pozvana oseba ima 5 delovnih dni časa, da se preko telefona, elektronske pošte ali izvajalčevega informacijskega sistema za izvajanje podpore opredeli glede zaključka zahtevka. V primeru, da se predstavnik pozvana oseba v tem času ne opredeli, se smatra, da se upravljavec opredeljuje, da je zahtevek za podporo uspešno rešen.</w:t>
      </w:r>
    </w:p>
    <w:p w14:paraId="7365570B" w14:textId="77777777" w:rsidR="00437918" w:rsidRPr="00671031" w:rsidRDefault="00437918" w:rsidP="00437918">
      <w:r w:rsidRPr="00671031">
        <w:t>Izvajalec lahko zaključi zahtevek za podporo, ko se Naročnik s tem strinja, oziroma, ko poteče v prejšnjem odstavku tega člena naveden rok za Naročnikovo opredelitev glede zaključa zahtevka.</w:t>
      </w:r>
    </w:p>
    <w:p w14:paraId="11C92E78" w14:textId="77777777" w:rsidR="00437918" w:rsidRPr="00671031" w:rsidRDefault="5916FBA8" w:rsidP="000925DA">
      <w:pPr>
        <w:pStyle w:val="Heading3"/>
      </w:pPr>
      <w:bookmarkStart w:id="7472" w:name="_Toc194989509"/>
      <w:bookmarkStart w:id="7473" w:name="_Toc198497217"/>
      <w:bookmarkStart w:id="7474" w:name="_Toc1665687794"/>
      <w:bookmarkStart w:id="7475" w:name="_Toc205535845"/>
      <w:r w:rsidRPr="00671031">
        <w:lastRenderedPageBreak/>
        <w:t>Zahtevan nivo storitev (Service Level)</w:t>
      </w:r>
      <w:bookmarkEnd w:id="7472"/>
      <w:bookmarkEnd w:id="7473"/>
      <w:bookmarkEnd w:id="7474"/>
      <w:bookmarkEnd w:id="7475"/>
    </w:p>
    <w:p w14:paraId="6E08739A" w14:textId="055DEF5A" w:rsidR="00437918" w:rsidRPr="00671031" w:rsidRDefault="00437918" w:rsidP="00437918">
      <w:r w:rsidRPr="00671031">
        <w:t xml:space="preserve">Izvajalec mora zagotavljati razpoložljivost </w:t>
      </w:r>
      <w:r w:rsidR="00F276C8" w:rsidRPr="00671031">
        <w:t xml:space="preserve">sistema podatkovnega skladišča in podatkovne analitike </w:t>
      </w:r>
      <w:r w:rsidRPr="00671031">
        <w:t>ter razpoložljivost in odzivnost Centra za podporo in tehničnega osebja, kot je določeno v nadaljevanju.</w:t>
      </w:r>
    </w:p>
    <w:p w14:paraId="5547DC1F" w14:textId="77777777" w:rsidR="00437918" w:rsidRPr="00671031" w:rsidRDefault="00437918" w:rsidP="00437918">
      <w:r w:rsidRPr="00671031">
        <w:t>Vse opredeljene metrike se izračunavajo mesečno, za obdobje koledarskega meseca.</w:t>
      </w:r>
    </w:p>
    <w:p w14:paraId="40D470CC" w14:textId="77777777" w:rsidR="00437918" w:rsidRPr="00671031" w:rsidRDefault="5916FBA8" w:rsidP="00437918">
      <w:pPr>
        <w:pStyle w:val="Heading4"/>
      </w:pPr>
      <w:bookmarkStart w:id="7476" w:name="_Toc194989510"/>
      <w:bookmarkStart w:id="7477" w:name="_Toc977691150"/>
      <w:bookmarkStart w:id="7478" w:name="_Toc205535846"/>
      <w:r w:rsidRPr="00671031">
        <w:t xml:space="preserve">Metrika A: Razpoložljivost </w:t>
      </w:r>
      <w:bookmarkEnd w:id="7476"/>
      <w:r w:rsidRPr="00671031">
        <w:t>sistema</w:t>
      </w:r>
      <w:bookmarkEnd w:id="7477"/>
      <w:bookmarkEnd w:id="7478"/>
    </w:p>
    <w:p w14:paraId="30F80C4A" w14:textId="74888219" w:rsidR="00437918" w:rsidRPr="00671031" w:rsidRDefault="00437918" w:rsidP="00437918">
      <w:r w:rsidRPr="00671031">
        <w:t xml:space="preserve">Metrika A: Razpoložljivost </w:t>
      </w:r>
      <w:r w:rsidR="00642F7D" w:rsidRPr="00671031">
        <w:t xml:space="preserve">sistema podatkovnega skladišča in podatkovne analitike </w:t>
      </w:r>
      <w:r w:rsidRPr="00671031">
        <w:t>mora biti 99%, v režimu 365/7/24. V vsakem koledarskem letu znaša dopustna skupna nerazpoložljivost 3 dni 15 ur 39 minut in 30 sekund, oziroma proporcionalni del te vrednosti za leta, v kateri izvajalec ne zagotavlja podpore v celotnem koledarskem letu.</w:t>
      </w:r>
    </w:p>
    <w:p w14:paraId="36FC45FB" w14:textId="086D54BA" w:rsidR="00437918" w:rsidRPr="00671031" w:rsidRDefault="0073318C" w:rsidP="00437918">
      <w:r w:rsidRPr="00671031">
        <w:t xml:space="preserve">Sistema podatkovnega skladišča in podatkovne analitike </w:t>
      </w:r>
      <w:r w:rsidR="00437918" w:rsidRPr="00671031">
        <w:t xml:space="preserve">se smatra kot razpoložljiv, če so bile vse, tako prijavljeni, kot s strani Izvajalca odkriti incidenti odpravljeni znotraj v teh zahtevah definiranih metrik za odpravo incidentov. Izjema so usodne napake, pri katerih se nerazpoložljivost </w:t>
      </w:r>
      <w:r w:rsidRPr="00671031">
        <w:t xml:space="preserve">sistema podatkovnega skladišča in podatkovne analitike </w:t>
      </w:r>
      <w:r w:rsidR="00437918" w:rsidRPr="00671031">
        <w:t xml:space="preserve">v metriko A začne šteti takoj ob nastanku nerazpoložljivosti. Vsaka sekunda nerazpoložljivosti </w:t>
      </w:r>
      <w:r w:rsidRPr="00671031">
        <w:t xml:space="preserve">sistema podatkovnega skladišča in podatkovne analitike </w:t>
      </w:r>
      <w:r w:rsidR="00437918" w:rsidRPr="00671031">
        <w:t>zaradi usodne napake in vsaka sekunda preseganja v teh zahtevah predpisanih časov za odpravo drugih vrst napak se šteje kot dodatna sekunda nerazpoložljivosti sistema.</w:t>
      </w:r>
    </w:p>
    <w:p w14:paraId="07157286" w14:textId="03498BAE" w:rsidR="00437918" w:rsidRPr="00671031" w:rsidRDefault="00437918" w:rsidP="00437918">
      <w:r w:rsidRPr="00671031">
        <w:t xml:space="preserve">Izvajalec izpolnjuje metriko A, če je dejanska razpoložljivost </w:t>
      </w:r>
      <w:r w:rsidR="0073318C" w:rsidRPr="00671031">
        <w:t xml:space="preserve">sistema podatkovnega skladišča in podatkovne analitike </w:t>
      </w:r>
      <w:r w:rsidRPr="00671031">
        <w:t>večja ali enaka ciljni razpoložljivosti, ki je opredeljena v prvem odstavku tega poglavja.</w:t>
      </w:r>
    </w:p>
    <w:p w14:paraId="5CD724F7" w14:textId="77777777" w:rsidR="00437918" w:rsidRPr="00671031" w:rsidRDefault="00437918" w:rsidP="00437918">
      <w:r w:rsidRPr="00671031">
        <w:t>Upravljavec zahteva, da izvajalec svojo rešitev vključi v naročnikov nadzorno-operativni center (NOC), kjer so na voljo obstoječi mehanizmi za spremljanje razpoložljivosti.</w:t>
      </w:r>
    </w:p>
    <w:p w14:paraId="44B210F7" w14:textId="5BD873CA" w:rsidR="00437918" w:rsidRPr="00671031" w:rsidRDefault="00437918" w:rsidP="00437918">
      <w:r w:rsidRPr="00671031">
        <w:t xml:space="preserve">Morebitni izpad </w:t>
      </w:r>
      <w:r w:rsidR="0073318C" w:rsidRPr="00671031">
        <w:t xml:space="preserve">naročnikove lokalne </w:t>
      </w:r>
      <w:r w:rsidRPr="00671031">
        <w:t>infrastrukture</w:t>
      </w:r>
      <w:r w:rsidR="0073318C" w:rsidRPr="00671031">
        <w:t xml:space="preserve"> (torej ne tiste, ki jo </w:t>
      </w:r>
      <w:r w:rsidR="00327510" w:rsidRPr="00671031">
        <w:t>zagotavlja izvajalec, kot na primer oblačni viri)</w:t>
      </w:r>
      <w:r w:rsidRPr="00671031">
        <w:t xml:space="preserve">, ki gostuje </w:t>
      </w:r>
      <w:r w:rsidR="0073318C" w:rsidRPr="00671031">
        <w:t xml:space="preserve">sistem podatkovnega skladišča in podatkovne analitike </w:t>
      </w:r>
      <w:r w:rsidRPr="00671031">
        <w:t xml:space="preserve">(npr. diskovna polja ali hipervizor v podatkovnem centru ali povezava zNET), ne šteje kot izpad samega </w:t>
      </w:r>
      <w:r w:rsidR="00327510" w:rsidRPr="00671031">
        <w:t xml:space="preserve">sistema podatkovnega skladišča in podatkovne analitike </w:t>
      </w:r>
      <w:r w:rsidRPr="00671031">
        <w:t>v kontekstu teh zahtev. Prav tako na enak način kot izpad ne štejejo izpadi, povezani z nedelovanjem povezanih sistemov, ki niso v domeni izvajalca.</w:t>
      </w:r>
    </w:p>
    <w:p w14:paraId="7E41A985" w14:textId="77777777" w:rsidR="00437918" w:rsidRPr="00671031" w:rsidRDefault="00437918" w:rsidP="00437918">
      <w:r w:rsidRPr="00671031">
        <w:t>Razpoložljivost sistema se izračunava za vsak mesec posebej in kumulativno za tekoče koledarsko leto.</w:t>
      </w:r>
    </w:p>
    <w:p w14:paraId="381152B2" w14:textId="77777777" w:rsidR="00437918" w:rsidRPr="00671031" w:rsidRDefault="5916FBA8" w:rsidP="00437918">
      <w:pPr>
        <w:pStyle w:val="Heading4"/>
      </w:pPr>
      <w:bookmarkStart w:id="7479" w:name="_Toc194989511"/>
      <w:bookmarkStart w:id="7480" w:name="_Toc141412675"/>
      <w:bookmarkStart w:id="7481" w:name="_Toc205535847"/>
      <w:r w:rsidRPr="00671031">
        <w:t>Metrika B: Dosegljivost Centra za podporo</w:t>
      </w:r>
      <w:bookmarkEnd w:id="7479"/>
      <w:bookmarkEnd w:id="7480"/>
      <w:bookmarkEnd w:id="7481"/>
    </w:p>
    <w:p w14:paraId="0B9E486A" w14:textId="77777777" w:rsidR="00437918" w:rsidRPr="00671031" w:rsidRDefault="00437918" w:rsidP="00437918">
      <w:r w:rsidRPr="00671031">
        <w:t>Metrika B: Dosegljivost Centra za podporo mora biti najmanj 99%. Dosegljivost preko elektronske pošte in oddaje zahtevkov preko spletnega obrazca (slednje je opcijsko) se meri v režimu 365/7/24, dosegljivost klicnega centra pa v obdobju delovnega časa Naročnika, torej v režimu 5/8 (vsak delovnih, 8 ur na dan).</w:t>
      </w:r>
    </w:p>
    <w:p w14:paraId="524CC480" w14:textId="77777777" w:rsidR="00437918" w:rsidRPr="00671031" w:rsidRDefault="00437918" w:rsidP="00437918">
      <w:r w:rsidRPr="00671031">
        <w:t>Telefonska številka Centra za podpore je nedosegljiva, če nanjo ni mogoče klicati, oziroma ko Izvajalec v primeru klica na to številko nima tehničnih možnosti, da bi se odzval na klic.</w:t>
      </w:r>
    </w:p>
    <w:p w14:paraId="661B52F7" w14:textId="77777777" w:rsidR="00437918" w:rsidRPr="00671031" w:rsidRDefault="00437918" w:rsidP="00437918">
      <w:r w:rsidRPr="00671031">
        <w:t>Elektronski naslov Centra za podporo je nedosegljiv, če izvajalec na ta naslov ne more sprejemati elektronske pošte.</w:t>
      </w:r>
    </w:p>
    <w:p w14:paraId="414AC039" w14:textId="77777777" w:rsidR="00437918" w:rsidRPr="00671031" w:rsidRDefault="00437918" w:rsidP="00437918">
      <w:r w:rsidRPr="00671031">
        <w:t>Spletni obrazec za prijavo zahtevkov je nedosegljiv, če ta spletna storitev ni dosegljiva Naročniku.</w:t>
      </w:r>
    </w:p>
    <w:p w14:paraId="6BBD1329" w14:textId="77777777" w:rsidR="00437918" w:rsidRPr="00671031" w:rsidRDefault="00437918" w:rsidP="00437918">
      <w:r w:rsidRPr="00671031">
        <w:lastRenderedPageBreak/>
        <w:t>Če v danem trenutku ni dosegljiv noben od kontaktnih kanalov (telefonska številka, elektronski naslov in spletni obrazec) se šteje, da Center za podporo ni dosegljiv.</w:t>
      </w:r>
    </w:p>
    <w:p w14:paraId="4F94FE89" w14:textId="77777777" w:rsidR="00437918" w:rsidRPr="00671031" w:rsidRDefault="00437918" w:rsidP="00437918">
      <w:r w:rsidRPr="00671031">
        <w:t>Izvajalec izpolnjuje metriko B, če je dejanska dosegljivost Centra za podporo večja ali enaka ciljni dosegljivosti, ki je opredeljena v prvem odstavku tega poglavja.</w:t>
      </w:r>
    </w:p>
    <w:p w14:paraId="67AD6308" w14:textId="77777777" w:rsidR="00437918" w:rsidRPr="00671031" w:rsidRDefault="5916FBA8" w:rsidP="00437918">
      <w:pPr>
        <w:pStyle w:val="Heading4"/>
      </w:pPr>
      <w:bookmarkStart w:id="7482" w:name="_Toc194989512"/>
      <w:bookmarkStart w:id="7483" w:name="_Toc2048623181"/>
      <w:bookmarkStart w:id="7484" w:name="_Toc205535848"/>
      <w:r w:rsidRPr="00671031">
        <w:t>Metrika C: Povprečen odzivni čas na zahtevek za podporo</w:t>
      </w:r>
      <w:bookmarkEnd w:id="7482"/>
      <w:bookmarkEnd w:id="7483"/>
      <w:bookmarkEnd w:id="7484"/>
    </w:p>
    <w:p w14:paraId="01BD1F2C" w14:textId="77777777" w:rsidR="00437918" w:rsidRPr="00671031" w:rsidRDefault="00437918" w:rsidP="00437918">
      <w:r w:rsidRPr="00671031">
        <w:t>Povprečen odzivni čas na zahtevke za podporo je lahko največ 30 minut. Povprečni odzivni čas se šteje od trenutka sprejema klica oziroma prejema elektronske pošte oziroma prejema zahtevka za podporo preko spletnega obrazca do obvestila prijavitelju, da je njegov zahtevek sprejet in obravnavan s strani pristojnega teama ali posameznika pri izvajalcu. Zgolj avtomatizirani in sistemsko generirana obvestila ne štejejo kot sprejem in obravnava zahtevka po določilih tega odstavka.</w:t>
      </w:r>
    </w:p>
    <w:p w14:paraId="4F6198BA" w14:textId="77777777" w:rsidR="00437918" w:rsidRPr="00671031" w:rsidRDefault="00437918" w:rsidP="00437918">
      <w:r w:rsidRPr="00671031">
        <w:t>Povprečen odzivni čas se izračunava za vsak mesec posebej.</w:t>
      </w:r>
    </w:p>
    <w:p w14:paraId="6E2CE4D2" w14:textId="77777777" w:rsidR="00437918" w:rsidRPr="00671031" w:rsidRDefault="00437918" w:rsidP="00437918">
      <w:r w:rsidRPr="00671031">
        <w:t>V primeru telefonske podpore, pri katerih je bil zahtevek za podporo rešen v prvem telefonskem klicu, se šteje, da je odzivni čas takšnega zahtevka za podporo 1 minuta.</w:t>
      </w:r>
    </w:p>
    <w:p w14:paraId="337FE9B9" w14:textId="4297D74D" w:rsidR="005E7984" w:rsidRPr="00671031" w:rsidRDefault="005E7984" w:rsidP="00437918">
      <w:r w:rsidRPr="00671031">
        <w:t xml:space="preserve">Čas odziva na zahtevek, ki je </w:t>
      </w:r>
      <w:r w:rsidR="00CB2562" w:rsidRPr="00671031">
        <w:t>prispel izven delovnega časa podpore, se začnete šteti s trenutkom naslednjega začetka obdobja delovanja podpore.</w:t>
      </w:r>
    </w:p>
    <w:p w14:paraId="4B53478C" w14:textId="77777777" w:rsidR="00437918" w:rsidRPr="00671031" w:rsidRDefault="5916FBA8" w:rsidP="00437918">
      <w:pPr>
        <w:pStyle w:val="Heading4"/>
      </w:pPr>
      <w:bookmarkStart w:id="7485" w:name="_Toc194989513"/>
      <w:bookmarkStart w:id="7486" w:name="_Toc28449823"/>
      <w:bookmarkStart w:id="7487" w:name="_Toc205535849"/>
      <w:r w:rsidRPr="00671031">
        <w:t>Metrika D: Maksimalen čas odziva na zahtevek</w:t>
      </w:r>
      <w:bookmarkEnd w:id="7485"/>
      <w:bookmarkEnd w:id="7486"/>
      <w:bookmarkEnd w:id="7487"/>
    </w:p>
    <w:p w14:paraId="54EC980E" w14:textId="77777777" w:rsidR="00437918" w:rsidRPr="00671031" w:rsidRDefault="00437918" w:rsidP="00437918">
      <w:r w:rsidRPr="00671031">
        <w:t>Poleg povprečnega odzivnega časa (Metrika C) naročnik predpisuje izvajalcu tudi maksimalen čas odziva za posamezen zahtevek.</w:t>
      </w:r>
    </w:p>
    <w:p w14:paraId="139234E5" w14:textId="77777777" w:rsidR="00437918" w:rsidRPr="00671031" w:rsidRDefault="00437918" w:rsidP="00437918">
      <w:r w:rsidRPr="00671031">
        <w:t>Maksimalen odzivni čas vsakega posameznega zahtevka je 1 ura od prejema zahtevka.</w:t>
      </w:r>
    </w:p>
    <w:p w14:paraId="6B03E691" w14:textId="77777777" w:rsidR="00437918" w:rsidRPr="00671031" w:rsidRDefault="00437918" w:rsidP="00437918">
      <w:r w:rsidRPr="00671031">
        <w:t>Maksimalen odzivni čas vsakega posameznega zahtevka, ki ga je prijavitelj označil oziroma sporočil kot incident, je 30 minut.</w:t>
      </w:r>
    </w:p>
    <w:p w14:paraId="405C3DBD" w14:textId="75A8EF97" w:rsidR="00CB2562" w:rsidRPr="00671031" w:rsidRDefault="00CB2562" w:rsidP="00437918">
      <w:r w:rsidRPr="00671031">
        <w:t>Čas odziva na zahtevek, ki je prispel izven delovnega časa podpore, se začnete šteti s trenutkom naslednjega začetka obdobja delovanja podpore.</w:t>
      </w:r>
    </w:p>
    <w:p w14:paraId="0FB13D6B" w14:textId="77777777" w:rsidR="00437918" w:rsidRPr="00671031" w:rsidRDefault="5916FBA8" w:rsidP="00437918">
      <w:pPr>
        <w:pStyle w:val="Heading4"/>
      </w:pPr>
      <w:bookmarkStart w:id="7488" w:name="_Toc194989514"/>
      <w:bookmarkStart w:id="7489" w:name="_Toc918926815"/>
      <w:bookmarkStart w:id="7490" w:name="_Toc205535850"/>
      <w:r w:rsidRPr="00671031">
        <w:t>Metrika E: Maksimalni časi odprave incidentov</w:t>
      </w:r>
      <w:bookmarkEnd w:id="7488"/>
      <w:bookmarkEnd w:id="7489"/>
      <w:bookmarkEnd w:id="7490"/>
    </w:p>
    <w:p w14:paraId="1D8DE559" w14:textId="77777777" w:rsidR="00437918" w:rsidRPr="00671031" w:rsidRDefault="00437918" w:rsidP="00437918">
      <w:r w:rsidRPr="00671031">
        <w:t>Maksimalni časi odprave napak so odvisni od klasifikacije incidenta in znašajo:</w:t>
      </w:r>
    </w:p>
    <w:p w14:paraId="67A45900" w14:textId="49F0A14A" w:rsidR="00437918" w:rsidRPr="00671031" w:rsidRDefault="00437918" w:rsidP="007F7C68">
      <w:pPr>
        <w:pStyle w:val="Bullet"/>
        <w:numPr>
          <w:ilvl w:val="0"/>
          <w:numId w:val="13"/>
        </w:numPr>
      </w:pPr>
      <w:r w:rsidRPr="00671031">
        <w:t>največ 4 ure za usodne napake;</w:t>
      </w:r>
    </w:p>
    <w:p w14:paraId="26F754C1" w14:textId="77777777" w:rsidR="00437918" w:rsidRPr="00671031" w:rsidRDefault="00437918" w:rsidP="007F7C68">
      <w:pPr>
        <w:pStyle w:val="Bullet"/>
        <w:numPr>
          <w:ilvl w:val="0"/>
          <w:numId w:val="13"/>
        </w:numPr>
      </w:pPr>
      <w:r w:rsidRPr="00671031">
        <w:t>največ 48 ur za kritične napake;</w:t>
      </w:r>
    </w:p>
    <w:p w14:paraId="797B3E56" w14:textId="77777777" w:rsidR="00437918" w:rsidRPr="00671031" w:rsidRDefault="00437918" w:rsidP="007F7C68">
      <w:pPr>
        <w:pStyle w:val="Bullet"/>
        <w:numPr>
          <w:ilvl w:val="0"/>
          <w:numId w:val="13"/>
        </w:numPr>
      </w:pPr>
      <w:r w:rsidRPr="00671031">
        <w:t>največ 3 delovne dni za pomembne napake;</w:t>
      </w:r>
    </w:p>
    <w:p w14:paraId="08135B5D" w14:textId="77777777" w:rsidR="00437918" w:rsidRPr="00671031" w:rsidRDefault="00437918" w:rsidP="007F7C68">
      <w:pPr>
        <w:pStyle w:val="Bullet"/>
        <w:numPr>
          <w:ilvl w:val="0"/>
          <w:numId w:val="13"/>
        </w:numPr>
      </w:pPr>
      <w:r w:rsidRPr="00671031">
        <w:t>največ 7 delovnih dni za manj pomembne napake;</w:t>
      </w:r>
    </w:p>
    <w:p w14:paraId="69A4A479" w14:textId="77777777" w:rsidR="00437918" w:rsidRPr="00671031" w:rsidRDefault="00437918" w:rsidP="00437918">
      <w:r w:rsidRPr="00671031">
        <w:t>Čas odprave napake se začne meriti v trenutku sprejema zahtevka.</w:t>
      </w:r>
    </w:p>
    <w:p w14:paraId="6C469DCE" w14:textId="77777777" w:rsidR="00437918" w:rsidRPr="00671031" w:rsidRDefault="00437918" w:rsidP="00437918">
      <w:r w:rsidRPr="00671031">
        <w:t>Čas odprave napake se preneha meriti v trenutku, ko izvajalec v procesu zaključevanje podpore prijavitelja oziroma skrbnika pogodbe pozval, naj potrdi, da je napaka odpravljena in je kasneje Naročnik takšen poziv potrdil.</w:t>
      </w:r>
    </w:p>
    <w:p w14:paraId="6C20DE98" w14:textId="77777777" w:rsidR="00437918" w:rsidRPr="00671031" w:rsidRDefault="00437918" w:rsidP="00437918">
      <w:r w:rsidRPr="00671031">
        <w:t>Doseganje metrike E se meri posebej za vsako prijavljeno napako. Vsaka sekunda preseganja metrike E se šteje kot sekunda nerazpoložljivosti sistema v metriki A, razen za usodne napake, pri se v metriko A šteje vsaka sekunda napake od prejema zahtevka.</w:t>
      </w:r>
    </w:p>
    <w:p w14:paraId="440869AD" w14:textId="77777777" w:rsidR="00437918" w:rsidRPr="00671031" w:rsidRDefault="5916FBA8" w:rsidP="000925DA">
      <w:pPr>
        <w:pStyle w:val="Heading3"/>
      </w:pPr>
      <w:bookmarkStart w:id="7491" w:name="_Toc194989517"/>
      <w:bookmarkStart w:id="7492" w:name="_Toc198497218"/>
      <w:bookmarkStart w:id="7493" w:name="_Toc52945761"/>
      <w:bookmarkStart w:id="7494" w:name="_Toc205535851"/>
      <w:r w:rsidRPr="00671031">
        <w:lastRenderedPageBreak/>
        <w:t>Poročanje o doseganju zahtevanega nivoja storitev</w:t>
      </w:r>
      <w:bookmarkEnd w:id="7491"/>
      <w:bookmarkEnd w:id="7492"/>
      <w:bookmarkEnd w:id="7493"/>
      <w:bookmarkEnd w:id="7494"/>
    </w:p>
    <w:p w14:paraId="11CAE073" w14:textId="77777777" w:rsidR="00437918" w:rsidRPr="00671031" w:rsidRDefault="00437918" w:rsidP="00437918">
      <w:r w:rsidRPr="00671031">
        <w:t>Izvajalec je dolžan najkasneje do 5. koledarskega dne v mesecu Naročniku predložiti pisno poročilo o izvajanju podpore in storitev za pretekli mesec (v nadaljevanju: mesečno poročilo podpore). Mesečno poročilo mora vsebovati mora vsebovati:</w:t>
      </w:r>
    </w:p>
    <w:p w14:paraId="2F116402" w14:textId="2C85453F" w:rsidR="00437918" w:rsidRPr="00671031" w:rsidRDefault="00437918" w:rsidP="007F7C68">
      <w:pPr>
        <w:pStyle w:val="Bullet"/>
        <w:numPr>
          <w:ilvl w:val="0"/>
          <w:numId w:val="14"/>
        </w:numPr>
      </w:pPr>
      <w:r w:rsidRPr="00671031">
        <w:t xml:space="preserve">% razpoložljivosti </w:t>
      </w:r>
      <w:r w:rsidR="00FF607E" w:rsidRPr="00671031">
        <w:t xml:space="preserve">sistema podatkovnega skladišča in podatkovne analitike </w:t>
      </w:r>
      <w:r w:rsidRPr="00671031">
        <w:t xml:space="preserve">(metrika A), upoštevajoč število sekund, ki se jih zaradi preseganja metrike E šteje v nerazpoložljivost </w:t>
      </w:r>
      <w:r w:rsidR="00FF607E" w:rsidRPr="00671031">
        <w:t>sistema podatkovnega skladišča in podatkovne analitike</w:t>
      </w:r>
      <w:r w:rsidRPr="00671031">
        <w:t>;</w:t>
      </w:r>
    </w:p>
    <w:p w14:paraId="49367E76" w14:textId="77777777" w:rsidR="00437918" w:rsidRPr="00671031" w:rsidRDefault="00437918" w:rsidP="007F7C68">
      <w:pPr>
        <w:pStyle w:val="Bullet"/>
        <w:numPr>
          <w:ilvl w:val="0"/>
          <w:numId w:val="14"/>
        </w:numPr>
      </w:pPr>
      <w:r w:rsidRPr="00671031">
        <w:t>% dosegljivosti Centra za podporo (metrika B);</w:t>
      </w:r>
    </w:p>
    <w:p w14:paraId="4A9E579F" w14:textId="77777777" w:rsidR="00437918" w:rsidRPr="00671031" w:rsidRDefault="00437918" w:rsidP="007F7C68">
      <w:pPr>
        <w:pStyle w:val="Bullet"/>
        <w:numPr>
          <w:ilvl w:val="0"/>
          <w:numId w:val="14"/>
        </w:numPr>
      </w:pPr>
      <w:r w:rsidRPr="00671031">
        <w:t>število prejetih zahtevkov, za vsak komunikacijski kanal posebej in skupno število zahtevkov;</w:t>
      </w:r>
    </w:p>
    <w:p w14:paraId="37945809" w14:textId="77777777" w:rsidR="00437918" w:rsidRPr="00671031" w:rsidRDefault="00437918" w:rsidP="007F7C68">
      <w:pPr>
        <w:pStyle w:val="Bullet"/>
        <w:numPr>
          <w:ilvl w:val="0"/>
          <w:numId w:val="14"/>
        </w:numPr>
      </w:pPr>
      <w:r w:rsidRPr="00671031">
        <w:t>povprečen odzivni čas na zahtevek za podporo (metrika C);</w:t>
      </w:r>
    </w:p>
    <w:p w14:paraId="510232FA" w14:textId="77777777" w:rsidR="00437918" w:rsidRPr="00671031" w:rsidRDefault="00437918" w:rsidP="007F7C68">
      <w:pPr>
        <w:pStyle w:val="Bullet"/>
        <w:numPr>
          <w:ilvl w:val="0"/>
          <w:numId w:val="14"/>
        </w:numPr>
      </w:pPr>
      <w:r w:rsidRPr="00671031">
        <w:t>maksimalen odzivni čas odziva na zahtevek (Metrika D), ter identifikatorje in opise vseh posameznih, kjer je bil presežen maksimalen odzivni čas;</w:t>
      </w:r>
    </w:p>
    <w:p w14:paraId="5C6A7543" w14:textId="77777777" w:rsidR="00437918" w:rsidRPr="00671031" w:rsidRDefault="00437918" w:rsidP="007F7C68">
      <w:pPr>
        <w:pStyle w:val="Bullet"/>
        <w:numPr>
          <w:ilvl w:val="0"/>
          <w:numId w:val="14"/>
        </w:numPr>
      </w:pPr>
      <w:r w:rsidRPr="00671031">
        <w:t>za vsak incident posebej, klasifikacijo incidenta in čas odprave incidenta, pri čemer morajo biti posebej označeni incidenti, pri katerih je bila presežena metrika E;</w:t>
      </w:r>
    </w:p>
    <w:p w14:paraId="7B218060" w14:textId="77777777" w:rsidR="00437918" w:rsidRPr="00671031" w:rsidRDefault="00437918" w:rsidP="00437918">
      <w:r w:rsidRPr="00671031">
        <w:t>Upravljavec se zavezuje v roku 3 delovnih dni izvajalcu potrditi predloženo mesečno poročilo podpore. V primeru, da se upravljavec v tem roku izvajalcu ne odzove, se smatra, da upravljavec potrjuje poročilo. V primeru, da se upravljavec s poročilom ne strinja, mora v roku 3 delovnih dni od prejema poročila to sporočiti izvajalcu. V tem primeru bosta upravljavec in izvajalec uskladila poročilo, ki ga bo Izvajalec ponovno predložil upravljavcu v pisni obliki v potrditev.</w:t>
      </w:r>
    </w:p>
    <w:p w14:paraId="4F46D870" w14:textId="77777777" w:rsidR="00437918" w:rsidRPr="00671031" w:rsidRDefault="00437918" w:rsidP="00437918">
      <w:r w:rsidRPr="00671031">
        <w:t>Izvajalec ni upravičen do izstavitve fakture storitve vzdrževanja in podpore, dokler upravljavec ne potrdi mesečnega poročila podpore.</w:t>
      </w:r>
    </w:p>
    <w:p w14:paraId="6BEA1A60" w14:textId="77777777" w:rsidR="00437918" w:rsidRPr="00671031" w:rsidRDefault="5916FBA8" w:rsidP="000925DA">
      <w:pPr>
        <w:pStyle w:val="Heading3"/>
      </w:pPr>
      <w:bookmarkStart w:id="7495" w:name="_Toc194989518"/>
      <w:bookmarkStart w:id="7496" w:name="_Toc198497219"/>
      <w:bookmarkStart w:id="7497" w:name="_Toc1556084601"/>
      <w:bookmarkStart w:id="7498" w:name="_Toc205535852"/>
      <w:r w:rsidRPr="00671031">
        <w:t>Penali</w:t>
      </w:r>
      <w:bookmarkEnd w:id="7495"/>
      <w:bookmarkEnd w:id="7496"/>
      <w:bookmarkEnd w:id="7497"/>
      <w:bookmarkEnd w:id="7498"/>
    </w:p>
    <w:p w14:paraId="0F02BEFA" w14:textId="02792BAD" w:rsidR="00437918" w:rsidRPr="00671031" w:rsidRDefault="00437918" w:rsidP="00437918">
      <w:r w:rsidRPr="00671031">
        <w:t xml:space="preserve">V primeru nedoseganja metrik A, B, C in D je Naročnik upravičen do penalov, ki jih mora Izvajalec odšteti od mesečnega zneska za vzdrževanje </w:t>
      </w:r>
      <w:r w:rsidR="00FF607E" w:rsidRPr="00671031">
        <w:t>sistema podatkovnega skladišča in podatkovne analitike</w:t>
      </w:r>
      <w:r w:rsidRPr="00671031">
        <w:t>.</w:t>
      </w:r>
    </w:p>
    <w:p w14:paraId="77653816" w14:textId="77777777" w:rsidR="00437918" w:rsidRPr="00671031" w:rsidRDefault="00437918" w:rsidP="00437918">
      <w:r w:rsidRPr="00671031">
        <w:t>Vrednost penalov se določa na podlagi vrednosti metrik A, B, C in D, ki presegajo dopustne vrednosti in koeficientov posameznih metrik.</w:t>
      </w:r>
    </w:p>
    <w:p w14:paraId="012597D6" w14:textId="23065621" w:rsidR="00437918" w:rsidRPr="00671031" w:rsidRDefault="00437918" w:rsidP="00437918">
      <w:r w:rsidRPr="00671031">
        <w:t xml:space="preserve">Vrednost penalov, izraženih v % pogodbene vrednosti vzdrževanja </w:t>
      </w:r>
      <w:r w:rsidR="00FF607E" w:rsidRPr="00671031">
        <w:t>sistema podatkovnega skladišča in podatkovne analitike</w:t>
      </w:r>
      <w:r w:rsidRPr="00671031">
        <w:t>, je vsota odstotkov nedoseganja posameznih metrik A, B, C in D.</w:t>
      </w:r>
    </w:p>
    <w:p w14:paraId="1A3E9954" w14:textId="77777777" w:rsidR="00437918" w:rsidRPr="00671031" w:rsidRDefault="00437918" w:rsidP="00437918">
      <w:r w:rsidRPr="00671031">
        <w:t>Za vsako od metrik se odstotek nedoseganja izračuna kot produkt osnovne vrednosti in koeficienta. Osnovne vrednosti in koeficienti posameznih metrik so podani v naslednji tabeli.</w:t>
      </w:r>
    </w:p>
    <w:tbl>
      <w:tblPr>
        <w:tblStyle w:val="TableGrid"/>
        <w:tblW w:w="0" w:type="auto"/>
        <w:tblLook w:val="04A0" w:firstRow="1" w:lastRow="0" w:firstColumn="1" w:lastColumn="0" w:noHBand="0" w:noVBand="1"/>
      </w:tblPr>
      <w:tblGrid>
        <w:gridCol w:w="1101"/>
        <w:gridCol w:w="6121"/>
        <w:gridCol w:w="1548"/>
      </w:tblGrid>
      <w:tr w:rsidR="00437918" w:rsidRPr="00671031" w14:paraId="605B0C7D" w14:textId="77777777">
        <w:tc>
          <w:tcPr>
            <w:tcW w:w="1101" w:type="dxa"/>
          </w:tcPr>
          <w:p w14:paraId="6E8CE1EA" w14:textId="77777777" w:rsidR="00437918" w:rsidRPr="00671031" w:rsidRDefault="00437918">
            <w:pPr>
              <w:pStyle w:val="Table"/>
            </w:pPr>
            <w:r w:rsidRPr="00671031">
              <w:t>Metrika</w:t>
            </w:r>
          </w:p>
        </w:tc>
        <w:tc>
          <w:tcPr>
            <w:tcW w:w="6121" w:type="dxa"/>
          </w:tcPr>
          <w:p w14:paraId="2DC3AE68" w14:textId="77777777" w:rsidR="00437918" w:rsidRPr="00671031" w:rsidRDefault="00437918">
            <w:pPr>
              <w:pStyle w:val="Table"/>
            </w:pPr>
            <w:r w:rsidRPr="00671031">
              <w:t>Osnovna vrednost</w:t>
            </w:r>
          </w:p>
        </w:tc>
        <w:tc>
          <w:tcPr>
            <w:tcW w:w="1548" w:type="dxa"/>
          </w:tcPr>
          <w:p w14:paraId="4706864D" w14:textId="77777777" w:rsidR="00437918" w:rsidRPr="00671031" w:rsidRDefault="00437918">
            <w:pPr>
              <w:pStyle w:val="Table"/>
            </w:pPr>
            <w:r w:rsidRPr="00671031">
              <w:t>Koeficient</w:t>
            </w:r>
          </w:p>
        </w:tc>
      </w:tr>
      <w:tr w:rsidR="00437918" w:rsidRPr="00671031" w14:paraId="3A3CCE63" w14:textId="77777777">
        <w:tc>
          <w:tcPr>
            <w:tcW w:w="1101" w:type="dxa"/>
          </w:tcPr>
          <w:p w14:paraId="1FFB136B" w14:textId="77777777" w:rsidR="00437918" w:rsidRPr="00671031" w:rsidRDefault="00437918">
            <w:pPr>
              <w:pStyle w:val="Table"/>
            </w:pPr>
            <w:r w:rsidRPr="00671031">
              <w:t>A</w:t>
            </w:r>
          </w:p>
        </w:tc>
        <w:tc>
          <w:tcPr>
            <w:tcW w:w="6121" w:type="dxa"/>
          </w:tcPr>
          <w:p w14:paraId="7E24BAF2" w14:textId="0C4D3B75" w:rsidR="00437918" w:rsidRPr="00671031" w:rsidRDefault="00437918">
            <w:pPr>
              <w:pStyle w:val="Table"/>
            </w:pPr>
            <w:r w:rsidRPr="00671031">
              <w:t xml:space="preserve">Vsak 0,1% nerazpoložljivosti </w:t>
            </w:r>
            <w:r w:rsidR="00FF607E" w:rsidRPr="00671031">
              <w:t>sistema podatkovnega skladišča in podatkovne analitike</w:t>
            </w:r>
          </w:p>
        </w:tc>
        <w:tc>
          <w:tcPr>
            <w:tcW w:w="1548" w:type="dxa"/>
          </w:tcPr>
          <w:p w14:paraId="6224D644" w14:textId="77777777" w:rsidR="00437918" w:rsidRPr="00671031" w:rsidRDefault="00437918">
            <w:pPr>
              <w:pStyle w:val="Table"/>
              <w:jc w:val="center"/>
            </w:pPr>
            <w:r w:rsidRPr="00671031">
              <w:t>1</w:t>
            </w:r>
          </w:p>
        </w:tc>
      </w:tr>
      <w:tr w:rsidR="00437918" w:rsidRPr="00671031" w14:paraId="048593F7" w14:textId="77777777">
        <w:tc>
          <w:tcPr>
            <w:tcW w:w="1101" w:type="dxa"/>
          </w:tcPr>
          <w:p w14:paraId="49C68415" w14:textId="77777777" w:rsidR="00437918" w:rsidRPr="00671031" w:rsidRDefault="00437918">
            <w:pPr>
              <w:pStyle w:val="Table"/>
            </w:pPr>
            <w:r w:rsidRPr="00671031">
              <w:t>B</w:t>
            </w:r>
          </w:p>
        </w:tc>
        <w:tc>
          <w:tcPr>
            <w:tcW w:w="6121" w:type="dxa"/>
          </w:tcPr>
          <w:p w14:paraId="5FC5E47B" w14:textId="77777777" w:rsidR="00437918" w:rsidRPr="00671031" w:rsidRDefault="00437918">
            <w:pPr>
              <w:pStyle w:val="Table"/>
            </w:pPr>
            <w:r w:rsidRPr="00671031">
              <w:t>Vsakih 0,5% nedosegljivosti Centra za podporo podpore nad dopustno vrednostjo.</w:t>
            </w:r>
          </w:p>
        </w:tc>
        <w:tc>
          <w:tcPr>
            <w:tcW w:w="1548" w:type="dxa"/>
          </w:tcPr>
          <w:p w14:paraId="45DB2E21" w14:textId="77777777" w:rsidR="00437918" w:rsidRPr="00671031" w:rsidRDefault="00437918">
            <w:pPr>
              <w:pStyle w:val="Table"/>
              <w:jc w:val="center"/>
            </w:pPr>
            <w:r w:rsidRPr="00671031">
              <w:t>0,5</w:t>
            </w:r>
          </w:p>
        </w:tc>
      </w:tr>
      <w:tr w:rsidR="00437918" w:rsidRPr="00671031" w14:paraId="511B3012" w14:textId="77777777">
        <w:tc>
          <w:tcPr>
            <w:tcW w:w="1101" w:type="dxa"/>
          </w:tcPr>
          <w:p w14:paraId="138A1465" w14:textId="77777777" w:rsidR="00437918" w:rsidRPr="00671031" w:rsidRDefault="00437918">
            <w:pPr>
              <w:pStyle w:val="Table"/>
            </w:pPr>
            <w:r w:rsidRPr="00671031">
              <w:t>C</w:t>
            </w:r>
          </w:p>
        </w:tc>
        <w:tc>
          <w:tcPr>
            <w:tcW w:w="6121" w:type="dxa"/>
          </w:tcPr>
          <w:p w14:paraId="333D19DE" w14:textId="77777777" w:rsidR="00437918" w:rsidRPr="00671031" w:rsidRDefault="00437918">
            <w:pPr>
              <w:pStyle w:val="Table"/>
            </w:pPr>
            <w:r w:rsidRPr="00671031">
              <w:t>Vsaka začeta minuta povprečnega odzivnega časa na zahtevek za podporo, ki presega dopustno vrednost.</w:t>
            </w:r>
          </w:p>
        </w:tc>
        <w:tc>
          <w:tcPr>
            <w:tcW w:w="1548" w:type="dxa"/>
          </w:tcPr>
          <w:p w14:paraId="4A1635CF" w14:textId="77777777" w:rsidR="00437918" w:rsidRPr="00671031" w:rsidRDefault="00437918">
            <w:pPr>
              <w:pStyle w:val="Table"/>
              <w:jc w:val="center"/>
            </w:pPr>
            <w:r w:rsidRPr="00671031">
              <w:t>0,1</w:t>
            </w:r>
          </w:p>
        </w:tc>
      </w:tr>
      <w:tr w:rsidR="00437918" w:rsidRPr="00671031" w14:paraId="421185D4" w14:textId="77777777">
        <w:tc>
          <w:tcPr>
            <w:tcW w:w="1101" w:type="dxa"/>
          </w:tcPr>
          <w:p w14:paraId="1B1015A2" w14:textId="77777777" w:rsidR="00437918" w:rsidRPr="00671031" w:rsidRDefault="00437918">
            <w:pPr>
              <w:pStyle w:val="Table"/>
            </w:pPr>
            <w:r w:rsidRPr="00671031">
              <w:t>D</w:t>
            </w:r>
          </w:p>
        </w:tc>
        <w:tc>
          <w:tcPr>
            <w:tcW w:w="6121" w:type="dxa"/>
          </w:tcPr>
          <w:p w14:paraId="531A9B54" w14:textId="77777777" w:rsidR="00437918" w:rsidRPr="00671031" w:rsidRDefault="00437918">
            <w:pPr>
              <w:pStyle w:val="Table"/>
            </w:pPr>
            <w:r w:rsidRPr="00671031">
              <w:t>Vsaka začeta minuta časa odziva na zahtevek za podporo, ki presega maksimalno dopustno vrednost.</w:t>
            </w:r>
          </w:p>
        </w:tc>
        <w:tc>
          <w:tcPr>
            <w:tcW w:w="1548" w:type="dxa"/>
          </w:tcPr>
          <w:p w14:paraId="3EC5B730" w14:textId="77777777" w:rsidR="00437918" w:rsidRPr="00671031" w:rsidRDefault="00437918">
            <w:pPr>
              <w:pStyle w:val="Table"/>
              <w:jc w:val="center"/>
            </w:pPr>
            <w:r w:rsidRPr="00671031">
              <w:t>0,1</w:t>
            </w:r>
          </w:p>
        </w:tc>
      </w:tr>
    </w:tbl>
    <w:p w14:paraId="3547E43E" w14:textId="77777777" w:rsidR="00437918" w:rsidRPr="00671031" w:rsidRDefault="00437918" w:rsidP="00437918"/>
    <w:p w14:paraId="220BEA47" w14:textId="77777777" w:rsidR="00437918" w:rsidRPr="00671031" w:rsidRDefault="00437918" w:rsidP="00437918">
      <w:r w:rsidRPr="00671031">
        <w:t>Primer izračuna. V mesecu, na katerega se nanaša Poročilo o podpori, je izvajalec dosegel naslednje metrike:</w:t>
      </w:r>
    </w:p>
    <w:p w14:paraId="3E2771C5" w14:textId="676B10B0" w:rsidR="00437918" w:rsidRPr="00671031" w:rsidRDefault="00437918" w:rsidP="007F7C68">
      <w:pPr>
        <w:pStyle w:val="Enum"/>
        <w:numPr>
          <w:ilvl w:val="0"/>
          <w:numId w:val="4"/>
        </w:numPr>
      </w:pPr>
      <w:r w:rsidRPr="00671031">
        <w:t xml:space="preserve">metrika A: 98,5% razpoložljivost </w:t>
      </w:r>
      <w:r w:rsidR="00FF607E" w:rsidRPr="00671031">
        <w:t>sistema podatkovnega skladišča in podatkovne analitike</w:t>
      </w:r>
      <w:r w:rsidRPr="00671031">
        <w:t>;</w:t>
      </w:r>
    </w:p>
    <w:p w14:paraId="0A447374" w14:textId="77777777" w:rsidR="00437918" w:rsidRPr="00671031" w:rsidRDefault="00437918" w:rsidP="00437918">
      <w:pPr>
        <w:pStyle w:val="Enum"/>
      </w:pPr>
      <w:r w:rsidRPr="00671031">
        <w:t>metrika B: 100% dosegljivost Centra za podporo uporabnikom;</w:t>
      </w:r>
    </w:p>
    <w:p w14:paraId="7F0DD74B" w14:textId="77777777" w:rsidR="00437918" w:rsidRPr="00671031" w:rsidRDefault="00437918" w:rsidP="00437918">
      <w:pPr>
        <w:pStyle w:val="Enum"/>
      </w:pPr>
      <w:r w:rsidRPr="00671031">
        <w:t>metrika C: povprečni odzivni čas odziva na zahtevek 35 minut;</w:t>
      </w:r>
    </w:p>
    <w:p w14:paraId="51095440" w14:textId="77777777" w:rsidR="00437918" w:rsidRPr="00671031" w:rsidRDefault="00437918" w:rsidP="00437918">
      <w:pPr>
        <w:pStyle w:val="Enum"/>
      </w:pPr>
      <w:r w:rsidRPr="00671031">
        <w:t>metrika D: dva zahtevka sta imela odzivni čas, daljši od predpisanega in sicer:</w:t>
      </w:r>
    </w:p>
    <w:p w14:paraId="6DF20CC4" w14:textId="77777777" w:rsidR="00437918" w:rsidRPr="00671031" w:rsidRDefault="00437918" w:rsidP="007F7C68">
      <w:pPr>
        <w:pStyle w:val="Bullet"/>
        <w:numPr>
          <w:ilvl w:val="1"/>
          <w:numId w:val="6"/>
        </w:numPr>
        <w:ind w:left="1080"/>
      </w:pPr>
      <w:r w:rsidRPr="00671031">
        <w:t>1. zahtevek je imel odzivni čas 32 minut;</w:t>
      </w:r>
    </w:p>
    <w:p w14:paraId="79E09C28" w14:textId="77777777" w:rsidR="00437918" w:rsidRPr="00671031" w:rsidRDefault="00437918" w:rsidP="007F7C68">
      <w:pPr>
        <w:pStyle w:val="Bullet"/>
        <w:numPr>
          <w:ilvl w:val="1"/>
          <w:numId w:val="6"/>
        </w:numPr>
        <w:ind w:left="1080"/>
      </w:pPr>
      <w:r w:rsidRPr="00671031">
        <w:t>2. zahtevek je imel odzivni čas 38 minut;</w:t>
      </w:r>
    </w:p>
    <w:p w14:paraId="38D3AC88" w14:textId="77777777" w:rsidR="00437918" w:rsidRPr="00671031" w:rsidRDefault="00437918" w:rsidP="00437918">
      <w:r w:rsidRPr="00671031">
        <w:t>Naslednja tabela predstavlja izračune posameznih osnovnih vrednosti, koeficientov in % vrednosti penalov.</w:t>
      </w:r>
    </w:p>
    <w:tbl>
      <w:tblPr>
        <w:tblStyle w:val="TableGrid"/>
        <w:tblW w:w="0" w:type="auto"/>
        <w:tblLook w:val="04A0" w:firstRow="1" w:lastRow="0" w:firstColumn="1" w:lastColumn="0" w:noHBand="0" w:noVBand="1"/>
      </w:tblPr>
      <w:tblGrid>
        <w:gridCol w:w="970"/>
        <w:gridCol w:w="1260"/>
        <w:gridCol w:w="3550"/>
        <w:gridCol w:w="1248"/>
        <w:gridCol w:w="8"/>
        <w:gridCol w:w="1734"/>
      </w:tblGrid>
      <w:tr w:rsidR="00437918" w:rsidRPr="00671031" w14:paraId="093BBB39" w14:textId="77777777">
        <w:tc>
          <w:tcPr>
            <w:tcW w:w="970" w:type="dxa"/>
          </w:tcPr>
          <w:p w14:paraId="2B8EBCF1" w14:textId="77777777" w:rsidR="00437918" w:rsidRPr="00671031" w:rsidRDefault="00437918">
            <w:pPr>
              <w:pStyle w:val="Table"/>
            </w:pPr>
            <w:r w:rsidRPr="00671031">
              <w:t>Metrika</w:t>
            </w:r>
          </w:p>
        </w:tc>
        <w:tc>
          <w:tcPr>
            <w:tcW w:w="1260" w:type="dxa"/>
          </w:tcPr>
          <w:p w14:paraId="1DF333BB" w14:textId="77777777" w:rsidR="00437918" w:rsidRPr="00671031" w:rsidRDefault="00437918">
            <w:pPr>
              <w:pStyle w:val="Table"/>
            </w:pPr>
            <w:r w:rsidRPr="00671031">
              <w:t>Doseganje metrike</w:t>
            </w:r>
          </w:p>
        </w:tc>
        <w:tc>
          <w:tcPr>
            <w:tcW w:w="3550" w:type="dxa"/>
          </w:tcPr>
          <w:p w14:paraId="16146008" w14:textId="77777777" w:rsidR="00437918" w:rsidRPr="00671031" w:rsidRDefault="00437918">
            <w:pPr>
              <w:pStyle w:val="Table"/>
            </w:pPr>
            <w:r w:rsidRPr="00671031">
              <w:t>Osnovna vrednost</w:t>
            </w:r>
          </w:p>
        </w:tc>
        <w:tc>
          <w:tcPr>
            <w:tcW w:w="1256" w:type="dxa"/>
            <w:gridSpan w:val="2"/>
          </w:tcPr>
          <w:p w14:paraId="26B4D73E" w14:textId="77777777" w:rsidR="00437918" w:rsidRPr="00671031" w:rsidRDefault="00437918">
            <w:pPr>
              <w:pStyle w:val="Table"/>
            </w:pPr>
            <w:r w:rsidRPr="00671031">
              <w:t>Koeficient</w:t>
            </w:r>
          </w:p>
        </w:tc>
        <w:tc>
          <w:tcPr>
            <w:tcW w:w="1734" w:type="dxa"/>
          </w:tcPr>
          <w:p w14:paraId="02B2322E" w14:textId="77777777" w:rsidR="00437918" w:rsidRPr="00671031" w:rsidRDefault="00437918">
            <w:pPr>
              <w:pStyle w:val="Table"/>
            </w:pPr>
            <w:r w:rsidRPr="00671031">
              <w:t>% penalov</w:t>
            </w:r>
          </w:p>
        </w:tc>
      </w:tr>
      <w:tr w:rsidR="00437918" w:rsidRPr="00671031" w14:paraId="0A3491A3" w14:textId="77777777">
        <w:tc>
          <w:tcPr>
            <w:tcW w:w="970" w:type="dxa"/>
          </w:tcPr>
          <w:p w14:paraId="538A2923" w14:textId="77777777" w:rsidR="00437918" w:rsidRPr="00671031" w:rsidRDefault="00437918">
            <w:pPr>
              <w:pStyle w:val="Table"/>
            </w:pPr>
            <w:r w:rsidRPr="00671031">
              <w:t>A</w:t>
            </w:r>
          </w:p>
        </w:tc>
        <w:tc>
          <w:tcPr>
            <w:tcW w:w="1260" w:type="dxa"/>
          </w:tcPr>
          <w:p w14:paraId="765913B8" w14:textId="77777777" w:rsidR="00437918" w:rsidRPr="00671031" w:rsidRDefault="00437918">
            <w:pPr>
              <w:pStyle w:val="Table"/>
            </w:pPr>
            <w:r w:rsidRPr="00671031">
              <w:t>NE</w:t>
            </w:r>
          </w:p>
        </w:tc>
        <w:tc>
          <w:tcPr>
            <w:tcW w:w="3550" w:type="dxa"/>
          </w:tcPr>
          <w:p w14:paraId="52567FF7" w14:textId="77777777" w:rsidR="00437918" w:rsidRPr="00671031" w:rsidRDefault="00437918">
            <w:pPr>
              <w:pStyle w:val="Table"/>
            </w:pPr>
            <w:r w:rsidRPr="00671031">
              <w:t>99% - 98,5% = 0,5% (5 preseženih enot mere)</w:t>
            </w:r>
          </w:p>
        </w:tc>
        <w:tc>
          <w:tcPr>
            <w:tcW w:w="1256" w:type="dxa"/>
            <w:gridSpan w:val="2"/>
          </w:tcPr>
          <w:p w14:paraId="5B7805F7" w14:textId="77777777" w:rsidR="00437918" w:rsidRPr="00671031" w:rsidRDefault="00437918">
            <w:pPr>
              <w:pStyle w:val="Table"/>
            </w:pPr>
            <w:r w:rsidRPr="00671031">
              <w:t>1</w:t>
            </w:r>
          </w:p>
        </w:tc>
        <w:tc>
          <w:tcPr>
            <w:tcW w:w="1734" w:type="dxa"/>
          </w:tcPr>
          <w:p w14:paraId="2689A967" w14:textId="77777777" w:rsidR="00437918" w:rsidRPr="00671031" w:rsidRDefault="00437918">
            <w:pPr>
              <w:pStyle w:val="Table"/>
            </w:pPr>
            <w:r w:rsidRPr="00671031">
              <w:t>5 * 1% = 5%</w:t>
            </w:r>
          </w:p>
        </w:tc>
      </w:tr>
      <w:tr w:rsidR="00437918" w:rsidRPr="00671031" w14:paraId="4C70A557" w14:textId="77777777">
        <w:tc>
          <w:tcPr>
            <w:tcW w:w="970" w:type="dxa"/>
          </w:tcPr>
          <w:p w14:paraId="1DC3DD0E" w14:textId="77777777" w:rsidR="00437918" w:rsidRPr="00671031" w:rsidRDefault="00437918">
            <w:pPr>
              <w:pStyle w:val="Table"/>
            </w:pPr>
            <w:r w:rsidRPr="00671031">
              <w:t>B</w:t>
            </w:r>
          </w:p>
        </w:tc>
        <w:tc>
          <w:tcPr>
            <w:tcW w:w="1260" w:type="dxa"/>
          </w:tcPr>
          <w:p w14:paraId="7E041675" w14:textId="77777777" w:rsidR="00437918" w:rsidRPr="00671031" w:rsidRDefault="00437918">
            <w:pPr>
              <w:pStyle w:val="Table"/>
            </w:pPr>
            <w:r w:rsidRPr="00671031">
              <w:t>DA</w:t>
            </w:r>
          </w:p>
        </w:tc>
        <w:tc>
          <w:tcPr>
            <w:tcW w:w="3550" w:type="dxa"/>
          </w:tcPr>
          <w:p w14:paraId="7DDE856E" w14:textId="77777777" w:rsidR="00437918" w:rsidRPr="00671031" w:rsidRDefault="00437918">
            <w:pPr>
              <w:pStyle w:val="Table"/>
            </w:pPr>
            <w:r w:rsidRPr="00671031">
              <w:t>0%</w:t>
            </w:r>
          </w:p>
        </w:tc>
        <w:tc>
          <w:tcPr>
            <w:tcW w:w="1256" w:type="dxa"/>
            <w:gridSpan w:val="2"/>
          </w:tcPr>
          <w:p w14:paraId="5CB1C1C6" w14:textId="77777777" w:rsidR="00437918" w:rsidRPr="00671031" w:rsidRDefault="00437918">
            <w:pPr>
              <w:pStyle w:val="Table"/>
            </w:pPr>
            <w:r w:rsidRPr="00671031">
              <w:t>0,5</w:t>
            </w:r>
          </w:p>
        </w:tc>
        <w:tc>
          <w:tcPr>
            <w:tcW w:w="1734" w:type="dxa"/>
          </w:tcPr>
          <w:p w14:paraId="2A63A9AA" w14:textId="77777777" w:rsidR="00437918" w:rsidRPr="00671031" w:rsidRDefault="00437918">
            <w:pPr>
              <w:pStyle w:val="Table"/>
            </w:pPr>
            <w:r w:rsidRPr="00671031">
              <w:t>0%</w:t>
            </w:r>
          </w:p>
        </w:tc>
      </w:tr>
      <w:tr w:rsidR="00437918" w:rsidRPr="00671031" w14:paraId="7C797790" w14:textId="77777777">
        <w:tc>
          <w:tcPr>
            <w:tcW w:w="970" w:type="dxa"/>
          </w:tcPr>
          <w:p w14:paraId="1883D87E" w14:textId="77777777" w:rsidR="00437918" w:rsidRPr="00671031" w:rsidRDefault="00437918">
            <w:pPr>
              <w:pStyle w:val="Table"/>
            </w:pPr>
            <w:r w:rsidRPr="00671031">
              <w:t>C</w:t>
            </w:r>
          </w:p>
        </w:tc>
        <w:tc>
          <w:tcPr>
            <w:tcW w:w="1260" w:type="dxa"/>
          </w:tcPr>
          <w:p w14:paraId="1515241B" w14:textId="77777777" w:rsidR="00437918" w:rsidRPr="00671031" w:rsidRDefault="00437918">
            <w:pPr>
              <w:pStyle w:val="Table"/>
            </w:pPr>
            <w:r w:rsidRPr="00671031">
              <w:t>NE</w:t>
            </w:r>
          </w:p>
        </w:tc>
        <w:tc>
          <w:tcPr>
            <w:tcW w:w="3550" w:type="dxa"/>
          </w:tcPr>
          <w:p w14:paraId="6716DA7A" w14:textId="77777777" w:rsidR="00437918" w:rsidRPr="00671031" w:rsidRDefault="00437918">
            <w:pPr>
              <w:pStyle w:val="Table"/>
            </w:pPr>
            <w:r w:rsidRPr="00671031">
              <w:t>Presežna vrednost je 5 minut</w:t>
            </w:r>
          </w:p>
        </w:tc>
        <w:tc>
          <w:tcPr>
            <w:tcW w:w="1256" w:type="dxa"/>
            <w:gridSpan w:val="2"/>
          </w:tcPr>
          <w:p w14:paraId="72C85CC6" w14:textId="77777777" w:rsidR="00437918" w:rsidRPr="00671031" w:rsidRDefault="00437918">
            <w:pPr>
              <w:pStyle w:val="Table"/>
            </w:pPr>
            <w:r w:rsidRPr="00671031">
              <w:t>0,1</w:t>
            </w:r>
          </w:p>
        </w:tc>
        <w:tc>
          <w:tcPr>
            <w:tcW w:w="1734" w:type="dxa"/>
          </w:tcPr>
          <w:p w14:paraId="0B9C0BB3" w14:textId="77777777" w:rsidR="00437918" w:rsidRPr="00671031" w:rsidRDefault="00437918">
            <w:pPr>
              <w:pStyle w:val="Table"/>
            </w:pPr>
            <w:r w:rsidRPr="00671031">
              <w:t>5 *0,1% = 0,5%</w:t>
            </w:r>
          </w:p>
        </w:tc>
      </w:tr>
      <w:tr w:rsidR="00437918" w:rsidRPr="00671031" w14:paraId="4B1B451D" w14:textId="77777777">
        <w:trPr>
          <w:trHeight w:val="150"/>
        </w:trPr>
        <w:tc>
          <w:tcPr>
            <w:tcW w:w="970" w:type="dxa"/>
            <w:vMerge w:val="restart"/>
          </w:tcPr>
          <w:p w14:paraId="5AECCF97" w14:textId="77777777" w:rsidR="00437918" w:rsidRPr="00671031" w:rsidRDefault="00437918">
            <w:pPr>
              <w:pStyle w:val="Table"/>
            </w:pPr>
            <w:r w:rsidRPr="00671031">
              <w:t>D</w:t>
            </w:r>
          </w:p>
        </w:tc>
        <w:tc>
          <w:tcPr>
            <w:tcW w:w="1260" w:type="dxa"/>
            <w:vMerge w:val="restart"/>
          </w:tcPr>
          <w:p w14:paraId="49E4AC7F" w14:textId="77777777" w:rsidR="00437918" w:rsidRPr="00671031" w:rsidRDefault="00437918">
            <w:pPr>
              <w:pStyle w:val="Table"/>
            </w:pPr>
            <w:r w:rsidRPr="00671031">
              <w:t>NE</w:t>
            </w:r>
          </w:p>
        </w:tc>
        <w:tc>
          <w:tcPr>
            <w:tcW w:w="3550" w:type="dxa"/>
          </w:tcPr>
          <w:p w14:paraId="64BA5967" w14:textId="77777777" w:rsidR="00437918" w:rsidRPr="00671031" w:rsidRDefault="00437918">
            <w:pPr>
              <w:pStyle w:val="Table"/>
            </w:pPr>
            <w:r w:rsidRPr="00671031">
              <w:t>Zaht. 1: čas presežen za 2 minuti</w:t>
            </w:r>
          </w:p>
        </w:tc>
        <w:tc>
          <w:tcPr>
            <w:tcW w:w="1248" w:type="dxa"/>
          </w:tcPr>
          <w:p w14:paraId="5C04B961" w14:textId="77777777" w:rsidR="00437918" w:rsidRPr="00671031" w:rsidRDefault="00437918">
            <w:pPr>
              <w:pStyle w:val="Table"/>
            </w:pPr>
            <w:r w:rsidRPr="00671031">
              <w:t>0,1</w:t>
            </w:r>
          </w:p>
        </w:tc>
        <w:tc>
          <w:tcPr>
            <w:tcW w:w="1742" w:type="dxa"/>
            <w:gridSpan w:val="2"/>
          </w:tcPr>
          <w:p w14:paraId="3C48ACD5" w14:textId="77777777" w:rsidR="00437918" w:rsidRPr="00671031" w:rsidRDefault="00437918">
            <w:pPr>
              <w:pStyle w:val="Table"/>
            </w:pPr>
            <w:r w:rsidRPr="00671031">
              <w:t>2 * 0,1% = 0,1%</w:t>
            </w:r>
          </w:p>
        </w:tc>
      </w:tr>
      <w:tr w:rsidR="00437918" w:rsidRPr="00671031" w14:paraId="2C153EF3" w14:textId="77777777">
        <w:trPr>
          <w:trHeight w:val="149"/>
        </w:trPr>
        <w:tc>
          <w:tcPr>
            <w:tcW w:w="970" w:type="dxa"/>
            <w:vMerge/>
          </w:tcPr>
          <w:p w14:paraId="70374C4A" w14:textId="77777777" w:rsidR="00437918" w:rsidRPr="00671031" w:rsidRDefault="00437918">
            <w:pPr>
              <w:pStyle w:val="Table"/>
            </w:pPr>
          </w:p>
        </w:tc>
        <w:tc>
          <w:tcPr>
            <w:tcW w:w="1260" w:type="dxa"/>
            <w:vMerge/>
          </w:tcPr>
          <w:p w14:paraId="14769C29" w14:textId="77777777" w:rsidR="00437918" w:rsidRPr="00671031" w:rsidRDefault="00437918">
            <w:pPr>
              <w:pStyle w:val="Table"/>
            </w:pPr>
          </w:p>
        </w:tc>
        <w:tc>
          <w:tcPr>
            <w:tcW w:w="3550" w:type="dxa"/>
          </w:tcPr>
          <w:p w14:paraId="25518C51" w14:textId="77777777" w:rsidR="00437918" w:rsidRPr="00671031" w:rsidRDefault="00437918">
            <w:pPr>
              <w:pStyle w:val="Table"/>
            </w:pPr>
            <w:r w:rsidRPr="00671031">
              <w:t>Zaht. 2: čas presežen za 8 minut</w:t>
            </w:r>
          </w:p>
        </w:tc>
        <w:tc>
          <w:tcPr>
            <w:tcW w:w="1248" w:type="dxa"/>
          </w:tcPr>
          <w:p w14:paraId="4480B47A" w14:textId="77777777" w:rsidR="00437918" w:rsidRPr="00671031" w:rsidRDefault="00437918">
            <w:pPr>
              <w:pStyle w:val="Table"/>
            </w:pPr>
            <w:r w:rsidRPr="00671031">
              <w:t>0,1</w:t>
            </w:r>
          </w:p>
        </w:tc>
        <w:tc>
          <w:tcPr>
            <w:tcW w:w="1742" w:type="dxa"/>
            <w:gridSpan w:val="2"/>
          </w:tcPr>
          <w:p w14:paraId="189876E0" w14:textId="77777777" w:rsidR="00437918" w:rsidRPr="00671031" w:rsidRDefault="00437918">
            <w:pPr>
              <w:pStyle w:val="Table"/>
            </w:pPr>
            <w:r w:rsidRPr="00671031">
              <w:t>8 * 0,1% = 0,8%</w:t>
            </w:r>
          </w:p>
        </w:tc>
      </w:tr>
      <w:tr w:rsidR="00437918" w:rsidRPr="00671031" w14:paraId="7C48B5E4" w14:textId="77777777">
        <w:trPr>
          <w:trHeight w:val="149"/>
        </w:trPr>
        <w:tc>
          <w:tcPr>
            <w:tcW w:w="7028" w:type="dxa"/>
            <w:gridSpan w:val="4"/>
          </w:tcPr>
          <w:p w14:paraId="461CC65F" w14:textId="77777777" w:rsidR="00437918" w:rsidRPr="00671031" w:rsidRDefault="00437918">
            <w:pPr>
              <w:pStyle w:val="Table"/>
              <w:jc w:val="right"/>
            </w:pPr>
            <w:r w:rsidRPr="00671031">
              <w:t>% penalov skupaj:</w:t>
            </w:r>
          </w:p>
        </w:tc>
        <w:tc>
          <w:tcPr>
            <w:tcW w:w="1742" w:type="dxa"/>
            <w:gridSpan w:val="2"/>
          </w:tcPr>
          <w:p w14:paraId="58F2F909" w14:textId="77777777" w:rsidR="00437918" w:rsidRPr="00671031" w:rsidRDefault="00437918">
            <w:pPr>
              <w:pStyle w:val="Table"/>
              <w:jc w:val="center"/>
            </w:pPr>
            <w:r w:rsidRPr="00671031">
              <w:t>6,4%</w:t>
            </w:r>
          </w:p>
        </w:tc>
      </w:tr>
    </w:tbl>
    <w:p w14:paraId="0C76F40D" w14:textId="77777777" w:rsidR="00437918" w:rsidRPr="00671031" w:rsidRDefault="00437918" w:rsidP="00437918"/>
    <w:p w14:paraId="4A7D52E4" w14:textId="7B2F030E" w:rsidR="00437918" w:rsidRPr="00671031" w:rsidRDefault="00437918" w:rsidP="00437918">
      <w:r w:rsidRPr="00671031">
        <w:t xml:space="preserve">Izražen % penalov skupaj se nanaša na mesečno vrednost osnovnega vzdrževanja </w:t>
      </w:r>
      <w:r w:rsidR="00FF607E" w:rsidRPr="00671031">
        <w:t>sistema podatkovnega skladišča in podatkovne analitike</w:t>
      </w:r>
      <w:r w:rsidRPr="00671031">
        <w:t>.</w:t>
      </w:r>
    </w:p>
    <w:p w14:paraId="33DEAEBB" w14:textId="072509A9" w:rsidR="00602C93" w:rsidRPr="00671031" w:rsidRDefault="00437918" w:rsidP="195D12CA">
      <w:pPr>
        <w:rPr>
          <w:lang w:eastAsia="sl-SI"/>
        </w:rPr>
      </w:pPr>
      <w:r w:rsidRPr="00671031">
        <w:t>V primeru, da v vsakem posameznem koledarskem letu veljavnosti pogodbe mesečni odstotek penalov več kot trikrat preseže vrednost 10%, se to smatra kot izvajalčevo hujšo kršitev pogodbenih obveznosti in je razlog za Naročnikovo odpoved pogodbe.</w:t>
      </w:r>
      <w:bookmarkStart w:id="7499" w:name="_Hlk197866726"/>
      <w:bookmarkEnd w:id="7499"/>
    </w:p>
    <w:p w14:paraId="09EB6454" w14:textId="7773D7F0" w:rsidR="000E4430" w:rsidRPr="00671031" w:rsidRDefault="00C409FC" w:rsidP="00C409FC">
      <w:pPr>
        <w:pStyle w:val="Heading1"/>
      </w:pPr>
      <w:bookmarkStart w:id="7500" w:name="_Toc203295565"/>
      <w:bookmarkStart w:id="7501" w:name="_Toc203296579"/>
      <w:bookmarkStart w:id="7502" w:name="_Toc203306079"/>
      <w:bookmarkStart w:id="7503" w:name="_Toc203307093"/>
      <w:bookmarkStart w:id="7504" w:name="_Toc203308107"/>
      <w:bookmarkStart w:id="7505" w:name="_Toc203309121"/>
      <w:bookmarkStart w:id="7506" w:name="_Toc203325380"/>
      <w:bookmarkStart w:id="7507" w:name="_Toc203326394"/>
      <w:bookmarkStart w:id="7508" w:name="_Toc203347759"/>
      <w:bookmarkStart w:id="7509" w:name="_Toc203348786"/>
      <w:bookmarkStart w:id="7510" w:name="_Toc203295566"/>
      <w:bookmarkStart w:id="7511" w:name="_Toc203296580"/>
      <w:bookmarkStart w:id="7512" w:name="_Toc203306080"/>
      <w:bookmarkStart w:id="7513" w:name="_Toc203307094"/>
      <w:bookmarkStart w:id="7514" w:name="_Toc203308108"/>
      <w:bookmarkStart w:id="7515" w:name="_Toc203309122"/>
      <w:bookmarkStart w:id="7516" w:name="_Toc203325381"/>
      <w:bookmarkStart w:id="7517" w:name="_Toc203326395"/>
      <w:bookmarkStart w:id="7518" w:name="_Toc203347760"/>
      <w:bookmarkStart w:id="7519" w:name="_Toc203348787"/>
      <w:bookmarkStart w:id="7520" w:name="_Toc203295614"/>
      <w:bookmarkStart w:id="7521" w:name="_Toc203296628"/>
      <w:bookmarkStart w:id="7522" w:name="_Toc203306128"/>
      <w:bookmarkStart w:id="7523" w:name="_Toc203307142"/>
      <w:bookmarkStart w:id="7524" w:name="_Toc203308156"/>
      <w:bookmarkStart w:id="7525" w:name="_Toc203309170"/>
      <w:bookmarkStart w:id="7526" w:name="_Toc203325429"/>
      <w:bookmarkStart w:id="7527" w:name="_Toc203326443"/>
      <w:bookmarkStart w:id="7528" w:name="_Toc203347808"/>
      <w:bookmarkStart w:id="7529" w:name="_Toc203348835"/>
      <w:bookmarkStart w:id="7530" w:name="_Toc203295658"/>
      <w:bookmarkStart w:id="7531" w:name="_Toc203296672"/>
      <w:bookmarkStart w:id="7532" w:name="_Toc203306172"/>
      <w:bookmarkStart w:id="7533" w:name="_Toc203307186"/>
      <w:bookmarkStart w:id="7534" w:name="_Toc203308200"/>
      <w:bookmarkStart w:id="7535" w:name="_Toc203309214"/>
      <w:bookmarkStart w:id="7536" w:name="_Toc203325473"/>
      <w:bookmarkStart w:id="7537" w:name="_Toc203326487"/>
      <w:bookmarkStart w:id="7538" w:name="_Toc203347852"/>
      <w:bookmarkStart w:id="7539" w:name="_Toc203348879"/>
      <w:bookmarkStart w:id="7540" w:name="_Toc203295659"/>
      <w:bookmarkStart w:id="7541" w:name="_Toc203296673"/>
      <w:bookmarkStart w:id="7542" w:name="_Toc203306173"/>
      <w:bookmarkStart w:id="7543" w:name="_Toc203307187"/>
      <w:bookmarkStart w:id="7544" w:name="_Toc203308201"/>
      <w:bookmarkStart w:id="7545" w:name="_Toc203309215"/>
      <w:bookmarkStart w:id="7546" w:name="_Toc203325474"/>
      <w:bookmarkStart w:id="7547" w:name="_Toc203326488"/>
      <w:bookmarkStart w:id="7548" w:name="_Toc203347853"/>
      <w:bookmarkStart w:id="7549" w:name="_Toc203348880"/>
      <w:bookmarkStart w:id="7550" w:name="_Toc203295703"/>
      <w:bookmarkStart w:id="7551" w:name="_Toc203296717"/>
      <w:bookmarkStart w:id="7552" w:name="_Toc203306217"/>
      <w:bookmarkStart w:id="7553" w:name="_Toc203307231"/>
      <w:bookmarkStart w:id="7554" w:name="_Toc203308245"/>
      <w:bookmarkStart w:id="7555" w:name="_Toc203309259"/>
      <w:bookmarkStart w:id="7556" w:name="_Toc203325518"/>
      <w:bookmarkStart w:id="7557" w:name="_Toc203326532"/>
      <w:bookmarkStart w:id="7558" w:name="_Toc203347897"/>
      <w:bookmarkStart w:id="7559" w:name="_Toc203348924"/>
      <w:bookmarkStart w:id="7560" w:name="_Toc203295748"/>
      <w:bookmarkStart w:id="7561" w:name="_Toc203296762"/>
      <w:bookmarkStart w:id="7562" w:name="_Toc203306262"/>
      <w:bookmarkStart w:id="7563" w:name="_Toc203307276"/>
      <w:bookmarkStart w:id="7564" w:name="_Toc203308290"/>
      <w:bookmarkStart w:id="7565" w:name="_Toc203309304"/>
      <w:bookmarkStart w:id="7566" w:name="_Toc203325563"/>
      <w:bookmarkStart w:id="7567" w:name="_Toc203326577"/>
      <w:bookmarkStart w:id="7568" w:name="_Toc203347942"/>
      <w:bookmarkStart w:id="7569" w:name="_Toc203348969"/>
      <w:bookmarkStart w:id="7570" w:name="_Toc203295794"/>
      <w:bookmarkStart w:id="7571" w:name="_Toc203296808"/>
      <w:bookmarkStart w:id="7572" w:name="_Toc203306308"/>
      <w:bookmarkStart w:id="7573" w:name="_Toc203307322"/>
      <w:bookmarkStart w:id="7574" w:name="_Toc203308336"/>
      <w:bookmarkStart w:id="7575" w:name="_Toc203309350"/>
      <w:bookmarkStart w:id="7576" w:name="_Toc203325609"/>
      <w:bookmarkStart w:id="7577" w:name="_Toc203326623"/>
      <w:bookmarkStart w:id="7578" w:name="_Toc203347988"/>
      <w:bookmarkStart w:id="7579" w:name="_Toc203349015"/>
      <w:bookmarkStart w:id="7580" w:name="_Toc203295838"/>
      <w:bookmarkStart w:id="7581" w:name="_Toc203296852"/>
      <w:bookmarkStart w:id="7582" w:name="_Toc203306352"/>
      <w:bookmarkStart w:id="7583" w:name="_Toc203307366"/>
      <w:bookmarkStart w:id="7584" w:name="_Toc203308380"/>
      <w:bookmarkStart w:id="7585" w:name="_Toc203309394"/>
      <w:bookmarkStart w:id="7586" w:name="_Toc203325653"/>
      <w:bookmarkStart w:id="7587" w:name="_Toc203326667"/>
      <w:bookmarkStart w:id="7588" w:name="_Toc203348032"/>
      <w:bookmarkStart w:id="7589" w:name="_Toc203349059"/>
      <w:bookmarkStart w:id="7590" w:name="_Toc203295886"/>
      <w:bookmarkStart w:id="7591" w:name="_Toc203296900"/>
      <w:bookmarkStart w:id="7592" w:name="_Toc203306400"/>
      <w:bookmarkStart w:id="7593" w:name="_Toc203307414"/>
      <w:bookmarkStart w:id="7594" w:name="_Toc203308428"/>
      <w:bookmarkStart w:id="7595" w:name="_Toc203309442"/>
      <w:bookmarkStart w:id="7596" w:name="_Toc203325701"/>
      <w:bookmarkStart w:id="7597" w:name="_Toc203326715"/>
      <w:bookmarkStart w:id="7598" w:name="_Toc203348080"/>
      <w:bookmarkStart w:id="7599" w:name="_Toc203349107"/>
      <w:bookmarkStart w:id="7600" w:name="_Toc203295887"/>
      <w:bookmarkStart w:id="7601" w:name="_Toc203296901"/>
      <w:bookmarkStart w:id="7602" w:name="_Toc203306401"/>
      <w:bookmarkStart w:id="7603" w:name="_Toc203307415"/>
      <w:bookmarkStart w:id="7604" w:name="_Toc203308429"/>
      <w:bookmarkStart w:id="7605" w:name="_Toc203309443"/>
      <w:bookmarkStart w:id="7606" w:name="_Toc203325702"/>
      <w:bookmarkStart w:id="7607" w:name="_Toc203326716"/>
      <w:bookmarkStart w:id="7608" w:name="_Toc203348081"/>
      <w:bookmarkStart w:id="7609" w:name="_Toc203349108"/>
      <w:bookmarkStart w:id="7610" w:name="_Toc203295931"/>
      <w:bookmarkStart w:id="7611" w:name="_Toc203296945"/>
      <w:bookmarkStart w:id="7612" w:name="_Toc203306445"/>
      <w:bookmarkStart w:id="7613" w:name="_Toc203307459"/>
      <w:bookmarkStart w:id="7614" w:name="_Toc203308473"/>
      <w:bookmarkStart w:id="7615" w:name="_Toc203309487"/>
      <w:bookmarkStart w:id="7616" w:name="_Toc203325746"/>
      <w:bookmarkStart w:id="7617" w:name="_Toc203326760"/>
      <w:bookmarkStart w:id="7618" w:name="_Toc203348125"/>
      <w:bookmarkStart w:id="7619" w:name="_Toc203349152"/>
      <w:bookmarkStart w:id="7620" w:name="_Toc203295975"/>
      <w:bookmarkStart w:id="7621" w:name="_Toc203296989"/>
      <w:bookmarkStart w:id="7622" w:name="_Toc203306489"/>
      <w:bookmarkStart w:id="7623" w:name="_Toc203307503"/>
      <w:bookmarkStart w:id="7624" w:name="_Toc203308517"/>
      <w:bookmarkStart w:id="7625" w:name="_Toc203309531"/>
      <w:bookmarkStart w:id="7626" w:name="_Toc203325790"/>
      <w:bookmarkStart w:id="7627" w:name="_Toc203326804"/>
      <w:bookmarkStart w:id="7628" w:name="_Toc203348169"/>
      <w:bookmarkStart w:id="7629" w:name="_Toc203349196"/>
      <w:bookmarkStart w:id="7630" w:name="_Toc203296019"/>
      <w:bookmarkStart w:id="7631" w:name="_Toc203297033"/>
      <w:bookmarkStart w:id="7632" w:name="_Toc203306533"/>
      <w:bookmarkStart w:id="7633" w:name="_Toc203307547"/>
      <w:bookmarkStart w:id="7634" w:name="_Toc203308561"/>
      <w:bookmarkStart w:id="7635" w:name="_Toc203309575"/>
      <w:bookmarkStart w:id="7636" w:name="_Toc203325834"/>
      <w:bookmarkStart w:id="7637" w:name="_Toc203326848"/>
      <w:bookmarkStart w:id="7638" w:name="_Toc203348213"/>
      <w:bookmarkStart w:id="7639" w:name="_Toc203349240"/>
      <w:bookmarkStart w:id="7640" w:name="_Toc203296070"/>
      <w:bookmarkStart w:id="7641" w:name="_Toc203297084"/>
      <w:bookmarkStart w:id="7642" w:name="_Toc203306584"/>
      <w:bookmarkStart w:id="7643" w:name="_Toc203307598"/>
      <w:bookmarkStart w:id="7644" w:name="_Toc203308612"/>
      <w:bookmarkStart w:id="7645" w:name="_Toc203309626"/>
      <w:bookmarkStart w:id="7646" w:name="_Toc203325885"/>
      <w:bookmarkStart w:id="7647" w:name="_Toc203326899"/>
      <w:bookmarkStart w:id="7648" w:name="_Toc203348264"/>
      <w:bookmarkStart w:id="7649" w:name="_Toc203349291"/>
      <w:bookmarkStart w:id="7650" w:name="_Toc205535853"/>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r w:rsidRPr="00671031">
        <w:lastRenderedPageBreak/>
        <w:t>Seznam prilog</w:t>
      </w:r>
      <w:bookmarkEnd w:id="7650"/>
    </w:p>
    <w:p w14:paraId="70D19005" w14:textId="77777777" w:rsidR="00F859E2" w:rsidRPr="00671031" w:rsidRDefault="00F859E2" w:rsidP="0012563B">
      <w:pPr>
        <w:rPr>
          <w:rFonts w:eastAsia="Arial"/>
        </w:rPr>
      </w:pPr>
      <w:r w:rsidRPr="00671031">
        <w:rPr>
          <w:rFonts w:eastAsia="Arial"/>
        </w:rPr>
        <w:t>Zaradi boljše ponazoritve zahtev ter poenotenega razumevanja pričakovanj naročnika so v tej razpisni dokumentaciji priloženi primeri žičnih modelov, zaslonskih slik, uporabniških tokov ter smernic za oblikovanje interaktivnih komponent. Ti elementi predstavljajo orientacijske vizualne in opisne predloge, ki služijo kot ponazoritev funkcionalnih zahtev in osnovne logike uporabniške izkušnje.</w:t>
      </w:r>
    </w:p>
    <w:p w14:paraId="328EFDF6" w14:textId="77777777" w:rsidR="00F859E2" w:rsidRPr="00671031" w:rsidRDefault="00F859E2" w:rsidP="0012563B">
      <w:pPr>
        <w:rPr>
          <w:rFonts w:eastAsia="Arial"/>
        </w:rPr>
      </w:pPr>
      <w:r w:rsidRPr="00671031">
        <w:rPr>
          <w:rFonts w:eastAsia="Arial"/>
        </w:rPr>
        <w:t>Naročnik izrecno poudarja, da ti materiali niso zavezujoči v oblikovnem ali izvedbenem smislu ter da končna rešitev lahko odstopa od prikazanih predlogov, v kolikor v celoti zagotavlja skladnost s funkcionalnimi, varnostnimi in uporabniškimi zahtevami, opredeljenimi v tej dokumentaciji.</w:t>
      </w:r>
    </w:p>
    <w:p w14:paraId="32B1A0CF" w14:textId="77777777" w:rsidR="00F859E2" w:rsidRPr="00671031" w:rsidRDefault="00F859E2" w:rsidP="0012563B">
      <w:pPr>
        <w:rPr>
          <w:rFonts w:eastAsia="Arial"/>
        </w:rPr>
      </w:pPr>
      <w:r w:rsidRPr="00671031">
        <w:rPr>
          <w:rFonts w:eastAsia="Arial"/>
        </w:rPr>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774D0E85" w14:textId="2AE7FF3E" w:rsidR="00C409FC" w:rsidRPr="00671031" w:rsidRDefault="00C409FC" w:rsidP="00C409FC">
      <w:pPr>
        <w:rPr>
          <w:lang w:eastAsia="sl-SI"/>
        </w:rPr>
      </w:pPr>
      <w:r w:rsidRPr="00671031">
        <w:rPr>
          <w:lang w:eastAsia="sl-SI"/>
        </w:rPr>
        <w:t>K tej funkcionalni in nefunkcionalni specifikaciji spadajo še naslednje priloge, ki so objavljene v dokumentaciji javnega naročila:</w:t>
      </w:r>
    </w:p>
    <w:p w14:paraId="4AD99A52" w14:textId="5BE895A2" w:rsidR="00C409FC" w:rsidRPr="00671031" w:rsidRDefault="00C409FC" w:rsidP="00C409FC">
      <w:pPr>
        <w:pStyle w:val="Bullet"/>
      </w:pPr>
      <w:r w:rsidRPr="00671031">
        <w:t>ERD diagram podatkovnega skladišča</w:t>
      </w:r>
      <w:r w:rsidR="00A14F76" w:rsidRPr="00671031">
        <w:t xml:space="preserve"> (v formatu Visio)</w:t>
      </w:r>
      <w:r w:rsidR="00882AF5" w:rsidRPr="00671031">
        <w:t>, datoteka</w:t>
      </w:r>
      <w:r w:rsidR="0073470B" w:rsidRPr="00671031">
        <w:t xml:space="preserve"> Priloga 1_ERD Diagram DWH_final_sklop 1.vsdx</w:t>
      </w:r>
    </w:p>
    <w:p w14:paraId="7FB8A0E1" w14:textId="68FF1D9B" w:rsidR="00C409FC" w:rsidRPr="00671031" w:rsidRDefault="00934AC5" w:rsidP="00C409FC">
      <w:pPr>
        <w:pStyle w:val="Bullet"/>
      </w:pPr>
      <w:r w:rsidRPr="00671031">
        <w:t>Smernice za design uporabniških vmesnikov (UI) in uporabniške izkušnje (UX)</w:t>
      </w:r>
      <w:r w:rsidR="00882AF5" w:rsidRPr="00671031">
        <w:t>,</w:t>
      </w:r>
      <w:r w:rsidR="00E956E9" w:rsidRPr="00671031">
        <w:t xml:space="preserve"> žični modeli, uporabniški tokovi, komponente in ikone,</w:t>
      </w:r>
      <w:r w:rsidR="00882AF5" w:rsidRPr="00671031">
        <w:t xml:space="preserve"> datoteka </w:t>
      </w:r>
      <w:r w:rsidR="00E956E9" w:rsidRPr="00671031">
        <w:t>Priloga 2_Smernice UI in UX_vsi sklopi.docx</w:t>
      </w:r>
    </w:p>
    <w:p w14:paraId="68F3C860" w14:textId="66DD458A" w:rsidR="00934AC5" w:rsidRPr="00671031" w:rsidRDefault="00934AC5" w:rsidP="0012563B">
      <w:pPr>
        <w:pStyle w:val="Bullet"/>
      </w:pPr>
      <w:r w:rsidRPr="00671031">
        <w:t>Smernice za design glavnih nadzornih plošč in grafičnih komponent nadzornih plošč (v formatu Figma)</w:t>
      </w:r>
      <w:r w:rsidR="00387E1B" w:rsidRPr="00671031">
        <w:t>, datoteka Priloga 3_Interaktivni design.fig</w:t>
      </w:r>
    </w:p>
    <w:sectPr w:rsidR="00934AC5" w:rsidRPr="00671031" w:rsidSect="00253FEB">
      <w:headerReference w:type="default" r:id="rId36"/>
      <w:footerReference w:type="default" r:id="rId37"/>
      <w:headerReference w:type="first" r:id="rId38"/>
      <w:footerReference w:type="first" r:id="rId39"/>
      <w:pgSz w:w="11900" w:h="16840" w:code="9"/>
      <w:pgMar w:top="1701" w:right="1418" w:bottom="1418" w:left="1418" w:header="851" w:footer="794" w:gutter="284"/>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0D37D" w14:textId="77777777" w:rsidR="004A20C3" w:rsidRDefault="004A20C3" w:rsidP="00316B88">
      <w:r>
        <w:separator/>
      </w:r>
    </w:p>
  </w:endnote>
  <w:endnote w:type="continuationSeparator" w:id="0">
    <w:p w14:paraId="2FD169CD" w14:textId="77777777" w:rsidR="004A20C3" w:rsidRDefault="004A20C3" w:rsidP="00316B88">
      <w:r>
        <w:continuationSeparator/>
      </w:r>
    </w:p>
  </w:endnote>
  <w:endnote w:type="continuationNotice" w:id="1">
    <w:p w14:paraId="6D195A49" w14:textId="77777777" w:rsidR="004A20C3" w:rsidRDefault="004A20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EYInterstate Light">
    <w:panose1 w:val="02000506000000020004"/>
    <w:charset w:val="EE"/>
    <w:family w:val="auto"/>
    <w:pitch w:val="variable"/>
    <w:sig w:usb0="A00002AF" w:usb1="5000206A"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9528313"/>
      <w:docPartObj>
        <w:docPartGallery w:val="Page Numbers (Bottom of Page)"/>
        <w:docPartUnique/>
      </w:docPartObj>
    </w:sdtPr>
    <w:sdtEndPr/>
    <w:sdtContent>
      <w:sdt>
        <w:sdtPr>
          <w:id w:val="-1769616900"/>
          <w:docPartObj>
            <w:docPartGallery w:val="Page Numbers (Top of Page)"/>
            <w:docPartUnique/>
          </w:docPartObj>
        </w:sdtPr>
        <w:sdtEndPr/>
        <w:sdtContent>
          <w:p w14:paraId="4A59B616" w14:textId="63AD73A6" w:rsidR="001B5637" w:rsidRDefault="001B5637" w:rsidP="001B5637">
            <w:pPr>
              <w:pBdr>
                <w:top w:val="single" w:sz="4" w:space="1" w:color="auto"/>
              </w:pBdr>
              <w:jc w:val="right"/>
            </w:pPr>
            <w:r>
              <w:t xml:space="preserve">Stran </w:t>
            </w:r>
            <w:r>
              <w:rPr>
                <w:b/>
                <w:bCs/>
                <w:sz w:val="24"/>
              </w:rPr>
              <w:fldChar w:fldCharType="begin"/>
            </w:r>
            <w:r>
              <w:rPr>
                <w:b/>
                <w:bCs/>
              </w:rPr>
              <w:instrText xml:space="preserve"> PAGE </w:instrText>
            </w:r>
            <w:r>
              <w:rPr>
                <w:b/>
                <w:bCs/>
                <w:sz w:val="24"/>
              </w:rPr>
              <w:fldChar w:fldCharType="separate"/>
            </w:r>
            <w:r>
              <w:rPr>
                <w:b/>
                <w:bCs/>
                <w:noProof/>
              </w:rPr>
              <w:t>2</w:t>
            </w:r>
            <w:r>
              <w:rPr>
                <w:b/>
                <w:bCs/>
                <w:sz w:val="24"/>
              </w:rPr>
              <w:fldChar w:fldCharType="end"/>
            </w:r>
            <w:r>
              <w:t xml:space="preserve"> od </w:t>
            </w:r>
            <w:r>
              <w:rPr>
                <w:b/>
                <w:bCs/>
                <w:sz w:val="24"/>
              </w:rPr>
              <w:fldChar w:fldCharType="begin"/>
            </w:r>
            <w:r>
              <w:rPr>
                <w:b/>
                <w:bCs/>
              </w:rPr>
              <w:instrText xml:space="preserve"> NUMPAGES  </w:instrText>
            </w:r>
            <w:r>
              <w:rPr>
                <w:b/>
                <w:bCs/>
                <w:sz w:val="24"/>
              </w:rPr>
              <w:fldChar w:fldCharType="separate"/>
            </w:r>
            <w:r>
              <w:rPr>
                <w:b/>
                <w:bCs/>
                <w:noProof/>
              </w:rPr>
              <w:t>2</w:t>
            </w:r>
            <w:r>
              <w:rPr>
                <w:b/>
                <w:bCs/>
                <w:sz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AD34910" w14:paraId="5B8AAB75" w14:textId="77777777" w:rsidTr="1AD34910">
      <w:trPr>
        <w:trHeight w:val="300"/>
      </w:trPr>
      <w:tc>
        <w:tcPr>
          <w:tcW w:w="3020" w:type="dxa"/>
        </w:tcPr>
        <w:p w14:paraId="09BC67CF" w14:textId="184FC495" w:rsidR="1AD34910" w:rsidRDefault="1AD34910" w:rsidP="1AD34910">
          <w:pPr>
            <w:pStyle w:val="Header"/>
            <w:ind w:left="-115"/>
            <w:jc w:val="left"/>
          </w:pPr>
        </w:p>
      </w:tc>
      <w:tc>
        <w:tcPr>
          <w:tcW w:w="3020" w:type="dxa"/>
        </w:tcPr>
        <w:p w14:paraId="01F33EB2" w14:textId="7701BE70" w:rsidR="1AD34910" w:rsidRDefault="1AD34910" w:rsidP="1AD34910">
          <w:pPr>
            <w:pStyle w:val="Header"/>
            <w:jc w:val="center"/>
          </w:pPr>
        </w:p>
      </w:tc>
      <w:tc>
        <w:tcPr>
          <w:tcW w:w="3020" w:type="dxa"/>
        </w:tcPr>
        <w:p w14:paraId="4079C842" w14:textId="5080690F" w:rsidR="1AD34910" w:rsidRDefault="1AD34910" w:rsidP="1AD34910">
          <w:pPr>
            <w:pStyle w:val="Header"/>
            <w:ind w:right="-115"/>
            <w:jc w:val="right"/>
          </w:pPr>
        </w:p>
      </w:tc>
    </w:tr>
  </w:tbl>
  <w:p w14:paraId="1ADE7487" w14:textId="21E2D065" w:rsidR="1AD34910" w:rsidRDefault="1AD34910" w:rsidP="1AD349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ABABAC" w14:textId="77777777" w:rsidR="004A20C3" w:rsidRDefault="004A20C3" w:rsidP="00316B88">
      <w:r>
        <w:separator/>
      </w:r>
    </w:p>
  </w:footnote>
  <w:footnote w:type="continuationSeparator" w:id="0">
    <w:p w14:paraId="5F697B36" w14:textId="77777777" w:rsidR="004A20C3" w:rsidRDefault="004A20C3" w:rsidP="00316B88">
      <w:r>
        <w:continuationSeparator/>
      </w:r>
    </w:p>
  </w:footnote>
  <w:footnote w:type="continuationNotice" w:id="1">
    <w:p w14:paraId="20704884" w14:textId="77777777" w:rsidR="004A20C3" w:rsidRDefault="004A20C3"/>
  </w:footnote>
  <w:footnote w:id="2">
    <w:p w14:paraId="746D9CFF" w14:textId="77777777" w:rsidR="002F134F" w:rsidRPr="0023437D" w:rsidRDefault="002F134F" w:rsidP="002F134F">
      <w:pPr>
        <w:pStyle w:val="FootnoteText"/>
        <w:rPr>
          <w:lang w:val="en-US"/>
        </w:rPr>
      </w:pPr>
      <w:r>
        <w:rPr>
          <w:rStyle w:val="FootnoteReference"/>
        </w:rPr>
        <w:footnoteRef/>
      </w:r>
      <w:r>
        <w:t xml:space="preserve"> </w:t>
      </w:r>
      <w:r>
        <w:rPr>
          <w:lang w:val="en-US"/>
        </w:rPr>
        <w:t>Naročnik bo vsakemu JZZ-ju omogočil, da namesto splošno dostopnega odlagališča podatkov na naročnikov SharePoint Online, posamezni JZZ zagotovi lokalen vir podatkov, v svojem informacijskem okolju in na način, ki je skladen s pravili priprave podatkov naročnikovega podatkovnega skladišča. Izvajalec mora zagotoviti ETL procese za pridobitev podatkov iz lokalnih virov, ki jih je mogoče z minimalnimi prilagoditvami implementirati za vsak lokalni vir posebej, hkrati pa mora biti JZZ-jem, ki bodo zagotovili lokalni vir, onemogočiti odlaganje podatkov na SharePoint Online naročnika.</w:t>
      </w:r>
    </w:p>
  </w:footnote>
  <w:footnote w:id="3">
    <w:p w14:paraId="71D99DDF" w14:textId="4BDB010F" w:rsidR="008E0A3B" w:rsidRPr="00AA16B1" w:rsidRDefault="008E0A3B">
      <w:pPr>
        <w:pStyle w:val="FootnoteText"/>
      </w:pPr>
      <w:r>
        <w:rPr>
          <w:rStyle w:val="FootnoteReference"/>
        </w:rPr>
        <w:footnoteRef/>
      </w:r>
      <w:r>
        <w:t xml:space="preserve"> </w:t>
      </w:r>
      <w:r w:rsidRPr="008E0A3B">
        <w:t>Ta dokument striktno uporablja izraz »ETL«, ki pomeni Extract, Transform, Load, vendar naročnik posebej izpostavlja, da proces ETL v dobesednem pomenu ni edini predpisan proces prenosa podatkov. Naročnik dopušča tudi ELT proces, zato izraz »ETL« v tem dokumentu vselej pomeni »ETL ali ELT«, kot tudi druge različice tega procesa, ki so prepoznane kot dobre prakse v zvezi s podatkovnimi skladišči.</w:t>
      </w:r>
    </w:p>
  </w:footnote>
  <w:footnote w:id="4">
    <w:p w14:paraId="76A054AC" w14:textId="78584E3A" w:rsidR="00183929" w:rsidRPr="00AA16B1" w:rsidRDefault="00183929">
      <w:pPr>
        <w:pStyle w:val="FootnoteText"/>
      </w:pPr>
      <w:r>
        <w:rPr>
          <w:rStyle w:val="FootnoteReference"/>
        </w:rPr>
        <w:footnoteRef/>
      </w:r>
      <w:r>
        <w:t xml:space="preserve"> </w:t>
      </w:r>
      <w:r w:rsidR="00130565">
        <w:t xml:space="preserve">Izvajalci so v RIZDDZ hierarhično strukturirani. </w:t>
      </w:r>
      <w:r w:rsidR="005E1C1E">
        <w:t xml:space="preserve">Glavna ustanova je </w:t>
      </w:r>
      <w:r w:rsidR="00107C93">
        <w:t>na primer UKC Ljubljana, sledijo neposredno podrejene organizacije, npr. klinike in klinični inštituti, pod njimi pa so še naprej podrejene organizacije, kot na primer klinični oddelki.</w:t>
      </w:r>
    </w:p>
  </w:footnote>
  <w:footnote w:id="5">
    <w:p w14:paraId="3734DE1E" w14:textId="77777777" w:rsidR="00437918" w:rsidRPr="00AA16B1" w:rsidRDefault="00437918" w:rsidP="00437918">
      <w:pPr>
        <w:pStyle w:val="FootnoteText"/>
        <w:rPr>
          <w:lang w:val="pl-PL"/>
        </w:rPr>
      </w:pPr>
      <w:r>
        <w:rPr>
          <w:rStyle w:val="FootnoteReference"/>
        </w:rPr>
        <w:footnoteRef/>
      </w:r>
      <w:r>
        <w:t xml:space="preserve"> </w:t>
      </w:r>
      <w:r w:rsidRPr="00AA16B1">
        <w:rPr>
          <w:lang w:val="pl-PL"/>
        </w:rPr>
        <w:t>Ukrepi so predpisani za tehnologije in protokole, ki so pogosto v uporabi v modernih interoperabilnih informacijskih sistemih, ki delujejo v brskalnikih. Naročnik ne zahteva uporabe vseh navedenih tehnologij in protokolov, zahteva pa, da izvajalec za tiste tehnologije in protokole, ki jih bo uporabil, upošteva zahteve, ki se nanašajo na njih.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F9E94C" w14:textId="77777777" w:rsidR="00253FEB" w:rsidRDefault="00253FEB" w:rsidP="00253FEB">
    <w:pPr>
      <w:pBdr>
        <w:bottom w:val="single" w:sz="4" w:space="1" w:color="auto"/>
      </w:pBdr>
      <w:rPr>
        <w:sz w:val="16"/>
      </w:rPr>
    </w:pPr>
    <w:r>
      <w:rPr>
        <w:rFonts w:cs="Arial"/>
        <w:noProof/>
        <w:sz w:val="16"/>
      </w:rPr>
      <w:drawing>
        <wp:anchor distT="0" distB="0" distL="114300" distR="114300" simplePos="0" relativeHeight="251658244" behindDoc="0" locked="0" layoutInCell="1" allowOverlap="1" wp14:anchorId="40AAD051" wp14:editId="74068AB7">
          <wp:simplePos x="0" y="0"/>
          <wp:positionH relativeFrom="margin">
            <wp:posOffset>2326640</wp:posOffset>
          </wp:positionH>
          <wp:positionV relativeFrom="paragraph">
            <wp:posOffset>-300355</wp:posOffset>
          </wp:positionV>
          <wp:extent cx="1524000" cy="289560"/>
          <wp:effectExtent l="0" t="0" r="0" b="0"/>
          <wp:wrapSquare wrapText="bothSides"/>
          <wp:docPr id="1511312784" name="Slika 151131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1">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r>
      <w:rPr>
        <w:rFonts w:cs="Arial"/>
        <w:noProof/>
        <w:sz w:val="16"/>
      </w:rPr>
      <w:drawing>
        <wp:anchor distT="0" distB="0" distL="114300" distR="114300" simplePos="0" relativeHeight="251658245" behindDoc="1" locked="0" layoutInCell="1" allowOverlap="1" wp14:anchorId="3A047FC6" wp14:editId="59A69AFB">
          <wp:simplePos x="0" y="0"/>
          <wp:positionH relativeFrom="margin">
            <wp:posOffset>4211955</wp:posOffset>
          </wp:positionH>
          <wp:positionV relativeFrom="paragraph">
            <wp:posOffset>-372110</wp:posOffset>
          </wp:positionV>
          <wp:extent cx="1350010" cy="402590"/>
          <wp:effectExtent l="0" t="0" r="2540" b="0"/>
          <wp:wrapTight wrapText="bothSides">
            <wp:wrapPolygon edited="0">
              <wp:start x="0" y="0"/>
              <wp:lineTo x="0" y="20442"/>
              <wp:lineTo x="21336" y="20442"/>
              <wp:lineTo x="21336" y="0"/>
              <wp:lineTo x="0" y="0"/>
            </wp:wrapPolygon>
          </wp:wrapTight>
          <wp:docPr id="949923161" name="Slika 94992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2">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sidRPr="00DF0166">
      <w:rPr>
        <w:noProof/>
      </w:rPr>
      <w:drawing>
        <wp:anchor distT="0" distB="0" distL="114300" distR="114300" simplePos="0" relativeHeight="251658243" behindDoc="1" locked="0" layoutInCell="1" allowOverlap="1" wp14:anchorId="67947708" wp14:editId="45A764AB">
          <wp:simplePos x="0" y="0"/>
          <wp:positionH relativeFrom="column">
            <wp:posOffset>-52705</wp:posOffset>
          </wp:positionH>
          <wp:positionV relativeFrom="paragraph">
            <wp:posOffset>-305435</wp:posOffset>
          </wp:positionV>
          <wp:extent cx="1676400" cy="390525"/>
          <wp:effectExtent l="0" t="0" r="0" b="9525"/>
          <wp:wrapNone/>
          <wp:docPr id="1683210055" name="Picture 168321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03986" name=""/>
                  <pic:cNvPicPr/>
                </pic:nvPicPr>
                <pic:blipFill>
                  <a:blip r:embed="rId3">
                    <a:extLst>
                      <a:ext uri="{28A0092B-C50C-407E-A947-70E740481C1C}">
                        <a14:useLocalDpi xmlns:a14="http://schemas.microsoft.com/office/drawing/2010/main" val="0"/>
                      </a:ext>
                    </a:extLst>
                  </a:blip>
                  <a:stretch>
                    <a:fillRect/>
                  </a:stretch>
                </pic:blipFill>
                <pic:spPr>
                  <a:xfrm>
                    <a:off x="0" y="0"/>
                    <a:ext cx="1676400" cy="390525"/>
                  </a:xfrm>
                  <a:prstGeom prst="rect">
                    <a:avLst/>
                  </a:prstGeom>
                </pic:spPr>
              </pic:pic>
            </a:graphicData>
          </a:graphic>
        </wp:anchor>
      </w:drawing>
    </w:r>
  </w:p>
  <w:p w14:paraId="5A77CAC5" w14:textId="0AC1EB74" w:rsidR="00253FEB" w:rsidRPr="0049286F" w:rsidRDefault="00253FEB" w:rsidP="00253FEB">
    <w:pPr>
      <w:pBdr>
        <w:bottom w:val="single" w:sz="4" w:space="1" w:color="auto"/>
      </w:pBdr>
      <w:jc w:val="center"/>
      <w:rPr>
        <w:color w:val="FF0000"/>
        <w:sz w:val="16"/>
        <w:szCs w:val="16"/>
      </w:rPr>
    </w:pPr>
    <w:r w:rsidRPr="008B7153">
      <w:rPr>
        <w:sz w:val="16"/>
        <w:szCs w:val="16"/>
      </w:rPr>
      <w:t>Vzpostavitev sistema za upravljanje s strateškimi podatkovnimi viri v zdravstvenem sistemu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9D0AD" w14:textId="77777777" w:rsidR="00253FEB" w:rsidRDefault="00253FEB" w:rsidP="00253FEB">
    <w:pPr>
      <w:tabs>
        <w:tab w:val="left" w:pos="1710"/>
      </w:tabs>
    </w:pPr>
    <w:r>
      <w:rPr>
        <w:rFonts w:cs="Arial"/>
        <w:noProof/>
        <w:sz w:val="16"/>
      </w:rPr>
      <w:drawing>
        <wp:anchor distT="0" distB="0" distL="114300" distR="114300" simplePos="0" relativeHeight="251658242" behindDoc="1" locked="0" layoutInCell="1" allowOverlap="1" wp14:anchorId="28BCD67D" wp14:editId="6F7D4B28">
          <wp:simplePos x="0" y="0"/>
          <wp:positionH relativeFrom="margin">
            <wp:posOffset>4864735</wp:posOffset>
          </wp:positionH>
          <wp:positionV relativeFrom="paragraph">
            <wp:posOffset>-22860</wp:posOffset>
          </wp:positionV>
          <wp:extent cx="1350010" cy="402590"/>
          <wp:effectExtent l="0" t="0" r="2540" b="0"/>
          <wp:wrapTight wrapText="bothSides">
            <wp:wrapPolygon edited="0">
              <wp:start x="0" y="0"/>
              <wp:lineTo x="0" y="20442"/>
              <wp:lineTo x="21336" y="20442"/>
              <wp:lineTo x="21336" y="0"/>
              <wp:lineTo x="0" y="0"/>
            </wp:wrapPolygon>
          </wp:wrapTight>
          <wp:docPr id="911664728" name="Slika 91166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pic:cNvPicPr/>
                </pic:nvPicPr>
                <pic:blipFill>
                  <a:blip r:embed="rId1">
                    <a:extLst>
                      <a:ext uri="{28A0092B-C50C-407E-A947-70E740481C1C}">
                        <a14:useLocalDpi xmlns:a14="http://schemas.microsoft.com/office/drawing/2010/main" val="0"/>
                      </a:ext>
                    </a:extLst>
                  </a:blip>
                  <a:stretch>
                    <a:fillRect/>
                  </a:stretch>
                </pic:blipFill>
                <pic:spPr>
                  <a:xfrm>
                    <a:off x="0" y="0"/>
                    <a:ext cx="1350010" cy="4025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34B91DE4" wp14:editId="3CBC7E15">
          <wp:simplePos x="0" y="0"/>
          <wp:positionH relativeFrom="page">
            <wp:posOffset>2540</wp:posOffset>
          </wp:positionH>
          <wp:positionV relativeFrom="page">
            <wp:posOffset>-43180</wp:posOffset>
          </wp:positionV>
          <wp:extent cx="4321810" cy="972185"/>
          <wp:effectExtent l="0" t="0" r="2540" b="0"/>
          <wp:wrapNone/>
          <wp:docPr id="651576529" name="Slika 65157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321810" cy="972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rPr>
      <w:drawing>
        <wp:anchor distT="0" distB="0" distL="114300" distR="114300" simplePos="0" relativeHeight="251658241" behindDoc="0" locked="0" layoutInCell="1" allowOverlap="1" wp14:anchorId="263DC5B2" wp14:editId="2AD5FDE1">
          <wp:simplePos x="0" y="0"/>
          <wp:positionH relativeFrom="margin">
            <wp:posOffset>2979420</wp:posOffset>
          </wp:positionH>
          <wp:positionV relativeFrom="paragraph">
            <wp:posOffset>48895</wp:posOffset>
          </wp:positionV>
          <wp:extent cx="1524000" cy="289560"/>
          <wp:effectExtent l="0" t="0" r="0" b="0"/>
          <wp:wrapSquare wrapText="bothSides"/>
          <wp:docPr id="1751278348" name="Slika 175127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a:blip r:embed="rId3">
                    <a:extLst>
                      <a:ext uri="{28A0092B-C50C-407E-A947-70E740481C1C}">
                        <a14:useLocalDpi xmlns:a14="http://schemas.microsoft.com/office/drawing/2010/main" val="0"/>
                      </a:ext>
                    </a:extLst>
                  </a:blip>
                  <a:stretch>
                    <a:fillRect/>
                  </a:stretch>
                </pic:blipFill>
                <pic:spPr>
                  <a:xfrm>
                    <a:off x="0" y="0"/>
                    <a:ext cx="1524000" cy="289560"/>
                  </a:xfrm>
                  <a:prstGeom prst="rect">
                    <a:avLst/>
                  </a:prstGeom>
                </pic:spPr>
              </pic:pic>
            </a:graphicData>
          </a:graphic>
          <wp14:sizeRelH relativeFrom="margin">
            <wp14:pctWidth>0</wp14:pctWidth>
          </wp14:sizeRelH>
          <wp14:sizeRelV relativeFrom="margin">
            <wp14:pctHeight>0</wp14:pctHeight>
          </wp14:sizeRelV>
        </wp:anchor>
      </w:drawing>
    </w:r>
  </w:p>
  <w:p w14:paraId="1457745C" w14:textId="77777777" w:rsidR="00253FEB" w:rsidRDefault="00253FEB" w:rsidP="00253FEB">
    <w:pPr>
      <w:tabs>
        <w:tab w:val="left" w:pos="1710"/>
      </w:tabs>
    </w:pPr>
  </w:p>
  <w:p w14:paraId="7A17BC78" w14:textId="77777777" w:rsidR="00253FEB" w:rsidRDefault="00253FEB" w:rsidP="00253FEB">
    <w:pPr>
      <w:tabs>
        <w:tab w:val="left" w:pos="1710"/>
      </w:tabs>
    </w:pPr>
  </w:p>
  <w:p w14:paraId="7BA639A2" w14:textId="77777777" w:rsidR="00253FEB" w:rsidRPr="008F3500" w:rsidRDefault="00253FEB" w:rsidP="00253FEB">
    <w:pPr>
      <w:tabs>
        <w:tab w:val="left" w:pos="5112"/>
      </w:tabs>
      <w:spacing w:before="120" w:line="240" w:lineRule="exact"/>
      <w:rPr>
        <w:rFonts w:cs="Arial"/>
        <w:sz w:val="16"/>
      </w:rPr>
    </w:pPr>
    <w:r>
      <w:rPr>
        <w:rFonts w:cs="Arial"/>
        <w:sz w:val="16"/>
      </w:rPr>
      <w:t>Štefanova ulica 5</w:t>
    </w:r>
    <w:r w:rsidRPr="008F3500">
      <w:rPr>
        <w:rFonts w:cs="Arial"/>
        <w:sz w:val="16"/>
      </w:rPr>
      <w:t xml:space="preserve">, </w:t>
    </w:r>
    <w:r>
      <w:rPr>
        <w:rFonts w:cs="Arial"/>
        <w:sz w:val="16"/>
      </w:rPr>
      <w:t>1000 Ljubljana</w:t>
    </w:r>
    <w:r>
      <w:rPr>
        <w:rFonts w:cs="Arial"/>
        <w:sz w:val="16"/>
      </w:rPr>
      <w:tab/>
    </w:r>
    <w:r w:rsidRPr="008F3500">
      <w:rPr>
        <w:rFonts w:cs="Arial"/>
        <w:sz w:val="16"/>
      </w:rPr>
      <w:t xml:space="preserve">T: </w:t>
    </w:r>
    <w:r>
      <w:rPr>
        <w:rFonts w:cs="Arial"/>
        <w:sz w:val="16"/>
      </w:rPr>
      <w:t>01 478 60 01</w:t>
    </w:r>
  </w:p>
  <w:p w14:paraId="32FDE760" w14:textId="77777777" w:rsidR="00253FEB" w:rsidRPr="008F3500" w:rsidRDefault="00253FEB" w:rsidP="1AD34910">
    <w:pPr>
      <w:tabs>
        <w:tab w:val="left" w:pos="5112"/>
        <w:tab w:val="right" w:pos="8787"/>
      </w:tabs>
      <w:spacing w:line="240" w:lineRule="exact"/>
      <w:jc w:val="left"/>
      <w:rPr>
        <w:rFonts w:cs="Arial"/>
        <w:sz w:val="16"/>
        <w:szCs w:val="16"/>
      </w:rPr>
    </w:pPr>
    <w:r w:rsidRPr="008F3500">
      <w:rPr>
        <w:rFonts w:cs="Arial"/>
        <w:sz w:val="16"/>
      </w:rPr>
      <w:tab/>
    </w:r>
    <w:r w:rsidR="1AD34910" w:rsidRPr="1AD34910">
      <w:rPr>
        <w:rFonts w:cs="Arial"/>
        <w:sz w:val="16"/>
        <w:szCs w:val="16"/>
      </w:rPr>
      <w:t xml:space="preserve">F: 01 478 60 58 </w:t>
    </w:r>
    <w:r>
      <w:rPr>
        <w:rFonts w:cs="Arial"/>
        <w:sz w:val="16"/>
      </w:rPr>
      <w:tab/>
    </w:r>
  </w:p>
  <w:p w14:paraId="51A21A87" w14:textId="77777777" w:rsidR="00253FEB" w:rsidRPr="008F3500" w:rsidRDefault="00253FEB" w:rsidP="00253FEB">
    <w:pPr>
      <w:tabs>
        <w:tab w:val="left" w:pos="5112"/>
      </w:tabs>
      <w:spacing w:line="240" w:lineRule="exact"/>
      <w:rPr>
        <w:rFonts w:cs="Arial"/>
        <w:sz w:val="16"/>
      </w:rPr>
    </w:pPr>
    <w:r w:rsidRPr="008F3500">
      <w:rPr>
        <w:rFonts w:cs="Arial"/>
        <w:sz w:val="16"/>
      </w:rPr>
      <w:tab/>
      <w:t xml:space="preserve">E: </w:t>
    </w:r>
    <w:r>
      <w:rPr>
        <w:rFonts w:cs="Arial"/>
        <w:sz w:val="16"/>
      </w:rPr>
      <w:t>gp.mz@gov.si</w:t>
    </w:r>
  </w:p>
  <w:p w14:paraId="52E07FEA" w14:textId="77777777" w:rsidR="00253FEB" w:rsidRPr="0015107B" w:rsidRDefault="00253FEB" w:rsidP="00253FEB">
    <w:pPr>
      <w:tabs>
        <w:tab w:val="left" w:pos="5112"/>
      </w:tabs>
      <w:spacing w:line="240" w:lineRule="exact"/>
      <w:rPr>
        <w:rFonts w:cs="Arial"/>
        <w:sz w:val="16"/>
      </w:rPr>
    </w:pPr>
    <w:r w:rsidRPr="008F3500">
      <w:rPr>
        <w:rFonts w:cs="Arial"/>
        <w:sz w:val="16"/>
      </w:rPr>
      <w:tab/>
    </w:r>
    <w:r>
      <w:rPr>
        <w:rFonts w:cs="Arial"/>
        <w:sz w:val="16"/>
      </w:rPr>
      <w:t>www.mz.gov.si</w:t>
    </w:r>
  </w:p>
  <w:p w14:paraId="7804A67F" w14:textId="77777777" w:rsidR="00253FEB" w:rsidRDefault="00253FEB"/>
</w:hdr>
</file>

<file path=word/intelligence2.xml><?xml version="1.0" encoding="utf-8"?>
<int2:intelligence xmlns:int2="http://schemas.microsoft.com/office/intelligence/2020/intelligence" xmlns:oel="http://schemas.microsoft.com/office/2019/extlst">
  <int2:observations>
    <int2:textHash int2:hashCode="NmSgymhaiUunfV" int2:id="6iO5DTg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E34E0"/>
    <w:multiLevelType w:val="multilevel"/>
    <w:tmpl w:val="741E1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3E60DA"/>
    <w:multiLevelType w:val="hybridMultilevel"/>
    <w:tmpl w:val="B2EA6D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59518E"/>
    <w:multiLevelType w:val="hybridMultilevel"/>
    <w:tmpl w:val="FE7C61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933ACD"/>
    <w:multiLevelType w:val="hybridMultilevel"/>
    <w:tmpl w:val="020622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453A0"/>
    <w:multiLevelType w:val="hybridMultilevel"/>
    <w:tmpl w:val="D3A614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A6B5D75"/>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ADB135F"/>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C82024E"/>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D4014F9"/>
    <w:multiLevelType w:val="multilevel"/>
    <w:tmpl w:val="9864A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CF3982"/>
    <w:multiLevelType w:val="multilevel"/>
    <w:tmpl w:val="E36EB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033206C"/>
    <w:multiLevelType w:val="hybridMultilevel"/>
    <w:tmpl w:val="F746FB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0C6419F"/>
    <w:multiLevelType w:val="multilevel"/>
    <w:tmpl w:val="455EB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19F3367"/>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3C51648"/>
    <w:multiLevelType w:val="multilevel"/>
    <w:tmpl w:val="F4367D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4E55304"/>
    <w:multiLevelType w:val="hybridMultilevel"/>
    <w:tmpl w:val="40B25D1C"/>
    <w:lvl w:ilvl="0" w:tplc="04240001">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17D159B3"/>
    <w:multiLevelType w:val="multilevel"/>
    <w:tmpl w:val="FDA2F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995C6F"/>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C31E23"/>
    <w:multiLevelType w:val="multilevel"/>
    <w:tmpl w:val="A8009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90C28B3"/>
    <w:multiLevelType w:val="multilevel"/>
    <w:tmpl w:val="094C21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9421DED"/>
    <w:multiLevelType w:val="multilevel"/>
    <w:tmpl w:val="8FB21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C3031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A4D24E2"/>
    <w:multiLevelType w:val="multilevel"/>
    <w:tmpl w:val="40C2C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A722E8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A9755EB"/>
    <w:multiLevelType w:val="multilevel"/>
    <w:tmpl w:val="B65C8D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BCE5512"/>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FCD26E5"/>
    <w:multiLevelType w:val="multilevel"/>
    <w:tmpl w:val="D4B814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37565A8"/>
    <w:multiLevelType w:val="multilevel"/>
    <w:tmpl w:val="306CF6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3C02AFB"/>
    <w:multiLevelType w:val="hybridMultilevel"/>
    <w:tmpl w:val="292CC958"/>
    <w:lvl w:ilvl="0" w:tplc="49EAE984">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41B5B1D"/>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4272399"/>
    <w:multiLevelType w:val="hybridMultilevel"/>
    <w:tmpl w:val="82C2E416"/>
    <w:lvl w:ilvl="0" w:tplc="E0AE23E2">
      <w:start w:val="1"/>
      <w:numFmt w:val="decimal"/>
      <w:pStyle w:val="Enum"/>
      <w:lvlText w:val="%1."/>
      <w:lvlJc w:val="left"/>
      <w:pPr>
        <w:ind w:left="36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24A46411"/>
    <w:multiLevelType w:val="hybridMultilevel"/>
    <w:tmpl w:val="69BCC0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4D82E06"/>
    <w:multiLevelType w:val="multilevel"/>
    <w:tmpl w:val="C4269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73A0925"/>
    <w:multiLevelType w:val="multilevel"/>
    <w:tmpl w:val="05EED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7995605"/>
    <w:multiLevelType w:val="multilevel"/>
    <w:tmpl w:val="B08C82BA"/>
    <w:lvl w:ilvl="0">
      <w:start w:val="1"/>
      <w:numFmt w:val="decimal"/>
      <w:pStyle w:val="Heading1"/>
      <w:lvlText w:val="%1"/>
      <w:lvlJc w:val="left"/>
      <w:pPr>
        <w:ind w:left="432" w:hanging="432"/>
      </w:pPr>
      <w:rPr>
        <w:rFonts w:ascii="Arial" w:hAnsi="Arial" w:hint="default"/>
        <w:b/>
        <w:bCs/>
        <w:i w:val="0"/>
        <w:caps w:val="0"/>
        <w:strike w:val="0"/>
        <w:dstrike w:val="0"/>
        <w:vanish w:val="0"/>
        <w:sz w:val="32"/>
        <w:vertAlign w:val="baseline"/>
      </w:rPr>
    </w:lvl>
    <w:lvl w:ilvl="1">
      <w:start w:val="1"/>
      <w:numFmt w:val="decimal"/>
      <w:pStyle w:val="Heading2"/>
      <w:lvlText w:val="%1.%2"/>
      <w:lvlJc w:val="left"/>
      <w:pPr>
        <w:ind w:left="4121" w:hanging="576"/>
      </w:pPr>
      <w:rPr>
        <w:rFonts w:ascii="Arial" w:hAnsi="Arial" w:hint="default"/>
        <w:b/>
        <w:i w:val="0"/>
        <w:caps w:val="0"/>
        <w:strike w:val="0"/>
        <w:dstrike w:val="0"/>
        <w:vanish w:val="0"/>
        <w:sz w:val="28"/>
        <w:vertAlign w:val="baseline"/>
        <w:specVanish w:val="0"/>
      </w:rPr>
    </w:lvl>
    <w:lvl w:ilvl="2">
      <w:start w:val="1"/>
      <w:numFmt w:val="decimal"/>
      <w:pStyle w:val="Heading3"/>
      <w:lvlText w:val="%1.%2.%3"/>
      <w:lvlJc w:val="left"/>
      <w:pPr>
        <w:ind w:left="720" w:hanging="72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64" w:hanging="864"/>
      </w:pPr>
      <w:rPr>
        <w:rFonts w:ascii="Arial" w:hAnsi="Arial" w:hint="default"/>
        <w:b/>
        <w:i w:val="0"/>
        <w:caps w:val="0"/>
        <w:strike w:val="0"/>
        <w:dstrike w:val="0"/>
        <w:vanish w:val="0"/>
        <w:sz w:val="22"/>
        <w:vertAlign w:val="baseline"/>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2A2596E3"/>
    <w:multiLevelType w:val="multilevel"/>
    <w:tmpl w:val="4ED239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A8C79A5"/>
    <w:multiLevelType w:val="hybridMultilevel"/>
    <w:tmpl w:val="A1B670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A8D195C"/>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AC50EAE"/>
    <w:multiLevelType w:val="multilevel"/>
    <w:tmpl w:val="9696A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C201332"/>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C7E27C6"/>
    <w:multiLevelType w:val="hybridMultilevel"/>
    <w:tmpl w:val="10FCFC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2CA60A8D"/>
    <w:multiLevelType w:val="multilevel"/>
    <w:tmpl w:val="D180C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E650260"/>
    <w:multiLevelType w:val="multilevel"/>
    <w:tmpl w:val="A002F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EC31CDF"/>
    <w:multiLevelType w:val="multilevel"/>
    <w:tmpl w:val="780CFE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F8C450D"/>
    <w:multiLevelType w:val="multilevel"/>
    <w:tmpl w:val="A4EC9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FD7063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30352993"/>
    <w:multiLevelType w:val="hybridMultilevel"/>
    <w:tmpl w:val="5CE07A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060126C"/>
    <w:multiLevelType w:val="multilevel"/>
    <w:tmpl w:val="CB90E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1B23D23"/>
    <w:multiLevelType w:val="multilevel"/>
    <w:tmpl w:val="49D2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1D20444"/>
    <w:multiLevelType w:val="hybridMultilevel"/>
    <w:tmpl w:val="9FCCED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31F076DF"/>
    <w:multiLevelType w:val="hybridMultilevel"/>
    <w:tmpl w:val="B9847E2A"/>
    <w:lvl w:ilvl="0" w:tplc="8C307994">
      <w:numFmt w:val="bullet"/>
      <w:lvlText w:val="-"/>
      <w:lvlJc w:val="left"/>
      <w:pPr>
        <w:ind w:left="720" w:hanging="360"/>
      </w:pPr>
      <w:rPr>
        <w:rFonts w:ascii="Arial" w:eastAsia="Arial"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2243D0B"/>
    <w:multiLevelType w:val="hybridMultilevel"/>
    <w:tmpl w:val="61B2546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1" w15:restartNumberingAfterBreak="0">
    <w:nsid w:val="3274390A"/>
    <w:multiLevelType w:val="multilevel"/>
    <w:tmpl w:val="EA882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2AD51C5"/>
    <w:multiLevelType w:val="multilevel"/>
    <w:tmpl w:val="5D481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441596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47B10AE"/>
    <w:multiLevelType w:val="multilevel"/>
    <w:tmpl w:val="490602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505445F"/>
    <w:multiLevelType w:val="hybridMultilevel"/>
    <w:tmpl w:val="71CAE6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37712ADB"/>
    <w:multiLevelType w:val="hybridMultilevel"/>
    <w:tmpl w:val="A9D62B0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37975FCD"/>
    <w:multiLevelType w:val="multilevel"/>
    <w:tmpl w:val="1D0CD0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85D7E62"/>
    <w:multiLevelType w:val="multilevel"/>
    <w:tmpl w:val="A7064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8BC4392"/>
    <w:multiLevelType w:val="multilevel"/>
    <w:tmpl w:val="E5BC1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98D104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39AD6EAD"/>
    <w:multiLevelType w:val="hybridMultilevel"/>
    <w:tmpl w:val="536248D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2" w15:restartNumberingAfterBreak="0">
    <w:nsid w:val="39C04C69"/>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3A7C76A1"/>
    <w:multiLevelType w:val="multilevel"/>
    <w:tmpl w:val="90DAA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E753C1"/>
    <w:multiLevelType w:val="hybridMultilevel"/>
    <w:tmpl w:val="D60046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3CAD7C82"/>
    <w:multiLevelType w:val="multilevel"/>
    <w:tmpl w:val="384E971E"/>
    <w:lvl w:ilvl="0">
      <w:start w:val="1"/>
      <w:numFmt w:val="bullet"/>
      <w:pStyle w:val="EYBulletedList1"/>
      <w:lvlText w:val="•"/>
      <w:lvlJc w:val="left"/>
      <w:pPr>
        <w:tabs>
          <w:tab w:val="num" w:pos="288"/>
        </w:tabs>
        <w:ind w:left="288" w:hanging="288"/>
      </w:pPr>
      <w:rPr>
        <w:rFonts w:ascii="EYInterstate Light" w:hAnsi="EYInterstate Light" w:hint="default"/>
        <w:b w:val="0"/>
        <w:i w:val="0"/>
        <w:color w:val="FFD200"/>
        <w:sz w:val="20"/>
        <w:szCs w:val="24"/>
      </w:rPr>
    </w:lvl>
    <w:lvl w:ilvl="1">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66" w15:restartNumberingAfterBreak="0">
    <w:nsid w:val="3D5B0629"/>
    <w:multiLevelType w:val="hybridMultilevel"/>
    <w:tmpl w:val="EA600C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3F875032"/>
    <w:multiLevelType w:val="hybridMultilevel"/>
    <w:tmpl w:val="076646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3F8B0877"/>
    <w:multiLevelType w:val="hybridMultilevel"/>
    <w:tmpl w:val="0082D0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42FD2AC3"/>
    <w:multiLevelType w:val="hybridMultilevel"/>
    <w:tmpl w:val="8D82205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70" w15:restartNumberingAfterBreak="0">
    <w:nsid w:val="444D0652"/>
    <w:multiLevelType w:val="multilevel"/>
    <w:tmpl w:val="6F3E1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458F47A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8C14F67"/>
    <w:multiLevelType w:val="multilevel"/>
    <w:tmpl w:val="BC245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A707A75"/>
    <w:multiLevelType w:val="multilevel"/>
    <w:tmpl w:val="4990A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D3D5D0A"/>
    <w:multiLevelType w:val="multilevel"/>
    <w:tmpl w:val="3398C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4E1B20A0"/>
    <w:multiLevelType w:val="multilevel"/>
    <w:tmpl w:val="9120F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4FFD704C"/>
    <w:multiLevelType w:val="multilevel"/>
    <w:tmpl w:val="B4FE10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0A928E8"/>
    <w:multiLevelType w:val="multilevel"/>
    <w:tmpl w:val="10C0E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51322984"/>
    <w:multiLevelType w:val="multilevel"/>
    <w:tmpl w:val="B4021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513242E4"/>
    <w:multiLevelType w:val="hybridMultilevel"/>
    <w:tmpl w:val="C37E2E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518826A5"/>
    <w:multiLevelType w:val="hybridMultilevel"/>
    <w:tmpl w:val="8F6236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51C65676"/>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52DD2027"/>
    <w:multiLevelType w:val="multilevel"/>
    <w:tmpl w:val="4662A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57D6050D"/>
    <w:multiLevelType w:val="multilevel"/>
    <w:tmpl w:val="025A93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58C53C62"/>
    <w:multiLevelType w:val="hybridMultilevel"/>
    <w:tmpl w:val="5F20DD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58D64E4F"/>
    <w:multiLevelType w:val="multilevel"/>
    <w:tmpl w:val="C04C94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5A2F1789"/>
    <w:multiLevelType w:val="hybridMultilevel"/>
    <w:tmpl w:val="1A84C3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5AB516CA"/>
    <w:multiLevelType w:val="multilevel"/>
    <w:tmpl w:val="DBC25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5C560A89"/>
    <w:multiLevelType w:val="multilevel"/>
    <w:tmpl w:val="A75AB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C8A5DA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5CF55C1B"/>
    <w:multiLevelType w:val="multilevel"/>
    <w:tmpl w:val="A0EAB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D764C2B"/>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5E687A1D"/>
    <w:multiLevelType w:val="hybridMultilevel"/>
    <w:tmpl w:val="08E463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5F9E03CE"/>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60944FB4"/>
    <w:multiLevelType w:val="hybridMultilevel"/>
    <w:tmpl w:val="FED288E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6140240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624C568C"/>
    <w:multiLevelType w:val="hybridMultilevel"/>
    <w:tmpl w:val="EEB2A1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7" w15:restartNumberingAfterBreak="0">
    <w:nsid w:val="63656029"/>
    <w:multiLevelType w:val="multilevel"/>
    <w:tmpl w:val="96EC5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641E281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642120A1"/>
    <w:multiLevelType w:val="multilevel"/>
    <w:tmpl w:val="0E94B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50126AD"/>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654E3FB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662158B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 w15:restartNumberingAfterBreak="0">
    <w:nsid w:val="69605FAE"/>
    <w:multiLevelType w:val="multilevel"/>
    <w:tmpl w:val="EA320C26"/>
    <w:lvl w:ilvl="0">
      <w:start w:val="1"/>
      <w:numFmt w:val="decimal"/>
      <w:pStyle w:val="NumberedParagraph"/>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4" w15:restartNumberingAfterBreak="0">
    <w:nsid w:val="6C0845EA"/>
    <w:multiLevelType w:val="multilevel"/>
    <w:tmpl w:val="D38E6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C4F72A1"/>
    <w:multiLevelType w:val="multilevel"/>
    <w:tmpl w:val="BB2CF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6D120FB3"/>
    <w:multiLevelType w:val="multilevel"/>
    <w:tmpl w:val="D990E9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6D331495"/>
    <w:multiLevelType w:val="multilevel"/>
    <w:tmpl w:val="B890D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6DC57C9E"/>
    <w:multiLevelType w:val="multilevel"/>
    <w:tmpl w:val="18689D6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6E324B5C"/>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706E0925"/>
    <w:multiLevelType w:val="multilevel"/>
    <w:tmpl w:val="204C6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0A82942"/>
    <w:multiLevelType w:val="hybridMultilevel"/>
    <w:tmpl w:val="2C2A8B3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713123B3"/>
    <w:multiLevelType w:val="multilevel"/>
    <w:tmpl w:val="60CABC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73066D51"/>
    <w:multiLevelType w:val="hybridMultilevel"/>
    <w:tmpl w:val="113ED8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74F3508A"/>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759B0C97"/>
    <w:multiLevelType w:val="multilevel"/>
    <w:tmpl w:val="67801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76282232"/>
    <w:multiLevelType w:val="multilevel"/>
    <w:tmpl w:val="1A28B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77140831"/>
    <w:multiLevelType w:val="multilevel"/>
    <w:tmpl w:val="D23AB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77A01677"/>
    <w:multiLevelType w:val="hybridMultilevel"/>
    <w:tmpl w:val="0F2E9A72"/>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19" w15:restartNumberingAfterBreak="0">
    <w:nsid w:val="7893762D"/>
    <w:multiLevelType w:val="hybridMultilevel"/>
    <w:tmpl w:val="6FE628A6"/>
    <w:lvl w:ilvl="0" w:tplc="FFFFFFFF">
      <w:start w:val="1"/>
      <w:numFmt w:val="bullet"/>
      <w:lvlText w:val=""/>
      <w:lvlJc w:val="left"/>
      <w:pPr>
        <w:ind w:left="720" w:hanging="360"/>
      </w:pPr>
      <w:rPr>
        <w:rFonts w:ascii="Symbol" w:hAnsi="Symbol" w:hint="default"/>
      </w:rPr>
    </w:lvl>
    <w:lvl w:ilvl="1" w:tplc="0809001B">
      <w:start w:val="1"/>
      <w:numFmt w:val="lowerRoman"/>
      <w:lvlText w:val="%2."/>
      <w:lvlJc w:val="righ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797D0AF6"/>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798F30D8"/>
    <w:multiLevelType w:val="multilevel"/>
    <w:tmpl w:val="BA9438FC"/>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22" w15:restartNumberingAfterBreak="0">
    <w:nsid w:val="7C812870"/>
    <w:multiLevelType w:val="multilevel"/>
    <w:tmpl w:val="2A8A4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D642BFD"/>
    <w:multiLevelType w:val="hybridMultilevel"/>
    <w:tmpl w:val="688E9DBC"/>
    <w:lvl w:ilvl="0" w:tplc="60E6EDA4">
      <w:numFmt w:val="bullet"/>
      <w:lvlText w:val="-"/>
      <w:lvlJc w:val="left"/>
      <w:pPr>
        <w:ind w:left="720" w:hanging="360"/>
      </w:pPr>
      <w:rPr>
        <w:rFonts w:ascii="Arial" w:eastAsiaTheme="maj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DCE1F3A"/>
    <w:multiLevelType w:val="hybridMultilevel"/>
    <w:tmpl w:val="7AC2F7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7DEC204F"/>
    <w:multiLevelType w:val="hybridMultilevel"/>
    <w:tmpl w:val="212C1566"/>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6" w15:restartNumberingAfterBreak="0">
    <w:nsid w:val="7E3806BC"/>
    <w:multiLevelType w:val="hybridMultilevel"/>
    <w:tmpl w:val="390497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7" w15:restartNumberingAfterBreak="0">
    <w:nsid w:val="7E845D66"/>
    <w:multiLevelType w:val="multilevel"/>
    <w:tmpl w:val="DD6C0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7F9B4180"/>
    <w:multiLevelType w:val="multilevel"/>
    <w:tmpl w:val="224623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51838805">
    <w:abstractNumId w:val="34"/>
  </w:num>
  <w:num w:numId="2" w16cid:durableId="225578602">
    <w:abstractNumId w:val="33"/>
  </w:num>
  <w:num w:numId="3" w16cid:durableId="1600990378">
    <w:abstractNumId w:val="29"/>
  </w:num>
  <w:num w:numId="4" w16cid:durableId="1855147627">
    <w:abstractNumId w:val="29"/>
    <w:lvlOverride w:ilvl="0">
      <w:startOverride w:val="1"/>
    </w:lvlOverride>
  </w:num>
  <w:num w:numId="5" w16cid:durableId="211576919">
    <w:abstractNumId w:val="27"/>
  </w:num>
  <w:num w:numId="6" w16cid:durableId="1215583113">
    <w:abstractNumId w:val="111"/>
  </w:num>
  <w:num w:numId="7" w16cid:durableId="312412493">
    <w:abstractNumId w:val="36"/>
  </w:num>
  <w:num w:numId="8" w16cid:durableId="450629617">
    <w:abstractNumId w:val="102"/>
  </w:num>
  <w:num w:numId="9" w16cid:durableId="745568102">
    <w:abstractNumId w:val="5"/>
  </w:num>
  <w:num w:numId="10" w16cid:durableId="912932029">
    <w:abstractNumId w:val="93"/>
  </w:num>
  <w:num w:numId="11" w16cid:durableId="1344697795">
    <w:abstractNumId w:val="91"/>
  </w:num>
  <w:num w:numId="12" w16cid:durableId="1075200421">
    <w:abstractNumId w:val="95"/>
  </w:num>
  <w:num w:numId="13" w16cid:durableId="1115715620">
    <w:abstractNumId w:val="12"/>
  </w:num>
  <w:num w:numId="14" w16cid:durableId="1926767538">
    <w:abstractNumId w:val="20"/>
  </w:num>
  <w:num w:numId="15" w16cid:durableId="635185261">
    <w:abstractNumId w:val="35"/>
  </w:num>
  <w:num w:numId="16" w16cid:durableId="1351299596">
    <w:abstractNumId w:val="56"/>
  </w:num>
  <w:num w:numId="17" w16cid:durableId="1140225654">
    <w:abstractNumId w:val="86"/>
  </w:num>
  <w:num w:numId="18" w16cid:durableId="649792410">
    <w:abstractNumId w:val="67"/>
  </w:num>
  <w:num w:numId="19" w16cid:durableId="1987121486">
    <w:abstractNumId w:val="14"/>
  </w:num>
  <w:num w:numId="20" w16cid:durableId="876432532">
    <w:abstractNumId w:val="124"/>
  </w:num>
  <w:num w:numId="21" w16cid:durableId="230971018">
    <w:abstractNumId w:val="30"/>
  </w:num>
  <w:num w:numId="22" w16cid:durableId="1036657499">
    <w:abstractNumId w:val="10"/>
  </w:num>
  <w:num w:numId="23" w16cid:durableId="1915168022">
    <w:abstractNumId w:val="126"/>
  </w:num>
  <w:num w:numId="24" w16cid:durableId="300768116">
    <w:abstractNumId w:val="64"/>
  </w:num>
  <w:num w:numId="25" w16cid:durableId="268968836">
    <w:abstractNumId w:val="55"/>
  </w:num>
  <w:num w:numId="26" w16cid:durableId="478155886">
    <w:abstractNumId w:val="118"/>
  </w:num>
  <w:num w:numId="27" w16cid:durableId="545726583">
    <w:abstractNumId w:val="45"/>
  </w:num>
  <w:num w:numId="28" w16cid:durableId="1946376652">
    <w:abstractNumId w:val="69"/>
  </w:num>
  <w:num w:numId="29" w16cid:durableId="1613129347">
    <w:abstractNumId w:val="116"/>
  </w:num>
  <w:num w:numId="30" w16cid:durableId="2007004861">
    <w:abstractNumId w:val="29"/>
    <w:lvlOverride w:ilvl="0">
      <w:startOverride w:val="1"/>
    </w:lvlOverride>
  </w:num>
  <w:num w:numId="31" w16cid:durableId="1648976003">
    <w:abstractNumId w:val="49"/>
  </w:num>
  <w:num w:numId="32" w16cid:durableId="1062559739">
    <w:abstractNumId w:val="29"/>
    <w:lvlOverride w:ilvl="0">
      <w:startOverride w:val="1"/>
    </w:lvlOverride>
  </w:num>
  <w:num w:numId="33" w16cid:durableId="2060933066">
    <w:abstractNumId w:val="123"/>
  </w:num>
  <w:num w:numId="34" w16cid:durableId="1292662996">
    <w:abstractNumId w:val="88"/>
  </w:num>
  <w:num w:numId="35" w16cid:durableId="993025061">
    <w:abstractNumId w:val="50"/>
  </w:num>
  <w:num w:numId="36" w16cid:durableId="1033847378">
    <w:abstractNumId w:val="125"/>
  </w:num>
  <w:num w:numId="37" w16cid:durableId="241529599">
    <w:abstractNumId w:val="2"/>
  </w:num>
  <w:num w:numId="38" w16cid:durableId="645160006">
    <w:abstractNumId w:val="33"/>
    <w:lvlOverride w:ilvl="0">
      <w:lvl w:ilvl="0">
        <w:start w:val="1"/>
        <w:numFmt w:val="decimal"/>
        <w:pStyle w:val="Heading1"/>
        <w:lvlText w:val="%1"/>
        <w:lvlJc w:val="left"/>
        <w:pPr>
          <w:ind w:left="432" w:hanging="432"/>
        </w:pPr>
        <w:rPr>
          <w:rFonts w:ascii="Arial" w:hAnsi="Arial" w:hint="default"/>
          <w:b/>
          <w:bCs/>
          <w:i w:val="0"/>
          <w:caps w:val="0"/>
          <w:strike w:val="0"/>
          <w:dstrike w:val="0"/>
          <w:vanish w:val="0"/>
          <w:sz w:val="32"/>
          <w:vertAlign w:val="baseline"/>
        </w:rPr>
      </w:lvl>
    </w:lvlOverride>
    <w:lvlOverride w:ilvl="1">
      <w:lvl w:ilvl="1">
        <w:start w:val="1"/>
        <w:numFmt w:val="decimal"/>
        <w:pStyle w:val="Heading2"/>
        <w:lvlText w:val="%1.%2"/>
        <w:lvlJc w:val="left"/>
        <w:pPr>
          <w:ind w:left="576" w:hanging="576"/>
        </w:pPr>
        <w:rPr>
          <w:rFonts w:ascii="Arial" w:hAnsi="Arial" w:hint="default"/>
          <w:b/>
          <w:i w:val="0"/>
          <w:caps w:val="0"/>
          <w:strike w:val="0"/>
          <w:dstrike w:val="0"/>
          <w:vanish w:val="0"/>
          <w:sz w:val="28"/>
          <w:vertAlign w:val="baseline"/>
        </w:rPr>
      </w:lvl>
    </w:lvlOverride>
    <w:lvlOverride w:ilvl="2">
      <w:lvl w:ilvl="2">
        <w:start w:val="1"/>
        <w:numFmt w:val="decimal"/>
        <w:pStyle w:val="Heading3"/>
        <w:lvlText w:val="%1.%2.%3"/>
        <w:lvlJc w:val="left"/>
        <w:pPr>
          <w:ind w:left="720" w:hanging="72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rPr>
      </w:lvl>
    </w:lvlOverride>
    <w:lvlOverride w:ilvl="3">
      <w:lvl w:ilvl="3">
        <w:start w:val="1"/>
        <w:numFmt w:val="decimal"/>
        <w:pStyle w:val="Heading4"/>
        <w:lvlText w:val="%1.%2.%3.%4"/>
        <w:lvlJc w:val="left"/>
        <w:pPr>
          <w:ind w:left="864" w:hanging="864"/>
        </w:pPr>
        <w:rPr>
          <w:rFonts w:ascii="Arial" w:hAnsi="Arial" w:hint="default"/>
          <w:b/>
          <w:i w:val="0"/>
          <w:caps w:val="0"/>
          <w:strike w:val="0"/>
          <w:dstrike w:val="0"/>
          <w:vanish w:val="0"/>
          <w:sz w:val="22"/>
          <w:vertAlign w:val="baseline"/>
        </w:rPr>
      </w:lvl>
    </w:lvlOverride>
    <w:lvlOverride w:ilvl="4">
      <w:lvl w:ilvl="4">
        <w:start w:val="1"/>
        <w:numFmt w:val="decimal"/>
        <w:pStyle w:val="Heading5"/>
        <w:lvlText w:val="%1.%2.%3.%4.%5"/>
        <w:lvlJc w:val="left"/>
        <w:pPr>
          <w:ind w:left="1134" w:hanging="1134"/>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39" w16cid:durableId="529418723">
    <w:abstractNumId w:val="94"/>
  </w:num>
  <w:num w:numId="40" w16cid:durableId="1723140580">
    <w:abstractNumId w:val="65"/>
  </w:num>
  <w:num w:numId="41" w16cid:durableId="294406867">
    <w:abstractNumId w:val="121"/>
  </w:num>
  <w:num w:numId="42" w16cid:durableId="1453204220">
    <w:abstractNumId w:val="80"/>
  </w:num>
  <w:num w:numId="43" w16cid:durableId="2023773149">
    <w:abstractNumId w:val="4"/>
  </w:num>
  <w:num w:numId="44" w16cid:durableId="1855724667">
    <w:abstractNumId w:val="96"/>
  </w:num>
  <w:num w:numId="45" w16cid:durableId="1199078613">
    <w:abstractNumId w:val="68"/>
  </w:num>
  <w:num w:numId="46" w16cid:durableId="2109883594">
    <w:abstractNumId w:val="66"/>
  </w:num>
  <w:num w:numId="47" w16cid:durableId="383414182">
    <w:abstractNumId w:val="1"/>
  </w:num>
  <w:num w:numId="48" w16cid:durableId="1609896793">
    <w:abstractNumId w:val="113"/>
  </w:num>
  <w:num w:numId="49" w16cid:durableId="769276781">
    <w:abstractNumId w:val="61"/>
  </w:num>
  <w:num w:numId="50" w16cid:durableId="856499428">
    <w:abstractNumId w:val="103"/>
  </w:num>
  <w:num w:numId="51" w16cid:durableId="877006310">
    <w:abstractNumId w:val="84"/>
  </w:num>
  <w:num w:numId="52" w16cid:durableId="1532188385">
    <w:abstractNumId w:val="16"/>
  </w:num>
  <w:num w:numId="53" w16cid:durableId="684358441">
    <w:abstractNumId w:val="60"/>
  </w:num>
  <w:num w:numId="54" w16cid:durableId="1276407801">
    <w:abstractNumId w:val="22"/>
  </w:num>
  <w:num w:numId="55" w16cid:durableId="1978995160">
    <w:abstractNumId w:val="122"/>
  </w:num>
  <w:num w:numId="56" w16cid:durableId="319432436">
    <w:abstractNumId w:val="44"/>
  </w:num>
  <w:num w:numId="57" w16cid:durableId="170292900">
    <w:abstractNumId w:val="38"/>
  </w:num>
  <w:num w:numId="58" w16cid:durableId="1585840959">
    <w:abstractNumId w:val="6"/>
  </w:num>
  <w:num w:numId="59" w16cid:durableId="1238437450">
    <w:abstractNumId w:val="109"/>
  </w:num>
  <w:num w:numId="60" w16cid:durableId="1136098762">
    <w:abstractNumId w:val="89"/>
  </w:num>
  <w:num w:numId="61" w16cid:durableId="1284654442">
    <w:abstractNumId w:val="53"/>
  </w:num>
  <w:num w:numId="62" w16cid:durableId="1480073476">
    <w:abstractNumId w:val="79"/>
  </w:num>
  <w:num w:numId="63" w16cid:durableId="1860315532">
    <w:abstractNumId w:val="100"/>
  </w:num>
  <w:num w:numId="64" w16cid:durableId="939528674">
    <w:abstractNumId w:val="81"/>
  </w:num>
  <w:num w:numId="65" w16cid:durableId="1811288036">
    <w:abstractNumId w:val="24"/>
  </w:num>
  <w:num w:numId="66" w16cid:durableId="1550070341">
    <w:abstractNumId w:val="98"/>
  </w:num>
  <w:num w:numId="67" w16cid:durableId="956177196">
    <w:abstractNumId w:val="28"/>
  </w:num>
  <w:num w:numId="68" w16cid:durableId="1128620267">
    <w:abstractNumId w:val="120"/>
  </w:num>
  <w:num w:numId="69" w16cid:durableId="1979990481">
    <w:abstractNumId w:val="101"/>
  </w:num>
  <w:num w:numId="70" w16cid:durableId="2127117783">
    <w:abstractNumId w:val="71"/>
  </w:num>
  <w:num w:numId="71" w16cid:durableId="353654058">
    <w:abstractNumId w:val="62"/>
  </w:num>
  <w:num w:numId="72" w16cid:durableId="401608588">
    <w:abstractNumId w:val="7"/>
  </w:num>
  <w:num w:numId="73" w16cid:durableId="2116367801">
    <w:abstractNumId w:val="114"/>
  </w:num>
  <w:num w:numId="74" w16cid:durableId="1386218790">
    <w:abstractNumId w:val="3"/>
  </w:num>
  <w:num w:numId="75" w16cid:durableId="1625425013">
    <w:abstractNumId w:val="119"/>
  </w:num>
  <w:num w:numId="76" w16cid:durableId="187765665">
    <w:abstractNumId w:val="73"/>
  </w:num>
  <w:num w:numId="77" w16cid:durableId="298000912">
    <w:abstractNumId w:val="51"/>
  </w:num>
  <w:num w:numId="78" w16cid:durableId="552346900">
    <w:abstractNumId w:val="104"/>
  </w:num>
  <w:num w:numId="79" w16cid:durableId="816999215">
    <w:abstractNumId w:val="47"/>
  </w:num>
  <w:num w:numId="80" w16cid:durableId="1277180001">
    <w:abstractNumId w:val="58"/>
  </w:num>
  <w:num w:numId="81" w16cid:durableId="180553342">
    <w:abstractNumId w:val="110"/>
  </w:num>
  <w:num w:numId="82" w16cid:durableId="264921105">
    <w:abstractNumId w:val="19"/>
  </w:num>
  <w:num w:numId="83" w16cid:durableId="634989064">
    <w:abstractNumId w:val="23"/>
  </w:num>
  <w:num w:numId="84" w16cid:durableId="626279830">
    <w:abstractNumId w:val="43"/>
  </w:num>
  <w:num w:numId="85" w16cid:durableId="1710304174">
    <w:abstractNumId w:val="83"/>
  </w:num>
  <w:num w:numId="86" w16cid:durableId="832186582">
    <w:abstractNumId w:val="112"/>
  </w:num>
  <w:num w:numId="87" w16cid:durableId="1419139139">
    <w:abstractNumId w:val="99"/>
  </w:num>
  <w:num w:numId="88" w16cid:durableId="2081323371">
    <w:abstractNumId w:val="82"/>
  </w:num>
  <w:num w:numId="89" w16cid:durableId="907567707">
    <w:abstractNumId w:val="72"/>
  </w:num>
  <w:num w:numId="90" w16cid:durableId="1493791314">
    <w:abstractNumId w:val="9"/>
  </w:num>
  <w:num w:numId="91" w16cid:durableId="91436655">
    <w:abstractNumId w:val="0"/>
  </w:num>
  <w:num w:numId="92" w16cid:durableId="8682851">
    <w:abstractNumId w:val="107"/>
  </w:num>
  <w:num w:numId="93" w16cid:durableId="1679306047">
    <w:abstractNumId w:val="18"/>
  </w:num>
  <w:num w:numId="94" w16cid:durableId="1097867391">
    <w:abstractNumId w:val="115"/>
  </w:num>
  <w:num w:numId="95" w16cid:durableId="656225372">
    <w:abstractNumId w:val="105"/>
  </w:num>
  <w:num w:numId="96" w16cid:durableId="529345543">
    <w:abstractNumId w:val="87"/>
  </w:num>
  <w:num w:numId="97" w16cid:durableId="207835819">
    <w:abstractNumId w:val="52"/>
  </w:num>
  <w:num w:numId="98" w16cid:durableId="1613702348">
    <w:abstractNumId w:val="97"/>
  </w:num>
  <w:num w:numId="99" w16cid:durableId="837159588">
    <w:abstractNumId w:val="46"/>
  </w:num>
  <w:num w:numId="100" w16cid:durableId="1916352382">
    <w:abstractNumId w:val="41"/>
  </w:num>
  <w:num w:numId="101" w16cid:durableId="684870870">
    <w:abstractNumId w:val="70"/>
  </w:num>
  <w:num w:numId="102" w16cid:durableId="1374188762">
    <w:abstractNumId w:val="77"/>
  </w:num>
  <w:num w:numId="103" w16cid:durableId="1752509197">
    <w:abstractNumId w:val="26"/>
  </w:num>
  <w:num w:numId="104" w16cid:durableId="1869415065">
    <w:abstractNumId w:val="78"/>
  </w:num>
  <w:num w:numId="105" w16cid:durableId="2090032183">
    <w:abstractNumId w:val="75"/>
  </w:num>
  <w:num w:numId="106" w16cid:durableId="484207353">
    <w:abstractNumId w:val="117"/>
  </w:num>
  <w:num w:numId="107" w16cid:durableId="14965994">
    <w:abstractNumId w:val="21"/>
  </w:num>
  <w:num w:numId="108" w16cid:durableId="666901274">
    <w:abstractNumId w:val="63"/>
  </w:num>
  <w:num w:numId="109" w16cid:durableId="83889952">
    <w:abstractNumId w:val="90"/>
  </w:num>
  <w:num w:numId="110" w16cid:durableId="5598396">
    <w:abstractNumId w:val="108"/>
  </w:num>
  <w:num w:numId="111" w16cid:durableId="772436953">
    <w:abstractNumId w:val="17"/>
  </w:num>
  <w:num w:numId="112" w16cid:durableId="754206935">
    <w:abstractNumId w:val="37"/>
  </w:num>
  <w:num w:numId="113" w16cid:durableId="6713455">
    <w:abstractNumId w:val="42"/>
  </w:num>
  <w:num w:numId="114" w16cid:durableId="543561114">
    <w:abstractNumId w:val="15"/>
  </w:num>
  <w:num w:numId="115" w16cid:durableId="1792043717">
    <w:abstractNumId w:val="106"/>
  </w:num>
  <w:num w:numId="116" w16cid:durableId="1793941626">
    <w:abstractNumId w:val="76"/>
  </w:num>
  <w:num w:numId="117" w16cid:durableId="1312753794">
    <w:abstractNumId w:val="127"/>
  </w:num>
  <w:num w:numId="118" w16cid:durableId="700326200">
    <w:abstractNumId w:val="8"/>
  </w:num>
  <w:num w:numId="119" w16cid:durableId="507250919">
    <w:abstractNumId w:val="13"/>
  </w:num>
  <w:num w:numId="120" w16cid:durableId="521356709">
    <w:abstractNumId w:val="40"/>
  </w:num>
  <w:num w:numId="121" w16cid:durableId="1257439409">
    <w:abstractNumId w:val="39"/>
  </w:num>
  <w:num w:numId="122" w16cid:durableId="224144765">
    <w:abstractNumId w:val="92"/>
  </w:num>
  <w:num w:numId="123" w16cid:durableId="44263148">
    <w:abstractNumId w:val="48"/>
  </w:num>
  <w:num w:numId="124" w16cid:durableId="1296443932">
    <w:abstractNumId w:val="128"/>
  </w:num>
  <w:num w:numId="125" w16cid:durableId="328873854">
    <w:abstractNumId w:val="54"/>
  </w:num>
  <w:num w:numId="126" w16cid:durableId="163253188">
    <w:abstractNumId w:val="31"/>
  </w:num>
  <w:num w:numId="127" w16cid:durableId="1743091908">
    <w:abstractNumId w:val="25"/>
  </w:num>
  <w:num w:numId="128" w16cid:durableId="1031491592">
    <w:abstractNumId w:val="57"/>
  </w:num>
  <w:num w:numId="129" w16cid:durableId="1860658805">
    <w:abstractNumId w:val="11"/>
  </w:num>
  <w:num w:numId="130" w16cid:durableId="569730807">
    <w:abstractNumId w:val="85"/>
  </w:num>
  <w:num w:numId="131" w16cid:durableId="479804754">
    <w:abstractNumId w:val="74"/>
  </w:num>
  <w:num w:numId="132" w16cid:durableId="1078555849">
    <w:abstractNumId w:val="59"/>
  </w:num>
  <w:num w:numId="133" w16cid:durableId="545218746">
    <w:abstractNumId w:val="32"/>
  </w:num>
  <w:num w:numId="134" w16cid:durableId="98914282">
    <w:abstractNumId w:val="27"/>
  </w:num>
  <w:num w:numId="135" w16cid:durableId="1064526325">
    <w:abstractNumId w:val="27"/>
  </w:num>
  <w:num w:numId="136" w16cid:durableId="419252287">
    <w:abstractNumId w:val="27"/>
  </w:num>
  <w:num w:numId="137" w16cid:durableId="1196310592">
    <w:abstractNumId w:val="27"/>
  </w:num>
  <w:num w:numId="138" w16cid:durableId="722365328">
    <w:abstractNumId w:val="27"/>
  </w:num>
  <w:num w:numId="139" w16cid:durableId="1614241914">
    <w:abstractNumId w:val="27"/>
  </w:num>
  <w:num w:numId="140" w16cid:durableId="80827837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206965115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style="v-text-anchor:middle" fillcolor="#6ff">
      <v:fill color="#6ff"/>
      <v:textbox inset="0,0,0,0"/>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B88"/>
    <w:rsid w:val="000000E7"/>
    <w:rsid w:val="000001D0"/>
    <w:rsid w:val="000001F0"/>
    <w:rsid w:val="00000524"/>
    <w:rsid w:val="00000B20"/>
    <w:rsid w:val="00000E38"/>
    <w:rsid w:val="00000F02"/>
    <w:rsid w:val="000010FC"/>
    <w:rsid w:val="00001299"/>
    <w:rsid w:val="000013D0"/>
    <w:rsid w:val="00001516"/>
    <w:rsid w:val="00001736"/>
    <w:rsid w:val="00001782"/>
    <w:rsid w:val="000017F4"/>
    <w:rsid w:val="000018AE"/>
    <w:rsid w:val="00001C9A"/>
    <w:rsid w:val="00001CDF"/>
    <w:rsid w:val="00001E78"/>
    <w:rsid w:val="00001FA8"/>
    <w:rsid w:val="00002008"/>
    <w:rsid w:val="00002155"/>
    <w:rsid w:val="000022C9"/>
    <w:rsid w:val="000022EE"/>
    <w:rsid w:val="000022F1"/>
    <w:rsid w:val="000023D5"/>
    <w:rsid w:val="00002401"/>
    <w:rsid w:val="00002729"/>
    <w:rsid w:val="00002A28"/>
    <w:rsid w:val="00002BCE"/>
    <w:rsid w:val="00002C1A"/>
    <w:rsid w:val="00002CBD"/>
    <w:rsid w:val="00002DD3"/>
    <w:rsid w:val="00002DD6"/>
    <w:rsid w:val="00003130"/>
    <w:rsid w:val="00003287"/>
    <w:rsid w:val="0000339C"/>
    <w:rsid w:val="0000359D"/>
    <w:rsid w:val="0000359F"/>
    <w:rsid w:val="000036F8"/>
    <w:rsid w:val="000037E7"/>
    <w:rsid w:val="0000382F"/>
    <w:rsid w:val="00003AC4"/>
    <w:rsid w:val="00003F5A"/>
    <w:rsid w:val="00004364"/>
    <w:rsid w:val="0000451B"/>
    <w:rsid w:val="00004A80"/>
    <w:rsid w:val="00004B4E"/>
    <w:rsid w:val="00004C6D"/>
    <w:rsid w:val="00004DA0"/>
    <w:rsid w:val="00005119"/>
    <w:rsid w:val="0000511C"/>
    <w:rsid w:val="000051A4"/>
    <w:rsid w:val="000052D2"/>
    <w:rsid w:val="00005580"/>
    <w:rsid w:val="00005678"/>
    <w:rsid w:val="000056CD"/>
    <w:rsid w:val="000056D9"/>
    <w:rsid w:val="000059A3"/>
    <w:rsid w:val="00005A90"/>
    <w:rsid w:val="00005BF8"/>
    <w:rsid w:val="00005CCD"/>
    <w:rsid w:val="00005D56"/>
    <w:rsid w:val="000062A1"/>
    <w:rsid w:val="00006312"/>
    <w:rsid w:val="0000632D"/>
    <w:rsid w:val="0000662B"/>
    <w:rsid w:val="0000667F"/>
    <w:rsid w:val="0000673E"/>
    <w:rsid w:val="00006A5D"/>
    <w:rsid w:val="00006B94"/>
    <w:rsid w:val="00006E40"/>
    <w:rsid w:val="000071B1"/>
    <w:rsid w:val="000073A7"/>
    <w:rsid w:val="00007A05"/>
    <w:rsid w:val="00007A91"/>
    <w:rsid w:val="00007ABF"/>
    <w:rsid w:val="00007AE1"/>
    <w:rsid w:val="00007AE3"/>
    <w:rsid w:val="00007B26"/>
    <w:rsid w:val="00007EEF"/>
    <w:rsid w:val="00010031"/>
    <w:rsid w:val="000100A1"/>
    <w:rsid w:val="000101F8"/>
    <w:rsid w:val="00010306"/>
    <w:rsid w:val="00010364"/>
    <w:rsid w:val="0001042C"/>
    <w:rsid w:val="000105B2"/>
    <w:rsid w:val="0001063F"/>
    <w:rsid w:val="00010909"/>
    <w:rsid w:val="00010915"/>
    <w:rsid w:val="00010A7D"/>
    <w:rsid w:val="00010AAD"/>
    <w:rsid w:val="00010B47"/>
    <w:rsid w:val="00010CB1"/>
    <w:rsid w:val="00011029"/>
    <w:rsid w:val="0001161C"/>
    <w:rsid w:val="00011665"/>
    <w:rsid w:val="00011A8C"/>
    <w:rsid w:val="00011B28"/>
    <w:rsid w:val="00011BAF"/>
    <w:rsid w:val="00011BC6"/>
    <w:rsid w:val="00011C52"/>
    <w:rsid w:val="00011C80"/>
    <w:rsid w:val="00011CD9"/>
    <w:rsid w:val="00011F51"/>
    <w:rsid w:val="00012103"/>
    <w:rsid w:val="0001235C"/>
    <w:rsid w:val="0001254E"/>
    <w:rsid w:val="00012572"/>
    <w:rsid w:val="00012806"/>
    <w:rsid w:val="00012838"/>
    <w:rsid w:val="000128C3"/>
    <w:rsid w:val="00012973"/>
    <w:rsid w:val="00012A1D"/>
    <w:rsid w:val="00012E62"/>
    <w:rsid w:val="00012F98"/>
    <w:rsid w:val="00012FC5"/>
    <w:rsid w:val="00013150"/>
    <w:rsid w:val="00013D4E"/>
    <w:rsid w:val="00014081"/>
    <w:rsid w:val="000141DE"/>
    <w:rsid w:val="00014226"/>
    <w:rsid w:val="0001437E"/>
    <w:rsid w:val="000144FE"/>
    <w:rsid w:val="0001471E"/>
    <w:rsid w:val="0001490A"/>
    <w:rsid w:val="00014951"/>
    <w:rsid w:val="00014C85"/>
    <w:rsid w:val="00014C8D"/>
    <w:rsid w:val="00015276"/>
    <w:rsid w:val="00015AC3"/>
    <w:rsid w:val="00015B67"/>
    <w:rsid w:val="00015C68"/>
    <w:rsid w:val="00015CF0"/>
    <w:rsid w:val="00015DDA"/>
    <w:rsid w:val="00015F89"/>
    <w:rsid w:val="0001616B"/>
    <w:rsid w:val="000162B1"/>
    <w:rsid w:val="0001639B"/>
    <w:rsid w:val="000164C4"/>
    <w:rsid w:val="000164FE"/>
    <w:rsid w:val="00016577"/>
    <w:rsid w:val="0001660E"/>
    <w:rsid w:val="0001691D"/>
    <w:rsid w:val="00016B21"/>
    <w:rsid w:val="00017125"/>
    <w:rsid w:val="00017226"/>
    <w:rsid w:val="0001725A"/>
    <w:rsid w:val="000179FA"/>
    <w:rsid w:val="00017A86"/>
    <w:rsid w:val="00017C44"/>
    <w:rsid w:val="00017D35"/>
    <w:rsid w:val="00017EBD"/>
    <w:rsid w:val="00017FCB"/>
    <w:rsid w:val="00020167"/>
    <w:rsid w:val="0002020E"/>
    <w:rsid w:val="0002039D"/>
    <w:rsid w:val="00020525"/>
    <w:rsid w:val="00020A55"/>
    <w:rsid w:val="00020A5F"/>
    <w:rsid w:val="00020C7E"/>
    <w:rsid w:val="00020CAC"/>
    <w:rsid w:val="00020D6D"/>
    <w:rsid w:val="00021003"/>
    <w:rsid w:val="0002116F"/>
    <w:rsid w:val="000212A9"/>
    <w:rsid w:val="000213D0"/>
    <w:rsid w:val="000214B3"/>
    <w:rsid w:val="00021539"/>
    <w:rsid w:val="000215AC"/>
    <w:rsid w:val="00021707"/>
    <w:rsid w:val="0002194A"/>
    <w:rsid w:val="00021B55"/>
    <w:rsid w:val="00021B64"/>
    <w:rsid w:val="00021C5C"/>
    <w:rsid w:val="00021CC2"/>
    <w:rsid w:val="00021F67"/>
    <w:rsid w:val="00021FB8"/>
    <w:rsid w:val="00022038"/>
    <w:rsid w:val="000223F4"/>
    <w:rsid w:val="000225CE"/>
    <w:rsid w:val="0002267A"/>
    <w:rsid w:val="0002287E"/>
    <w:rsid w:val="00022CBE"/>
    <w:rsid w:val="00022D30"/>
    <w:rsid w:val="00022F7C"/>
    <w:rsid w:val="000230ED"/>
    <w:rsid w:val="000230F2"/>
    <w:rsid w:val="000231AE"/>
    <w:rsid w:val="00023234"/>
    <w:rsid w:val="00023247"/>
    <w:rsid w:val="00023264"/>
    <w:rsid w:val="00023416"/>
    <w:rsid w:val="00023519"/>
    <w:rsid w:val="000235ED"/>
    <w:rsid w:val="0002371E"/>
    <w:rsid w:val="00023793"/>
    <w:rsid w:val="00023929"/>
    <w:rsid w:val="000239ED"/>
    <w:rsid w:val="00023C6A"/>
    <w:rsid w:val="00023DF0"/>
    <w:rsid w:val="00023EB5"/>
    <w:rsid w:val="00024022"/>
    <w:rsid w:val="0002419D"/>
    <w:rsid w:val="000241AB"/>
    <w:rsid w:val="0002438B"/>
    <w:rsid w:val="0002489A"/>
    <w:rsid w:val="00024903"/>
    <w:rsid w:val="0002499C"/>
    <w:rsid w:val="00024AED"/>
    <w:rsid w:val="00024E4F"/>
    <w:rsid w:val="00025091"/>
    <w:rsid w:val="0002517E"/>
    <w:rsid w:val="00025295"/>
    <w:rsid w:val="0002532E"/>
    <w:rsid w:val="000254B7"/>
    <w:rsid w:val="00026041"/>
    <w:rsid w:val="0002606B"/>
    <w:rsid w:val="00026204"/>
    <w:rsid w:val="00026377"/>
    <w:rsid w:val="00026656"/>
    <w:rsid w:val="0002691A"/>
    <w:rsid w:val="00026A57"/>
    <w:rsid w:val="00026C58"/>
    <w:rsid w:val="00026CCE"/>
    <w:rsid w:val="00026D1E"/>
    <w:rsid w:val="00026D86"/>
    <w:rsid w:val="00026EA5"/>
    <w:rsid w:val="00026F9B"/>
    <w:rsid w:val="00026FCD"/>
    <w:rsid w:val="000273E4"/>
    <w:rsid w:val="000277B9"/>
    <w:rsid w:val="000279B2"/>
    <w:rsid w:val="00030150"/>
    <w:rsid w:val="00030468"/>
    <w:rsid w:val="00030B0A"/>
    <w:rsid w:val="00030BBD"/>
    <w:rsid w:val="00031051"/>
    <w:rsid w:val="000312DC"/>
    <w:rsid w:val="00031D48"/>
    <w:rsid w:val="00031EFE"/>
    <w:rsid w:val="00032145"/>
    <w:rsid w:val="00032414"/>
    <w:rsid w:val="000326C1"/>
    <w:rsid w:val="00032970"/>
    <w:rsid w:val="00032A91"/>
    <w:rsid w:val="0003328E"/>
    <w:rsid w:val="0003333F"/>
    <w:rsid w:val="0003342F"/>
    <w:rsid w:val="0003357C"/>
    <w:rsid w:val="0003368B"/>
    <w:rsid w:val="0003392B"/>
    <w:rsid w:val="00033B8C"/>
    <w:rsid w:val="00033EF4"/>
    <w:rsid w:val="00033FBE"/>
    <w:rsid w:val="00034146"/>
    <w:rsid w:val="00034574"/>
    <w:rsid w:val="00034643"/>
    <w:rsid w:val="0003467E"/>
    <w:rsid w:val="000346AC"/>
    <w:rsid w:val="0003486A"/>
    <w:rsid w:val="0003488F"/>
    <w:rsid w:val="00034A11"/>
    <w:rsid w:val="00034D17"/>
    <w:rsid w:val="0003539A"/>
    <w:rsid w:val="000358F9"/>
    <w:rsid w:val="00035E43"/>
    <w:rsid w:val="00035EEB"/>
    <w:rsid w:val="00035F5F"/>
    <w:rsid w:val="000365CF"/>
    <w:rsid w:val="000367CD"/>
    <w:rsid w:val="000368D3"/>
    <w:rsid w:val="00036AD1"/>
    <w:rsid w:val="00036BBA"/>
    <w:rsid w:val="00036E79"/>
    <w:rsid w:val="0003737F"/>
    <w:rsid w:val="000373FA"/>
    <w:rsid w:val="0003748D"/>
    <w:rsid w:val="000374BD"/>
    <w:rsid w:val="000375FD"/>
    <w:rsid w:val="000377E5"/>
    <w:rsid w:val="00037975"/>
    <w:rsid w:val="00037AD4"/>
    <w:rsid w:val="00037EEA"/>
    <w:rsid w:val="00037FE7"/>
    <w:rsid w:val="000401D8"/>
    <w:rsid w:val="00040267"/>
    <w:rsid w:val="00040522"/>
    <w:rsid w:val="00040672"/>
    <w:rsid w:val="00040825"/>
    <w:rsid w:val="000408BD"/>
    <w:rsid w:val="00040D55"/>
    <w:rsid w:val="00040DFF"/>
    <w:rsid w:val="00040E34"/>
    <w:rsid w:val="00040FD2"/>
    <w:rsid w:val="00041072"/>
    <w:rsid w:val="000410D2"/>
    <w:rsid w:val="0004134C"/>
    <w:rsid w:val="000413F1"/>
    <w:rsid w:val="00041401"/>
    <w:rsid w:val="00041455"/>
    <w:rsid w:val="00041781"/>
    <w:rsid w:val="000417D7"/>
    <w:rsid w:val="0004194A"/>
    <w:rsid w:val="000419CC"/>
    <w:rsid w:val="00041CB4"/>
    <w:rsid w:val="00041D2E"/>
    <w:rsid w:val="00041FB1"/>
    <w:rsid w:val="0004203C"/>
    <w:rsid w:val="0004269F"/>
    <w:rsid w:val="000427CA"/>
    <w:rsid w:val="0004290C"/>
    <w:rsid w:val="00042B0B"/>
    <w:rsid w:val="00042B19"/>
    <w:rsid w:val="00042C5A"/>
    <w:rsid w:val="00042CFA"/>
    <w:rsid w:val="00042D18"/>
    <w:rsid w:val="00042D55"/>
    <w:rsid w:val="00042DCC"/>
    <w:rsid w:val="00042E94"/>
    <w:rsid w:val="00042FD9"/>
    <w:rsid w:val="00043050"/>
    <w:rsid w:val="00043096"/>
    <w:rsid w:val="000430A7"/>
    <w:rsid w:val="000431ED"/>
    <w:rsid w:val="0004341A"/>
    <w:rsid w:val="00043461"/>
    <w:rsid w:val="000434C1"/>
    <w:rsid w:val="000436B9"/>
    <w:rsid w:val="000438AA"/>
    <w:rsid w:val="00043ADC"/>
    <w:rsid w:val="00043B4F"/>
    <w:rsid w:val="00043B5C"/>
    <w:rsid w:val="00043B83"/>
    <w:rsid w:val="00043B9D"/>
    <w:rsid w:val="00043D61"/>
    <w:rsid w:val="000440CC"/>
    <w:rsid w:val="000440EE"/>
    <w:rsid w:val="00044465"/>
    <w:rsid w:val="00044507"/>
    <w:rsid w:val="00044526"/>
    <w:rsid w:val="000447AB"/>
    <w:rsid w:val="0004482E"/>
    <w:rsid w:val="0004483F"/>
    <w:rsid w:val="0004496B"/>
    <w:rsid w:val="00044CFE"/>
    <w:rsid w:val="00044E3F"/>
    <w:rsid w:val="00044E4F"/>
    <w:rsid w:val="00044FCF"/>
    <w:rsid w:val="0004522C"/>
    <w:rsid w:val="000452D2"/>
    <w:rsid w:val="00045447"/>
    <w:rsid w:val="00045701"/>
    <w:rsid w:val="0004576B"/>
    <w:rsid w:val="00045773"/>
    <w:rsid w:val="00045807"/>
    <w:rsid w:val="0004591E"/>
    <w:rsid w:val="0004596E"/>
    <w:rsid w:val="0004599E"/>
    <w:rsid w:val="00045A16"/>
    <w:rsid w:val="00045AFC"/>
    <w:rsid w:val="00045F06"/>
    <w:rsid w:val="00045F8D"/>
    <w:rsid w:val="00046108"/>
    <w:rsid w:val="00046177"/>
    <w:rsid w:val="00046310"/>
    <w:rsid w:val="00046413"/>
    <w:rsid w:val="0004667E"/>
    <w:rsid w:val="0004675C"/>
    <w:rsid w:val="00046B6F"/>
    <w:rsid w:val="00046C62"/>
    <w:rsid w:val="00046C89"/>
    <w:rsid w:val="00046DC4"/>
    <w:rsid w:val="000471A4"/>
    <w:rsid w:val="00047205"/>
    <w:rsid w:val="00047657"/>
    <w:rsid w:val="000479DA"/>
    <w:rsid w:val="00047B39"/>
    <w:rsid w:val="00047CD0"/>
    <w:rsid w:val="00047D88"/>
    <w:rsid w:val="00047DE7"/>
    <w:rsid w:val="000500D9"/>
    <w:rsid w:val="000500DF"/>
    <w:rsid w:val="0005065C"/>
    <w:rsid w:val="000506CB"/>
    <w:rsid w:val="00050CB3"/>
    <w:rsid w:val="000511F9"/>
    <w:rsid w:val="00051545"/>
    <w:rsid w:val="000516D1"/>
    <w:rsid w:val="00051725"/>
    <w:rsid w:val="000517E0"/>
    <w:rsid w:val="00051B66"/>
    <w:rsid w:val="00051C33"/>
    <w:rsid w:val="00051D38"/>
    <w:rsid w:val="00051EBE"/>
    <w:rsid w:val="00051F0F"/>
    <w:rsid w:val="000520AF"/>
    <w:rsid w:val="00052258"/>
    <w:rsid w:val="000523FA"/>
    <w:rsid w:val="00052703"/>
    <w:rsid w:val="0005298A"/>
    <w:rsid w:val="000529EE"/>
    <w:rsid w:val="00052E47"/>
    <w:rsid w:val="00052F3D"/>
    <w:rsid w:val="00052F5A"/>
    <w:rsid w:val="000530A5"/>
    <w:rsid w:val="000534D3"/>
    <w:rsid w:val="00053526"/>
    <w:rsid w:val="0005397B"/>
    <w:rsid w:val="00053A89"/>
    <w:rsid w:val="00053BE5"/>
    <w:rsid w:val="00053C03"/>
    <w:rsid w:val="00053D4F"/>
    <w:rsid w:val="000541CA"/>
    <w:rsid w:val="0005432D"/>
    <w:rsid w:val="00054412"/>
    <w:rsid w:val="000546D2"/>
    <w:rsid w:val="00054748"/>
    <w:rsid w:val="000548D5"/>
    <w:rsid w:val="000549B6"/>
    <w:rsid w:val="00054AED"/>
    <w:rsid w:val="00054D32"/>
    <w:rsid w:val="00054DB4"/>
    <w:rsid w:val="00054E2A"/>
    <w:rsid w:val="00054E6A"/>
    <w:rsid w:val="00054FEE"/>
    <w:rsid w:val="00055359"/>
    <w:rsid w:val="000555C6"/>
    <w:rsid w:val="000558F7"/>
    <w:rsid w:val="00055C29"/>
    <w:rsid w:val="00055D87"/>
    <w:rsid w:val="00055DCE"/>
    <w:rsid w:val="00055E79"/>
    <w:rsid w:val="00056082"/>
    <w:rsid w:val="000560E9"/>
    <w:rsid w:val="000562A7"/>
    <w:rsid w:val="000562BD"/>
    <w:rsid w:val="000565FB"/>
    <w:rsid w:val="00056853"/>
    <w:rsid w:val="00056963"/>
    <w:rsid w:val="00056C7B"/>
    <w:rsid w:val="00056CB8"/>
    <w:rsid w:val="00056E33"/>
    <w:rsid w:val="00056FDE"/>
    <w:rsid w:val="00057399"/>
    <w:rsid w:val="000574E6"/>
    <w:rsid w:val="000574EC"/>
    <w:rsid w:val="00057544"/>
    <w:rsid w:val="00057971"/>
    <w:rsid w:val="00057A47"/>
    <w:rsid w:val="00057A4D"/>
    <w:rsid w:val="00057A78"/>
    <w:rsid w:val="000600E8"/>
    <w:rsid w:val="00060137"/>
    <w:rsid w:val="000601E6"/>
    <w:rsid w:val="000604BA"/>
    <w:rsid w:val="0006069F"/>
    <w:rsid w:val="000606CB"/>
    <w:rsid w:val="000607E5"/>
    <w:rsid w:val="000607F5"/>
    <w:rsid w:val="00060833"/>
    <w:rsid w:val="0006084C"/>
    <w:rsid w:val="00060905"/>
    <w:rsid w:val="00060995"/>
    <w:rsid w:val="000609A9"/>
    <w:rsid w:val="00060A3A"/>
    <w:rsid w:val="00060B2B"/>
    <w:rsid w:val="00060C42"/>
    <w:rsid w:val="00060CFA"/>
    <w:rsid w:val="00060E03"/>
    <w:rsid w:val="00060F83"/>
    <w:rsid w:val="00061468"/>
    <w:rsid w:val="0006161C"/>
    <w:rsid w:val="00061BE5"/>
    <w:rsid w:val="00061BF7"/>
    <w:rsid w:val="00061C9D"/>
    <w:rsid w:val="000620A5"/>
    <w:rsid w:val="0006231C"/>
    <w:rsid w:val="000623F6"/>
    <w:rsid w:val="000624D2"/>
    <w:rsid w:val="00062880"/>
    <w:rsid w:val="00062963"/>
    <w:rsid w:val="00062B80"/>
    <w:rsid w:val="00062C4D"/>
    <w:rsid w:val="00062C63"/>
    <w:rsid w:val="00062E48"/>
    <w:rsid w:val="000630AA"/>
    <w:rsid w:val="000635C9"/>
    <w:rsid w:val="0006370D"/>
    <w:rsid w:val="00063801"/>
    <w:rsid w:val="0006389D"/>
    <w:rsid w:val="000638AA"/>
    <w:rsid w:val="00063912"/>
    <w:rsid w:val="00063D63"/>
    <w:rsid w:val="00063ECF"/>
    <w:rsid w:val="00063F38"/>
    <w:rsid w:val="0006406A"/>
    <w:rsid w:val="00064336"/>
    <w:rsid w:val="000646A7"/>
    <w:rsid w:val="00064CA7"/>
    <w:rsid w:val="0006516E"/>
    <w:rsid w:val="00065463"/>
    <w:rsid w:val="00065589"/>
    <w:rsid w:val="00065677"/>
    <w:rsid w:val="00065854"/>
    <w:rsid w:val="0006586B"/>
    <w:rsid w:val="00065B1D"/>
    <w:rsid w:val="00065D0F"/>
    <w:rsid w:val="00065E86"/>
    <w:rsid w:val="00065FDB"/>
    <w:rsid w:val="0006605F"/>
    <w:rsid w:val="00066187"/>
    <w:rsid w:val="0006636D"/>
    <w:rsid w:val="000664AF"/>
    <w:rsid w:val="000665C0"/>
    <w:rsid w:val="000667B9"/>
    <w:rsid w:val="00066AFA"/>
    <w:rsid w:val="00066B5E"/>
    <w:rsid w:val="00066D5B"/>
    <w:rsid w:val="00067428"/>
    <w:rsid w:val="00067A0F"/>
    <w:rsid w:val="00067E66"/>
    <w:rsid w:val="000700B9"/>
    <w:rsid w:val="000700D5"/>
    <w:rsid w:val="00070208"/>
    <w:rsid w:val="000702BC"/>
    <w:rsid w:val="0007042E"/>
    <w:rsid w:val="00070695"/>
    <w:rsid w:val="0007091E"/>
    <w:rsid w:val="00070AA1"/>
    <w:rsid w:val="00070AE9"/>
    <w:rsid w:val="00070B23"/>
    <w:rsid w:val="00070B61"/>
    <w:rsid w:val="00070C7C"/>
    <w:rsid w:val="00070C99"/>
    <w:rsid w:val="000712AF"/>
    <w:rsid w:val="000712B6"/>
    <w:rsid w:val="000715CC"/>
    <w:rsid w:val="00071E41"/>
    <w:rsid w:val="00071EDF"/>
    <w:rsid w:val="00071F58"/>
    <w:rsid w:val="00072067"/>
    <w:rsid w:val="0007223E"/>
    <w:rsid w:val="00072379"/>
    <w:rsid w:val="0007260C"/>
    <w:rsid w:val="00072619"/>
    <w:rsid w:val="00072789"/>
    <w:rsid w:val="00072878"/>
    <w:rsid w:val="000729DC"/>
    <w:rsid w:val="00072D49"/>
    <w:rsid w:val="00072FE0"/>
    <w:rsid w:val="000730B6"/>
    <w:rsid w:val="0007368D"/>
    <w:rsid w:val="00073717"/>
    <w:rsid w:val="0007376F"/>
    <w:rsid w:val="000737FB"/>
    <w:rsid w:val="00073B01"/>
    <w:rsid w:val="00073BB4"/>
    <w:rsid w:val="00073D43"/>
    <w:rsid w:val="00073EB7"/>
    <w:rsid w:val="00073EC9"/>
    <w:rsid w:val="00073EFF"/>
    <w:rsid w:val="000741BD"/>
    <w:rsid w:val="00074313"/>
    <w:rsid w:val="00074429"/>
    <w:rsid w:val="00074442"/>
    <w:rsid w:val="00074674"/>
    <w:rsid w:val="00074929"/>
    <w:rsid w:val="000749D4"/>
    <w:rsid w:val="00074BCA"/>
    <w:rsid w:val="00074E81"/>
    <w:rsid w:val="00074E8A"/>
    <w:rsid w:val="0007527C"/>
    <w:rsid w:val="000753B4"/>
    <w:rsid w:val="000754C6"/>
    <w:rsid w:val="00075836"/>
    <w:rsid w:val="00075974"/>
    <w:rsid w:val="0007597E"/>
    <w:rsid w:val="00075A17"/>
    <w:rsid w:val="00075CDF"/>
    <w:rsid w:val="00075EB2"/>
    <w:rsid w:val="00075EB8"/>
    <w:rsid w:val="00075F05"/>
    <w:rsid w:val="00075FB9"/>
    <w:rsid w:val="000760A4"/>
    <w:rsid w:val="000760EB"/>
    <w:rsid w:val="0007625E"/>
    <w:rsid w:val="000763A2"/>
    <w:rsid w:val="000765B7"/>
    <w:rsid w:val="0007681B"/>
    <w:rsid w:val="000769A0"/>
    <w:rsid w:val="00076B72"/>
    <w:rsid w:val="00076E03"/>
    <w:rsid w:val="00076E45"/>
    <w:rsid w:val="00076EDD"/>
    <w:rsid w:val="0007700A"/>
    <w:rsid w:val="00077425"/>
    <w:rsid w:val="000775D4"/>
    <w:rsid w:val="00077727"/>
    <w:rsid w:val="00077793"/>
    <w:rsid w:val="00077847"/>
    <w:rsid w:val="00077B2A"/>
    <w:rsid w:val="00077BFE"/>
    <w:rsid w:val="00077FB5"/>
    <w:rsid w:val="0008001D"/>
    <w:rsid w:val="00080620"/>
    <w:rsid w:val="00080914"/>
    <w:rsid w:val="00080982"/>
    <w:rsid w:val="000809B3"/>
    <w:rsid w:val="000809CC"/>
    <w:rsid w:val="00080AEA"/>
    <w:rsid w:val="00080B5A"/>
    <w:rsid w:val="00080C4D"/>
    <w:rsid w:val="00080E5B"/>
    <w:rsid w:val="000810D7"/>
    <w:rsid w:val="00081280"/>
    <w:rsid w:val="000818AA"/>
    <w:rsid w:val="000818CC"/>
    <w:rsid w:val="00081A16"/>
    <w:rsid w:val="00081D5E"/>
    <w:rsid w:val="00081EAC"/>
    <w:rsid w:val="00081EEA"/>
    <w:rsid w:val="000822CC"/>
    <w:rsid w:val="00082332"/>
    <w:rsid w:val="0008234E"/>
    <w:rsid w:val="00082513"/>
    <w:rsid w:val="000827CC"/>
    <w:rsid w:val="0008283F"/>
    <w:rsid w:val="000828C7"/>
    <w:rsid w:val="00082DC8"/>
    <w:rsid w:val="00082E76"/>
    <w:rsid w:val="00082FFD"/>
    <w:rsid w:val="00083061"/>
    <w:rsid w:val="000830B9"/>
    <w:rsid w:val="000830F4"/>
    <w:rsid w:val="00083384"/>
    <w:rsid w:val="000838DF"/>
    <w:rsid w:val="00083977"/>
    <w:rsid w:val="00083981"/>
    <w:rsid w:val="00083C9E"/>
    <w:rsid w:val="00083CB0"/>
    <w:rsid w:val="00083D2C"/>
    <w:rsid w:val="00083D2E"/>
    <w:rsid w:val="000845B5"/>
    <w:rsid w:val="0008473E"/>
    <w:rsid w:val="00084E4C"/>
    <w:rsid w:val="0008527E"/>
    <w:rsid w:val="000854C1"/>
    <w:rsid w:val="00085559"/>
    <w:rsid w:val="00085923"/>
    <w:rsid w:val="0008595D"/>
    <w:rsid w:val="00085A9D"/>
    <w:rsid w:val="00085C96"/>
    <w:rsid w:val="00085FDB"/>
    <w:rsid w:val="0008632C"/>
    <w:rsid w:val="00086334"/>
    <w:rsid w:val="00086492"/>
    <w:rsid w:val="00086632"/>
    <w:rsid w:val="000867C2"/>
    <w:rsid w:val="000867EF"/>
    <w:rsid w:val="0008699A"/>
    <w:rsid w:val="00086A0F"/>
    <w:rsid w:val="00086A4D"/>
    <w:rsid w:val="00086A69"/>
    <w:rsid w:val="00086C08"/>
    <w:rsid w:val="00087005"/>
    <w:rsid w:val="00087019"/>
    <w:rsid w:val="0008723D"/>
    <w:rsid w:val="00087315"/>
    <w:rsid w:val="00087367"/>
    <w:rsid w:val="000874A3"/>
    <w:rsid w:val="000875D3"/>
    <w:rsid w:val="0008769C"/>
    <w:rsid w:val="00087744"/>
    <w:rsid w:val="000877A2"/>
    <w:rsid w:val="00087B84"/>
    <w:rsid w:val="00087DC7"/>
    <w:rsid w:val="00087E26"/>
    <w:rsid w:val="00087F3C"/>
    <w:rsid w:val="00087F93"/>
    <w:rsid w:val="00090159"/>
    <w:rsid w:val="000901CF"/>
    <w:rsid w:val="000903F8"/>
    <w:rsid w:val="000907FD"/>
    <w:rsid w:val="00090AF8"/>
    <w:rsid w:val="000911B7"/>
    <w:rsid w:val="000912A6"/>
    <w:rsid w:val="00091463"/>
    <w:rsid w:val="000915DB"/>
    <w:rsid w:val="000916A6"/>
    <w:rsid w:val="0009191D"/>
    <w:rsid w:val="00091A84"/>
    <w:rsid w:val="00091BF8"/>
    <w:rsid w:val="00091CA5"/>
    <w:rsid w:val="00091F1E"/>
    <w:rsid w:val="00092037"/>
    <w:rsid w:val="0009204C"/>
    <w:rsid w:val="000920DF"/>
    <w:rsid w:val="00092173"/>
    <w:rsid w:val="0009229C"/>
    <w:rsid w:val="00092419"/>
    <w:rsid w:val="0009252C"/>
    <w:rsid w:val="000925DA"/>
    <w:rsid w:val="0009265A"/>
    <w:rsid w:val="00092691"/>
    <w:rsid w:val="00092790"/>
    <w:rsid w:val="00092B0F"/>
    <w:rsid w:val="00092C24"/>
    <w:rsid w:val="00092CA1"/>
    <w:rsid w:val="00092DC1"/>
    <w:rsid w:val="00092E2F"/>
    <w:rsid w:val="00092FE1"/>
    <w:rsid w:val="000931C0"/>
    <w:rsid w:val="000931F0"/>
    <w:rsid w:val="0009344B"/>
    <w:rsid w:val="0009358B"/>
    <w:rsid w:val="0009370F"/>
    <w:rsid w:val="000938C6"/>
    <w:rsid w:val="000939DD"/>
    <w:rsid w:val="00093C08"/>
    <w:rsid w:val="00093C80"/>
    <w:rsid w:val="00093F72"/>
    <w:rsid w:val="00094066"/>
    <w:rsid w:val="00094181"/>
    <w:rsid w:val="00094311"/>
    <w:rsid w:val="000946AF"/>
    <w:rsid w:val="00094724"/>
    <w:rsid w:val="0009474F"/>
    <w:rsid w:val="00094AC9"/>
    <w:rsid w:val="00094ACE"/>
    <w:rsid w:val="00094E27"/>
    <w:rsid w:val="00094F53"/>
    <w:rsid w:val="00094F82"/>
    <w:rsid w:val="000951F9"/>
    <w:rsid w:val="00095234"/>
    <w:rsid w:val="000954ED"/>
    <w:rsid w:val="00095549"/>
    <w:rsid w:val="000955A7"/>
    <w:rsid w:val="0009572E"/>
    <w:rsid w:val="00095734"/>
    <w:rsid w:val="00095772"/>
    <w:rsid w:val="000959DA"/>
    <w:rsid w:val="00095A1D"/>
    <w:rsid w:val="00095E1D"/>
    <w:rsid w:val="00095E4A"/>
    <w:rsid w:val="00096155"/>
    <w:rsid w:val="00096659"/>
    <w:rsid w:val="000968D9"/>
    <w:rsid w:val="00096998"/>
    <w:rsid w:val="00096A44"/>
    <w:rsid w:val="00096AB8"/>
    <w:rsid w:val="00096B74"/>
    <w:rsid w:val="00096C31"/>
    <w:rsid w:val="00096D4B"/>
    <w:rsid w:val="00096E67"/>
    <w:rsid w:val="00096E92"/>
    <w:rsid w:val="00097146"/>
    <w:rsid w:val="00097682"/>
    <w:rsid w:val="00097A1F"/>
    <w:rsid w:val="00097B33"/>
    <w:rsid w:val="00097B53"/>
    <w:rsid w:val="00097B9B"/>
    <w:rsid w:val="00097C0D"/>
    <w:rsid w:val="00097E7D"/>
    <w:rsid w:val="000A0017"/>
    <w:rsid w:val="000A031A"/>
    <w:rsid w:val="000A03FC"/>
    <w:rsid w:val="000A06CA"/>
    <w:rsid w:val="000A0745"/>
    <w:rsid w:val="000A0CA8"/>
    <w:rsid w:val="000A0DD7"/>
    <w:rsid w:val="000A1445"/>
    <w:rsid w:val="000A14B3"/>
    <w:rsid w:val="000A1564"/>
    <w:rsid w:val="000A16E7"/>
    <w:rsid w:val="000A174F"/>
    <w:rsid w:val="000A1BD7"/>
    <w:rsid w:val="000A1BFD"/>
    <w:rsid w:val="000A1C46"/>
    <w:rsid w:val="000A203A"/>
    <w:rsid w:val="000A2111"/>
    <w:rsid w:val="000A21F5"/>
    <w:rsid w:val="000A2233"/>
    <w:rsid w:val="000A26BC"/>
    <w:rsid w:val="000A2723"/>
    <w:rsid w:val="000A2785"/>
    <w:rsid w:val="000A29B4"/>
    <w:rsid w:val="000A2A07"/>
    <w:rsid w:val="000A2BAE"/>
    <w:rsid w:val="000A2C00"/>
    <w:rsid w:val="000A2CFF"/>
    <w:rsid w:val="000A3057"/>
    <w:rsid w:val="000A33BB"/>
    <w:rsid w:val="000A3726"/>
    <w:rsid w:val="000A3B2A"/>
    <w:rsid w:val="000A3B39"/>
    <w:rsid w:val="000A3B8A"/>
    <w:rsid w:val="000A41D6"/>
    <w:rsid w:val="000A4227"/>
    <w:rsid w:val="000A43DD"/>
    <w:rsid w:val="000A4A56"/>
    <w:rsid w:val="000A4C82"/>
    <w:rsid w:val="000A51AA"/>
    <w:rsid w:val="000A5570"/>
    <w:rsid w:val="000A55C6"/>
    <w:rsid w:val="000A57F1"/>
    <w:rsid w:val="000A5832"/>
    <w:rsid w:val="000A597C"/>
    <w:rsid w:val="000A59EA"/>
    <w:rsid w:val="000A5DDF"/>
    <w:rsid w:val="000A5F42"/>
    <w:rsid w:val="000A5FDD"/>
    <w:rsid w:val="000A6301"/>
    <w:rsid w:val="000A63B9"/>
    <w:rsid w:val="000A63CF"/>
    <w:rsid w:val="000A6466"/>
    <w:rsid w:val="000A66B7"/>
    <w:rsid w:val="000A6787"/>
    <w:rsid w:val="000A67B5"/>
    <w:rsid w:val="000A6A4A"/>
    <w:rsid w:val="000A6C70"/>
    <w:rsid w:val="000A6E0C"/>
    <w:rsid w:val="000A6F03"/>
    <w:rsid w:val="000A702C"/>
    <w:rsid w:val="000A707F"/>
    <w:rsid w:val="000A7115"/>
    <w:rsid w:val="000A726F"/>
    <w:rsid w:val="000A76C3"/>
    <w:rsid w:val="000A77D8"/>
    <w:rsid w:val="000A7968"/>
    <w:rsid w:val="000A7A9D"/>
    <w:rsid w:val="000A7AB1"/>
    <w:rsid w:val="000A7BC1"/>
    <w:rsid w:val="000A7BF0"/>
    <w:rsid w:val="000A7E48"/>
    <w:rsid w:val="000A7EA6"/>
    <w:rsid w:val="000B037D"/>
    <w:rsid w:val="000B042C"/>
    <w:rsid w:val="000B083C"/>
    <w:rsid w:val="000B08E0"/>
    <w:rsid w:val="000B0AA3"/>
    <w:rsid w:val="000B0B53"/>
    <w:rsid w:val="000B0BB0"/>
    <w:rsid w:val="000B0E00"/>
    <w:rsid w:val="000B0F51"/>
    <w:rsid w:val="000B10A1"/>
    <w:rsid w:val="000B1109"/>
    <w:rsid w:val="000B129F"/>
    <w:rsid w:val="000B182F"/>
    <w:rsid w:val="000B19E9"/>
    <w:rsid w:val="000B1A43"/>
    <w:rsid w:val="000B1C02"/>
    <w:rsid w:val="000B2131"/>
    <w:rsid w:val="000B23DF"/>
    <w:rsid w:val="000B2420"/>
    <w:rsid w:val="000B2663"/>
    <w:rsid w:val="000B2764"/>
    <w:rsid w:val="000B2899"/>
    <w:rsid w:val="000B2944"/>
    <w:rsid w:val="000B29F0"/>
    <w:rsid w:val="000B2A69"/>
    <w:rsid w:val="000B2AD2"/>
    <w:rsid w:val="000B2AEE"/>
    <w:rsid w:val="000B2C4E"/>
    <w:rsid w:val="000B2DFB"/>
    <w:rsid w:val="000B2E1A"/>
    <w:rsid w:val="000B2FA4"/>
    <w:rsid w:val="000B2FB3"/>
    <w:rsid w:val="000B30C0"/>
    <w:rsid w:val="000B30F8"/>
    <w:rsid w:val="000B31C1"/>
    <w:rsid w:val="000B326B"/>
    <w:rsid w:val="000B32C5"/>
    <w:rsid w:val="000B3326"/>
    <w:rsid w:val="000B35CB"/>
    <w:rsid w:val="000B3671"/>
    <w:rsid w:val="000B37C0"/>
    <w:rsid w:val="000B3868"/>
    <w:rsid w:val="000B3D4C"/>
    <w:rsid w:val="000B4090"/>
    <w:rsid w:val="000B43EF"/>
    <w:rsid w:val="000B442F"/>
    <w:rsid w:val="000B450C"/>
    <w:rsid w:val="000B48CD"/>
    <w:rsid w:val="000B4BAC"/>
    <w:rsid w:val="000B4C70"/>
    <w:rsid w:val="000B4EDC"/>
    <w:rsid w:val="000B4F6A"/>
    <w:rsid w:val="000B5079"/>
    <w:rsid w:val="000B5100"/>
    <w:rsid w:val="000B52CC"/>
    <w:rsid w:val="000B5607"/>
    <w:rsid w:val="000B573F"/>
    <w:rsid w:val="000B5796"/>
    <w:rsid w:val="000B59BA"/>
    <w:rsid w:val="000B5B34"/>
    <w:rsid w:val="000B5B4B"/>
    <w:rsid w:val="000B5CAC"/>
    <w:rsid w:val="000B5D59"/>
    <w:rsid w:val="000B5D7E"/>
    <w:rsid w:val="000B5F39"/>
    <w:rsid w:val="000B5FAD"/>
    <w:rsid w:val="000B608B"/>
    <w:rsid w:val="000B60FD"/>
    <w:rsid w:val="000B6242"/>
    <w:rsid w:val="000B639C"/>
    <w:rsid w:val="000B6464"/>
    <w:rsid w:val="000B6A87"/>
    <w:rsid w:val="000B6E57"/>
    <w:rsid w:val="000B6EC2"/>
    <w:rsid w:val="000B6FD7"/>
    <w:rsid w:val="000B715F"/>
    <w:rsid w:val="000B72A5"/>
    <w:rsid w:val="000B7320"/>
    <w:rsid w:val="000B742C"/>
    <w:rsid w:val="000B7C29"/>
    <w:rsid w:val="000B7CF6"/>
    <w:rsid w:val="000B7D55"/>
    <w:rsid w:val="000B7D5F"/>
    <w:rsid w:val="000C01EB"/>
    <w:rsid w:val="000C0295"/>
    <w:rsid w:val="000C03AB"/>
    <w:rsid w:val="000C0707"/>
    <w:rsid w:val="000C0833"/>
    <w:rsid w:val="000C0922"/>
    <w:rsid w:val="000C0951"/>
    <w:rsid w:val="000C0A4D"/>
    <w:rsid w:val="000C0BA3"/>
    <w:rsid w:val="000C0C73"/>
    <w:rsid w:val="000C0FE4"/>
    <w:rsid w:val="000C112D"/>
    <w:rsid w:val="000C11D6"/>
    <w:rsid w:val="000C126A"/>
    <w:rsid w:val="000C130E"/>
    <w:rsid w:val="000C1313"/>
    <w:rsid w:val="000C13ED"/>
    <w:rsid w:val="000C161C"/>
    <w:rsid w:val="000C1960"/>
    <w:rsid w:val="000C1971"/>
    <w:rsid w:val="000C198E"/>
    <w:rsid w:val="000C1A6A"/>
    <w:rsid w:val="000C1B2B"/>
    <w:rsid w:val="000C1C8B"/>
    <w:rsid w:val="000C1CD4"/>
    <w:rsid w:val="000C204F"/>
    <w:rsid w:val="000C222F"/>
    <w:rsid w:val="000C24B3"/>
    <w:rsid w:val="000C24F7"/>
    <w:rsid w:val="000C2586"/>
    <w:rsid w:val="000C2802"/>
    <w:rsid w:val="000C286D"/>
    <w:rsid w:val="000C2872"/>
    <w:rsid w:val="000C293C"/>
    <w:rsid w:val="000C2BDD"/>
    <w:rsid w:val="000C2E55"/>
    <w:rsid w:val="000C2E58"/>
    <w:rsid w:val="000C2EC8"/>
    <w:rsid w:val="000C2ECF"/>
    <w:rsid w:val="000C32CF"/>
    <w:rsid w:val="000C333F"/>
    <w:rsid w:val="000C33B0"/>
    <w:rsid w:val="000C349A"/>
    <w:rsid w:val="000C3505"/>
    <w:rsid w:val="000C35B3"/>
    <w:rsid w:val="000C36AC"/>
    <w:rsid w:val="000C3999"/>
    <w:rsid w:val="000C3D62"/>
    <w:rsid w:val="000C3DF6"/>
    <w:rsid w:val="000C3E68"/>
    <w:rsid w:val="000C3F56"/>
    <w:rsid w:val="000C3FA4"/>
    <w:rsid w:val="000C41EF"/>
    <w:rsid w:val="000C42A1"/>
    <w:rsid w:val="000C435D"/>
    <w:rsid w:val="000C443C"/>
    <w:rsid w:val="000C45BC"/>
    <w:rsid w:val="000C48ED"/>
    <w:rsid w:val="000C496E"/>
    <w:rsid w:val="000C4A31"/>
    <w:rsid w:val="000C4BF0"/>
    <w:rsid w:val="000C4D6C"/>
    <w:rsid w:val="000C4DE6"/>
    <w:rsid w:val="000C4E68"/>
    <w:rsid w:val="000C4FDB"/>
    <w:rsid w:val="000C5049"/>
    <w:rsid w:val="000C51B0"/>
    <w:rsid w:val="000C533F"/>
    <w:rsid w:val="000C53FA"/>
    <w:rsid w:val="000C54FD"/>
    <w:rsid w:val="000C55BF"/>
    <w:rsid w:val="000C56CD"/>
    <w:rsid w:val="000C594D"/>
    <w:rsid w:val="000C5976"/>
    <w:rsid w:val="000C5BF1"/>
    <w:rsid w:val="000C5CC9"/>
    <w:rsid w:val="000C5D2B"/>
    <w:rsid w:val="000C5DCC"/>
    <w:rsid w:val="000C5DF7"/>
    <w:rsid w:val="000C603D"/>
    <w:rsid w:val="000C632E"/>
    <w:rsid w:val="000C63C4"/>
    <w:rsid w:val="000C6682"/>
    <w:rsid w:val="000C68BD"/>
    <w:rsid w:val="000C698E"/>
    <w:rsid w:val="000C69C1"/>
    <w:rsid w:val="000C6A43"/>
    <w:rsid w:val="000C6A8F"/>
    <w:rsid w:val="000C6C86"/>
    <w:rsid w:val="000C6DD9"/>
    <w:rsid w:val="000C74C1"/>
    <w:rsid w:val="000C77C9"/>
    <w:rsid w:val="000C78F9"/>
    <w:rsid w:val="000C79EB"/>
    <w:rsid w:val="000C79FD"/>
    <w:rsid w:val="000C7CFE"/>
    <w:rsid w:val="000C7EB2"/>
    <w:rsid w:val="000D015B"/>
    <w:rsid w:val="000D03B8"/>
    <w:rsid w:val="000D04A2"/>
    <w:rsid w:val="000D04EE"/>
    <w:rsid w:val="000D0627"/>
    <w:rsid w:val="000D069A"/>
    <w:rsid w:val="000D0BF8"/>
    <w:rsid w:val="000D0EB2"/>
    <w:rsid w:val="000D10A0"/>
    <w:rsid w:val="000D1119"/>
    <w:rsid w:val="000D1511"/>
    <w:rsid w:val="000D171D"/>
    <w:rsid w:val="000D1733"/>
    <w:rsid w:val="000D17AF"/>
    <w:rsid w:val="000D18CF"/>
    <w:rsid w:val="000D19B3"/>
    <w:rsid w:val="000D19C0"/>
    <w:rsid w:val="000D1B9C"/>
    <w:rsid w:val="000D1BDA"/>
    <w:rsid w:val="000D1DA1"/>
    <w:rsid w:val="000D21C2"/>
    <w:rsid w:val="000D22B2"/>
    <w:rsid w:val="000D2331"/>
    <w:rsid w:val="000D238A"/>
    <w:rsid w:val="000D259B"/>
    <w:rsid w:val="000D26CC"/>
    <w:rsid w:val="000D2903"/>
    <w:rsid w:val="000D2A85"/>
    <w:rsid w:val="000D2AE6"/>
    <w:rsid w:val="000D2BBE"/>
    <w:rsid w:val="000D2C82"/>
    <w:rsid w:val="000D2D65"/>
    <w:rsid w:val="000D3290"/>
    <w:rsid w:val="000D3434"/>
    <w:rsid w:val="000D353F"/>
    <w:rsid w:val="000D35AB"/>
    <w:rsid w:val="000D35C9"/>
    <w:rsid w:val="000D3742"/>
    <w:rsid w:val="000D37AB"/>
    <w:rsid w:val="000D3AAD"/>
    <w:rsid w:val="000D3E82"/>
    <w:rsid w:val="000D3FEE"/>
    <w:rsid w:val="000D40CB"/>
    <w:rsid w:val="000D4209"/>
    <w:rsid w:val="000D46EB"/>
    <w:rsid w:val="000D47B3"/>
    <w:rsid w:val="000D490F"/>
    <w:rsid w:val="000D493C"/>
    <w:rsid w:val="000D4955"/>
    <w:rsid w:val="000D4A0B"/>
    <w:rsid w:val="000D4B72"/>
    <w:rsid w:val="000D4C57"/>
    <w:rsid w:val="000D4F4D"/>
    <w:rsid w:val="000D5370"/>
    <w:rsid w:val="000D58D8"/>
    <w:rsid w:val="000D5A5E"/>
    <w:rsid w:val="000D5CD9"/>
    <w:rsid w:val="000D5DC5"/>
    <w:rsid w:val="000D5F79"/>
    <w:rsid w:val="000D613B"/>
    <w:rsid w:val="000D620B"/>
    <w:rsid w:val="000D62CA"/>
    <w:rsid w:val="000D681A"/>
    <w:rsid w:val="000D681B"/>
    <w:rsid w:val="000D6920"/>
    <w:rsid w:val="000D6BB5"/>
    <w:rsid w:val="000D6D12"/>
    <w:rsid w:val="000D6EC9"/>
    <w:rsid w:val="000D6FE1"/>
    <w:rsid w:val="000D700D"/>
    <w:rsid w:val="000D73BF"/>
    <w:rsid w:val="000D74F8"/>
    <w:rsid w:val="000D75D0"/>
    <w:rsid w:val="000D75D3"/>
    <w:rsid w:val="000D7AD4"/>
    <w:rsid w:val="000D7C33"/>
    <w:rsid w:val="000D7D9C"/>
    <w:rsid w:val="000E0010"/>
    <w:rsid w:val="000E00FC"/>
    <w:rsid w:val="000E0132"/>
    <w:rsid w:val="000E021B"/>
    <w:rsid w:val="000E0432"/>
    <w:rsid w:val="000E049C"/>
    <w:rsid w:val="000E0622"/>
    <w:rsid w:val="000E06D5"/>
    <w:rsid w:val="000E0783"/>
    <w:rsid w:val="000E08FF"/>
    <w:rsid w:val="000E0B48"/>
    <w:rsid w:val="000E117E"/>
    <w:rsid w:val="000E1329"/>
    <w:rsid w:val="000E1392"/>
    <w:rsid w:val="000E141A"/>
    <w:rsid w:val="000E150E"/>
    <w:rsid w:val="000E1677"/>
    <w:rsid w:val="000E19A3"/>
    <w:rsid w:val="000E1AFC"/>
    <w:rsid w:val="000E1BB0"/>
    <w:rsid w:val="000E1DB4"/>
    <w:rsid w:val="000E217A"/>
    <w:rsid w:val="000E22AC"/>
    <w:rsid w:val="000E25F5"/>
    <w:rsid w:val="000E289D"/>
    <w:rsid w:val="000E28F4"/>
    <w:rsid w:val="000E2D8C"/>
    <w:rsid w:val="000E2E29"/>
    <w:rsid w:val="000E2E95"/>
    <w:rsid w:val="000E31A6"/>
    <w:rsid w:val="000E353C"/>
    <w:rsid w:val="000E375A"/>
    <w:rsid w:val="000E37F9"/>
    <w:rsid w:val="000E38BA"/>
    <w:rsid w:val="000E3BCF"/>
    <w:rsid w:val="000E3C1C"/>
    <w:rsid w:val="000E3CEE"/>
    <w:rsid w:val="000E3D79"/>
    <w:rsid w:val="000E3EC1"/>
    <w:rsid w:val="000E412B"/>
    <w:rsid w:val="000E41A3"/>
    <w:rsid w:val="000E41D7"/>
    <w:rsid w:val="000E4408"/>
    <w:rsid w:val="000E4430"/>
    <w:rsid w:val="000E475A"/>
    <w:rsid w:val="000E477A"/>
    <w:rsid w:val="000E4A37"/>
    <w:rsid w:val="000E4BCC"/>
    <w:rsid w:val="000E4C0D"/>
    <w:rsid w:val="000E4C36"/>
    <w:rsid w:val="000E504F"/>
    <w:rsid w:val="000E51C7"/>
    <w:rsid w:val="000E53F4"/>
    <w:rsid w:val="000E53F6"/>
    <w:rsid w:val="000E5784"/>
    <w:rsid w:val="000E5920"/>
    <w:rsid w:val="000E59A1"/>
    <w:rsid w:val="000E59F7"/>
    <w:rsid w:val="000E5A48"/>
    <w:rsid w:val="000E5B5E"/>
    <w:rsid w:val="000E5E6E"/>
    <w:rsid w:val="000E5F42"/>
    <w:rsid w:val="000E63C3"/>
    <w:rsid w:val="000E6478"/>
    <w:rsid w:val="000E659C"/>
    <w:rsid w:val="000E6601"/>
    <w:rsid w:val="000E6791"/>
    <w:rsid w:val="000E6827"/>
    <w:rsid w:val="000E68FA"/>
    <w:rsid w:val="000E69D1"/>
    <w:rsid w:val="000E6CBD"/>
    <w:rsid w:val="000E6E03"/>
    <w:rsid w:val="000E6EE3"/>
    <w:rsid w:val="000E711B"/>
    <w:rsid w:val="000E73F8"/>
    <w:rsid w:val="000E76D9"/>
    <w:rsid w:val="000E7AE5"/>
    <w:rsid w:val="000E7E69"/>
    <w:rsid w:val="000F0100"/>
    <w:rsid w:val="000F0111"/>
    <w:rsid w:val="000F02FC"/>
    <w:rsid w:val="000F08F7"/>
    <w:rsid w:val="000F0A0A"/>
    <w:rsid w:val="000F0A69"/>
    <w:rsid w:val="000F0AFD"/>
    <w:rsid w:val="000F0B74"/>
    <w:rsid w:val="000F0BAA"/>
    <w:rsid w:val="000F0CBC"/>
    <w:rsid w:val="000F0D92"/>
    <w:rsid w:val="000F0E1A"/>
    <w:rsid w:val="000F0EF4"/>
    <w:rsid w:val="000F0F97"/>
    <w:rsid w:val="000F10FC"/>
    <w:rsid w:val="000F115E"/>
    <w:rsid w:val="000F1192"/>
    <w:rsid w:val="000F1196"/>
    <w:rsid w:val="000F1280"/>
    <w:rsid w:val="000F15E6"/>
    <w:rsid w:val="000F162C"/>
    <w:rsid w:val="000F167A"/>
    <w:rsid w:val="000F16FC"/>
    <w:rsid w:val="000F172B"/>
    <w:rsid w:val="000F17C1"/>
    <w:rsid w:val="000F17E4"/>
    <w:rsid w:val="000F1A19"/>
    <w:rsid w:val="000F1A9B"/>
    <w:rsid w:val="000F1D0B"/>
    <w:rsid w:val="000F1E17"/>
    <w:rsid w:val="000F1EB8"/>
    <w:rsid w:val="000F2357"/>
    <w:rsid w:val="000F250C"/>
    <w:rsid w:val="000F2605"/>
    <w:rsid w:val="000F26A6"/>
    <w:rsid w:val="000F2781"/>
    <w:rsid w:val="000F287D"/>
    <w:rsid w:val="000F29CA"/>
    <w:rsid w:val="000F29F0"/>
    <w:rsid w:val="000F2B30"/>
    <w:rsid w:val="000F2D13"/>
    <w:rsid w:val="000F2DF0"/>
    <w:rsid w:val="000F2E7C"/>
    <w:rsid w:val="000F2F5B"/>
    <w:rsid w:val="000F2FFC"/>
    <w:rsid w:val="000F32B7"/>
    <w:rsid w:val="000F3484"/>
    <w:rsid w:val="000F3544"/>
    <w:rsid w:val="000F35B8"/>
    <w:rsid w:val="000F36EF"/>
    <w:rsid w:val="000F3995"/>
    <w:rsid w:val="000F3A02"/>
    <w:rsid w:val="000F3AD3"/>
    <w:rsid w:val="000F3AE0"/>
    <w:rsid w:val="000F3C0F"/>
    <w:rsid w:val="000F402C"/>
    <w:rsid w:val="000F4168"/>
    <w:rsid w:val="000F4253"/>
    <w:rsid w:val="000F430C"/>
    <w:rsid w:val="000F4421"/>
    <w:rsid w:val="000F46EA"/>
    <w:rsid w:val="000F47DA"/>
    <w:rsid w:val="000F4860"/>
    <w:rsid w:val="000F48DE"/>
    <w:rsid w:val="000F4D11"/>
    <w:rsid w:val="000F4E27"/>
    <w:rsid w:val="000F4F57"/>
    <w:rsid w:val="000F50AB"/>
    <w:rsid w:val="000F5188"/>
    <w:rsid w:val="000F52B3"/>
    <w:rsid w:val="000F5386"/>
    <w:rsid w:val="000F5647"/>
    <w:rsid w:val="000F57A4"/>
    <w:rsid w:val="000F58FE"/>
    <w:rsid w:val="000F5B37"/>
    <w:rsid w:val="000F5EAA"/>
    <w:rsid w:val="000F5F62"/>
    <w:rsid w:val="000F5F82"/>
    <w:rsid w:val="000F6162"/>
    <w:rsid w:val="000F6232"/>
    <w:rsid w:val="000F62B2"/>
    <w:rsid w:val="000F6351"/>
    <w:rsid w:val="000F651C"/>
    <w:rsid w:val="000F6539"/>
    <w:rsid w:val="000F654D"/>
    <w:rsid w:val="000F6590"/>
    <w:rsid w:val="000F65F1"/>
    <w:rsid w:val="000F664D"/>
    <w:rsid w:val="000F6759"/>
    <w:rsid w:val="000F67E5"/>
    <w:rsid w:val="000F6952"/>
    <w:rsid w:val="000F6B3D"/>
    <w:rsid w:val="000F6FDE"/>
    <w:rsid w:val="000F720F"/>
    <w:rsid w:val="000F7B2E"/>
    <w:rsid w:val="000F7D35"/>
    <w:rsid w:val="000F7EB2"/>
    <w:rsid w:val="0010013F"/>
    <w:rsid w:val="00100250"/>
    <w:rsid w:val="001005CD"/>
    <w:rsid w:val="0010066A"/>
    <w:rsid w:val="00100786"/>
    <w:rsid w:val="001008BE"/>
    <w:rsid w:val="00100B12"/>
    <w:rsid w:val="00100E60"/>
    <w:rsid w:val="00101033"/>
    <w:rsid w:val="00101154"/>
    <w:rsid w:val="00101324"/>
    <w:rsid w:val="0010163D"/>
    <w:rsid w:val="00101A40"/>
    <w:rsid w:val="00101A48"/>
    <w:rsid w:val="00101E02"/>
    <w:rsid w:val="00101E5E"/>
    <w:rsid w:val="0010218A"/>
    <w:rsid w:val="001026A6"/>
    <w:rsid w:val="001029D9"/>
    <w:rsid w:val="00102D61"/>
    <w:rsid w:val="00102EB9"/>
    <w:rsid w:val="00103018"/>
    <w:rsid w:val="001030B9"/>
    <w:rsid w:val="0010311B"/>
    <w:rsid w:val="00103236"/>
    <w:rsid w:val="00103247"/>
    <w:rsid w:val="0010346B"/>
    <w:rsid w:val="0010353B"/>
    <w:rsid w:val="0010359A"/>
    <w:rsid w:val="001039F0"/>
    <w:rsid w:val="00103A38"/>
    <w:rsid w:val="00103AC5"/>
    <w:rsid w:val="00103BA4"/>
    <w:rsid w:val="00103E2A"/>
    <w:rsid w:val="00103EE5"/>
    <w:rsid w:val="00103F1C"/>
    <w:rsid w:val="00103FEE"/>
    <w:rsid w:val="001045A7"/>
    <w:rsid w:val="001045BD"/>
    <w:rsid w:val="0010473A"/>
    <w:rsid w:val="0010473C"/>
    <w:rsid w:val="001048AE"/>
    <w:rsid w:val="001048CB"/>
    <w:rsid w:val="00104B30"/>
    <w:rsid w:val="00104CD0"/>
    <w:rsid w:val="00104D8E"/>
    <w:rsid w:val="0010535A"/>
    <w:rsid w:val="001055A5"/>
    <w:rsid w:val="00105644"/>
    <w:rsid w:val="001057B3"/>
    <w:rsid w:val="00105869"/>
    <w:rsid w:val="00105930"/>
    <w:rsid w:val="0010595E"/>
    <w:rsid w:val="001059BE"/>
    <w:rsid w:val="00105C85"/>
    <w:rsid w:val="00105CB3"/>
    <w:rsid w:val="001063B6"/>
    <w:rsid w:val="00106584"/>
    <w:rsid w:val="00106741"/>
    <w:rsid w:val="0010683D"/>
    <w:rsid w:val="001069BF"/>
    <w:rsid w:val="00106CC0"/>
    <w:rsid w:val="00107068"/>
    <w:rsid w:val="0010715A"/>
    <w:rsid w:val="0010764A"/>
    <w:rsid w:val="00107677"/>
    <w:rsid w:val="001076CA"/>
    <w:rsid w:val="001076DD"/>
    <w:rsid w:val="001077EE"/>
    <w:rsid w:val="00107A3B"/>
    <w:rsid w:val="00107AEC"/>
    <w:rsid w:val="00107B1A"/>
    <w:rsid w:val="00107B55"/>
    <w:rsid w:val="00107C93"/>
    <w:rsid w:val="00107D99"/>
    <w:rsid w:val="00107F59"/>
    <w:rsid w:val="00107FEB"/>
    <w:rsid w:val="0011010C"/>
    <w:rsid w:val="00110251"/>
    <w:rsid w:val="00110364"/>
    <w:rsid w:val="0011044E"/>
    <w:rsid w:val="001105D6"/>
    <w:rsid w:val="001108D7"/>
    <w:rsid w:val="00110A8B"/>
    <w:rsid w:val="00110C23"/>
    <w:rsid w:val="00110C95"/>
    <w:rsid w:val="00110CA0"/>
    <w:rsid w:val="00110CA1"/>
    <w:rsid w:val="00110E53"/>
    <w:rsid w:val="00110FFC"/>
    <w:rsid w:val="00111043"/>
    <w:rsid w:val="00111074"/>
    <w:rsid w:val="0011109A"/>
    <w:rsid w:val="001110FE"/>
    <w:rsid w:val="001113F1"/>
    <w:rsid w:val="00111404"/>
    <w:rsid w:val="001116F0"/>
    <w:rsid w:val="00111728"/>
    <w:rsid w:val="00111B15"/>
    <w:rsid w:val="00111BFA"/>
    <w:rsid w:val="00111CA1"/>
    <w:rsid w:val="00111D9D"/>
    <w:rsid w:val="00111ECE"/>
    <w:rsid w:val="0011210F"/>
    <w:rsid w:val="00112373"/>
    <w:rsid w:val="00112393"/>
    <w:rsid w:val="0011244B"/>
    <w:rsid w:val="0011252B"/>
    <w:rsid w:val="00112764"/>
    <w:rsid w:val="001128AF"/>
    <w:rsid w:val="001129B2"/>
    <w:rsid w:val="001132C7"/>
    <w:rsid w:val="0011336D"/>
    <w:rsid w:val="00113434"/>
    <w:rsid w:val="00113861"/>
    <w:rsid w:val="00113B47"/>
    <w:rsid w:val="00113BA6"/>
    <w:rsid w:val="00113BBB"/>
    <w:rsid w:val="00113C70"/>
    <w:rsid w:val="00114332"/>
    <w:rsid w:val="00114356"/>
    <w:rsid w:val="001144DE"/>
    <w:rsid w:val="0011461D"/>
    <w:rsid w:val="00114949"/>
    <w:rsid w:val="00114C19"/>
    <w:rsid w:val="001157A3"/>
    <w:rsid w:val="00115947"/>
    <w:rsid w:val="00115B35"/>
    <w:rsid w:val="00115D9C"/>
    <w:rsid w:val="00115DDC"/>
    <w:rsid w:val="00115E7D"/>
    <w:rsid w:val="00115FA9"/>
    <w:rsid w:val="0011645D"/>
    <w:rsid w:val="001164DB"/>
    <w:rsid w:val="001164FB"/>
    <w:rsid w:val="0011653B"/>
    <w:rsid w:val="00116778"/>
    <w:rsid w:val="001168AA"/>
    <w:rsid w:val="001168B3"/>
    <w:rsid w:val="00116A41"/>
    <w:rsid w:val="00116BFE"/>
    <w:rsid w:val="001172D1"/>
    <w:rsid w:val="001172E8"/>
    <w:rsid w:val="0011778C"/>
    <w:rsid w:val="00117893"/>
    <w:rsid w:val="00117AED"/>
    <w:rsid w:val="00117B62"/>
    <w:rsid w:val="00117BBC"/>
    <w:rsid w:val="00117F5A"/>
    <w:rsid w:val="0012020A"/>
    <w:rsid w:val="0012027D"/>
    <w:rsid w:val="001203D9"/>
    <w:rsid w:val="00120546"/>
    <w:rsid w:val="00120753"/>
    <w:rsid w:val="001207AC"/>
    <w:rsid w:val="00120D8E"/>
    <w:rsid w:val="00120D9D"/>
    <w:rsid w:val="00121084"/>
    <w:rsid w:val="001210E8"/>
    <w:rsid w:val="001210F4"/>
    <w:rsid w:val="00121135"/>
    <w:rsid w:val="0012122A"/>
    <w:rsid w:val="001212E3"/>
    <w:rsid w:val="0012139A"/>
    <w:rsid w:val="00121448"/>
    <w:rsid w:val="0012156B"/>
    <w:rsid w:val="001216BB"/>
    <w:rsid w:val="00121799"/>
    <w:rsid w:val="00121981"/>
    <w:rsid w:val="001219DA"/>
    <w:rsid w:val="00121C41"/>
    <w:rsid w:val="00121D8A"/>
    <w:rsid w:val="00121DE1"/>
    <w:rsid w:val="00121E1A"/>
    <w:rsid w:val="00121ED1"/>
    <w:rsid w:val="00121FC2"/>
    <w:rsid w:val="00122267"/>
    <w:rsid w:val="001222E9"/>
    <w:rsid w:val="0012245C"/>
    <w:rsid w:val="001225E7"/>
    <w:rsid w:val="001226BD"/>
    <w:rsid w:val="00122A1F"/>
    <w:rsid w:val="00122BF6"/>
    <w:rsid w:val="00122CCB"/>
    <w:rsid w:val="0012331E"/>
    <w:rsid w:val="00123534"/>
    <w:rsid w:val="00123971"/>
    <w:rsid w:val="00123ADC"/>
    <w:rsid w:val="00123B97"/>
    <w:rsid w:val="00123C8E"/>
    <w:rsid w:val="00123FAC"/>
    <w:rsid w:val="00124036"/>
    <w:rsid w:val="00124105"/>
    <w:rsid w:val="001244B4"/>
    <w:rsid w:val="00124615"/>
    <w:rsid w:val="0012482F"/>
    <w:rsid w:val="001249C1"/>
    <w:rsid w:val="00124BD2"/>
    <w:rsid w:val="00124D76"/>
    <w:rsid w:val="001250CE"/>
    <w:rsid w:val="001250F0"/>
    <w:rsid w:val="001251E0"/>
    <w:rsid w:val="001253E8"/>
    <w:rsid w:val="001253F2"/>
    <w:rsid w:val="0012563B"/>
    <w:rsid w:val="00125641"/>
    <w:rsid w:val="0012591A"/>
    <w:rsid w:val="00125A10"/>
    <w:rsid w:val="00125A51"/>
    <w:rsid w:val="00125D24"/>
    <w:rsid w:val="00125E13"/>
    <w:rsid w:val="00125E37"/>
    <w:rsid w:val="0012605B"/>
    <w:rsid w:val="001261EC"/>
    <w:rsid w:val="001262FC"/>
    <w:rsid w:val="00126317"/>
    <w:rsid w:val="00126A2E"/>
    <w:rsid w:val="00126C17"/>
    <w:rsid w:val="00126FDD"/>
    <w:rsid w:val="00127214"/>
    <w:rsid w:val="001272FE"/>
    <w:rsid w:val="00127536"/>
    <w:rsid w:val="00127663"/>
    <w:rsid w:val="00127675"/>
    <w:rsid w:val="0012768C"/>
    <w:rsid w:val="00127ABB"/>
    <w:rsid w:val="00127B12"/>
    <w:rsid w:val="00127C44"/>
    <w:rsid w:val="00127C69"/>
    <w:rsid w:val="00127DB0"/>
    <w:rsid w:val="00127FA3"/>
    <w:rsid w:val="00130016"/>
    <w:rsid w:val="00130141"/>
    <w:rsid w:val="001301A9"/>
    <w:rsid w:val="001301B4"/>
    <w:rsid w:val="001301FA"/>
    <w:rsid w:val="001302B3"/>
    <w:rsid w:val="0013031B"/>
    <w:rsid w:val="0013042F"/>
    <w:rsid w:val="0013043D"/>
    <w:rsid w:val="00130565"/>
    <w:rsid w:val="001305F5"/>
    <w:rsid w:val="0013069E"/>
    <w:rsid w:val="001306F3"/>
    <w:rsid w:val="0013075E"/>
    <w:rsid w:val="001309A2"/>
    <w:rsid w:val="00130AC7"/>
    <w:rsid w:val="00130C04"/>
    <w:rsid w:val="00130D2B"/>
    <w:rsid w:val="00130D5C"/>
    <w:rsid w:val="00130E23"/>
    <w:rsid w:val="00130E9B"/>
    <w:rsid w:val="00131041"/>
    <w:rsid w:val="001312BE"/>
    <w:rsid w:val="0013133F"/>
    <w:rsid w:val="001315F4"/>
    <w:rsid w:val="00131898"/>
    <w:rsid w:val="00131BC0"/>
    <w:rsid w:val="00131C73"/>
    <w:rsid w:val="00131D8C"/>
    <w:rsid w:val="00131DDE"/>
    <w:rsid w:val="00132110"/>
    <w:rsid w:val="0013240F"/>
    <w:rsid w:val="00132439"/>
    <w:rsid w:val="00132530"/>
    <w:rsid w:val="00132656"/>
    <w:rsid w:val="001328A1"/>
    <w:rsid w:val="00132E54"/>
    <w:rsid w:val="00132F80"/>
    <w:rsid w:val="0013321C"/>
    <w:rsid w:val="00133282"/>
    <w:rsid w:val="00133330"/>
    <w:rsid w:val="00133470"/>
    <w:rsid w:val="0013348F"/>
    <w:rsid w:val="00133939"/>
    <w:rsid w:val="00133A92"/>
    <w:rsid w:val="00133E66"/>
    <w:rsid w:val="0013402C"/>
    <w:rsid w:val="0013411D"/>
    <w:rsid w:val="00134615"/>
    <w:rsid w:val="00134A85"/>
    <w:rsid w:val="00134C62"/>
    <w:rsid w:val="00134FA6"/>
    <w:rsid w:val="001353E2"/>
    <w:rsid w:val="001353E5"/>
    <w:rsid w:val="001354AB"/>
    <w:rsid w:val="001354B1"/>
    <w:rsid w:val="0013559A"/>
    <w:rsid w:val="001357BA"/>
    <w:rsid w:val="001357F5"/>
    <w:rsid w:val="00135805"/>
    <w:rsid w:val="00135820"/>
    <w:rsid w:val="0013595D"/>
    <w:rsid w:val="001359B6"/>
    <w:rsid w:val="00135C51"/>
    <w:rsid w:val="00135D25"/>
    <w:rsid w:val="00135D52"/>
    <w:rsid w:val="00135D9F"/>
    <w:rsid w:val="00135E05"/>
    <w:rsid w:val="00135E4B"/>
    <w:rsid w:val="0013612D"/>
    <w:rsid w:val="001364E8"/>
    <w:rsid w:val="00136862"/>
    <w:rsid w:val="001369EB"/>
    <w:rsid w:val="00136A03"/>
    <w:rsid w:val="00136D1B"/>
    <w:rsid w:val="001370ED"/>
    <w:rsid w:val="001373A0"/>
    <w:rsid w:val="001373C9"/>
    <w:rsid w:val="001374E6"/>
    <w:rsid w:val="001377A2"/>
    <w:rsid w:val="001378E7"/>
    <w:rsid w:val="00140179"/>
    <w:rsid w:val="00140231"/>
    <w:rsid w:val="0014025F"/>
    <w:rsid w:val="0014039B"/>
    <w:rsid w:val="001407A2"/>
    <w:rsid w:val="0014086E"/>
    <w:rsid w:val="00140886"/>
    <w:rsid w:val="00140B44"/>
    <w:rsid w:val="00140BA6"/>
    <w:rsid w:val="00140BE3"/>
    <w:rsid w:val="00140BE5"/>
    <w:rsid w:val="00140C0C"/>
    <w:rsid w:val="00140CC5"/>
    <w:rsid w:val="00140D9A"/>
    <w:rsid w:val="00141092"/>
    <w:rsid w:val="001413CF"/>
    <w:rsid w:val="00141551"/>
    <w:rsid w:val="00141694"/>
    <w:rsid w:val="001417A8"/>
    <w:rsid w:val="0014180C"/>
    <w:rsid w:val="00141A5F"/>
    <w:rsid w:val="00141ABE"/>
    <w:rsid w:val="00141D06"/>
    <w:rsid w:val="00141E6F"/>
    <w:rsid w:val="00142044"/>
    <w:rsid w:val="0014209A"/>
    <w:rsid w:val="00142347"/>
    <w:rsid w:val="00142385"/>
    <w:rsid w:val="001423AE"/>
    <w:rsid w:val="00142515"/>
    <w:rsid w:val="00142C19"/>
    <w:rsid w:val="00142C2E"/>
    <w:rsid w:val="00142C5B"/>
    <w:rsid w:val="00142EB5"/>
    <w:rsid w:val="00142EC9"/>
    <w:rsid w:val="00142F63"/>
    <w:rsid w:val="00143143"/>
    <w:rsid w:val="00143277"/>
    <w:rsid w:val="001432B6"/>
    <w:rsid w:val="001435DA"/>
    <w:rsid w:val="001436E6"/>
    <w:rsid w:val="001438A9"/>
    <w:rsid w:val="00143AA1"/>
    <w:rsid w:val="00143C57"/>
    <w:rsid w:val="00143CA2"/>
    <w:rsid w:val="00143D34"/>
    <w:rsid w:val="00143D44"/>
    <w:rsid w:val="00143DD2"/>
    <w:rsid w:val="00143EC5"/>
    <w:rsid w:val="00144134"/>
    <w:rsid w:val="001443DE"/>
    <w:rsid w:val="001449BD"/>
    <w:rsid w:val="00144AFF"/>
    <w:rsid w:val="00144B87"/>
    <w:rsid w:val="00144C32"/>
    <w:rsid w:val="00144E07"/>
    <w:rsid w:val="00144EA4"/>
    <w:rsid w:val="00144F92"/>
    <w:rsid w:val="00145154"/>
    <w:rsid w:val="001451C2"/>
    <w:rsid w:val="00145362"/>
    <w:rsid w:val="0014539D"/>
    <w:rsid w:val="001455A4"/>
    <w:rsid w:val="001464B2"/>
    <w:rsid w:val="00146524"/>
    <w:rsid w:val="00146575"/>
    <w:rsid w:val="001469D3"/>
    <w:rsid w:val="00146AED"/>
    <w:rsid w:val="00146B21"/>
    <w:rsid w:val="00146C67"/>
    <w:rsid w:val="00146F37"/>
    <w:rsid w:val="0014704E"/>
    <w:rsid w:val="00147069"/>
    <w:rsid w:val="00147266"/>
    <w:rsid w:val="001474C5"/>
    <w:rsid w:val="001477DD"/>
    <w:rsid w:val="001478A5"/>
    <w:rsid w:val="00147B40"/>
    <w:rsid w:val="00147CAA"/>
    <w:rsid w:val="00147D0E"/>
    <w:rsid w:val="00150497"/>
    <w:rsid w:val="001504A7"/>
    <w:rsid w:val="00150573"/>
    <w:rsid w:val="00150662"/>
    <w:rsid w:val="001506F1"/>
    <w:rsid w:val="001507C2"/>
    <w:rsid w:val="0015091C"/>
    <w:rsid w:val="00150A75"/>
    <w:rsid w:val="00150B2F"/>
    <w:rsid w:val="00150B8D"/>
    <w:rsid w:val="00150DA6"/>
    <w:rsid w:val="00150E1B"/>
    <w:rsid w:val="00150F37"/>
    <w:rsid w:val="0015107B"/>
    <w:rsid w:val="0015122F"/>
    <w:rsid w:val="001512C6"/>
    <w:rsid w:val="0015149C"/>
    <w:rsid w:val="001516DB"/>
    <w:rsid w:val="0015179C"/>
    <w:rsid w:val="001517E1"/>
    <w:rsid w:val="001517FC"/>
    <w:rsid w:val="00151C85"/>
    <w:rsid w:val="00151D3E"/>
    <w:rsid w:val="00151E83"/>
    <w:rsid w:val="00151EB6"/>
    <w:rsid w:val="00151F00"/>
    <w:rsid w:val="00151F15"/>
    <w:rsid w:val="0015213A"/>
    <w:rsid w:val="001521BA"/>
    <w:rsid w:val="0015260A"/>
    <w:rsid w:val="00152963"/>
    <w:rsid w:val="00152AB8"/>
    <w:rsid w:val="00152B10"/>
    <w:rsid w:val="00152C84"/>
    <w:rsid w:val="00152DC6"/>
    <w:rsid w:val="00152E11"/>
    <w:rsid w:val="00153114"/>
    <w:rsid w:val="001531CC"/>
    <w:rsid w:val="001533F1"/>
    <w:rsid w:val="00153403"/>
    <w:rsid w:val="00153588"/>
    <w:rsid w:val="001535F0"/>
    <w:rsid w:val="0015369B"/>
    <w:rsid w:val="0015386B"/>
    <w:rsid w:val="0015397E"/>
    <w:rsid w:val="00153A25"/>
    <w:rsid w:val="00153AEC"/>
    <w:rsid w:val="00153C7C"/>
    <w:rsid w:val="00153CAB"/>
    <w:rsid w:val="00153DB8"/>
    <w:rsid w:val="00153F38"/>
    <w:rsid w:val="00153F56"/>
    <w:rsid w:val="00154135"/>
    <w:rsid w:val="0015456A"/>
    <w:rsid w:val="001547F9"/>
    <w:rsid w:val="00154A41"/>
    <w:rsid w:val="00154B1B"/>
    <w:rsid w:val="00154C62"/>
    <w:rsid w:val="00154E42"/>
    <w:rsid w:val="00155108"/>
    <w:rsid w:val="00155205"/>
    <w:rsid w:val="001552A6"/>
    <w:rsid w:val="001555C1"/>
    <w:rsid w:val="00155C5A"/>
    <w:rsid w:val="00155E52"/>
    <w:rsid w:val="00155E99"/>
    <w:rsid w:val="00156133"/>
    <w:rsid w:val="00156246"/>
    <w:rsid w:val="00156343"/>
    <w:rsid w:val="0015652B"/>
    <w:rsid w:val="001565BA"/>
    <w:rsid w:val="001565E4"/>
    <w:rsid w:val="00156627"/>
    <w:rsid w:val="00156948"/>
    <w:rsid w:val="001569B2"/>
    <w:rsid w:val="00156E50"/>
    <w:rsid w:val="00156F7B"/>
    <w:rsid w:val="00156FA1"/>
    <w:rsid w:val="0015726F"/>
    <w:rsid w:val="00157662"/>
    <w:rsid w:val="00157812"/>
    <w:rsid w:val="00157864"/>
    <w:rsid w:val="00157E35"/>
    <w:rsid w:val="00157E5D"/>
    <w:rsid w:val="00157F55"/>
    <w:rsid w:val="00157F7A"/>
    <w:rsid w:val="00157FCA"/>
    <w:rsid w:val="001600CB"/>
    <w:rsid w:val="00160105"/>
    <w:rsid w:val="0016063F"/>
    <w:rsid w:val="0016066D"/>
    <w:rsid w:val="001606ED"/>
    <w:rsid w:val="001608EA"/>
    <w:rsid w:val="001608FD"/>
    <w:rsid w:val="00160930"/>
    <w:rsid w:val="00160957"/>
    <w:rsid w:val="00160BC0"/>
    <w:rsid w:val="00160F45"/>
    <w:rsid w:val="00160FC2"/>
    <w:rsid w:val="00161103"/>
    <w:rsid w:val="001611F4"/>
    <w:rsid w:val="001614E0"/>
    <w:rsid w:val="001617CC"/>
    <w:rsid w:val="0016193E"/>
    <w:rsid w:val="0016196C"/>
    <w:rsid w:val="00161F54"/>
    <w:rsid w:val="00161F84"/>
    <w:rsid w:val="001621D1"/>
    <w:rsid w:val="00162201"/>
    <w:rsid w:val="00162684"/>
    <w:rsid w:val="00162775"/>
    <w:rsid w:val="001627F8"/>
    <w:rsid w:val="00162A7C"/>
    <w:rsid w:val="00162C51"/>
    <w:rsid w:val="00162D11"/>
    <w:rsid w:val="00162D21"/>
    <w:rsid w:val="00162DBA"/>
    <w:rsid w:val="00162EDC"/>
    <w:rsid w:val="00162EED"/>
    <w:rsid w:val="00162F92"/>
    <w:rsid w:val="0016332C"/>
    <w:rsid w:val="0016347D"/>
    <w:rsid w:val="001635FE"/>
    <w:rsid w:val="00163677"/>
    <w:rsid w:val="00163845"/>
    <w:rsid w:val="00163948"/>
    <w:rsid w:val="00163CB6"/>
    <w:rsid w:val="00163CC6"/>
    <w:rsid w:val="00163D10"/>
    <w:rsid w:val="00163D61"/>
    <w:rsid w:val="00163D67"/>
    <w:rsid w:val="00163ECA"/>
    <w:rsid w:val="00163FE4"/>
    <w:rsid w:val="001641A6"/>
    <w:rsid w:val="001641E2"/>
    <w:rsid w:val="00164288"/>
    <w:rsid w:val="00164304"/>
    <w:rsid w:val="001644FE"/>
    <w:rsid w:val="00164972"/>
    <w:rsid w:val="00164A16"/>
    <w:rsid w:val="00164B0B"/>
    <w:rsid w:val="00164BAC"/>
    <w:rsid w:val="00164DB0"/>
    <w:rsid w:val="00164F6C"/>
    <w:rsid w:val="00165173"/>
    <w:rsid w:val="0016523A"/>
    <w:rsid w:val="0016524E"/>
    <w:rsid w:val="00165320"/>
    <w:rsid w:val="0016551D"/>
    <w:rsid w:val="001655BD"/>
    <w:rsid w:val="001655C5"/>
    <w:rsid w:val="00165759"/>
    <w:rsid w:val="00165764"/>
    <w:rsid w:val="001657AA"/>
    <w:rsid w:val="00165894"/>
    <w:rsid w:val="001658DE"/>
    <w:rsid w:val="00165D73"/>
    <w:rsid w:val="00165F8B"/>
    <w:rsid w:val="00165FE5"/>
    <w:rsid w:val="001661E1"/>
    <w:rsid w:val="001662DA"/>
    <w:rsid w:val="001665C9"/>
    <w:rsid w:val="00166733"/>
    <w:rsid w:val="001667AE"/>
    <w:rsid w:val="0016689D"/>
    <w:rsid w:val="00166935"/>
    <w:rsid w:val="00166BBF"/>
    <w:rsid w:val="00166CA1"/>
    <w:rsid w:val="00166DEF"/>
    <w:rsid w:val="001671A3"/>
    <w:rsid w:val="0016731F"/>
    <w:rsid w:val="00167340"/>
    <w:rsid w:val="0016735C"/>
    <w:rsid w:val="001673BD"/>
    <w:rsid w:val="00167452"/>
    <w:rsid w:val="00167817"/>
    <w:rsid w:val="00167966"/>
    <w:rsid w:val="00167AC4"/>
    <w:rsid w:val="00167D1E"/>
    <w:rsid w:val="00167E0B"/>
    <w:rsid w:val="00167FC0"/>
    <w:rsid w:val="001700A3"/>
    <w:rsid w:val="0017043F"/>
    <w:rsid w:val="00170527"/>
    <w:rsid w:val="00170542"/>
    <w:rsid w:val="00170841"/>
    <w:rsid w:val="001709B5"/>
    <w:rsid w:val="00170AC6"/>
    <w:rsid w:val="00170E24"/>
    <w:rsid w:val="00170F3B"/>
    <w:rsid w:val="00170F82"/>
    <w:rsid w:val="00170FE8"/>
    <w:rsid w:val="001712E4"/>
    <w:rsid w:val="001714B7"/>
    <w:rsid w:val="00171600"/>
    <w:rsid w:val="00171A1C"/>
    <w:rsid w:val="00171A2F"/>
    <w:rsid w:val="00171B9B"/>
    <w:rsid w:val="00171CFE"/>
    <w:rsid w:val="00171D02"/>
    <w:rsid w:val="00171DCE"/>
    <w:rsid w:val="00171E38"/>
    <w:rsid w:val="001722E5"/>
    <w:rsid w:val="00172335"/>
    <w:rsid w:val="0017256B"/>
    <w:rsid w:val="00172AD0"/>
    <w:rsid w:val="00172B14"/>
    <w:rsid w:val="00172C3C"/>
    <w:rsid w:val="00172D2C"/>
    <w:rsid w:val="00172F5C"/>
    <w:rsid w:val="00173263"/>
    <w:rsid w:val="001733D0"/>
    <w:rsid w:val="00173520"/>
    <w:rsid w:val="0017356E"/>
    <w:rsid w:val="001735AB"/>
    <w:rsid w:val="001735B4"/>
    <w:rsid w:val="001735E4"/>
    <w:rsid w:val="0017382F"/>
    <w:rsid w:val="00173975"/>
    <w:rsid w:val="00173ACD"/>
    <w:rsid w:val="00173D3C"/>
    <w:rsid w:val="00174124"/>
    <w:rsid w:val="00174200"/>
    <w:rsid w:val="00174349"/>
    <w:rsid w:val="001747A5"/>
    <w:rsid w:val="001747F8"/>
    <w:rsid w:val="00174B04"/>
    <w:rsid w:val="00174BA3"/>
    <w:rsid w:val="00174C06"/>
    <w:rsid w:val="00174CA4"/>
    <w:rsid w:val="00174DA1"/>
    <w:rsid w:val="00174DD9"/>
    <w:rsid w:val="00174DFE"/>
    <w:rsid w:val="00174F03"/>
    <w:rsid w:val="00174F58"/>
    <w:rsid w:val="00174FEA"/>
    <w:rsid w:val="001750E7"/>
    <w:rsid w:val="00175375"/>
    <w:rsid w:val="0017551C"/>
    <w:rsid w:val="0017595C"/>
    <w:rsid w:val="001759B2"/>
    <w:rsid w:val="001759D4"/>
    <w:rsid w:val="00175A42"/>
    <w:rsid w:val="00175DBD"/>
    <w:rsid w:val="00175E87"/>
    <w:rsid w:val="00175FA3"/>
    <w:rsid w:val="00176147"/>
    <w:rsid w:val="0017628F"/>
    <w:rsid w:val="0017651A"/>
    <w:rsid w:val="00176611"/>
    <w:rsid w:val="001767AA"/>
    <w:rsid w:val="001769DD"/>
    <w:rsid w:val="00176CB8"/>
    <w:rsid w:val="00176DC6"/>
    <w:rsid w:val="0017704D"/>
    <w:rsid w:val="001770A0"/>
    <w:rsid w:val="001773B9"/>
    <w:rsid w:val="00177535"/>
    <w:rsid w:val="001776C8"/>
    <w:rsid w:val="0017784F"/>
    <w:rsid w:val="001778C6"/>
    <w:rsid w:val="00177AB4"/>
    <w:rsid w:val="00177ABE"/>
    <w:rsid w:val="00177B1B"/>
    <w:rsid w:val="00177BDD"/>
    <w:rsid w:val="00177CFF"/>
    <w:rsid w:val="00177D10"/>
    <w:rsid w:val="001801FE"/>
    <w:rsid w:val="001802EA"/>
    <w:rsid w:val="00180447"/>
    <w:rsid w:val="00180562"/>
    <w:rsid w:val="001805C1"/>
    <w:rsid w:val="00180626"/>
    <w:rsid w:val="00180766"/>
    <w:rsid w:val="0018094F"/>
    <w:rsid w:val="00180A29"/>
    <w:rsid w:val="00180B7E"/>
    <w:rsid w:val="00180FAC"/>
    <w:rsid w:val="001810B0"/>
    <w:rsid w:val="00181272"/>
    <w:rsid w:val="00181416"/>
    <w:rsid w:val="001815CC"/>
    <w:rsid w:val="00181B4D"/>
    <w:rsid w:val="00181B4F"/>
    <w:rsid w:val="00181C33"/>
    <w:rsid w:val="00181D14"/>
    <w:rsid w:val="00181D8A"/>
    <w:rsid w:val="00181E09"/>
    <w:rsid w:val="00181F03"/>
    <w:rsid w:val="00182059"/>
    <w:rsid w:val="0018248F"/>
    <w:rsid w:val="001826A8"/>
    <w:rsid w:val="001826D2"/>
    <w:rsid w:val="0018286F"/>
    <w:rsid w:val="00182A7F"/>
    <w:rsid w:val="001832A1"/>
    <w:rsid w:val="0018331B"/>
    <w:rsid w:val="00183326"/>
    <w:rsid w:val="00183667"/>
    <w:rsid w:val="0018383F"/>
    <w:rsid w:val="00183929"/>
    <w:rsid w:val="00183930"/>
    <w:rsid w:val="00183B67"/>
    <w:rsid w:val="00183FEA"/>
    <w:rsid w:val="00184219"/>
    <w:rsid w:val="00184286"/>
    <w:rsid w:val="0018432F"/>
    <w:rsid w:val="001844E4"/>
    <w:rsid w:val="0018467E"/>
    <w:rsid w:val="001848F7"/>
    <w:rsid w:val="00184983"/>
    <w:rsid w:val="00184A22"/>
    <w:rsid w:val="00184AF0"/>
    <w:rsid w:val="00184B20"/>
    <w:rsid w:val="00184B70"/>
    <w:rsid w:val="00184B9A"/>
    <w:rsid w:val="00184C22"/>
    <w:rsid w:val="00184C3B"/>
    <w:rsid w:val="00184DA8"/>
    <w:rsid w:val="00184DBD"/>
    <w:rsid w:val="00185162"/>
    <w:rsid w:val="0018545E"/>
    <w:rsid w:val="00185586"/>
    <w:rsid w:val="0018575B"/>
    <w:rsid w:val="00185A75"/>
    <w:rsid w:val="00185F42"/>
    <w:rsid w:val="001860F8"/>
    <w:rsid w:val="00186108"/>
    <w:rsid w:val="00186308"/>
    <w:rsid w:val="00186385"/>
    <w:rsid w:val="001863D7"/>
    <w:rsid w:val="00186420"/>
    <w:rsid w:val="001864F5"/>
    <w:rsid w:val="0018657A"/>
    <w:rsid w:val="00186652"/>
    <w:rsid w:val="00186812"/>
    <w:rsid w:val="00186A14"/>
    <w:rsid w:val="00186AF2"/>
    <w:rsid w:val="00186B0F"/>
    <w:rsid w:val="00186C41"/>
    <w:rsid w:val="00186C4F"/>
    <w:rsid w:val="00186CF0"/>
    <w:rsid w:val="00186D32"/>
    <w:rsid w:val="00186F52"/>
    <w:rsid w:val="00187023"/>
    <w:rsid w:val="0018717B"/>
    <w:rsid w:val="0018732D"/>
    <w:rsid w:val="0018750B"/>
    <w:rsid w:val="00187834"/>
    <w:rsid w:val="00187856"/>
    <w:rsid w:val="00187864"/>
    <w:rsid w:val="001878BD"/>
    <w:rsid w:val="00187937"/>
    <w:rsid w:val="00187A76"/>
    <w:rsid w:val="00187B7D"/>
    <w:rsid w:val="00187CE4"/>
    <w:rsid w:val="00187D94"/>
    <w:rsid w:val="001900A1"/>
    <w:rsid w:val="0019013F"/>
    <w:rsid w:val="001903A1"/>
    <w:rsid w:val="00190537"/>
    <w:rsid w:val="0019069B"/>
    <w:rsid w:val="00190C05"/>
    <w:rsid w:val="00190DB7"/>
    <w:rsid w:val="00190FB1"/>
    <w:rsid w:val="00191076"/>
    <w:rsid w:val="001910AC"/>
    <w:rsid w:val="001911FE"/>
    <w:rsid w:val="001912E8"/>
    <w:rsid w:val="00191484"/>
    <w:rsid w:val="00191767"/>
    <w:rsid w:val="001920D6"/>
    <w:rsid w:val="0019230B"/>
    <w:rsid w:val="001923B3"/>
    <w:rsid w:val="001923C8"/>
    <w:rsid w:val="0019268C"/>
    <w:rsid w:val="00192817"/>
    <w:rsid w:val="001929E9"/>
    <w:rsid w:val="00192AD3"/>
    <w:rsid w:val="00192D75"/>
    <w:rsid w:val="00192D88"/>
    <w:rsid w:val="00192DB6"/>
    <w:rsid w:val="00192E83"/>
    <w:rsid w:val="00193242"/>
    <w:rsid w:val="0019378A"/>
    <w:rsid w:val="00193935"/>
    <w:rsid w:val="00193A96"/>
    <w:rsid w:val="00193B99"/>
    <w:rsid w:val="00193BFA"/>
    <w:rsid w:val="00193F02"/>
    <w:rsid w:val="00194022"/>
    <w:rsid w:val="00194489"/>
    <w:rsid w:val="001944B9"/>
    <w:rsid w:val="0019451C"/>
    <w:rsid w:val="00194530"/>
    <w:rsid w:val="00194585"/>
    <w:rsid w:val="001945E9"/>
    <w:rsid w:val="001946C4"/>
    <w:rsid w:val="001946FB"/>
    <w:rsid w:val="00194A2D"/>
    <w:rsid w:val="00194BAE"/>
    <w:rsid w:val="00194D92"/>
    <w:rsid w:val="00194F26"/>
    <w:rsid w:val="00194F8C"/>
    <w:rsid w:val="00195156"/>
    <w:rsid w:val="0019542A"/>
    <w:rsid w:val="001955C8"/>
    <w:rsid w:val="0019568E"/>
    <w:rsid w:val="001956B7"/>
    <w:rsid w:val="0019597A"/>
    <w:rsid w:val="00195A1E"/>
    <w:rsid w:val="00195BCF"/>
    <w:rsid w:val="00195BE2"/>
    <w:rsid w:val="00195D2F"/>
    <w:rsid w:val="00195E52"/>
    <w:rsid w:val="00195FF8"/>
    <w:rsid w:val="00196090"/>
    <w:rsid w:val="00196126"/>
    <w:rsid w:val="00196285"/>
    <w:rsid w:val="0019638C"/>
    <w:rsid w:val="00196411"/>
    <w:rsid w:val="001964D0"/>
    <w:rsid w:val="00196833"/>
    <w:rsid w:val="0019694D"/>
    <w:rsid w:val="00196B9C"/>
    <w:rsid w:val="00196EBF"/>
    <w:rsid w:val="00196EFD"/>
    <w:rsid w:val="0019701C"/>
    <w:rsid w:val="001970BB"/>
    <w:rsid w:val="0019759E"/>
    <w:rsid w:val="0019763E"/>
    <w:rsid w:val="001976FC"/>
    <w:rsid w:val="00197A4C"/>
    <w:rsid w:val="00197CA3"/>
    <w:rsid w:val="00197D7D"/>
    <w:rsid w:val="00197DCF"/>
    <w:rsid w:val="00197DE9"/>
    <w:rsid w:val="00198D5C"/>
    <w:rsid w:val="001A0063"/>
    <w:rsid w:val="001A0445"/>
    <w:rsid w:val="001A067D"/>
    <w:rsid w:val="001A09CF"/>
    <w:rsid w:val="001A0AD9"/>
    <w:rsid w:val="001A0BFA"/>
    <w:rsid w:val="001A12BF"/>
    <w:rsid w:val="001A18EE"/>
    <w:rsid w:val="001A199D"/>
    <w:rsid w:val="001A1A0B"/>
    <w:rsid w:val="001A1AD3"/>
    <w:rsid w:val="001A1D6A"/>
    <w:rsid w:val="001A1F2B"/>
    <w:rsid w:val="001A1F43"/>
    <w:rsid w:val="001A1F8B"/>
    <w:rsid w:val="001A1F99"/>
    <w:rsid w:val="001A21BC"/>
    <w:rsid w:val="001A2231"/>
    <w:rsid w:val="001A2800"/>
    <w:rsid w:val="001A2805"/>
    <w:rsid w:val="001A2850"/>
    <w:rsid w:val="001A28AF"/>
    <w:rsid w:val="001A28F2"/>
    <w:rsid w:val="001A295A"/>
    <w:rsid w:val="001A2AA0"/>
    <w:rsid w:val="001A2C81"/>
    <w:rsid w:val="001A315C"/>
    <w:rsid w:val="001A31EF"/>
    <w:rsid w:val="001A3220"/>
    <w:rsid w:val="001A334C"/>
    <w:rsid w:val="001A342C"/>
    <w:rsid w:val="001A37C6"/>
    <w:rsid w:val="001A386F"/>
    <w:rsid w:val="001A3889"/>
    <w:rsid w:val="001A38E1"/>
    <w:rsid w:val="001A391A"/>
    <w:rsid w:val="001A39B0"/>
    <w:rsid w:val="001A3BEB"/>
    <w:rsid w:val="001A3CF4"/>
    <w:rsid w:val="001A3E01"/>
    <w:rsid w:val="001A3E08"/>
    <w:rsid w:val="001A3E23"/>
    <w:rsid w:val="001A3F0E"/>
    <w:rsid w:val="001A459C"/>
    <w:rsid w:val="001A46BB"/>
    <w:rsid w:val="001A47D3"/>
    <w:rsid w:val="001A4FB1"/>
    <w:rsid w:val="001A5233"/>
    <w:rsid w:val="001A52A1"/>
    <w:rsid w:val="001A54FA"/>
    <w:rsid w:val="001A55BD"/>
    <w:rsid w:val="001A5769"/>
    <w:rsid w:val="001A582A"/>
    <w:rsid w:val="001A5831"/>
    <w:rsid w:val="001A5A57"/>
    <w:rsid w:val="001A5B19"/>
    <w:rsid w:val="001A5DDB"/>
    <w:rsid w:val="001A5E67"/>
    <w:rsid w:val="001A5F38"/>
    <w:rsid w:val="001A6110"/>
    <w:rsid w:val="001A61FA"/>
    <w:rsid w:val="001A6322"/>
    <w:rsid w:val="001A63E8"/>
    <w:rsid w:val="001A6855"/>
    <w:rsid w:val="001A692F"/>
    <w:rsid w:val="001A69F3"/>
    <w:rsid w:val="001A6D1D"/>
    <w:rsid w:val="001A6D8F"/>
    <w:rsid w:val="001A6EA9"/>
    <w:rsid w:val="001A7276"/>
    <w:rsid w:val="001A7649"/>
    <w:rsid w:val="001A76FD"/>
    <w:rsid w:val="001A7972"/>
    <w:rsid w:val="001A7B98"/>
    <w:rsid w:val="001A7C50"/>
    <w:rsid w:val="001A7F53"/>
    <w:rsid w:val="001B03E4"/>
    <w:rsid w:val="001B048F"/>
    <w:rsid w:val="001B053B"/>
    <w:rsid w:val="001B058A"/>
    <w:rsid w:val="001B074F"/>
    <w:rsid w:val="001B0841"/>
    <w:rsid w:val="001B0A8E"/>
    <w:rsid w:val="001B0BB4"/>
    <w:rsid w:val="001B0E1D"/>
    <w:rsid w:val="001B0F24"/>
    <w:rsid w:val="001B12E3"/>
    <w:rsid w:val="001B151C"/>
    <w:rsid w:val="001B152A"/>
    <w:rsid w:val="001B1A15"/>
    <w:rsid w:val="001B1ADB"/>
    <w:rsid w:val="001B1C17"/>
    <w:rsid w:val="001B1F12"/>
    <w:rsid w:val="001B235E"/>
    <w:rsid w:val="001B27F5"/>
    <w:rsid w:val="001B286F"/>
    <w:rsid w:val="001B296D"/>
    <w:rsid w:val="001B29BB"/>
    <w:rsid w:val="001B2BA6"/>
    <w:rsid w:val="001B2BEE"/>
    <w:rsid w:val="001B2C2F"/>
    <w:rsid w:val="001B30A8"/>
    <w:rsid w:val="001B3155"/>
    <w:rsid w:val="001B35D1"/>
    <w:rsid w:val="001B35E7"/>
    <w:rsid w:val="001B368B"/>
    <w:rsid w:val="001B36EA"/>
    <w:rsid w:val="001B3725"/>
    <w:rsid w:val="001B38CB"/>
    <w:rsid w:val="001B38F3"/>
    <w:rsid w:val="001B395B"/>
    <w:rsid w:val="001B3ABE"/>
    <w:rsid w:val="001B3ADB"/>
    <w:rsid w:val="001B3C65"/>
    <w:rsid w:val="001B3F2D"/>
    <w:rsid w:val="001B4394"/>
    <w:rsid w:val="001B460B"/>
    <w:rsid w:val="001B4BBE"/>
    <w:rsid w:val="001B4BE5"/>
    <w:rsid w:val="001B4C5A"/>
    <w:rsid w:val="001B504D"/>
    <w:rsid w:val="001B512D"/>
    <w:rsid w:val="001B54AC"/>
    <w:rsid w:val="001B54F5"/>
    <w:rsid w:val="001B5561"/>
    <w:rsid w:val="001B5610"/>
    <w:rsid w:val="001B5637"/>
    <w:rsid w:val="001B5648"/>
    <w:rsid w:val="001B5698"/>
    <w:rsid w:val="001B56A6"/>
    <w:rsid w:val="001B5ABC"/>
    <w:rsid w:val="001B5AC6"/>
    <w:rsid w:val="001B5B0B"/>
    <w:rsid w:val="001B5CD1"/>
    <w:rsid w:val="001B5F61"/>
    <w:rsid w:val="001B5F8B"/>
    <w:rsid w:val="001B5FE6"/>
    <w:rsid w:val="001B6089"/>
    <w:rsid w:val="001B634D"/>
    <w:rsid w:val="001B6521"/>
    <w:rsid w:val="001B668F"/>
    <w:rsid w:val="001B6BA6"/>
    <w:rsid w:val="001B6E31"/>
    <w:rsid w:val="001B7149"/>
    <w:rsid w:val="001B735A"/>
    <w:rsid w:val="001B752E"/>
    <w:rsid w:val="001B7760"/>
    <w:rsid w:val="001B7A8B"/>
    <w:rsid w:val="001B7BBC"/>
    <w:rsid w:val="001B7C71"/>
    <w:rsid w:val="001B7D6E"/>
    <w:rsid w:val="001B7E11"/>
    <w:rsid w:val="001B7E7B"/>
    <w:rsid w:val="001B7FC7"/>
    <w:rsid w:val="001C02E3"/>
    <w:rsid w:val="001C061E"/>
    <w:rsid w:val="001C0639"/>
    <w:rsid w:val="001C0642"/>
    <w:rsid w:val="001C09FD"/>
    <w:rsid w:val="001C0A2C"/>
    <w:rsid w:val="001C0A93"/>
    <w:rsid w:val="001C0AD7"/>
    <w:rsid w:val="001C0ADA"/>
    <w:rsid w:val="001C0FD7"/>
    <w:rsid w:val="001C0FF4"/>
    <w:rsid w:val="001C1072"/>
    <w:rsid w:val="001C12CD"/>
    <w:rsid w:val="001C13F0"/>
    <w:rsid w:val="001C14C6"/>
    <w:rsid w:val="001C1640"/>
    <w:rsid w:val="001C17DC"/>
    <w:rsid w:val="001C1831"/>
    <w:rsid w:val="001C184D"/>
    <w:rsid w:val="001C1938"/>
    <w:rsid w:val="001C1986"/>
    <w:rsid w:val="001C1AC3"/>
    <w:rsid w:val="001C1C96"/>
    <w:rsid w:val="001C1F6A"/>
    <w:rsid w:val="001C2395"/>
    <w:rsid w:val="001C25CA"/>
    <w:rsid w:val="001C26A7"/>
    <w:rsid w:val="001C282C"/>
    <w:rsid w:val="001C29D6"/>
    <w:rsid w:val="001C2D44"/>
    <w:rsid w:val="001C2FEB"/>
    <w:rsid w:val="001C300F"/>
    <w:rsid w:val="001C301B"/>
    <w:rsid w:val="001C3153"/>
    <w:rsid w:val="001C32F3"/>
    <w:rsid w:val="001C3412"/>
    <w:rsid w:val="001C362F"/>
    <w:rsid w:val="001C36F9"/>
    <w:rsid w:val="001C3746"/>
    <w:rsid w:val="001C3B32"/>
    <w:rsid w:val="001C3C56"/>
    <w:rsid w:val="001C3E13"/>
    <w:rsid w:val="001C41DA"/>
    <w:rsid w:val="001C4243"/>
    <w:rsid w:val="001C4293"/>
    <w:rsid w:val="001C42CB"/>
    <w:rsid w:val="001C4444"/>
    <w:rsid w:val="001C4511"/>
    <w:rsid w:val="001C45D5"/>
    <w:rsid w:val="001C469E"/>
    <w:rsid w:val="001C4778"/>
    <w:rsid w:val="001C48BC"/>
    <w:rsid w:val="001C4A6A"/>
    <w:rsid w:val="001C4ADA"/>
    <w:rsid w:val="001C4B9B"/>
    <w:rsid w:val="001C4BA1"/>
    <w:rsid w:val="001C4EE9"/>
    <w:rsid w:val="001C4FBC"/>
    <w:rsid w:val="001C517C"/>
    <w:rsid w:val="001C5482"/>
    <w:rsid w:val="001C55DA"/>
    <w:rsid w:val="001C580F"/>
    <w:rsid w:val="001C591B"/>
    <w:rsid w:val="001C593B"/>
    <w:rsid w:val="001C5A08"/>
    <w:rsid w:val="001C5CA9"/>
    <w:rsid w:val="001C5F36"/>
    <w:rsid w:val="001C60FF"/>
    <w:rsid w:val="001C6325"/>
    <w:rsid w:val="001C644D"/>
    <w:rsid w:val="001C6483"/>
    <w:rsid w:val="001C6498"/>
    <w:rsid w:val="001C66AD"/>
    <w:rsid w:val="001C6814"/>
    <w:rsid w:val="001C6868"/>
    <w:rsid w:val="001C6879"/>
    <w:rsid w:val="001C6D94"/>
    <w:rsid w:val="001C6FD7"/>
    <w:rsid w:val="001C7144"/>
    <w:rsid w:val="001C73D5"/>
    <w:rsid w:val="001C7432"/>
    <w:rsid w:val="001C76EE"/>
    <w:rsid w:val="001C7937"/>
    <w:rsid w:val="001C7B29"/>
    <w:rsid w:val="001C7BC4"/>
    <w:rsid w:val="001C7CB7"/>
    <w:rsid w:val="001C7D39"/>
    <w:rsid w:val="001C7E05"/>
    <w:rsid w:val="001C7E11"/>
    <w:rsid w:val="001C7ED5"/>
    <w:rsid w:val="001C7F08"/>
    <w:rsid w:val="001C7FF1"/>
    <w:rsid w:val="001D025C"/>
    <w:rsid w:val="001D03C1"/>
    <w:rsid w:val="001D042E"/>
    <w:rsid w:val="001D0612"/>
    <w:rsid w:val="001D0717"/>
    <w:rsid w:val="001D07B6"/>
    <w:rsid w:val="001D07C1"/>
    <w:rsid w:val="001D0839"/>
    <w:rsid w:val="001D0B0E"/>
    <w:rsid w:val="001D0B11"/>
    <w:rsid w:val="001D0FF5"/>
    <w:rsid w:val="001D10F7"/>
    <w:rsid w:val="001D11C5"/>
    <w:rsid w:val="001D1261"/>
    <w:rsid w:val="001D126F"/>
    <w:rsid w:val="001D1690"/>
    <w:rsid w:val="001D16D6"/>
    <w:rsid w:val="001D17A0"/>
    <w:rsid w:val="001D17A8"/>
    <w:rsid w:val="001D181A"/>
    <w:rsid w:val="001D1937"/>
    <w:rsid w:val="001D2198"/>
    <w:rsid w:val="001D22DC"/>
    <w:rsid w:val="001D28A9"/>
    <w:rsid w:val="001D28EE"/>
    <w:rsid w:val="001D2AFB"/>
    <w:rsid w:val="001D2C25"/>
    <w:rsid w:val="001D2F04"/>
    <w:rsid w:val="001D2F11"/>
    <w:rsid w:val="001D3011"/>
    <w:rsid w:val="001D3038"/>
    <w:rsid w:val="001D33B3"/>
    <w:rsid w:val="001D3467"/>
    <w:rsid w:val="001D3572"/>
    <w:rsid w:val="001D3C18"/>
    <w:rsid w:val="001D3C27"/>
    <w:rsid w:val="001D3FCD"/>
    <w:rsid w:val="001D4061"/>
    <w:rsid w:val="001D419E"/>
    <w:rsid w:val="001D4593"/>
    <w:rsid w:val="001D470A"/>
    <w:rsid w:val="001D4A03"/>
    <w:rsid w:val="001D4D1E"/>
    <w:rsid w:val="001D4F04"/>
    <w:rsid w:val="001D5174"/>
    <w:rsid w:val="001D517D"/>
    <w:rsid w:val="001D5197"/>
    <w:rsid w:val="001D5347"/>
    <w:rsid w:val="001D5602"/>
    <w:rsid w:val="001D565E"/>
    <w:rsid w:val="001D56A9"/>
    <w:rsid w:val="001D588A"/>
    <w:rsid w:val="001D58C4"/>
    <w:rsid w:val="001D5A2D"/>
    <w:rsid w:val="001D5C33"/>
    <w:rsid w:val="001D5C90"/>
    <w:rsid w:val="001D5CB8"/>
    <w:rsid w:val="001D5D92"/>
    <w:rsid w:val="001D60EC"/>
    <w:rsid w:val="001D610A"/>
    <w:rsid w:val="001D62CE"/>
    <w:rsid w:val="001D6332"/>
    <w:rsid w:val="001D6614"/>
    <w:rsid w:val="001D6622"/>
    <w:rsid w:val="001D6908"/>
    <w:rsid w:val="001D6AE8"/>
    <w:rsid w:val="001D6B67"/>
    <w:rsid w:val="001D6B8D"/>
    <w:rsid w:val="001D6C1A"/>
    <w:rsid w:val="001D6D96"/>
    <w:rsid w:val="001D6E85"/>
    <w:rsid w:val="001D6FCE"/>
    <w:rsid w:val="001D70AF"/>
    <w:rsid w:val="001D725B"/>
    <w:rsid w:val="001D7295"/>
    <w:rsid w:val="001D7418"/>
    <w:rsid w:val="001D7765"/>
    <w:rsid w:val="001D79A1"/>
    <w:rsid w:val="001D7A34"/>
    <w:rsid w:val="001D7D02"/>
    <w:rsid w:val="001D7EE5"/>
    <w:rsid w:val="001E016C"/>
    <w:rsid w:val="001E030E"/>
    <w:rsid w:val="001E06AB"/>
    <w:rsid w:val="001E082F"/>
    <w:rsid w:val="001E0CEA"/>
    <w:rsid w:val="001E0DBE"/>
    <w:rsid w:val="001E13B6"/>
    <w:rsid w:val="001E144F"/>
    <w:rsid w:val="001E14BB"/>
    <w:rsid w:val="001E15D0"/>
    <w:rsid w:val="001E16A2"/>
    <w:rsid w:val="001E1710"/>
    <w:rsid w:val="001E17AB"/>
    <w:rsid w:val="001E194A"/>
    <w:rsid w:val="001E197A"/>
    <w:rsid w:val="001E1A31"/>
    <w:rsid w:val="001E1A7A"/>
    <w:rsid w:val="001E1AA2"/>
    <w:rsid w:val="001E1B1D"/>
    <w:rsid w:val="001E1BAE"/>
    <w:rsid w:val="001E1DDD"/>
    <w:rsid w:val="001E20F7"/>
    <w:rsid w:val="001E215D"/>
    <w:rsid w:val="001E2207"/>
    <w:rsid w:val="001E24F8"/>
    <w:rsid w:val="001E25C7"/>
    <w:rsid w:val="001E26B0"/>
    <w:rsid w:val="001E26FB"/>
    <w:rsid w:val="001E2757"/>
    <w:rsid w:val="001E2883"/>
    <w:rsid w:val="001E2A54"/>
    <w:rsid w:val="001E2A65"/>
    <w:rsid w:val="001E2C97"/>
    <w:rsid w:val="001E2D19"/>
    <w:rsid w:val="001E300D"/>
    <w:rsid w:val="001E301D"/>
    <w:rsid w:val="001E3029"/>
    <w:rsid w:val="001E31B9"/>
    <w:rsid w:val="001E34B7"/>
    <w:rsid w:val="001E351F"/>
    <w:rsid w:val="001E360C"/>
    <w:rsid w:val="001E383B"/>
    <w:rsid w:val="001E3DE8"/>
    <w:rsid w:val="001E3F34"/>
    <w:rsid w:val="001E3F3E"/>
    <w:rsid w:val="001E4174"/>
    <w:rsid w:val="001E41CE"/>
    <w:rsid w:val="001E4436"/>
    <w:rsid w:val="001E4758"/>
    <w:rsid w:val="001E499A"/>
    <w:rsid w:val="001E4AA7"/>
    <w:rsid w:val="001E4CA7"/>
    <w:rsid w:val="001E5058"/>
    <w:rsid w:val="001E5084"/>
    <w:rsid w:val="001E5122"/>
    <w:rsid w:val="001E526C"/>
    <w:rsid w:val="001E531B"/>
    <w:rsid w:val="001E5351"/>
    <w:rsid w:val="001E55EE"/>
    <w:rsid w:val="001E5EB1"/>
    <w:rsid w:val="001E5F95"/>
    <w:rsid w:val="001E60DE"/>
    <w:rsid w:val="001E618F"/>
    <w:rsid w:val="001E6616"/>
    <w:rsid w:val="001E66DB"/>
    <w:rsid w:val="001E6E74"/>
    <w:rsid w:val="001E704F"/>
    <w:rsid w:val="001E71A4"/>
    <w:rsid w:val="001E739A"/>
    <w:rsid w:val="001E79B7"/>
    <w:rsid w:val="001E7AD0"/>
    <w:rsid w:val="001E7C6D"/>
    <w:rsid w:val="001E7D26"/>
    <w:rsid w:val="001F00DE"/>
    <w:rsid w:val="001F023B"/>
    <w:rsid w:val="001F054E"/>
    <w:rsid w:val="001F05E9"/>
    <w:rsid w:val="001F0819"/>
    <w:rsid w:val="001F0A5E"/>
    <w:rsid w:val="001F0C1F"/>
    <w:rsid w:val="001F0E88"/>
    <w:rsid w:val="001F0EDC"/>
    <w:rsid w:val="001F0EEE"/>
    <w:rsid w:val="001F10B6"/>
    <w:rsid w:val="001F10EF"/>
    <w:rsid w:val="001F1137"/>
    <w:rsid w:val="001F1172"/>
    <w:rsid w:val="001F13B0"/>
    <w:rsid w:val="001F1596"/>
    <w:rsid w:val="001F1815"/>
    <w:rsid w:val="001F19E5"/>
    <w:rsid w:val="001F1A07"/>
    <w:rsid w:val="001F1C35"/>
    <w:rsid w:val="001F1C68"/>
    <w:rsid w:val="001F1C8D"/>
    <w:rsid w:val="001F1D8F"/>
    <w:rsid w:val="001F1ED0"/>
    <w:rsid w:val="001F20A2"/>
    <w:rsid w:val="001F2217"/>
    <w:rsid w:val="001F2228"/>
    <w:rsid w:val="001F2539"/>
    <w:rsid w:val="001F288B"/>
    <w:rsid w:val="001F28F2"/>
    <w:rsid w:val="001F28FE"/>
    <w:rsid w:val="001F2A35"/>
    <w:rsid w:val="001F2C3E"/>
    <w:rsid w:val="001F2EC4"/>
    <w:rsid w:val="001F3460"/>
    <w:rsid w:val="001F3473"/>
    <w:rsid w:val="001F34BB"/>
    <w:rsid w:val="001F3505"/>
    <w:rsid w:val="001F3919"/>
    <w:rsid w:val="001F3A14"/>
    <w:rsid w:val="001F3F98"/>
    <w:rsid w:val="001F4171"/>
    <w:rsid w:val="001F43D5"/>
    <w:rsid w:val="001F44A1"/>
    <w:rsid w:val="001F4559"/>
    <w:rsid w:val="001F46BD"/>
    <w:rsid w:val="001F47A4"/>
    <w:rsid w:val="001F4AE4"/>
    <w:rsid w:val="001F4ED9"/>
    <w:rsid w:val="001F4FE3"/>
    <w:rsid w:val="001F503F"/>
    <w:rsid w:val="001F52BD"/>
    <w:rsid w:val="001F52EB"/>
    <w:rsid w:val="001F536D"/>
    <w:rsid w:val="001F5479"/>
    <w:rsid w:val="001F5607"/>
    <w:rsid w:val="001F5D37"/>
    <w:rsid w:val="001F5D57"/>
    <w:rsid w:val="001F5FA6"/>
    <w:rsid w:val="001F6026"/>
    <w:rsid w:val="001F630C"/>
    <w:rsid w:val="001F653C"/>
    <w:rsid w:val="001F67D7"/>
    <w:rsid w:val="001F6800"/>
    <w:rsid w:val="001F6C6F"/>
    <w:rsid w:val="001F6D59"/>
    <w:rsid w:val="001F6D64"/>
    <w:rsid w:val="001F73B0"/>
    <w:rsid w:val="001F775C"/>
    <w:rsid w:val="001F7AF0"/>
    <w:rsid w:val="001F7B51"/>
    <w:rsid w:val="001F7DC7"/>
    <w:rsid w:val="001F7EF6"/>
    <w:rsid w:val="00200006"/>
    <w:rsid w:val="00200077"/>
    <w:rsid w:val="00200285"/>
    <w:rsid w:val="002006CE"/>
    <w:rsid w:val="0020093B"/>
    <w:rsid w:val="0020095E"/>
    <w:rsid w:val="00200A6C"/>
    <w:rsid w:val="00200C29"/>
    <w:rsid w:val="00200CA4"/>
    <w:rsid w:val="00200CC9"/>
    <w:rsid w:val="00200DD3"/>
    <w:rsid w:val="00200E72"/>
    <w:rsid w:val="00200EAA"/>
    <w:rsid w:val="00200F79"/>
    <w:rsid w:val="00201080"/>
    <w:rsid w:val="00201088"/>
    <w:rsid w:val="002010C5"/>
    <w:rsid w:val="002010FA"/>
    <w:rsid w:val="00201165"/>
    <w:rsid w:val="0020137F"/>
    <w:rsid w:val="002016B0"/>
    <w:rsid w:val="0020180D"/>
    <w:rsid w:val="002018C8"/>
    <w:rsid w:val="00201C38"/>
    <w:rsid w:val="00201CB7"/>
    <w:rsid w:val="00201DEA"/>
    <w:rsid w:val="002020FD"/>
    <w:rsid w:val="00202149"/>
    <w:rsid w:val="0020215D"/>
    <w:rsid w:val="002021C0"/>
    <w:rsid w:val="002021ED"/>
    <w:rsid w:val="0020221F"/>
    <w:rsid w:val="002025FE"/>
    <w:rsid w:val="00202647"/>
    <w:rsid w:val="0020278C"/>
    <w:rsid w:val="002028A9"/>
    <w:rsid w:val="00202C40"/>
    <w:rsid w:val="00202F8E"/>
    <w:rsid w:val="0020311A"/>
    <w:rsid w:val="00203168"/>
    <w:rsid w:val="002034C2"/>
    <w:rsid w:val="0020355E"/>
    <w:rsid w:val="00203675"/>
    <w:rsid w:val="00203795"/>
    <w:rsid w:val="002037D2"/>
    <w:rsid w:val="0020395E"/>
    <w:rsid w:val="002039FE"/>
    <w:rsid w:val="00203ADD"/>
    <w:rsid w:val="00203BCF"/>
    <w:rsid w:val="00203EEE"/>
    <w:rsid w:val="00204397"/>
    <w:rsid w:val="00204580"/>
    <w:rsid w:val="002045CC"/>
    <w:rsid w:val="00204B86"/>
    <w:rsid w:val="00204D79"/>
    <w:rsid w:val="00204DAF"/>
    <w:rsid w:val="00204EDB"/>
    <w:rsid w:val="00205033"/>
    <w:rsid w:val="0020531E"/>
    <w:rsid w:val="00205749"/>
    <w:rsid w:val="00205760"/>
    <w:rsid w:val="00205ADB"/>
    <w:rsid w:val="00205CB3"/>
    <w:rsid w:val="002063E9"/>
    <w:rsid w:val="00206528"/>
    <w:rsid w:val="002065E7"/>
    <w:rsid w:val="00206725"/>
    <w:rsid w:val="00206777"/>
    <w:rsid w:val="002069AB"/>
    <w:rsid w:val="00206D0D"/>
    <w:rsid w:val="00206DB4"/>
    <w:rsid w:val="00206F32"/>
    <w:rsid w:val="00207033"/>
    <w:rsid w:val="002071D2"/>
    <w:rsid w:val="002072B6"/>
    <w:rsid w:val="0020733E"/>
    <w:rsid w:val="0020757E"/>
    <w:rsid w:val="00207723"/>
    <w:rsid w:val="002078E5"/>
    <w:rsid w:val="0020793D"/>
    <w:rsid w:val="00207B0D"/>
    <w:rsid w:val="00207B21"/>
    <w:rsid w:val="00207CAB"/>
    <w:rsid w:val="00207DFE"/>
    <w:rsid w:val="002100C4"/>
    <w:rsid w:val="00210192"/>
    <w:rsid w:val="002102CE"/>
    <w:rsid w:val="00210445"/>
    <w:rsid w:val="002104FE"/>
    <w:rsid w:val="0021055B"/>
    <w:rsid w:val="002107E9"/>
    <w:rsid w:val="00210A92"/>
    <w:rsid w:val="00210FE6"/>
    <w:rsid w:val="00211162"/>
    <w:rsid w:val="002111EF"/>
    <w:rsid w:val="00211420"/>
    <w:rsid w:val="00211617"/>
    <w:rsid w:val="00211691"/>
    <w:rsid w:val="00211753"/>
    <w:rsid w:val="00211DA4"/>
    <w:rsid w:val="00211DDF"/>
    <w:rsid w:val="00212171"/>
    <w:rsid w:val="00212455"/>
    <w:rsid w:val="00212524"/>
    <w:rsid w:val="00212731"/>
    <w:rsid w:val="002127E5"/>
    <w:rsid w:val="002129E4"/>
    <w:rsid w:val="00212C4F"/>
    <w:rsid w:val="00212F30"/>
    <w:rsid w:val="00212FE4"/>
    <w:rsid w:val="0021360C"/>
    <w:rsid w:val="002138E8"/>
    <w:rsid w:val="00213F9D"/>
    <w:rsid w:val="00214009"/>
    <w:rsid w:val="002143DD"/>
    <w:rsid w:val="0021475A"/>
    <w:rsid w:val="00214829"/>
    <w:rsid w:val="00214869"/>
    <w:rsid w:val="00214A2B"/>
    <w:rsid w:val="00214EE5"/>
    <w:rsid w:val="00215070"/>
    <w:rsid w:val="00215539"/>
    <w:rsid w:val="002155B3"/>
    <w:rsid w:val="00215620"/>
    <w:rsid w:val="00215A4A"/>
    <w:rsid w:val="00215ABE"/>
    <w:rsid w:val="00215CAC"/>
    <w:rsid w:val="00215EA2"/>
    <w:rsid w:val="0021616E"/>
    <w:rsid w:val="002161AC"/>
    <w:rsid w:val="002161B9"/>
    <w:rsid w:val="00216201"/>
    <w:rsid w:val="00216548"/>
    <w:rsid w:val="00216970"/>
    <w:rsid w:val="00216A89"/>
    <w:rsid w:val="00217180"/>
    <w:rsid w:val="00217387"/>
    <w:rsid w:val="00217A9C"/>
    <w:rsid w:val="00217E33"/>
    <w:rsid w:val="00217F87"/>
    <w:rsid w:val="00220040"/>
    <w:rsid w:val="00220156"/>
    <w:rsid w:val="002202E6"/>
    <w:rsid w:val="00220E26"/>
    <w:rsid w:val="00221291"/>
    <w:rsid w:val="0022132B"/>
    <w:rsid w:val="002213D1"/>
    <w:rsid w:val="002215A4"/>
    <w:rsid w:val="00221933"/>
    <w:rsid w:val="00221C11"/>
    <w:rsid w:val="00221C8C"/>
    <w:rsid w:val="00221F48"/>
    <w:rsid w:val="002220C1"/>
    <w:rsid w:val="002221FA"/>
    <w:rsid w:val="00222257"/>
    <w:rsid w:val="0022244A"/>
    <w:rsid w:val="00222501"/>
    <w:rsid w:val="00222660"/>
    <w:rsid w:val="00222749"/>
    <w:rsid w:val="002229AF"/>
    <w:rsid w:val="00222B1B"/>
    <w:rsid w:val="00222F59"/>
    <w:rsid w:val="002234DE"/>
    <w:rsid w:val="00223CA9"/>
    <w:rsid w:val="00223D99"/>
    <w:rsid w:val="002240AB"/>
    <w:rsid w:val="00224147"/>
    <w:rsid w:val="0022420C"/>
    <w:rsid w:val="002243AD"/>
    <w:rsid w:val="002243D2"/>
    <w:rsid w:val="00224440"/>
    <w:rsid w:val="00224720"/>
    <w:rsid w:val="0022490F"/>
    <w:rsid w:val="002249DF"/>
    <w:rsid w:val="00224B16"/>
    <w:rsid w:val="00224D0A"/>
    <w:rsid w:val="00224D3E"/>
    <w:rsid w:val="00225104"/>
    <w:rsid w:val="002253C9"/>
    <w:rsid w:val="00225488"/>
    <w:rsid w:val="00225496"/>
    <w:rsid w:val="002256C5"/>
    <w:rsid w:val="00225857"/>
    <w:rsid w:val="00226039"/>
    <w:rsid w:val="002261BD"/>
    <w:rsid w:val="002263F0"/>
    <w:rsid w:val="002265C6"/>
    <w:rsid w:val="0022693D"/>
    <w:rsid w:val="00226C1D"/>
    <w:rsid w:val="00226FA2"/>
    <w:rsid w:val="0022740D"/>
    <w:rsid w:val="0022744C"/>
    <w:rsid w:val="0022752F"/>
    <w:rsid w:val="0022782B"/>
    <w:rsid w:val="00227A1C"/>
    <w:rsid w:val="00227B91"/>
    <w:rsid w:val="00227D36"/>
    <w:rsid w:val="00227EC6"/>
    <w:rsid w:val="00230087"/>
    <w:rsid w:val="00230090"/>
    <w:rsid w:val="002304A1"/>
    <w:rsid w:val="00230580"/>
    <w:rsid w:val="00230598"/>
    <w:rsid w:val="00230678"/>
    <w:rsid w:val="0023071B"/>
    <w:rsid w:val="0023081D"/>
    <w:rsid w:val="00230840"/>
    <w:rsid w:val="002309CB"/>
    <w:rsid w:val="002309ED"/>
    <w:rsid w:val="00230A18"/>
    <w:rsid w:val="00230A8E"/>
    <w:rsid w:val="00230AB9"/>
    <w:rsid w:val="00230C02"/>
    <w:rsid w:val="00230C72"/>
    <w:rsid w:val="00230E2F"/>
    <w:rsid w:val="00230E36"/>
    <w:rsid w:val="002310B1"/>
    <w:rsid w:val="002313D6"/>
    <w:rsid w:val="002315A7"/>
    <w:rsid w:val="002315C2"/>
    <w:rsid w:val="002315CA"/>
    <w:rsid w:val="0023171A"/>
    <w:rsid w:val="00231844"/>
    <w:rsid w:val="00231998"/>
    <w:rsid w:val="002319E4"/>
    <w:rsid w:val="00231AC2"/>
    <w:rsid w:val="00231ECD"/>
    <w:rsid w:val="00231FA4"/>
    <w:rsid w:val="0023228F"/>
    <w:rsid w:val="00232457"/>
    <w:rsid w:val="002324A1"/>
    <w:rsid w:val="00232555"/>
    <w:rsid w:val="00232727"/>
    <w:rsid w:val="002328FF"/>
    <w:rsid w:val="00232943"/>
    <w:rsid w:val="002329FF"/>
    <w:rsid w:val="00232C02"/>
    <w:rsid w:val="00232CD0"/>
    <w:rsid w:val="00232D6E"/>
    <w:rsid w:val="00232F17"/>
    <w:rsid w:val="0023322B"/>
    <w:rsid w:val="0023322D"/>
    <w:rsid w:val="002333F8"/>
    <w:rsid w:val="00233441"/>
    <w:rsid w:val="002334A3"/>
    <w:rsid w:val="00233622"/>
    <w:rsid w:val="00233718"/>
    <w:rsid w:val="002337BF"/>
    <w:rsid w:val="00233867"/>
    <w:rsid w:val="00233C87"/>
    <w:rsid w:val="00234008"/>
    <w:rsid w:val="00234065"/>
    <w:rsid w:val="002342E8"/>
    <w:rsid w:val="0023431B"/>
    <w:rsid w:val="002345AF"/>
    <w:rsid w:val="00234625"/>
    <w:rsid w:val="002346D0"/>
    <w:rsid w:val="00234964"/>
    <w:rsid w:val="00234B37"/>
    <w:rsid w:val="00234BC6"/>
    <w:rsid w:val="00234E8B"/>
    <w:rsid w:val="0023505D"/>
    <w:rsid w:val="00235264"/>
    <w:rsid w:val="002352D3"/>
    <w:rsid w:val="00235544"/>
    <w:rsid w:val="00235B5B"/>
    <w:rsid w:val="00235DE5"/>
    <w:rsid w:val="00235E01"/>
    <w:rsid w:val="00235E06"/>
    <w:rsid w:val="00235E0E"/>
    <w:rsid w:val="0023600B"/>
    <w:rsid w:val="00236018"/>
    <w:rsid w:val="00236099"/>
    <w:rsid w:val="00236184"/>
    <w:rsid w:val="00236450"/>
    <w:rsid w:val="00236607"/>
    <w:rsid w:val="00236854"/>
    <w:rsid w:val="00236B1C"/>
    <w:rsid w:val="00236D02"/>
    <w:rsid w:val="00236DA5"/>
    <w:rsid w:val="00236FD7"/>
    <w:rsid w:val="0023700F"/>
    <w:rsid w:val="00237208"/>
    <w:rsid w:val="002373D4"/>
    <w:rsid w:val="002374E2"/>
    <w:rsid w:val="00237836"/>
    <w:rsid w:val="00237AD2"/>
    <w:rsid w:val="00237C43"/>
    <w:rsid w:val="00237D72"/>
    <w:rsid w:val="0023A9B8"/>
    <w:rsid w:val="0024010D"/>
    <w:rsid w:val="002402D8"/>
    <w:rsid w:val="002402F1"/>
    <w:rsid w:val="002405B5"/>
    <w:rsid w:val="0024081B"/>
    <w:rsid w:val="0024094A"/>
    <w:rsid w:val="00240E4E"/>
    <w:rsid w:val="0024134B"/>
    <w:rsid w:val="00241656"/>
    <w:rsid w:val="0024179C"/>
    <w:rsid w:val="00241923"/>
    <w:rsid w:val="00241C9E"/>
    <w:rsid w:val="00241D74"/>
    <w:rsid w:val="00241E51"/>
    <w:rsid w:val="0024239A"/>
    <w:rsid w:val="002424E8"/>
    <w:rsid w:val="00242565"/>
    <w:rsid w:val="00242700"/>
    <w:rsid w:val="00242720"/>
    <w:rsid w:val="00242815"/>
    <w:rsid w:val="00242930"/>
    <w:rsid w:val="00242ADD"/>
    <w:rsid w:val="00242EB9"/>
    <w:rsid w:val="00242F28"/>
    <w:rsid w:val="00242FCB"/>
    <w:rsid w:val="00243001"/>
    <w:rsid w:val="00243192"/>
    <w:rsid w:val="00243258"/>
    <w:rsid w:val="002438F2"/>
    <w:rsid w:val="00243CB8"/>
    <w:rsid w:val="00243DE0"/>
    <w:rsid w:val="00243E9D"/>
    <w:rsid w:val="00243FBF"/>
    <w:rsid w:val="00244044"/>
    <w:rsid w:val="00244049"/>
    <w:rsid w:val="00244071"/>
    <w:rsid w:val="002444BF"/>
    <w:rsid w:val="002446A2"/>
    <w:rsid w:val="002448B5"/>
    <w:rsid w:val="00244A56"/>
    <w:rsid w:val="00244C2B"/>
    <w:rsid w:val="0024535A"/>
    <w:rsid w:val="0024560B"/>
    <w:rsid w:val="0024577B"/>
    <w:rsid w:val="0024594D"/>
    <w:rsid w:val="00245DE3"/>
    <w:rsid w:val="00245FD0"/>
    <w:rsid w:val="0024626D"/>
    <w:rsid w:val="00246CCF"/>
    <w:rsid w:val="00246DAC"/>
    <w:rsid w:val="00246DCC"/>
    <w:rsid w:val="00246F60"/>
    <w:rsid w:val="0024703C"/>
    <w:rsid w:val="00247167"/>
    <w:rsid w:val="00247486"/>
    <w:rsid w:val="00247825"/>
    <w:rsid w:val="00247962"/>
    <w:rsid w:val="00247AE3"/>
    <w:rsid w:val="00247BE0"/>
    <w:rsid w:val="00247C2D"/>
    <w:rsid w:val="00247C34"/>
    <w:rsid w:val="00247C58"/>
    <w:rsid w:val="00247D64"/>
    <w:rsid w:val="002502DF"/>
    <w:rsid w:val="002505BE"/>
    <w:rsid w:val="002508E5"/>
    <w:rsid w:val="00250959"/>
    <w:rsid w:val="00250A7E"/>
    <w:rsid w:val="00250A9C"/>
    <w:rsid w:val="00250AC7"/>
    <w:rsid w:val="00250AF1"/>
    <w:rsid w:val="00250BF5"/>
    <w:rsid w:val="00250E8E"/>
    <w:rsid w:val="00250F08"/>
    <w:rsid w:val="00251103"/>
    <w:rsid w:val="00251109"/>
    <w:rsid w:val="002511F4"/>
    <w:rsid w:val="0025139B"/>
    <w:rsid w:val="002517FA"/>
    <w:rsid w:val="00251C97"/>
    <w:rsid w:val="00251EE7"/>
    <w:rsid w:val="00251FD4"/>
    <w:rsid w:val="002521F2"/>
    <w:rsid w:val="0025235A"/>
    <w:rsid w:val="002527AE"/>
    <w:rsid w:val="00252C5B"/>
    <w:rsid w:val="00252D8D"/>
    <w:rsid w:val="00252E79"/>
    <w:rsid w:val="00252E86"/>
    <w:rsid w:val="0025331F"/>
    <w:rsid w:val="002533E4"/>
    <w:rsid w:val="002535F1"/>
    <w:rsid w:val="002537BA"/>
    <w:rsid w:val="00253828"/>
    <w:rsid w:val="00253843"/>
    <w:rsid w:val="002538D8"/>
    <w:rsid w:val="00253DF1"/>
    <w:rsid w:val="00253FEB"/>
    <w:rsid w:val="002540D8"/>
    <w:rsid w:val="002543CD"/>
    <w:rsid w:val="002548B7"/>
    <w:rsid w:val="00254A79"/>
    <w:rsid w:val="00254CC4"/>
    <w:rsid w:val="00254DB4"/>
    <w:rsid w:val="00254DD4"/>
    <w:rsid w:val="00254EE8"/>
    <w:rsid w:val="00254F20"/>
    <w:rsid w:val="00255091"/>
    <w:rsid w:val="002553C6"/>
    <w:rsid w:val="0025542C"/>
    <w:rsid w:val="002559D0"/>
    <w:rsid w:val="00255A82"/>
    <w:rsid w:val="00255C12"/>
    <w:rsid w:val="00255C18"/>
    <w:rsid w:val="00255E5C"/>
    <w:rsid w:val="00255EF3"/>
    <w:rsid w:val="00256008"/>
    <w:rsid w:val="002560DD"/>
    <w:rsid w:val="002561FA"/>
    <w:rsid w:val="00256435"/>
    <w:rsid w:val="00256439"/>
    <w:rsid w:val="002565DF"/>
    <w:rsid w:val="0025661F"/>
    <w:rsid w:val="00256774"/>
    <w:rsid w:val="00257076"/>
    <w:rsid w:val="002574D5"/>
    <w:rsid w:val="00257896"/>
    <w:rsid w:val="002578FC"/>
    <w:rsid w:val="00257A13"/>
    <w:rsid w:val="00257A63"/>
    <w:rsid w:val="00257A72"/>
    <w:rsid w:val="00257B0F"/>
    <w:rsid w:val="00257C92"/>
    <w:rsid w:val="00257DBA"/>
    <w:rsid w:val="00257DF5"/>
    <w:rsid w:val="00257DFE"/>
    <w:rsid w:val="0026001E"/>
    <w:rsid w:val="00260111"/>
    <w:rsid w:val="00260830"/>
    <w:rsid w:val="0026084D"/>
    <w:rsid w:val="0026085F"/>
    <w:rsid w:val="0026088C"/>
    <w:rsid w:val="002609E8"/>
    <w:rsid w:val="00260D46"/>
    <w:rsid w:val="00260D80"/>
    <w:rsid w:val="00260DA2"/>
    <w:rsid w:val="00260DDF"/>
    <w:rsid w:val="00260E29"/>
    <w:rsid w:val="0026101F"/>
    <w:rsid w:val="00261226"/>
    <w:rsid w:val="00261259"/>
    <w:rsid w:val="002612E0"/>
    <w:rsid w:val="002613FE"/>
    <w:rsid w:val="002614E7"/>
    <w:rsid w:val="00261A9C"/>
    <w:rsid w:val="00261AAD"/>
    <w:rsid w:val="00261C73"/>
    <w:rsid w:val="00261D5D"/>
    <w:rsid w:val="00261D75"/>
    <w:rsid w:val="00262051"/>
    <w:rsid w:val="002620D0"/>
    <w:rsid w:val="002621C5"/>
    <w:rsid w:val="0026228E"/>
    <w:rsid w:val="00262339"/>
    <w:rsid w:val="00262360"/>
    <w:rsid w:val="002623D3"/>
    <w:rsid w:val="00262453"/>
    <w:rsid w:val="00262677"/>
    <w:rsid w:val="00262876"/>
    <w:rsid w:val="002629C9"/>
    <w:rsid w:val="00262AFB"/>
    <w:rsid w:val="002631C7"/>
    <w:rsid w:val="0026341B"/>
    <w:rsid w:val="002634AA"/>
    <w:rsid w:val="002634FC"/>
    <w:rsid w:val="002635D3"/>
    <w:rsid w:val="002637AB"/>
    <w:rsid w:val="00263A2D"/>
    <w:rsid w:val="00263B3D"/>
    <w:rsid w:val="00263B69"/>
    <w:rsid w:val="00263B91"/>
    <w:rsid w:val="00263F58"/>
    <w:rsid w:val="002643AF"/>
    <w:rsid w:val="00264450"/>
    <w:rsid w:val="002645D7"/>
    <w:rsid w:val="002645E5"/>
    <w:rsid w:val="0026466A"/>
    <w:rsid w:val="002646A9"/>
    <w:rsid w:val="00264C6D"/>
    <w:rsid w:val="00264D56"/>
    <w:rsid w:val="00264EAA"/>
    <w:rsid w:val="00264F21"/>
    <w:rsid w:val="0026503F"/>
    <w:rsid w:val="00265081"/>
    <w:rsid w:val="002653BB"/>
    <w:rsid w:val="0026544D"/>
    <w:rsid w:val="002654CB"/>
    <w:rsid w:val="002655BD"/>
    <w:rsid w:val="00265748"/>
    <w:rsid w:val="00265834"/>
    <w:rsid w:val="00265876"/>
    <w:rsid w:val="0026589A"/>
    <w:rsid w:val="002658AF"/>
    <w:rsid w:val="00265A86"/>
    <w:rsid w:val="00265F43"/>
    <w:rsid w:val="00265FBC"/>
    <w:rsid w:val="0026646B"/>
    <w:rsid w:val="002668EA"/>
    <w:rsid w:val="00266946"/>
    <w:rsid w:val="002669C1"/>
    <w:rsid w:val="00266B6E"/>
    <w:rsid w:val="00266EEA"/>
    <w:rsid w:val="00267045"/>
    <w:rsid w:val="002670D3"/>
    <w:rsid w:val="002673A3"/>
    <w:rsid w:val="00267C19"/>
    <w:rsid w:val="00267D14"/>
    <w:rsid w:val="00267D65"/>
    <w:rsid w:val="00267DD7"/>
    <w:rsid w:val="00267EF7"/>
    <w:rsid w:val="00267F40"/>
    <w:rsid w:val="0027008F"/>
    <w:rsid w:val="002700B8"/>
    <w:rsid w:val="00270135"/>
    <w:rsid w:val="00270172"/>
    <w:rsid w:val="002701FE"/>
    <w:rsid w:val="00270200"/>
    <w:rsid w:val="002704A8"/>
    <w:rsid w:val="0027052D"/>
    <w:rsid w:val="00270847"/>
    <w:rsid w:val="00270947"/>
    <w:rsid w:val="00270AEA"/>
    <w:rsid w:val="00270C7F"/>
    <w:rsid w:val="00270E7A"/>
    <w:rsid w:val="00270EE7"/>
    <w:rsid w:val="00271039"/>
    <w:rsid w:val="00271276"/>
    <w:rsid w:val="0027128E"/>
    <w:rsid w:val="0027161B"/>
    <w:rsid w:val="002717EB"/>
    <w:rsid w:val="00271CD1"/>
    <w:rsid w:val="00271E36"/>
    <w:rsid w:val="00271E9F"/>
    <w:rsid w:val="002720E5"/>
    <w:rsid w:val="002720F6"/>
    <w:rsid w:val="002721E0"/>
    <w:rsid w:val="002723BF"/>
    <w:rsid w:val="002724BD"/>
    <w:rsid w:val="002724F1"/>
    <w:rsid w:val="0027258A"/>
    <w:rsid w:val="002727E4"/>
    <w:rsid w:val="00272AE2"/>
    <w:rsid w:val="00272AF7"/>
    <w:rsid w:val="00272B2C"/>
    <w:rsid w:val="00272C5C"/>
    <w:rsid w:val="00272DCA"/>
    <w:rsid w:val="00272E02"/>
    <w:rsid w:val="00272FD5"/>
    <w:rsid w:val="00273012"/>
    <w:rsid w:val="002731A3"/>
    <w:rsid w:val="00273219"/>
    <w:rsid w:val="00273294"/>
    <w:rsid w:val="00273335"/>
    <w:rsid w:val="00273518"/>
    <w:rsid w:val="0027364F"/>
    <w:rsid w:val="0027369C"/>
    <w:rsid w:val="0027376E"/>
    <w:rsid w:val="00273821"/>
    <w:rsid w:val="00273C21"/>
    <w:rsid w:val="00273D24"/>
    <w:rsid w:val="00273D87"/>
    <w:rsid w:val="00273EB2"/>
    <w:rsid w:val="0027402D"/>
    <w:rsid w:val="002742BE"/>
    <w:rsid w:val="002743B3"/>
    <w:rsid w:val="002744F7"/>
    <w:rsid w:val="002746A3"/>
    <w:rsid w:val="00274AA5"/>
    <w:rsid w:val="00274B80"/>
    <w:rsid w:val="002750CB"/>
    <w:rsid w:val="0027561E"/>
    <w:rsid w:val="00275739"/>
    <w:rsid w:val="0027574E"/>
    <w:rsid w:val="00275895"/>
    <w:rsid w:val="00275AE2"/>
    <w:rsid w:val="00275B47"/>
    <w:rsid w:val="00275BF8"/>
    <w:rsid w:val="0027600B"/>
    <w:rsid w:val="0027613F"/>
    <w:rsid w:val="0027649A"/>
    <w:rsid w:val="0027659A"/>
    <w:rsid w:val="00276648"/>
    <w:rsid w:val="002769C0"/>
    <w:rsid w:val="00276E6A"/>
    <w:rsid w:val="00276F80"/>
    <w:rsid w:val="00277089"/>
    <w:rsid w:val="0027723F"/>
    <w:rsid w:val="002773B3"/>
    <w:rsid w:val="002776B1"/>
    <w:rsid w:val="0027779D"/>
    <w:rsid w:val="002777FA"/>
    <w:rsid w:val="00277B1F"/>
    <w:rsid w:val="00277D80"/>
    <w:rsid w:val="00277D88"/>
    <w:rsid w:val="00277EAE"/>
    <w:rsid w:val="00280049"/>
    <w:rsid w:val="0028035E"/>
    <w:rsid w:val="00280367"/>
    <w:rsid w:val="00280524"/>
    <w:rsid w:val="0028053C"/>
    <w:rsid w:val="002805C7"/>
    <w:rsid w:val="0028068D"/>
    <w:rsid w:val="00280A1B"/>
    <w:rsid w:val="00280B7E"/>
    <w:rsid w:val="00280CDC"/>
    <w:rsid w:val="00280E46"/>
    <w:rsid w:val="00280E8E"/>
    <w:rsid w:val="00280FE0"/>
    <w:rsid w:val="00281080"/>
    <w:rsid w:val="00281257"/>
    <w:rsid w:val="0028128D"/>
    <w:rsid w:val="0028170D"/>
    <w:rsid w:val="002818DD"/>
    <w:rsid w:val="00281CFF"/>
    <w:rsid w:val="00281FED"/>
    <w:rsid w:val="0028214C"/>
    <w:rsid w:val="00282814"/>
    <w:rsid w:val="00282A25"/>
    <w:rsid w:val="00282BFB"/>
    <w:rsid w:val="00282C43"/>
    <w:rsid w:val="00282F38"/>
    <w:rsid w:val="0028306E"/>
    <w:rsid w:val="00283361"/>
    <w:rsid w:val="002835EB"/>
    <w:rsid w:val="0028387E"/>
    <w:rsid w:val="00283981"/>
    <w:rsid w:val="0028399E"/>
    <w:rsid w:val="00283D36"/>
    <w:rsid w:val="00284055"/>
    <w:rsid w:val="002841BA"/>
    <w:rsid w:val="0028424C"/>
    <w:rsid w:val="0028455C"/>
    <w:rsid w:val="00284690"/>
    <w:rsid w:val="002846B2"/>
    <w:rsid w:val="0028473B"/>
    <w:rsid w:val="00284AAB"/>
    <w:rsid w:val="00284C08"/>
    <w:rsid w:val="00284C32"/>
    <w:rsid w:val="00284CD6"/>
    <w:rsid w:val="00285154"/>
    <w:rsid w:val="00285236"/>
    <w:rsid w:val="00285508"/>
    <w:rsid w:val="002855C8"/>
    <w:rsid w:val="0028560C"/>
    <w:rsid w:val="0028585B"/>
    <w:rsid w:val="00285A7F"/>
    <w:rsid w:val="00285A91"/>
    <w:rsid w:val="00285AD8"/>
    <w:rsid w:val="00285D20"/>
    <w:rsid w:val="0028610E"/>
    <w:rsid w:val="00286165"/>
    <w:rsid w:val="00286210"/>
    <w:rsid w:val="00286445"/>
    <w:rsid w:val="0028645A"/>
    <w:rsid w:val="002864DF"/>
    <w:rsid w:val="0028655A"/>
    <w:rsid w:val="0028660C"/>
    <w:rsid w:val="002867C6"/>
    <w:rsid w:val="002868D1"/>
    <w:rsid w:val="002869E8"/>
    <w:rsid w:val="00286C1B"/>
    <w:rsid w:val="00286D52"/>
    <w:rsid w:val="00286E9E"/>
    <w:rsid w:val="00286EB3"/>
    <w:rsid w:val="00286F12"/>
    <w:rsid w:val="00286F21"/>
    <w:rsid w:val="00287132"/>
    <w:rsid w:val="00287470"/>
    <w:rsid w:val="002876A0"/>
    <w:rsid w:val="0028782B"/>
    <w:rsid w:val="0028785F"/>
    <w:rsid w:val="002879D9"/>
    <w:rsid w:val="00287A37"/>
    <w:rsid w:val="00287A98"/>
    <w:rsid w:val="00287BDA"/>
    <w:rsid w:val="00287BF9"/>
    <w:rsid w:val="002900AE"/>
    <w:rsid w:val="0029011C"/>
    <w:rsid w:val="002901A1"/>
    <w:rsid w:val="002902B5"/>
    <w:rsid w:val="002903F5"/>
    <w:rsid w:val="002904AD"/>
    <w:rsid w:val="002906A7"/>
    <w:rsid w:val="00290B6F"/>
    <w:rsid w:val="00290BEE"/>
    <w:rsid w:val="00290D87"/>
    <w:rsid w:val="00291029"/>
    <w:rsid w:val="00291067"/>
    <w:rsid w:val="0029185F"/>
    <w:rsid w:val="00291972"/>
    <w:rsid w:val="002919A8"/>
    <w:rsid w:val="002919B0"/>
    <w:rsid w:val="002919D3"/>
    <w:rsid w:val="00291AFD"/>
    <w:rsid w:val="00291B10"/>
    <w:rsid w:val="00291B82"/>
    <w:rsid w:val="00291D4A"/>
    <w:rsid w:val="00291E6A"/>
    <w:rsid w:val="0029204B"/>
    <w:rsid w:val="00292168"/>
    <w:rsid w:val="0029216C"/>
    <w:rsid w:val="00292629"/>
    <w:rsid w:val="00292A18"/>
    <w:rsid w:val="00292D4E"/>
    <w:rsid w:val="00292F77"/>
    <w:rsid w:val="00293054"/>
    <w:rsid w:val="002931CF"/>
    <w:rsid w:val="002933DB"/>
    <w:rsid w:val="0029361E"/>
    <w:rsid w:val="00293884"/>
    <w:rsid w:val="002939CA"/>
    <w:rsid w:val="00293CA4"/>
    <w:rsid w:val="00293E23"/>
    <w:rsid w:val="002943D5"/>
    <w:rsid w:val="00294B50"/>
    <w:rsid w:val="00294BF0"/>
    <w:rsid w:val="002953FC"/>
    <w:rsid w:val="00295412"/>
    <w:rsid w:val="00295413"/>
    <w:rsid w:val="00295471"/>
    <w:rsid w:val="0029567E"/>
    <w:rsid w:val="00295730"/>
    <w:rsid w:val="00295744"/>
    <w:rsid w:val="002958B7"/>
    <w:rsid w:val="002958EC"/>
    <w:rsid w:val="00295985"/>
    <w:rsid w:val="00295A5C"/>
    <w:rsid w:val="00295B48"/>
    <w:rsid w:val="00295C6B"/>
    <w:rsid w:val="00295E89"/>
    <w:rsid w:val="00295EA6"/>
    <w:rsid w:val="00295EBC"/>
    <w:rsid w:val="00296089"/>
    <w:rsid w:val="00296A7C"/>
    <w:rsid w:val="00296E81"/>
    <w:rsid w:val="00296EF6"/>
    <w:rsid w:val="00296FE4"/>
    <w:rsid w:val="0029705E"/>
    <w:rsid w:val="002970CF"/>
    <w:rsid w:val="00297240"/>
    <w:rsid w:val="002972DA"/>
    <w:rsid w:val="002974FB"/>
    <w:rsid w:val="00297506"/>
    <w:rsid w:val="00297630"/>
    <w:rsid w:val="002976FF"/>
    <w:rsid w:val="00297796"/>
    <w:rsid w:val="002978A4"/>
    <w:rsid w:val="00297AC4"/>
    <w:rsid w:val="00297DB3"/>
    <w:rsid w:val="00297F2E"/>
    <w:rsid w:val="002A0407"/>
    <w:rsid w:val="002A0461"/>
    <w:rsid w:val="002A0578"/>
    <w:rsid w:val="002A067C"/>
    <w:rsid w:val="002A06F7"/>
    <w:rsid w:val="002A0A50"/>
    <w:rsid w:val="002A0D2C"/>
    <w:rsid w:val="002A0E30"/>
    <w:rsid w:val="002A1399"/>
    <w:rsid w:val="002A154C"/>
    <w:rsid w:val="002A18F6"/>
    <w:rsid w:val="002A1981"/>
    <w:rsid w:val="002A19E5"/>
    <w:rsid w:val="002A1CC6"/>
    <w:rsid w:val="002A1E5B"/>
    <w:rsid w:val="002A207D"/>
    <w:rsid w:val="002A27E8"/>
    <w:rsid w:val="002A28A1"/>
    <w:rsid w:val="002A29EC"/>
    <w:rsid w:val="002A2D95"/>
    <w:rsid w:val="002A2D9F"/>
    <w:rsid w:val="002A2DD9"/>
    <w:rsid w:val="002A2EE8"/>
    <w:rsid w:val="002A32B9"/>
    <w:rsid w:val="002A3BFA"/>
    <w:rsid w:val="002A3D09"/>
    <w:rsid w:val="002A3D97"/>
    <w:rsid w:val="002A3F6E"/>
    <w:rsid w:val="002A42EC"/>
    <w:rsid w:val="002A431D"/>
    <w:rsid w:val="002A4329"/>
    <w:rsid w:val="002A449D"/>
    <w:rsid w:val="002A45CE"/>
    <w:rsid w:val="002A4708"/>
    <w:rsid w:val="002A4719"/>
    <w:rsid w:val="002A47DC"/>
    <w:rsid w:val="002A484B"/>
    <w:rsid w:val="002A4AAF"/>
    <w:rsid w:val="002A5319"/>
    <w:rsid w:val="002A532F"/>
    <w:rsid w:val="002A54C5"/>
    <w:rsid w:val="002A5584"/>
    <w:rsid w:val="002A5895"/>
    <w:rsid w:val="002A58BE"/>
    <w:rsid w:val="002A5A06"/>
    <w:rsid w:val="002A5AE9"/>
    <w:rsid w:val="002A5C35"/>
    <w:rsid w:val="002A5CC3"/>
    <w:rsid w:val="002A5E3E"/>
    <w:rsid w:val="002A6017"/>
    <w:rsid w:val="002A61C4"/>
    <w:rsid w:val="002A62E7"/>
    <w:rsid w:val="002A63CF"/>
    <w:rsid w:val="002A65FF"/>
    <w:rsid w:val="002A6938"/>
    <w:rsid w:val="002A6AF9"/>
    <w:rsid w:val="002A6B17"/>
    <w:rsid w:val="002A6C4E"/>
    <w:rsid w:val="002A6DCF"/>
    <w:rsid w:val="002A6E72"/>
    <w:rsid w:val="002A6F9A"/>
    <w:rsid w:val="002A6FF2"/>
    <w:rsid w:val="002A71DD"/>
    <w:rsid w:val="002A72FA"/>
    <w:rsid w:val="002A7339"/>
    <w:rsid w:val="002A745D"/>
    <w:rsid w:val="002A7591"/>
    <w:rsid w:val="002A75E4"/>
    <w:rsid w:val="002A75EF"/>
    <w:rsid w:val="002A776E"/>
    <w:rsid w:val="002A7B3A"/>
    <w:rsid w:val="002A7C08"/>
    <w:rsid w:val="002A7C1C"/>
    <w:rsid w:val="002A7CC6"/>
    <w:rsid w:val="002A7CD8"/>
    <w:rsid w:val="002A7DAE"/>
    <w:rsid w:val="002A7DC2"/>
    <w:rsid w:val="002A7DFB"/>
    <w:rsid w:val="002A7E7F"/>
    <w:rsid w:val="002B0045"/>
    <w:rsid w:val="002B00BB"/>
    <w:rsid w:val="002B01E4"/>
    <w:rsid w:val="002B06C0"/>
    <w:rsid w:val="002B0896"/>
    <w:rsid w:val="002B0931"/>
    <w:rsid w:val="002B0BCF"/>
    <w:rsid w:val="002B10EF"/>
    <w:rsid w:val="002B1125"/>
    <w:rsid w:val="002B1295"/>
    <w:rsid w:val="002B12A4"/>
    <w:rsid w:val="002B1380"/>
    <w:rsid w:val="002B13DF"/>
    <w:rsid w:val="002B13E2"/>
    <w:rsid w:val="002B1477"/>
    <w:rsid w:val="002B1522"/>
    <w:rsid w:val="002B1930"/>
    <w:rsid w:val="002B193D"/>
    <w:rsid w:val="002B1B2C"/>
    <w:rsid w:val="002B1C09"/>
    <w:rsid w:val="002B1D4D"/>
    <w:rsid w:val="002B204F"/>
    <w:rsid w:val="002B2067"/>
    <w:rsid w:val="002B2430"/>
    <w:rsid w:val="002B249B"/>
    <w:rsid w:val="002B256B"/>
    <w:rsid w:val="002B27CA"/>
    <w:rsid w:val="002B29B4"/>
    <w:rsid w:val="002B29B8"/>
    <w:rsid w:val="002B2C27"/>
    <w:rsid w:val="002B2C5A"/>
    <w:rsid w:val="002B2C67"/>
    <w:rsid w:val="002B2D47"/>
    <w:rsid w:val="002B2E36"/>
    <w:rsid w:val="002B3036"/>
    <w:rsid w:val="002B30A0"/>
    <w:rsid w:val="002B30AC"/>
    <w:rsid w:val="002B36F3"/>
    <w:rsid w:val="002B3779"/>
    <w:rsid w:val="002B394F"/>
    <w:rsid w:val="002B3C94"/>
    <w:rsid w:val="002B40DD"/>
    <w:rsid w:val="002B411C"/>
    <w:rsid w:val="002B4339"/>
    <w:rsid w:val="002B4407"/>
    <w:rsid w:val="002B4437"/>
    <w:rsid w:val="002B445E"/>
    <w:rsid w:val="002B44F4"/>
    <w:rsid w:val="002B4512"/>
    <w:rsid w:val="002B4704"/>
    <w:rsid w:val="002B4721"/>
    <w:rsid w:val="002B4863"/>
    <w:rsid w:val="002B49D0"/>
    <w:rsid w:val="002B4C9C"/>
    <w:rsid w:val="002B4DD2"/>
    <w:rsid w:val="002B4E49"/>
    <w:rsid w:val="002B5018"/>
    <w:rsid w:val="002B543E"/>
    <w:rsid w:val="002B56C2"/>
    <w:rsid w:val="002B595C"/>
    <w:rsid w:val="002B5B30"/>
    <w:rsid w:val="002B5E98"/>
    <w:rsid w:val="002B5FB4"/>
    <w:rsid w:val="002B6414"/>
    <w:rsid w:val="002B67C9"/>
    <w:rsid w:val="002B6A36"/>
    <w:rsid w:val="002B6AEE"/>
    <w:rsid w:val="002B6B7B"/>
    <w:rsid w:val="002B6DE2"/>
    <w:rsid w:val="002B7256"/>
    <w:rsid w:val="002B7368"/>
    <w:rsid w:val="002B767B"/>
    <w:rsid w:val="002B7680"/>
    <w:rsid w:val="002B76EA"/>
    <w:rsid w:val="002B7A12"/>
    <w:rsid w:val="002B7C54"/>
    <w:rsid w:val="002B7F25"/>
    <w:rsid w:val="002B7F5C"/>
    <w:rsid w:val="002C0287"/>
    <w:rsid w:val="002C04B7"/>
    <w:rsid w:val="002C04BE"/>
    <w:rsid w:val="002C05A6"/>
    <w:rsid w:val="002C05BF"/>
    <w:rsid w:val="002C0694"/>
    <w:rsid w:val="002C0748"/>
    <w:rsid w:val="002C077E"/>
    <w:rsid w:val="002C090E"/>
    <w:rsid w:val="002C0918"/>
    <w:rsid w:val="002C0970"/>
    <w:rsid w:val="002C0BF0"/>
    <w:rsid w:val="002C0E48"/>
    <w:rsid w:val="002C10F7"/>
    <w:rsid w:val="002C125C"/>
    <w:rsid w:val="002C15A8"/>
    <w:rsid w:val="002C15CB"/>
    <w:rsid w:val="002C16C0"/>
    <w:rsid w:val="002C16E7"/>
    <w:rsid w:val="002C1752"/>
    <w:rsid w:val="002C19E7"/>
    <w:rsid w:val="002C1B5A"/>
    <w:rsid w:val="002C219F"/>
    <w:rsid w:val="002C2261"/>
    <w:rsid w:val="002C24DF"/>
    <w:rsid w:val="002C269A"/>
    <w:rsid w:val="002C26CC"/>
    <w:rsid w:val="002C2B2D"/>
    <w:rsid w:val="002C2C6C"/>
    <w:rsid w:val="002C2E9C"/>
    <w:rsid w:val="002C2F77"/>
    <w:rsid w:val="002C32D6"/>
    <w:rsid w:val="002C34D0"/>
    <w:rsid w:val="002C34D5"/>
    <w:rsid w:val="002C3523"/>
    <w:rsid w:val="002C3545"/>
    <w:rsid w:val="002C35A1"/>
    <w:rsid w:val="002C3817"/>
    <w:rsid w:val="002C390F"/>
    <w:rsid w:val="002C3BDF"/>
    <w:rsid w:val="002C3C44"/>
    <w:rsid w:val="002C3CB1"/>
    <w:rsid w:val="002C3F67"/>
    <w:rsid w:val="002C3F6A"/>
    <w:rsid w:val="002C40C6"/>
    <w:rsid w:val="002C43E9"/>
    <w:rsid w:val="002C445A"/>
    <w:rsid w:val="002C4826"/>
    <w:rsid w:val="002C4835"/>
    <w:rsid w:val="002C48A1"/>
    <w:rsid w:val="002C4A35"/>
    <w:rsid w:val="002C4EB5"/>
    <w:rsid w:val="002C4FC4"/>
    <w:rsid w:val="002C5112"/>
    <w:rsid w:val="002C52D7"/>
    <w:rsid w:val="002C5433"/>
    <w:rsid w:val="002C5454"/>
    <w:rsid w:val="002C5588"/>
    <w:rsid w:val="002C5639"/>
    <w:rsid w:val="002C56EC"/>
    <w:rsid w:val="002C56FA"/>
    <w:rsid w:val="002C581A"/>
    <w:rsid w:val="002C5869"/>
    <w:rsid w:val="002C5B12"/>
    <w:rsid w:val="002C5B69"/>
    <w:rsid w:val="002C5CC4"/>
    <w:rsid w:val="002C5D09"/>
    <w:rsid w:val="002C5D82"/>
    <w:rsid w:val="002C5ED7"/>
    <w:rsid w:val="002C615D"/>
    <w:rsid w:val="002C6322"/>
    <w:rsid w:val="002C668D"/>
    <w:rsid w:val="002C689E"/>
    <w:rsid w:val="002C6978"/>
    <w:rsid w:val="002C6E97"/>
    <w:rsid w:val="002C6F2E"/>
    <w:rsid w:val="002C711F"/>
    <w:rsid w:val="002C7122"/>
    <w:rsid w:val="002C735F"/>
    <w:rsid w:val="002C73D6"/>
    <w:rsid w:val="002C76CB"/>
    <w:rsid w:val="002C770C"/>
    <w:rsid w:val="002C7DFE"/>
    <w:rsid w:val="002C7F16"/>
    <w:rsid w:val="002C7FB1"/>
    <w:rsid w:val="002D0004"/>
    <w:rsid w:val="002D012C"/>
    <w:rsid w:val="002D0267"/>
    <w:rsid w:val="002D0352"/>
    <w:rsid w:val="002D03DE"/>
    <w:rsid w:val="002D0587"/>
    <w:rsid w:val="002D0620"/>
    <w:rsid w:val="002D064D"/>
    <w:rsid w:val="002D06E8"/>
    <w:rsid w:val="002D06F8"/>
    <w:rsid w:val="002D08AC"/>
    <w:rsid w:val="002D092B"/>
    <w:rsid w:val="002D094D"/>
    <w:rsid w:val="002D0B58"/>
    <w:rsid w:val="002D0CE5"/>
    <w:rsid w:val="002D104F"/>
    <w:rsid w:val="002D1140"/>
    <w:rsid w:val="002D1518"/>
    <w:rsid w:val="002D1567"/>
    <w:rsid w:val="002D1580"/>
    <w:rsid w:val="002D1603"/>
    <w:rsid w:val="002D1643"/>
    <w:rsid w:val="002D1A7B"/>
    <w:rsid w:val="002D1E1F"/>
    <w:rsid w:val="002D1E73"/>
    <w:rsid w:val="002D1EA3"/>
    <w:rsid w:val="002D2183"/>
    <w:rsid w:val="002D2295"/>
    <w:rsid w:val="002D22F3"/>
    <w:rsid w:val="002D2348"/>
    <w:rsid w:val="002D2493"/>
    <w:rsid w:val="002D2518"/>
    <w:rsid w:val="002D26E0"/>
    <w:rsid w:val="002D2846"/>
    <w:rsid w:val="002D29F9"/>
    <w:rsid w:val="002D2B4C"/>
    <w:rsid w:val="002D2CFE"/>
    <w:rsid w:val="002D30A5"/>
    <w:rsid w:val="002D31DF"/>
    <w:rsid w:val="002D39A0"/>
    <w:rsid w:val="002D3A2B"/>
    <w:rsid w:val="002D3A90"/>
    <w:rsid w:val="002D3C6C"/>
    <w:rsid w:val="002D3D15"/>
    <w:rsid w:val="002D3D25"/>
    <w:rsid w:val="002D3F4C"/>
    <w:rsid w:val="002D401D"/>
    <w:rsid w:val="002D46B6"/>
    <w:rsid w:val="002D4776"/>
    <w:rsid w:val="002D47DA"/>
    <w:rsid w:val="002D4829"/>
    <w:rsid w:val="002D4841"/>
    <w:rsid w:val="002D4944"/>
    <w:rsid w:val="002D49CB"/>
    <w:rsid w:val="002D49D0"/>
    <w:rsid w:val="002D4A9B"/>
    <w:rsid w:val="002D4CA2"/>
    <w:rsid w:val="002D4E13"/>
    <w:rsid w:val="002D4ED2"/>
    <w:rsid w:val="002D4F5C"/>
    <w:rsid w:val="002D4FFF"/>
    <w:rsid w:val="002D5067"/>
    <w:rsid w:val="002D5132"/>
    <w:rsid w:val="002D5276"/>
    <w:rsid w:val="002D5460"/>
    <w:rsid w:val="002D5839"/>
    <w:rsid w:val="002D5B72"/>
    <w:rsid w:val="002D5F27"/>
    <w:rsid w:val="002D5F64"/>
    <w:rsid w:val="002D60AF"/>
    <w:rsid w:val="002D62D3"/>
    <w:rsid w:val="002D633E"/>
    <w:rsid w:val="002D6502"/>
    <w:rsid w:val="002D6689"/>
    <w:rsid w:val="002D67E6"/>
    <w:rsid w:val="002D696D"/>
    <w:rsid w:val="002D6A66"/>
    <w:rsid w:val="002D6A79"/>
    <w:rsid w:val="002D6B4A"/>
    <w:rsid w:val="002D6D7C"/>
    <w:rsid w:val="002D6E13"/>
    <w:rsid w:val="002D6F43"/>
    <w:rsid w:val="002D6F51"/>
    <w:rsid w:val="002D72A8"/>
    <w:rsid w:val="002D73AF"/>
    <w:rsid w:val="002D7424"/>
    <w:rsid w:val="002D775E"/>
    <w:rsid w:val="002D77B2"/>
    <w:rsid w:val="002D77B6"/>
    <w:rsid w:val="002D7865"/>
    <w:rsid w:val="002D7A5E"/>
    <w:rsid w:val="002D7A62"/>
    <w:rsid w:val="002D7BD5"/>
    <w:rsid w:val="002D7F04"/>
    <w:rsid w:val="002D7F67"/>
    <w:rsid w:val="002E00E6"/>
    <w:rsid w:val="002E0101"/>
    <w:rsid w:val="002E013B"/>
    <w:rsid w:val="002E0845"/>
    <w:rsid w:val="002E089B"/>
    <w:rsid w:val="002E08FC"/>
    <w:rsid w:val="002E0924"/>
    <w:rsid w:val="002E0927"/>
    <w:rsid w:val="002E0A5B"/>
    <w:rsid w:val="002E102D"/>
    <w:rsid w:val="002E125C"/>
    <w:rsid w:val="002E1347"/>
    <w:rsid w:val="002E1354"/>
    <w:rsid w:val="002E13ED"/>
    <w:rsid w:val="002E15F6"/>
    <w:rsid w:val="002E1835"/>
    <w:rsid w:val="002E1C5B"/>
    <w:rsid w:val="002E1EF7"/>
    <w:rsid w:val="002E1F86"/>
    <w:rsid w:val="002E1FFC"/>
    <w:rsid w:val="002E2059"/>
    <w:rsid w:val="002E20D3"/>
    <w:rsid w:val="002E213E"/>
    <w:rsid w:val="002E2364"/>
    <w:rsid w:val="002E26B0"/>
    <w:rsid w:val="002E26DB"/>
    <w:rsid w:val="002E26DD"/>
    <w:rsid w:val="002E2892"/>
    <w:rsid w:val="002E2A10"/>
    <w:rsid w:val="002E2B8E"/>
    <w:rsid w:val="002E2C5B"/>
    <w:rsid w:val="002E2C8F"/>
    <w:rsid w:val="002E2CD7"/>
    <w:rsid w:val="002E2D0C"/>
    <w:rsid w:val="002E2D3C"/>
    <w:rsid w:val="002E2D5A"/>
    <w:rsid w:val="002E3038"/>
    <w:rsid w:val="002E31BD"/>
    <w:rsid w:val="002E360D"/>
    <w:rsid w:val="002E3BD8"/>
    <w:rsid w:val="002E3D1C"/>
    <w:rsid w:val="002E3DCD"/>
    <w:rsid w:val="002E437C"/>
    <w:rsid w:val="002E4475"/>
    <w:rsid w:val="002E448B"/>
    <w:rsid w:val="002E4647"/>
    <w:rsid w:val="002E4734"/>
    <w:rsid w:val="002E479F"/>
    <w:rsid w:val="002E4CEB"/>
    <w:rsid w:val="002E4E8A"/>
    <w:rsid w:val="002E50E9"/>
    <w:rsid w:val="002E5155"/>
    <w:rsid w:val="002E5453"/>
    <w:rsid w:val="002E5583"/>
    <w:rsid w:val="002E5627"/>
    <w:rsid w:val="002E600C"/>
    <w:rsid w:val="002E6549"/>
    <w:rsid w:val="002E65B4"/>
    <w:rsid w:val="002E660A"/>
    <w:rsid w:val="002E6769"/>
    <w:rsid w:val="002E6BC2"/>
    <w:rsid w:val="002E6F04"/>
    <w:rsid w:val="002E6F55"/>
    <w:rsid w:val="002E7035"/>
    <w:rsid w:val="002E733B"/>
    <w:rsid w:val="002E73F7"/>
    <w:rsid w:val="002E752A"/>
    <w:rsid w:val="002E758D"/>
    <w:rsid w:val="002E770B"/>
    <w:rsid w:val="002E79A8"/>
    <w:rsid w:val="002E7B69"/>
    <w:rsid w:val="002E7C14"/>
    <w:rsid w:val="002E7C5E"/>
    <w:rsid w:val="002E7D5B"/>
    <w:rsid w:val="002E7F50"/>
    <w:rsid w:val="002E7FAC"/>
    <w:rsid w:val="002F00B2"/>
    <w:rsid w:val="002F041A"/>
    <w:rsid w:val="002F057D"/>
    <w:rsid w:val="002F0580"/>
    <w:rsid w:val="002F0683"/>
    <w:rsid w:val="002F077B"/>
    <w:rsid w:val="002F07B9"/>
    <w:rsid w:val="002F087B"/>
    <w:rsid w:val="002F08C7"/>
    <w:rsid w:val="002F0993"/>
    <w:rsid w:val="002F09C9"/>
    <w:rsid w:val="002F09E9"/>
    <w:rsid w:val="002F0AD8"/>
    <w:rsid w:val="002F0B2C"/>
    <w:rsid w:val="002F0D76"/>
    <w:rsid w:val="002F0D9F"/>
    <w:rsid w:val="002F1073"/>
    <w:rsid w:val="002F1138"/>
    <w:rsid w:val="002F1199"/>
    <w:rsid w:val="002F1330"/>
    <w:rsid w:val="002F134F"/>
    <w:rsid w:val="002F1510"/>
    <w:rsid w:val="002F1706"/>
    <w:rsid w:val="002F1913"/>
    <w:rsid w:val="002F2115"/>
    <w:rsid w:val="002F247F"/>
    <w:rsid w:val="002F26F4"/>
    <w:rsid w:val="002F278A"/>
    <w:rsid w:val="002F27C5"/>
    <w:rsid w:val="002F2851"/>
    <w:rsid w:val="002F2885"/>
    <w:rsid w:val="002F29C7"/>
    <w:rsid w:val="002F2A47"/>
    <w:rsid w:val="002F2A89"/>
    <w:rsid w:val="002F2C5D"/>
    <w:rsid w:val="002F2CCE"/>
    <w:rsid w:val="002F2D38"/>
    <w:rsid w:val="002F2ED5"/>
    <w:rsid w:val="002F2F4E"/>
    <w:rsid w:val="002F2F97"/>
    <w:rsid w:val="002F3112"/>
    <w:rsid w:val="002F33DF"/>
    <w:rsid w:val="002F34B6"/>
    <w:rsid w:val="002F36F7"/>
    <w:rsid w:val="002F388A"/>
    <w:rsid w:val="002F3A1A"/>
    <w:rsid w:val="002F3B36"/>
    <w:rsid w:val="002F3BDE"/>
    <w:rsid w:val="002F3C07"/>
    <w:rsid w:val="002F3DF6"/>
    <w:rsid w:val="002F3E52"/>
    <w:rsid w:val="002F3F69"/>
    <w:rsid w:val="002F3FF4"/>
    <w:rsid w:val="002F4124"/>
    <w:rsid w:val="002F416A"/>
    <w:rsid w:val="002F41AB"/>
    <w:rsid w:val="002F4432"/>
    <w:rsid w:val="002F449E"/>
    <w:rsid w:val="002F46B8"/>
    <w:rsid w:val="002F4718"/>
    <w:rsid w:val="002F4953"/>
    <w:rsid w:val="002F4C7A"/>
    <w:rsid w:val="002F4F01"/>
    <w:rsid w:val="002F4F32"/>
    <w:rsid w:val="002F5650"/>
    <w:rsid w:val="002F584A"/>
    <w:rsid w:val="002F59B8"/>
    <w:rsid w:val="002F5A53"/>
    <w:rsid w:val="002F5AFF"/>
    <w:rsid w:val="002F5ED5"/>
    <w:rsid w:val="002F60D6"/>
    <w:rsid w:val="002F6405"/>
    <w:rsid w:val="002F6948"/>
    <w:rsid w:val="002F6C89"/>
    <w:rsid w:val="002F6C8A"/>
    <w:rsid w:val="002F6CBE"/>
    <w:rsid w:val="002F6E12"/>
    <w:rsid w:val="002F7099"/>
    <w:rsid w:val="002F71A7"/>
    <w:rsid w:val="002F751B"/>
    <w:rsid w:val="002F7604"/>
    <w:rsid w:val="002F77C8"/>
    <w:rsid w:val="002F7870"/>
    <w:rsid w:val="002F7982"/>
    <w:rsid w:val="002F7A93"/>
    <w:rsid w:val="002F7AAC"/>
    <w:rsid w:val="002F7AD9"/>
    <w:rsid w:val="002F7C60"/>
    <w:rsid w:val="002F7CDA"/>
    <w:rsid w:val="002F7CDC"/>
    <w:rsid w:val="00300048"/>
    <w:rsid w:val="003001BE"/>
    <w:rsid w:val="003002F5"/>
    <w:rsid w:val="0030057E"/>
    <w:rsid w:val="003006B8"/>
    <w:rsid w:val="00300904"/>
    <w:rsid w:val="00300A40"/>
    <w:rsid w:val="00300BAD"/>
    <w:rsid w:val="00300DC3"/>
    <w:rsid w:val="00300F86"/>
    <w:rsid w:val="00301138"/>
    <w:rsid w:val="00301167"/>
    <w:rsid w:val="003011E6"/>
    <w:rsid w:val="0030133C"/>
    <w:rsid w:val="003013F6"/>
    <w:rsid w:val="0030155D"/>
    <w:rsid w:val="00301AA2"/>
    <w:rsid w:val="00301AB4"/>
    <w:rsid w:val="00301C0F"/>
    <w:rsid w:val="00301C19"/>
    <w:rsid w:val="00301F27"/>
    <w:rsid w:val="00301F9A"/>
    <w:rsid w:val="00301FD9"/>
    <w:rsid w:val="00302488"/>
    <w:rsid w:val="003024AE"/>
    <w:rsid w:val="0030254B"/>
    <w:rsid w:val="003026E7"/>
    <w:rsid w:val="003027EC"/>
    <w:rsid w:val="00302A4A"/>
    <w:rsid w:val="00302AB2"/>
    <w:rsid w:val="00302DF6"/>
    <w:rsid w:val="00302E25"/>
    <w:rsid w:val="00303044"/>
    <w:rsid w:val="00303461"/>
    <w:rsid w:val="003036B1"/>
    <w:rsid w:val="003038E2"/>
    <w:rsid w:val="00303BA9"/>
    <w:rsid w:val="00303D17"/>
    <w:rsid w:val="00303E3A"/>
    <w:rsid w:val="00303F2C"/>
    <w:rsid w:val="00303F91"/>
    <w:rsid w:val="003040B9"/>
    <w:rsid w:val="0030415D"/>
    <w:rsid w:val="00304193"/>
    <w:rsid w:val="003041C7"/>
    <w:rsid w:val="00304518"/>
    <w:rsid w:val="003045C8"/>
    <w:rsid w:val="0030495E"/>
    <w:rsid w:val="00304A4A"/>
    <w:rsid w:val="00304AC3"/>
    <w:rsid w:val="00304AFD"/>
    <w:rsid w:val="00304E63"/>
    <w:rsid w:val="00305016"/>
    <w:rsid w:val="00305094"/>
    <w:rsid w:val="003050C7"/>
    <w:rsid w:val="003051E8"/>
    <w:rsid w:val="00305471"/>
    <w:rsid w:val="00305578"/>
    <w:rsid w:val="00305642"/>
    <w:rsid w:val="00305766"/>
    <w:rsid w:val="00305871"/>
    <w:rsid w:val="00305C83"/>
    <w:rsid w:val="00305DF8"/>
    <w:rsid w:val="0030608C"/>
    <w:rsid w:val="00306191"/>
    <w:rsid w:val="003062C5"/>
    <w:rsid w:val="003062E0"/>
    <w:rsid w:val="00306473"/>
    <w:rsid w:val="003064DC"/>
    <w:rsid w:val="003066FD"/>
    <w:rsid w:val="00306736"/>
    <w:rsid w:val="003067DB"/>
    <w:rsid w:val="003068F5"/>
    <w:rsid w:val="003068F9"/>
    <w:rsid w:val="00306952"/>
    <w:rsid w:val="00306963"/>
    <w:rsid w:val="003069A9"/>
    <w:rsid w:val="00306D57"/>
    <w:rsid w:val="00306DDA"/>
    <w:rsid w:val="00306F05"/>
    <w:rsid w:val="0030747E"/>
    <w:rsid w:val="00307608"/>
    <w:rsid w:val="003076C7"/>
    <w:rsid w:val="003076FD"/>
    <w:rsid w:val="0030771C"/>
    <w:rsid w:val="00307976"/>
    <w:rsid w:val="00307C85"/>
    <w:rsid w:val="00310035"/>
    <w:rsid w:val="00310161"/>
    <w:rsid w:val="003104E2"/>
    <w:rsid w:val="003107F9"/>
    <w:rsid w:val="00310C35"/>
    <w:rsid w:val="00310C84"/>
    <w:rsid w:val="00310D0F"/>
    <w:rsid w:val="00310FB1"/>
    <w:rsid w:val="003110B0"/>
    <w:rsid w:val="00311252"/>
    <w:rsid w:val="00311474"/>
    <w:rsid w:val="003118F1"/>
    <w:rsid w:val="00311B61"/>
    <w:rsid w:val="00311F30"/>
    <w:rsid w:val="0031209E"/>
    <w:rsid w:val="00312159"/>
    <w:rsid w:val="003121D8"/>
    <w:rsid w:val="003123CF"/>
    <w:rsid w:val="003125B6"/>
    <w:rsid w:val="00312742"/>
    <w:rsid w:val="00312825"/>
    <w:rsid w:val="003129FC"/>
    <w:rsid w:val="00312A4A"/>
    <w:rsid w:val="00312D3B"/>
    <w:rsid w:val="00312D8D"/>
    <w:rsid w:val="00312FAE"/>
    <w:rsid w:val="003130C1"/>
    <w:rsid w:val="0031317B"/>
    <w:rsid w:val="003131A7"/>
    <w:rsid w:val="00313724"/>
    <w:rsid w:val="00313801"/>
    <w:rsid w:val="003138B9"/>
    <w:rsid w:val="00313F33"/>
    <w:rsid w:val="003140B8"/>
    <w:rsid w:val="00314253"/>
    <w:rsid w:val="003144DA"/>
    <w:rsid w:val="00314545"/>
    <w:rsid w:val="003145A7"/>
    <w:rsid w:val="00314675"/>
    <w:rsid w:val="00314837"/>
    <w:rsid w:val="00314857"/>
    <w:rsid w:val="0031486D"/>
    <w:rsid w:val="00314A0F"/>
    <w:rsid w:val="00314A70"/>
    <w:rsid w:val="00314B0B"/>
    <w:rsid w:val="00314B97"/>
    <w:rsid w:val="00314D2A"/>
    <w:rsid w:val="00314D55"/>
    <w:rsid w:val="00314D5B"/>
    <w:rsid w:val="00314FE0"/>
    <w:rsid w:val="00315242"/>
    <w:rsid w:val="003152D2"/>
    <w:rsid w:val="003153C8"/>
    <w:rsid w:val="003155A4"/>
    <w:rsid w:val="00315BF7"/>
    <w:rsid w:val="00315D7D"/>
    <w:rsid w:val="00315F26"/>
    <w:rsid w:val="00316019"/>
    <w:rsid w:val="00316044"/>
    <w:rsid w:val="00316197"/>
    <w:rsid w:val="00316433"/>
    <w:rsid w:val="00316604"/>
    <w:rsid w:val="00316648"/>
    <w:rsid w:val="00316720"/>
    <w:rsid w:val="00316950"/>
    <w:rsid w:val="00316B88"/>
    <w:rsid w:val="00316C1C"/>
    <w:rsid w:val="00316DA2"/>
    <w:rsid w:val="00316FC4"/>
    <w:rsid w:val="0031751E"/>
    <w:rsid w:val="0031753E"/>
    <w:rsid w:val="003176A9"/>
    <w:rsid w:val="00317745"/>
    <w:rsid w:val="00317748"/>
    <w:rsid w:val="00317A5A"/>
    <w:rsid w:val="00317A91"/>
    <w:rsid w:val="00317C61"/>
    <w:rsid w:val="00317C72"/>
    <w:rsid w:val="00317D34"/>
    <w:rsid w:val="00317D36"/>
    <w:rsid w:val="00317D79"/>
    <w:rsid w:val="00317EB4"/>
    <w:rsid w:val="00317FF1"/>
    <w:rsid w:val="00320020"/>
    <w:rsid w:val="003203A5"/>
    <w:rsid w:val="003203AA"/>
    <w:rsid w:val="0032041C"/>
    <w:rsid w:val="0032041E"/>
    <w:rsid w:val="003206C8"/>
    <w:rsid w:val="003207DC"/>
    <w:rsid w:val="0032097F"/>
    <w:rsid w:val="00320987"/>
    <w:rsid w:val="003209CF"/>
    <w:rsid w:val="00320E12"/>
    <w:rsid w:val="00320E91"/>
    <w:rsid w:val="00320F2B"/>
    <w:rsid w:val="00320F31"/>
    <w:rsid w:val="00320FA8"/>
    <w:rsid w:val="003210C0"/>
    <w:rsid w:val="00321163"/>
    <w:rsid w:val="0032121F"/>
    <w:rsid w:val="0032136F"/>
    <w:rsid w:val="00321492"/>
    <w:rsid w:val="00321542"/>
    <w:rsid w:val="003215C3"/>
    <w:rsid w:val="003215FA"/>
    <w:rsid w:val="0032183E"/>
    <w:rsid w:val="00321916"/>
    <w:rsid w:val="003219AD"/>
    <w:rsid w:val="003219FA"/>
    <w:rsid w:val="00321B7E"/>
    <w:rsid w:val="00321B99"/>
    <w:rsid w:val="00321BC1"/>
    <w:rsid w:val="00321F3D"/>
    <w:rsid w:val="003221BE"/>
    <w:rsid w:val="003223A1"/>
    <w:rsid w:val="00322964"/>
    <w:rsid w:val="00322976"/>
    <w:rsid w:val="00322AB3"/>
    <w:rsid w:val="00322AD5"/>
    <w:rsid w:val="00322B0C"/>
    <w:rsid w:val="00322BB0"/>
    <w:rsid w:val="00322D69"/>
    <w:rsid w:val="00323039"/>
    <w:rsid w:val="00323541"/>
    <w:rsid w:val="0032381D"/>
    <w:rsid w:val="00323B4C"/>
    <w:rsid w:val="00323B72"/>
    <w:rsid w:val="00323D01"/>
    <w:rsid w:val="00323E9A"/>
    <w:rsid w:val="00323EC8"/>
    <w:rsid w:val="00324020"/>
    <w:rsid w:val="00324198"/>
    <w:rsid w:val="0032425F"/>
    <w:rsid w:val="00324542"/>
    <w:rsid w:val="00324557"/>
    <w:rsid w:val="0032481E"/>
    <w:rsid w:val="00324A7E"/>
    <w:rsid w:val="00324C2C"/>
    <w:rsid w:val="00324D87"/>
    <w:rsid w:val="00324F76"/>
    <w:rsid w:val="0032530D"/>
    <w:rsid w:val="00325521"/>
    <w:rsid w:val="003256E9"/>
    <w:rsid w:val="00325712"/>
    <w:rsid w:val="00325955"/>
    <w:rsid w:val="003259A2"/>
    <w:rsid w:val="00325A44"/>
    <w:rsid w:val="00325E75"/>
    <w:rsid w:val="00325EE0"/>
    <w:rsid w:val="00326094"/>
    <w:rsid w:val="003260EE"/>
    <w:rsid w:val="00326157"/>
    <w:rsid w:val="0032639B"/>
    <w:rsid w:val="00326755"/>
    <w:rsid w:val="00326B1D"/>
    <w:rsid w:val="003270BA"/>
    <w:rsid w:val="00327180"/>
    <w:rsid w:val="00327510"/>
    <w:rsid w:val="00327594"/>
    <w:rsid w:val="003276B0"/>
    <w:rsid w:val="00327CBA"/>
    <w:rsid w:val="00327DE9"/>
    <w:rsid w:val="00327FF9"/>
    <w:rsid w:val="003301EE"/>
    <w:rsid w:val="00330228"/>
    <w:rsid w:val="00330414"/>
    <w:rsid w:val="003304B6"/>
    <w:rsid w:val="00330623"/>
    <w:rsid w:val="003307EC"/>
    <w:rsid w:val="00330A8B"/>
    <w:rsid w:val="00330B23"/>
    <w:rsid w:val="00330C84"/>
    <w:rsid w:val="00330D10"/>
    <w:rsid w:val="00330F70"/>
    <w:rsid w:val="0033164C"/>
    <w:rsid w:val="00331823"/>
    <w:rsid w:val="00331842"/>
    <w:rsid w:val="003319C1"/>
    <w:rsid w:val="00331ABC"/>
    <w:rsid w:val="00331C5C"/>
    <w:rsid w:val="00331CA5"/>
    <w:rsid w:val="00331E0B"/>
    <w:rsid w:val="00331EA5"/>
    <w:rsid w:val="0033230C"/>
    <w:rsid w:val="0033233C"/>
    <w:rsid w:val="00332602"/>
    <w:rsid w:val="00332812"/>
    <w:rsid w:val="00332898"/>
    <w:rsid w:val="00332927"/>
    <w:rsid w:val="00332B79"/>
    <w:rsid w:val="00332B91"/>
    <w:rsid w:val="00332C6A"/>
    <w:rsid w:val="00333062"/>
    <w:rsid w:val="003330AB"/>
    <w:rsid w:val="003330C7"/>
    <w:rsid w:val="003330CC"/>
    <w:rsid w:val="003330F1"/>
    <w:rsid w:val="00333190"/>
    <w:rsid w:val="003332F0"/>
    <w:rsid w:val="003333E4"/>
    <w:rsid w:val="00333853"/>
    <w:rsid w:val="00333998"/>
    <w:rsid w:val="003339E5"/>
    <w:rsid w:val="00333A04"/>
    <w:rsid w:val="00333A30"/>
    <w:rsid w:val="00333C8F"/>
    <w:rsid w:val="00333CBA"/>
    <w:rsid w:val="00333D21"/>
    <w:rsid w:val="00333D24"/>
    <w:rsid w:val="00333F63"/>
    <w:rsid w:val="0033409B"/>
    <w:rsid w:val="0033420D"/>
    <w:rsid w:val="00334279"/>
    <w:rsid w:val="003342F2"/>
    <w:rsid w:val="003343AE"/>
    <w:rsid w:val="00334492"/>
    <w:rsid w:val="00334611"/>
    <w:rsid w:val="0033475C"/>
    <w:rsid w:val="00334795"/>
    <w:rsid w:val="0033482A"/>
    <w:rsid w:val="0033488E"/>
    <w:rsid w:val="0033489D"/>
    <w:rsid w:val="003349F3"/>
    <w:rsid w:val="00334E65"/>
    <w:rsid w:val="003351B1"/>
    <w:rsid w:val="003351F6"/>
    <w:rsid w:val="00335282"/>
    <w:rsid w:val="003352B3"/>
    <w:rsid w:val="003352D6"/>
    <w:rsid w:val="0033532C"/>
    <w:rsid w:val="0033556B"/>
    <w:rsid w:val="00335B0A"/>
    <w:rsid w:val="00335CBD"/>
    <w:rsid w:val="00335D78"/>
    <w:rsid w:val="00335DD0"/>
    <w:rsid w:val="00335FA4"/>
    <w:rsid w:val="00335FB2"/>
    <w:rsid w:val="00336058"/>
    <w:rsid w:val="0033605B"/>
    <w:rsid w:val="00336150"/>
    <w:rsid w:val="0033619B"/>
    <w:rsid w:val="003361FA"/>
    <w:rsid w:val="00336283"/>
    <w:rsid w:val="003363B0"/>
    <w:rsid w:val="003363D0"/>
    <w:rsid w:val="00336407"/>
    <w:rsid w:val="00336676"/>
    <w:rsid w:val="00336814"/>
    <w:rsid w:val="00336CA4"/>
    <w:rsid w:val="00336DB1"/>
    <w:rsid w:val="00337155"/>
    <w:rsid w:val="00337190"/>
    <w:rsid w:val="0033719C"/>
    <w:rsid w:val="00337243"/>
    <w:rsid w:val="0033741B"/>
    <w:rsid w:val="003374CA"/>
    <w:rsid w:val="00337631"/>
    <w:rsid w:val="00337A63"/>
    <w:rsid w:val="003401DC"/>
    <w:rsid w:val="00340254"/>
    <w:rsid w:val="003402EA"/>
    <w:rsid w:val="003403DA"/>
    <w:rsid w:val="0034058F"/>
    <w:rsid w:val="00340784"/>
    <w:rsid w:val="003407BA"/>
    <w:rsid w:val="0034081A"/>
    <w:rsid w:val="00340ABC"/>
    <w:rsid w:val="00340C5C"/>
    <w:rsid w:val="00340C8B"/>
    <w:rsid w:val="00340CBC"/>
    <w:rsid w:val="00340DAF"/>
    <w:rsid w:val="00340F33"/>
    <w:rsid w:val="00340F50"/>
    <w:rsid w:val="0034101F"/>
    <w:rsid w:val="00341030"/>
    <w:rsid w:val="0034129E"/>
    <w:rsid w:val="0034148A"/>
    <w:rsid w:val="00341561"/>
    <w:rsid w:val="003415F0"/>
    <w:rsid w:val="00341794"/>
    <w:rsid w:val="0034179C"/>
    <w:rsid w:val="00341842"/>
    <w:rsid w:val="003419ED"/>
    <w:rsid w:val="00341BBA"/>
    <w:rsid w:val="00341CCD"/>
    <w:rsid w:val="00341F9C"/>
    <w:rsid w:val="0034260A"/>
    <w:rsid w:val="003428BC"/>
    <w:rsid w:val="003428FC"/>
    <w:rsid w:val="00342ABB"/>
    <w:rsid w:val="00342AC9"/>
    <w:rsid w:val="00342DC2"/>
    <w:rsid w:val="00342DCA"/>
    <w:rsid w:val="00343249"/>
    <w:rsid w:val="00343316"/>
    <w:rsid w:val="00343335"/>
    <w:rsid w:val="003433D3"/>
    <w:rsid w:val="0034386A"/>
    <w:rsid w:val="003438CD"/>
    <w:rsid w:val="00343906"/>
    <w:rsid w:val="00343A20"/>
    <w:rsid w:val="00343FF5"/>
    <w:rsid w:val="003441B1"/>
    <w:rsid w:val="003442B6"/>
    <w:rsid w:val="003442F7"/>
    <w:rsid w:val="00344343"/>
    <w:rsid w:val="0034450B"/>
    <w:rsid w:val="00344526"/>
    <w:rsid w:val="00344856"/>
    <w:rsid w:val="00344A54"/>
    <w:rsid w:val="00344DD7"/>
    <w:rsid w:val="00344E51"/>
    <w:rsid w:val="00345378"/>
    <w:rsid w:val="00345441"/>
    <w:rsid w:val="00345A15"/>
    <w:rsid w:val="00345BE7"/>
    <w:rsid w:val="00345C1F"/>
    <w:rsid w:val="00345C8C"/>
    <w:rsid w:val="00345CC2"/>
    <w:rsid w:val="00345F59"/>
    <w:rsid w:val="0034639C"/>
    <w:rsid w:val="00346426"/>
    <w:rsid w:val="00346490"/>
    <w:rsid w:val="003464C1"/>
    <w:rsid w:val="00346708"/>
    <w:rsid w:val="00346AE4"/>
    <w:rsid w:val="00346F65"/>
    <w:rsid w:val="00346FFB"/>
    <w:rsid w:val="00347048"/>
    <w:rsid w:val="00347069"/>
    <w:rsid w:val="0034726D"/>
    <w:rsid w:val="003473BA"/>
    <w:rsid w:val="00347626"/>
    <w:rsid w:val="00347DAE"/>
    <w:rsid w:val="00347F8B"/>
    <w:rsid w:val="0035001F"/>
    <w:rsid w:val="003500C9"/>
    <w:rsid w:val="003504AC"/>
    <w:rsid w:val="0035090B"/>
    <w:rsid w:val="00350AA9"/>
    <w:rsid w:val="00350DD3"/>
    <w:rsid w:val="00350E48"/>
    <w:rsid w:val="00350F60"/>
    <w:rsid w:val="00351421"/>
    <w:rsid w:val="0035157B"/>
    <w:rsid w:val="0035159E"/>
    <w:rsid w:val="00351697"/>
    <w:rsid w:val="003516F8"/>
    <w:rsid w:val="00351743"/>
    <w:rsid w:val="00351914"/>
    <w:rsid w:val="00351B88"/>
    <w:rsid w:val="00351B92"/>
    <w:rsid w:val="00351ED5"/>
    <w:rsid w:val="00352023"/>
    <w:rsid w:val="003521BB"/>
    <w:rsid w:val="00352245"/>
    <w:rsid w:val="0035239D"/>
    <w:rsid w:val="00352557"/>
    <w:rsid w:val="00352607"/>
    <w:rsid w:val="00352617"/>
    <w:rsid w:val="0035297C"/>
    <w:rsid w:val="003529D2"/>
    <w:rsid w:val="003529F9"/>
    <w:rsid w:val="00352A6D"/>
    <w:rsid w:val="00352A8C"/>
    <w:rsid w:val="00352BD0"/>
    <w:rsid w:val="00352C79"/>
    <w:rsid w:val="00352D3D"/>
    <w:rsid w:val="003530C4"/>
    <w:rsid w:val="00353A46"/>
    <w:rsid w:val="00353B6C"/>
    <w:rsid w:val="00353C7D"/>
    <w:rsid w:val="00353DF7"/>
    <w:rsid w:val="00353E7F"/>
    <w:rsid w:val="00353FAE"/>
    <w:rsid w:val="0035402F"/>
    <w:rsid w:val="0035406F"/>
    <w:rsid w:val="00354123"/>
    <w:rsid w:val="00354798"/>
    <w:rsid w:val="00354A7B"/>
    <w:rsid w:val="00354AAF"/>
    <w:rsid w:val="00354BB9"/>
    <w:rsid w:val="00354BD5"/>
    <w:rsid w:val="00354E51"/>
    <w:rsid w:val="00355082"/>
    <w:rsid w:val="00355218"/>
    <w:rsid w:val="0035524E"/>
    <w:rsid w:val="003553A7"/>
    <w:rsid w:val="003553D4"/>
    <w:rsid w:val="0035547E"/>
    <w:rsid w:val="003556DD"/>
    <w:rsid w:val="0035578F"/>
    <w:rsid w:val="003557C4"/>
    <w:rsid w:val="00355ADE"/>
    <w:rsid w:val="00355E00"/>
    <w:rsid w:val="00356021"/>
    <w:rsid w:val="00356077"/>
    <w:rsid w:val="00356124"/>
    <w:rsid w:val="00356219"/>
    <w:rsid w:val="0035631E"/>
    <w:rsid w:val="003563E3"/>
    <w:rsid w:val="003566B0"/>
    <w:rsid w:val="003566D5"/>
    <w:rsid w:val="00356895"/>
    <w:rsid w:val="00356896"/>
    <w:rsid w:val="00356900"/>
    <w:rsid w:val="00356977"/>
    <w:rsid w:val="00356A94"/>
    <w:rsid w:val="00356BA1"/>
    <w:rsid w:val="00356C27"/>
    <w:rsid w:val="00356D65"/>
    <w:rsid w:val="00356F02"/>
    <w:rsid w:val="00356FC4"/>
    <w:rsid w:val="00357061"/>
    <w:rsid w:val="003573B5"/>
    <w:rsid w:val="00357458"/>
    <w:rsid w:val="00357470"/>
    <w:rsid w:val="00357526"/>
    <w:rsid w:val="003578E2"/>
    <w:rsid w:val="00357908"/>
    <w:rsid w:val="00357955"/>
    <w:rsid w:val="00357A5D"/>
    <w:rsid w:val="00357BB5"/>
    <w:rsid w:val="00357C95"/>
    <w:rsid w:val="00357F5A"/>
    <w:rsid w:val="003600F6"/>
    <w:rsid w:val="003600FD"/>
    <w:rsid w:val="003606B7"/>
    <w:rsid w:val="0036079B"/>
    <w:rsid w:val="00360924"/>
    <w:rsid w:val="00360BB7"/>
    <w:rsid w:val="00361107"/>
    <w:rsid w:val="003612FC"/>
    <w:rsid w:val="00361439"/>
    <w:rsid w:val="0036144B"/>
    <w:rsid w:val="003615A5"/>
    <w:rsid w:val="00361945"/>
    <w:rsid w:val="00361A62"/>
    <w:rsid w:val="00361DFA"/>
    <w:rsid w:val="003621FE"/>
    <w:rsid w:val="0036224E"/>
    <w:rsid w:val="00362267"/>
    <w:rsid w:val="003622BB"/>
    <w:rsid w:val="0036231F"/>
    <w:rsid w:val="00362451"/>
    <w:rsid w:val="0036248A"/>
    <w:rsid w:val="0036257F"/>
    <w:rsid w:val="00362610"/>
    <w:rsid w:val="00362834"/>
    <w:rsid w:val="0036289B"/>
    <w:rsid w:val="00362C43"/>
    <w:rsid w:val="00362CB5"/>
    <w:rsid w:val="00362E7E"/>
    <w:rsid w:val="00362EE2"/>
    <w:rsid w:val="00362F98"/>
    <w:rsid w:val="00362FCC"/>
    <w:rsid w:val="00362FF2"/>
    <w:rsid w:val="003633F8"/>
    <w:rsid w:val="0036349D"/>
    <w:rsid w:val="00363535"/>
    <w:rsid w:val="003636CE"/>
    <w:rsid w:val="003637A8"/>
    <w:rsid w:val="00363A6E"/>
    <w:rsid w:val="00363ACF"/>
    <w:rsid w:val="00363AE6"/>
    <w:rsid w:val="00363B8D"/>
    <w:rsid w:val="00363BD9"/>
    <w:rsid w:val="00363D09"/>
    <w:rsid w:val="00363D79"/>
    <w:rsid w:val="00363E9C"/>
    <w:rsid w:val="00363EDB"/>
    <w:rsid w:val="003641D3"/>
    <w:rsid w:val="003641E1"/>
    <w:rsid w:val="00364314"/>
    <w:rsid w:val="003647B3"/>
    <w:rsid w:val="003648B3"/>
    <w:rsid w:val="003649DF"/>
    <w:rsid w:val="00364C5B"/>
    <w:rsid w:val="00364CD9"/>
    <w:rsid w:val="00364E69"/>
    <w:rsid w:val="00365055"/>
    <w:rsid w:val="003652CA"/>
    <w:rsid w:val="003652E5"/>
    <w:rsid w:val="00365312"/>
    <w:rsid w:val="00365681"/>
    <w:rsid w:val="00365E96"/>
    <w:rsid w:val="0036606B"/>
    <w:rsid w:val="003662D8"/>
    <w:rsid w:val="00366301"/>
    <w:rsid w:val="003665AA"/>
    <w:rsid w:val="00366653"/>
    <w:rsid w:val="00366777"/>
    <w:rsid w:val="003667F0"/>
    <w:rsid w:val="0036696A"/>
    <w:rsid w:val="00366B50"/>
    <w:rsid w:val="00366C23"/>
    <w:rsid w:val="00366DE4"/>
    <w:rsid w:val="00366DF0"/>
    <w:rsid w:val="00367220"/>
    <w:rsid w:val="00367341"/>
    <w:rsid w:val="0036755A"/>
    <w:rsid w:val="0036761D"/>
    <w:rsid w:val="00367636"/>
    <w:rsid w:val="003678AC"/>
    <w:rsid w:val="003679BE"/>
    <w:rsid w:val="00367A46"/>
    <w:rsid w:val="00367A9C"/>
    <w:rsid w:val="00367B3B"/>
    <w:rsid w:val="00367C27"/>
    <w:rsid w:val="00370104"/>
    <w:rsid w:val="003701C6"/>
    <w:rsid w:val="003703D6"/>
    <w:rsid w:val="00370816"/>
    <w:rsid w:val="00370A62"/>
    <w:rsid w:val="00370A8D"/>
    <w:rsid w:val="00370E92"/>
    <w:rsid w:val="00370F39"/>
    <w:rsid w:val="00370F9B"/>
    <w:rsid w:val="003712FC"/>
    <w:rsid w:val="003717AB"/>
    <w:rsid w:val="00371EB3"/>
    <w:rsid w:val="00371F17"/>
    <w:rsid w:val="00371FDD"/>
    <w:rsid w:val="00371FE5"/>
    <w:rsid w:val="00372198"/>
    <w:rsid w:val="003724B7"/>
    <w:rsid w:val="003725B8"/>
    <w:rsid w:val="00372703"/>
    <w:rsid w:val="0037270D"/>
    <w:rsid w:val="003728B9"/>
    <w:rsid w:val="00372A65"/>
    <w:rsid w:val="00372BE8"/>
    <w:rsid w:val="00372D31"/>
    <w:rsid w:val="00372EDE"/>
    <w:rsid w:val="00372FBD"/>
    <w:rsid w:val="003730A1"/>
    <w:rsid w:val="003730FE"/>
    <w:rsid w:val="00373170"/>
    <w:rsid w:val="0037319A"/>
    <w:rsid w:val="0037347A"/>
    <w:rsid w:val="00373518"/>
    <w:rsid w:val="0037354F"/>
    <w:rsid w:val="0037373D"/>
    <w:rsid w:val="00373978"/>
    <w:rsid w:val="00373B9E"/>
    <w:rsid w:val="00373CBE"/>
    <w:rsid w:val="00374013"/>
    <w:rsid w:val="00374150"/>
    <w:rsid w:val="00374295"/>
    <w:rsid w:val="00374595"/>
    <w:rsid w:val="003746BF"/>
    <w:rsid w:val="00374760"/>
    <w:rsid w:val="003747EB"/>
    <w:rsid w:val="0037481E"/>
    <w:rsid w:val="003750F5"/>
    <w:rsid w:val="003751A5"/>
    <w:rsid w:val="003752AC"/>
    <w:rsid w:val="0037534C"/>
    <w:rsid w:val="00375370"/>
    <w:rsid w:val="003757BC"/>
    <w:rsid w:val="0037598C"/>
    <w:rsid w:val="00375CF6"/>
    <w:rsid w:val="00376075"/>
    <w:rsid w:val="0037608D"/>
    <w:rsid w:val="003762B4"/>
    <w:rsid w:val="00376384"/>
    <w:rsid w:val="003765C1"/>
    <w:rsid w:val="003765C4"/>
    <w:rsid w:val="00376756"/>
    <w:rsid w:val="00376A00"/>
    <w:rsid w:val="00376B4A"/>
    <w:rsid w:val="00376F27"/>
    <w:rsid w:val="003770AD"/>
    <w:rsid w:val="00377401"/>
    <w:rsid w:val="003775B9"/>
    <w:rsid w:val="00377AF6"/>
    <w:rsid w:val="00377CFC"/>
    <w:rsid w:val="00377FA9"/>
    <w:rsid w:val="003801FF"/>
    <w:rsid w:val="0038023F"/>
    <w:rsid w:val="003802F1"/>
    <w:rsid w:val="00380318"/>
    <w:rsid w:val="003803CF"/>
    <w:rsid w:val="00380593"/>
    <w:rsid w:val="00380904"/>
    <w:rsid w:val="00380BA1"/>
    <w:rsid w:val="00380C5B"/>
    <w:rsid w:val="00380DD5"/>
    <w:rsid w:val="00380EB3"/>
    <w:rsid w:val="0038106C"/>
    <w:rsid w:val="003810C7"/>
    <w:rsid w:val="00381400"/>
    <w:rsid w:val="00381402"/>
    <w:rsid w:val="00381604"/>
    <w:rsid w:val="00381AF9"/>
    <w:rsid w:val="00381B5F"/>
    <w:rsid w:val="00381CDC"/>
    <w:rsid w:val="00381F1F"/>
    <w:rsid w:val="00381F99"/>
    <w:rsid w:val="00381FB4"/>
    <w:rsid w:val="00382340"/>
    <w:rsid w:val="00382370"/>
    <w:rsid w:val="00382449"/>
    <w:rsid w:val="0038260B"/>
    <w:rsid w:val="00382B56"/>
    <w:rsid w:val="00382B77"/>
    <w:rsid w:val="00382CA6"/>
    <w:rsid w:val="00382CEB"/>
    <w:rsid w:val="0038327F"/>
    <w:rsid w:val="00383283"/>
    <w:rsid w:val="00383421"/>
    <w:rsid w:val="0038361F"/>
    <w:rsid w:val="0038381B"/>
    <w:rsid w:val="00383CC0"/>
    <w:rsid w:val="00383DA5"/>
    <w:rsid w:val="00383EB5"/>
    <w:rsid w:val="00383F8B"/>
    <w:rsid w:val="00384040"/>
    <w:rsid w:val="00384259"/>
    <w:rsid w:val="00384291"/>
    <w:rsid w:val="0038430A"/>
    <w:rsid w:val="0038437C"/>
    <w:rsid w:val="00384441"/>
    <w:rsid w:val="00384818"/>
    <w:rsid w:val="00384972"/>
    <w:rsid w:val="00384A7F"/>
    <w:rsid w:val="00384ACC"/>
    <w:rsid w:val="00384CAA"/>
    <w:rsid w:val="00384E66"/>
    <w:rsid w:val="00384F53"/>
    <w:rsid w:val="00385114"/>
    <w:rsid w:val="003851F3"/>
    <w:rsid w:val="003854BE"/>
    <w:rsid w:val="0038554B"/>
    <w:rsid w:val="003855D3"/>
    <w:rsid w:val="0038577D"/>
    <w:rsid w:val="00385831"/>
    <w:rsid w:val="003858FE"/>
    <w:rsid w:val="00385975"/>
    <w:rsid w:val="00385997"/>
    <w:rsid w:val="00385B08"/>
    <w:rsid w:val="00385BEE"/>
    <w:rsid w:val="00385F53"/>
    <w:rsid w:val="00385FCE"/>
    <w:rsid w:val="00386110"/>
    <w:rsid w:val="003862E1"/>
    <w:rsid w:val="00386309"/>
    <w:rsid w:val="00386485"/>
    <w:rsid w:val="003865D8"/>
    <w:rsid w:val="00386778"/>
    <w:rsid w:val="003867D6"/>
    <w:rsid w:val="00386A2D"/>
    <w:rsid w:val="0038717A"/>
    <w:rsid w:val="003874AD"/>
    <w:rsid w:val="00387B50"/>
    <w:rsid w:val="00387DD5"/>
    <w:rsid w:val="00387E1B"/>
    <w:rsid w:val="00387E8D"/>
    <w:rsid w:val="00387F0D"/>
    <w:rsid w:val="00390088"/>
    <w:rsid w:val="00390100"/>
    <w:rsid w:val="00390106"/>
    <w:rsid w:val="003901DB"/>
    <w:rsid w:val="00390208"/>
    <w:rsid w:val="003908A0"/>
    <w:rsid w:val="00390930"/>
    <w:rsid w:val="00390992"/>
    <w:rsid w:val="003909D5"/>
    <w:rsid w:val="00390D2D"/>
    <w:rsid w:val="0039114E"/>
    <w:rsid w:val="00391DFF"/>
    <w:rsid w:val="00391E6B"/>
    <w:rsid w:val="00391EF1"/>
    <w:rsid w:val="00392124"/>
    <w:rsid w:val="003921AC"/>
    <w:rsid w:val="00392761"/>
    <w:rsid w:val="003928D1"/>
    <w:rsid w:val="003929BC"/>
    <w:rsid w:val="00392B9F"/>
    <w:rsid w:val="00392CE4"/>
    <w:rsid w:val="00392ED4"/>
    <w:rsid w:val="00392F63"/>
    <w:rsid w:val="0039344C"/>
    <w:rsid w:val="003934D4"/>
    <w:rsid w:val="0039358B"/>
    <w:rsid w:val="003935BF"/>
    <w:rsid w:val="0039391D"/>
    <w:rsid w:val="00393946"/>
    <w:rsid w:val="00393AD0"/>
    <w:rsid w:val="00393DEB"/>
    <w:rsid w:val="00393F63"/>
    <w:rsid w:val="00394171"/>
    <w:rsid w:val="00394976"/>
    <w:rsid w:val="00394B55"/>
    <w:rsid w:val="00394D00"/>
    <w:rsid w:val="00394E70"/>
    <w:rsid w:val="00394F7D"/>
    <w:rsid w:val="0039528B"/>
    <w:rsid w:val="0039557C"/>
    <w:rsid w:val="003955FA"/>
    <w:rsid w:val="00395648"/>
    <w:rsid w:val="00395700"/>
    <w:rsid w:val="0039584A"/>
    <w:rsid w:val="00395D0F"/>
    <w:rsid w:val="00395D35"/>
    <w:rsid w:val="00395EE8"/>
    <w:rsid w:val="00395FE8"/>
    <w:rsid w:val="00396294"/>
    <w:rsid w:val="00396332"/>
    <w:rsid w:val="00396472"/>
    <w:rsid w:val="0039655A"/>
    <w:rsid w:val="00396AC8"/>
    <w:rsid w:val="00396B97"/>
    <w:rsid w:val="003970D8"/>
    <w:rsid w:val="0039727B"/>
    <w:rsid w:val="0039769D"/>
    <w:rsid w:val="003976B9"/>
    <w:rsid w:val="003976DE"/>
    <w:rsid w:val="00397992"/>
    <w:rsid w:val="00397B57"/>
    <w:rsid w:val="00397BB8"/>
    <w:rsid w:val="00397C07"/>
    <w:rsid w:val="00397F76"/>
    <w:rsid w:val="00397F92"/>
    <w:rsid w:val="003A0011"/>
    <w:rsid w:val="003A006C"/>
    <w:rsid w:val="003A014F"/>
    <w:rsid w:val="003A017D"/>
    <w:rsid w:val="003A0312"/>
    <w:rsid w:val="003A069A"/>
    <w:rsid w:val="003A07DE"/>
    <w:rsid w:val="003A09CB"/>
    <w:rsid w:val="003A0ABB"/>
    <w:rsid w:val="003A0CD6"/>
    <w:rsid w:val="003A10DE"/>
    <w:rsid w:val="003A123F"/>
    <w:rsid w:val="003A15F1"/>
    <w:rsid w:val="003A161B"/>
    <w:rsid w:val="003A17CC"/>
    <w:rsid w:val="003A1B34"/>
    <w:rsid w:val="003A1F50"/>
    <w:rsid w:val="003A2041"/>
    <w:rsid w:val="003A21C0"/>
    <w:rsid w:val="003A2367"/>
    <w:rsid w:val="003A2397"/>
    <w:rsid w:val="003A256B"/>
    <w:rsid w:val="003A25C9"/>
    <w:rsid w:val="003A26AC"/>
    <w:rsid w:val="003A2803"/>
    <w:rsid w:val="003A28B3"/>
    <w:rsid w:val="003A2B3C"/>
    <w:rsid w:val="003A2BBF"/>
    <w:rsid w:val="003A2C07"/>
    <w:rsid w:val="003A2C53"/>
    <w:rsid w:val="003A2E33"/>
    <w:rsid w:val="003A3137"/>
    <w:rsid w:val="003A32E9"/>
    <w:rsid w:val="003A339E"/>
    <w:rsid w:val="003A36FF"/>
    <w:rsid w:val="003A3A69"/>
    <w:rsid w:val="003A3A90"/>
    <w:rsid w:val="003A3AB6"/>
    <w:rsid w:val="003A3C58"/>
    <w:rsid w:val="003A3EEB"/>
    <w:rsid w:val="003A40C5"/>
    <w:rsid w:val="003A40DC"/>
    <w:rsid w:val="003A452E"/>
    <w:rsid w:val="003A47B4"/>
    <w:rsid w:val="003A47F7"/>
    <w:rsid w:val="003A4873"/>
    <w:rsid w:val="003A4CC9"/>
    <w:rsid w:val="003A4E67"/>
    <w:rsid w:val="003A4E6F"/>
    <w:rsid w:val="003A4F0B"/>
    <w:rsid w:val="003A4FE8"/>
    <w:rsid w:val="003A5057"/>
    <w:rsid w:val="003A50B4"/>
    <w:rsid w:val="003A53F5"/>
    <w:rsid w:val="003A5515"/>
    <w:rsid w:val="003A598C"/>
    <w:rsid w:val="003A5ED4"/>
    <w:rsid w:val="003A608F"/>
    <w:rsid w:val="003A62FE"/>
    <w:rsid w:val="003A6603"/>
    <w:rsid w:val="003A6659"/>
    <w:rsid w:val="003A68C8"/>
    <w:rsid w:val="003A68C9"/>
    <w:rsid w:val="003A693D"/>
    <w:rsid w:val="003A6980"/>
    <w:rsid w:val="003A6B55"/>
    <w:rsid w:val="003A6CD4"/>
    <w:rsid w:val="003A6E0A"/>
    <w:rsid w:val="003A6E9A"/>
    <w:rsid w:val="003A6FA7"/>
    <w:rsid w:val="003A7301"/>
    <w:rsid w:val="003A731D"/>
    <w:rsid w:val="003A753F"/>
    <w:rsid w:val="003A7656"/>
    <w:rsid w:val="003A7760"/>
    <w:rsid w:val="003A77B0"/>
    <w:rsid w:val="003A795D"/>
    <w:rsid w:val="003A7AC7"/>
    <w:rsid w:val="003A7CBD"/>
    <w:rsid w:val="003B002F"/>
    <w:rsid w:val="003B02BD"/>
    <w:rsid w:val="003B04DE"/>
    <w:rsid w:val="003B0518"/>
    <w:rsid w:val="003B07B4"/>
    <w:rsid w:val="003B0AF1"/>
    <w:rsid w:val="003B0CAC"/>
    <w:rsid w:val="003B0CD5"/>
    <w:rsid w:val="003B0D6E"/>
    <w:rsid w:val="003B0DEF"/>
    <w:rsid w:val="003B0E03"/>
    <w:rsid w:val="003B0F6A"/>
    <w:rsid w:val="003B11BB"/>
    <w:rsid w:val="003B1257"/>
    <w:rsid w:val="003B1327"/>
    <w:rsid w:val="003B13AE"/>
    <w:rsid w:val="003B15EA"/>
    <w:rsid w:val="003B1638"/>
    <w:rsid w:val="003B16BF"/>
    <w:rsid w:val="003B1A34"/>
    <w:rsid w:val="003B1B55"/>
    <w:rsid w:val="003B1C83"/>
    <w:rsid w:val="003B1DA9"/>
    <w:rsid w:val="003B1DF4"/>
    <w:rsid w:val="003B1E3E"/>
    <w:rsid w:val="003B1FFD"/>
    <w:rsid w:val="003B21EA"/>
    <w:rsid w:val="003B22B1"/>
    <w:rsid w:val="003B22D1"/>
    <w:rsid w:val="003B2387"/>
    <w:rsid w:val="003B245A"/>
    <w:rsid w:val="003B246B"/>
    <w:rsid w:val="003B2791"/>
    <w:rsid w:val="003B27C0"/>
    <w:rsid w:val="003B29A2"/>
    <w:rsid w:val="003B29B7"/>
    <w:rsid w:val="003B2AF0"/>
    <w:rsid w:val="003B2D3C"/>
    <w:rsid w:val="003B2E30"/>
    <w:rsid w:val="003B2F31"/>
    <w:rsid w:val="003B3129"/>
    <w:rsid w:val="003B3259"/>
    <w:rsid w:val="003B32B8"/>
    <w:rsid w:val="003B33B0"/>
    <w:rsid w:val="003B366B"/>
    <w:rsid w:val="003B3864"/>
    <w:rsid w:val="003B3B5D"/>
    <w:rsid w:val="003B3C4B"/>
    <w:rsid w:val="003B3C76"/>
    <w:rsid w:val="003B3CDB"/>
    <w:rsid w:val="003B3DC0"/>
    <w:rsid w:val="003B3F2E"/>
    <w:rsid w:val="003B42AA"/>
    <w:rsid w:val="003B4495"/>
    <w:rsid w:val="003B483B"/>
    <w:rsid w:val="003B4ABC"/>
    <w:rsid w:val="003B4E3C"/>
    <w:rsid w:val="003B4E69"/>
    <w:rsid w:val="003B4F35"/>
    <w:rsid w:val="003B4F7B"/>
    <w:rsid w:val="003B5033"/>
    <w:rsid w:val="003B5049"/>
    <w:rsid w:val="003B507E"/>
    <w:rsid w:val="003B512A"/>
    <w:rsid w:val="003B51AB"/>
    <w:rsid w:val="003B52FD"/>
    <w:rsid w:val="003B53CE"/>
    <w:rsid w:val="003B53F7"/>
    <w:rsid w:val="003B5452"/>
    <w:rsid w:val="003B56D2"/>
    <w:rsid w:val="003B59C0"/>
    <w:rsid w:val="003B5A7C"/>
    <w:rsid w:val="003B5CC8"/>
    <w:rsid w:val="003B5FC2"/>
    <w:rsid w:val="003B5FE5"/>
    <w:rsid w:val="003B6051"/>
    <w:rsid w:val="003B6136"/>
    <w:rsid w:val="003B62FC"/>
    <w:rsid w:val="003B638D"/>
    <w:rsid w:val="003B6957"/>
    <w:rsid w:val="003B6958"/>
    <w:rsid w:val="003B6AA7"/>
    <w:rsid w:val="003B6AD1"/>
    <w:rsid w:val="003B6C93"/>
    <w:rsid w:val="003B6DF4"/>
    <w:rsid w:val="003B6DFF"/>
    <w:rsid w:val="003B6F49"/>
    <w:rsid w:val="003B7056"/>
    <w:rsid w:val="003B70E7"/>
    <w:rsid w:val="003B71A1"/>
    <w:rsid w:val="003B720C"/>
    <w:rsid w:val="003B732F"/>
    <w:rsid w:val="003B7441"/>
    <w:rsid w:val="003B748B"/>
    <w:rsid w:val="003B7497"/>
    <w:rsid w:val="003B75CA"/>
    <w:rsid w:val="003B75DA"/>
    <w:rsid w:val="003B76CD"/>
    <w:rsid w:val="003B7BAF"/>
    <w:rsid w:val="003B7E7C"/>
    <w:rsid w:val="003B7EB7"/>
    <w:rsid w:val="003C0149"/>
    <w:rsid w:val="003C030B"/>
    <w:rsid w:val="003C033E"/>
    <w:rsid w:val="003C05D9"/>
    <w:rsid w:val="003C05FE"/>
    <w:rsid w:val="003C07F3"/>
    <w:rsid w:val="003C0874"/>
    <w:rsid w:val="003C08EA"/>
    <w:rsid w:val="003C08FA"/>
    <w:rsid w:val="003C0927"/>
    <w:rsid w:val="003C096F"/>
    <w:rsid w:val="003C0B8B"/>
    <w:rsid w:val="003C0CC1"/>
    <w:rsid w:val="003C0CD2"/>
    <w:rsid w:val="003C0F19"/>
    <w:rsid w:val="003C0F21"/>
    <w:rsid w:val="003C13E3"/>
    <w:rsid w:val="003C14F8"/>
    <w:rsid w:val="003C153F"/>
    <w:rsid w:val="003C15D3"/>
    <w:rsid w:val="003C19A0"/>
    <w:rsid w:val="003C19F5"/>
    <w:rsid w:val="003C1C26"/>
    <w:rsid w:val="003C1EAF"/>
    <w:rsid w:val="003C1EEB"/>
    <w:rsid w:val="003C1FF4"/>
    <w:rsid w:val="003C2189"/>
    <w:rsid w:val="003C2227"/>
    <w:rsid w:val="003C2840"/>
    <w:rsid w:val="003C2D28"/>
    <w:rsid w:val="003C2E31"/>
    <w:rsid w:val="003C3054"/>
    <w:rsid w:val="003C30A5"/>
    <w:rsid w:val="003C32CD"/>
    <w:rsid w:val="003C348F"/>
    <w:rsid w:val="003C373E"/>
    <w:rsid w:val="003C3774"/>
    <w:rsid w:val="003C3A10"/>
    <w:rsid w:val="003C3A2B"/>
    <w:rsid w:val="003C3F22"/>
    <w:rsid w:val="003C42CC"/>
    <w:rsid w:val="003C43A3"/>
    <w:rsid w:val="003C44CE"/>
    <w:rsid w:val="003C4852"/>
    <w:rsid w:val="003C4AFD"/>
    <w:rsid w:val="003C4CF3"/>
    <w:rsid w:val="003C4DA6"/>
    <w:rsid w:val="003C4E36"/>
    <w:rsid w:val="003C5016"/>
    <w:rsid w:val="003C5080"/>
    <w:rsid w:val="003C5474"/>
    <w:rsid w:val="003C5606"/>
    <w:rsid w:val="003C5737"/>
    <w:rsid w:val="003C5760"/>
    <w:rsid w:val="003C58B5"/>
    <w:rsid w:val="003C595F"/>
    <w:rsid w:val="003C5F64"/>
    <w:rsid w:val="003C6072"/>
    <w:rsid w:val="003C61B2"/>
    <w:rsid w:val="003C61CB"/>
    <w:rsid w:val="003C6420"/>
    <w:rsid w:val="003C661A"/>
    <w:rsid w:val="003C673E"/>
    <w:rsid w:val="003C6C06"/>
    <w:rsid w:val="003C6CB0"/>
    <w:rsid w:val="003C6D5B"/>
    <w:rsid w:val="003C6DD8"/>
    <w:rsid w:val="003C71EA"/>
    <w:rsid w:val="003C746C"/>
    <w:rsid w:val="003C76AD"/>
    <w:rsid w:val="003C7A95"/>
    <w:rsid w:val="003C7BA3"/>
    <w:rsid w:val="003C7D07"/>
    <w:rsid w:val="003C7D9B"/>
    <w:rsid w:val="003C7E63"/>
    <w:rsid w:val="003C7F7D"/>
    <w:rsid w:val="003D0035"/>
    <w:rsid w:val="003D0086"/>
    <w:rsid w:val="003D0420"/>
    <w:rsid w:val="003D05CB"/>
    <w:rsid w:val="003D0641"/>
    <w:rsid w:val="003D0654"/>
    <w:rsid w:val="003D0691"/>
    <w:rsid w:val="003D0964"/>
    <w:rsid w:val="003D0AA5"/>
    <w:rsid w:val="003D0AC0"/>
    <w:rsid w:val="003D0CCE"/>
    <w:rsid w:val="003D0ECB"/>
    <w:rsid w:val="003D10F7"/>
    <w:rsid w:val="003D11AB"/>
    <w:rsid w:val="003D1434"/>
    <w:rsid w:val="003D15A0"/>
    <w:rsid w:val="003D16DE"/>
    <w:rsid w:val="003D17FF"/>
    <w:rsid w:val="003D190B"/>
    <w:rsid w:val="003D1AAF"/>
    <w:rsid w:val="003D1E1D"/>
    <w:rsid w:val="003D1F9C"/>
    <w:rsid w:val="003D21FE"/>
    <w:rsid w:val="003D21FF"/>
    <w:rsid w:val="003D2664"/>
    <w:rsid w:val="003D26AA"/>
    <w:rsid w:val="003D28FA"/>
    <w:rsid w:val="003D2A50"/>
    <w:rsid w:val="003D2AFD"/>
    <w:rsid w:val="003D2E27"/>
    <w:rsid w:val="003D3210"/>
    <w:rsid w:val="003D3361"/>
    <w:rsid w:val="003D3391"/>
    <w:rsid w:val="003D35FF"/>
    <w:rsid w:val="003D368A"/>
    <w:rsid w:val="003D36AD"/>
    <w:rsid w:val="003D37FC"/>
    <w:rsid w:val="003D3821"/>
    <w:rsid w:val="003D3856"/>
    <w:rsid w:val="003D39D0"/>
    <w:rsid w:val="003D3C93"/>
    <w:rsid w:val="003D3D3A"/>
    <w:rsid w:val="003D3D8D"/>
    <w:rsid w:val="003D3DF7"/>
    <w:rsid w:val="003D3E82"/>
    <w:rsid w:val="003D3F3F"/>
    <w:rsid w:val="003D4012"/>
    <w:rsid w:val="003D4132"/>
    <w:rsid w:val="003D466F"/>
    <w:rsid w:val="003D4709"/>
    <w:rsid w:val="003D481E"/>
    <w:rsid w:val="003D4A34"/>
    <w:rsid w:val="003D4AFF"/>
    <w:rsid w:val="003D4F98"/>
    <w:rsid w:val="003D4FEF"/>
    <w:rsid w:val="003D5059"/>
    <w:rsid w:val="003D5170"/>
    <w:rsid w:val="003D5452"/>
    <w:rsid w:val="003D5499"/>
    <w:rsid w:val="003D54CE"/>
    <w:rsid w:val="003D557D"/>
    <w:rsid w:val="003D5731"/>
    <w:rsid w:val="003D58AA"/>
    <w:rsid w:val="003D596B"/>
    <w:rsid w:val="003D5BE4"/>
    <w:rsid w:val="003D664E"/>
    <w:rsid w:val="003D6697"/>
    <w:rsid w:val="003D6722"/>
    <w:rsid w:val="003D6741"/>
    <w:rsid w:val="003D69A2"/>
    <w:rsid w:val="003D6A49"/>
    <w:rsid w:val="003D6A5D"/>
    <w:rsid w:val="003D6C33"/>
    <w:rsid w:val="003D6D16"/>
    <w:rsid w:val="003D6E86"/>
    <w:rsid w:val="003D71BC"/>
    <w:rsid w:val="003D7356"/>
    <w:rsid w:val="003D777A"/>
    <w:rsid w:val="003D77C8"/>
    <w:rsid w:val="003D7C4F"/>
    <w:rsid w:val="003D7C61"/>
    <w:rsid w:val="003D7F73"/>
    <w:rsid w:val="003E011A"/>
    <w:rsid w:val="003E0939"/>
    <w:rsid w:val="003E0998"/>
    <w:rsid w:val="003E1189"/>
    <w:rsid w:val="003E1483"/>
    <w:rsid w:val="003E1568"/>
    <w:rsid w:val="003E1AEF"/>
    <w:rsid w:val="003E2132"/>
    <w:rsid w:val="003E22D8"/>
    <w:rsid w:val="003E2487"/>
    <w:rsid w:val="003E2748"/>
    <w:rsid w:val="003E29D2"/>
    <w:rsid w:val="003E2A1E"/>
    <w:rsid w:val="003E2C52"/>
    <w:rsid w:val="003E2E80"/>
    <w:rsid w:val="003E2F71"/>
    <w:rsid w:val="003E2FBD"/>
    <w:rsid w:val="003E2FE0"/>
    <w:rsid w:val="003E304F"/>
    <w:rsid w:val="003E30D0"/>
    <w:rsid w:val="003E36BD"/>
    <w:rsid w:val="003E3A45"/>
    <w:rsid w:val="003E4028"/>
    <w:rsid w:val="003E431C"/>
    <w:rsid w:val="003E44E0"/>
    <w:rsid w:val="003E464B"/>
    <w:rsid w:val="003E4822"/>
    <w:rsid w:val="003E49FF"/>
    <w:rsid w:val="003E4B25"/>
    <w:rsid w:val="003E4DA6"/>
    <w:rsid w:val="003E4DA9"/>
    <w:rsid w:val="003E4E27"/>
    <w:rsid w:val="003E4E4B"/>
    <w:rsid w:val="003E4F54"/>
    <w:rsid w:val="003E4F87"/>
    <w:rsid w:val="003E5042"/>
    <w:rsid w:val="003E5046"/>
    <w:rsid w:val="003E51C7"/>
    <w:rsid w:val="003E5288"/>
    <w:rsid w:val="003E5465"/>
    <w:rsid w:val="003E549B"/>
    <w:rsid w:val="003E55BE"/>
    <w:rsid w:val="003E57E9"/>
    <w:rsid w:val="003E5D0F"/>
    <w:rsid w:val="003E6038"/>
    <w:rsid w:val="003E6146"/>
    <w:rsid w:val="003E617B"/>
    <w:rsid w:val="003E6219"/>
    <w:rsid w:val="003E6460"/>
    <w:rsid w:val="003E64C0"/>
    <w:rsid w:val="003E6760"/>
    <w:rsid w:val="003E6850"/>
    <w:rsid w:val="003E685F"/>
    <w:rsid w:val="003E6D35"/>
    <w:rsid w:val="003E6D5B"/>
    <w:rsid w:val="003E6EE7"/>
    <w:rsid w:val="003E6F54"/>
    <w:rsid w:val="003E6FA9"/>
    <w:rsid w:val="003E7019"/>
    <w:rsid w:val="003E731B"/>
    <w:rsid w:val="003E737F"/>
    <w:rsid w:val="003E7413"/>
    <w:rsid w:val="003E7608"/>
    <w:rsid w:val="003E794D"/>
    <w:rsid w:val="003E7C85"/>
    <w:rsid w:val="003E7E37"/>
    <w:rsid w:val="003F0118"/>
    <w:rsid w:val="003F01E5"/>
    <w:rsid w:val="003F029E"/>
    <w:rsid w:val="003F0330"/>
    <w:rsid w:val="003F05C5"/>
    <w:rsid w:val="003F08BE"/>
    <w:rsid w:val="003F08EF"/>
    <w:rsid w:val="003F0966"/>
    <w:rsid w:val="003F09B9"/>
    <w:rsid w:val="003F0A46"/>
    <w:rsid w:val="003F0AC8"/>
    <w:rsid w:val="003F0B28"/>
    <w:rsid w:val="003F0BCE"/>
    <w:rsid w:val="003F0DD9"/>
    <w:rsid w:val="003F0EE9"/>
    <w:rsid w:val="003F110D"/>
    <w:rsid w:val="003F119D"/>
    <w:rsid w:val="003F1244"/>
    <w:rsid w:val="003F1464"/>
    <w:rsid w:val="003F155C"/>
    <w:rsid w:val="003F1627"/>
    <w:rsid w:val="003F1629"/>
    <w:rsid w:val="003F1A33"/>
    <w:rsid w:val="003F1AA3"/>
    <w:rsid w:val="003F1B04"/>
    <w:rsid w:val="003F1CB8"/>
    <w:rsid w:val="003F1F48"/>
    <w:rsid w:val="003F1F61"/>
    <w:rsid w:val="003F2036"/>
    <w:rsid w:val="003F20A1"/>
    <w:rsid w:val="003F29EB"/>
    <w:rsid w:val="003F2B2C"/>
    <w:rsid w:val="003F2B3D"/>
    <w:rsid w:val="003F2BC4"/>
    <w:rsid w:val="003F2BCA"/>
    <w:rsid w:val="003F2C98"/>
    <w:rsid w:val="003F2CEC"/>
    <w:rsid w:val="003F2F53"/>
    <w:rsid w:val="003F2F7B"/>
    <w:rsid w:val="003F3265"/>
    <w:rsid w:val="003F32CF"/>
    <w:rsid w:val="003F34D1"/>
    <w:rsid w:val="003F3544"/>
    <w:rsid w:val="003F35C1"/>
    <w:rsid w:val="003F3880"/>
    <w:rsid w:val="003F38D1"/>
    <w:rsid w:val="003F3ACB"/>
    <w:rsid w:val="003F3D47"/>
    <w:rsid w:val="003F3E63"/>
    <w:rsid w:val="003F3E77"/>
    <w:rsid w:val="003F3F0E"/>
    <w:rsid w:val="003F3FA0"/>
    <w:rsid w:val="003F4009"/>
    <w:rsid w:val="003F41B1"/>
    <w:rsid w:val="003F440D"/>
    <w:rsid w:val="003F4755"/>
    <w:rsid w:val="003F4819"/>
    <w:rsid w:val="003F491E"/>
    <w:rsid w:val="003F4B1B"/>
    <w:rsid w:val="003F4B84"/>
    <w:rsid w:val="003F4C20"/>
    <w:rsid w:val="003F5184"/>
    <w:rsid w:val="003F51D8"/>
    <w:rsid w:val="003F54E6"/>
    <w:rsid w:val="003F588D"/>
    <w:rsid w:val="003F58BC"/>
    <w:rsid w:val="003F5998"/>
    <w:rsid w:val="003F5CB9"/>
    <w:rsid w:val="003F5D33"/>
    <w:rsid w:val="003F5D9C"/>
    <w:rsid w:val="003F6121"/>
    <w:rsid w:val="003F6192"/>
    <w:rsid w:val="003F61AD"/>
    <w:rsid w:val="003F6264"/>
    <w:rsid w:val="003F6333"/>
    <w:rsid w:val="003F6569"/>
    <w:rsid w:val="003F6651"/>
    <w:rsid w:val="003F668B"/>
    <w:rsid w:val="003F6951"/>
    <w:rsid w:val="003F69C0"/>
    <w:rsid w:val="003F6A71"/>
    <w:rsid w:val="003F6A72"/>
    <w:rsid w:val="003F6AD4"/>
    <w:rsid w:val="003F6EAD"/>
    <w:rsid w:val="003F6FDC"/>
    <w:rsid w:val="003F7266"/>
    <w:rsid w:val="003F7527"/>
    <w:rsid w:val="003F7767"/>
    <w:rsid w:val="003F782C"/>
    <w:rsid w:val="003F79B6"/>
    <w:rsid w:val="003F7B69"/>
    <w:rsid w:val="003F7C04"/>
    <w:rsid w:val="003F7C80"/>
    <w:rsid w:val="003F7E0D"/>
    <w:rsid w:val="00400093"/>
    <w:rsid w:val="004001EB"/>
    <w:rsid w:val="00400349"/>
    <w:rsid w:val="004003E2"/>
    <w:rsid w:val="00400626"/>
    <w:rsid w:val="00400729"/>
    <w:rsid w:val="00400879"/>
    <w:rsid w:val="00400BC3"/>
    <w:rsid w:val="00400F94"/>
    <w:rsid w:val="0040101D"/>
    <w:rsid w:val="004011B0"/>
    <w:rsid w:val="0040124D"/>
    <w:rsid w:val="004014C3"/>
    <w:rsid w:val="00401580"/>
    <w:rsid w:val="00401A25"/>
    <w:rsid w:val="00401AA5"/>
    <w:rsid w:val="00401B5E"/>
    <w:rsid w:val="00401F5B"/>
    <w:rsid w:val="0040250C"/>
    <w:rsid w:val="004026B7"/>
    <w:rsid w:val="004027BC"/>
    <w:rsid w:val="00402A6F"/>
    <w:rsid w:val="00402A72"/>
    <w:rsid w:val="00402AF5"/>
    <w:rsid w:val="00402B90"/>
    <w:rsid w:val="00402BAF"/>
    <w:rsid w:val="004031B9"/>
    <w:rsid w:val="00403259"/>
    <w:rsid w:val="004033DC"/>
    <w:rsid w:val="004034A1"/>
    <w:rsid w:val="004038D3"/>
    <w:rsid w:val="004039D5"/>
    <w:rsid w:val="004039D8"/>
    <w:rsid w:val="00403A90"/>
    <w:rsid w:val="00403C73"/>
    <w:rsid w:val="00403C7B"/>
    <w:rsid w:val="00403E06"/>
    <w:rsid w:val="00404063"/>
    <w:rsid w:val="004040DA"/>
    <w:rsid w:val="00404117"/>
    <w:rsid w:val="00404176"/>
    <w:rsid w:val="004042CF"/>
    <w:rsid w:val="00404494"/>
    <w:rsid w:val="0040497D"/>
    <w:rsid w:val="004049E2"/>
    <w:rsid w:val="00404A42"/>
    <w:rsid w:val="00404AE9"/>
    <w:rsid w:val="00404EDF"/>
    <w:rsid w:val="004053F0"/>
    <w:rsid w:val="0040543D"/>
    <w:rsid w:val="00405A91"/>
    <w:rsid w:val="00405B34"/>
    <w:rsid w:val="00405E27"/>
    <w:rsid w:val="00405FBB"/>
    <w:rsid w:val="0040606E"/>
    <w:rsid w:val="004061D8"/>
    <w:rsid w:val="0040634B"/>
    <w:rsid w:val="004064E4"/>
    <w:rsid w:val="0040652E"/>
    <w:rsid w:val="00406967"/>
    <w:rsid w:val="00406D3D"/>
    <w:rsid w:val="00406D62"/>
    <w:rsid w:val="00406EEC"/>
    <w:rsid w:val="00406FA3"/>
    <w:rsid w:val="0040731B"/>
    <w:rsid w:val="0040739F"/>
    <w:rsid w:val="004074CA"/>
    <w:rsid w:val="00407539"/>
    <w:rsid w:val="0040799F"/>
    <w:rsid w:val="00407A84"/>
    <w:rsid w:val="00407BC8"/>
    <w:rsid w:val="00407C50"/>
    <w:rsid w:val="00407D4C"/>
    <w:rsid w:val="00407E0A"/>
    <w:rsid w:val="00407F06"/>
    <w:rsid w:val="00407F3C"/>
    <w:rsid w:val="0040B497"/>
    <w:rsid w:val="004103B3"/>
    <w:rsid w:val="00410508"/>
    <w:rsid w:val="00410650"/>
    <w:rsid w:val="0041071D"/>
    <w:rsid w:val="00410A3D"/>
    <w:rsid w:val="00410B59"/>
    <w:rsid w:val="00410C03"/>
    <w:rsid w:val="00410F40"/>
    <w:rsid w:val="0041117A"/>
    <w:rsid w:val="004111F5"/>
    <w:rsid w:val="00411222"/>
    <w:rsid w:val="004113BA"/>
    <w:rsid w:val="00411461"/>
    <w:rsid w:val="004115F8"/>
    <w:rsid w:val="00411624"/>
    <w:rsid w:val="00411650"/>
    <w:rsid w:val="004116AB"/>
    <w:rsid w:val="00411728"/>
    <w:rsid w:val="0041194A"/>
    <w:rsid w:val="00411A57"/>
    <w:rsid w:val="00411BFD"/>
    <w:rsid w:val="00411CEC"/>
    <w:rsid w:val="00411D3A"/>
    <w:rsid w:val="00411E3A"/>
    <w:rsid w:val="00411E52"/>
    <w:rsid w:val="00411E9E"/>
    <w:rsid w:val="004120FB"/>
    <w:rsid w:val="00412221"/>
    <w:rsid w:val="0041269F"/>
    <w:rsid w:val="004129BA"/>
    <w:rsid w:val="00412DFD"/>
    <w:rsid w:val="00412F49"/>
    <w:rsid w:val="0041308A"/>
    <w:rsid w:val="004132C4"/>
    <w:rsid w:val="0041335C"/>
    <w:rsid w:val="004136D6"/>
    <w:rsid w:val="004137AE"/>
    <w:rsid w:val="00413958"/>
    <w:rsid w:val="00413A2E"/>
    <w:rsid w:val="00413DB5"/>
    <w:rsid w:val="00413ED2"/>
    <w:rsid w:val="00414856"/>
    <w:rsid w:val="00414B60"/>
    <w:rsid w:val="0041508F"/>
    <w:rsid w:val="0041534E"/>
    <w:rsid w:val="004155EC"/>
    <w:rsid w:val="004157F2"/>
    <w:rsid w:val="00415C31"/>
    <w:rsid w:val="00415D73"/>
    <w:rsid w:val="00415F85"/>
    <w:rsid w:val="00416049"/>
    <w:rsid w:val="004163C7"/>
    <w:rsid w:val="00416594"/>
    <w:rsid w:val="00416781"/>
    <w:rsid w:val="004167A5"/>
    <w:rsid w:val="004167A8"/>
    <w:rsid w:val="004168D3"/>
    <w:rsid w:val="0041691E"/>
    <w:rsid w:val="00416955"/>
    <w:rsid w:val="00416A3B"/>
    <w:rsid w:val="00416BF7"/>
    <w:rsid w:val="00416CD2"/>
    <w:rsid w:val="00416F49"/>
    <w:rsid w:val="00417068"/>
    <w:rsid w:val="00417197"/>
    <w:rsid w:val="004171BB"/>
    <w:rsid w:val="00417205"/>
    <w:rsid w:val="0041735B"/>
    <w:rsid w:val="0041768C"/>
    <w:rsid w:val="004176CB"/>
    <w:rsid w:val="004176D1"/>
    <w:rsid w:val="00417867"/>
    <w:rsid w:val="00417B1B"/>
    <w:rsid w:val="00417C02"/>
    <w:rsid w:val="00417F3D"/>
    <w:rsid w:val="00417F61"/>
    <w:rsid w:val="00417FAA"/>
    <w:rsid w:val="0042017E"/>
    <w:rsid w:val="00420250"/>
    <w:rsid w:val="00420635"/>
    <w:rsid w:val="00420647"/>
    <w:rsid w:val="00420A96"/>
    <w:rsid w:val="00420AED"/>
    <w:rsid w:val="00420B23"/>
    <w:rsid w:val="00420B32"/>
    <w:rsid w:val="00420FB0"/>
    <w:rsid w:val="00421281"/>
    <w:rsid w:val="004213A8"/>
    <w:rsid w:val="0042144B"/>
    <w:rsid w:val="00421475"/>
    <w:rsid w:val="00421561"/>
    <w:rsid w:val="00421565"/>
    <w:rsid w:val="004224AD"/>
    <w:rsid w:val="00422642"/>
    <w:rsid w:val="00422960"/>
    <w:rsid w:val="00422AF9"/>
    <w:rsid w:val="00422EC1"/>
    <w:rsid w:val="00422ECB"/>
    <w:rsid w:val="00423004"/>
    <w:rsid w:val="004230DA"/>
    <w:rsid w:val="0042354E"/>
    <w:rsid w:val="004236DA"/>
    <w:rsid w:val="004238B0"/>
    <w:rsid w:val="00423921"/>
    <w:rsid w:val="0042393C"/>
    <w:rsid w:val="004239AA"/>
    <w:rsid w:val="00423BEC"/>
    <w:rsid w:val="00423DF7"/>
    <w:rsid w:val="00423E00"/>
    <w:rsid w:val="00423F44"/>
    <w:rsid w:val="00424071"/>
    <w:rsid w:val="004242C4"/>
    <w:rsid w:val="00424448"/>
    <w:rsid w:val="00424483"/>
    <w:rsid w:val="00424570"/>
    <w:rsid w:val="00424862"/>
    <w:rsid w:val="00424871"/>
    <w:rsid w:val="00424C91"/>
    <w:rsid w:val="00424CF4"/>
    <w:rsid w:val="00424E74"/>
    <w:rsid w:val="004254D2"/>
    <w:rsid w:val="004255EC"/>
    <w:rsid w:val="004257BB"/>
    <w:rsid w:val="004257F6"/>
    <w:rsid w:val="004258D8"/>
    <w:rsid w:val="00425953"/>
    <w:rsid w:val="00425A27"/>
    <w:rsid w:val="00425A65"/>
    <w:rsid w:val="00425B19"/>
    <w:rsid w:val="00425F24"/>
    <w:rsid w:val="0042628D"/>
    <w:rsid w:val="00426294"/>
    <w:rsid w:val="00426360"/>
    <w:rsid w:val="004263EE"/>
    <w:rsid w:val="0042652A"/>
    <w:rsid w:val="00426854"/>
    <w:rsid w:val="00426A5F"/>
    <w:rsid w:val="00426B42"/>
    <w:rsid w:val="00426C0C"/>
    <w:rsid w:val="00426FFF"/>
    <w:rsid w:val="004271F4"/>
    <w:rsid w:val="0042789D"/>
    <w:rsid w:val="0042797A"/>
    <w:rsid w:val="004279FA"/>
    <w:rsid w:val="00427ACF"/>
    <w:rsid w:val="00427C23"/>
    <w:rsid w:val="00427D3C"/>
    <w:rsid w:val="00427E43"/>
    <w:rsid w:val="00427EAE"/>
    <w:rsid w:val="00430316"/>
    <w:rsid w:val="004306B6"/>
    <w:rsid w:val="004309AD"/>
    <w:rsid w:val="00430C2C"/>
    <w:rsid w:val="00430DE0"/>
    <w:rsid w:val="00430DFF"/>
    <w:rsid w:val="00430FA1"/>
    <w:rsid w:val="00430FBB"/>
    <w:rsid w:val="00431147"/>
    <w:rsid w:val="00431157"/>
    <w:rsid w:val="004312FD"/>
    <w:rsid w:val="00431521"/>
    <w:rsid w:val="00431591"/>
    <w:rsid w:val="00431C0B"/>
    <w:rsid w:val="00431C3B"/>
    <w:rsid w:val="00431D62"/>
    <w:rsid w:val="00431D99"/>
    <w:rsid w:val="00431EAC"/>
    <w:rsid w:val="00432188"/>
    <w:rsid w:val="004321E5"/>
    <w:rsid w:val="00432455"/>
    <w:rsid w:val="004324AB"/>
    <w:rsid w:val="00432536"/>
    <w:rsid w:val="00432538"/>
    <w:rsid w:val="00432B34"/>
    <w:rsid w:val="00432D2E"/>
    <w:rsid w:val="00432D74"/>
    <w:rsid w:val="00432EB9"/>
    <w:rsid w:val="00433292"/>
    <w:rsid w:val="0043394F"/>
    <w:rsid w:val="00434000"/>
    <w:rsid w:val="00434016"/>
    <w:rsid w:val="004340A6"/>
    <w:rsid w:val="004340F1"/>
    <w:rsid w:val="004344D9"/>
    <w:rsid w:val="00434628"/>
    <w:rsid w:val="00434943"/>
    <w:rsid w:val="00434B53"/>
    <w:rsid w:val="00434BB4"/>
    <w:rsid w:val="00434D72"/>
    <w:rsid w:val="00434DB2"/>
    <w:rsid w:val="004355E6"/>
    <w:rsid w:val="004359CD"/>
    <w:rsid w:val="00435C2E"/>
    <w:rsid w:val="00435C87"/>
    <w:rsid w:val="00435F22"/>
    <w:rsid w:val="00435FD7"/>
    <w:rsid w:val="004360AB"/>
    <w:rsid w:val="00436184"/>
    <w:rsid w:val="0043618A"/>
    <w:rsid w:val="0043638B"/>
    <w:rsid w:val="00436773"/>
    <w:rsid w:val="004368C4"/>
    <w:rsid w:val="004369D5"/>
    <w:rsid w:val="00436BD3"/>
    <w:rsid w:val="00436FA0"/>
    <w:rsid w:val="00437281"/>
    <w:rsid w:val="0043739C"/>
    <w:rsid w:val="0043742F"/>
    <w:rsid w:val="00437713"/>
    <w:rsid w:val="00437723"/>
    <w:rsid w:val="00437918"/>
    <w:rsid w:val="004379C0"/>
    <w:rsid w:val="00437CA1"/>
    <w:rsid w:val="00437CEE"/>
    <w:rsid w:val="00440088"/>
    <w:rsid w:val="0044009F"/>
    <w:rsid w:val="0044059F"/>
    <w:rsid w:val="0044071E"/>
    <w:rsid w:val="00440A28"/>
    <w:rsid w:val="00440A95"/>
    <w:rsid w:val="00440F8F"/>
    <w:rsid w:val="004411A3"/>
    <w:rsid w:val="0044129D"/>
    <w:rsid w:val="004412F6"/>
    <w:rsid w:val="004413A7"/>
    <w:rsid w:val="004413E5"/>
    <w:rsid w:val="0044143D"/>
    <w:rsid w:val="004414EF"/>
    <w:rsid w:val="004415D3"/>
    <w:rsid w:val="004417E6"/>
    <w:rsid w:val="00441D27"/>
    <w:rsid w:val="00441DF6"/>
    <w:rsid w:val="00441F2F"/>
    <w:rsid w:val="00441FB6"/>
    <w:rsid w:val="00442161"/>
    <w:rsid w:val="0044254F"/>
    <w:rsid w:val="00442587"/>
    <w:rsid w:val="0044263C"/>
    <w:rsid w:val="00442861"/>
    <w:rsid w:val="00442A88"/>
    <w:rsid w:val="00442A97"/>
    <w:rsid w:val="00442B39"/>
    <w:rsid w:val="00442CC4"/>
    <w:rsid w:val="00442E69"/>
    <w:rsid w:val="004432F5"/>
    <w:rsid w:val="00443318"/>
    <w:rsid w:val="004433B1"/>
    <w:rsid w:val="004433D3"/>
    <w:rsid w:val="00443AD5"/>
    <w:rsid w:val="00443B0D"/>
    <w:rsid w:val="00443B94"/>
    <w:rsid w:val="00443F0E"/>
    <w:rsid w:val="0044403A"/>
    <w:rsid w:val="00444268"/>
    <w:rsid w:val="004442F7"/>
    <w:rsid w:val="00444804"/>
    <w:rsid w:val="00444A56"/>
    <w:rsid w:val="00444A98"/>
    <w:rsid w:val="00444C9C"/>
    <w:rsid w:val="00444D26"/>
    <w:rsid w:val="00445114"/>
    <w:rsid w:val="004451AA"/>
    <w:rsid w:val="00445238"/>
    <w:rsid w:val="00445301"/>
    <w:rsid w:val="0044530A"/>
    <w:rsid w:val="0044530D"/>
    <w:rsid w:val="004453BF"/>
    <w:rsid w:val="00445461"/>
    <w:rsid w:val="00445517"/>
    <w:rsid w:val="0044556E"/>
    <w:rsid w:val="00445636"/>
    <w:rsid w:val="00445838"/>
    <w:rsid w:val="004458E8"/>
    <w:rsid w:val="00445B18"/>
    <w:rsid w:val="00445CE9"/>
    <w:rsid w:val="00445E1F"/>
    <w:rsid w:val="00445F82"/>
    <w:rsid w:val="00446236"/>
    <w:rsid w:val="00446620"/>
    <w:rsid w:val="004466F0"/>
    <w:rsid w:val="00446711"/>
    <w:rsid w:val="004468B4"/>
    <w:rsid w:val="0044697E"/>
    <w:rsid w:val="00446B98"/>
    <w:rsid w:val="00446BC9"/>
    <w:rsid w:val="00446D54"/>
    <w:rsid w:val="00447520"/>
    <w:rsid w:val="00447543"/>
    <w:rsid w:val="00447550"/>
    <w:rsid w:val="004475BF"/>
    <w:rsid w:val="004475D0"/>
    <w:rsid w:val="0044761D"/>
    <w:rsid w:val="00447781"/>
    <w:rsid w:val="004478B8"/>
    <w:rsid w:val="004478DF"/>
    <w:rsid w:val="004479EC"/>
    <w:rsid w:val="00447BAE"/>
    <w:rsid w:val="00447D57"/>
    <w:rsid w:val="004502B1"/>
    <w:rsid w:val="004503F3"/>
    <w:rsid w:val="00450477"/>
    <w:rsid w:val="004505AA"/>
    <w:rsid w:val="00450892"/>
    <w:rsid w:val="004508CC"/>
    <w:rsid w:val="00450B95"/>
    <w:rsid w:val="00450BB0"/>
    <w:rsid w:val="00450CA9"/>
    <w:rsid w:val="00450FAA"/>
    <w:rsid w:val="004512C8"/>
    <w:rsid w:val="00451471"/>
    <w:rsid w:val="00451650"/>
    <w:rsid w:val="00451673"/>
    <w:rsid w:val="00451A26"/>
    <w:rsid w:val="00451D22"/>
    <w:rsid w:val="00451D6F"/>
    <w:rsid w:val="00451F0C"/>
    <w:rsid w:val="00452186"/>
    <w:rsid w:val="00452349"/>
    <w:rsid w:val="00452457"/>
    <w:rsid w:val="0045246B"/>
    <w:rsid w:val="00452891"/>
    <w:rsid w:val="00452DFB"/>
    <w:rsid w:val="00452EAE"/>
    <w:rsid w:val="00453003"/>
    <w:rsid w:val="00453061"/>
    <w:rsid w:val="004531AB"/>
    <w:rsid w:val="004532CC"/>
    <w:rsid w:val="0045338D"/>
    <w:rsid w:val="0045384C"/>
    <w:rsid w:val="00453B7C"/>
    <w:rsid w:val="00453BF1"/>
    <w:rsid w:val="00453C44"/>
    <w:rsid w:val="00453DBC"/>
    <w:rsid w:val="00453DD8"/>
    <w:rsid w:val="00453F8E"/>
    <w:rsid w:val="004543C4"/>
    <w:rsid w:val="0045448C"/>
    <w:rsid w:val="00454602"/>
    <w:rsid w:val="0045499C"/>
    <w:rsid w:val="004549C2"/>
    <w:rsid w:val="00454B88"/>
    <w:rsid w:val="00454BED"/>
    <w:rsid w:val="00454D78"/>
    <w:rsid w:val="00454DD6"/>
    <w:rsid w:val="00454F46"/>
    <w:rsid w:val="00454FC0"/>
    <w:rsid w:val="00455056"/>
    <w:rsid w:val="00455161"/>
    <w:rsid w:val="004551D9"/>
    <w:rsid w:val="004552F8"/>
    <w:rsid w:val="004553C4"/>
    <w:rsid w:val="004553F3"/>
    <w:rsid w:val="004555F5"/>
    <w:rsid w:val="00455901"/>
    <w:rsid w:val="00455A0C"/>
    <w:rsid w:val="00455B62"/>
    <w:rsid w:val="00455C92"/>
    <w:rsid w:val="00455DA2"/>
    <w:rsid w:val="00455E2B"/>
    <w:rsid w:val="00456646"/>
    <w:rsid w:val="00456715"/>
    <w:rsid w:val="00456F00"/>
    <w:rsid w:val="00456F3F"/>
    <w:rsid w:val="00457081"/>
    <w:rsid w:val="0045762B"/>
    <w:rsid w:val="0045773C"/>
    <w:rsid w:val="0045782A"/>
    <w:rsid w:val="004578F5"/>
    <w:rsid w:val="00457988"/>
    <w:rsid w:val="004579DC"/>
    <w:rsid w:val="00457CE7"/>
    <w:rsid w:val="00457E95"/>
    <w:rsid w:val="00457EA2"/>
    <w:rsid w:val="00457F1A"/>
    <w:rsid w:val="0046005B"/>
    <w:rsid w:val="0046009D"/>
    <w:rsid w:val="00460216"/>
    <w:rsid w:val="004602E6"/>
    <w:rsid w:val="0046069F"/>
    <w:rsid w:val="004606A7"/>
    <w:rsid w:val="00460A2C"/>
    <w:rsid w:val="00460B5D"/>
    <w:rsid w:val="00460DB8"/>
    <w:rsid w:val="00461247"/>
    <w:rsid w:val="00461323"/>
    <w:rsid w:val="004614E2"/>
    <w:rsid w:val="0046199F"/>
    <w:rsid w:val="00461B76"/>
    <w:rsid w:val="00461D34"/>
    <w:rsid w:val="00461DD1"/>
    <w:rsid w:val="00461F6B"/>
    <w:rsid w:val="0046204E"/>
    <w:rsid w:val="00462969"/>
    <w:rsid w:val="004629B1"/>
    <w:rsid w:val="004629BD"/>
    <w:rsid w:val="00462CBE"/>
    <w:rsid w:val="00462E1A"/>
    <w:rsid w:val="00462E43"/>
    <w:rsid w:val="00462EA0"/>
    <w:rsid w:val="004630C7"/>
    <w:rsid w:val="0046354C"/>
    <w:rsid w:val="0046355E"/>
    <w:rsid w:val="00463668"/>
    <w:rsid w:val="004637B9"/>
    <w:rsid w:val="0046393A"/>
    <w:rsid w:val="00463E0E"/>
    <w:rsid w:val="00463E64"/>
    <w:rsid w:val="00463FE2"/>
    <w:rsid w:val="00464171"/>
    <w:rsid w:val="004641CB"/>
    <w:rsid w:val="004643BF"/>
    <w:rsid w:val="00464519"/>
    <w:rsid w:val="004647A1"/>
    <w:rsid w:val="004648FE"/>
    <w:rsid w:val="00464948"/>
    <w:rsid w:val="00464B63"/>
    <w:rsid w:val="00464BB8"/>
    <w:rsid w:val="00464C49"/>
    <w:rsid w:val="00464C83"/>
    <w:rsid w:val="00465407"/>
    <w:rsid w:val="00465683"/>
    <w:rsid w:val="00465705"/>
    <w:rsid w:val="004657B4"/>
    <w:rsid w:val="00465894"/>
    <w:rsid w:val="004658FC"/>
    <w:rsid w:val="00465B54"/>
    <w:rsid w:val="00465CFE"/>
    <w:rsid w:val="00465DC6"/>
    <w:rsid w:val="004660E4"/>
    <w:rsid w:val="0046624B"/>
    <w:rsid w:val="004662DB"/>
    <w:rsid w:val="0046645B"/>
    <w:rsid w:val="00466585"/>
    <w:rsid w:val="00466594"/>
    <w:rsid w:val="0046661B"/>
    <w:rsid w:val="00466828"/>
    <w:rsid w:val="00466996"/>
    <w:rsid w:val="00466B1F"/>
    <w:rsid w:val="00466BA1"/>
    <w:rsid w:val="00466D45"/>
    <w:rsid w:val="00466EF6"/>
    <w:rsid w:val="004672F1"/>
    <w:rsid w:val="004674D9"/>
    <w:rsid w:val="00467558"/>
    <w:rsid w:val="00467584"/>
    <w:rsid w:val="004675B5"/>
    <w:rsid w:val="004676CB"/>
    <w:rsid w:val="00467921"/>
    <w:rsid w:val="00467AC4"/>
    <w:rsid w:val="00467B0A"/>
    <w:rsid w:val="00467DFE"/>
    <w:rsid w:val="00467ED0"/>
    <w:rsid w:val="00467F53"/>
    <w:rsid w:val="004700C3"/>
    <w:rsid w:val="00470335"/>
    <w:rsid w:val="00470473"/>
    <w:rsid w:val="00470920"/>
    <w:rsid w:val="00470A0D"/>
    <w:rsid w:val="00470B04"/>
    <w:rsid w:val="00470BF4"/>
    <w:rsid w:val="00470F4A"/>
    <w:rsid w:val="004711A1"/>
    <w:rsid w:val="004711E8"/>
    <w:rsid w:val="00471393"/>
    <w:rsid w:val="00471488"/>
    <w:rsid w:val="00471583"/>
    <w:rsid w:val="00471667"/>
    <w:rsid w:val="004716A7"/>
    <w:rsid w:val="004717F0"/>
    <w:rsid w:val="0047193D"/>
    <w:rsid w:val="00471A04"/>
    <w:rsid w:val="00471D09"/>
    <w:rsid w:val="00471E96"/>
    <w:rsid w:val="00471ED9"/>
    <w:rsid w:val="00471EEC"/>
    <w:rsid w:val="00471F79"/>
    <w:rsid w:val="00471F7E"/>
    <w:rsid w:val="004726B6"/>
    <w:rsid w:val="004728BF"/>
    <w:rsid w:val="00472C26"/>
    <w:rsid w:val="00472DEA"/>
    <w:rsid w:val="00472E5D"/>
    <w:rsid w:val="00472F00"/>
    <w:rsid w:val="00472FAD"/>
    <w:rsid w:val="00472FEF"/>
    <w:rsid w:val="00473655"/>
    <w:rsid w:val="004736A6"/>
    <w:rsid w:val="0047371D"/>
    <w:rsid w:val="00473A1B"/>
    <w:rsid w:val="00473C1B"/>
    <w:rsid w:val="00473D38"/>
    <w:rsid w:val="00473E9C"/>
    <w:rsid w:val="0047411C"/>
    <w:rsid w:val="0047434A"/>
    <w:rsid w:val="004743B9"/>
    <w:rsid w:val="0047445E"/>
    <w:rsid w:val="0047448F"/>
    <w:rsid w:val="0047450A"/>
    <w:rsid w:val="0047452B"/>
    <w:rsid w:val="004747BF"/>
    <w:rsid w:val="0047493A"/>
    <w:rsid w:val="004749EB"/>
    <w:rsid w:val="00474E58"/>
    <w:rsid w:val="00474F01"/>
    <w:rsid w:val="00475360"/>
    <w:rsid w:val="00475366"/>
    <w:rsid w:val="00475422"/>
    <w:rsid w:val="00475641"/>
    <w:rsid w:val="00475690"/>
    <w:rsid w:val="00475808"/>
    <w:rsid w:val="0047582C"/>
    <w:rsid w:val="00475836"/>
    <w:rsid w:val="00475922"/>
    <w:rsid w:val="004759D7"/>
    <w:rsid w:val="00475E4A"/>
    <w:rsid w:val="00475F78"/>
    <w:rsid w:val="00475FB1"/>
    <w:rsid w:val="00476008"/>
    <w:rsid w:val="00476246"/>
    <w:rsid w:val="004763E8"/>
    <w:rsid w:val="004764FD"/>
    <w:rsid w:val="004765ED"/>
    <w:rsid w:val="0047699C"/>
    <w:rsid w:val="004769DF"/>
    <w:rsid w:val="00476A76"/>
    <w:rsid w:val="00476CC3"/>
    <w:rsid w:val="00477017"/>
    <w:rsid w:val="004772CF"/>
    <w:rsid w:val="004775F8"/>
    <w:rsid w:val="00477682"/>
    <w:rsid w:val="00477730"/>
    <w:rsid w:val="004777CF"/>
    <w:rsid w:val="00477859"/>
    <w:rsid w:val="0047790A"/>
    <w:rsid w:val="00477C1D"/>
    <w:rsid w:val="00477CB4"/>
    <w:rsid w:val="00477CB9"/>
    <w:rsid w:val="00480009"/>
    <w:rsid w:val="004802B8"/>
    <w:rsid w:val="00480334"/>
    <w:rsid w:val="00480472"/>
    <w:rsid w:val="004805D3"/>
    <w:rsid w:val="0048091C"/>
    <w:rsid w:val="00480A0C"/>
    <w:rsid w:val="00480D15"/>
    <w:rsid w:val="00480D58"/>
    <w:rsid w:val="00480FAB"/>
    <w:rsid w:val="00481201"/>
    <w:rsid w:val="0048145F"/>
    <w:rsid w:val="00481993"/>
    <w:rsid w:val="00481B20"/>
    <w:rsid w:val="00481BA4"/>
    <w:rsid w:val="00481D1E"/>
    <w:rsid w:val="00481E39"/>
    <w:rsid w:val="00481E4C"/>
    <w:rsid w:val="00482202"/>
    <w:rsid w:val="00482235"/>
    <w:rsid w:val="00482499"/>
    <w:rsid w:val="004824C5"/>
    <w:rsid w:val="00482AE0"/>
    <w:rsid w:val="00482CBE"/>
    <w:rsid w:val="00482E47"/>
    <w:rsid w:val="00482FB9"/>
    <w:rsid w:val="0048339F"/>
    <w:rsid w:val="0048350B"/>
    <w:rsid w:val="0048384E"/>
    <w:rsid w:val="004838E4"/>
    <w:rsid w:val="004838FC"/>
    <w:rsid w:val="004839AA"/>
    <w:rsid w:val="00483A47"/>
    <w:rsid w:val="00483B2B"/>
    <w:rsid w:val="00483C2D"/>
    <w:rsid w:val="00483C93"/>
    <w:rsid w:val="00483F22"/>
    <w:rsid w:val="0048417D"/>
    <w:rsid w:val="004844A8"/>
    <w:rsid w:val="0048463C"/>
    <w:rsid w:val="0048463E"/>
    <w:rsid w:val="004846D5"/>
    <w:rsid w:val="004846D8"/>
    <w:rsid w:val="004846E3"/>
    <w:rsid w:val="004847F4"/>
    <w:rsid w:val="00484C26"/>
    <w:rsid w:val="00484ED6"/>
    <w:rsid w:val="00484F0D"/>
    <w:rsid w:val="00485013"/>
    <w:rsid w:val="004850D7"/>
    <w:rsid w:val="0048531D"/>
    <w:rsid w:val="004853A8"/>
    <w:rsid w:val="00485443"/>
    <w:rsid w:val="004854CF"/>
    <w:rsid w:val="004854FF"/>
    <w:rsid w:val="00485578"/>
    <w:rsid w:val="0048599F"/>
    <w:rsid w:val="00485A99"/>
    <w:rsid w:val="00485B06"/>
    <w:rsid w:val="00485B95"/>
    <w:rsid w:val="00485FAA"/>
    <w:rsid w:val="0048612E"/>
    <w:rsid w:val="00486199"/>
    <w:rsid w:val="004862DC"/>
    <w:rsid w:val="004864F8"/>
    <w:rsid w:val="0048660F"/>
    <w:rsid w:val="004867CA"/>
    <w:rsid w:val="004868B8"/>
    <w:rsid w:val="00486B80"/>
    <w:rsid w:val="00487018"/>
    <w:rsid w:val="00487178"/>
    <w:rsid w:val="0048740F"/>
    <w:rsid w:val="004878E1"/>
    <w:rsid w:val="00487914"/>
    <w:rsid w:val="00487A53"/>
    <w:rsid w:val="00487A96"/>
    <w:rsid w:val="00487CC2"/>
    <w:rsid w:val="00487FD6"/>
    <w:rsid w:val="004900DE"/>
    <w:rsid w:val="00490233"/>
    <w:rsid w:val="00490469"/>
    <w:rsid w:val="0049058E"/>
    <w:rsid w:val="0049064F"/>
    <w:rsid w:val="0049090D"/>
    <w:rsid w:val="00490A6F"/>
    <w:rsid w:val="00490BF8"/>
    <w:rsid w:val="00490E7F"/>
    <w:rsid w:val="00490EB0"/>
    <w:rsid w:val="0049152D"/>
    <w:rsid w:val="0049158E"/>
    <w:rsid w:val="0049163E"/>
    <w:rsid w:val="004919F3"/>
    <w:rsid w:val="00491B6C"/>
    <w:rsid w:val="00491C12"/>
    <w:rsid w:val="00491D03"/>
    <w:rsid w:val="00491D7B"/>
    <w:rsid w:val="00491EEE"/>
    <w:rsid w:val="004920D3"/>
    <w:rsid w:val="00492286"/>
    <w:rsid w:val="004923E4"/>
    <w:rsid w:val="00492625"/>
    <w:rsid w:val="00492732"/>
    <w:rsid w:val="004927D0"/>
    <w:rsid w:val="0049286F"/>
    <w:rsid w:val="00492881"/>
    <w:rsid w:val="004928A8"/>
    <w:rsid w:val="00492948"/>
    <w:rsid w:val="00492F49"/>
    <w:rsid w:val="00492F53"/>
    <w:rsid w:val="0049311E"/>
    <w:rsid w:val="0049316E"/>
    <w:rsid w:val="00493464"/>
    <w:rsid w:val="0049353F"/>
    <w:rsid w:val="00493A9D"/>
    <w:rsid w:val="00493BEF"/>
    <w:rsid w:val="00493CFA"/>
    <w:rsid w:val="00493D05"/>
    <w:rsid w:val="00493E2D"/>
    <w:rsid w:val="00493E3E"/>
    <w:rsid w:val="004940EC"/>
    <w:rsid w:val="004941F9"/>
    <w:rsid w:val="004942F1"/>
    <w:rsid w:val="0049459D"/>
    <w:rsid w:val="004945FB"/>
    <w:rsid w:val="004946DC"/>
    <w:rsid w:val="00494773"/>
    <w:rsid w:val="00494D7A"/>
    <w:rsid w:val="00494E1E"/>
    <w:rsid w:val="00494F49"/>
    <w:rsid w:val="00495702"/>
    <w:rsid w:val="00495870"/>
    <w:rsid w:val="004958B1"/>
    <w:rsid w:val="00495B26"/>
    <w:rsid w:val="00495D72"/>
    <w:rsid w:val="00495ED7"/>
    <w:rsid w:val="004960DF"/>
    <w:rsid w:val="00496416"/>
    <w:rsid w:val="004967FF"/>
    <w:rsid w:val="00496D2A"/>
    <w:rsid w:val="00496D4A"/>
    <w:rsid w:val="00496DBE"/>
    <w:rsid w:val="00496ECA"/>
    <w:rsid w:val="004970D0"/>
    <w:rsid w:val="004971A2"/>
    <w:rsid w:val="004971E7"/>
    <w:rsid w:val="004975FD"/>
    <w:rsid w:val="00497609"/>
    <w:rsid w:val="00497736"/>
    <w:rsid w:val="0049788D"/>
    <w:rsid w:val="004979AF"/>
    <w:rsid w:val="00497A70"/>
    <w:rsid w:val="00497AE7"/>
    <w:rsid w:val="00497B6C"/>
    <w:rsid w:val="00497D4B"/>
    <w:rsid w:val="00497DAA"/>
    <w:rsid w:val="00497E4B"/>
    <w:rsid w:val="004A0100"/>
    <w:rsid w:val="004A025C"/>
    <w:rsid w:val="004A042D"/>
    <w:rsid w:val="004A04CD"/>
    <w:rsid w:val="004A06F3"/>
    <w:rsid w:val="004A0782"/>
    <w:rsid w:val="004A0ACE"/>
    <w:rsid w:val="004A0B03"/>
    <w:rsid w:val="004A0CB1"/>
    <w:rsid w:val="004A0DE4"/>
    <w:rsid w:val="004A0F56"/>
    <w:rsid w:val="004A0FEF"/>
    <w:rsid w:val="004A1108"/>
    <w:rsid w:val="004A13AC"/>
    <w:rsid w:val="004A1416"/>
    <w:rsid w:val="004A16C6"/>
    <w:rsid w:val="004A1879"/>
    <w:rsid w:val="004A1AC9"/>
    <w:rsid w:val="004A1B6C"/>
    <w:rsid w:val="004A1CA7"/>
    <w:rsid w:val="004A1D38"/>
    <w:rsid w:val="004A1FA9"/>
    <w:rsid w:val="004A206B"/>
    <w:rsid w:val="004A20BE"/>
    <w:rsid w:val="004A20C3"/>
    <w:rsid w:val="004A2195"/>
    <w:rsid w:val="004A2285"/>
    <w:rsid w:val="004A23D1"/>
    <w:rsid w:val="004A2434"/>
    <w:rsid w:val="004A2696"/>
    <w:rsid w:val="004A295F"/>
    <w:rsid w:val="004A2AD5"/>
    <w:rsid w:val="004A2D00"/>
    <w:rsid w:val="004A2D84"/>
    <w:rsid w:val="004A2DD8"/>
    <w:rsid w:val="004A2DE2"/>
    <w:rsid w:val="004A2EA2"/>
    <w:rsid w:val="004A3017"/>
    <w:rsid w:val="004A30CF"/>
    <w:rsid w:val="004A33B9"/>
    <w:rsid w:val="004A33BE"/>
    <w:rsid w:val="004A343E"/>
    <w:rsid w:val="004A34F9"/>
    <w:rsid w:val="004A3BB4"/>
    <w:rsid w:val="004A3BDF"/>
    <w:rsid w:val="004A3EAF"/>
    <w:rsid w:val="004A417E"/>
    <w:rsid w:val="004A4556"/>
    <w:rsid w:val="004A45B1"/>
    <w:rsid w:val="004A463F"/>
    <w:rsid w:val="004A48F1"/>
    <w:rsid w:val="004A4AC0"/>
    <w:rsid w:val="004A4AE7"/>
    <w:rsid w:val="004A4B13"/>
    <w:rsid w:val="004A4C1A"/>
    <w:rsid w:val="004A4CB4"/>
    <w:rsid w:val="004A4D80"/>
    <w:rsid w:val="004A52A4"/>
    <w:rsid w:val="004A53AE"/>
    <w:rsid w:val="004A56D6"/>
    <w:rsid w:val="004A57F0"/>
    <w:rsid w:val="004A596D"/>
    <w:rsid w:val="004A5A6A"/>
    <w:rsid w:val="004A5D95"/>
    <w:rsid w:val="004A62C1"/>
    <w:rsid w:val="004A6652"/>
    <w:rsid w:val="004A6816"/>
    <w:rsid w:val="004A68BE"/>
    <w:rsid w:val="004A68F6"/>
    <w:rsid w:val="004A68FB"/>
    <w:rsid w:val="004A6A85"/>
    <w:rsid w:val="004A6AD7"/>
    <w:rsid w:val="004A6ADD"/>
    <w:rsid w:val="004A6B41"/>
    <w:rsid w:val="004A6FA3"/>
    <w:rsid w:val="004A7041"/>
    <w:rsid w:val="004A712D"/>
    <w:rsid w:val="004A7392"/>
    <w:rsid w:val="004A73FA"/>
    <w:rsid w:val="004A754D"/>
    <w:rsid w:val="004A7583"/>
    <w:rsid w:val="004A770A"/>
    <w:rsid w:val="004A7712"/>
    <w:rsid w:val="004A7AA3"/>
    <w:rsid w:val="004A7B43"/>
    <w:rsid w:val="004A7C14"/>
    <w:rsid w:val="004A7DC7"/>
    <w:rsid w:val="004A7F20"/>
    <w:rsid w:val="004B0478"/>
    <w:rsid w:val="004B0A01"/>
    <w:rsid w:val="004B0A5E"/>
    <w:rsid w:val="004B0D4F"/>
    <w:rsid w:val="004B1033"/>
    <w:rsid w:val="004B1100"/>
    <w:rsid w:val="004B11F1"/>
    <w:rsid w:val="004B12D4"/>
    <w:rsid w:val="004B17F8"/>
    <w:rsid w:val="004B19DB"/>
    <w:rsid w:val="004B19F6"/>
    <w:rsid w:val="004B1D83"/>
    <w:rsid w:val="004B1DB3"/>
    <w:rsid w:val="004B1EEF"/>
    <w:rsid w:val="004B20EC"/>
    <w:rsid w:val="004B211C"/>
    <w:rsid w:val="004B22E7"/>
    <w:rsid w:val="004B2538"/>
    <w:rsid w:val="004B26EE"/>
    <w:rsid w:val="004B27AB"/>
    <w:rsid w:val="004B27BF"/>
    <w:rsid w:val="004B282D"/>
    <w:rsid w:val="004B2887"/>
    <w:rsid w:val="004B2A83"/>
    <w:rsid w:val="004B2C62"/>
    <w:rsid w:val="004B2D6E"/>
    <w:rsid w:val="004B2DBF"/>
    <w:rsid w:val="004B2F4F"/>
    <w:rsid w:val="004B3362"/>
    <w:rsid w:val="004B33D2"/>
    <w:rsid w:val="004B3484"/>
    <w:rsid w:val="004B350C"/>
    <w:rsid w:val="004B3676"/>
    <w:rsid w:val="004B3B44"/>
    <w:rsid w:val="004B3BB6"/>
    <w:rsid w:val="004B3C24"/>
    <w:rsid w:val="004B3EBF"/>
    <w:rsid w:val="004B41B2"/>
    <w:rsid w:val="004B4211"/>
    <w:rsid w:val="004B4405"/>
    <w:rsid w:val="004B4AC9"/>
    <w:rsid w:val="004B4BF6"/>
    <w:rsid w:val="004B4C82"/>
    <w:rsid w:val="004B4E64"/>
    <w:rsid w:val="004B5093"/>
    <w:rsid w:val="004B5524"/>
    <w:rsid w:val="004B560D"/>
    <w:rsid w:val="004B5675"/>
    <w:rsid w:val="004B56B3"/>
    <w:rsid w:val="004B575E"/>
    <w:rsid w:val="004B578D"/>
    <w:rsid w:val="004B57CF"/>
    <w:rsid w:val="004B57D8"/>
    <w:rsid w:val="004B58D0"/>
    <w:rsid w:val="004B59F0"/>
    <w:rsid w:val="004B5A0A"/>
    <w:rsid w:val="004B5AA0"/>
    <w:rsid w:val="004B5B1D"/>
    <w:rsid w:val="004B5BFB"/>
    <w:rsid w:val="004B5CE4"/>
    <w:rsid w:val="004B5E15"/>
    <w:rsid w:val="004B6161"/>
    <w:rsid w:val="004B61D5"/>
    <w:rsid w:val="004B627B"/>
    <w:rsid w:val="004B62E9"/>
    <w:rsid w:val="004B6308"/>
    <w:rsid w:val="004B641B"/>
    <w:rsid w:val="004B65DD"/>
    <w:rsid w:val="004B6855"/>
    <w:rsid w:val="004B6981"/>
    <w:rsid w:val="004B6B6D"/>
    <w:rsid w:val="004B6E95"/>
    <w:rsid w:val="004B6FDC"/>
    <w:rsid w:val="004B71B0"/>
    <w:rsid w:val="004B7278"/>
    <w:rsid w:val="004B7400"/>
    <w:rsid w:val="004B7567"/>
    <w:rsid w:val="004B76E2"/>
    <w:rsid w:val="004B780E"/>
    <w:rsid w:val="004B7E72"/>
    <w:rsid w:val="004C00B9"/>
    <w:rsid w:val="004C013A"/>
    <w:rsid w:val="004C023E"/>
    <w:rsid w:val="004C044A"/>
    <w:rsid w:val="004C0AAE"/>
    <w:rsid w:val="004C0FC7"/>
    <w:rsid w:val="004C14DA"/>
    <w:rsid w:val="004C16A6"/>
    <w:rsid w:val="004C16D1"/>
    <w:rsid w:val="004C1768"/>
    <w:rsid w:val="004C17A5"/>
    <w:rsid w:val="004C1AA4"/>
    <w:rsid w:val="004C1BF8"/>
    <w:rsid w:val="004C1CEB"/>
    <w:rsid w:val="004C1E11"/>
    <w:rsid w:val="004C2071"/>
    <w:rsid w:val="004C20FF"/>
    <w:rsid w:val="004C2316"/>
    <w:rsid w:val="004C240A"/>
    <w:rsid w:val="004C27BC"/>
    <w:rsid w:val="004C29B8"/>
    <w:rsid w:val="004C2B52"/>
    <w:rsid w:val="004C2E25"/>
    <w:rsid w:val="004C3007"/>
    <w:rsid w:val="004C3292"/>
    <w:rsid w:val="004C32AD"/>
    <w:rsid w:val="004C3552"/>
    <w:rsid w:val="004C35BD"/>
    <w:rsid w:val="004C3A35"/>
    <w:rsid w:val="004C3BE6"/>
    <w:rsid w:val="004C3C3F"/>
    <w:rsid w:val="004C3F9F"/>
    <w:rsid w:val="004C425C"/>
    <w:rsid w:val="004C460A"/>
    <w:rsid w:val="004C484B"/>
    <w:rsid w:val="004C487C"/>
    <w:rsid w:val="004C4925"/>
    <w:rsid w:val="004C4983"/>
    <w:rsid w:val="004C4A83"/>
    <w:rsid w:val="004C4D10"/>
    <w:rsid w:val="004C4DF2"/>
    <w:rsid w:val="004C4FA3"/>
    <w:rsid w:val="004C5026"/>
    <w:rsid w:val="004C5029"/>
    <w:rsid w:val="004C5095"/>
    <w:rsid w:val="004C5658"/>
    <w:rsid w:val="004C5763"/>
    <w:rsid w:val="004C5767"/>
    <w:rsid w:val="004C5C4E"/>
    <w:rsid w:val="004C5DBA"/>
    <w:rsid w:val="004C5DF9"/>
    <w:rsid w:val="004C5E9B"/>
    <w:rsid w:val="004C5EB7"/>
    <w:rsid w:val="004C5EBD"/>
    <w:rsid w:val="004C5F71"/>
    <w:rsid w:val="004C5F9C"/>
    <w:rsid w:val="004C6133"/>
    <w:rsid w:val="004C631A"/>
    <w:rsid w:val="004C6534"/>
    <w:rsid w:val="004C6536"/>
    <w:rsid w:val="004C6582"/>
    <w:rsid w:val="004C665A"/>
    <w:rsid w:val="004C669B"/>
    <w:rsid w:val="004C66EB"/>
    <w:rsid w:val="004C66F5"/>
    <w:rsid w:val="004C679D"/>
    <w:rsid w:val="004C68DA"/>
    <w:rsid w:val="004C6A9C"/>
    <w:rsid w:val="004C6B0C"/>
    <w:rsid w:val="004C6C12"/>
    <w:rsid w:val="004C6E8B"/>
    <w:rsid w:val="004C7051"/>
    <w:rsid w:val="004C71B4"/>
    <w:rsid w:val="004C71FB"/>
    <w:rsid w:val="004C7302"/>
    <w:rsid w:val="004C731D"/>
    <w:rsid w:val="004C74C9"/>
    <w:rsid w:val="004C7623"/>
    <w:rsid w:val="004C7753"/>
    <w:rsid w:val="004C7A76"/>
    <w:rsid w:val="004C7C21"/>
    <w:rsid w:val="004C7D5F"/>
    <w:rsid w:val="004D0069"/>
    <w:rsid w:val="004D027D"/>
    <w:rsid w:val="004D0336"/>
    <w:rsid w:val="004D04F3"/>
    <w:rsid w:val="004D06B1"/>
    <w:rsid w:val="004D0701"/>
    <w:rsid w:val="004D08E3"/>
    <w:rsid w:val="004D0901"/>
    <w:rsid w:val="004D0932"/>
    <w:rsid w:val="004D0AE5"/>
    <w:rsid w:val="004D0CDE"/>
    <w:rsid w:val="004D0DB5"/>
    <w:rsid w:val="004D0F5B"/>
    <w:rsid w:val="004D128E"/>
    <w:rsid w:val="004D1487"/>
    <w:rsid w:val="004D16BE"/>
    <w:rsid w:val="004D176A"/>
    <w:rsid w:val="004D17EE"/>
    <w:rsid w:val="004D1BD8"/>
    <w:rsid w:val="004D1CEA"/>
    <w:rsid w:val="004D1E4A"/>
    <w:rsid w:val="004D1F89"/>
    <w:rsid w:val="004D200F"/>
    <w:rsid w:val="004D2177"/>
    <w:rsid w:val="004D2296"/>
    <w:rsid w:val="004D22A6"/>
    <w:rsid w:val="004D2350"/>
    <w:rsid w:val="004D2372"/>
    <w:rsid w:val="004D240B"/>
    <w:rsid w:val="004D240E"/>
    <w:rsid w:val="004D25EF"/>
    <w:rsid w:val="004D27D8"/>
    <w:rsid w:val="004D2B5A"/>
    <w:rsid w:val="004D2B90"/>
    <w:rsid w:val="004D2D46"/>
    <w:rsid w:val="004D2FBF"/>
    <w:rsid w:val="004D2FFA"/>
    <w:rsid w:val="004D3027"/>
    <w:rsid w:val="004D3132"/>
    <w:rsid w:val="004D31AF"/>
    <w:rsid w:val="004D330A"/>
    <w:rsid w:val="004D3525"/>
    <w:rsid w:val="004D3679"/>
    <w:rsid w:val="004D369A"/>
    <w:rsid w:val="004D3773"/>
    <w:rsid w:val="004D3931"/>
    <w:rsid w:val="004D3ADB"/>
    <w:rsid w:val="004D3C59"/>
    <w:rsid w:val="004D3D90"/>
    <w:rsid w:val="004D3E59"/>
    <w:rsid w:val="004D3F8C"/>
    <w:rsid w:val="004D45C6"/>
    <w:rsid w:val="004D46BA"/>
    <w:rsid w:val="004D47D2"/>
    <w:rsid w:val="004D496C"/>
    <w:rsid w:val="004D4B1A"/>
    <w:rsid w:val="004D4D5B"/>
    <w:rsid w:val="004D4D7E"/>
    <w:rsid w:val="004D4EC2"/>
    <w:rsid w:val="004D50B1"/>
    <w:rsid w:val="004D5237"/>
    <w:rsid w:val="004D52B8"/>
    <w:rsid w:val="004D530F"/>
    <w:rsid w:val="004D5428"/>
    <w:rsid w:val="004D55FB"/>
    <w:rsid w:val="004D5698"/>
    <w:rsid w:val="004D5753"/>
    <w:rsid w:val="004D58D3"/>
    <w:rsid w:val="004D5D13"/>
    <w:rsid w:val="004D5E21"/>
    <w:rsid w:val="004D5F43"/>
    <w:rsid w:val="004D5FD6"/>
    <w:rsid w:val="004D6342"/>
    <w:rsid w:val="004D669B"/>
    <w:rsid w:val="004D6907"/>
    <w:rsid w:val="004D6A9A"/>
    <w:rsid w:val="004D6AB8"/>
    <w:rsid w:val="004D6B6F"/>
    <w:rsid w:val="004D6B71"/>
    <w:rsid w:val="004D6C9F"/>
    <w:rsid w:val="004D6F25"/>
    <w:rsid w:val="004D6F28"/>
    <w:rsid w:val="004D7044"/>
    <w:rsid w:val="004D74BD"/>
    <w:rsid w:val="004D7748"/>
    <w:rsid w:val="004D782B"/>
    <w:rsid w:val="004D7AD0"/>
    <w:rsid w:val="004D7C9E"/>
    <w:rsid w:val="004D7FA9"/>
    <w:rsid w:val="004E001E"/>
    <w:rsid w:val="004E00F8"/>
    <w:rsid w:val="004E0506"/>
    <w:rsid w:val="004E0536"/>
    <w:rsid w:val="004E05C1"/>
    <w:rsid w:val="004E05CE"/>
    <w:rsid w:val="004E065A"/>
    <w:rsid w:val="004E0713"/>
    <w:rsid w:val="004E0AB7"/>
    <w:rsid w:val="004E0B28"/>
    <w:rsid w:val="004E0BAF"/>
    <w:rsid w:val="004E0C5E"/>
    <w:rsid w:val="004E0CFF"/>
    <w:rsid w:val="004E12D2"/>
    <w:rsid w:val="004E14BC"/>
    <w:rsid w:val="004E15CB"/>
    <w:rsid w:val="004E15CE"/>
    <w:rsid w:val="004E1661"/>
    <w:rsid w:val="004E17EC"/>
    <w:rsid w:val="004E19D0"/>
    <w:rsid w:val="004E1A1D"/>
    <w:rsid w:val="004E1C1A"/>
    <w:rsid w:val="004E1D72"/>
    <w:rsid w:val="004E1E8C"/>
    <w:rsid w:val="004E20E4"/>
    <w:rsid w:val="004E2716"/>
    <w:rsid w:val="004E278D"/>
    <w:rsid w:val="004E28A1"/>
    <w:rsid w:val="004E2983"/>
    <w:rsid w:val="004E2995"/>
    <w:rsid w:val="004E2A45"/>
    <w:rsid w:val="004E2BAC"/>
    <w:rsid w:val="004E2BD6"/>
    <w:rsid w:val="004E2BF0"/>
    <w:rsid w:val="004E2C91"/>
    <w:rsid w:val="004E2DD4"/>
    <w:rsid w:val="004E324E"/>
    <w:rsid w:val="004E32A6"/>
    <w:rsid w:val="004E3428"/>
    <w:rsid w:val="004E37D6"/>
    <w:rsid w:val="004E392F"/>
    <w:rsid w:val="004E3B73"/>
    <w:rsid w:val="004E40D7"/>
    <w:rsid w:val="004E422C"/>
    <w:rsid w:val="004E42A9"/>
    <w:rsid w:val="004E4573"/>
    <w:rsid w:val="004E4A96"/>
    <w:rsid w:val="004E4B36"/>
    <w:rsid w:val="004E4D5B"/>
    <w:rsid w:val="004E4E54"/>
    <w:rsid w:val="004E4EE2"/>
    <w:rsid w:val="004E525E"/>
    <w:rsid w:val="004E535A"/>
    <w:rsid w:val="004E5372"/>
    <w:rsid w:val="004E544F"/>
    <w:rsid w:val="004E592C"/>
    <w:rsid w:val="004E5942"/>
    <w:rsid w:val="004E5AA2"/>
    <w:rsid w:val="004E5B7C"/>
    <w:rsid w:val="004E5DB3"/>
    <w:rsid w:val="004E5EF5"/>
    <w:rsid w:val="004E5FD2"/>
    <w:rsid w:val="004E61B7"/>
    <w:rsid w:val="004E6517"/>
    <w:rsid w:val="004E653D"/>
    <w:rsid w:val="004E6821"/>
    <w:rsid w:val="004E687F"/>
    <w:rsid w:val="004E6C6D"/>
    <w:rsid w:val="004E6CE5"/>
    <w:rsid w:val="004E7165"/>
    <w:rsid w:val="004E7181"/>
    <w:rsid w:val="004E71D8"/>
    <w:rsid w:val="004E71FF"/>
    <w:rsid w:val="004E7252"/>
    <w:rsid w:val="004E73D1"/>
    <w:rsid w:val="004E74DA"/>
    <w:rsid w:val="004E74F4"/>
    <w:rsid w:val="004E7522"/>
    <w:rsid w:val="004E7657"/>
    <w:rsid w:val="004E77C5"/>
    <w:rsid w:val="004E792B"/>
    <w:rsid w:val="004E7C70"/>
    <w:rsid w:val="004E7D77"/>
    <w:rsid w:val="004E7D78"/>
    <w:rsid w:val="004E7DE0"/>
    <w:rsid w:val="004E7E3A"/>
    <w:rsid w:val="004F003E"/>
    <w:rsid w:val="004F04BE"/>
    <w:rsid w:val="004F08C9"/>
    <w:rsid w:val="004F0931"/>
    <w:rsid w:val="004F0ACE"/>
    <w:rsid w:val="004F0B6F"/>
    <w:rsid w:val="004F0F26"/>
    <w:rsid w:val="004F0FC3"/>
    <w:rsid w:val="004F132E"/>
    <w:rsid w:val="004F13BC"/>
    <w:rsid w:val="004F14A0"/>
    <w:rsid w:val="004F1502"/>
    <w:rsid w:val="004F15A3"/>
    <w:rsid w:val="004F16C6"/>
    <w:rsid w:val="004F16D2"/>
    <w:rsid w:val="004F16DE"/>
    <w:rsid w:val="004F1802"/>
    <w:rsid w:val="004F1824"/>
    <w:rsid w:val="004F18C7"/>
    <w:rsid w:val="004F1B86"/>
    <w:rsid w:val="004F1D60"/>
    <w:rsid w:val="004F2018"/>
    <w:rsid w:val="004F2062"/>
    <w:rsid w:val="004F21DE"/>
    <w:rsid w:val="004F22F5"/>
    <w:rsid w:val="004F234C"/>
    <w:rsid w:val="004F24DF"/>
    <w:rsid w:val="004F2537"/>
    <w:rsid w:val="004F28B3"/>
    <w:rsid w:val="004F28D3"/>
    <w:rsid w:val="004F28DF"/>
    <w:rsid w:val="004F2963"/>
    <w:rsid w:val="004F2AA8"/>
    <w:rsid w:val="004F2B33"/>
    <w:rsid w:val="004F2B73"/>
    <w:rsid w:val="004F2CA1"/>
    <w:rsid w:val="004F2E8A"/>
    <w:rsid w:val="004F2FEE"/>
    <w:rsid w:val="004F3099"/>
    <w:rsid w:val="004F322F"/>
    <w:rsid w:val="004F343C"/>
    <w:rsid w:val="004F3637"/>
    <w:rsid w:val="004F374D"/>
    <w:rsid w:val="004F37E4"/>
    <w:rsid w:val="004F3A0F"/>
    <w:rsid w:val="004F3A97"/>
    <w:rsid w:val="004F3B2F"/>
    <w:rsid w:val="004F3EF6"/>
    <w:rsid w:val="004F409C"/>
    <w:rsid w:val="004F4171"/>
    <w:rsid w:val="004F424B"/>
    <w:rsid w:val="004F440D"/>
    <w:rsid w:val="004F48A6"/>
    <w:rsid w:val="004F4B91"/>
    <w:rsid w:val="004F4C95"/>
    <w:rsid w:val="004F4DBE"/>
    <w:rsid w:val="004F505F"/>
    <w:rsid w:val="004F51D5"/>
    <w:rsid w:val="004F5305"/>
    <w:rsid w:val="004F5350"/>
    <w:rsid w:val="004F5627"/>
    <w:rsid w:val="004F5760"/>
    <w:rsid w:val="004F5764"/>
    <w:rsid w:val="004F5BE9"/>
    <w:rsid w:val="004F5C8E"/>
    <w:rsid w:val="004F600F"/>
    <w:rsid w:val="004F606C"/>
    <w:rsid w:val="004F6119"/>
    <w:rsid w:val="004F6180"/>
    <w:rsid w:val="004F655B"/>
    <w:rsid w:val="004F67AA"/>
    <w:rsid w:val="004F680E"/>
    <w:rsid w:val="004F68F4"/>
    <w:rsid w:val="004F6C85"/>
    <w:rsid w:val="004F6DFD"/>
    <w:rsid w:val="004F7361"/>
    <w:rsid w:val="004F7446"/>
    <w:rsid w:val="004F75C8"/>
    <w:rsid w:val="004F7889"/>
    <w:rsid w:val="004F7A64"/>
    <w:rsid w:val="004F7C12"/>
    <w:rsid w:val="004F7C43"/>
    <w:rsid w:val="004F7D1D"/>
    <w:rsid w:val="00500029"/>
    <w:rsid w:val="00500201"/>
    <w:rsid w:val="00500384"/>
    <w:rsid w:val="0050075E"/>
    <w:rsid w:val="00500786"/>
    <w:rsid w:val="0050090F"/>
    <w:rsid w:val="00500979"/>
    <w:rsid w:val="00500CF5"/>
    <w:rsid w:val="00500DBD"/>
    <w:rsid w:val="00500F8A"/>
    <w:rsid w:val="005015E1"/>
    <w:rsid w:val="005016DD"/>
    <w:rsid w:val="00501BAE"/>
    <w:rsid w:val="00501D9B"/>
    <w:rsid w:val="00502031"/>
    <w:rsid w:val="005023E4"/>
    <w:rsid w:val="0050264C"/>
    <w:rsid w:val="0050264F"/>
    <w:rsid w:val="005027F6"/>
    <w:rsid w:val="00502843"/>
    <w:rsid w:val="0050298E"/>
    <w:rsid w:val="00502B07"/>
    <w:rsid w:val="00502BBE"/>
    <w:rsid w:val="00502E51"/>
    <w:rsid w:val="00502F1E"/>
    <w:rsid w:val="00502FD8"/>
    <w:rsid w:val="005030F4"/>
    <w:rsid w:val="005034CE"/>
    <w:rsid w:val="00503756"/>
    <w:rsid w:val="00503875"/>
    <w:rsid w:val="00503C36"/>
    <w:rsid w:val="00503D80"/>
    <w:rsid w:val="00504076"/>
    <w:rsid w:val="0050417A"/>
    <w:rsid w:val="005041C1"/>
    <w:rsid w:val="005044A7"/>
    <w:rsid w:val="005046D3"/>
    <w:rsid w:val="005049FB"/>
    <w:rsid w:val="00504B44"/>
    <w:rsid w:val="00504D42"/>
    <w:rsid w:val="00505313"/>
    <w:rsid w:val="005054ED"/>
    <w:rsid w:val="005055E6"/>
    <w:rsid w:val="00505882"/>
    <w:rsid w:val="005059F7"/>
    <w:rsid w:val="00505A5F"/>
    <w:rsid w:val="00505AF9"/>
    <w:rsid w:val="00505F7B"/>
    <w:rsid w:val="00506043"/>
    <w:rsid w:val="005060A0"/>
    <w:rsid w:val="00506711"/>
    <w:rsid w:val="0050682D"/>
    <w:rsid w:val="005068DD"/>
    <w:rsid w:val="005069C4"/>
    <w:rsid w:val="00506A20"/>
    <w:rsid w:val="00506BE0"/>
    <w:rsid w:val="00506D59"/>
    <w:rsid w:val="00506F8D"/>
    <w:rsid w:val="00507391"/>
    <w:rsid w:val="00507392"/>
    <w:rsid w:val="005073EA"/>
    <w:rsid w:val="005075CC"/>
    <w:rsid w:val="005077AB"/>
    <w:rsid w:val="0050787D"/>
    <w:rsid w:val="00507C86"/>
    <w:rsid w:val="00507D77"/>
    <w:rsid w:val="00507FA3"/>
    <w:rsid w:val="00507FEC"/>
    <w:rsid w:val="00510086"/>
    <w:rsid w:val="005102B6"/>
    <w:rsid w:val="005104F5"/>
    <w:rsid w:val="0051060F"/>
    <w:rsid w:val="005106A2"/>
    <w:rsid w:val="00510AFF"/>
    <w:rsid w:val="00510B6C"/>
    <w:rsid w:val="00510C00"/>
    <w:rsid w:val="00510DAE"/>
    <w:rsid w:val="00511165"/>
    <w:rsid w:val="005111E1"/>
    <w:rsid w:val="00511299"/>
    <w:rsid w:val="00511306"/>
    <w:rsid w:val="0051135D"/>
    <w:rsid w:val="00511453"/>
    <w:rsid w:val="00511490"/>
    <w:rsid w:val="005114AC"/>
    <w:rsid w:val="0051157C"/>
    <w:rsid w:val="005115C9"/>
    <w:rsid w:val="00511718"/>
    <w:rsid w:val="00511725"/>
    <w:rsid w:val="00511753"/>
    <w:rsid w:val="0051198A"/>
    <w:rsid w:val="00511D38"/>
    <w:rsid w:val="00511E34"/>
    <w:rsid w:val="0051206F"/>
    <w:rsid w:val="0051210B"/>
    <w:rsid w:val="0051211B"/>
    <w:rsid w:val="005121B2"/>
    <w:rsid w:val="0051241D"/>
    <w:rsid w:val="005125E9"/>
    <w:rsid w:val="005128CD"/>
    <w:rsid w:val="0051293F"/>
    <w:rsid w:val="00512A16"/>
    <w:rsid w:val="00512BCC"/>
    <w:rsid w:val="00512C67"/>
    <w:rsid w:val="00512D1C"/>
    <w:rsid w:val="00512E20"/>
    <w:rsid w:val="00512F98"/>
    <w:rsid w:val="00513070"/>
    <w:rsid w:val="005131FA"/>
    <w:rsid w:val="00513228"/>
    <w:rsid w:val="00513427"/>
    <w:rsid w:val="00513428"/>
    <w:rsid w:val="00513433"/>
    <w:rsid w:val="0051356F"/>
    <w:rsid w:val="005135CF"/>
    <w:rsid w:val="0051360C"/>
    <w:rsid w:val="0051391C"/>
    <w:rsid w:val="00513AB7"/>
    <w:rsid w:val="00513C61"/>
    <w:rsid w:val="00513CBE"/>
    <w:rsid w:val="00513EBA"/>
    <w:rsid w:val="00514205"/>
    <w:rsid w:val="005142DD"/>
    <w:rsid w:val="00514512"/>
    <w:rsid w:val="00514643"/>
    <w:rsid w:val="005146D0"/>
    <w:rsid w:val="00514715"/>
    <w:rsid w:val="00514752"/>
    <w:rsid w:val="00514770"/>
    <w:rsid w:val="00514868"/>
    <w:rsid w:val="0051498C"/>
    <w:rsid w:val="00514AB7"/>
    <w:rsid w:val="00514B09"/>
    <w:rsid w:val="00514B22"/>
    <w:rsid w:val="00514CC9"/>
    <w:rsid w:val="00514CE5"/>
    <w:rsid w:val="00514D86"/>
    <w:rsid w:val="00514F4F"/>
    <w:rsid w:val="0051514F"/>
    <w:rsid w:val="005153C0"/>
    <w:rsid w:val="0051569D"/>
    <w:rsid w:val="005158B8"/>
    <w:rsid w:val="005158D5"/>
    <w:rsid w:val="00515C31"/>
    <w:rsid w:val="00516037"/>
    <w:rsid w:val="0051617D"/>
    <w:rsid w:val="005165CE"/>
    <w:rsid w:val="005166DF"/>
    <w:rsid w:val="005166F5"/>
    <w:rsid w:val="005168D3"/>
    <w:rsid w:val="005169A7"/>
    <w:rsid w:val="00516A2F"/>
    <w:rsid w:val="00516B40"/>
    <w:rsid w:val="00516F58"/>
    <w:rsid w:val="00516F67"/>
    <w:rsid w:val="0051701A"/>
    <w:rsid w:val="00517082"/>
    <w:rsid w:val="00517206"/>
    <w:rsid w:val="005174E4"/>
    <w:rsid w:val="005175F0"/>
    <w:rsid w:val="00517BAE"/>
    <w:rsid w:val="00517BC5"/>
    <w:rsid w:val="00517C50"/>
    <w:rsid w:val="00517CC5"/>
    <w:rsid w:val="00520332"/>
    <w:rsid w:val="005204BC"/>
    <w:rsid w:val="005204D5"/>
    <w:rsid w:val="0052076A"/>
    <w:rsid w:val="00520932"/>
    <w:rsid w:val="00520A9E"/>
    <w:rsid w:val="00520D0A"/>
    <w:rsid w:val="00520F11"/>
    <w:rsid w:val="00521049"/>
    <w:rsid w:val="00521064"/>
    <w:rsid w:val="005210BC"/>
    <w:rsid w:val="00521171"/>
    <w:rsid w:val="00521203"/>
    <w:rsid w:val="00521274"/>
    <w:rsid w:val="0052168A"/>
    <w:rsid w:val="00521AD8"/>
    <w:rsid w:val="00521B2D"/>
    <w:rsid w:val="00521B86"/>
    <w:rsid w:val="00521C4B"/>
    <w:rsid w:val="00521D56"/>
    <w:rsid w:val="00521DF3"/>
    <w:rsid w:val="00521E7F"/>
    <w:rsid w:val="00521EC0"/>
    <w:rsid w:val="00521F75"/>
    <w:rsid w:val="005220A1"/>
    <w:rsid w:val="0052220D"/>
    <w:rsid w:val="005225AD"/>
    <w:rsid w:val="00522600"/>
    <w:rsid w:val="0052264E"/>
    <w:rsid w:val="00522661"/>
    <w:rsid w:val="00522771"/>
    <w:rsid w:val="00522950"/>
    <w:rsid w:val="00522AA8"/>
    <w:rsid w:val="00522C43"/>
    <w:rsid w:val="00522D73"/>
    <w:rsid w:val="00522E1C"/>
    <w:rsid w:val="00523368"/>
    <w:rsid w:val="005233A3"/>
    <w:rsid w:val="00523416"/>
    <w:rsid w:val="005234C8"/>
    <w:rsid w:val="00523BEA"/>
    <w:rsid w:val="00523CE5"/>
    <w:rsid w:val="00523CEB"/>
    <w:rsid w:val="00523E52"/>
    <w:rsid w:val="005241C5"/>
    <w:rsid w:val="005246B0"/>
    <w:rsid w:val="005248A3"/>
    <w:rsid w:val="005248DC"/>
    <w:rsid w:val="00524A70"/>
    <w:rsid w:val="00524B69"/>
    <w:rsid w:val="00524E5F"/>
    <w:rsid w:val="00524F4E"/>
    <w:rsid w:val="0052506E"/>
    <w:rsid w:val="0052535E"/>
    <w:rsid w:val="005254BE"/>
    <w:rsid w:val="005256D4"/>
    <w:rsid w:val="00525780"/>
    <w:rsid w:val="00525791"/>
    <w:rsid w:val="0052583B"/>
    <w:rsid w:val="00525860"/>
    <w:rsid w:val="005258F6"/>
    <w:rsid w:val="00525B09"/>
    <w:rsid w:val="00525B91"/>
    <w:rsid w:val="00525C5F"/>
    <w:rsid w:val="00525D8F"/>
    <w:rsid w:val="00525EFF"/>
    <w:rsid w:val="0052620C"/>
    <w:rsid w:val="005263E0"/>
    <w:rsid w:val="0052668D"/>
    <w:rsid w:val="00526A8E"/>
    <w:rsid w:val="00526C6A"/>
    <w:rsid w:val="00526F25"/>
    <w:rsid w:val="00526F91"/>
    <w:rsid w:val="00527116"/>
    <w:rsid w:val="0052734F"/>
    <w:rsid w:val="0052747C"/>
    <w:rsid w:val="00527527"/>
    <w:rsid w:val="005275BF"/>
    <w:rsid w:val="005275D6"/>
    <w:rsid w:val="00527670"/>
    <w:rsid w:val="005276CD"/>
    <w:rsid w:val="005276D2"/>
    <w:rsid w:val="0052776E"/>
    <w:rsid w:val="005279C2"/>
    <w:rsid w:val="00527BB6"/>
    <w:rsid w:val="00527C27"/>
    <w:rsid w:val="00527CC8"/>
    <w:rsid w:val="00527D89"/>
    <w:rsid w:val="00527DA2"/>
    <w:rsid w:val="00527FF1"/>
    <w:rsid w:val="00530102"/>
    <w:rsid w:val="00530311"/>
    <w:rsid w:val="00530436"/>
    <w:rsid w:val="00530478"/>
    <w:rsid w:val="005305BB"/>
    <w:rsid w:val="0053090B"/>
    <w:rsid w:val="00530D82"/>
    <w:rsid w:val="00530E29"/>
    <w:rsid w:val="00530F1B"/>
    <w:rsid w:val="00530F69"/>
    <w:rsid w:val="0053104F"/>
    <w:rsid w:val="00531089"/>
    <w:rsid w:val="00531173"/>
    <w:rsid w:val="00531186"/>
    <w:rsid w:val="005312F1"/>
    <w:rsid w:val="00531418"/>
    <w:rsid w:val="00531435"/>
    <w:rsid w:val="00531820"/>
    <w:rsid w:val="00532199"/>
    <w:rsid w:val="00532202"/>
    <w:rsid w:val="0053221F"/>
    <w:rsid w:val="00532393"/>
    <w:rsid w:val="005323A1"/>
    <w:rsid w:val="005324D8"/>
    <w:rsid w:val="0053265C"/>
    <w:rsid w:val="00532964"/>
    <w:rsid w:val="00532A8A"/>
    <w:rsid w:val="00532C69"/>
    <w:rsid w:val="005333F9"/>
    <w:rsid w:val="0053340E"/>
    <w:rsid w:val="00533674"/>
    <w:rsid w:val="0053373F"/>
    <w:rsid w:val="0053378F"/>
    <w:rsid w:val="00533A13"/>
    <w:rsid w:val="00533A9D"/>
    <w:rsid w:val="00533AD2"/>
    <w:rsid w:val="00533BFC"/>
    <w:rsid w:val="0053408E"/>
    <w:rsid w:val="005342CB"/>
    <w:rsid w:val="005342E5"/>
    <w:rsid w:val="0053432C"/>
    <w:rsid w:val="00534353"/>
    <w:rsid w:val="0053455B"/>
    <w:rsid w:val="00534766"/>
    <w:rsid w:val="00534873"/>
    <w:rsid w:val="00534986"/>
    <w:rsid w:val="005349F3"/>
    <w:rsid w:val="00534B5A"/>
    <w:rsid w:val="00534C21"/>
    <w:rsid w:val="00534CA1"/>
    <w:rsid w:val="00534CDC"/>
    <w:rsid w:val="00534D05"/>
    <w:rsid w:val="00534ECB"/>
    <w:rsid w:val="0053507E"/>
    <w:rsid w:val="00535344"/>
    <w:rsid w:val="00535346"/>
    <w:rsid w:val="005353D1"/>
    <w:rsid w:val="0053544E"/>
    <w:rsid w:val="00535552"/>
    <w:rsid w:val="0053569A"/>
    <w:rsid w:val="00535928"/>
    <w:rsid w:val="005359B7"/>
    <w:rsid w:val="00535DC7"/>
    <w:rsid w:val="00535EA9"/>
    <w:rsid w:val="005363BD"/>
    <w:rsid w:val="00536502"/>
    <w:rsid w:val="00536586"/>
    <w:rsid w:val="0053668A"/>
    <w:rsid w:val="005368FD"/>
    <w:rsid w:val="005369B5"/>
    <w:rsid w:val="00536A35"/>
    <w:rsid w:val="00536E7E"/>
    <w:rsid w:val="00536EC7"/>
    <w:rsid w:val="00536EFD"/>
    <w:rsid w:val="005370C2"/>
    <w:rsid w:val="00537298"/>
    <w:rsid w:val="00537BA7"/>
    <w:rsid w:val="00540034"/>
    <w:rsid w:val="00540535"/>
    <w:rsid w:val="005405E3"/>
    <w:rsid w:val="005406D4"/>
    <w:rsid w:val="00540919"/>
    <w:rsid w:val="00540A2B"/>
    <w:rsid w:val="00540A34"/>
    <w:rsid w:val="00540A77"/>
    <w:rsid w:val="00540AC4"/>
    <w:rsid w:val="00540BD5"/>
    <w:rsid w:val="00540CB2"/>
    <w:rsid w:val="00540F1A"/>
    <w:rsid w:val="00540F5D"/>
    <w:rsid w:val="00540F8C"/>
    <w:rsid w:val="005410C9"/>
    <w:rsid w:val="0054110A"/>
    <w:rsid w:val="00541118"/>
    <w:rsid w:val="0054136E"/>
    <w:rsid w:val="00541475"/>
    <w:rsid w:val="00541A4D"/>
    <w:rsid w:val="00541A93"/>
    <w:rsid w:val="00541C71"/>
    <w:rsid w:val="00541DB3"/>
    <w:rsid w:val="00541E49"/>
    <w:rsid w:val="00541FEA"/>
    <w:rsid w:val="005420CA"/>
    <w:rsid w:val="00542192"/>
    <w:rsid w:val="00542247"/>
    <w:rsid w:val="00542257"/>
    <w:rsid w:val="00542376"/>
    <w:rsid w:val="00542658"/>
    <w:rsid w:val="00542A03"/>
    <w:rsid w:val="00542B1E"/>
    <w:rsid w:val="00542BF7"/>
    <w:rsid w:val="00542BFD"/>
    <w:rsid w:val="00542D20"/>
    <w:rsid w:val="00542D64"/>
    <w:rsid w:val="00542E00"/>
    <w:rsid w:val="005430AF"/>
    <w:rsid w:val="00543103"/>
    <w:rsid w:val="005434F5"/>
    <w:rsid w:val="00543716"/>
    <w:rsid w:val="00543B4D"/>
    <w:rsid w:val="00543ED3"/>
    <w:rsid w:val="00544291"/>
    <w:rsid w:val="0054468F"/>
    <w:rsid w:val="00544743"/>
    <w:rsid w:val="00544777"/>
    <w:rsid w:val="0054488E"/>
    <w:rsid w:val="005448FC"/>
    <w:rsid w:val="00544A6D"/>
    <w:rsid w:val="00544AD8"/>
    <w:rsid w:val="00544B69"/>
    <w:rsid w:val="00544CC0"/>
    <w:rsid w:val="00544DBB"/>
    <w:rsid w:val="00544F49"/>
    <w:rsid w:val="005450E1"/>
    <w:rsid w:val="0054535F"/>
    <w:rsid w:val="005453E1"/>
    <w:rsid w:val="0054563A"/>
    <w:rsid w:val="00545701"/>
    <w:rsid w:val="00545817"/>
    <w:rsid w:val="00545850"/>
    <w:rsid w:val="00545AA3"/>
    <w:rsid w:val="00545AE4"/>
    <w:rsid w:val="00545D3A"/>
    <w:rsid w:val="00545F46"/>
    <w:rsid w:val="00546377"/>
    <w:rsid w:val="00546496"/>
    <w:rsid w:val="0054656D"/>
    <w:rsid w:val="0054662F"/>
    <w:rsid w:val="00546667"/>
    <w:rsid w:val="00546906"/>
    <w:rsid w:val="0054693A"/>
    <w:rsid w:val="00546B18"/>
    <w:rsid w:val="00546F1C"/>
    <w:rsid w:val="0054704C"/>
    <w:rsid w:val="0054707E"/>
    <w:rsid w:val="00547326"/>
    <w:rsid w:val="005473B9"/>
    <w:rsid w:val="0054751C"/>
    <w:rsid w:val="005475EF"/>
    <w:rsid w:val="00547615"/>
    <w:rsid w:val="0054768B"/>
    <w:rsid w:val="00547A62"/>
    <w:rsid w:val="00547B6A"/>
    <w:rsid w:val="00547E16"/>
    <w:rsid w:val="005503D3"/>
    <w:rsid w:val="00550753"/>
    <w:rsid w:val="0055086B"/>
    <w:rsid w:val="0055089A"/>
    <w:rsid w:val="00550A6B"/>
    <w:rsid w:val="00550B0E"/>
    <w:rsid w:val="00550E0C"/>
    <w:rsid w:val="005510DA"/>
    <w:rsid w:val="00551109"/>
    <w:rsid w:val="005511E9"/>
    <w:rsid w:val="00551335"/>
    <w:rsid w:val="005516AC"/>
    <w:rsid w:val="005518CD"/>
    <w:rsid w:val="00551CE1"/>
    <w:rsid w:val="00551EC5"/>
    <w:rsid w:val="005522B9"/>
    <w:rsid w:val="005527D5"/>
    <w:rsid w:val="00552BF1"/>
    <w:rsid w:val="00552E66"/>
    <w:rsid w:val="00552EDB"/>
    <w:rsid w:val="005532D6"/>
    <w:rsid w:val="00553337"/>
    <w:rsid w:val="0055352C"/>
    <w:rsid w:val="0055354A"/>
    <w:rsid w:val="005536FF"/>
    <w:rsid w:val="00553955"/>
    <w:rsid w:val="0055395A"/>
    <w:rsid w:val="00553D04"/>
    <w:rsid w:val="00553F7A"/>
    <w:rsid w:val="00553FBC"/>
    <w:rsid w:val="00554140"/>
    <w:rsid w:val="00554214"/>
    <w:rsid w:val="005544D4"/>
    <w:rsid w:val="0055463F"/>
    <w:rsid w:val="0055478C"/>
    <w:rsid w:val="00554BF2"/>
    <w:rsid w:val="00554D4D"/>
    <w:rsid w:val="00554E7D"/>
    <w:rsid w:val="0055509D"/>
    <w:rsid w:val="005550A0"/>
    <w:rsid w:val="00555137"/>
    <w:rsid w:val="005553F5"/>
    <w:rsid w:val="005554C8"/>
    <w:rsid w:val="00555588"/>
    <w:rsid w:val="00555878"/>
    <w:rsid w:val="005559B0"/>
    <w:rsid w:val="00555CA5"/>
    <w:rsid w:val="00555E14"/>
    <w:rsid w:val="00555E65"/>
    <w:rsid w:val="00556137"/>
    <w:rsid w:val="00556160"/>
    <w:rsid w:val="0055616B"/>
    <w:rsid w:val="00556262"/>
    <w:rsid w:val="005564EC"/>
    <w:rsid w:val="005565FF"/>
    <w:rsid w:val="00556659"/>
    <w:rsid w:val="0055684B"/>
    <w:rsid w:val="005568C9"/>
    <w:rsid w:val="005568FD"/>
    <w:rsid w:val="00556B30"/>
    <w:rsid w:val="00556C8A"/>
    <w:rsid w:val="00556C98"/>
    <w:rsid w:val="00556DDB"/>
    <w:rsid w:val="00556F34"/>
    <w:rsid w:val="00556F6D"/>
    <w:rsid w:val="00556FA0"/>
    <w:rsid w:val="005571F2"/>
    <w:rsid w:val="00557344"/>
    <w:rsid w:val="00557547"/>
    <w:rsid w:val="0055761D"/>
    <w:rsid w:val="00557A57"/>
    <w:rsid w:val="00557C34"/>
    <w:rsid w:val="00557F09"/>
    <w:rsid w:val="00557F51"/>
    <w:rsid w:val="00560044"/>
    <w:rsid w:val="0056004E"/>
    <w:rsid w:val="00560064"/>
    <w:rsid w:val="005601AB"/>
    <w:rsid w:val="00560294"/>
    <w:rsid w:val="005602FC"/>
    <w:rsid w:val="00560479"/>
    <w:rsid w:val="0056050A"/>
    <w:rsid w:val="0056052B"/>
    <w:rsid w:val="0056065E"/>
    <w:rsid w:val="00560681"/>
    <w:rsid w:val="005609A0"/>
    <w:rsid w:val="00560A13"/>
    <w:rsid w:val="00560D71"/>
    <w:rsid w:val="00561077"/>
    <w:rsid w:val="0056124C"/>
    <w:rsid w:val="005612A3"/>
    <w:rsid w:val="00561364"/>
    <w:rsid w:val="00561406"/>
    <w:rsid w:val="0056149C"/>
    <w:rsid w:val="005615B4"/>
    <w:rsid w:val="0056179F"/>
    <w:rsid w:val="005618D5"/>
    <w:rsid w:val="005619D3"/>
    <w:rsid w:val="005619EE"/>
    <w:rsid w:val="00561A2F"/>
    <w:rsid w:val="00561A50"/>
    <w:rsid w:val="00561C53"/>
    <w:rsid w:val="005620B0"/>
    <w:rsid w:val="00562118"/>
    <w:rsid w:val="00562147"/>
    <w:rsid w:val="005623DF"/>
    <w:rsid w:val="00562549"/>
    <w:rsid w:val="0056265F"/>
    <w:rsid w:val="00562853"/>
    <w:rsid w:val="00562992"/>
    <w:rsid w:val="00562A17"/>
    <w:rsid w:val="00562A67"/>
    <w:rsid w:val="00562B53"/>
    <w:rsid w:val="00562D50"/>
    <w:rsid w:val="00562E56"/>
    <w:rsid w:val="00563212"/>
    <w:rsid w:val="0056327D"/>
    <w:rsid w:val="00563289"/>
    <w:rsid w:val="00563295"/>
    <w:rsid w:val="005635A2"/>
    <w:rsid w:val="00563652"/>
    <w:rsid w:val="00563AC5"/>
    <w:rsid w:val="00563C67"/>
    <w:rsid w:val="005640DD"/>
    <w:rsid w:val="005641F4"/>
    <w:rsid w:val="005642A5"/>
    <w:rsid w:val="0056434B"/>
    <w:rsid w:val="0056495D"/>
    <w:rsid w:val="00564A90"/>
    <w:rsid w:val="00565049"/>
    <w:rsid w:val="00565233"/>
    <w:rsid w:val="005652D7"/>
    <w:rsid w:val="005652EE"/>
    <w:rsid w:val="00565535"/>
    <w:rsid w:val="005659B5"/>
    <w:rsid w:val="00565E27"/>
    <w:rsid w:val="00565E37"/>
    <w:rsid w:val="00565EF0"/>
    <w:rsid w:val="0056673D"/>
    <w:rsid w:val="005667AC"/>
    <w:rsid w:val="0056697B"/>
    <w:rsid w:val="00566A0B"/>
    <w:rsid w:val="00566C77"/>
    <w:rsid w:val="005672C1"/>
    <w:rsid w:val="005673A5"/>
    <w:rsid w:val="005675B5"/>
    <w:rsid w:val="005675CF"/>
    <w:rsid w:val="005675D1"/>
    <w:rsid w:val="005678E4"/>
    <w:rsid w:val="00567A1A"/>
    <w:rsid w:val="00567A8D"/>
    <w:rsid w:val="00567A9C"/>
    <w:rsid w:val="00567D76"/>
    <w:rsid w:val="00567DCD"/>
    <w:rsid w:val="00567F75"/>
    <w:rsid w:val="005701DD"/>
    <w:rsid w:val="005701F7"/>
    <w:rsid w:val="005703E6"/>
    <w:rsid w:val="005703F4"/>
    <w:rsid w:val="00570552"/>
    <w:rsid w:val="005705F1"/>
    <w:rsid w:val="00570624"/>
    <w:rsid w:val="005706EF"/>
    <w:rsid w:val="005708CF"/>
    <w:rsid w:val="00570BA6"/>
    <w:rsid w:val="00570BFD"/>
    <w:rsid w:val="00570F19"/>
    <w:rsid w:val="00570F1A"/>
    <w:rsid w:val="005710F0"/>
    <w:rsid w:val="005712B4"/>
    <w:rsid w:val="00571630"/>
    <w:rsid w:val="00571898"/>
    <w:rsid w:val="00571B09"/>
    <w:rsid w:val="00571C2B"/>
    <w:rsid w:val="00571C73"/>
    <w:rsid w:val="00572155"/>
    <w:rsid w:val="005721FB"/>
    <w:rsid w:val="00572210"/>
    <w:rsid w:val="00572220"/>
    <w:rsid w:val="0057222B"/>
    <w:rsid w:val="00572311"/>
    <w:rsid w:val="00572328"/>
    <w:rsid w:val="0057234D"/>
    <w:rsid w:val="0057257B"/>
    <w:rsid w:val="00572753"/>
    <w:rsid w:val="00572760"/>
    <w:rsid w:val="0057276E"/>
    <w:rsid w:val="005727C8"/>
    <w:rsid w:val="00572A70"/>
    <w:rsid w:val="00572AB4"/>
    <w:rsid w:val="00572AFA"/>
    <w:rsid w:val="00572B22"/>
    <w:rsid w:val="00572CEA"/>
    <w:rsid w:val="00572D22"/>
    <w:rsid w:val="00572D55"/>
    <w:rsid w:val="00572E7D"/>
    <w:rsid w:val="00572F9F"/>
    <w:rsid w:val="005730D1"/>
    <w:rsid w:val="00573619"/>
    <w:rsid w:val="0057376A"/>
    <w:rsid w:val="005737B7"/>
    <w:rsid w:val="005737EF"/>
    <w:rsid w:val="00573817"/>
    <w:rsid w:val="00573A18"/>
    <w:rsid w:val="00573A3A"/>
    <w:rsid w:val="00573BA6"/>
    <w:rsid w:val="00573EFC"/>
    <w:rsid w:val="0057403E"/>
    <w:rsid w:val="00574075"/>
    <w:rsid w:val="00574085"/>
    <w:rsid w:val="005740A0"/>
    <w:rsid w:val="00574103"/>
    <w:rsid w:val="005743AA"/>
    <w:rsid w:val="005746DC"/>
    <w:rsid w:val="005748A9"/>
    <w:rsid w:val="005748BC"/>
    <w:rsid w:val="005748FA"/>
    <w:rsid w:val="0057495E"/>
    <w:rsid w:val="00574A13"/>
    <w:rsid w:val="00574A3A"/>
    <w:rsid w:val="005750FA"/>
    <w:rsid w:val="00575188"/>
    <w:rsid w:val="0057536C"/>
    <w:rsid w:val="0057544C"/>
    <w:rsid w:val="005755CA"/>
    <w:rsid w:val="005757DC"/>
    <w:rsid w:val="005757E9"/>
    <w:rsid w:val="00575813"/>
    <w:rsid w:val="00575A29"/>
    <w:rsid w:val="00575AF5"/>
    <w:rsid w:val="00575D68"/>
    <w:rsid w:val="00575F3E"/>
    <w:rsid w:val="00575F5A"/>
    <w:rsid w:val="005760D7"/>
    <w:rsid w:val="00576272"/>
    <w:rsid w:val="00576321"/>
    <w:rsid w:val="0057642A"/>
    <w:rsid w:val="0057658A"/>
    <w:rsid w:val="0057667B"/>
    <w:rsid w:val="005766CF"/>
    <w:rsid w:val="00576A03"/>
    <w:rsid w:val="00576AA8"/>
    <w:rsid w:val="00576B12"/>
    <w:rsid w:val="00576B27"/>
    <w:rsid w:val="00576F47"/>
    <w:rsid w:val="00577334"/>
    <w:rsid w:val="00577352"/>
    <w:rsid w:val="0057737C"/>
    <w:rsid w:val="00577461"/>
    <w:rsid w:val="0057748D"/>
    <w:rsid w:val="005775DD"/>
    <w:rsid w:val="00577703"/>
    <w:rsid w:val="00577EDE"/>
    <w:rsid w:val="00577F86"/>
    <w:rsid w:val="005801E0"/>
    <w:rsid w:val="005803B6"/>
    <w:rsid w:val="00580449"/>
    <w:rsid w:val="00580564"/>
    <w:rsid w:val="005805AB"/>
    <w:rsid w:val="00580705"/>
    <w:rsid w:val="00580A1E"/>
    <w:rsid w:val="00580A5B"/>
    <w:rsid w:val="00580D7E"/>
    <w:rsid w:val="00580F30"/>
    <w:rsid w:val="00580F88"/>
    <w:rsid w:val="00580F91"/>
    <w:rsid w:val="005814DA"/>
    <w:rsid w:val="005815C1"/>
    <w:rsid w:val="00581A1B"/>
    <w:rsid w:val="00581E58"/>
    <w:rsid w:val="00581F0E"/>
    <w:rsid w:val="005822A0"/>
    <w:rsid w:val="0058240F"/>
    <w:rsid w:val="0058251D"/>
    <w:rsid w:val="00582661"/>
    <w:rsid w:val="00582733"/>
    <w:rsid w:val="005827FA"/>
    <w:rsid w:val="00582D0D"/>
    <w:rsid w:val="00582DBD"/>
    <w:rsid w:val="00583041"/>
    <w:rsid w:val="0058321C"/>
    <w:rsid w:val="005832AA"/>
    <w:rsid w:val="005832DB"/>
    <w:rsid w:val="00583607"/>
    <w:rsid w:val="00583611"/>
    <w:rsid w:val="00583683"/>
    <w:rsid w:val="0058394D"/>
    <w:rsid w:val="00583A3C"/>
    <w:rsid w:val="00583C71"/>
    <w:rsid w:val="00583D9E"/>
    <w:rsid w:val="00584005"/>
    <w:rsid w:val="00584205"/>
    <w:rsid w:val="00584237"/>
    <w:rsid w:val="005842E7"/>
    <w:rsid w:val="005843AF"/>
    <w:rsid w:val="0058443B"/>
    <w:rsid w:val="00584593"/>
    <w:rsid w:val="005845DE"/>
    <w:rsid w:val="005846B4"/>
    <w:rsid w:val="00584A07"/>
    <w:rsid w:val="00584DD7"/>
    <w:rsid w:val="00585040"/>
    <w:rsid w:val="0058511A"/>
    <w:rsid w:val="00585452"/>
    <w:rsid w:val="00585591"/>
    <w:rsid w:val="00585A7F"/>
    <w:rsid w:val="00585B62"/>
    <w:rsid w:val="00585BEF"/>
    <w:rsid w:val="00585BF4"/>
    <w:rsid w:val="00585C93"/>
    <w:rsid w:val="00585EE1"/>
    <w:rsid w:val="0058649F"/>
    <w:rsid w:val="00586552"/>
    <w:rsid w:val="0058659C"/>
    <w:rsid w:val="0058671B"/>
    <w:rsid w:val="00586816"/>
    <w:rsid w:val="0058690D"/>
    <w:rsid w:val="005869F8"/>
    <w:rsid w:val="005869FA"/>
    <w:rsid w:val="00586C2B"/>
    <w:rsid w:val="00586D09"/>
    <w:rsid w:val="00586F9C"/>
    <w:rsid w:val="00586FBF"/>
    <w:rsid w:val="0058700F"/>
    <w:rsid w:val="00587259"/>
    <w:rsid w:val="00587428"/>
    <w:rsid w:val="005874A6"/>
    <w:rsid w:val="005874C7"/>
    <w:rsid w:val="005875B1"/>
    <w:rsid w:val="005877E9"/>
    <w:rsid w:val="005877F1"/>
    <w:rsid w:val="005878CF"/>
    <w:rsid w:val="00587A31"/>
    <w:rsid w:val="00587AD9"/>
    <w:rsid w:val="00587C19"/>
    <w:rsid w:val="00587CE4"/>
    <w:rsid w:val="00587E86"/>
    <w:rsid w:val="00587EC3"/>
    <w:rsid w:val="005903FF"/>
    <w:rsid w:val="0059060A"/>
    <w:rsid w:val="00590727"/>
    <w:rsid w:val="00590908"/>
    <w:rsid w:val="00590915"/>
    <w:rsid w:val="005909E6"/>
    <w:rsid w:val="00590C73"/>
    <w:rsid w:val="00590CB9"/>
    <w:rsid w:val="00590F64"/>
    <w:rsid w:val="005910AA"/>
    <w:rsid w:val="00591107"/>
    <w:rsid w:val="0059133C"/>
    <w:rsid w:val="0059140C"/>
    <w:rsid w:val="0059152F"/>
    <w:rsid w:val="005915B6"/>
    <w:rsid w:val="005915D8"/>
    <w:rsid w:val="0059163C"/>
    <w:rsid w:val="005917DD"/>
    <w:rsid w:val="005919B0"/>
    <w:rsid w:val="00591B00"/>
    <w:rsid w:val="00591ED9"/>
    <w:rsid w:val="00591F57"/>
    <w:rsid w:val="00592170"/>
    <w:rsid w:val="0059228F"/>
    <w:rsid w:val="005923A5"/>
    <w:rsid w:val="005924F7"/>
    <w:rsid w:val="0059266E"/>
    <w:rsid w:val="00592680"/>
    <w:rsid w:val="0059282B"/>
    <w:rsid w:val="00592BAA"/>
    <w:rsid w:val="00592C5C"/>
    <w:rsid w:val="00592CC6"/>
    <w:rsid w:val="00592D6C"/>
    <w:rsid w:val="00592E64"/>
    <w:rsid w:val="00592EFB"/>
    <w:rsid w:val="00592F30"/>
    <w:rsid w:val="00592FAA"/>
    <w:rsid w:val="0059302C"/>
    <w:rsid w:val="0059316D"/>
    <w:rsid w:val="005931B3"/>
    <w:rsid w:val="005931E0"/>
    <w:rsid w:val="0059320D"/>
    <w:rsid w:val="00593329"/>
    <w:rsid w:val="0059332F"/>
    <w:rsid w:val="0059351B"/>
    <w:rsid w:val="00593A5B"/>
    <w:rsid w:val="00593B2B"/>
    <w:rsid w:val="00593B6E"/>
    <w:rsid w:val="00593E61"/>
    <w:rsid w:val="00593FFF"/>
    <w:rsid w:val="00594107"/>
    <w:rsid w:val="0059449A"/>
    <w:rsid w:val="00594701"/>
    <w:rsid w:val="005947A5"/>
    <w:rsid w:val="00594804"/>
    <w:rsid w:val="00594883"/>
    <w:rsid w:val="00594C3A"/>
    <w:rsid w:val="00594E6C"/>
    <w:rsid w:val="0059509B"/>
    <w:rsid w:val="005953F0"/>
    <w:rsid w:val="00595467"/>
    <w:rsid w:val="00595930"/>
    <w:rsid w:val="0059593A"/>
    <w:rsid w:val="005959F5"/>
    <w:rsid w:val="00595AEA"/>
    <w:rsid w:val="00595EFE"/>
    <w:rsid w:val="00595FB3"/>
    <w:rsid w:val="00596003"/>
    <w:rsid w:val="00596108"/>
    <w:rsid w:val="005962FB"/>
    <w:rsid w:val="00596885"/>
    <w:rsid w:val="00596A87"/>
    <w:rsid w:val="00596B85"/>
    <w:rsid w:val="00596D7D"/>
    <w:rsid w:val="00596D94"/>
    <w:rsid w:val="00596E99"/>
    <w:rsid w:val="0059727E"/>
    <w:rsid w:val="005972A8"/>
    <w:rsid w:val="0059745F"/>
    <w:rsid w:val="005976E6"/>
    <w:rsid w:val="00597778"/>
    <w:rsid w:val="0059793E"/>
    <w:rsid w:val="005979D6"/>
    <w:rsid w:val="00597E74"/>
    <w:rsid w:val="00597E75"/>
    <w:rsid w:val="005A028F"/>
    <w:rsid w:val="005A0301"/>
    <w:rsid w:val="005A03EB"/>
    <w:rsid w:val="005A0445"/>
    <w:rsid w:val="005A0721"/>
    <w:rsid w:val="005A0B71"/>
    <w:rsid w:val="005A14CE"/>
    <w:rsid w:val="005A15D6"/>
    <w:rsid w:val="005A19B9"/>
    <w:rsid w:val="005A1A60"/>
    <w:rsid w:val="005A1E66"/>
    <w:rsid w:val="005A1E72"/>
    <w:rsid w:val="005A1F36"/>
    <w:rsid w:val="005A21FE"/>
    <w:rsid w:val="005A221B"/>
    <w:rsid w:val="005A23D4"/>
    <w:rsid w:val="005A248B"/>
    <w:rsid w:val="005A26C3"/>
    <w:rsid w:val="005A27CD"/>
    <w:rsid w:val="005A27E7"/>
    <w:rsid w:val="005A2BCD"/>
    <w:rsid w:val="005A2BFA"/>
    <w:rsid w:val="005A2C82"/>
    <w:rsid w:val="005A2ED4"/>
    <w:rsid w:val="005A2EE3"/>
    <w:rsid w:val="005A2FB7"/>
    <w:rsid w:val="005A3004"/>
    <w:rsid w:val="005A3106"/>
    <w:rsid w:val="005A32EE"/>
    <w:rsid w:val="005A33DD"/>
    <w:rsid w:val="005A3487"/>
    <w:rsid w:val="005A35CD"/>
    <w:rsid w:val="005A3727"/>
    <w:rsid w:val="005A3758"/>
    <w:rsid w:val="005A3D18"/>
    <w:rsid w:val="005A3D48"/>
    <w:rsid w:val="005A4017"/>
    <w:rsid w:val="005A4223"/>
    <w:rsid w:val="005A460D"/>
    <w:rsid w:val="005A46EF"/>
    <w:rsid w:val="005A4773"/>
    <w:rsid w:val="005A4816"/>
    <w:rsid w:val="005A4B8A"/>
    <w:rsid w:val="005A4DA8"/>
    <w:rsid w:val="005A4E39"/>
    <w:rsid w:val="005A4E91"/>
    <w:rsid w:val="005A53AE"/>
    <w:rsid w:val="005A5431"/>
    <w:rsid w:val="005A55DD"/>
    <w:rsid w:val="005A562F"/>
    <w:rsid w:val="005A574F"/>
    <w:rsid w:val="005A5812"/>
    <w:rsid w:val="005A59F5"/>
    <w:rsid w:val="005A5A96"/>
    <w:rsid w:val="005A5BA1"/>
    <w:rsid w:val="005A5F4D"/>
    <w:rsid w:val="005A6105"/>
    <w:rsid w:val="005A6119"/>
    <w:rsid w:val="005A6145"/>
    <w:rsid w:val="005A615E"/>
    <w:rsid w:val="005A664B"/>
    <w:rsid w:val="005A66B5"/>
    <w:rsid w:val="005A6766"/>
    <w:rsid w:val="005A680F"/>
    <w:rsid w:val="005A6A81"/>
    <w:rsid w:val="005A6BD8"/>
    <w:rsid w:val="005A6C30"/>
    <w:rsid w:val="005A6D98"/>
    <w:rsid w:val="005A6DE9"/>
    <w:rsid w:val="005A6F06"/>
    <w:rsid w:val="005A6FE9"/>
    <w:rsid w:val="005A7235"/>
    <w:rsid w:val="005A7392"/>
    <w:rsid w:val="005A7444"/>
    <w:rsid w:val="005A746B"/>
    <w:rsid w:val="005A748F"/>
    <w:rsid w:val="005A74CC"/>
    <w:rsid w:val="005A753A"/>
    <w:rsid w:val="005A7637"/>
    <w:rsid w:val="005A773F"/>
    <w:rsid w:val="005A7785"/>
    <w:rsid w:val="005A785D"/>
    <w:rsid w:val="005A79D9"/>
    <w:rsid w:val="005A7C2D"/>
    <w:rsid w:val="005A7C53"/>
    <w:rsid w:val="005A7E9A"/>
    <w:rsid w:val="005B00EF"/>
    <w:rsid w:val="005B018A"/>
    <w:rsid w:val="005B0465"/>
    <w:rsid w:val="005B088C"/>
    <w:rsid w:val="005B0B7F"/>
    <w:rsid w:val="005B0B9F"/>
    <w:rsid w:val="005B0C89"/>
    <w:rsid w:val="005B0DFD"/>
    <w:rsid w:val="005B0EAA"/>
    <w:rsid w:val="005B131E"/>
    <w:rsid w:val="005B14C5"/>
    <w:rsid w:val="005B1515"/>
    <w:rsid w:val="005B1537"/>
    <w:rsid w:val="005B16D6"/>
    <w:rsid w:val="005B173D"/>
    <w:rsid w:val="005B17E4"/>
    <w:rsid w:val="005B1D71"/>
    <w:rsid w:val="005B1E33"/>
    <w:rsid w:val="005B1E35"/>
    <w:rsid w:val="005B1E58"/>
    <w:rsid w:val="005B1E79"/>
    <w:rsid w:val="005B1F77"/>
    <w:rsid w:val="005B1FB2"/>
    <w:rsid w:val="005B2344"/>
    <w:rsid w:val="005B240B"/>
    <w:rsid w:val="005B2469"/>
    <w:rsid w:val="005B2CA4"/>
    <w:rsid w:val="005B2CAF"/>
    <w:rsid w:val="005B2CD5"/>
    <w:rsid w:val="005B2E11"/>
    <w:rsid w:val="005B3054"/>
    <w:rsid w:val="005B3111"/>
    <w:rsid w:val="005B3675"/>
    <w:rsid w:val="005B37DC"/>
    <w:rsid w:val="005B3890"/>
    <w:rsid w:val="005B3B2F"/>
    <w:rsid w:val="005B3B70"/>
    <w:rsid w:val="005B3B77"/>
    <w:rsid w:val="005B3B92"/>
    <w:rsid w:val="005B3BD8"/>
    <w:rsid w:val="005B3E47"/>
    <w:rsid w:val="005B3F02"/>
    <w:rsid w:val="005B3F15"/>
    <w:rsid w:val="005B42FE"/>
    <w:rsid w:val="005B4350"/>
    <w:rsid w:val="005B46DC"/>
    <w:rsid w:val="005B46EE"/>
    <w:rsid w:val="005B4738"/>
    <w:rsid w:val="005B48A9"/>
    <w:rsid w:val="005B4A4C"/>
    <w:rsid w:val="005B4C5F"/>
    <w:rsid w:val="005B4D53"/>
    <w:rsid w:val="005B503E"/>
    <w:rsid w:val="005B508D"/>
    <w:rsid w:val="005B55E4"/>
    <w:rsid w:val="005B5600"/>
    <w:rsid w:val="005B5BFB"/>
    <w:rsid w:val="005B5EC7"/>
    <w:rsid w:val="005B6075"/>
    <w:rsid w:val="005B6103"/>
    <w:rsid w:val="005B6133"/>
    <w:rsid w:val="005B61DC"/>
    <w:rsid w:val="005B625D"/>
    <w:rsid w:val="005B62B0"/>
    <w:rsid w:val="005B65B7"/>
    <w:rsid w:val="005B6781"/>
    <w:rsid w:val="005B694E"/>
    <w:rsid w:val="005B6A00"/>
    <w:rsid w:val="005B6E2D"/>
    <w:rsid w:val="005B6F67"/>
    <w:rsid w:val="005B712B"/>
    <w:rsid w:val="005B766E"/>
    <w:rsid w:val="005B798A"/>
    <w:rsid w:val="005B79FF"/>
    <w:rsid w:val="005B7A52"/>
    <w:rsid w:val="005B7B06"/>
    <w:rsid w:val="005B7D7C"/>
    <w:rsid w:val="005B7F9B"/>
    <w:rsid w:val="005C02F9"/>
    <w:rsid w:val="005C0322"/>
    <w:rsid w:val="005C04E4"/>
    <w:rsid w:val="005C0528"/>
    <w:rsid w:val="005C05F8"/>
    <w:rsid w:val="005C082C"/>
    <w:rsid w:val="005C0883"/>
    <w:rsid w:val="005C08EA"/>
    <w:rsid w:val="005C08EF"/>
    <w:rsid w:val="005C0BE0"/>
    <w:rsid w:val="005C0CEC"/>
    <w:rsid w:val="005C0E2E"/>
    <w:rsid w:val="005C125E"/>
    <w:rsid w:val="005C12D1"/>
    <w:rsid w:val="005C1341"/>
    <w:rsid w:val="005C1441"/>
    <w:rsid w:val="005C155B"/>
    <w:rsid w:val="005C17C2"/>
    <w:rsid w:val="005C1953"/>
    <w:rsid w:val="005C1A2F"/>
    <w:rsid w:val="005C1AC6"/>
    <w:rsid w:val="005C1DE2"/>
    <w:rsid w:val="005C24BC"/>
    <w:rsid w:val="005C25D7"/>
    <w:rsid w:val="005C2762"/>
    <w:rsid w:val="005C27D1"/>
    <w:rsid w:val="005C2C40"/>
    <w:rsid w:val="005C2CDD"/>
    <w:rsid w:val="005C2DA1"/>
    <w:rsid w:val="005C3031"/>
    <w:rsid w:val="005C346E"/>
    <w:rsid w:val="005C35DD"/>
    <w:rsid w:val="005C36E5"/>
    <w:rsid w:val="005C371B"/>
    <w:rsid w:val="005C37C4"/>
    <w:rsid w:val="005C3A79"/>
    <w:rsid w:val="005C3B20"/>
    <w:rsid w:val="005C3C3C"/>
    <w:rsid w:val="005C3E6E"/>
    <w:rsid w:val="005C3F01"/>
    <w:rsid w:val="005C3F5E"/>
    <w:rsid w:val="005C3F86"/>
    <w:rsid w:val="005C4191"/>
    <w:rsid w:val="005C42CD"/>
    <w:rsid w:val="005C46AF"/>
    <w:rsid w:val="005C47AD"/>
    <w:rsid w:val="005C4CF8"/>
    <w:rsid w:val="005C4D92"/>
    <w:rsid w:val="005C4E41"/>
    <w:rsid w:val="005C4E4E"/>
    <w:rsid w:val="005C4F2E"/>
    <w:rsid w:val="005C504B"/>
    <w:rsid w:val="005C5081"/>
    <w:rsid w:val="005C5123"/>
    <w:rsid w:val="005C5165"/>
    <w:rsid w:val="005C536B"/>
    <w:rsid w:val="005C57D1"/>
    <w:rsid w:val="005C5800"/>
    <w:rsid w:val="005C59AE"/>
    <w:rsid w:val="005C5B89"/>
    <w:rsid w:val="005C6091"/>
    <w:rsid w:val="005C60F5"/>
    <w:rsid w:val="005C6226"/>
    <w:rsid w:val="005C62A0"/>
    <w:rsid w:val="005C62D5"/>
    <w:rsid w:val="005C6396"/>
    <w:rsid w:val="005C6441"/>
    <w:rsid w:val="005C64FE"/>
    <w:rsid w:val="005C6648"/>
    <w:rsid w:val="005C6812"/>
    <w:rsid w:val="005C6933"/>
    <w:rsid w:val="005C699C"/>
    <w:rsid w:val="005C6BF7"/>
    <w:rsid w:val="005C6C0D"/>
    <w:rsid w:val="005C7025"/>
    <w:rsid w:val="005C7138"/>
    <w:rsid w:val="005C7150"/>
    <w:rsid w:val="005C729A"/>
    <w:rsid w:val="005C7399"/>
    <w:rsid w:val="005C769B"/>
    <w:rsid w:val="005C79B2"/>
    <w:rsid w:val="005C7A0F"/>
    <w:rsid w:val="005C7A4D"/>
    <w:rsid w:val="005C7B74"/>
    <w:rsid w:val="005C7BD2"/>
    <w:rsid w:val="005C7D67"/>
    <w:rsid w:val="005D032B"/>
    <w:rsid w:val="005D07E0"/>
    <w:rsid w:val="005D080A"/>
    <w:rsid w:val="005D0899"/>
    <w:rsid w:val="005D09EF"/>
    <w:rsid w:val="005D0A58"/>
    <w:rsid w:val="005D0A9C"/>
    <w:rsid w:val="005D0DA5"/>
    <w:rsid w:val="005D0EC5"/>
    <w:rsid w:val="005D0F70"/>
    <w:rsid w:val="005D0F7A"/>
    <w:rsid w:val="005D122C"/>
    <w:rsid w:val="005D1277"/>
    <w:rsid w:val="005D133B"/>
    <w:rsid w:val="005D169E"/>
    <w:rsid w:val="005D180E"/>
    <w:rsid w:val="005D1A0F"/>
    <w:rsid w:val="005D1CA4"/>
    <w:rsid w:val="005D1F86"/>
    <w:rsid w:val="005D1FDD"/>
    <w:rsid w:val="005D1FF7"/>
    <w:rsid w:val="005D2195"/>
    <w:rsid w:val="005D2394"/>
    <w:rsid w:val="005D23FD"/>
    <w:rsid w:val="005D2407"/>
    <w:rsid w:val="005D24BC"/>
    <w:rsid w:val="005D27F8"/>
    <w:rsid w:val="005D28CF"/>
    <w:rsid w:val="005D29CB"/>
    <w:rsid w:val="005D2B16"/>
    <w:rsid w:val="005D2B1D"/>
    <w:rsid w:val="005D2CAB"/>
    <w:rsid w:val="005D2CF8"/>
    <w:rsid w:val="005D2D84"/>
    <w:rsid w:val="005D2DBD"/>
    <w:rsid w:val="005D2E1B"/>
    <w:rsid w:val="005D2E1F"/>
    <w:rsid w:val="005D3056"/>
    <w:rsid w:val="005D3082"/>
    <w:rsid w:val="005D3107"/>
    <w:rsid w:val="005D3224"/>
    <w:rsid w:val="005D33F6"/>
    <w:rsid w:val="005D34AD"/>
    <w:rsid w:val="005D359B"/>
    <w:rsid w:val="005D3697"/>
    <w:rsid w:val="005D38EA"/>
    <w:rsid w:val="005D3984"/>
    <w:rsid w:val="005D3F98"/>
    <w:rsid w:val="005D4117"/>
    <w:rsid w:val="005D45EC"/>
    <w:rsid w:val="005D4BA7"/>
    <w:rsid w:val="005D4C68"/>
    <w:rsid w:val="005D4DC5"/>
    <w:rsid w:val="005D4F1C"/>
    <w:rsid w:val="005D50CC"/>
    <w:rsid w:val="005D50D9"/>
    <w:rsid w:val="005D5129"/>
    <w:rsid w:val="005D517B"/>
    <w:rsid w:val="005D51D5"/>
    <w:rsid w:val="005D5277"/>
    <w:rsid w:val="005D532E"/>
    <w:rsid w:val="005D548C"/>
    <w:rsid w:val="005D55BD"/>
    <w:rsid w:val="005D55C5"/>
    <w:rsid w:val="005D56DA"/>
    <w:rsid w:val="005D58D1"/>
    <w:rsid w:val="005D5AE7"/>
    <w:rsid w:val="005D5CEE"/>
    <w:rsid w:val="005D5CF3"/>
    <w:rsid w:val="005D610E"/>
    <w:rsid w:val="005D64E7"/>
    <w:rsid w:val="005D66DF"/>
    <w:rsid w:val="005D6B04"/>
    <w:rsid w:val="005D6BAF"/>
    <w:rsid w:val="005D6EED"/>
    <w:rsid w:val="005D7001"/>
    <w:rsid w:val="005D704B"/>
    <w:rsid w:val="005D70E9"/>
    <w:rsid w:val="005D722E"/>
    <w:rsid w:val="005D726A"/>
    <w:rsid w:val="005D72BF"/>
    <w:rsid w:val="005D75A2"/>
    <w:rsid w:val="005D75D5"/>
    <w:rsid w:val="005D778F"/>
    <w:rsid w:val="005D7853"/>
    <w:rsid w:val="005D7978"/>
    <w:rsid w:val="005D7AD5"/>
    <w:rsid w:val="005D7ADC"/>
    <w:rsid w:val="005D7C93"/>
    <w:rsid w:val="005D7CFC"/>
    <w:rsid w:val="005D7D5C"/>
    <w:rsid w:val="005D7DDB"/>
    <w:rsid w:val="005E0039"/>
    <w:rsid w:val="005E02C3"/>
    <w:rsid w:val="005E02EB"/>
    <w:rsid w:val="005E0772"/>
    <w:rsid w:val="005E090B"/>
    <w:rsid w:val="005E0C3E"/>
    <w:rsid w:val="005E1136"/>
    <w:rsid w:val="005E13D4"/>
    <w:rsid w:val="005E14A8"/>
    <w:rsid w:val="005E1500"/>
    <w:rsid w:val="005E1666"/>
    <w:rsid w:val="005E1697"/>
    <w:rsid w:val="005E18E1"/>
    <w:rsid w:val="005E1C1E"/>
    <w:rsid w:val="005E1CD1"/>
    <w:rsid w:val="005E1CDE"/>
    <w:rsid w:val="005E1D3F"/>
    <w:rsid w:val="005E1F9C"/>
    <w:rsid w:val="005E22DB"/>
    <w:rsid w:val="005E239A"/>
    <w:rsid w:val="005E266B"/>
    <w:rsid w:val="005E26C5"/>
    <w:rsid w:val="005E26F2"/>
    <w:rsid w:val="005E2C58"/>
    <w:rsid w:val="005E2E15"/>
    <w:rsid w:val="005E2EAB"/>
    <w:rsid w:val="005E3243"/>
    <w:rsid w:val="005E3354"/>
    <w:rsid w:val="005E3385"/>
    <w:rsid w:val="005E33C6"/>
    <w:rsid w:val="005E35C4"/>
    <w:rsid w:val="005E3696"/>
    <w:rsid w:val="005E3703"/>
    <w:rsid w:val="005E3829"/>
    <w:rsid w:val="005E38BA"/>
    <w:rsid w:val="005E3AC2"/>
    <w:rsid w:val="005E3DF7"/>
    <w:rsid w:val="005E3F5D"/>
    <w:rsid w:val="005E4189"/>
    <w:rsid w:val="005E4198"/>
    <w:rsid w:val="005E436D"/>
    <w:rsid w:val="005E452E"/>
    <w:rsid w:val="005E46A0"/>
    <w:rsid w:val="005E473F"/>
    <w:rsid w:val="005E4840"/>
    <w:rsid w:val="005E4888"/>
    <w:rsid w:val="005E4B32"/>
    <w:rsid w:val="005E4D76"/>
    <w:rsid w:val="005E4D95"/>
    <w:rsid w:val="005E4E46"/>
    <w:rsid w:val="005E52D3"/>
    <w:rsid w:val="005E594C"/>
    <w:rsid w:val="005E5951"/>
    <w:rsid w:val="005E59E5"/>
    <w:rsid w:val="005E5A81"/>
    <w:rsid w:val="005E5AA1"/>
    <w:rsid w:val="005E5E1C"/>
    <w:rsid w:val="005E5ECC"/>
    <w:rsid w:val="005E62C2"/>
    <w:rsid w:val="005E6484"/>
    <w:rsid w:val="005E6490"/>
    <w:rsid w:val="005E64C6"/>
    <w:rsid w:val="005E6869"/>
    <w:rsid w:val="005E6A53"/>
    <w:rsid w:val="005E6BBB"/>
    <w:rsid w:val="005E6C97"/>
    <w:rsid w:val="005E6E90"/>
    <w:rsid w:val="005E70B9"/>
    <w:rsid w:val="005E7335"/>
    <w:rsid w:val="005E75DF"/>
    <w:rsid w:val="005E7674"/>
    <w:rsid w:val="005E7749"/>
    <w:rsid w:val="005E7984"/>
    <w:rsid w:val="005E7ACE"/>
    <w:rsid w:val="005E7B23"/>
    <w:rsid w:val="005E7B51"/>
    <w:rsid w:val="005E7E2A"/>
    <w:rsid w:val="005E7E7F"/>
    <w:rsid w:val="005E7F63"/>
    <w:rsid w:val="005F003B"/>
    <w:rsid w:val="005F007E"/>
    <w:rsid w:val="005F0117"/>
    <w:rsid w:val="005F0292"/>
    <w:rsid w:val="005F02D7"/>
    <w:rsid w:val="005F02D9"/>
    <w:rsid w:val="005F02EE"/>
    <w:rsid w:val="005F04F7"/>
    <w:rsid w:val="005F0743"/>
    <w:rsid w:val="005F07FC"/>
    <w:rsid w:val="005F08EE"/>
    <w:rsid w:val="005F08FF"/>
    <w:rsid w:val="005F0C61"/>
    <w:rsid w:val="005F0CE9"/>
    <w:rsid w:val="005F0EE3"/>
    <w:rsid w:val="005F12C0"/>
    <w:rsid w:val="005F1309"/>
    <w:rsid w:val="005F1531"/>
    <w:rsid w:val="005F15BB"/>
    <w:rsid w:val="005F16CF"/>
    <w:rsid w:val="005F1881"/>
    <w:rsid w:val="005F18B3"/>
    <w:rsid w:val="005F19A0"/>
    <w:rsid w:val="005F19C3"/>
    <w:rsid w:val="005F1B14"/>
    <w:rsid w:val="005F1EC5"/>
    <w:rsid w:val="005F1F6C"/>
    <w:rsid w:val="005F201C"/>
    <w:rsid w:val="005F27E4"/>
    <w:rsid w:val="005F2833"/>
    <w:rsid w:val="005F2A49"/>
    <w:rsid w:val="005F2BE0"/>
    <w:rsid w:val="005F2CCB"/>
    <w:rsid w:val="005F352C"/>
    <w:rsid w:val="005F3608"/>
    <w:rsid w:val="005F3656"/>
    <w:rsid w:val="005F3687"/>
    <w:rsid w:val="005F36D5"/>
    <w:rsid w:val="005F375F"/>
    <w:rsid w:val="005F3873"/>
    <w:rsid w:val="005F38B5"/>
    <w:rsid w:val="005F39DD"/>
    <w:rsid w:val="005F3CDC"/>
    <w:rsid w:val="005F403E"/>
    <w:rsid w:val="005F40BF"/>
    <w:rsid w:val="005F4227"/>
    <w:rsid w:val="005F47A7"/>
    <w:rsid w:val="005F4956"/>
    <w:rsid w:val="005F4A09"/>
    <w:rsid w:val="005F4D68"/>
    <w:rsid w:val="005F4F3D"/>
    <w:rsid w:val="005F4FBC"/>
    <w:rsid w:val="005F527A"/>
    <w:rsid w:val="005F534A"/>
    <w:rsid w:val="005F55A6"/>
    <w:rsid w:val="005F56D4"/>
    <w:rsid w:val="005F56F4"/>
    <w:rsid w:val="005F5703"/>
    <w:rsid w:val="005F58BD"/>
    <w:rsid w:val="005F5A70"/>
    <w:rsid w:val="005F5CC5"/>
    <w:rsid w:val="005F5F6E"/>
    <w:rsid w:val="005F60B0"/>
    <w:rsid w:val="005F61BF"/>
    <w:rsid w:val="005F67B2"/>
    <w:rsid w:val="005F6F32"/>
    <w:rsid w:val="005F6F5D"/>
    <w:rsid w:val="005F6F78"/>
    <w:rsid w:val="005F7069"/>
    <w:rsid w:val="005F741D"/>
    <w:rsid w:val="005F745F"/>
    <w:rsid w:val="005F774F"/>
    <w:rsid w:val="005F782D"/>
    <w:rsid w:val="005F7A5E"/>
    <w:rsid w:val="005F7D0F"/>
    <w:rsid w:val="005F7D3E"/>
    <w:rsid w:val="00600318"/>
    <w:rsid w:val="00600441"/>
    <w:rsid w:val="0060048B"/>
    <w:rsid w:val="006004D5"/>
    <w:rsid w:val="00600560"/>
    <w:rsid w:val="00600CB8"/>
    <w:rsid w:val="00600ECF"/>
    <w:rsid w:val="00600F46"/>
    <w:rsid w:val="0060107A"/>
    <w:rsid w:val="006011A8"/>
    <w:rsid w:val="0060127D"/>
    <w:rsid w:val="006012CE"/>
    <w:rsid w:val="006012E9"/>
    <w:rsid w:val="006013D3"/>
    <w:rsid w:val="00601414"/>
    <w:rsid w:val="00601559"/>
    <w:rsid w:val="0060156C"/>
    <w:rsid w:val="006015EA"/>
    <w:rsid w:val="006016CF"/>
    <w:rsid w:val="006017AF"/>
    <w:rsid w:val="0060181D"/>
    <w:rsid w:val="00601A76"/>
    <w:rsid w:val="00601A8E"/>
    <w:rsid w:val="00601AE7"/>
    <w:rsid w:val="00601B30"/>
    <w:rsid w:val="00601DFE"/>
    <w:rsid w:val="00602109"/>
    <w:rsid w:val="00602121"/>
    <w:rsid w:val="0060212E"/>
    <w:rsid w:val="006021B2"/>
    <w:rsid w:val="006027B3"/>
    <w:rsid w:val="00602A0E"/>
    <w:rsid w:val="00602AB6"/>
    <w:rsid w:val="00602B32"/>
    <w:rsid w:val="00602C93"/>
    <w:rsid w:val="00602D55"/>
    <w:rsid w:val="006030FA"/>
    <w:rsid w:val="00603588"/>
    <w:rsid w:val="00603781"/>
    <w:rsid w:val="006037E0"/>
    <w:rsid w:val="006038B8"/>
    <w:rsid w:val="00603BC6"/>
    <w:rsid w:val="00603BC8"/>
    <w:rsid w:val="00603CD5"/>
    <w:rsid w:val="00603D40"/>
    <w:rsid w:val="00603E6F"/>
    <w:rsid w:val="0060412B"/>
    <w:rsid w:val="006041DF"/>
    <w:rsid w:val="00604256"/>
    <w:rsid w:val="00604305"/>
    <w:rsid w:val="0060447D"/>
    <w:rsid w:val="006044A9"/>
    <w:rsid w:val="00604630"/>
    <w:rsid w:val="006046A1"/>
    <w:rsid w:val="0060480C"/>
    <w:rsid w:val="006049D5"/>
    <w:rsid w:val="00604C17"/>
    <w:rsid w:val="00604C81"/>
    <w:rsid w:val="006051F8"/>
    <w:rsid w:val="006054E0"/>
    <w:rsid w:val="0060558C"/>
    <w:rsid w:val="00605693"/>
    <w:rsid w:val="006057B3"/>
    <w:rsid w:val="006058F6"/>
    <w:rsid w:val="0060598C"/>
    <w:rsid w:val="00605A43"/>
    <w:rsid w:val="00605B80"/>
    <w:rsid w:val="00605BDA"/>
    <w:rsid w:val="00605D35"/>
    <w:rsid w:val="00605D47"/>
    <w:rsid w:val="00605DA1"/>
    <w:rsid w:val="00605E06"/>
    <w:rsid w:val="00605E2D"/>
    <w:rsid w:val="00605E93"/>
    <w:rsid w:val="0060605B"/>
    <w:rsid w:val="006060B9"/>
    <w:rsid w:val="006063A8"/>
    <w:rsid w:val="006063AF"/>
    <w:rsid w:val="006063B7"/>
    <w:rsid w:val="0060641E"/>
    <w:rsid w:val="006064A1"/>
    <w:rsid w:val="00606653"/>
    <w:rsid w:val="00606663"/>
    <w:rsid w:val="00606878"/>
    <w:rsid w:val="006068B0"/>
    <w:rsid w:val="006068B8"/>
    <w:rsid w:val="00606B4D"/>
    <w:rsid w:val="00606BC1"/>
    <w:rsid w:val="00606C73"/>
    <w:rsid w:val="00606F35"/>
    <w:rsid w:val="00606F82"/>
    <w:rsid w:val="00607144"/>
    <w:rsid w:val="006071C2"/>
    <w:rsid w:val="0060724B"/>
    <w:rsid w:val="006072E4"/>
    <w:rsid w:val="00607330"/>
    <w:rsid w:val="0060763B"/>
    <w:rsid w:val="006076B7"/>
    <w:rsid w:val="00607B6B"/>
    <w:rsid w:val="00607BB3"/>
    <w:rsid w:val="00607C81"/>
    <w:rsid w:val="00607CAB"/>
    <w:rsid w:val="00607E2A"/>
    <w:rsid w:val="00607FD7"/>
    <w:rsid w:val="00610497"/>
    <w:rsid w:val="00610676"/>
    <w:rsid w:val="006106A3"/>
    <w:rsid w:val="00610C2E"/>
    <w:rsid w:val="00610DBE"/>
    <w:rsid w:val="00610EE1"/>
    <w:rsid w:val="00610F1F"/>
    <w:rsid w:val="0061102A"/>
    <w:rsid w:val="00611141"/>
    <w:rsid w:val="00611228"/>
    <w:rsid w:val="00611297"/>
    <w:rsid w:val="006113F0"/>
    <w:rsid w:val="0061173D"/>
    <w:rsid w:val="00611C53"/>
    <w:rsid w:val="00611C65"/>
    <w:rsid w:val="00612021"/>
    <w:rsid w:val="006121FE"/>
    <w:rsid w:val="00612586"/>
    <w:rsid w:val="006126CC"/>
    <w:rsid w:val="006128FD"/>
    <w:rsid w:val="006129E6"/>
    <w:rsid w:val="00612A4D"/>
    <w:rsid w:val="00612E29"/>
    <w:rsid w:val="00613057"/>
    <w:rsid w:val="00613333"/>
    <w:rsid w:val="006133C5"/>
    <w:rsid w:val="00613652"/>
    <w:rsid w:val="006136DC"/>
    <w:rsid w:val="00613A61"/>
    <w:rsid w:val="00613B90"/>
    <w:rsid w:val="00613B9F"/>
    <w:rsid w:val="00613C51"/>
    <w:rsid w:val="00613DA1"/>
    <w:rsid w:val="00613E48"/>
    <w:rsid w:val="00613EE1"/>
    <w:rsid w:val="00613FC9"/>
    <w:rsid w:val="006140FB"/>
    <w:rsid w:val="00614192"/>
    <w:rsid w:val="0061424E"/>
    <w:rsid w:val="0061448C"/>
    <w:rsid w:val="006147C1"/>
    <w:rsid w:val="006149C9"/>
    <w:rsid w:val="00614A0C"/>
    <w:rsid w:val="00614B21"/>
    <w:rsid w:val="00614B9D"/>
    <w:rsid w:val="00614FC8"/>
    <w:rsid w:val="00615058"/>
    <w:rsid w:val="006153DD"/>
    <w:rsid w:val="0061552E"/>
    <w:rsid w:val="006156C7"/>
    <w:rsid w:val="00615745"/>
    <w:rsid w:val="006159DB"/>
    <w:rsid w:val="00615D04"/>
    <w:rsid w:val="00615DC0"/>
    <w:rsid w:val="00615EE6"/>
    <w:rsid w:val="006160C5"/>
    <w:rsid w:val="00616153"/>
    <w:rsid w:val="00616159"/>
    <w:rsid w:val="00616272"/>
    <w:rsid w:val="00616352"/>
    <w:rsid w:val="00616355"/>
    <w:rsid w:val="006164C1"/>
    <w:rsid w:val="006164F0"/>
    <w:rsid w:val="006165B4"/>
    <w:rsid w:val="00616729"/>
    <w:rsid w:val="00616847"/>
    <w:rsid w:val="00616F1E"/>
    <w:rsid w:val="0061714F"/>
    <w:rsid w:val="006176D6"/>
    <w:rsid w:val="006176D9"/>
    <w:rsid w:val="006176EE"/>
    <w:rsid w:val="00617ABC"/>
    <w:rsid w:val="00617DEC"/>
    <w:rsid w:val="00620118"/>
    <w:rsid w:val="00620196"/>
    <w:rsid w:val="006203E7"/>
    <w:rsid w:val="00620420"/>
    <w:rsid w:val="006206AC"/>
    <w:rsid w:val="00620712"/>
    <w:rsid w:val="00620774"/>
    <w:rsid w:val="0062077A"/>
    <w:rsid w:val="006208C6"/>
    <w:rsid w:val="006208D7"/>
    <w:rsid w:val="00620994"/>
    <w:rsid w:val="00620AA9"/>
    <w:rsid w:val="00620AEE"/>
    <w:rsid w:val="00620DB8"/>
    <w:rsid w:val="00620DDA"/>
    <w:rsid w:val="00620E70"/>
    <w:rsid w:val="00620F27"/>
    <w:rsid w:val="00620F29"/>
    <w:rsid w:val="00620F41"/>
    <w:rsid w:val="00621002"/>
    <w:rsid w:val="006210D6"/>
    <w:rsid w:val="00621395"/>
    <w:rsid w:val="0062145A"/>
    <w:rsid w:val="00621590"/>
    <w:rsid w:val="006216AF"/>
    <w:rsid w:val="006219BD"/>
    <w:rsid w:val="006219DB"/>
    <w:rsid w:val="00621BD3"/>
    <w:rsid w:val="00621E5B"/>
    <w:rsid w:val="00621EFE"/>
    <w:rsid w:val="00621F15"/>
    <w:rsid w:val="00621FF3"/>
    <w:rsid w:val="0062204B"/>
    <w:rsid w:val="0062208C"/>
    <w:rsid w:val="00622091"/>
    <w:rsid w:val="00622136"/>
    <w:rsid w:val="00622184"/>
    <w:rsid w:val="0062218B"/>
    <w:rsid w:val="00622207"/>
    <w:rsid w:val="00622284"/>
    <w:rsid w:val="0062233A"/>
    <w:rsid w:val="0062242F"/>
    <w:rsid w:val="00622878"/>
    <w:rsid w:val="006228A8"/>
    <w:rsid w:val="00622972"/>
    <w:rsid w:val="0062299E"/>
    <w:rsid w:val="006229FC"/>
    <w:rsid w:val="00622C86"/>
    <w:rsid w:val="00622CC3"/>
    <w:rsid w:val="00622FB0"/>
    <w:rsid w:val="00623061"/>
    <w:rsid w:val="006231A6"/>
    <w:rsid w:val="006232DB"/>
    <w:rsid w:val="006233B2"/>
    <w:rsid w:val="006234AE"/>
    <w:rsid w:val="006235F3"/>
    <w:rsid w:val="00623897"/>
    <w:rsid w:val="0062399E"/>
    <w:rsid w:val="00623AA9"/>
    <w:rsid w:val="00623AC3"/>
    <w:rsid w:val="00623B00"/>
    <w:rsid w:val="00623B83"/>
    <w:rsid w:val="00623BB0"/>
    <w:rsid w:val="00623BB9"/>
    <w:rsid w:val="00623E6B"/>
    <w:rsid w:val="00623FE2"/>
    <w:rsid w:val="00624334"/>
    <w:rsid w:val="0062455C"/>
    <w:rsid w:val="006246F8"/>
    <w:rsid w:val="00624905"/>
    <w:rsid w:val="00624A05"/>
    <w:rsid w:val="00624C47"/>
    <w:rsid w:val="00624E95"/>
    <w:rsid w:val="00624F0E"/>
    <w:rsid w:val="00624F93"/>
    <w:rsid w:val="0062511D"/>
    <w:rsid w:val="0062534E"/>
    <w:rsid w:val="00625468"/>
    <w:rsid w:val="006254EA"/>
    <w:rsid w:val="00625661"/>
    <w:rsid w:val="0062575D"/>
    <w:rsid w:val="006259AA"/>
    <w:rsid w:val="00625B39"/>
    <w:rsid w:val="00625C0E"/>
    <w:rsid w:val="006260D2"/>
    <w:rsid w:val="00626112"/>
    <w:rsid w:val="00626364"/>
    <w:rsid w:val="0062658D"/>
    <w:rsid w:val="0062678C"/>
    <w:rsid w:val="00626986"/>
    <w:rsid w:val="00626A0C"/>
    <w:rsid w:val="00626A6E"/>
    <w:rsid w:val="00626A9D"/>
    <w:rsid w:val="00626CEF"/>
    <w:rsid w:val="00626EF2"/>
    <w:rsid w:val="00626F84"/>
    <w:rsid w:val="00627045"/>
    <w:rsid w:val="006270C8"/>
    <w:rsid w:val="006270FB"/>
    <w:rsid w:val="006272CF"/>
    <w:rsid w:val="006272FB"/>
    <w:rsid w:val="0062741B"/>
    <w:rsid w:val="00627592"/>
    <w:rsid w:val="006275A9"/>
    <w:rsid w:val="0062785F"/>
    <w:rsid w:val="00627E95"/>
    <w:rsid w:val="0063015D"/>
    <w:rsid w:val="006301C3"/>
    <w:rsid w:val="0063020C"/>
    <w:rsid w:val="00630220"/>
    <w:rsid w:val="00630230"/>
    <w:rsid w:val="00630243"/>
    <w:rsid w:val="00630411"/>
    <w:rsid w:val="006304CF"/>
    <w:rsid w:val="0063056D"/>
    <w:rsid w:val="006307FB"/>
    <w:rsid w:val="00630A6E"/>
    <w:rsid w:val="00630A79"/>
    <w:rsid w:val="00630B94"/>
    <w:rsid w:val="00630EF7"/>
    <w:rsid w:val="00631120"/>
    <w:rsid w:val="00631386"/>
    <w:rsid w:val="0063149C"/>
    <w:rsid w:val="00631597"/>
    <w:rsid w:val="006315E2"/>
    <w:rsid w:val="00631643"/>
    <w:rsid w:val="00631850"/>
    <w:rsid w:val="00631A55"/>
    <w:rsid w:val="00631A81"/>
    <w:rsid w:val="00631B88"/>
    <w:rsid w:val="00631E42"/>
    <w:rsid w:val="0063202F"/>
    <w:rsid w:val="0063207A"/>
    <w:rsid w:val="006320E5"/>
    <w:rsid w:val="00632412"/>
    <w:rsid w:val="006325EB"/>
    <w:rsid w:val="006327C3"/>
    <w:rsid w:val="00632AA8"/>
    <w:rsid w:val="00632D58"/>
    <w:rsid w:val="00632DEB"/>
    <w:rsid w:val="00632E64"/>
    <w:rsid w:val="00632EB1"/>
    <w:rsid w:val="00632F3D"/>
    <w:rsid w:val="00632F9C"/>
    <w:rsid w:val="00633054"/>
    <w:rsid w:val="006330A4"/>
    <w:rsid w:val="006331BA"/>
    <w:rsid w:val="00633308"/>
    <w:rsid w:val="00633318"/>
    <w:rsid w:val="00633869"/>
    <w:rsid w:val="00633FFF"/>
    <w:rsid w:val="00634096"/>
    <w:rsid w:val="006340E5"/>
    <w:rsid w:val="006345B9"/>
    <w:rsid w:val="00634688"/>
    <w:rsid w:val="006347F6"/>
    <w:rsid w:val="00634811"/>
    <w:rsid w:val="00634930"/>
    <w:rsid w:val="00634A69"/>
    <w:rsid w:val="00634A6C"/>
    <w:rsid w:val="00634B7B"/>
    <w:rsid w:val="00634C59"/>
    <w:rsid w:val="00634C97"/>
    <w:rsid w:val="00634E6D"/>
    <w:rsid w:val="0063507E"/>
    <w:rsid w:val="0063519C"/>
    <w:rsid w:val="00635395"/>
    <w:rsid w:val="00635BCE"/>
    <w:rsid w:val="00635BF5"/>
    <w:rsid w:val="00635F9C"/>
    <w:rsid w:val="006363C9"/>
    <w:rsid w:val="006364DE"/>
    <w:rsid w:val="006365BA"/>
    <w:rsid w:val="006366C9"/>
    <w:rsid w:val="00636746"/>
    <w:rsid w:val="0063691A"/>
    <w:rsid w:val="00636A07"/>
    <w:rsid w:val="00636C8A"/>
    <w:rsid w:val="00636C8E"/>
    <w:rsid w:val="00636C94"/>
    <w:rsid w:val="00636F17"/>
    <w:rsid w:val="0063702B"/>
    <w:rsid w:val="0063732E"/>
    <w:rsid w:val="0063751A"/>
    <w:rsid w:val="00637532"/>
    <w:rsid w:val="006375E0"/>
    <w:rsid w:val="00637600"/>
    <w:rsid w:val="0063772B"/>
    <w:rsid w:val="006378BB"/>
    <w:rsid w:val="00637A01"/>
    <w:rsid w:val="00637B28"/>
    <w:rsid w:val="00637B55"/>
    <w:rsid w:val="00637E42"/>
    <w:rsid w:val="00637EE5"/>
    <w:rsid w:val="00640109"/>
    <w:rsid w:val="006401CC"/>
    <w:rsid w:val="00640263"/>
    <w:rsid w:val="006404D1"/>
    <w:rsid w:val="006404E5"/>
    <w:rsid w:val="006405FA"/>
    <w:rsid w:val="00640784"/>
    <w:rsid w:val="00640AC6"/>
    <w:rsid w:val="00640BA1"/>
    <w:rsid w:val="00640D10"/>
    <w:rsid w:val="00640EC5"/>
    <w:rsid w:val="00640EEB"/>
    <w:rsid w:val="0064101F"/>
    <w:rsid w:val="006410BA"/>
    <w:rsid w:val="00641136"/>
    <w:rsid w:val="006412B7"/>
    <w:rsid w:val="006412DC"/>
    <w:rsid w:val="00641484"/>
    <w:rsid w:val="00641529"/>
    <w:rsid w:val="00641668"/>
    <w:rsid w:val="00641776"/>
    <w:rsid w:val="006417BE"/>
    <w:rsid w:val="00641874"/>
    <w:rsid w:val="006419D4"/>
    <w:rsid w:val="00641B7F"/>
    <w:rsid w:val="00641CA3"/>
    <w:rsid w:val="00641D2A"/>
    <w:rsid w:val="00641D3E"/>
    <w:rsid w:val="00641DBC"/>
    <w:rsid w:val="006420DA"/>
    <w:rsid w:val="00642455"/>
    <w:rsid w:val="0064264E"/>
    <w:rsid w:val="00642750"/>
    <w:rsid w:val="00642819"/>
    <w:rsid w:val="0064288A"/>
    <w:rsid w:val="006428A5"/>
    <w:rsid w:val="00642A43"/>
    <w:rsid w:val="00642AFE"/>
    <w:rsid w:val="00642D05"/>
    <w:rsid w:val="00642EE8"/>
    <w:rsid w:val="00642EF0"/>
    <w:rsid w:val="00642F7D"/>
    <w:rsid w:val="00643059"/>
    <w:rsid w:val="006432F6"/>
    <w:rsid w:val="00643387"/>
    <w:rsid w:val="00643663"/>
    <w:rsid w:val="00643704"/>
    <w:rsid w:val="006437DC"/>
    <w:rsid w:val="00643ABC"/>
    <w:rsid w:val="00643B84"/>
    <w:rsid w:val="00643BAB"/>
    <w:rsid w:val="00643BB0"/>
    <w:rsid w:val="00643DA2"/>
    <w:rsid w:val="0064408C"/>
    <w:rsid w:val="006440D8"/>
    <w:rsid w:val="006442C2"/>
    <w:rsid w:val="00644440"/>
    <w:rsid w:val="006445BA"/>
    <w:rsid w:val="0064467B"/>
    <w:rsid w:val="006448A7"/>
    <w:rsid w:val="006448C5"/>
    <w:rsid w:val="00644B9C"/>
    <w:rsid w:val="00644BCB"/>
    <w:rsid w:val="00644E12"/>
    <w:rsid w:val="00644EB4"/>
    <w:rsid w:val="00644EF5"/>
    <w:rsid w:val="00644F89"/>
    <w:rsid w:val="0064500D"/>
    <w:rsid w:val="006451A5"/>
    <w:rsid w:val="006453CB"/>
    <w:rsid w:val="00645547"/>
    <w:rsid w:val="00645945"/>
    <w:rsid w:val="00645A42"/>
    <w:rsid w:val="00645F86"/>
    <w:rsid w:val="00646114"/>
    <w:rsid w:val="00646149"/>
    <w:rsid w:val="0064622D"/>
    <w:rsid w:val="006464CA"/>
    <w:rsid w:val="00646609"/>
    <w:rsid w:val="00646610"/>
    <w:rsid w:val="0064668F"/>
    <w:rsid w:val="006466D1"/>
    <w:rsid w:val="006466FA"/>
    <w:rsid w:val="0064673D"/>
    <w:rsid w:val="00646921"/>
    <w:rsid w:val="00646A96"/>
    <w:rsid w:val="00646AA4"/>
    <w:rsid w:val="00646ABD"/>
    <w:rsid w:val="00646B33"/>
    <w:rsid w:val="00646BF7"/>
    <w:rsid w:val="006470A7"/>
    <w:rsid w:val="00647167"/>
    <w:rsid w:val="00647373"/>
    <w:rsid w:val="00647405"/>
    <w:rsid w:val="0064743D"/>
    <w:rsid w:val="0064756E"/>
    <w:rsid w:val="006476CE"/>
    <w:rsid w:val="00647939"/>
    <w:rsid w:val="00647A91"/>
    <w:rsid w:val="00647B75"/>
    <w:rsid w:val="00647F16"/>
    <w:rsid w:val="006501DA"/>
    <w:rsid w:val="00650214"/>
    <w:rsid w:val="00650276"/>
    <w:rsid w:val="006502C5"/>
    <w:rsid w:val="00650315"/>
    <w:rsid w:val="00650849"/>
    <w:rsid w:val="006509B4"/>
    <w:rsid w:val="00650A07"/>
    <w:rsid w:val="00650C3D"/>
    <w:rsid w:val="00650EEC"/>
    <w:rsid w:val="00650F7A"/>
    <w:rsid w:val="00650F97"/>
    <w:rsid w:val="00651257"/>
    <w:rsid w:val="006516C7"/>
    <w:rsid w:val="00651799"/>
    <w:rsid w:val="006517F1"/>
    <w:rsid w:val="00651D6F"/>
    <w:rsid w:val="00651D8C"/>
    <w:rsid w:val="00651EA7"/>
    <w:rsid w:val="006520DA"/>
    <w:rsid w:val="006523C9"/>
    <w:rsid w:val="00652550"/>
    <w:rsid w:val="00652825"/>
    <w:rsid w:val="006528C4"/>
    <w:rsid w:val="006530B6"/>
    <w:rsid w:val="00653128"/>
    <w:rsid w:val="00653470"/>
    <w:rsid w:val="00653504"/>
    <w:rsid w:val="0065352D"/>
    <w:rsid w:val="006538E6"/>
    <w:rsid w:val="00653A64"/>
    <w:rsid w:val="00653D5C"/>
    <w:rsid w:val="00653DC1"/>
    <w:rsid w:val="00654045"/>
    <w:rsid w:val="00654383"/>
    <w:rsid w:val="006546FB"/>
    <w:rsid w:val="00654903"/>
    <w:rsid w:val="00654C51"/>
    <w:rsid w:val="00654E75"/>
    <w:rsid w:val="0065514C"/>
    <w:rsid w:val="006553D2"/>
    <w:rsid w:val="006553FD"/>
    <w:rsid w:val="0065595F"/>
    <w:rsid w:val="00655BDB"/>
    <w:rsid w:val="00655DC0"/>
    <w:rsid w:val="00655EBE"/>
    <w:rsid w:val="00656220"/>
    <w:rsid w:val="0065634E"/>
    <w:rsid w:val="006564D7"/>
    <w:rsid w:val="006566D1"/>
    <w:rsid w:val="00656722"/>
    <w:rsid w:val="0065698C"/>
    <w:rsid w:val="006569E5"/>
    <w:rsid w:val="00656A1B"/>
    <w:rsid w:val="00656DEE"/>
    <w:rsid w:val="00656EC2"/>
    <w:rsid w:val="00656EE0"/>
    <w:rsid w:val="00656F4F"/>
    <w:rsid w:val="0065704C"/>
    <w:rsid w:val="006572A7"/>
    <w:rsid w:val="006572F7"/>
    <w:rsid w:val="0065746D"/>
    <w:rsid w:val="006574CB"/>
    <w:rsid w:val="006579B1"/>
    <w:rsid w:val="00657B42"/>
    <w:rsid w:val="00657BA9"/>
    <w:rsid w:val="00657C27"/>
    <w:rsid w:val="00657CB5"/>
    <w:rsid w:val="006600B2"/>
    <w:rsid w:val="00660143"/>
    <w:rsid w:val="00660353"/>
    <w:rsid w:val="0066043E"/>
    <w:rsid w:val="006604C8"/>
    <w:rsid w:val="006606D0"/>
    <w:rsid w:val="00660CF9"/>
    <w:rsid w:val="00660E00"/>
    <w:rsid w:val="00660E79"/>
    <w:rsid w:val="00660FC1"/>
    <w:rsid w:val="00661123"/>
    <w:rsid w:val="00661226"/>
    <w:rsid w:val="00661510"/>
    <w:rsid w:val="006617B5"/>
    <w:rsid w:val="00661A20"/>
    <w:rsid w:val="00661A39"/>
    <w:rsid w:val="00661A4F"/>
    <w:rsid w:val="00661AFC"/>
    <w:rsid w:val="00662182"/>
    <w:rsid w:val="0066221C"/>
    <w:rsid w:val="006622C5"/>
    <w:rsid w:val="00662646"/>
    <w:rsid w:val="00662685"/>
    <w:rsid w:val="0066277D"/>
    <w:rsid w:val="00662997"/>
    <w:rsid w:val="00662B34"/>
    <w:rsid w:val="00662BAD"/>
    <w:rsid w:val="00662C58"/>
    <w:rsid w:val="00662F91"/>
    <w:rsid w:val="00663007"/>
    <w:rsid w:val="006630CB"/>
    <w:rsid w:val="0066329C"/>
    <w:rsid w:val="0066341C"/>
    <w:rsid w:val="006637A8"/>
    <w:rsid w:val="0066383F"/>
    <w:rsid w:val="0066395D"/>
    <w:rsid w:val="00663DA1"/>
    <w:rsid w:val="00663DFE"/>
    <w:rsid w:val="00664042"/>
    <w:rsid w:val="006642E1"/>
    <w:rsid w:val="006643A7"/>
    <w:rsid w:val="006644BE"/>
    <w:rsid w:val="006644EF"/>
    <w:rsid w:val="0066456B"/>
    <w:rsid w:val="00664601"/>
    <w:rsid w:val="00664A6E"/>
    <w:rsid w:val="00664A9D"/>
    <w:rsid w:val="00664B16"/>
    <w:rsid w:val="00664BEF"/>
    <w:rsid w:val="00664FAD"/>
    <w:rsid w:val="006653A4"/>
    <w:rsid w:val="006654ED"/>
    <w:rsid w:val="00665614"/>
    <w:rsid w:val="00665794"/>
    <w:rsid w:val="006657F2"/>
    <w:rsid w:val="00665D0F"/>
    <w:rsid w:val="00666306"/>
    <w:rsid w:val="00666657"/>
    <w:rsid w:val="00666766"/>
    <w:rsid w:val="0066683B"/>
    <w:rsid w:val="0066683F"/>
    <w:rsid w:val="00666DF3"/>
    <w:rsid w:val="00666E32"/>
    <w:rsid w:val="00666EA6"/>
    <w:rsid w:val="00666EA8"/>
    <w:rsid w:val="00666EB4"/>
    <w:rsid w:val="00666F79"/>
    <w:rsid w:val="00666F8E"/>
    <w:rsid w:val="00666FAB"/>
    <w:rsid w:val="0066708C"/>
    <w:rsid w:val="0066713D"/>
    <w:rsid w:val="006672EB"/>
    <w:rsid w:val="00667422"/>
    <w:rsid w:val="006674BA"/>
    <w:rsid w:val="00667531"/>
    <w:rsid w:val="006677BF"/>
    <w:rsid w:val="006678C9"/>
    <w:rsid w:val="00667F9F"/>
    <w:rsid w:val="0066D789"/>
    <w:rsid w:val="006701B3"/>
    <w:rsid w:val="00670223"/>
    <w:rsid w:val="006703D5"/>
    <w:rsid w:val="00670790"/>
    <w:rsid w:val="0067093E"/>
    <w:rsid w:val="0067094B"/>
    <w:rsid w:val="00670B02"/>
    <w:rsid w:val="00670C50"/>
    <w:rsid w:val="00670D96"/>
    <w:rsid w:val="00670DE7"/>
    <w:rsid w:val="00671031"/>
    <w:rsid w:val="006710C0"/>
    <w:rsid w:val="006711DE"/>
    <w:rsid w:val="006716AF"/>
    <w:rsid w:val="00671766"/>
    <w:rsid w:val="0067181C"/>
    <w:rsid w:val="006719F7"/>
    <w:rsid w:val="00671C6E"/>
    <w:rsid w:val="00671D44"/>
    <w:rsid w:val="00671DC9"/>
    <w:rsid w:val="00671FD3"/>
    <w:rsid w:val="006720D4"/>
    <w:rsid w:val="00672144"/>
    <w:rsid w:val="00672170"/>
    <w:rsid w:val="00672465"/>
    <w:rsid w:val="0067281D"/>
    <w:rsid w:val="0067299C"/>
    <w:rsid w:val="00672CB8"/>
    <w:rsid w:val="00672DB0"/>
    <w:rsid w:val="00672DDF"/>
    <w:rsid w:val="00672F7B"/>
    <w:rsid w:val="00673204"/>
    <w:rsid w:val="00673386"/>
    <w:rsid w:val="00673878"/>
    <w:rsid w:val="00673A38"/>
    <w:rsid w:val="00673AF7"/>
    <w:rsid w:val="00673BF4"/>
    <w:rsid w:val="00673FD4"/>
    <w:rsid w:val="0067403F"/>
    <w:rsid w:val="00674077"/>
    <w:rsid w:val="006742CF"/>
    <w:rsid w:val="006747AF"/>
    <w:rsid w:val="0067495D"/>
    <w:rsid w:val="00675262"/>
    <w:rsid w:val="006754D5"/>
    <w:rsid w:val="006756B6"/>
    <w:rsid w:val="006758E4"/>
    <w:rsid w:val="006759C1"/>
    <w:rsid w:val="00675AAF"/>
    <w:rsid w:val="00675B65"/>
    <w:rsid w:val="00675C48"/>
    <w:rsid w:val="00675E8B"/>
    <w:rsid w:val="00675EF5"/>
    <w:rsid w:val="00675FF3"/>
    <w:rsid w:val="006760E1"/>
    <w:rsid w:val="00676360"/>
    <w:rsid w:val="00676432"/>
    <w:rsid w:val="006767B9"/>
    <w:rsid w:val="006769B6"/>
    <w:rsid w:val="00676A4D"/>
    <w:rsid w:val="00676D5D"/>
    <w:rsid w:val="00676F84"/>
    <w:rsid w:val="006770B2"/>
    <w:rsid w:val="006772E3"/>
    <w:rsid w:val="00677389"/>
    <w:rsid w:val="0067744A"/>
    <w:rsid w:val="00677794"/>
    <w:rsid w:val="006777C7"/>
    <w:rsid w:val="006777E0"/>
    <w:rsid w:val="00677805"/>
    <w:rsid w:val="00677864"/>
    <w:rsid w:val="0067788E"/>
    <w:rsid w:val="00677C4D"/>
    <w:rsid w:val="00677F62"/>
    <w:rsid w:val="006801D2"/>
    <w:rsid w:val="006803CD"/>
    <w:rsid w:val="00680535"/>
    <w:rsid w:val="006805D9"/>
    <w:rsid w:val="006807CD"/>
    <w:rsid w:val="0068081B"/>
    <w:rsid w:val="0068087F"/>
    <w:rsid w:val="0068094A"/>
    <w:rsid w:val="00680B3C"/>
    <w:rsid w:val="00680EAC"/>
    <w:rsid w:val="006811A3"/>
    <w:rsid w:val="006813FF"/>
    <w:rsid w:val="006815DD"/>
    <w:rsid w:val="0068176F"/>
    <w:rsid w:val="00681979"/>
    <w:rsid w:val="00681BAA"/>
    <w:rsid w:val="00681C25"/>
    <w:rsid w:val="00681C75"/>
    <w:rsid w:val="00681D20"/>
    <w:rsid w:val="00681EE2"/>
    <w:rsid w:val="00681FCD"/>
    <w:rsid w:val="00681FF6"/>
    <w:rsid w:val="0068208E"/>
    <w:rsid w:val="00682211"/>
    <w:rsid w:val="006823C4"/>
    <w:rsid w:val="00682450"/>
    <w:rsid w:val="00682717"/>
    <w:rsid w:val="0068279C"/>
    <w:rsid w:val="006827CF"/>
    <w:rsid w:val="00682920"/>
    <w:rsid w:val="00682BA7"/>
    <w:rsid w:val="00682CE1"/>
    <w:rsid w:val="00682E92"/>
    <w:rsid w:val="00682F24"/>
    <w:rsid w:val="006831BB"/>
    <w:rsid w:val="006833AF"/>
    <w:rsid w:val="00683670"/>
    <w:rsid w:val="00683868"/>
    <w:rsid w:val="00683BD2"/>
    <w:rsid w:val="00683C63"/>
    <w:rsid w:val="00683CC7"/>
    <w:rsid w:val="00683D72"/>
    <w:rsid w:val="00683E8E"/>
    <w:rsid w:val="00684273"/>
    <w:rsid w:val="00684661"/>
    <w:rsid w:val="006847A6"/>
    <w:rsid w:val="00684892"/>
    <w:rsid w:val="00684B99"/>
    <w:rsid w:val="00684CFE"/>
    <w:rsid w:val="00684DB5"/>
    <w:rsid w:val="00684FF7"/>
    <w:rsid w:val="00685098"/>
    <w:rsid w:val="006850C9"/>
    <w:rsid w:val="00685360"/>
    <w:rsid w:val="006855CC"/>
    <w:rsid w:val="006855FE"/>
    <w:rsid w:val="00685699"/>
    <w:rsid w:val="006856A2"/>
    <w:rsid w:val="0068587A"/>
    <w:rsid w:val="00685AE0"/>
    <w:rsid w:val="00685B29"/>
    <w:rsid w:val="00685BA7"/>
    <w:rsid w:val="00685C70"/>
    <w:rsid w:val="00685D78"/>
    <w:rsid w:val="00685E2C"/>
    <w:rsid w:val="00685E47"/>
    <w:rsid w:val="00686367"/>
    <w:rsid w:val="00686591"/>
    <w:rsid w:val="006865A2"/>
    <w:rsid w:val="006866DF"/>
    <w:rsid w:val="00686BE6"/>
    <w:rsid w:val="00686EE8"/>
    <w:rsid w:val="00687487"/>
    <w:rsid w:val="0068760F"/>
    <w:rsid w:val="00687B41"/>
    <w:rsid w:val="00687B79"/>
    <w:rsid w:val="00687C56"/>
    <w:rsid w:val="00687CC3"/>
    <w:rsid w:val="00687D90"/>
    <w:rsid w:val="00687EA3"/>
    <w:rsid w:val="00690042"/>
    <w:rsid w:val="006900F3"/>
    <w:rsid w:val="00690306"/>
    <w:rsid w:val="00690459"/>
    <w:rsid w:val="006909AE"/>
    <w:rsid w:val="006909E3"/>
    <w:rsid w:val="00690BCA"/>
    <w:rsid w:val="00690BF2"/>
    <w:rsid w:val="00690CCF"/>
    <w:rsid w:val="006913C0"/>
    <w:rsid w:val="00691543"/>
    <w:rsid w:val="006917CD"/>
    <w:rsid w:val="00691A02"/>
    <w:rsid w:val="00691A03"/>
    <w:rsid w:val="00691CBD"/>
    <w:rsid w:val="00691CDB"/>
    <w:rsid w:val="00691D95"/>
    <w:rsid w:val="00691FE8"/>
    <w:rsid w:val="006923C7"/>
    <w:rsid w:val="00692510"/>
    <w:rsid w:val="006926D4"/>
    <w:rsid w:val="006927CC"/>
    <w:rsid w:val="006928D8"/>
    <w:rsid w:val="00692A22"/>
    <w:rsid w:val="00692B49"/>
    <w:rsid w:val="00692C43"/>
    <w:rsid w:val="00692C87"/>
    <w:rsid w:val="00692CA8"/>
    <w:rsid w:val="00692CC5"/>
    <w:rsid w:val="00692FAC"/>
    <w:rsid w:val="0069307B"/>
    <w:rsid w:val="0069309A"/>
    <w:rsid w:val="006930A9"/>
    <w:rsid w:val="006931D9"/>
    <w:rsid w:val="006932D9"/>
    <w:rsid w:val="0069364C"/>
    <w:rsid w:val="00693682"/>
    <w:rsid w:val="00693811"/>
    <w:rsid w:val="006938AB"/>
    <w:rsid w:val="00693903"/>
    <w:rsid w:val="00693929"/>
    <w:rsid w:val="00693951"/>
    <w:rsid w:val="00693B2D"/>
    <w:rsid w:val="00693CED"/>
    <w:rsid w:val="00693EBB"/>
    <w:rsid w:val="00693F19"/>
    <w:rsid w:val="00693FFF"/>
    <w:rsid w:val="0069405D"/>
    <w:rsid w:val="0069412B"/>
    <w:rsid w:val="006941FB"/>
    <w:rsid w:val="00694296"/>
    <w:rsid w:val="00694382"/>
    <w:rsid w:val="006946FC"/>
    <w:rsid w:val="00694758"/>
    <w:rsid w:val="00694795"/>
    <w:rsid w:val="00694881"/>
    <w:rsid w:val="006949DD"/>
    <w:rsid w:val="00694DA9"/>
    <w:rsid w:val="00694E64"/>
    <w:rsid w:val="00694FBE"/>
    <w:rsid w:val="00695092"/>
    <w:rsid w:val="006952AA"/>
    <w:rsid w:val="006958D8"/>
    <w:rsid w:val="00695AA5"/>
    <w:rsid w:val="00695B34"/>
    <w:rsid w:val="00695BC2"/>
    <w:rsid w:val="00695EC0"/>
    <w:rsid w:val="00695EEA"/>
    <w:rsid w:val="00695FDD"/>
    <w:rsid w:val="00696157"/>
    <w:rsid w:val="0069622A"/>
    <w:rsid w:val="006962AE"/>
    <w:rsid w:val="006963C6"/>
    <w:rsid w:val="006964BA"/>
    <w:rsid w:val="0069652A"/>
    <w:rsid w:val="00696611"/>
    <w:rsid w:val="0069671F"/>
    <w:rsid w:val="00696905"/>
    <w:rsid w:val="0069696F"/>
    <w:rsid w:val="00696AC3"/>
    <w:rsid w:val="00696BDB"/>
    <w:rsid w:val="0069718F"/>
    <w:rsid w:val="006971E0"/>
    <w:rsid w:val="00697525"/>
    <w:rsid w:val="00697613"/>
    <w:rsid w:val="0069779D"/>
    <w:rsid w:val="006977D0"/>
    <w:rsid w:val="006978B5"/>
    <w:rsid w:val="00697A19"/>
    <w:rsid w:val="00697B5F"/>
    <w:rsid w:val="00697D64"/>
    <w:rsid w:val="00697DB6"/>
    <w:rsid w:val="00697E37"/>
    <w:rsid w:val="006A00C6"/>
    <w:rsid w:val="006A0168"/>
    <w:rsid w:val="006A0293"/>
    <w:rsid w:val="006A0425"/>
    <w:rsid w:val="006A0528"/>
    <w:rsid w:val="006A0D35"/>
    <w:rsid w:val="006A0F71"/>
    <w:rsid w:val="006A1002"/>
    <w:rsid w:val="006A11D9"/>
    <w:rsid w:val="006A158A"/>
    <w:rsid w:val="006A16B7"/>
    <w:rsid w:val="006A1738"/>
    <w:rsid w:val="006A1A86"/>
    <w:rsid w:val="006A2041"/>
    <w:rsid w:val="006A2049"/>
    <w:rsid w:val="006A2179"/>
    <w:rsid w:val="006A2400"/>
    <w:rsid w:val="006A241F"/>
    <w:rsid w:val="006A24C2"/>
    <w:rsid w:val="006A24FA"/>
    <w:rsid w:val="006A2614"/>
    <w:rsid w:val="006A2BF5"/>
    <w:rsid w:val="006A2D8D"/>
    <w:rsid w:val="006A2F92"/>
    <w:rsid w:val="006A308F"/>
    <w:rsid w:val="006A30C8"/>
    <w:rsid w:val="006A3120"/>
    <w:rsid w:val="006A31F6"/>
    <w:rsid w:val="006A3232"/>
    <w:rsid w:val="006A32C1"/>
    <w:rsid w:val="006A3602"/>
    <w:rsid w:val="006A3E0D"/>
    <w:rsid w:val="006A3F2C"/>
    <w:rsid w:val="006A3F7E"/>
    <w:rsid w:val="006A4370"/>
    <w:rsid w:val="006A43C6"/>
    <w:rsid w:val="006A467C"/>
    <w:rsid w:val="006A4893"/>
    <w:rsid w:val="006A494F"/>
    <w:rsid w:val="006A4A6A"/>
    <w:rsid w:val="006A4C3D"/>
    <w:rsid w:val="006A4D44"/>
    <w:rsid w:val="006A4EBA"/>
    <w:rsid w:val="006A4EDB"/>
    <w:rsid w:val="006A4F03"/>
    <w:rsid w:val="006A524A"/>
    <w:rsid w:val="006A52D9"/>
    <w:rsid w:val="006A5381"/>
    <w:rsid w:val="006A55ED"/>
    <w:rsid w:val="006A56C5"/>
    <w:rsid w:val="006A599F"/>
    <w:rsid w:val="006A59B5"/>
    <w:rsid w:val="006A5C25"/>
    <w:rsid w:val="006A5C33"/>
    <w:rsid w:val="006A5C74"/>
    <w:rsid w:val="006A6055"/>
    <w:rsid w:val="006A60AB"/>
    <w:rsid w:val="006A6255"/>
    <w:rsid w:val="006A64D5"/>
    <w:rsid w:val="006A653E"/>
    <w:rsid w:val="006A6710"/>
    <w:rsid w:val="006A678C"/>
    <w:rsid w:val="006A686F"/>
    <w:rsid w:val="006A6ACD"/>
    <w:rsid w:val="006A6AE7"/>
    <w:rsid w:val="006A6E27"/>
    <w:rsid w:val="006A6E46"/>
    <w:rsid w:val="006A6F92"/>
    <w:rsid w:val="006A7A51"/>
    <w:rsid w:val="006A7E2F"/>
    <w:rsid w:val="006A7EC5"/>
    <w:rsid w:val="006B02ED"/>
    <w:rsid w:val="006B070A"/>
    <w:rsid w:val="006B08C3"/>
    <w:rsid w:val="006B0949"/>
    <w:rsid w:val="006B09C8"/>
    <w:rsid w:val="006B0A7D"/>
    <w:rsid w:val="006B0BCE"/>
    <w:rsid w:val="006B0CC5"/>
    <w:rsid w:val="006B0E74"/>
    <w:rsid w:val="006B104E"/>
    <w:rsid w:val="006B1350"/>
    <w:rsid w:val="006B13A4"/>
    <w:rsid w:val="006B1400"/>
    <w:rsid w:val="006B14B8"/>
    <w:rsid w:val="006B18C3"/>
    <w:rsid w:val="006B1BA1"/>
    <w:rsid w:val="006B1C8A"/>
    <w:rsid w:val="006B1D38"/>
    <w:rsid w:val="006B1D9E"/>
    <w:rsid w:val="006B1E46"/>
    <w:rsid w:val="006B1F8D"/>
    <w:rsid w:val="006B244B"/>
    <w:rsid w:val="006B2533"/>
    <w:rsid w:val="006B26C2"/>
    <w:rsid w:val="006B27D1"/>
    <w:rsid w:val="006B2A42"/>
    <w:rsid w:val="006B2BE5"/>
    <w:rsid w:val="006B2C6C"/>
    <w:rsid w:val="006B2ECE"/>
    <w:rsid w:val="006B2ED0"/>
    <w:rsid w:val="006B30D7"/>
    <w:rsid w:val="006B3101"/>
    <w:rsid w:val="006B3461"/>
    <w:rsid w:val="006B3897"/>
    <w:rsid w:val="006B3D1E"/>
    <w:rsid w:val="006B3F8E"/>
    <w:rsid w:val="006B4154"/>
    <w:rsid w:val="006B4177"/>
    <w:rsid w:val="006B42C7"/>
    <w:rsid w:val="006B4495"/>
    <w:rsid w:val="006B48DB"/>
    <w:rsid w:val="006B4965"/>
    <w:rsid w:val="006B4981"/>
    <w:rsid w:val="006B4A82"/>
    <w:rsid w:val="006B4B31"/>
    <w:rsid w:val="006B4C0A"/>
    <w:rsid w:val="006B4CBA"/>
    <w:rsid w:val="006B4E32"/>
    <w:rsid w:val="006B50F7"/>
    <w:rsid w:val="006B5252"/>
    <w:rsid w:val="006B5333"/>
    <w:rsid w:val="006B53CE"/>
    <w:rsid w:val="006B545E"/>
    <w:rsid w:val="006B5543"/>
    <w:rsid w:val="006B5566"/>
    <w:rsid w:val="006B5582"/>
    <w:rsid w:val="006B57E7"/>
    <w:rsid w:val="006B5832"/>
    <w:rsid w:val="006B59A8"/>
    <w:rsid w:val="006B5A45"/>
    <w:rsid w:val="006B5EB1"/>
    <w:rsid w:val="006B5F5A"/>
    <w:rsid w:val="006B6028"/>
    <w:rsid w:val="006B6159"/>
    <w:rsid w:val="006B61F1"/>
    <w:rsid w:val="006B637B"/>
    <w:rsid w:val="006B6540"/>
    <w:rsid w:val="006B6876"/>
    <w:rsid w:val="006B68D7"/>
    <w:rsid w:val="006B6A89"/>
    <w:rsid w:val="006B6D6E"/>
    <w:rsid w:val="006B6F46"/>
    <w:rsid w:val="006B7365"/>
    <w:rsid w:val="006B74E4"/>
    <w:rsid w:val="006B769D"/>
    <w:rsid w:val="006B7741"/>
    <w:rsid w:val="006B777D"/>
    <w:rsid w:val="006B77B4"/>
    <w:rsid w:val="006B77C6"/>
    <w:rsid w:val="006B7A49"/>
    <w:rsid w:val="006C0182"/>
    <w:rsid w:val="006C04B7"/>
    <w:rsid w:val="006C063A"/>
    <w:rsid w:val="006C0645"/>
    <w:rsid w:val="006C06CE"/>
    <w:rsid w:val="006C0714"/>
    <w:rsid w:val="006C077B"/>
    <w:rsid w:val="006C07B4"/>
    <w:rsid w:val="006C08EE"/>
    <w:rsid w:val="006C0923"/>
    <w:rsid w:val="006C0A6F"/>
    <w:rsid w:val="006C0ABC"/>
    <w:rsid w:val="006C0C87"/>
    <w:rsid w:val="006C0E95"/>
    <w:rsid w:val="006C0F28"/>
    <w:rsid w:val="006C10C8"/>
    <w:rsid w:val="006C1279"/>
    <w:rsid w:val="006C1285"/>
    <w:rsid w:val="006C12CC"/>
    <w:rsid w:val="006C12DB"/>
    <w:rsid w:val="006C12FD"/>
    <w:rsid w:val="006C133B"/>
    <w:rsid w:val="006C14BF"/>
    <w:rsid w:val="006C151C"/>
    <w:rsid w:val="006C15D7"/>
    <w:rsid w:val="006C16D6"/>
    <w:rsid w:val="006C16EB"/>
    <w:rsid w:val="006C1742"/>
    <w:rsid w:val="006C182E"/>
    <w:rsid w:val="006C1DDC"/>
    <w:rsid w:val="006C1DF6"/>
    <w:rsid w:val="006C2066"/>
    <w:rsid w:val="006C21B1"/>
    <w:rsid w:val="006C21E4"/>
    <w:rsid w:val="006C246B"/>
    <w:rsid w:val="006C253B"/>
    <w:rsid w:val="006C26F4"/>
    <w:rsid w:val="006C29E9"/>
    <w:rsid w:val="006C29F6"/>
    <w:rsid w:val="006C2D7C"/>
    <w:rsid w:val="006C2DC2"/>
    <w:rsid w:val="006C303F"/>
    <w:rsid w:val="006C3068"/>
    <w:rsid w:val="006C3266"/>
    <w:rsid w:val="006C328D"/>
    <w:rsid w:val="006C337B"/>
    <w:rsid w:val="006C35AA"/>
    <w:rsid w:val="006C36BB"/>
    <w:rsid w:val="006C384B"/>
    <w:rsid w:val="006C39D0"/>
    <w:rsid w:val="006C3A52"/>
    <w:rsid w:val="006C3C7E"/>
    <w:rsid w:val="006C3C93"/>
    <w:rsid w:val="006C3DAA"/>
    <w:rsid w:val="006C3DDC"/>
    <w:rsid w:val="006C3FD5"/>
    <w:rsid w:val="006C40AD"/>
    <w:rsid w:val="006C4278"/>
    <w:rsid w:val="006C4533"/>
    <w:rsid w:val="006C4593"/>
    <w:rsid w:val="006C45B7"/>
    <w:rsid w:val="006C4699"/>
    <w:rsid w:val="006C4984"/>
    <w:rsid w:val="006C4BD7"/>
    <w:rsid w:val="006C4D5B"/>
    <w:rsid w:val="006C4FC9"/>
    <w:rsid w:val="006C50ED"/>
    <w:rsid w:val="006C5163"/>
    <w:rsid w:val="006C52A6"/>
    <w:rsid w:val="006C52AB"/>
    <w:rsid w:val="006C541D"/>
    <w:rsid w:val="006C54FC"/>
    <w:rsid w:val="006C5714"/>
    <w:rsid w:val="006C5741"/>
    <w:rsid w:val="006C5826"/>
    <w:rsid w:val="006C5880"/>
    <w:rsid w:val="006C597C"/>
    <w:rsid w:val="006C5ADC"/>
    <w:rsid w:val="006C5AE5"/>
    <w:rsid w:val="006C5FBE"/>
    <w:rsid w:val="006C60E0"/>
    <w:rsid w:val="006C6173"/>
    <w:rsid w:val="006C6181"/>
    <w:rsid w:val="006C61D3"/>
    <w:rsid w:val="006C6441"/>
    <w:rsid w:val="006C657B"/>
    <w:rsid w:val="006C65CB"/>
    <w:rsid w:val="006C66EF"/>
    <w:rsid w:val="006C6838"/>
    <w:rsid w:val="006C6A33"/>
    <w:rsid w:val="006C6ABD"/>
    <w:rsid w:val="006C6B05"/>
    <w:rsid w:val="006C6B0E"/>
    <w:rsid w:val="006C6F80"/>
    <w:rsid w:val="006C72E4"/>
    <w:rsid w:val="006C7356"/>
    <w:rsid w:val="006C738B"/>
    <w:rsid w:val="006C73F5"/>
    <w:rsid w:val="006C740B"/>
    <w:rsid w:val="006C7795"/>
    <w:rsid w:val="006C788D"/>
    <w:rsid w:val="006D00B0"/>
    <w:rsid w:val="006D02B3"/>
    <w:rsid w:val="006D047D"/>
    <w:rsid w:val="006D05CA"/>
    <w:rsid w:val="006D07CD"/>
    <w:rsid w:val="006D0970"/>
    <w:rsid w:val="006D0AA5"/>
    <w:rsid w:val="006D0D0D"/>
    <w:rsid w:val="006D104F"/>
    <w:rsid w:val="006D10BD"/>
    <w:rsid w:val="006D11FA"/>
    <w:rsid w:val="006D1230"/>
    <w:rsid w:val="006D12A9"/>
    <w:rsid w:val="006D16BC"/>
    <w:rsid w:val="006D16CB"/>
    <w:rsid w:val="006D1CC2"/>
    <w:rsid w:val="006D1E26"/>
    <w:rsid w:val="006D1E34"/>
    <w:rsid w:val="006D2554"/>
    <w:rsid w:val="006D276D"/>
    <w:rsid w:val="006D2860"/>
    <w:rsid w:val="006D28F3"/>
    <w:rsid w:val="006D2AEF"/>
    <w:rsid w:val="006D2D41"/>
    <w:rsid w:val="006D2DC0"/>
    <w:rsid w:val="006D2FB9"/>
    <w:rsid w:val="006D312B"/>
    <w:rsid w:val="006D3130"/>
    <w:rsid w:val="006D3198"/>
    <w:rsid w:val="006D33A5"/>
    <w:rsid w:val="006D3564"/>
    <w:rsid w:val="006D3630"/>
    <w:rsid w:val="006D387E"/>
    <w:rsid w:val="006D39F7"/>
    <w:rsid w:val="006D3C95"/>
    <w:rsid w:val="006D3F39"/>
    <w:rsid w:val="006D3F50"/>
    <w:rsid w:val="006D4327"/>
    <w:rsid w:val="006D433C"/>
    <w:rsid w:val="006D4676"/>
    <w:rsid w:val="006D494E"/>
    <w:rsid w:val="006D4D97"/>
    <w:rsid w:val="006D4E1B"/>
    <w:rsid w:val="006D4EEC"/>
    <w:rsid w:val="006D4F86"/>
    <w:rsid w:val="006D4FFA"/>
    <w:rsid w:val="006D5193"/>
    <w:rsid w:val="006D53F3"/>
    <w:rsid w:val="006D5587"/>
    <w:rsid w:val="006D5928"/>
    <w:rsid w:val="006D59EC"/>
    <w:rsid w:val="006D5FC1"/>
    <w:rsid w:val="006D604A"/>
    <w:rsid w:val="006D61B7"/>
    <w:rsid w:val="006D6228"/>
    <w:rsid w:val="006D6248"/>
    <w:rsid w:val="006D6510"/>
    <w:rsid w:val="006D678F"/>
    <w:rsid w:val="006D6907"/>
    <w:rsid w:val="006D6944"/>
    <w:rsid w:val="006D6A25"/>
    <w:rsid w:val="006D6FBD"/>
    <w:rsid w:val="006D6FF8"/>
    <w:rsid w:val="006D701A"/>
    <w:rsid w:val="006D709A"/>
    <w:rsid w:val="006D7130"/>
    <w:rsid w:val="006D727E"/>
    <w:rsid w:val="006D72F1"/>
    <w:rsid w:val="006D754F"/>
    <w:rsid w:val="006D755B"/>
    <w:rsid w:val="006D7CB0"/>
    <w:rsid w:val="006D7CB4"/>
    <w:rsid w:val="006E0094"/>
    <w:rsid w:val="006E0529"/>
    <w:rsid w:val="006E05BA"/>
    <w:rsid w:val="006E095A"/>
    <w:rsid w:val="006E0A33"/>
    <w:rsid w:val="006E0E15"/>
    <w:rsid w:val="006E0F07"/>
    <w:rsid w:val="006E0F86"/>
    <w:rsid w:val="006E0FD3"/>
    <w:rsid w:val="006E1000"/>
    <w:rsid w:val="006E1115"/>
    <w:rsid w:val="006E146A"/>
    <w:rsid w:val="006E1869"/>
    <w:rsid w:val="006E195E"/>
    <w:rsid w:val="006E1B12"/>
    <w:rsid w:val="006E1F01"/>
    <w:rsid w:val="006E23F7"/>
    <w:rsid w:val="006E2439"/>
    <w:rsid w:val="006E277C"/>
    <w:rsid w:val="006E27C2"/>
    <w:rsid w:val="006E2901"/>
    <w:rsid w:val="006E2E40"/>
    <w:rsid w:val="006E3629"/>
    <w:rsid w:val="006E36A1"/>
    <w:rsid w:val="006E379B"/>
    <w:rsid w:val="006E37C6"/>
    <w:rsid w:val="006E37F4"/>
    <w:rsid w:val="006E3864"/>
    <w:rsid w:val="006E396B"/>
    <w:rsid w:val="006E3A3A"/>
    <w:rsid w:val="006E3A84"/>
    <w:rsid w:val="006E3B48"/>
    <w:rsid w:val="006E3E0E"/>
    <w:rsid w:val="006E3E9E"/>
    <w:rsid w:val="006E3EA0"/>
    <w:rsid w:val="006E4081"/>
    <w:rsid w:val="006E40A1"/>
    <w:rsid w:val="006E40C8"/>
    <w:rsid w:val="006E42D3"/>
    <w:rsid w:val="006E446E"/>
    <w:rsid w:val="006E48A2"/>
    <w:rsid w:val="006E48AA"/>
    <w:rsid w:val="006E48C7"/>
    <w:rsid w:val="006E4C67"/>
    <w:rsid w:val="006E521A"/>
    <w:rsid w:val="006E538D"/>
    <w:rsid w:val="006E5669"/>
    <w:rsid w:val="006E5761"/>
    <w:rsid w:val="006E585C"/>
    <w:rsid w:val="006E58D5"/>
    <w:rsid w:val="006E5C5E"/>
    <w:rsid w:val="006E5C5F"/>
    <w:rsid w:val="006E5C81"/>
    <w:rsid w:val="006E5CCA"/>
    <w:rsid w:val="006E5D8E"/>
    <w:rsid w:val="006E5E79"/>
    <w:rsid w:val="006E5FBE"/>
    <w:rsid w:val="006E60A0"/>
    <w:rsid w:val="006E60BD"/>
    <w:rsid w:val="006E60FA"/>
    <w:rsid w:val="006E628A"/>
    <w:rsid w:val="006E629D"/>
    <w:rsid w:val="006E6424"/>
    <w:rsid w:val="006E642C"/>
    <w:rsid w:val="006E6485"/>
    <w:rsid w:val="006E6544"/>
    <w:rsid w:val="006E6812"/>
    <w:rsid w:val="006E681E"/>
    <w:rsid w:val="006E6856"/>
    <w:rsid w:val="006E6A15"/>
    <w:rsid w:val="006E6B4C"/>
    <w:rsid w:val="006E6ECF"/>
    <w:rsid w:val="006E7094"/>
    <w:rsid w:val="006E713E"/>
    <w:rsid w:val="006E730D"/>
    <w:rsid w:val="006E7691"/>
    <w:rsid w:val="006E7993"/>
    <w:rsid w:val="006E7A05"/>
    <w:rsid w:val="006E7AF1"/>
    <w:rsid w:val="006E7BC5"/>
    <w:rsid w:val="006E7C77"/>
    <w:rsid w:val="006E7D6C"/>
    <w:rsid w:val="006E7F23"/>
    <w:rsid w:val="006F0062"/>
    <w:rsid w:val="006F02B7"/>
    <w:rsid w:val="006F0525"/>
    <w:rsid w:val="006F06CA"/>
    <w:rsid w:val="006F0758"/>
    <w:rsid w:val="006F0A21"/>
    <w:rsid w:val="006F0BBF"/>
    <w:rsid w:val="006F0CEC"/>
    <w:rsid w:val="006F0D36"/>
    <w:rsid w:val="006F0E3A"/>
    <w:rsid w:val="006F1164"/>
    <w:rsid w:val="006F127B"/>
    <w:rsid w:val="006F1448"/>
    <w:rsid w:val="006F171A"/>
    <w:rsid w:val="006F17CC"/>
    <w:rsid w:val="006F1877"/>
    <w:rsid w:val="006F18AA"/>
    <w:rsid w:val="006F1A90"/>
    <w:rsid w:val="006F1AC1"/>
    <w:rsid w:val="006F1D92"/>
    <w:rsid w:val="006F1EB5"/>
    <w:rsid w:val="006F205F"/>
    <w:rsid w:val="006F2731"/>
    <w:rsid w:val="006F2779"/>
    <w:rsid w:val="006F28AD"/>
    <w:rsid w:val="006F2B0B"/>
    <w:rsid w:val="006F2D54"/>
    <w:rsid w:val="006F2D71"/>
    <w:rsid w:val="006F3527"/>
    <w:rsid w:val="006F36EF"/>
    <w:rsid w:val="006F38C5"/>
    <w:rsid w:val="006F38C6"/>
    <w:rsid w:val="006F38CA"/>
    <w:rsid w:val="006F39DB"/>
    <w:rsid w:val="006F3B96"/>
    <w:rsid w:val="006F3EAC"/>
    <w:rsid w:val="006F3EC6"/>
    <w:rsid w:val="006F4076"/>
    <w:rsid w:val="006F4097"/>
    <w:rsid w:val="006F426D"/>
    <w:rsid w:val="006F47D9"/>
    <w:rsid w:val="006F48A4"/>
    <w:rsid w:val="006F4ACA"/>
    <w:rsid w:val="006F4D39"/>
    <w:rsid w:val="006F4E24"/>
    <w:rsid w:val="006F4EDE"/>
    <w:rsid w:val="006F50E4"/>
    <w:rsid w:val="006F50EA"/>
    <w:rsid w:val="006F52FE"/>
    <w:rsid w:val="006F53C5"/>
    <w:rsid w:val="006F54CC"/>
    <w:rsid w:val="006F551A"/>
    <w:rsid w:val="006F55C1"/>
    <w:rsid w:val="006F5B09"/>
    <w:rsid w:val="006F5B97"/>
    <w:rsid w:val="006F5C5C"/>
    <w:rsid w:val="006F5DC9"/>
    <w:rsid w:val="006F6018"/>
    <w:rsid w:val="006F6162"/>
    <w:rsid w:val="006F647E"/>
    <w:rsid w:val="006F65E9"/>
    <w:rsid w:val="006F6629"/>
    <w:rsid w:val="006F6915"/>
    <w:rsid w:val="006F6CC1"/>
    <w:rsid w:val="006F6D14"/>
    <w:rsid w:val="006F6E50"/>
    <w:rsid w:val="006F6FDF"/>
    <w:rsid w:val="006F732B"/>
    <w:rsid w:val="006F74BC"/>
    <w:rsid w:val="006F7887"/>
    <w:rsid w:val="006F7A0D"/>
    <w:rsid w:val="006F7D45"/>
    <w:rsid w:val="006F7D71"/>
    <w:rsid w:val="006F7E30"/>
    <w:rsid w:val="006F7EFA"/>
    <w:rsid w:val="006F7FEA"/>
    <w:rsid w:val="00700359"/>
    <w:rsid w:val="007006FF"/>
    <w:rsid w:val="0070076B"/>
    <w:rsid w:val="007008A7"/>
    <w:rsid w:val="00700A8A"/>
    <w:rsid w:val="00700EC8"/>
    <w:rsid w:val="0070137F"/>
    <w:rsid w:val="00701585"/>
    <w:rsid w:val="007017A8"/>
    <w:rsid w:val="007018CB"/>
    <w:rsid w:val="00701938"/>
    <w:rsid w:val="007019A0"/>
    <w:rsid w:val="007019E3"/>
    <w:rsid w:val="00701BA3"/>
    <w:rsid w:val="00701D4A"/>
    <w:rsid w:val="00701E31"/>
    <w:rsid w:val="00702096"/>
    <w:rsid w:val="007020C6"/>
    <w:rsid w:val="00702300"/>
    <w:rsid w:val="0070244D"/>
    <w:rsid w:val="0070251E"/>
    <w:rsid w:val="007026CE"/>
    <w:rsid w:val="00702BB2"/>
    <w:rsid w:val="00702CDB"/>
    <w:rsid w:val="00702D27"/>
    <w:rsid w:val="00702E19"/>
    <w:rsid w:val="00702E57"/>
    <w:rsid w:val="00702FE7"/>
    <w:rsid w:val="0070300B"/>
    <w:rsid w:val="0070309E"/>
    <w:rsid w:val="007030CF"/>
    <w:rsid w:val="0070337E"/>
    <w:rsid w:val="007035FE"/>
    <w:rsid w:val="00703767"/>
    <w:rsid w:val="0070387E"/>
    <w:rsid w:val="00703A09"/>
    <w:rsid w:val="00703AB4"/>
    <w:rsid w:val="00703B01"/>
    <w:rsid w:val="00703B40"/>
    <w:rsid w:val="00703C06"/>
    <w:rsid w:val="00703CD3"/>
    <w:rsid w:val="00703D22"/>
    <w:rsid w:val="00704006"/>
    <w:rsid w:val="007040F7"/>
    <w:rsid w:val="007041CE"/>
    <w:rsid w:val="007041F2"/>
    <w:rsid w:val="00704961"/>
    <w:rsid w:val="00704A61"/>
    <w:rsid w:val="00704B28"/>
    <w:rsid w:val="007050AD"/>
    <w:rsid w:val="00705122"/>
    <w:rsid w:val="0070519F"/>
    <w:rsid w:val="00705343"/>
    <w:rsid w:val="0070559B"/>
    <w:rsid w:val="007058EC"/>
    <w:rsid w:val="00705A61"/>
    <w:rsid w:val="00705AE0"/>
    <w:rsid w:val="00705BCA"/>
    <w:rsid w:val="00705D70"/>
    <w:rsid w:val="00705F37"/>
    <w:rsid w:val="00706014"/>
    <w:rsid w:val="007060A1"/>
    <w:rsid w:val="00706313"/>
    <w:rsid w:val="007063E1"/>
    <w:rsid w:val="00706451"/>
    <w:rsid w:val="00706584"/>
    <w:rsid w:val="007066E7"/>
    <w:rsid w:val="00706714"/>
    <w:rsid w:val="00706857"/>
    <w:rsid w:val="00706873"/>
    <w:rsid w:val="00706940"/>
    <w:rsid w:val="00706B22"/>
    <w:rsid w:val="00706E09"/>
    <w:rsid w:val="00707018"/>
    <w:rsid w:val="00707207"/>
    <w:rsid w:val="00707249"/>
    <w:rsid w:val="00707327"/>
    <w:rsid w:val="0070738E"/>
    <w:rsid w:val="00707705"/>
    <w:rsid w:val="00707CB7"/>
    <w:rsid w:val="00707D0E"/>
    <w:rsid w:val="00707EA5"/>
    <w:rsid w:val="00707F4D"/>
    <w:rsid w:val="00707FC6"/>
    <w:rsid w:val="0071002D"/>
    <w:rsid w:val="00710460"/>
    <w:rsid w:val="00710461"/>
    <w:rsid w:val="007105D4"/>
    <w:rsid w:val="007109FF"/>
    <w:rsid w:val="00710B0A"/>
    <w:rsid w:val="00710E97"/>
    <w:rsid w:val="00710EC8"/>
    <w:rsid w:val="0071123C"/>
    <w:rsid w:val="007112A8"/>
    <w:rsid w:val="0071131F"/>
    <w:rsid w:val="007113A6"/>
    <w:rsid w:val="0071141B"/>
    <w:rsid w:val="00711538"/>
    <w:rsid w:val="00711579"/>
    <w:rsid w:val="0071165E"/>
    <w:rsid w:val="00711854"/>
    <w:rsid w:val="0071188B"/>
    <w:rsid w:val="00711CA6"/>
    <w:rsid w:val="00711CDD"/>
    <w:rsid w:val="00711DC5"/>
    <w:rsid w:val="00711E66"/>
    <w:rsid w:val="00711E90"/>
    <w:rsid w:val="00712102"/>
    <w:rsid w:val="007121E8"/>
    <w:rsid w:val="007125BA"/>
    <w:rsid w:val="007128BB"/>
    <w:rsid w:val="00712BD5"/>
    <w:rsid w:val="0071305E"/>
    <w:rsid w:val="00713270"/>
    <w:rsid w:val="007132B7"/>
    <w:rsid w:val="00713355"/>
    <w:rsid w:val="0071343B"/>
    <w:rsid w:val="007135C8"/>
    <w:rsid w:val="00713609"/>
    <w:rsid w:val="007137D6"/>
    <w:rsid w:val="00713C31"/>
    <w:rsid w:val="00713C6A"/>
    <w:rsid w:val="00713E76"/>
    <w:rsid w:val="00713ECA"/>
    <w:rsid w:val="0071401E"/>
    <w:rsid w:val="007140A5"/>
    <w:rsid w:val="00714160"/>
    <w:rsid w:val="00714246"/>
    <w:rsid w:val="0071430D"/>
    <w:rsid w:val="0071437E"/>
    <w:rsid w:val="007144B8"/>
    <w:rsid w:val="007145AB"/>
    <w:rsid w:val="007145C1"/>
    <w:rsid w:val="00714647"/>
    <w:rsid w:val="00714711"/>
    <w:rsid w:val="00714715"/>
    <w:rsid w:val="00714B86"/>
    <w:rsid w:val="00714C1E"/>
    <w:rsid w:val="00714D6C"/>
    <w:rsid w:val="00714D84"/>
    <w:rsid w:val="00714EA1"/>
    <w:rsid w:val="00714F65"/>
    <w:rsid w:val="007151AF"/>
    <w:rsid w:val="0071523A"/>
    <w:rsid w:val="007152F7"/>
    <w:rsid w:val="00715382"/>
    <w:rsid w:val="007153A8"/>
    <w:rsid w:val="007153BD"/>
    <w:rsid w:val="00715463"/>
    <w:rsid w:val="00715998"/>
    <w:rsid w:val="00715A6A"/>
    <w:rsid w:val="00715C32"/>
    <w:rsid w:val="00715EB2"/>
    <w:rsid w:val="00715F01"/>
    <w:rsid w:val="00715F4B"/>
    <w:rsid w:val="00716107"/>
    <w:rsid w:val="00716123"/>
    <w:rsid w:val="00716132"/>
    <w:rsid w:val="007163C0"/>
    <w:rsid w:val="007163D5"/>
    <w:rsid w:val="00716677"/>
    <w:rsid w:val="007166A6"/>
    <w:rsid w:val="00716912"/>
    <w:rsid w:val="00716AF3"/>
    <w:rsid w:val="00716BFF"/>
    <w:rsid w:val="00716C08"/>
    <w:rsid w:val="00716CD6"/>
    <w:rsid w:val="00716CDC"/>
    <w:rsid w:val="00716D30"/>
    <w:rsid w:val="00716D81"/>
    <w:rsid w:val="00716F61"/>
    <w:rsid w:val="00716FCA"/>
    <w:rsid w:val="00717145"/>
    <w:rsid w:val="007171C3"/>
    <w:rsid w:val="0071734D"/>
    <w:rsid w:val="007173B9"/>
    <w:rsid w:val="007174C2"/>
    <w:rsid w:val="00717573"/>
    <w:rsid w:val="0071769D"/>
    <w:rsid w:val="0071775D"/>
    <w:rsid w:val="007177B3"/>
    <w:rsid w:val="00717B5B"/>
    <w:rsid w:val="0072018D"/>
    <w:rsid w:val="00720278"/>
    <w:rsid w:val="00720800"/>
    <w:rsid w:val="00720B44"/>
    <w:rsid w:val="00720D8D"/>
    <w:rsid w:val="00720FD2"/>
    <w:rsid w:val="00720FE8"/>
    <w:rsid w:val="0072108C"/>
    <w:rsid w:val="007211E4"/>
    <w:rsid w:val="007211F5"/>
    <w:rsid w:val="0072154F"/>
    <w:rsid w:val="00721566"/>
    <w:rsid w:val="00721603"/>
    <w:rsid w:val="00721611"/>
    <w:rsid w:val="00721C41"/>
    <w:rsid w:val="007222C9"/>
    <w:rsid w:val="0072234E"/>
    <w:rsid w:val="00722696"/>
    <w:rsid w:val="007226C3"/>
    <w:rsid w:val="007228E8"/>
    <w:rsid w:val="00722A42"/>
    <w:rsid w:val="00722B71"/>
    <w:rsid w:val="00722D25"/>
    <w:rsid w:val="00722D5C"/>
    <w:rsid w:val="00722DF1"/>
    <w:rsid w:val="00722E06"/>
    <w:rsid w:val="00722E59"/>
    <w:rsid w:val="007230A4"/>
    <w:rsid w:val="00723172"/>
    <w:rsid w:val="00723439"/>
    <w:rsid w:val="007234B1"/>
    <w:rsid w:val="00723510"/>
    <w:rsid w:val="007235C9"/>
    <w:rsid w:val="0072373A"/>
    <w:rsid w:val="00723968"/>
    <w:rsid w:val="00723AAC"/>
    <w:rsid w:val="00723AB9"/>
    <w:rsid w:val="00723B8B"/>
    <w:rsid w:val="00723CA4"/>
    <w:rsid w:val="00723FB0"/>
    <w:rsid w:val="00723FE7"/>
    <w:rsid w:val="007240BC"/>
    <w:rsid w:val="0072410B"/>
    <w:rsid w:val="0072418C"/>
    <w:rsid w:val="00724239"/>
    <w:rsid w:val="00724368"/>
    <w:rsid w:val="007243CB"/>
    <w:rsid w:val="0072463F"/>
    <w:rsid w:val="00724862"/>
    <w:rsid w:val="00724939"/>
    <w:rsid w:val="00724982"/>
    <w:rsid w:val="00724C90"/>
    <w:rsid w:val="007251C2"/>
    <w:rsid w:val="00725368"/>
    <w:rsid w:val="00725523"/>
    <w:rsid w:val="007257CC"/>
    <w:rsid w:val="0072586C"/>
    <w:rsid w:val="00725CFF"/>
    <w:rsid w:val="00725DBA"/>
    <w:rsid w:val="00725DC4"/>
    <w:rsid w:val="00725E4A"/>
    <w:rsid w:val="00726047"/>
    <w:rsid w:val="00726476"/>
    <w:rsid w:val="00726514"/>
    <w:rsid w:val="007266AC"/>
    <w:rsid w:val="00726715"/>
    <w:rsid w:val="0072672C"/>
    <w:rsid w:val="0072678F"/>
    <w:rsid w:val="00726869"/>
    <w:rsid w:val="00726878"/>
    <w:rsid w:val="0072689E"/>
    <w:rsid w:val="00726969"/>
    <w:rsid w:val="00726BC0"/>
    <w:rsid w:val="00726BC7"/>
    <w:rsid w:val="00726D3C"/>
    <w:rsid w:val="0072746A"/>
    <w:rsid w:val="007276E0"/>
    <w:rsid w:val="00727B7F"/>
    <w:rsid w:val="00727F61"/>
    <w:rsid w:val="0073009D"/>
    <w:rsid w:val="00730126"/>
    <w:rsid w:val="007301A3"/>
    <w:rsid w:val="007303F4"/>
    <w:rsid w:val="0073061F"/>
    <w:rsid w:val="007306EB"/>
    <w:rsid w:val="00730B2C"/>
    <w:rsid w:val="00730CAB"/>
    <w:rsid w:val="007312AD"/>
    <w:rsid w:val="0073142C"/>
    <w:rsid w:val="0073161E"/>
    <w:rsid w:val="00731634"/>
    <w:rsid w:val="007316A1"/>
    <w:rsid w:val="00731B22"/>
    <w:rsid w:val="00731E88"/>
    <w:rsid w:val="00731F1C"/>
    <w:rsid w:val="00732104"/>
    <w:rsid w:val="00732112"/>
    <w:rsid w:val="007321C8"/>
    <w:rsid w:val="007322DC"/>
    <w:rsid w:val="0073261E"/>
    <w:rsid w:val="0073275E"/>
    <w:rsid w:val="0073278E"/>
    <w:rsid w:val="00732879"/>
    <w:rsid w:val="00732A76"/>
    <w:rsid w:val="00732A9A"/>
    <w:rsid w:val="00732C58"/>
    <w:rsid w:val="00732E16"/>
    <w:rsid w:val="00732FBB"/>
    <w:rsid w:val="00733047"/>
    <w:rsid w:val="00733130"/>
    <w:rsid w:val="0073318C"/>
    <w:rsid w:val="0073324D"/>
    <w:rsid w:val="007334E9"/>
    <w:rsid w:val="0073371B"/>
    <w:rsid w:val="00733883"/>
    <w:rsid w:val="007338E0"/>
    <w:rsid w:val="0073394D"/>
    <w:rsid w:val="00733ABD"/>
    <w:rsid w:val="00733DAF"/>
    <w:rsid w:val="007340DF"/>
    <w:rsid w:val="0073416F"/>
    <w:rsid w:val="00734399"/>
    <w:rsid w:val="0073441C"/>
    <w:rsid w:val="00734512"/>
    <w:rsid w:val="007345A1"/>
    <w:rsid w:val="0073463B"/>
    <w:rsid w:val="0073470B"/>
    <w:rsid w:val="007347DB"/>
    <w:rsid w:val="007351CB"/>
    <w:rsid w:val="00735224"/>
    <w:rsid w:val="007352F3"/>
    <w:rsid w:val="0073535D"/>
    <w:rsid w:val="00735361"/>
    <w:rsid w:val="00735399"/>
    <w:rsid w:val="007359D2"/>
    <w:rsid w:val="00735A46"/>
    <w:rsid w:val="00735C96"/>
    <w:rsid w:val="00735DAA"/>
    <w:rsid w:val="00735DD8"/>
    <w:rsid w:val="00735DF2"/>
    <w:rsid w:val="00735F39"/>
    <w:rsid w:val="0073629F"/>
    <w:rsid w:val="007363D9"/>
    <w:rsid w:val="00736565"/>
    <w:rsid w:val="007365FF"/>
    <w:rsid w:val="00736626"/>
    <w:rsid w:val="00736835"/>
    <w:rsid w:val="00736A39"/>
    <w:rsid w:val="007371DE"/>
    <w:rsid w:val="007372B7"/>
    <w:rsid w:val="00737691"/>
    <w:rsid w:val="0073782C"/>
    <w:rsid w:val="007379C0"/>
    <w:rsid w:val="00737AF3"/>
    <w:rsid w:val="00737B07"/>
    <w:rsid w:val="00737D5F"/>
    <w:rsid w:val="00737E6F"/>
    <w:rsid w:val="00740126"/>
    <w:rsid w:val="00740562"/>
    <w:rsid w:val="0074060E"/>
    <w:rsid w:val="00740666"/>
    <w:rsid w:val="0074098A"/>
    <w:rsid w:val="00740A9A"/>
    <w:rsid w:val="00740C34"/>
    <w:rsid w:val="00740C8F"/>
    <w:rsid w:val="00740E89"/>
    <w:rsid w:val="0074122A"/>
    <w:rsid w:val="0074133D"/>
    <w:rsid w:val="00741499"/>
    <w:rsid w:val="00741759"/>
    <w:rsid w:val="0074187B"/>
    <w:rsid w:val="00741E6B"/>
    <w:rsid w:val="00741ED1"/>
    <w:rsid w:val="00742073"/>
    <w:rsid w:val="007420FD"/>
    <w:rsid w:val="00742182"/>
    <w:rsid w:val="00742484"/>
    <w:rsid w:val="00742643"/>
    <w:rsid w:val="007427D3"/>
    <w:rsid w:val="007428CD"/>
    <w:rsid w:val="007429D3"/>
    <w:rsid w:val="00742A93"/>
    <w:rsid w:val="00742B01"/>
    <w:rsid w:val="00742B1D"/>
    <w:rsid w:val="00742C8F"/>
    <w:rsid w:val="00742E67"/>
    <w:rsid w:val="007433B7"/>
    <w:rsid w:val="0074351F"/>
    <w:rsid w:val="007437D7"/>
    <w:rsid w:val="00743879"/>
    <w:rsid w:val="00743ADB"/>
    <w:rsid w:val="00743BCD"/>
    <w:rsid w:val="00743CAF"/>
    <w:rsid w:val="0074404E"/>
    <w:rsid w:val="00744075"/>
    <w:rsid w:val="0074413E"/>
    <w:rsid w:val="0074445E"/>
    <w:rsid w:val="00744666"/>
    <w:rsid w:val="007447DD"/>
    <w:rsid w:val="0074497E"/>
    <w:rsid w:val="00744F08"/>
    <w:rsid w:val="00744F27"/>
    <w:rsid w:val="00745125"/>
    <w:rsid w:val="00745161"/>
    <w:rsid w:val="007453CE"/>
    <w:rsid w:val="00745464"/>
    <w:rsid w:val="00745620"/>
    <w:rsid w:val="007456DE"/>
    <w:rsid w:val="007459EB"/>
    <w:rsid w:val="00745B44"/>
    <w:rsid w:val="00745F81"/>
    <w:rsid w:val="007460A3"/>
    <w:rsid w:val="00746115"/>
    <w:rsid w:val="007462F9"/>
    <w:rsid w:val="00746333"/>
    <w:rsid w:val="00746B84"/>
    <w:rsid w:val="00746CC9"/>
    <w:rsid w:val="00746EAE"/>
    <w:rsid w:val="00746EF7"/>
    <w:rsid w:val="00747463"/>
    <w:rsid w:val="007474FB"/>
    <w:rsid w:val="007479B9"/>
    <w:rsid w:val="00747AD0"/>
    <w:rsid w:val="00747B09"/>
    <w:rsid w:val="00747C4D"/>
    <w:rsid w:val="00747ED7"/>
    <w:rsid w:val="00747FBE"/>
    <w:rsid w:val="00750130"/>
    <w:rsid w:val="0075039B"/>
    <w:rsid w:val="007503A6"/>
    <w:rsid w:val="0075048D"/>
    <w:rsid w:val="0075050D"/>
    <w:rsid w:val="00750669"/>
    <w:rsid w:val="00750949"/>
    <w:rsid w:val="00750A85"/>
    <w:rsid w:val="00750AC6"/>
    <w:rsid w:val="00750D15"/>
    <w:rsid w:val="00750D60"/>
    <w:rsid w:val="00750E42"/>
    <w:rsid w:val="00750F76"/>
    <w:rsid w:val="00751139"/>
    <w:rsid w:val="00751213"/>
    <w:rsid w:val="00751244"/>
    <w:rsid w:val="007512B9"/>
    <w:rsid w:val="00751351"/>
    <w:rsid w:val="00751442"/>
    <w:rsid w:val="007518D0"/>
    <w:rsid w:val="00751A5D"/>
    <w:rsid w:val="00751DC8"/>
    <w:rsid w:val="00751EA7"/>
    <w:rsid w:val="00751F1E"/>
    <w:rsid w:val="00751FFD"/>
    <w:rsid w:val="00752029"/>
    <w:rsid w:val="00752209"/>
    <w:rsid w:val="0075260D"/>
    <w:rsid w:val="00752A6F"/>
    <w:rsid w:val="00752AC7"/>
    <w:rsid w:val="00752BF0"/>
    <w:rsid w:val="00752C09"/>
    <w:rsid w:val="00753004"/>
    <w:rsid w:val="0075308A"/>
    <w:rsid w:val="00753148"/>
    <w:rsid w:val="0075323D"/>
    <w:rsid w:val="00753359"/>
    <w:rsid w:val="00753414"/>
    <w:rsid w:val="00753442"/>
    <w:rsid w:val="00753682"/>
    <w:rsid w:val="00753783"/>
    <w:rsid w:val="00753830"/>
    <w:rsid w:val="00753B81"/>
    <w:rsid w:val="00753C0A"/>
    <w:rsid w:val="00753EC5"/>
    <w:rsid w:val="0075409C"/>
    <w:rsid w:val="00754361"/>
    <w:rsid w:val="00754652"/>
    <w:rsid w:val="0075497E"/>
    <w:rsid w:val="00754982"/>
    <w:rsid w:val="00754ACF"/>
    <w:rsid w:val="00754C15"/>
    <w:rsid w:val="00754DE4"/>
    <w:rsid w:val="00754F86"/>
    <w:rsid w:val="00755038"/>
    <w:rsid w:val="007552BE"/>
    <w:rsid w:val="007552E4"/>
    <w:rsid w:val="00755453"/>
    <w:rsid w:val="0075593D"/>
    <w:rsid w:val="0075595C"/>
    <w:rsid w:val="007559B9"/>
    <w:rsid w:val="007559CB"/>
    <w:rsid w:val="00755BB5"/>
    <w:rsid w:val="00755CBA"/>
    <w:rsid w:val="0075616B"/>
    <w:rsid w:val="0075617F"/>
    <w:rsid w:val="007563B5"/>
    <w:rsid w:val="0075662A"/>
    <w:rsid w:val="00756659"/>
    <w:rsid w:val="007568A4"/>
    <w:rsid w:val="007569D2"/>
    <w:rsid w:val="00756A38"/>
    <w:rsid w:val="00756C7A"/>
    <w:rsid w:val="00756E2A"/>
    <w:rsid w:val="00756F69"/>
    <w:rsid w:val="0075712F"/>
    <w:rsid w:val="00757240"/>
    <w:rsid w:val="00757247"/>
    <w:rsid w:val="0075787F"/>
    <w:rsid w:val="007578C8"/>
    <w:rsid w:val="00757BA6"/>
    <w:rsid w:val="00757BFD"/>
    <w:rsid w:val="00757D43"/>
    <w:rsid w:val="00757DD9"/>
    <w:rsid w:val="00757FA0"/>
    <w:rsid w:val="007601B3"/>
    <w:rsid w:val="00760421"/>
    <w:rsid w:val="007604F4"/>
    <w:rsid w:val="007605BA"/>
    <w:rsid w:val="007606E3"/>
    <w:rsid w:val="0076078E"/>
    <w:rsid w:val="00760A4F"/>
    <w:rsid w:val="00760D6C"/>
    <w:rsid w:val="00760F70"/>
    <w:rsid w:val="0076123E"/>
    <w:rsid w:val="00761322"/>
    <w:rsid w:val="00761687"/>
    <w:rsid w:val="00761896"/>
    <w:rsid w:val="00761930"/>
    <w:rsid w:val="00761976"/>
    <w:rsid w:val="00761A57"/>
    <w:rsid w:val="00761B75"/>
    <w:rsid w:val="00761D49"/>
    <w:rsid w:val="00761FD7"/>
    <w:rsid w:val="007620AB"/>
    <w:rsid w:val="00762137"/>
    <w:rsid w:val="0076249E"/>
    <w:rsid w:val="00762A12"/>
    <w:rsid w:val="00762AF3"/>
    <w:rsid w:val="00762AF7"/>
    <w:rsid w:val="00762E80"/>
    <w:rsid w:val="00762F4F"/>
    <w:rsid w:val="00762F77"/>
    <w:rsid w:val="00763410"/>
    <w:rsid w:val="00763499"/>
    <w:rsid w:val="00763680"/>
    <w:rsid w:val="007636CD"/>
    <w:rsid w:val="00763A46"/>
    <w:rsid w:val="00763B43"/>
    <w:rsid w:val="00763C07"/>
    <w:rsid w:val="00763EE7"/>
    <w:rsid w:val="00763FA6"/>
    <w:rsid w:val="0076409C"/>
    <w:rsid w:val="007640CB"/>
    <w:rsid w:val="0076441C"/>
    <w:rsid w:val="00764668"/>
    <w:rsid w:val="00764917"/>
    <w:rsid w:val="0076498C"/>
    <w:rsid w:val="007649E0"/>
    <w:rsid w:val="00764A2C"/>
    <w:rsid w:val="00764C1A"/>
    <w:rsid w:val="00764C33"/>
    <w:rsid w:val="00764CBE"/>
    <w:rsid w:val="00764D47"/>
    <w:rsid w:val="00764EAD"/>
    <w:rsid w:val="007650BD"/>
    <w:rsid w:val="007650D1"/>
    <w:rsid w:val="007651D8"/>
    <w:rsid w:val="00765257"/>
    <w:rsid w:val="007652F4"/>
    <w:rsid w:val="00765358"/>
    <w:rsid w:val="007654B7"/>
    <w:rsid w:val="0076551D"/>
    <w:rsid w:val="007659F5"/>
    <w:rsid w:val="00765B0A"/>
    <w:rsid w:val="00765CA5"/>
    <w:rsid w:val="00765CEC"/>
    <w:rsid w:val="00765D78"/>
    <w:rsid w:val="00765EDA"/>
    <w:rsid w:val="007660FD"/>
    <w:rsid w:val="007661E1"/>
    <w:rsid w:val="007666E7"/>
    <w:rsid w:val="00766957"/>
    <w:rsid w:val="00766A29"/>
    <w:rsid w:val="00766B77"/>
    <w:rsid w:val="00766DAE"/>
    <w:rsid w:val="00766DD3"/>
    <w:rsid w:val="00766E5D"/>
    <w:rsid w:val="00766F3A"/>
    <w:rsid w:val="00767061"/>
    <w:rsid w:val="007670AA"/>
    <w:rsid w:val="007674D3"/>
    <w:rsid w:val="0076763A"/>
    <w:rsid w:val="00767752"/>
    <w:rsid w:val="0076799F"/>
    <w:rsid w:val="00767B41"/>
    <w:rsid w:val="00767BC0"/>
    <w:rsid w:val="00767D4A"/>
    <w:rsid w:val="00767EC3"/>
    <w:rsid w:val="00770085"/>
    <w:rsid w:val="007701AE"/>
    <w:rsid w:val="0077026F"/>
    <w:rsid w:val="00770292"/>
    <w:rsid w:val="0077073A"/>
    <w:rsid w:val="007708F9"/>
    <w:rsid w:val="0077093D"/>
    <w:rsid w:val="00770942"/>
    <w:rsid w:val="00770951"/>
    <w:rsid w:val="00770984"/>
    <w:rsid w:val="00770A1F"/>
    <w:rsid w:val="00770CC2"/>
    <w:rsid w:val="00770D1C"/>
    <w:rsid w:val="00770E9D"/>
    <w:rsid w:val="00771051"/>
    <w:rsid w:val="007711E0"/>
    <w:rsid w:val="00771493"/>
    <w:rsid w:val="00771530"/>
    <w:rsid w:val="0077163D"/>
    <w:rsid w:val="00771662"/>
    <w:rsid w:val="00771BC7"/>
    <w:rsid w:val="00771BEF"/>
    <w:rsid w:val="00771CFB"/>
    <w:rsid w:val="00771E9D"/>
    <w:rsid w:val="00772074"/>
    <w:rsid w:val="0077209E"/>
    <w:rsid w:val="007722CB"/>
    <w:rsid w:val="0077239F"/>
    <w:rsid w:val="007724DB"/>
    <w:rsid w:val="007727D9"/>
    <w:rsid w:val="00772A4C"/>
    <w:rsid w:val="00772ABA"/>
    <w:rsid w:val="00772FBE"/>
    <w:rsid w:val="00773037"/>
    <w:rsid w:val="00773180"/>
    <w:rsid w:val="007731F7"/>
    <w:rsid w:val="00773447"/>
    <w:rsid w:val="007734F0"/>
    <w:rsid w:val="00773549"/>
    <w:rsid w:val="00773556"/>
    <w:rsid w:val="0077365B"/>
    <w:rsid w:val="00773745"/>
    <w:rsid w:val="007738B7"/>
    <w:rsid w:val="00773A2A"/>
    <w:rsid w:val="00773BA3"/>
    <w:rsid w:val="00773BC7"/>
    <w:rsid w:val="00773CAA"/>
    <w:rsid w:val="00773D24"/>
    <w:rsid w:val="00773D51"/>
    <w:rsid w:val="00773E96"/>
    <w:rsid w:val="00774235"/>
    <w:rsid w:val="007743BC"/>
    <w:rsid w:val="00774A96"/>
    <w:rsid w:val="00774BD7"/>
    <w:rsid w:val="00774DAC"/>
    <w:rsid w:val="00774DF7"/>
    <w:rsid w:val="00774F84"/>
    <w:rsid w:val="0077500A"/>
    <w:rsid w:val="00775265"/>
    <w:rsid w:val="007753B3"/>
    <w:rsid w:val="00775454"/>
    <w:rsid w:val="007758B0"/>
    <w:rsid w:val="00775B5C"/>
    <w:rsid w:val="00775D33"/>
    <w:rsid w:val="00775D7B"/>
    <w:rsid w:val="00776054"/>
    <w:rsid w:val="00776112"/>
    <w:rsid w:val="00776160"/>
    <w:rsid w:val="007761F8"/>
    <w:rsid w:val="00776239"/>
    <w:rsid w:val="007762F3"/>
    <w:rsid w:val="00776394"/>
    <w:rsid w:val="00776434"/>
    <w:rsid w:val="0077649A"/>
    <w:rsid w:val="007765C6"/>
    <w:rsid w:val="007767F2"/>
    <w:rsid w:val="00776864"/>
    <w:rsid w:val="00776C32"/>
    <w:rsid w:val="007772EA"/>
    <w:rsid w:val="00777709"/>
    <w:rsid w:val="00777779"/>
    <w:rsid w:val="0077778C"/>
    <w:rsid w:val="00777A4B"/>
    <w:rsid w:val="00777B71"/>
    <w:rsid w:val="00777D07"/>
    <w:rsid w:val="00777F9B"/>
    <w:rsid w:val="007800D6"/>
    <w:rsid w:val="0078011D"/>
    <w:rsid w:val="0078013C"/>
    <w:rsid w:val="00780145"/>
    <w:rsid w:val="0078024B"/>
    <w:rsid w:val="00780509"/>
    <w:rsid w:val="007805B9"/>
    <w:rsid w:val="007805E2"/>
    <w:rsid w:val="007806D1"/>
    <w:rsid w:val="00780B29"/>
    <w:rsid w:val="00780B83"/>
    <w:rsid w:val="00780C74"/>
    <w:rsid w:val="00780D3F"/>
    <w:rsid w:val="0078101F"/>
    <w:rsid w:val="007812E8"/>
    <w:rsid w:val="00781339"/>
    <w:rsid w:val="007813B5"/>
    <w:rsid w:val="007813D6"/>
    <w:rsid w:val="00781477"/>
    <w:rsid w:val="00781778"/>
    <w:rsid w:val="00781A70"/>
    <w:rsid w:val="00781BA6"/>
    <w:rsid w:val="00781C78"/>
    <w:rsid w:val="00781DA9"/>
    <w:rsid w:val="00781DBD"/>
    <w:rsid w:val="00781F2D"/>
    <w:rsid w:val="007820DC"/>
    <w:rsid w:val="007823B9"/>
    <w:rsid w:val="00782490"/>
    <w:rsid w:val="007824C8"/>
    <w:rsid w:val="007824E8"/>
    <w:rsid w:val="007827EF"/>
    <w:rsid w:val="0078289B"/>
    <w:rsid w:val="007828EA"/>
    <w:rsid w:val="00782913"/>
    <w:rsid w:val="00782A65"/>
    <w:rsid w:val="00782DCA"/>
    <w:rsid w:val="00782EA5"/>
    <w:rsid w:val="00782EB1"/>
    <w:rsid w:val="00782FEC"/>
    <w:rsid w:val="0078305E"/>
    <w:rsid w:val="007830F4"/>
    <w:rsid w:val="00783158"/>
    <w:rsid w:val="00783490"/>
    <w:rsid w:val="00783567"/>
    <w:rsid w:val="007835CE"/>
    <w:rsid w:val="00783A35"/>
    <w:rsid w:val="00783BF2"/>
    <w:rsid w:val="00783F61"/>
    <w:rsid w:val="00783FE2"/>
    <w:rsid w:val="0078439A"/>
    <w:rsid w:val="00784419"/>
    <w:rsid w:val="00784676"/>
    <w:rsid w:val="00784A4A"/>
    <w:rsid w:val="00784AB8"/>
    <w:rsid w:val="00784BB8"/>
    <w:rsid w:val="00784CB0"/>
    <w:rsid w:val="00785157"/>
    <w:rsid w:val="00785283"/>
    <w:rsid w:val="00785304"/>
    <w:rsid w:val="0078538D"/>
    <w:rsid w:val="007855FF"/>
    <w:rsid w:val="0078563D"/>
    <w:rsid w:val="00785782"/>
    <w:rsid w:val="00785987"/>
    <w:rsid w:val="00785A26"/>
    <w:rsid w:val="00785AAF"/>
    <w:rsid w:val="00785AF0"/>
    <w:rsid w:val="00785AFF"/>
    <w:rsid w:val="00785C8C"/>
    <w:rsid w:val="00785E5E"/>
    <w:rsid w:val="00786107"/>
    <w:rsid w:val="00786A22"/>
    <w:rsid w:val="00786B6A"/>
    <w:rsid w:val="00786C19"/>
    <w:rsid w:val="00786C64"/>
    <w:rsid w:val="00786DC4"/>
    <w:rsid w:val="007872BF"/>
    <w:rsid w:val="00787858"/>
    <w:rsid w:val="00787CCE"/>
    <w:rsid w:val="00787D10"/>
    <w:rsid w:val="0079007D"/>
    <w:rsid w:val="007900E7"/>
    <w:rsid w:val="0079014F"/>
    <w:rsid w:val="0079045A"/>
    <w:rsid w:val="0079054D"/>
    <w:rsid w:val="0079070D"/>
    <w:rsid w:val="0079071C"/>
    <w:rsid w:val="007908EC"/>
    <w:rsid w:val="00790A0B"/>
    <w:rsid w:val="00790AA1"/>
    <w:rsid w:val="00790C44"/>
    <w:rsid w:val="00790ECE"/>
    <w:rsid w:val="007910B9"/>
    <w:rsid w:val="007910D8"/>
    <w:rsid w:val="00791332"/>
    <w:rsid w:val="00791357"/>
    <w:rsid w:val="007914C7"/>
    <w:rsid w:val="00791944"/>
    <w:rsid w:val="00791AA0"/>
    <w:rsid w:val="00791C16"/>
    <w:rsid w:val="00791DF0"/>
    <w:rsid w:val="007920EF"/>
    <w:rsid w:val="00792285"/>
    <w:rsid w:val="007922E6"/>
    <w:rsid w:val="007926C0"/>
    <w:rsid w:val="007927DA"/>
    <w:rsid w:val="00792AE3"/>
    <w:rsid w:val="00792C05"/>
    <w:rsid w:val="00792C1F"/>
    <w:rsid w:val="00792C64"/>
    <w:rsid w:val="00792EB6"/>
    <w:rsid w:val="007932F5"/>
    <w:rsid w:val="007933D2"/>
    <w:rsid w:val="007933EF"/>
    <w:rsid w:val="007934FC"/>
    <w:rsid w:val="0079365B"/>
    <w:rsid w:val="007936C0"/>
    <w:rsid w:val="007938B7"/>
    <w:rsid w:val="00793CA9"/>
    <w:rsid w:val="007941FA"/>
    <w:rsid w:val="007943B7"/>
    <w:rsid w:val="007944E8"/>
    <w:rsid w:val="00794615"/>
    <w:rsid w:val="00794DA8"/>
    <w:rsid w:val="00794FD1"/>
    <w:rsid w:val="00795194"/>
    <w:rsid w:val="00795283"/>
    <w:rsid w:val="007954D9"/>
    <w:rsid w:val="007957D2"/>
    <w:rsid w:val="00795A0E"/>
    <w:rsid w:val="00795A9A"/>
    <w:rsid w:val="00795AF4"/>
    <w:rsid w:val="00795B65"/>
    <w:rsid w:val="00795BD2"/>
    <w:rsid w:val="00795F14"/>
    <w:rsid w:val="00795FD2"/>
    <w:rsid w:val="0079627C"/>
    <w:rsid w:val="007964C5"/>
    <w:rsid w:val="00796680"/>
    <w:rsid w:val="007967D9"/>
    <w:rsid w:val="00796B58"/>
    <w:rsid w:val="00796D06"/>
    <w:rsid w:val="00796D11"/>
    <w:rsid w:val="00796D9D"/>
    <w:rsid w:val="00797091"/>
    <w:rsid w:val="007970E2"/>
    <w:rsid w:val="0079739E"/>
    <w:rsid w:val="007975D9"/>
    <w:rsid w:val="00797AA4"/>
    <w:rsid w:val="00797C7C"/>
    <w:rsid w:val="00797C89"/>
    <w:rsid w:val="00797CD9"/>
    <w:rsid w:val="00797CF2"/>
    <w:rsid w:val="00797E97"/>
    <w:rsid w:val="007A00F2"/>
    <w:rsid w:val="007A0831"/>
    <w:rsid w:val="007A0888"/>
    <w:rsid w:val="007A08DA"/>
    <w:rsid w:val="007A092D"/>
    <w:rsid w:val="007A0943"/>
    <w:rsid w:val="007A0A41"/>
    <w:rsid w:val="007A0A5D"/>
    <w:rsid w:val="007A0A70"/>
    <w:rsid w:val="007A0D1A"/>
    <w:rsid w:val="007A0DCE"/>
    <w:rsid w:val="007A0E25"/>
    <w:rsid w:val="007A0E58"/>
    <w:rsid w:val="007A0EE2"/>
    <w:rsid w:val="007A0FB0"/>
    <w:rsid w:val="007A0FFF"/>
    <w:rsid w:val="007A1159"/>
    <w:rsid w:val="007A1331"/>
    <w:rsid w:val="007A1441"/>
    <w:rsid w:val="007A148F"/>
    <w:rsid w:val="007A16CE"/>
    <w:rsid w:val="007A17E7"/>
    <w:rsid w:val="007A181C"/>
    <w:rsid w:val="007A1A35"/>
    <w:rsid w:val="007A2022"/>
    <w:rsid w:val="007A2329"/>
    <w:rsid w:val="007A24FE"/>
    <w:rsid w:val="007A27A9"/>
    <w:rsid w:val="007A2830"/>
    <w:rsid w:val="007A2C18"/>
    <w:rsid w:val="007A2CCF"/>
    <w:rsid w:val="007A2F6F"/>
    <w:rsid w:val="007A305F"/>
    <w:rsid w:val="007A33BD"/>
    <w:rsid w:val="007A349E"/>
    <w:rsid w:val="007A37C0"/>
    <w:rsid w:val="007A3978"/>
    <w:rsid w:val="007A3CC5"/>
    <w:rsid w:val="007A454D"/>
    <w:rsid w:val="007A4725"/>
    <w:rsid w:val="007A4785"/>
    <w:rsid w:val="007A48F5"/>
    <w:rsid w:val="007A49C8"/>
    <w:rsid w:val="007A4B35"/>
    <w:rsid w:val="007A4BFB"/>
    <w:rsid w:val="007A4D25"/>
    <w:rsid w:val="007A4FA0"/>
    <w:rsid w:val="007A4FDA"/>
    <w:rsid w:val="007A5107"/>
    <w:rsid w:val="007A519D"/>
    <w:rsid w:val="007A53A6"/>
    <w:rsid w:val="007A5748"/>
    <w:rsid w:val="007A5934"/>
    <w:rsid w:val="007A5B7A"/>
    <w:rsid w:val="007A5B89"/>
    <w:rsid w:val="007A5C81"/>
    <w:rsid w:val="007A5D23"/>
    <w:rsid w:val="007A5D4E"/>
    <w:rsid w:val="007A5EED"/>
    <w:rsid w:val="007A62A8"/>
    <w:rsid w:val="007A6363"/>
    <w:rsid w:val="007A64AA"/>
    <w:rsid w:val="007A64EF"/>
    <w:rsid w:val="007A64FB"/>
    <w:rsid w:val="007A656C"/>
    <w:rsid w:val="007A6629"/>
    <w:rsid w:val="007A68B0"/>
    <w:rsid w:val="007A6967"/>
    <w:rsid w:val="007A6A2D"/>
    <w:rsid w:val="007A6C52"/>
    <w:rsid w:val="007A6CC4"/>
    <w:rsid w:val="007A6F3F"/>
    <w:rsid w:val="007A7348"/>
    <w:rsid w:val="007A7461"/>
    <w:rsid w:val="007A75A8"/>
    <w:rsid w:val="007A7671"/>
    <w:rsid w:val="007A7683"/>
    <w:rsid w:val="007A784A"/>
    <w:rsid w:val="007A7932"/>
    <w:rsid w:val="007A7A68"/>
    <w:rsid w:val="007A7DB3"/>
    <w:rsid w:val="007A7F3E"/>
    <w:rsid w:val="007B0025"/>
    <w:rsid w:val="007B0137"/>
    <w:rsid w:val="007B043D"/>
    <w:rsid w:val="007B0564"/>
    <w:rsid w:val="007B05D9"/>
    <w:rsid w:val="007B0814"/>
    <w:rsid w:val="007B0897"/>
    <w:rsid w:val="007B08C7"/>
    <w:rsid w:val="007B095B"/>
    <w:rsid w:val="007B0A77"/>
    <w:rsid w:val="007B0C39"/>
    <w:rsid w:val="007B0CE6"/>
    <w:rsid w:val="007B0DD2"/>
    <w:rsid w:val="007B0EA8"/>
    <w:rsid w:val="007B0ED4"/>
    <w:rsid w:val="007B1047"/>
    <w:rsid w:val="007B11EB"/>
    <w:rsid w:val="007B1371"/>
    <w:rsid w:val="007B14EF"/>
    <w:rsid w:val="007B18E6"/>
    <w:rsid w:val="007B19CC"/>
    <w:rsid w:val="007B1B4A"/>
    <w:rsid w:val="007B1BCC"/>
    <w:rsid w:val="007B1E08"/>
    <w:rsid w:val="007B1E88"/>
    <w:rsid w:val="007B202A"/>
    <w:rsid w:val="007B20E2"/>
    <w:rsid w:val="007B24E1"/>
    <w:rsid w:val="007B2678"/>
    <w:rsid w:val="007B2946"/>
    <w:rsid w:val="007B2A7D"/>
    <w:rsid w:val="007B2C12"/>
    <w:rsid w:val="007B2D4A"/>
    <w:rsid w:val="007B2F43"/>
    <w:rsid w:val="007B2F9D"/>
    <w:rsid w:val="007B3193"/>
    <w:rsid w:val="007B3248"/>
    <w:rsid w:val="007B3524"/>
    <w:rsid w:val="007B3600"/>
    <w:rsid w:val="007B3661"/>
    <w:rsid w:val="007B36A5"/>
    <w:rsid w:val="007B39CC"/>
    <w:rsid w:val="007B3D81"/>
    <w:rsid w:val="007B4344"/>
    <w:rsid w:val="007B44E4"/>
    <w:rsid w:val="007B461C"/>
    <w:rsid w:val="007B4754"/>
    <w:rsid w:val="007B4A45"/>
    <w:rsid w:val="007B4B1D"/>
    <w:rsid w:val="007B4B77"/>
    <w:rsid w:val="007B5046"/>
    <w:rsid w:val="007B5383"/>
    <w:rsid w:val="007B54F6"/>
    <w:rsid w:val="007B5808"/>
    <w:rsid w:val="007B58D5"/>
    <w:rsid w:val="007B5902"/>
    <w:rsid w:val="007B5C79"/>
    <w:rsid w:val="007B5D5A"/>
    <w:rsid w:val="007B5F9B"/>
    <w:rsid w:val="007B6074"/>
    <w:rsid w:val="007B60D4"/>
    <w:rsid w:val="007B6472"/>
    <w:rsid w:val="007B6B65"/>
    <w:rsid w:val="007B6BE4"/>
    <w:rsid w:val="007B6C33"/>
    <w:rsid w:val="007B6DE7"/>
    <w:rsid w:val="007B6E09"/>
    <w:rsid w:val="007B717E"/>
    <w:rsid w:val="007B7271"/>
    <w:rsid w:val="007B7524"/>
    <w:rsid w:val="007B7568"/>
    <w:rsid w:val="007B758A"/>
    <w:rsid w:val="007B7690"/>
    <w:rsid w:val="007B76CB"/>
    <w:rsid w:val="007B78F2"/>
    <w:rsid w:val="007B799F"/>
    <w:rsid w:val="007B7B07"/>
    <w:rsid w:val="007B7B30"/>
    <w:rsid w:val="007B7BA8"/>
    <w:rsid w:val="007B7CE1"/>
    <w:rsid w:val="007B7D51"/>
    <w:rsid w:val="007C00CF"/>
    <w:rsid w:val="007C0172"/>
    <w:rsid w:val="007C01E2"/>
    <w:rsid w:val="007C023B"/>
    <w:rsid w:val="007C045C"/>
    <w:rsid w:val="007C07C1"/>
    <w:rsid w:val="007C090D"/>
    <w:rsid w:val="007C09A3"/>
    <w:rsid w:val="007C0BE7"/>
    <w:rsid w:val="007C0CCD"/>
    <w:rsid w:val="007C0CDF"/>
    <w:rsid w:val="007C0EB2"/>
    <w:rsid w:val="007C1017"/>
    <w:rsid w:val="007C1048"/>
    <w:rsid w:val="007C1488"/>
    <w:rsid w:val="007C160C"/>
    <w:rsid w:val="007C180B"/>
    <w:rsid w:val="007C1853"/>
    <w:rsid w:val="007C1906"/>
    <w:rsid w:val="007C1A42"/>
    <w:rsid w:val="007C1B60"/>
    <w:rsid w:val="007C1C12"/>
    <w:rsid w:val="007C1D04"/>
    <w:rsid w:val="007C1DA2"/>
    <w:rsid w:val="007C2009"/>
    <w:rsid w:val="007C2080"/>
    <w:rsid w:val="007C211E"/>
    <w:rsid w:val="007C2448"/>
    <w:rsid w:val="007C246D"/>
    <w:rsid w:val="007C25DB"/>
    <w:rsid w:val="007C25F5"/>
    <w:rsid w:val="007C2778"/>
    <w:rsid w:val="007C2F8B"/>
    <w:rsid w:val="007C3034"/>
    <w:rsid w:val="007C308A"/>
    <w:rsid w:val="007C316D"/>
    <w:rsid w:val="007C358F"/>
    <w:rsid w:val="007C35A5"/>
    <w:rsid w:val="007C36CE"/>
    <w:rsid w:val="007C38C8"/>
    <w:rsid w:val="007C38F8"/>
    <w:rsid w:val="007C3943"/>
    <w:rsid w:val="007C3A49"/>
    <w:rsid w:val="007C3A99"/>
    <w:rsid w:val="007C3B75"/>
    <w:rsid w:val="007C3FCF"/>
    <w:rsid w:val="007C420C"/>
    <w:rsid w:val="007C42BB"/>
    <w:rsid w:val="007C44F6"/>
    <w:rsid w:val="007C4684"/>
    <w:rsid w:val="007C49AB"/>
    <w:rsid w:val="007C4A21"/>
    <w:rsid w:val="007C4DF7"/>
    <w:rsid w:val="007C4E8D"/>
    <w:rsid w:val="007C51A8"/>
    <w:rsid w:val="007C5447"/>
    <w:rsid w:val="007C5995"/>
    <w:rsid w:val="007C5CB3"/>
    <w:rsid w:val="007C5F24"/>
    <w:rsid w:val="007C6057"/>
    <w:rsid w:val="007C60FD"/>
    <w:rsid w:val="007C65EF"/>
    <w:rsid w:val="007C6613"/>
    <w:rsid w:val="007C68A1"/>
    <w:rsid w:val="007C696E"/>
    <w:rsid w:val="007C69E6"/>
    <w:rsid w:val="007C6B32"/>
    <w:rsid w:val="007C6C12"/>
    <w:rsid w:val="007C6C79"/>
    <w:rsid w:val="007C6FE7"/>
    <w:rsid w:val="007C7064"/>
    <w:rsid w:val="007C746C"/>
    <w:rsid w:val="007C74CB"/>
    <w:rsid w:val="007C7893"/>
    <w:rsid w:val="007C78A3"/>
    <w:rsid w:val="007C7B51"/>
    <w:rsid w:val="007C7B84"/>
    <w:rsid w:val="007C7DD0"/>
    <w:rsid w:val="007D0444"/>
    <w:rsid w:val="007D06DB"/>
    <w:rsid w:val="007D0799"/>
    <w:rsid w:val="007D0884"/>
    <w:rsid w:val="007D0B4B"/>
    <w:rsid w:val="007D0BAA"/>
    <w:rsid w:val="007D0DBF"/>
    <w:rsid w:val="007D0E74"/>
    <w:rsid w:val="007D0EF4"/>
    <w:rsid w:val="007D0F84"/>
    <w:rsid w:val="007D101E"/>
    <w:rsid w:val="007D1099"/>
    <w:rsid w:val="007D12B4"/>
    <w:rsid w:val="007D12C2"/>
    <w:rsid w:val="007D15DB"/>
    <w:rsid w:val="007D1A64"/>
    <w:rsid w:val="007D1CFB"/>
    <w:rsid w:val="007D1D07"/>
    <w:rsid w:val="007D1E25"/>
    <w:rsid w:val="007D1E3B"/>
    <w:rsid w:val="007D1E6A"/>
    <w:rsid w:val="007D1F40"/>
    <w:rsid w:val="007D1F81"/>
    <w:rsid w:val="007D202B"/>
    <w:rsid w:val="007D2473"/>
    <w:rsid w:val="007D2540"/>
    <w:rsid w:val="007D2543"/>
    <w:rsid w:val="007D273A"/>
    <w:rsid w:val="007D2767"/>
    <w:rsid w:val="007D29AA"/>
    <w:rsid w:val="007D2A2A"/>
    <w:rsid w:val="007D2AF6"/>
    <w:rsid w:val="007D2B7F"/>
    <w:rsid w:val="007D2DB8"/>
    <w:rsid w:val="007D2DC4"/>
    <w:rsid w:val="007D2DDD"/>
    <w:rsid w:val="007D2F6B"/>
    <w:rsid w:val="007D3153"/>
    <w:rsid w:val="007D3247"/>
    <w:rsid w:val="007D3531"/>
    <w:rsid w:val="007D3575"/>
    <w:rsid w:val="007D3686"/>
    <w:rsid w:val="007D3733"/>
    <w:rsid w:val="007D37DA"/>
    <w:rsid w:val="007D38BF"/>
    <w:rsid w:val="007D3C0C"/>
    <w:rsid w:val="007D3C21"/>
    <w:rsid w:val="007D3CAF"/>
    <w:rsid w:val="007D3DE6"/>
    <w:rsid w:val="007D3E81"/>
    <w:rsid w:val="007D41A6"/>
    <w:rsid w:val="007D43E6"/>
    <w:rsid w:val="007D4404"/>
    <w:rsid w:val="007D45D9"/>
    <w:rsid w:val="007D470E"/>
    <w:rsid w:val="007D4723"/>
    <w:rsid w:val="007D4771"/>
    <w:rsid w:val="007D497C"/>
    <w:rsid w:val="007D4B41"/>
    <w:rsid w:val="007D4CB9"/>
    <w:rsid w:val="007D4DDB"/>
    <w:rsid w:val="007D517C"/>
    <w:rsid w:val="007D521F"/>
    <w:rsid w:val="007D566E"/>
    <w:rsid w:val="007D5686"/>
    <w:rsid w:val="007D56CC"/>
    <w:rsid w:val="007D5897"/>
    <w:rsid w:val="007D58FA"/>
    <w:rsid w:val="007D5A89"/>
    <w:rsid w:val="007D5B6D"/>
    <w:rsid w:val="007D5C2F"/>
    <w:rsid w:val="007D5CC8"/>
    <w:rsid w:val="007D5DEB"/>
    <w:rsid w:val="007D5F6E"/>
    <w:rsid w:val="007D6268"/>
    <w:rsid w:val="007D6457"/>
    <w:rsid w:val="007D6483"/>
    <w:rsid w:val="007D69DC"/>
    <w:rsid w:val="007D6B47"/>
    <w:rsid w:val="007D6BE5"/>
    <w:rsid w:val="007D6C8E"/>
    <w:rsid w:val="007D6CEE"/>
    <w:rsid w:val="007D6D7C"/>
    <w:rsid w:val="007D6DC7"/>
    <w:rsid w:val="007D6E56"/>
    <w:rsid w:val="007D6FE9"/>
    <w:rsid w:val="007D7091"/>
    <w:rsid w:val="007D7251"/>
    <w:rsid w:val="007D731E"/>
    <w:rsid w:val="007D7345"/>
    <w:rsid w:val="007D77E1"/>
    <w:rsid w:val="007D7861"/>
    <w:rsid w:val="007D7A15"/>
    <w:rsid w:val="007D7AFA"/>
    <w:rsid w:val="007D7B8E"/>
    <w:rsid w:val="007D7D01"/>
    <w:rsid w:val="007D7DAF"/>
    <w:rsid w:val="007D7F93"/>
    <w:rsid w:val="007E0044"/>
    <w:rsid w:val="007E0063"/>
    <w:rsid w:val="007E03B0"/>
    <w:rsid w:val="007E0466"/>
    <w:rsid w:val="007E05CA"/>
    <w:rsid w:val="007E07C0"/>
    <w:rsid w:val="007E0844"/>
    <w:rsid w:val="007E08AF"/>
    <w:rsid w:val="007E090E"/>
    <w:rsid w:val="007E0973"/>
    <w:rsid w:val="007E097B"/>
    <w:rsid w:val="007E09ED"/>
    <w:rsid w:val="007E0DCC"/>
    <w:rsid w:val="007E0E3B"/>
    <w:rsid w:val="007E0F2C"/>
    <w:rsid w:val="007E1017"/>
    <w:rsid w:val="007E1127"/>
    <w:rsid w:val="007E1311"/>
    <w:rsid w:val="007E1359"/>
    <w:rsid w:val="007E16C2"/>
    <w:rsid w:val="007E19B9"/>
    <w:rsid w:val="007E1BEA"/>
    <w:rsid w:val="007E1CC6"/>
    <w:rsid w:val="007E1E90"/>
    <w:rsid w:val="007E1E9D"/>
    <w:rsid w:val="007E2334"/>
    <w:rsid w:val="007E2374"/>
    <w:rsid w:val="007E2458"/>
    <w:rsid w:val="007E267F"/>
    <w:rsid w:val="007E274E"/>
    <w:rsid w:val="007E2779"/>
    <w:rsid w:val="007E2A57"/>
    <w:rsid w:val="007E2D4F"/>
    <w:rsid w:val="007E30AF"/>
    <w:rsid w:val="007E30D9"/>
    <w:rsid w:val="007E311A"/>
    <w:rsid w:val="007E312C"/>
    <w:rsid w:val="007E31DD"/>
    <w:rsid w:val="007E338F"/>
    <w:rsid w:val="007E365C"/>
    <w:rsid w:val="007E3710"/>
    <w:rsid w:val="007E399F"/>
    <w:rsid w:val="007E3C38"/>
    <w:rsid w:val="007E3EC0"/>
    <w:rsid w:val="007E4245"/>
    <w:rsid w:val="007E44C2"/>
    <w:rsid w:val="007E44C6"/>
    <w:rsid w:val="007E4512"/>
    <w:rsid w:val="007E4665"/>
    <w:rsid w:val="007E4713"/>
    <w:rsid w:val="007E48F8"/>
    <w:rsid w:val="007E4C75"/>
    <w:rsid w:val="007E4D13"/>
    <w:rsid w:val="007E4D46"/>
    <w:rsid w:val="007E4EE7"/>
    <w:rsid w:val="007E4EE9"/>
    <w:rsid w:val="007E5083"/>
    <w:rsid w:val="007E52F7"/>
    <w:rsid w:val="007E5360"/>
    <w:rsid w:val="007E537F"/>
    <w:rsid w:val="007E546B"/>
    <w:rsid w:val="007E58E7"/>
    <w:rsid w:val="007E5A3E"/>
    <w:rsid w:val="007E5A53"/>
    <w:rsid w:val="007E5A8A"/>
    <w:rsid w:val="007E5C27"/>
    <w:rsid w:val="007E5E4A"/>
    <w:rsid w:val="007E5F8C"/>
    <w:rsid w:val="007E623D"/>
    <w:rsid w:val="007E64CA"/>
    <w:rsid w:val="007E68EF"/>
    <w:rsid w:val="007E6932"/>
    <w:rsid w:val="007E695C"/>
    <w:rsid w:val="007E697C"/>
    <w:rsid w:val="007E69A8"/>
    <w:rsid w:val="007E69E2"/>
    <w:rsid w:val="007E6A5C"/>
    <w:rsid w:val="007E6B12"/>
    <w:rsid w:val="007E6E37"/>
    <w:rsid w:val="007E6EC8"/>
    <w:rsid w:val="007E75E2"/>
    <w:rsid w:val="007E7774"/>
    <w:rsid w:val="007E7CA3"/>
    <w:rsid w:val="007E7CE2"/>
    <w:rsid w:val="007E7E96"/>
    <w:rsid w:val="007F0082"/>
    <w:rsid w:val="007F01AE"/>
    <w:rsid w:val="007F01BE"/>
    <w:rsid w:val="007F024A"/>
    <w:rsid w:val="007F0383"/>
    <w:rsid w:val="007F0432"/>
    <w:rsid w:val="007F0545"/>
    <w:rsid w:val="007F08D0"/>
    <w:rsid w:val="007F0A6A"/>
    <w:rsid w:val="007F0B5B"/>
    <w:rsid w:val="007F0B80"/>
    <w:rsid w:val="007F0CDE"/>
    <w:rsid w:val="007F0D38"/>
    <w:rsid w:val="007F0E55"/>
    <w:rsid w:val="007F0FD7"/>
    <w:rsid w:val="007F1076"/>
    <w:rsid w:val="007F10FB"/>
    <w:rsid w:val="007F120F"/>
    <w:rsid w:val="007F12AA"/>
    <w:rsid w:val="007F16AC"/>
    <w:rsid w:val="007F1888"/>
    <w:rsid w:val="007F1945"/>
    <w:rsid w:val="007F196F"/>
    <w:rsid w:val="007F198C"/>
    <w:rsid w:val="007F1AF0"/>
    <w:rsid w:val="007F1B8D"/>
    <w:rsid w:val="007F1CBB"/>
    <w:rsid w:val="007F1DDD"/>
    <w:rsid w:val="007F1E78"/>
    <w:rsid w:val="007F206F"/>
    <w:rsid w:val="007F20CD"/>
    <w:rsid w:val="007F2268"/>
    <w:rsid w:val="007F24A0"/>
    <w:rsid w:val="007F26E4"/>
    <w:rsid w:val="007F270F"/>
    <w:rsid w:val="007F2784"/>
    <w:rsid w:val="007F28D8"/>
    <w:rsid w:val="007F2950"/>
    <w:rsid w:val="007F2958"/>
    <w:rsid w:val="007F2AC7"/>
    <w:rsid w:val="007F2B26"/>
    <w:rsid w:val="007F2D3B"/>
    <w:rsid w:val="007F2FA1"/>
    <w:rsid w:val="007F3127"/>
    <w:rsid w:val="007F319A"/>
    <w:rsid w:val="007F322E"/>
    <w:rsid w:val="007F3281"/>
    <w:rsid w:val="007F335E"/>
    <w:rsid w:val="007F3659"/>
    <w:rsid w:val="007F36CB"/>
    <w:rsid w:val="007F38D9"/>
    <w:rsid w:val="007F3917"/>
    <w:rsid w:val="007F39F0"/>
    <w:rsid w:val="007F3B15"/>
    <w:rsid w:val="007F3F98"/>
    <w:rsid w:val="007F42EC"/>
    <w:rsid w:val="007F44CF"/>
    <w:rsid w:val="007F4547"/>
    <w:rsid w:val="007F46FA"/>
    <w:rsid w:val="007F4732"/>
    <w:rsid w:val="007F488B"/>
    <w:rsid w:val="007F489C"/>
    <w:rsid w:val="007F4A9A"/>
    <w:rsid w:val="007F4ADE"/>
    <w:rsid w:val="007F4CA9"/>
    <w:rsid w:val="007F4DC7"/>
    <w:rsid w:val="007F5047"/>
    <w:rsid w:val="007F5185"/>
    <w:rsid w:val="007F51A3"/>
    <w:rsid w:val="007F5252"/>
    <w:rsid w:val="007F55AD"/>
    <w:rsid w:val="007F5889"/>
    <w:rsid w:val="007F5A36"/>
    <w:rsid w:val="007F5E92"/>
    <w:rsid w:val="007F5F69"/>
    <w:rsid w:val="007F61D9"/>
    <w:rsid w:val="007F6484"/>
    <w:rsid w:val="007F65BB"/>
    <w:rsid w:val="007F6667"/>
    <w:rsid w:val="007F66E9"/>
    <w:rsid w:val="007F68B2"/>
    <w:rsid w:val="007F6AA2"/>
    <w:rsid w:val="007F6AAA"/>
    <w:rsid w:val="007F6DDA"/>
    <w:rsid w:val="007F6E9C"/>
    <w:rsid w:val="007F6EE2"/>
    <w:rsid w:val="007F6F48"/>
    <w:rsid w:val="007F7207"/>
    <w:rsid w:val="007F75D1"/>
    <w:rsid w:val="007F78C7"/>
    <w:rsid w:val="007F78EE"/>
    <w:rsid w:val="007F79EF"/>
    <w:rsid w:val="007F7A4D"/>
    <w:rsid w:val="007F7A9B"/>
    <w:rsid w:val="007F7C35"/>
    <w:rsid w:val="007F7C68"/>
    <w:rsid w:val="007F7CAF"/>
    <w:rsid w:val="007F7F4B"/>
    <w:rsid w:val="007F7F6F"/>
    <w:rsid w:val="008001A5"/>
    <w:rsid w:val="008001AA"/>
    <w:rsid w:val="00800688"/>
    <w:rsid w:val="00800946"/>
    <w:rsid w:val="00800AAF"/>
    <w:rsid w:val="00800E4F"/>
    <w:rsid w:val="0080120D"/>
    <w:rsid w:val="00801404"/>
    <w:rsid w:val="008014B0"/>
    <w:rsid w:val="0080157B"/>
    <w:rsid w:val="008017B3"/>
    <w:rsid w:val="00801E10"/>
    <w:rsid w:val="00801E24"/>
    <w:rsid w:val="00801EAE"/>
    <w:rsid w:val="00801F9B"/>
    <w:rsid w:val="00802240"/>
    <w:rsid w:val="008022AC"/>
    <w:rsid w:val="00802394"/>
    <w:rsid w:val="00802462"/>
    <w:rsid w:val="00802656"/>
    <w:rsid w:val="00802722"/>
    <w:rsid w:val="00802799"/>
    <w:rsid w:val="00802997"/>
    <w:rsid w:val="00802BBC"/>
    <w:rsid w:val="00802C25"/>
    <w:rsid w:val="00802CC4"/>
    <w:rsid w:val="00802FAA"/>
    <w:rsid w:val="008030F2"/>
    <w:rsid w:val="008030F5"/>
    <w:rsid w:val="008032CB"/>
    <w:rsid w:val="0080342F"/>
    <w:rsid w:val="0080365C"/>
    <w:rsid w:val="00803755"/>
    <w:rsid w:val="00803A37"/>
    <w:rsid w:val="00803B43"/>
    <w:rsid w:val="00803B79"/>
    <w:rsid w:val="00803B92"/>
    <w:rsid w:val="00803C83"/>
    <w:rsid w:val="00803D36"/>
    <w:rsid w:val="00803DB9"/>
    <w:rsid w:val="00803FCF"/>
    <w:rsid w:val="0080408C"/>
    <w:rsid w:val="008040E5"/>
    <w:rsid w:val="00804196"/>
    <w:rsid w:val="0080438E"/>
    <w:rsid w:val="00804620"/>
    <w:rsid w:val="00804649"/>
    <w:rsid w:val="008047EF"/>
    <w:rsid w:val="00804A76"/>
    <w:rsid w:val="00804BA7"/>
    <w:rsid w:val="00804C77"/>
    <w:rsid w:val="00804CB1"/>
    <w:rsid w:val="00804D26"/>
    <w:rsid w:val="008050A0"/>
    <w:rsid w:val="008050BA"/>
    <w:rsid w:val="0080515A"/>
    <w:rsid w:val="008051F3"/>
    <w:rsid w:val="008051F6"/>
    <w:rsid w:val="008053D8"/>
    <w:rsid w:val="008053DB"/>
    <w:rsid w:val="0080546F"/>
    <w:rsid w:val="00805472"/>
    <w:rsid w:val="008055B5"/>
    <w:rsid w:val="00805830"/>
    <w:rsid w:val="0080585B"/>
    <w:rsid w:val="008058B4"/>
    <w:rsid w:val="008058CB"/>
    <w:rsid w:val="008058F2"/>
    <w:rsid w:val="00805AA1"/>
    <w:rsid w:val="00805C03"/>
    <w:rsid w:val="00805C9F"/>
    <w:rsid w:val="00805DD7"/>
    <w:rsid w:val="00805F4E"/>
    <w:rsid w:val="00805FDF"/>
    <w:rsid w:val="0080601D"/>
    <w:rsid w:val="008060CE"/>
    <w:rsid w:val="00806323"/>
    <w:rsid w:val="008063BB"/>
    <w:rsid w:val="008064A9"/>
    <w:rsid w:val="00806B1A"/>
    <w:rsid w:val="00806BB8"/>
    <w:rsid w:val="00806C9E"/>
    <w:rsid w:val="00806D93"/>
    <w:rsid w:val="00806ED2"/>
    <w:rsid w:val="00806EDE"/>
    <w:rsid w:val="0080708C"/>
    <w:rsid w:val="008073AF"/>
    <w:rsid w:val="008075AD"/>
    <w:rsid w:val="008075B0"/>
    <w:rsid w:val="00807A97"/>
    <w:rsid w:val="00807E82"/>
    <w:rsid w:val="00807FC6"/>
    <w:rsid w:val="00807FC9"/>
    <w:rsid w:val="00810021"/>
    <w:rsid w:val="00810274"/>
    <w:rsid w:val="0081036D"/>
    <w:rsid w:val="00810513"/>
    <w:rsid w:val="00810767"/>
    <w:rsid w:val="00810840"/>
    <w:rsid w:val="00810C07"/>
    <w:rsid w:val="00810D4B"/>
    <w:rsid w:val="00810D69"/>
    <w:rsid w:val="008110A7"/>
    <w:rsid w:val="008110B6"/>
    <w:rsid w:val="008112A9"/>
    <w:rsid w:val="00811457"/>
    <w:rsid w:val="008114EA"/>
    <w:rsid w:val="00811979"/>
    <w:rsid w:val="008119B1"/>
    <w:rsid w:val="00811B2B"/>
    <w:rsid w:val="00811EC3"/>
    <w:rsid w:val="00811F30"/>
    <w:rsid w:val="00811F72"/>
    <w:rsid w:val="0081268D"/>
    <w:rsid w:val="00812725"/>
    <w:rsid w:val="00812E10"/>
    <w:rsid w:val="00813314"/>
    <w:rsid w:val="008133B2"/>
    <w:rsid w:val="00813649"/>
    <w:rsid w:val="008137F9"/>
    <w:rsid w:val="00813812"/>
    <w:rsid w:val="008140ED"/>
    <w:rsid w:val="00814112"/>
    <w:rsid w:val="008142C9"/>
    <w:rsid w:val="0081430F"/>
    <w:rsid w:val="0081445D"/>
    <w:rsid w:val="0081462D"/>
    <w:rsid w:val="00814654"/>
    <w:rsid w:val="008146D7"/>
    <w:rsid w:val="008146DD"/>
    <w:rsid w:val="008149EA"/>
    <w:rsid w:val="00814A70"/>
    <w:rsid w:val="00814EA1"/>
    <w:rsid w:val="00814EEB"/>
    <w:rsid w:val="00815114"/>
    <w:rsid w:val="00815DA8"/>
    <w:rsid w:val="00815E22"/>
    <w:rsid w:val="00815FE2"/>
    <w:rsid w:val="00816015"/>
    <w:rsid w:val="008161A3"/>
    <w:rsid w:val="00816207"/>
    <w:rsid w:val="00816444"/>
    <w:rsid w:val="008165F8"/>
    <w:rsid w:val="00816691"/>
    <w:rsid w:val="0081693C"/>
    <w:rsid w:val="008169C1"/>
    <w:rsid w:val="00816D1C"/>
    <w:rsid w:val="00817001"/>
    <w:rsid w:val="00817078"/>
    <w:rsid w:val="00817131"/>
    <w:rsid w:val="008172E8"/>
    <w:rsid w:val="00817434"/>
    <w:rsid w:val="008174B8"/>
    <w:rsid w:val="008174FE"/>
    <w:rsid w:val="0081783C"/>
    <w:rsid w:val="008178A3"/>
    <w:rsid w:val="00817A50"/>
    <w:rsid w:val="00817B40"/>
    <w:rsid w:val="00817B98"/>
    <w:rsid w:val="008201A6"/>
    <w:rsid w:val="00820241"/>
    <w:rsid w:val="00820296"/>
    <w:rsid w:val="0082043D"/>
    <w:rsid w:val="00820535"/>
    <w:rsid w:val="008205CD"/>
    <w:rsid w:val="00820645"/>
    <w:rsid w:val="0082084E"/>
    <w:rsid w:val="00820A4F"/>
    <w:rsid w:val="00820A7A"/>
    <w:rsid w:val="00820CC3"/>
    <w:rsid w:val="00820DB8"/>
    <w:rsid w:val="00821114"/>
    <w:rsid w:val="0082151A"/>
    <w:rsid w:val="0082156A"/>
    <w:rsid w:val="00821A33"/>
    <w:rsid w:val="00821CDD"/>
    <w:rsid w:val="00821D3B"/>
    <w:rsid w:val="00821DDD"/>
    <w:rsid w:val="008221E3"/>
    <w:rsid w:val="00822507"/>
    <w:rsid w:val="00822573"/>
    <w:rsid w:val="00822598"/>
    <w:rsid w:val="00822E83"/>
    <w:rsid w:val="00822EB6"/>
    <w:rsid w:val="00822EEE"/>
    <w:rsid w:val="00822F3E"/>
    <w:rsid w:val="008230AC"/>
    <w:rsid w:val="00823182"/>
    <w:rsid w:val="00823257"/>
    <w:rsid w:val="00823276"/>
    <w:rsid w:val="008232C3"/>
    <w:rsid w:val="00823319"/>
    <w:rsid w:val="0082346A"/>
    <w:rsid w:val="00823655"/>
    <w:rsid w:val="00823A7D"/>
    <w:rsid w:val="00823CBE"/>
    <w:rsid w:val="00823EF8"/>
    <w:rsid w:val="00823FED"/>
    <w:rsid w:val="00824402"/>
    <w:rsid w:val="00824534"/>
    <w:rsid w:val="0082460E"/>
    <w:rsid w:val="008246D6"/>
    <w:rsid w:val="008246FD"/>
    <w:rsid w:val="00824730"/>
    <w:rsid w:val="008249B9"/>
    <w:rsid w:val="00824A05"/>
    <w:rsid w:val="00824A5D"/>
    <w:rsid w:val="00824C93"/>
    <w:rsid w:val="00824F86"/>
    <w:rsid w:val="00825032"/>
    <w:rsid w:val="008250F6"/>
    <w:rsid w:val="00825152"/>
    <w:rsid w:val="008252FF"/>
    <w:rsid w:val="00825371"/>
    <w:rsid w:val="0082540A"/>
    <w:rsid w:val="008255A2"/>
    <w:rsid w:val="008256BF"/>
    <w:rsid w:val="008257DC"/>
    <w:rsid w:val="008257E7"/>
    <w:rsid w:val="0082582C"/>
    <w:rsid w:val="00825866"/>
    <w:rsid w:val="00825878"/>
    <w:rsid w:val="00825934"/>
    <w:rsid w:val="00825BB0"/>
    <w:rsid w:val="00825C6E"/>
    <w:rsid w:val="00825CA5"/>
    <w:rsid w:val="008262C2"/>
    <w:rsid w:val="00826346"/>
    <w:rsid w:val="008266A1"/>
    <w:rsid w:val="008266F2"/>
    <w:rsid w:val="00826910"/>
    <w:rsid w:val="00826979"/>
    <w:rsid w:val="00826A0B"/>
    <w:rsid w:val="00826CB2"/>
    <w:rsid w:val="00826D6B"/>
    <w:rsid w:val="00827028"/>
    <w:rsid w:val="00827044"/>
    <w:rsid w:val="00827050"/>
    <w:rsid w:val="0082707D"/>
    <w:rsid w:val="008270CB"/>
    <w:rsid w:val="0082738C"/>
    <w:rsid w:val="00827540"/>
    <w:rsid w:val="0082777B"/>
    <w:rsid w:val="008278CB"/>
    <w:rsid w:val="00827944"/>
    <w:rsid w:val="00827A46"/>
    <w:rsid w:val="00827DA4"/>
    <w:rsid w:val="008301AC"/>
    <w:rsid w:val="008302A3"/>
    <w:rsid w:val="0083045F"/>
    <w:rsid w:val="0083059D"/>
    <w:rsid w:val="008305C8"/>
    <w:rsid w:val="008305E0"/>
    <w:rsid w:val="008306A1"/>
    <w:rsid w:val="008306FD"/>
    <w:rsid w:val="00830C0E"/>
    <w:rsid w:val="00830CA0"/>
    <w:rsid w:val="00830E6B"/>
    <w:rsid w:val="00830FC1"/>
    <w:rsid w:val="0083107D"/>
    <w:rsid w:val="0083113A"/>
    <w:rsid w:val="00831471"/>
    <w:rsid w:val="008314D4"/>
    <w:rsid w:val="008314F1"/>
    <w:rsid w:val="00831649"/>
    <w:rsid w:val="00831A79"/>
    <w:rsid w:val="00831B22"/>
    <w:rsid w:val="00831B5E"/>
    <w:rsid w:val="00831D14"/>
    <w:rsid w:val="00831DE6"/>
    <w:rsid w:val="00832440"/>
    <w:rsid w:val="0083265E"/>
    <w:rsid w:val="00832745"/>
    <w:rsid w:val="00832755"/>
    <w:rsid w:val="008328A2"/>
    <w:rsid w:val="00832947"/>
    <w:rsid w:val="00832A2A"/>
    <w:rsid w:val="00832F03"/>
    <w:rsid w:val="0083313B"/>
    <w:rsid w:val="008333FF"/>
    <w:rsid w:val="008335EE"/>
    <w:rsid w:val="00833813"/>
    <w:rsid w:val="008338F5"/>
    <w:rsid w:val="00833C6C"/>
    <w:rsid w:val="00833D2E"/>
    <w:rsid w:val="00833ECE"/>
    <w:rsid w:val="0083419A"/>
    <w:rsid w:val="008341A8"/>
    <w:rsid w:val="008341C0"/>
    <w:rsid w:val="00834381"/>
    <w:rsid w:val="0083440E"/>
    <w:rsid w:val="0083480A"/>
    <w:rsid w:val="0083480D"/>
    <w:rsid w:val="0083491C"/>
    <w:rsid w:val="00834AFC"/>
    <w:rsid w:val="00834B0E"/>
    <w:rsid w:val="00834BFF"/>
    <w:rsid w:val="00834C74"/>
    <w:rsid w:val="00834ECB"/>
    <w:rsid w:val="00834EE9"/>
    <w:rsid w:val="008353AC"/>
    <w:rsid w:val="00835401"/>
    <w:rsid w:val="00835411"/>
    <w:rsid w:val="0083573E"/>
    <w:rsid w:val="0083589A"/>
    <w:rsid w:val="008358E4"/>
    <w:rsid w:val="00835B05"/>
    <w:rsid w:val="00835CBD"/>
    <w:rsid w:val="00835D18"/>
    <w:rsid w:val="00835E63"/>
    <w:rsid w:val="00836020"/>
    <w:rsid w:val="008363D9"/>
    <w:rsid w:val="008366F1"/>
    <w:rsid w:val="0083681D"/>
    <w:rsid w:val="0083686C"/>
    <w:rsid w:val="008369E6"/>
    <w:rsid w:val="00836C08"/>
    <w:rsid w:val="0083742C"/>
    <w:rsid w:val="008374C2"/>
    <w:rsid w:val="008379FD"/>
    <w:rsid w:val="00837B13"/>
    <w:rsid w:val="00837BE5"/>
    <w:rsid w:val="00837C44"/>
    <w:rsid w:val="00837D75"/>
    <w:rsid w:val="00837F7E"/>
    <w:rsid w:val="00837F86"/>
    <w:rsid w:val="00837FCD"/>
    <w:rsid w:val="008400A1"/>
    <w:rsid w:val="008400D4"/>
    <w:rsid w:val="0084017A"/>
    <w:rsid w:val="00840439"/>
    <w:rsid w:val="008404F9"/>
    <w:rsid w:val="00840520"/>
    <w:rsid w:val="008406A7"/>
    <w:rsid w:val="008407D0"/>
    <w:rsid w:val="00840A6A"/>
    <w:rsid w:val="00840CBE"/>
    <w:rsid w:val="00840D52"/>
    <w:rsid w:val="008411DB"/>
    <w:rsid w:val="008411F6"/>
    <w:rsid w:val="00841249"/>
    <w:rsid w:val="0084134C"/>
    <w:rsid w:val="00841496"/>
    <w:rsid w:val="0084149D"/>
    <w:rsid w:val="008417A3"/>
    <w:rsid w:val="008417BD"/>
    <w:rsid w:val="0084194F"/>
    <w:rsid w:val="00841AFD"/>
    <w:rsid w:val="00841E54"/>
    <w:rsid w:val="00841EA1"/>
    <w:rsid w:val="00841ECD"/>
    <w:rsid w:val="00841EE4"/>
    <w:rsid w:val="00842174"/>
    <w:rsid w:val="00842303"/>
    <w:rsid w:val="00842394"/>
    <w:rsid w:val="00842411"/>
    <w:rsid w:val="00842539"/>
    <w:rsid w:val="00842623"/>
    <w:rsid w:val="00842C5D"/>
    <w:rsid w:val="00842C8C"/>
    <w:rsid w:val="00842CD5"/>
    <w:rsid w:val="00842D82"/>
    <w:rsid w:val="008431BA"/>
    <w:rsid w:val="008435F3"/>
    <w:rsid w:val="00843FAA"/>
    <w:rsid w:val="0084402F"/>
    <w:rsid w:val="008441FF"/>
    <w:rsid w:val="00844440"/>
    <w:rsid w:val="0084468B"/>
    <w:rsid w:val="008449A5"/>
    <w:rsid w:val="008449CD"/>
    <w:rsid w:val="008449DB"/>
    <w:rsid w:val="00844A5C"/>
    <w:rsid w:val="00844CD5"/>
    <w:rsid w:val="00844D02"/>
    <w:rsid w:val="00844D52"/>
    <w:rsid w:val="00844D85"/>
    <w:rsid w:val="00844F93"/>
    <w:rsid w:val="00845170"/>
    <w:rsid w:val="00845375"/>
    <w:rsid w:val="00845987"/>
    <w:rsid w:val="00845A98"/>
    <w:rsid w:val="00845BBB"/>
    <w:rsid w:val="00845FCF"/>
    <w:rsid w:val="00846015"/>
    <w:rsid w:val="0084617F"/>
    <w:rsid w:val="0084643F"/>
    <w:rsid w:val="00846441"/>
    <w:rsid w:val="008468FC"/>
    <w:rsid w:val="00846A51"/>
    <w:rsid w:val="00846E38"/>
    <w:rsid w:val="00846F02"/>
    <w:rsid w:val="00846F12"/>
    <w:rsid w:val="00846FC3"/>
    <w:rsid w:val="00847074"/>
    <w:rsid w:val="008471B0"/>
    <w:rsid w:val="008472BA"/>
    <w:rsid w:val="00847680"/>
    <w:rsid w:val="0084799A"/>
    <w:rsid w:val="00847CE2"/>
    <w:rsid w:val="00847F2D"/>
    <w:rsid w:val="008504E9"/>
    <w:rsid w:val="00850661"/>
    <w:rsid w:val="00850971"/>
    <w:rsid w:val="00850B72"/>
    <w:rsid w:val="00850D16"/>
    <w:rsid w:val="008513E6"/>
    <w:rsid w:val="00851C7C"/>
    <w:rsid w:val="00851E98"/>
    <w:rsid w:val="008522C1"/>
    <w:rsid w:val="008522C4"/>
    <w:rsid w:val="008526AC"/>
    <w:rsid w:val="0085272E"/>
    <w:rsid w:val="00852763"/>
    <w:rsid w:val="00852875"/>
    <w:rsid w:val="008529D6"/>
    <w:rsid w:val="00852B36"/>
    <w:rsid w:val="00852B44"/>
    <w:rsid w:val="00852C07"/>
    <w:rsid w:val="00852DFE"/>
    <w:rsid w:val="00852E1D"/>
    <w:rsid w:val="00852F03"/>
    <w:rsid w:val="00852FEC"/>
    <w:rsid w:val="00853194"/>
    <w:rsid w:val="00853228"/>
    <w:rsid w:val="00853460"/>
    <w:rsid w:val="00853740"/>
    <w:rsid w:val="008537E5"/>
    <w:rsid w:val="00853915"/>
    <w:rsid w:val="00853998"/>
    <w:rsid w:val="008539CC"/>
    <w:rsid w:val="00853C8E"/>
    <w:rsid w:val="00853CE9"/>
    <w:rsid w:val="00853D37"/>
    <w:rsid w:val="00853E9E"/>
    <w:rsid w:val="00853EFC"/>
    <w:rsid w:val="00853F17"/>
    <w:rsid w:val="00853FB4"/>
    <w:rsid w:val="00853FBB"/>
    <w:rsid w:val="0085406D"/>
    <w:rsid w:val="008543A8"/>
    <w:rsid w:val="00854743"/>
    <w:rsid w:val="00854A36"/>
    <w:rsid w:val="00854B5D"/>
    <w:rsid w:val="00854BA4"/>
    <w:rsid w:val="00854C21"/>
    <w:rsid w:val="00854E54"/>
    <w:rsid w:val="00854FF3"/>
    <w:rsid w:val="008553A2"/>
    <w:rsid w:val="00855493"/>
    <w:rsid w:val="008557E3"/>
    <w:rsid w:val="00855A72"/>
    <w:rsid w:val="00855AF1"/>
    <w:rsid w:val="00855BDE"/>
    <w:rsid w:val="00855D64"/>
    <w:rsid w:val="00855DDD"/>
    <w:rsid w:val="0085606A"/>
    <w:rsid w:val="008561CD"/>
    <w:rsid w:val="0085664D"/>
    <w:rsid w:val="00856838"/>
    <w:rsid w:val="0085689B"/>
    <w:rsid w:val="00856AC3"/>
    <w:rsid w:val="00856C1F"/>
    <w:rsid w:val="00856F46"/>
    <w:rsid w:val="00857091"/>
    <w:rsid w:val="008572AA"/>
    <w:rsid w:val="00857422"/>
    <w:rsid w:val="0085757D"/>
    <w:rsid w:val="00857891"/>
    <w:rsid w:val="00857A30"/>
    <w:rsid w:val="00857A55"/>
    <w:rsid w:val="00857AFA"/>
    <w:rsid w:val="00857C84"/>
    <w:rsid w:val="00857CAF"/>
    <w:rsid w:val="0086002E"/>
    <w:rsid w:val="008603D4"/>
    <w:rsid w:val="008604F0"/>
    <w:rsid w:val="00860580"/>
    <w:rsid w:val="00860630"/>
    <w:rsid w:val="00860743"/>
    <w:rsid w:val="0086084F"/>
    <w:rsid w:val="008609DE"/>
    <w:rsid w:val="00860A44"/>
    <w:rsid w:val="00860A85"/>
    <w:rsid w:val="00860AAF"/>
    <w:rsid w:val="00860B89"/>
    <w:rsid w:val="00860BE2"/>
    <w:rsid w:val="00860D51"/>
    <w:rsid w:val="00860D9A"/>
    <w:rsid w:val="00860E16"/>
    <w:rsid w:val="00860E2A"/>
    <w:rsid w:val="00860EC0"/>
    <w:rsid w:val="00860FEB"/>
    <w:rsid w:val="008611A1"/>
    <w:rsid w:val="00861549"/>
    <w:rsid w:val="008615BB"/>
    <w:rsid w:val="0086185F"/>
    <w:rsid w:val="00861ABC"/>
    <w:rsid w:val="00861BCE"/>
    <w:rsid w:val="00861F5E"/>
    <w:rsid w:val="00861FC4"/>
    <w:rsid w:val="00862009"/>
    <w:rsid w:val="00862133"/>
    <w:rsid w:val="00862227"/>
    <w:rsid w:val="008625A2"/>
    <w:rsid w:val="008626A0"/>
    <w:rsid w:val="00862719"/>
    <w:rsid w:val="008627FA"/>
    <w:rsid w:val="008628EC"/>
    <w:rsid w:val="00862A3D"/>
    <w:rsid w:val="00862AAC"/>
    <w:rsid w:val="00862AF1"/>
    <w:rsid w:val="00862D0B"/>
    <w:rsid w:val="00862D2E"/>
    <w:rsid w:val="008631A3"/>
    <w:rsid w:val="008631B4"/>
    <w:rsid w:val="00863353"/>
    <w:rsid w:val="0086337E"/>
    <w:rsid w:val="0086341A"/>
    <w:rsid w:val="00863548"/>
    <w:rsid w:val="00863643"/>
    <w:rsid w:val="00863661"/>
    <w:rsid w:val="0086370A"/>
    <w:rsid w:val="008637CD"/>
    <w:rsid w:val="00863897"/>
    <w:rsid w:val="0086389D"/>
    <w:rsid w:val="00863936"/>
    <w:rsid w:val="00863C3E"/>
    <w:rsid w:val="00863E88"/>
    <w:rsid w:val="00864140"/>
    <w:rsid w:val="0086423E"/>
    <w:rsid w:val="008644D5"/>
    <w:rsid w:val="0086482F"/>
    <w:rsid w:val="00864A92"/>
    <w:rsid w:val="00864C0F"/>
    <w:rsid w:val="00864CAE"/>
    <w:rsid w:val="00864CE1"/>
    <w:rsid w:val="00864D0C"/>
    <w:rsid w:val="00864D1A"/>
    <w:rsid w:val="00864D25"/>
    <w:rsid w:val="00864E01"/>
    <w:rsid w:val="00864FD5"/>
    <w:rsid w:val="008651E6"/>
    <w:rsid w:val="00865643"/>
    <w:rsid w:val="008657CE"/>
    <w:rsid w:val="008658D4"/>
    <w:rsid w:val="00865A86"/>
    <w:rsid w:val="00865B9F"/>
    <w:rsid w:val="00865D3F"/>
    <w:rsid w:val="00865DFB"/>
    <w:rsid w:val="00865E44"/>
    <w:rsid w:val="00866319"/>
    <w:rsid w:val="00866891"/>
    <w:rsid w:val="0086698E"/>
    <w:rsid w:val="00866A4C"/>
    <w:rsid w:val="00866A5C"/>
    <w:rsid w:val="00866A6C"/>
    <w:rsid w:val="00866A90"/>
    <w:rsid w:val="00866AA8"/>
    <w:rsid w:val="00866ED8"/>
    <w:rsid w:val="00866F04"/>
    <w:rsid w:val="0086714C"/>
    <w:rsid w:val="00867305"/>
    <w:rsid w:val="00867346"/>
    <w:rsid w:val="00867715"/>
    <w:rsid w:val="00867762"/>
    <w:rsid w:val="0086789F"/>
    <w:rsid w:val="008678D3"/>
    <w:rsid w:val="008678D8"/>
    <w:rsid w:val="00867905"/>
    <w:rsid w:val="00867931"/>
    <w:rsid w:val="00867951"/>
    <w:rsid w:val="00867ACB"/>
    <w:rsid w:val="00867D2F"/>
    <w:rsid w:val="00867ED3"/>
    <w:rsid w:val="00870009"/>
    <w:rsid w:val="00870084"/>
    <w:rsid w:val="008700F6"/>
    <w:rsid w:val="00870169"/>
    <w:rsid w:val="00870269"/>
    <w:rsid w:val="00870340"/>
    <w:rsid w:val="00870370"/>
    <w:rsid w:val="0087047F"/>
    <w:rsid w:val="00870652"/>
    <w:rsid w:val="008708D5"/>
    <w:rsid w:val="0087095D"/>
    <w:rsid w:val="00870AB8"/>
    <w:rsid w:val="00870EF9"/>
    <w:rsid w:val="00871107"/>
    <w:rsid w:val="0087125E"/>
    <w:rsid w:val="008715C5"/>
    <w:rsid w:val="00871620"/>
    <w:rsid w:val="0087162F"/>
    <w:rsid w:val="0087174B"/>
    <w:rsid w:val="008718F4"/>
    <w:rsid w:val="00871994"/>
    <w:rsid w:val="00871B89"/>
    <w:rsid w:val="00871C38"/>
    <w:rsid w:val="00871CEB"/>
    <w:rsid w:val="00872297"/>
    <w:rsid w:val="008724FA"/>
    <w:rsid w:val="0087256C"/>
    <w:rsid w:val="008726F1"/>
    <w:rsid w:val="0087287F"/>
    <w:rsid w:val="00872953"/>
    <w:rsid w:val="00872977"/>
    <w:rsid w:val="00872CA7"/>
    <w:rsid w:val="00872CF7"/>
    <w:rsid w:val="00872D8A"/>
    <w:rsid w:val="00872FCE"/>
    <w:rsid w:val="0087319F"/>
    <w:rsid w:val="0087361B"/>
    <w:rsid w:val="00873631"/>
    <w:rsid w:val="008738AC"/>
    <w:rsid w:val="0087398D"/>
    <w:rsid w:val="008740A3"/>
    <w:rsid w:val="00874144"/>
    <w:rsid w:val="00874479"/>
    <w:rsid w:val="00874615"/>
    <w:rsid w:val="008747A9"/>
    <w:rsid w:val="00874823"/>
    <w:rsid w:val="00874A78"/>
    <w:rsid w:val="00874CD0"/>
    <w:rsid w:val="008750E8"/>
    <w:rsid w:val="008754BF"/>
    <w:rsid w:val="008755B0"/>
    <w:rsid w:val="00875608"/>
    <w:rsid w:val="008756D4"/>
    <w:rsid w:val="00875809"/>
    <w:rsid w:val="00875940"/>
    <w:rsid w:val="00875A34"/>
    <w:rsid w:val="00875A8A"/>
    <w:rsid w:val="00875F00"/>
    <w:rsid w:val="00876248"/>
    <w:rsid w:val="0087631E"/>
    <w:rsid w:val="008763EE"/>
    <w:rsid w:val="0087640D"/>
    <w:rsid w:val="008764B2"/>
    <w:rsid w:val="00876692"/>
    <w:rsid w:val="0087691A"/>
    <w:rsid w:val="008769F9"/>
    <w:rsid w:val="00876DE8"/>
    <w:rsid w:val="00876E38"/>
    <w:rsid w:val="00877029"/>
    <w:rsid w:val="008770CE"/>
    <w:rsid w:val="00877778"/>
    <w:rsid w:val="008777F3"/>
    <w:rsid w:val="00877816"/>
    <w:rsid w:val="00877872"/>
    <w:rsid w:val="00877895"/>
    <w:rsid w:val="008778B2"/>
    <w:rsid w:val="008779D8"/>
    <w:rsid w:val="00877D9A"/>
    <w:rsid w:val="00877F41"/>
    <w:rsid w:val="0087CC3F"/>
    <w:rsid w:val="0088043E"/>
    <w:rsid w:val="008805BB"/>
    <w:rsid w:val="00880617"/>
    <w:rsid w:val="008806E8"/>
    <w:rsid w:val="00880D4C"/>
    <w:rsid w:val="00880DA8"/>
    <w:rsid w:val="00880F39"/>
    <w:rsid w:val="00880F7E"/>
    <w:rsid w:val="00880FE0"/>
    <w:rsid w:val="00881203"/>
    <w:rsid w:val="00881278"/>
    <w:rsid w:val="008812C8"/>
    <w:rsid w:val="00881525"/>
    <w:rsid w:val="00881786"/>
    <w:rsid w:val="008817BF"/>
    <w:rsid w:val="008817ED"/>
    <w:rsid w:val="008818C9"/>
    <w:rsid w:val="008818E6"/>
    <w:rsid w:val="00881959"/>
    <w:rsid w:val="00881DF0"/>
    <w:rsid w:val="00881F0A"/>
    <w:rsid w:val="00881FA7"/>
    <w:rsid w:val="008821F1"/>
    <w:rsid w:val="00882265"/>
    <w:rsid w:val="00882571"/>
    <w:rsid w:val="00882812"/>
    <w:rsid w:val="00882851"/>
    <w:rsid w:val="0088287C"/>
    <w:rsid w:val="008828A6"/>
    <w:rsid w:val="00882AC9"/>
    <w:rsid w:val="00882AD4"/>
    <w:rsid w:val="00882AF5"/>
    <w:rsid w:val="00882D43"/>
    <w:rsid w:val="00882E16"/>
    <w:rsid w:val="00882EA9"/>
    <w:rsid w:val="00883130"/>
    <w:rsid w:val="008834A8"/>
    <w:rsid w:val="00883792"/>
    <w:rsid w:val="008838E9"/>
    <w:rsid w:val="00883B1F"/>
    <w:rsid w:val="00883B52"/>
    <w:rsid w:val="00883D10"/>
    <w:rsid w:val="00883E8D"/>
    <w:rsid w:val="00884128"/>
    <w:rsid w:val="00884167"/>
    <w:rsid w:val="00884288"/>
    <w:rsid w:val="008842BD"/>
    <w:rsid w:val="00884487"/>
    <w:rsid w:val="008845BE"/>
    <w:rsid w:val="00884633"/>
    <w:rsid w:val="0088479D"/>
    <w:rsid w:val="008849A7"/>
    <w:rsid w:val="00884B2A"/>
    <w:rsid w:val="00884B97"/>
    <w:rsid w:val="00884E05"/>
    <w:rsid w:val="0088505E"/>
    <w:rsid w:val="008851B6"/>
    <w:rsid w:val="00885812"/>
    <w:rsid w:val="0088587C"/>
    <w:rsid w:val="008858B2"/>
    <w:rsid w:val="00885B1D"/>
    <w:rsid w:val="00885CAF"/>
    <w:rsid w:val="0088610D"/>
    <w:rsid w:val="0088616A"/>
    <w:rsid w:val="008862C2"/>
    <w:rsid w:val="0088642B"/>
    <w:rsid w:val="0088644D"/>
    <w:rsid w:val="0088658D"/>
    <w:rsid w:val="008866CC"/>
    <w:rsid w:val="0088677A"/>
    <w:rsid w:val="00886793"/>
    <w:rsid w:val="008867DC"/>
    <w:rsid w:val="00886BBD"/>
    <w:rsid w:val="00886CF1"/>
    <w:rsid w:val="00886ED6"/>
    <w:rsid w:val="00886F7D"/>
    <w:rsid w:val="00887060"/>
    <w:rsid w:val="00887271"/>
    <w:rsid w:val="0088734A"/>
    <w:rsid w:val="00887430"/>
    <w:rsid w:val="00887786"/>
    <w:rsid w:val="008877DF"/>
    <w:rsid w:val="008877FF"/>
    <w:rsid w:val="008878DB"/>
    <w:rsid w:val="0088799C"/>
    <w:rsid w:val="00887A72"/>
    <w:rsid w:val="00887CD4"/>
    <w:rsid w:val="00890045"/>
    <w:rsid w:val="00890071"/>
    <w:rsid w:val="008901E5"/>
    <w:rsid w:val="0089042B"/>
    <w:rsid w:val="00890536"/>
    <w:rsid w:val="00890705"/>
    <w:rsid w:val="008908F7"/>
    <w:rsid w:val="00890904"/>
    <w:rsid w:val="00890A1A"/>
    <w:rsid w:val="00890B50"/>
    <w:rsid w:val="00890BC9"/>
    <w:rsid w:val="00891068"/>
    <w:rsid w:val="00891694"/>
    <w:rsid w:val="00891AD9"/>
    <w:rsid w:val="00891DF4"/>
    <w:rsid w:val="00892136"/>
    <w:rsid w:val="0089213A"/>
    <w:rsid w:val="008921B8"/>
    <w:rsid w:val="008922C6"/>
    <w:rsid w:val="008923C0"/>
    <w:rsid w:val="00892578"/>
    <w:rsid w:val="00892B27"/>
    <w:rsid w:val="00892C17"/>
    <w:rsid w:val="00892D7A"/>
    <w:rsid w:val="00892DE2"/>
    <w:rsid w:val="00892FB7"/>
    <w:rsid w:val="00893003"/>
    <w:rsid w:val="00893020"/>
    <w:rsid w:val="008934A1"/>
    <w:rsid w:val="0089356F"/>
    <w:rsid w:val="0089359E"/>
    <w:rsid w:val="00893692"/>
    <w:rsid w:val="00893739"/>
    <w:rsid w:val="00893837"/>
    <w:rsid w:val="00893881"/>
    <w:rsid w:val="00893C9D"/>
    <w:rsid w:val="00893E30"/>
    <w:rsid w:val="00894026"/>
    <w:rsid w:val="008941F6"/>
    <w:rsid w:val="008941F8"/>
    <w:rsid w:val="00894368"/>
    <w:rsid w:val="008943CA"/>
    <w:rsid w:val="0089489B"/>
    <w:rsid w:val="008949AF"/>
    <w:rsid w:val="00894A5F"/>
    <w:rsid w:val="00894C0D"/>
    <w:rsid w:val="008950F4"/>
    <w:rsid w:val="00895137"/>
    <w:rsid w:val="00895264"/>
    <w:rsid w:val="00895365"/>
    <w:rsid w:val="0089543F"/>
    <w:rsid w:val="00895766"/>
    <w:rsid w:val="008957AE"/>
    <w:rsid w:val="00895ADD"/>
    <w:rsid w:val="00895DA4"/>
    <w:rsid w:val="00895E17"/>
    <w:rsid w:val="00896474"/>
    <w:rsid w:val="008965D5"/>
    <w:rsid w:val="00896610"/>
    <w:rsid w:val="0089663D"/>
    <w:rsid w:val="00896783"/>
    <w:rsid w:val="008967B1"/>
    <w:rsid w:val="00896863"/>
    <w:rsid w:val="008969F7"/>
    <w:rsid w:val="00896A2C"/>
    <w:rsid w:val="00896A9D"/>
    <w:rsid w:val="00896B9C"/>
    <w:rsid w:val="00896EB5"/>
    <w:rsid w:val="008971BA"/>
    <w:rsid w:val="008973F5"/>
    <w:rsid w:val="0089741F"/>
    <w:rsid w:val="008976B4"/>
    <w:rsid w:val="008976E6"/>
    <w:rsid w:val="00897908"/>
    <w:rsid w:val="00897979"/>
    <w:rsid w:val="00897B56"/>
    <w:rsid w:val="00897E27"/>
    <w:rsid w:val="008A009F"/>
    <w:rsid w:val="008A0393"/>
    <w:rsid w:val="008A0409"/>
    <w:rsid w:val="008A0706"/>
    <w:rsid w:val="008A0933"/>
    <w:rsid w:val="008A0939"/>
    <w:rsid w:val="008A09C7"/>
    <w:rsid w:val="008A0A54"/>
    <w:rsid w:val="008A0A89"/>
    <w:rsid w:val="008A0CE9"/>
    <w:rsid w:val="008A0D68"/>
    <w:rsid w:val="008A0D91"/>
    <w:rsid w:val="008A0EB8"/>
    <w:rsid w:val="008A0ED8"/>
    <w:rsid w:val="008A11BE"/>
    <w:rsid w:val="008A124F"/>
    <w:rsid w:val="008A162B"/>
    <w:rsid w:val="008A1750"/>
    <w:rsid w:val="008A18E1"/>
    <w:rsid w:val="008A1BF6"/>
    <w:rsid w:val="008A1C8C"/>
    <w:rsid w:val="008A1CA9"/>
    <w:rsid w:val="008A23E4"/>
    <w:rsid w:val="008A244F"/>
    <w:rsid w:val="008A2462"/>
    <w:rsid w:val="008A2487"/>
    <w:rsid w:val="008A259E"/>
    <w:rsid w:val="008A26A0"/>
    <w:rsid w:val="008A26E6"/>
    <w:rsid w:val="008A28A1"/>
    <w:rsid w:val="008A28E3"/>
    <w:rsid w:val="008A2A5B"/>
    <w:rsid w:val="008A3285"/>
    <w:rsid w:val="008A35AB"/>
    <w:rsid w:val="008A3925"/>
    <w:rsid w:val="008A3C77"/>
    <w:rsid w:val="008A3E2F"/>
    <w:rsid w:val="008A40CD"/>
    <w:rsid w:val="008A41C6"/>
    <w:rsid w:val="008A4252"/>
    <w:rsid w:val="008A445D"/>
    <w:rsid w:val="008A456B"/>
    <w:rsid w:val="008A45A5"/>
    <w:rsid w:val="008A45CD"/>
    <w:rsid w:val="008A4783"/>
    <w:rsid w:val="008A4798"/>
    <w:rsid w:val="008A4BA9"/>
    <w:rsid w:val="008A4D5A"/>
    <w:rsid w:val="008A564B"/>
    <w:rsid w:val="008A56A0"/>
    <w:rsid w:val="008A5773"/>
    <w:rsid w:val="008A597A"/>
    <w:rsid w:val="008A5A7C"/>
    <w:rsid w:val="008A5A89"/>
    <w:rsid w:val="008A5B41"/>
    <w:rsid w:val="008A5E8E"/>
    <w:rsid w:val="008A5FE1"/>
    <w:rsid w:val="008A61E8"/>
    <w:rsid w:val="008A6243"/>
    <w:rsid w:val="008A62AA"/>
    <w:rsid w:val="008A66EE"/>
    <w:rsid w:val="008A6763"/>
    <w:rsid w:val="008A6782"/>
    <w:rsid w:val="008A69EE"/>
    <w:rsid w:val="008A6A33"/>
    <w:rsid w:val="008A6BED"/>
    <w:rsid w:val="008A6E00"/>
    <w:rsid w:val="008A6F2A"/>
    <w:rsid w:val="008A6F39"/>
    <w:rsid w:val="008A6F44"/>
    <w:rsid w:val="008A7230"/>
    <w:rsid w:val="008A7412"/>
    <w:rsid w:val="008A74E9"/>
    <w:rsid w:val="008A75B4"/>
    <w:rsid w:val="008A7612"/>
    <w:rsid w:val="008A77BF"/>
    <w:rsid w:val="008A78F7"/>
    <w:rsid w:val="008A79C3"/>
    <w:rsid w:val="008A7A7C"/>
    <w:rsid w:val="008A7ACD"/>
    <w:rsid w:val="008A7BAD"/>
    <w:rsid w:val="008A7E6C"/>
    <w:rsid w:val="008A7F32"/>
    <w:rsid w:val="008A7F35"/>
    <w:rsid w:val="008A7F7D"/>
    <w:rsid w:val="008B0610"/>
    <w:rsid w:val="008B07B9"/>
    <w:rsid w:val="008B0E6E"/>
    <w:rsid w:val="008B0E77"/>
    <w:rsid w:val="008B0F84"/>
    <w:rsid w:val="008B109F"/>
    <w:rsid w:val="008B1659"/>
    <w:rsid w:val="008B1BC0"/>
    <w:rsid w:val="008B1BC9"/>
    <w:rsid w:val="008B1E22"/>
    <w:rsid w:val="008B215D"/>
    <w:rsid w:val="008B2211"/>
    <w:rsid w:val="008B223E"/>
    <w:rsid w:val="008B22F6"/>
    <w:rsid w:val="008B235C"/>
    <w:rsid w:val="008B241F"/>
    <w:rsid w:val="008B25E1"/>
    <w:rsid w:val="008B2877"/>
    <w:rsid w:val="008B29F5"/>
    <w:rsid w:val="008B2A0E"/>
    <w:rsid w:val="008B2B24"/>
    <w:rsid w:val="008B2C8D"/>
    <w:rsid w:val="008B2D4A"/>
    <w:rsid w:val="008B2E0D"/>
    <w:rsid w:val="008B2FEF"/>
    <w:rsid w:val="008B31AD"/>
    <w:rsid w:val="008B324A"/>
    <w:rsid w:val="008B37FE"/>
    <w:rsid w:val="008B3936"/>
    <w:rsid w:val="008B3D0C"/>
    <w:rsid w:val="008B3EA3"/>
    <w:rsid w:val="008B41AD"/>
    <w:rsid w:val="008B436B"/>
    <w:rsid w:val="008B441A"/>
    <w:rsid w:val="008B45DB"/>
    <w:rsid w:val="008B4A48"/>
    <w:rsid w:val="008B4B17"/>
    <w:rsid w:val="008B4BEA"/>
    <w:rsid w:val="008B4CD8"/>
    <w:rsid w:val="008B4D3E"/>
    <w:rsid w:val="008B5151"/>
    <w:rsid w:val="008B52D6"/>
    <w:rsid w:val="008B55A8"/>
    <w:rsid w:val="008B57E9"/>
    <w:rsid w:val="008B5928"/>
    <w:rsid w:val="008B592E"/>
    <w:rsid w:val="008B5A75"/>
    <w:rsid w:val="008B5B16"/>
    <w:rsid w:val="008B5DFD"/>
    <w:rsid w:val="008B5EA0"/>
    <w:rsid w:val="008B6234"/>
    <w:rsid w:val="008B6613"/>
    <w:rsid w:val="008B674B"/>
    <w:rsid w:val="008B674C"/>
    <w:rsid w:val="008B682F"/>
    <w:rsid w:val="008B685C"/>
    <w:rsid w:val="008B691A"/>
    <w:rsid w:val="008B6A8B"/>
    <w:rsid w:val="008B6A91"/>
    <w:rsid w:val="008B6F7A"/>
    <w:rsid w:val="008B7044"/>
    <w:rsid w:val="008B7153"/>
    <w:rsid w:val="008B730A"/>
    <w:rsid w:val="008B74AF"/>
    <w:rsid w:val="008B76D9"/>
    <w:rsid w:val="008B76DA"/>
    <w:rsid w:val="008B7B34"/>
    <w:rsid w:val="008B7C9E"/>
    <w:rsid w:val="008B7CEB"/>
    <w:rsid w:val="008B7E4B"/>
    <w:rsid w:val="008C0950"/>
    <w:rsid w:val="008C09CC"/>
    <w:rsid w:val="008C0BAF"/>
    <w:rsid w:val="008C0DAE"/>
    <w:rsid w:val="008C0DEA"/>
    <w:rsid w:val="008C0E6B"/>
    <w:rsid w:val="008C0FEA"/>
    <w:rsid w:val="008C11C6"/>
    <w:rsid w:val="008C14E5"/>
    <w:rsid w:val="008C154A"/>
    <w:rsid w:val="008C16F8"/>
    <w:rsid w:val="008C199B"/>
    <w:rsid w:val="008C19E9"/>
    <w:rsid w:val="008C1AE7"/>
    <w:rsid w:val="008C1DFE"/>
    <w:rsid w:val="008C1E12"/>
    <w:rsid w:val="008C1EC8"/>
    <w:rsid w:val="008C1F0F"/>
    <w:rsid w:val="008C2049"/>
    <w:rsid w:val="008C2080"/>
    <w:rsid w:val="008C208B"/>
    <w:rsid w:val="008C2179"/>
    <w:rsid w:val="008C27A3"/>
    <w:rsid w:val="008C2891"/>
    <w:rsid w:val="008C29A0"/>
    <w:rsid w:val="008C2C56"/>
    <w:rsid w:val="008C2CA6"/>
    <w:rsid w:val="008C2DF6"/>
    <w:rsid w:val="008C2E6D"/>
    <w:rsid w:val="008C2E83"/>
    <w:rsid w:val="008C2EE3"/>
    <w:rsid w:val="008C2EF9"/>
    <w:rsid w:val="008C2F5F"/>
    <w:rsid w:val="008C2F9D"/>
    <w:rsid w:val="008C321E"/>
    <w:rsid w:val="008C324E"/>
    <w:rsid w:val="008C3252"/>
    <w:rsid w:val="008C331A"/>
    <w:rsid w:val="008C35B8"/>
    <w:rsid w:val="008C3695"/>
    <w:rsid w:val="008C372B"/>
    <w:rsid w:val="008C3A77"/>
    <w:rsid w:val="008C3A7C"/>
    <w:rsid w:val="008C3A92"/>
    <w:rsid w:val="008C3B44"/>
    <w:rsid w:val="008C3C5F"/>
    <w:rsid w:val="008C3CC5"/>
    <w:rsid w:val="008C3F35"/>
    <w:rsid w:val="008C4090"/>
    <w:rsid w:val="008C4243"/>
    <w:rsid w:val="008C4289"/>
    <w:rsid w:val="008C440B"/>
    <w:rsid w:val="008C44EF"/>
    <w:rsid w:val="008C4750"/>
    <w:rsid w:val="008C48A7"/>
    <w:rsid w:val="008C4941"/>
    <w:rsid w:val="008C49BA"/>
    <w:rsid w:val="008C4D0D"/>
    <w:rsid w:val="008C4D6A"/>
    <w:rsid w:val="008C4DBF"/>
    <w:rsid w:val="008C5101"/>
    <w:rsid w:val="008C510A"/>
    <w:rsid w:val="008C5129"/>
    <w:rsid w:val="008C513C"/>
    <w:rsid w:val="008C5231"/>
    <w:rsid w:val="008C5378"/>
    <w:rsid w:val="008C53A0"/>
    <w:rsid w:val="008C5597"/>
    <w:rsid w:val="008C562E"/>
    <w:rsid w:val="008C56E4"/>
    <w:rsid w:val="008C5745"/>
    <w:rsid w:val="008C5811"/>
    <w:rsid w:val="008C5EC8"/>
    <w:rsid w:val="008C5F28"/>
    <w:rsid w:val="008C6333"/>
    <w:rsid w:val="008C63B0"/>
    <w:rsid w:val="008C6480"/>
    <w:rsid w:val="008C6488"/>
    <w:rsid w:val="008C649C"/>
    <w:rsid w:val="008C6689"/>
    <w:rsid w:val="008C6697"/>
    <w:rsid w:val="008C671C"/>
    <w:rsid w:val="008C6B0C"/>
    <w:rsid w:val="008C6B1F"/>
    <w:rsid w:val="008C6B86"/>
    <w:rsid w:val="008C6BBF"/>
    <w:rsid w:val="008C6BD4"/>
    <w:rsid w:val="008C6CB0"/>
    <w:rsid w:val="008C6CDF"/>
    <w:rsid w:val="008C6E18"/>
    <w:rsid w:val="008C6E65"/>
    <w:rsid w:val="008C6EED"/>
    <w:rsid w:val="008C7019"/>
    <w:rsid w:val="008C70DE"/>
    <w:rsid w:val="008C7269"/>
    <w:rsid w:val="008C740B"/>
    <w:rsid w:val="008C74C1"/>
    <w:rsid w:val="008C7503"/>
    <w:rsid w:val="008C75A8"/>
    <w:rsid w:val="008C7610"/>
    <w:rsid w:val="008C7871"/>
    <w:rsid w:val="008C78C0"/>
    <w:rsid w:val="008C795F"/>
    <w:rsid w:val="008C7B27"/>
    <w:rsid w:val="008C7DBF"/>
    <w:rsid w:val="008C7ED6"/>
    <w:rsid w:val="008C7FA7"/>
    <w:rsid w:val="008D045B"/>
    <w:rsid w:val="008D05E4"/>
    <w:rsid w:val="008D0965"/>
    <w:rsid w:val="008D0A47"/>
    <w:rsid w:val="008D0F8B"/>
    <w:rsid w:val="008D0FE8"/>
    <w:rsid w:val="008D1524"/>
    <w:rsid w:val="008D1656"/>
    <w:rsid w:val="008D16C8"/>
    <w:rsid w:val="008D1D90"/>
    <w:rsid w:val="008D1D98"/>
    <w:rsid w:val="008D1E54"/>
    <w:rsid w:val="008D1F12"/>
    <w:rsid w:val="008D2053"/>
    <w:rsid w:val="008D2169"/>
    <w:rsid w:val="008D2261"/>
    <w:rsid w:val="008D23AF"/>
    <w:rsid w:val="008D26F5"/>
    <w:rsid w:val="008D2969"/>
    <w:rsid w:val="008D29F2"/>
    <w:rsid w:val="008D2A7D"/>
    <w:rsid w:val="008D2CBB"/>
    <w:rsid w:val="008D2D2D"/>
    <w:rsid w:val="008D2DB4"/>
    <w:rsid w:val="008D2E86"/>
    <w:rsid w:val="008D2F3F"/>
    <w:rsid w:val="008D2FB5"/>
    <w:rsid w:val="008D3017"/>
    <w:rsid w:val="008D315C"/>
    <w:rsid w:val="008D34AC"/>
    <w:rsid w:val="008D36A5"/>
    <w:rsid w:val="008D3941"/>
    <w:rsid w:val="008D39AA"/>
    <w:rsid w:val="008D3B00"/>
    <w:rsid w:val="008D3B1A"/>
    <w:rsid w:val="008D3E88"/>
    <w:rsid w:val="008D3E8B"/>
    <w:rsid w:val="008D42BA"/>
    <w:rsid w:val="008D42C9"/>
    <w:rsid w:val="008D4495"/>
    <w:rsid w:val="008D45B7"/>
    <w:rsid w:val="008D45D8"/>
    <w:rsid w:val="008D47F2"/>
    <w:rsid w:val="008D4901"/>
    <w:rsid w:val="008D4A41"/>
    <w:rsid w:val="008D4ADA"/>
    <w:rsid w:val="008D4B8B"/>
    <w:rsid w:val="008D5234"/>
    <w:rsid w:val="008D5356"/>
    <w:rsid w:val="008D556B"/>
    <w:rsid w:val="008D572E"/>
    <w:rsid w:val="008D58AA"/>
    <w:rsid w:val="008D5976"/>
    <w:rsid w:val="008D5DA0"/>
    <w:rsid w:val="008D5DD5"/>
    <w:rsid w:val="008D5F2D"/>
    <w:rsid w:val="008D6050"/>
    <w:rsid w:val="008D62B9"/>
    <w:rsid w:val="008D631A"/>
    <w:rsid w:val="008D6452"/>
    <w:rsid w:val="008D65EF"/>
    <w:rsid w:val="008D6FC2"/>
    <w:rsid w:val="008D7543"/>
    <w:rsid w:val="008D7572"/>
    <w:rsid w:val="008D7C49"/>
    <w:rsid w:val="008D7E14"/>
    <w:rsid w:val="008D7F17"/>
    <w:rsid w:val="008D7F87"/>
    <w:rsid w:val="008E0176"/>
    <w:rsid w:val="008E0490"/>
    <w:rsid w:val="008E05C6"/>
    <w:rsid w:val="008E06BD"/>
    <w:rsid w:val="008E081B"/>
    <w:rsid w:val="008E09FA"/>
    <w:rsid w:val="008E0A3B"/>
    <w:rsid w:val="008E0BE5"/>
    <w:rsid w:val="008E0CA6"/>
    <w:rsid w:val="008E0CF1"/>
    <w:rsid w:val="008E0E79"/>
    <w:rsid w:val="008E1146"/>
    <w:rsid w:val="008E122F"/>
    <w:rsid w:val="008E18E0"/>
    <w:rsid w:val="008E1B2A"/>
    <w:rsid w:val="008E1BA6"/>
    <w:rsid w:val="008E1D5F"/>
    <w:rsid w:val="008E1E38"/>
    <w:rsid w:val="008E1E9C"/>
    <w:rsid w:val="008E1FC9"/>
    <w:rsid w:val="008E202A"/>
    <w:rsid w:val="008E20A5"/>
    <w:rsid w:val="008E2320"/>
    <w:rsid w:val="008E23A1"/>
    <w:rsid w:val="008E23BB"/>
    <w:rsid w:val="008E24AE"/>
    <w:rsid w:val="008E2BA5"/>
    <w:rsid w:val="008E2BED"/>
    <w:rsid w:val="008E2C35"/>
    <w:rsid w:val="008E2E35"/>
    <w:rsid w:val="008E2FD6"/>
    <w:rsid w:val="008E3093"/>
    <w:rsid w:val="008E30DF"/>
    <w:rsid w:val="008E31B0"/>
    <w:rsid w:val="008E322C"/>
    <w:rsid w:val="008E3520"/>
    <w:rsid w:val="008E3647"/>
    <w:rsid w:val="008E3651"/>
    <w:rsid w:val="008E365E"/>
    <w:rsid w:val="008E3775"/>
    <w:rsid w:val="008E3B83"/>
    <w:rsid w:val="008E3D23"/>
    <w:rsid w:val="008E3EC4"/>
    <w:rsid w:val="008E403E"/>
    <w:rsid w:val="008E4077"/>
    <w:rsid w:val="008E41DF"/>
    <w:rsid w:val="008E438E"/>
    <w:rsid w:val="008E43FB"/>
    <w:rsid w:val="008E448B"/>
    <w:rsid w:val="008E44D6"/>
    <w:rsid w:val="008E455F"/>
    <w:rsid w:val="008E4704"/>
    <w:rsid w:val="008E48BF"/>
    <w:rsid w:val="008E4941"/>
    <w:rsid w:val="008E4AE4"/>
    <w:rsid w:val="008E4CA9"/>
    <w:rsid w:val="008E4FDA"/>
    <w:rsid w:val="008E50AA"/>
    <w:rsid w:val="008E59C1"/>
    <w:rsid w:val="008E59D8"/>
    <w:rsid w:val="008E5AA2"/>
    <w:rsid w:val="008E5B7E"/>
    <w:rsid w:val="008E5E84"/>
    <w:rsid w:val="008E633C"/>
    <w:rsid w:val="008E63AE"/>
    <w:rsid w:val="008E6469"/>
    <w:rsid w:val="008E6702"/>
    <w:rsid w:val="008E69AD"/>
    <w:rsid w:val="008E6AD9"/>
    <w:rsid w:val="008E6C83"/>
    <w:rsid w:val="008E6CD4"/>
    <w:rsid w:val="008E6E84"/>
    <w:rsid w:val="008E6FB4"/>
    <w:rsid w:val="008E71CF"/>
    <w:rsid w:val="008E7340"/>
    <w:rsid w:val="008E73DD"/>
    <w:rsid w:val="008E7476"/>
    <w:rsid w:val="008E74E8"/>
    <w:rsid w:val="008E771D"/>
    <w:rsid w:val="008E77F7"/>
    <w:rsid w:val="008E7889"/>
    <w:rsid w:val="008E79DB"/>
    <w:rsid w:val="008E7ABC"/>
    <w:rsid w:val="008E7B33"/>
    <w:rsid w:val="008E7B6C"/>
    <w:rsid w:val="008E7F11"/>
    <w:rsid w:val="008E7F20"/>
    <w:rsid w:val="008F0014"/>
    <w:rsid w:val="008F00A3"/>
    <w:rsid w:val="008F0160"/>
    <w:rsid w:val="008F0168"/>
    <w:rsid w:val="008F06BE"/>
    <w:rsid w:val="008F06D3"/>
    <w:rsid w:val="008F0784"/>
    <w:rsid w:val="008F0886"/>
    <w:rsid w:val="008F08CA"/>
    <w:rsid w:val="008F0B36"/>
    <w:rsid w:val="008F0EC9"/>
    <w:rsid w:val="008F0F98"/>
    <w:rsid w:val="008F1277"/>
    <w:rsid w:val="008F1288"/>
    <w:rsid w:val="008F14C4"/>
    <w:rsid w:val="008F14F2"/>
    <w:rsid w:val="008F14FE"/>
    <w:rsid w:val="008F161D"/>
    <w:rsid w:val="008F1E02"/>
    <w:rsid w:val="008F1E1A"/>
    <w:rsid w:val="008F1E6A"/>
    <w:rsid w:val="008F1F33"/>
    <w:rsid w:val="008F1F6A"/>
    <w:rsid w:val="008F1F91"/>
    <w:rsid w:val="008F23F9"/>
    <w:rsid w:val="008F2497"/>
    <w:rsid w:val="008F25AF"/>
    <w:rsid w:val="008F2700"/>
    <w:rsid w:val="008F2897"/>
    <w:rsid w:val="008F28EE"/>
    <w:rsid w:val="008F2931"/>
    <w:rsid w:val="008F2C64"/>
    <w:rsid w:val="008F2DF1"/>
    <w:rsid w:val="008F317D"/>
    <w:rsid w:val="008F31D3"/>
    <w:rsid w:val="008F334B"/>
    <w:rsid w:val="008F35DE"/>
    <w:rsid w:val="008F3685"/>
    <w:rsid w:val="008F3824"/>
    <w:rsid w:val="008F3951"/>
    <w:rsid w:val="008F3EB2"/>
    <w:rsid w:val="008F3F1A"/>
    <w:rsid w:val="008F3F6E"/>
    <w:rsid w:val="008F3F9E"/>
    <w:rsid w:val="008F4111"/>
    <w:rsid w:val="008F42D1"/>
    <w:rsid w:val="008F43AB"/>
    <w:rsid w:val="008F4432"/>
    <w:rsid w:val="008F44E6"/>
    <w:rsid w:val="008F461A"/>
    <w:rsid w:val="008F4C94"/>
    <w:rsid w:val="008F4D02"/>
    <w:rsid w:val="008F5052"/>
    <w:rsid w:val="008F51F4"/>
    <w:rsid w:val="008F51F9"/>
    <w:rsid w:val="008F53EA"/>
    <w:rsid w:val="008F5607"/>
    <w:rsid w:val="008F56DA"/>
    <w:rsid w:val="008F5734"/>
    <w:rsid w:val="008F57CA"/>
    <w:rsid w:val="008F5837"/>
    <w:rsid w:val="008F59F8"/>
    <w:rsid w:val="008F5BC0"/>
    <w:rsid w:val="008F5C23"/>
    <w:rsid w:val="008F5DE1"/>
    <w:rsid w:val="008F6252"/>
    <w:rsid w:val="008F627F"/>
    <w:rsid w:val="008F6427"/>
    <w:rsid w:val="008F6518"/>
    <w:rsid w:val="008F65E3"/>
    <w:rsid w:val="008F6958"/>
    <w:rsid w:val="008F6C2A"/>
    <w:rsid w:val="008F6E0E"/>
    <w:rsid w:val="008F7246"/>
    <w:rsid w:val="008F72EA"/>
    <w:rsid w:val="008F733B"/>
    <w:rsid w:val="008F734A"/>
    <w:rsid w:val="008F73CE"/>
    <w:rsid w:val="008F748F"/>
    <w:rsid w:val="008F7671"/>
    <w:rsid w:val="008F77F8"/>
    <w:rsid w:val="008F7A53"/>
    <w:rsid w:val="009001CC"/>
    <w:rsid w:val="00900269"/>
    <w:rsid w:val="00900495"/>
    <w:rsid w:val="00900709"/>
    <w:rsid w:val="00900934"/>
    <w:rsid w:val="009009A0"/>
    <w:rsid w:val="00900C3B"/>
    <w:rsid w:val="00900C45"/>
    <w:rsid w:val="00900CF1"/>
    <w:rsid w:val="00900F8F"/>
    <w:rsid w:val="009010BF"/>
    <w:rsid w:val="009013A7"/>
    <w:rsid w:val="009014DE"/>
    <w:rsid w:val="00901534"/>
    <w:rsid w:val="00901623"/>
    <w:rsid w:val="009016C6"/>
    <w:rsid w:val="00901AAA"/>
    <w:rsid w:val="00901AE0"/>
    <w:rsid w:val="009021A5"/>
    <w:rsid w:val="009021F7"/>
    <w:rsid w:val="009023BB"/>
    <w:rsid w:val="0090254C"/>
    <w:rsid w:val="009027AB"/>
    <w:rsid w:val="00902B4F"/>
    <w:rsid w:val="00902D34"/>
    <w:rsid w:val="00902EAF"/>
    <w:rsid w:val="00903031"/>
    <w:rsid w:val="00903188"/>
    <w:rsid w:val="0090351E"/>
    <w:rsid w:val="009036FE"/>
    <w:rsid w:val="00903CBF"/>
    <w:rsid w:val="00903D4B"/>
    <w:rsid w:val="00903ED4"/>
    <w:rsid w:val="00903FBD"/>
    <w:rsid w:val="00904110"/>
    <w:rsid w:val="009041C0"/>
    <w:rsid w:val="00904462"/>
    <w:rsid w:val="0090447F"/>
    <w:rsid w:val="009046F4"/>
    <w:rsid w:val="009047DC"/>
    <w:rsid w:val="00904CF5"/>
    <w:rsid w:val="00904DCE"/>
    <w:rsid w:val="00904E59"/>
    <w:rsid w:val="00904E78"/>
    <w:rsid w:val="00904EA1"/>
    <w:rsid w:val="00904F5D"/>
    <w:rsid w:val="00905274"/>
    <w:rsid w:val="009054ED"/>
    <w:rsid w:val="009055F5"/>
    <w:rsid w:val="00905649"/>
    <w:rsid w:val="00905686"/>
    <w:rsid w:val="009056DE"/>
    <w:rsid w:val="00905871"/>
    <w:rsid w:val="00905918"/>
    <w:rsid w:val="00905968"/>
    <w:rsid w:val="00905C99"/>
    <w:rsid w:val="00906001"/>
    <w:rsid w:val="00906064"/>
    <w:rsid w:val="00906166"/>
    <w:rsid w:val="00906276"/>
    <w:rsid w:val="00906677"/>
    <w:rsid w:val="009067DA"/>
    <w:rsid w:val="00906872"/>
    <w:rsid w:val="00906B79"/>
    <w:rsid w:val="00906D2D"/>
    <w:rsid w:val="00906DEB"/>
    <w:rsid w:val="00907091"/>
    <w:rsid w:val="00907612"/>
    <w:rsid w:val="00907BDF"/>
    <w:rsid w:val="00907D07"/>
    <w:rsid w:val="00907D43"/>
    <w:rsid w:val="00910046"/>
    <w:rsid w:val="0091012C"/>
    <w:rsid w:val="009101FD"/>
    <w:rsid w:val="009103B9"/>
    <w:rsid w:val="00910644"/>
    <w:rsid w:val="0091084B"/>
    <w:rsid w:val="00910AD0"/>
    <w:rsid w:val="00910B10"/>
    <w:rsid w:val="00910B63"/>
    <w:rsid w:val="00910BB4"/>
    <w:rsid w:val="00910C65"/>
    <w:rsid w:val="00910F69"/>
    <w:rsid w:val="009112E6"/>
    <w:rsid w:val="00911319"/>
    <w:rsid w:val="009118FE"/>
    <w:rsid w:val="0091195F"/>
    <w:rsid w:val="009119E2"/>
    <w:rsid w:val="00911B74"/>
    <w:rsid w:val="00911DA9"/>
    <w:rsid w:val="00911E00"/>
    <w:rsid w:val="00911EE3"/>
    <w:rsid w:val="00911F07"/>
    <w:rsid w:val="00911FFD"/>
    <w:rsid w:val="0091207E"/>
    <w:rsid w:val="009121E4"/>
    <w:rsid w:val="009122FD"/>
    <w:rsid w:val="0091243D"/>
    <w:rsid w:val="0091244D"/>
    <w:rsid w:val="00912AF6"/>
    <w:rsid w:val="00912BA0"/>
    <w:rsid w:val="00912CE1"/>
    <w:rsid w:val="00912D36"/>
    <w:rsid w:val="00912E46"/>
    <w:rsid w:val="00913061"/>
    <w:rsid w:val="0091317A"/>
    <w:rsid w:val="0091347C"/>
    <w:rsid w:val="009134F2"/>
    <w:rsid w:val="00913533"/>
    <w:rsid w:val="009135B2"/>
    <w:rsid w:val="009135C6"/>
    <w:rsid w:val="009138A4"/>
    <w:rsid w:val="00913907"/>
    <w:rsid w:val="00913A1F"/>
    <w:rsid w:val="00913A9F"/>
    <w:rsid w:val="00913D26"/>
    <w:rsid w:val="00913E65"/>
    <w:rsid w:val="00914062"/>
    <w:rsid w:val="009140DB"/>
    <w:rsid w:val="009141DB"/>
    <w:rsid w:val="009143A5"/>
    <w:rsid w:val="009144CF"/>
    <w:rsid w:val="00914662"/>
    <w:rsid w:val="009146E6"/>
    <w:rsid w:val="00914732"/>
    <w:rsid w:val="00914D0C"/>
    <w:rsid w:val="00914DDD"/>
    <w:rsid w:val="00914E78"/>
    <w:rsid w:val="009150A9"/>
    <w:rsid w:val="0091514E"/>
    <w:rsid w:val="00915189"/>
    <w:rsid w:val="0091524B"/>
    <w:rsid w:val="009153FD"/>
    <w:rsid w:val="0091540A"/>
    <w:rsid w:val="009154F3"/>
    <w:rsid w:val="00915567"/>
    <w:rsid w:val="009155B3"/>
    <w:rsid w:val="00915B19"/>
    <w:rsid w:val="00915C48"/>
    <w:rsid w:val="00915C58"/>
    <w:rsid w:val="00915D66"/>
    <w:rsid w:val="00915E9D"/>
    <w:rsid w:val="00915FB0"/>
    <w:rsid w:val="009161E1"/>
    <w:rsid w:val="009163DB"/>
    <w:rsid w:val="00916595"/>
    <w:rsid w:val="00916DAE"/>
    <w:rsid w:val="00916E3E"/>
    <w:rsid w:val="00916FDC"/>
    <w:rsid w:val="00917058"/>
    <w:rsid w:val="00917159"/>
    <w:rsid w:val="00917317"/>
    <w:rsid w:val="00917890"/>
    <w:rsid w:val="00917E8A"/>
    <w:rsid w:val="00920018"/>
    <w:rsid w:val="0092007D"/>
    <w:rsid w:val="00920133"/>
    <w:rsid w:val="009201BD"/>
    <w:rsid w:val="0092022B"/>
    <w:rsid w:val="00920317"/>
    <w:rsid w:val="00920331"/>
    <w:rsid w:val="00920393"/>
    <w:rsid w:val="00920402"/>
    <w:rsid w:val="00920711"/>
    <w:rsid w:val="00920D47"/>
    <w:rsid w:val="00921156"/>
    <w:rsid w:val="0092116B"/>
    <w:rsid w:val="009213D9"/>
    <w:rsid w:val="009216A7"/>
    <w:rsid w:val="009217C4"/>
    <w:rsid w:val="00921A92"/>
    <w:rsid w:val="00921ADE"/>
    <w:rsid w:val="00921B0F"/>
    <w:rsid w:val="00921CFC"/>
    <w:rsid w:val="00921D42"/>
    <w:rsid w:val="00921E27"/>
    <w:rsid w:val="00921ED8"/>
    <w:rsid w:val="00921EF1"/>
    <w:rsid w:val="0092208F"/>
    <w:rsid w:val="00922099"/>
    <w:rsid w:val="00922466"/>
    <w:rsid w:val="009226DB"/>
    <w:rsid w:val="00922932"/>
    <w:rsid w:val="00922973"/>
    <w:rsid w:val="00922A2D"/>
    <w:rsid w:val="00922B62"/>
    <w:rsid w:val="00922CFF"/>
    <w:rsid w:val="00922D6C"/>
    <w:rsid w:val="0092308D"/>
    <w:rsid w:val="00923204"/>
    <w:rsid w:val="009232F4"/>
    <w:rsid w:val="0092352B"/>
    <w:rsid w:val="00923AED"/>
    <w:rsid w:val="00923B1A"/>
    <w:rsid w:val="00923E73"/>
    <w:rsid w:val="00924070"/>
    <w:rsid w:val="00924156"/>
    <w:rsid w:val="0092423E"/>
    <w:rsid w:val="009242AB"/>
    <w:rsid w:val="009242D2"/>
    <w:rsid w:val="009244D2"/>
    <w:rsid w:val="0092459F"/>
    <w:rsid w:val="00924995"/>
    <w:rsid w:val="00924A59"/>
    <w:rsid w:val="00924BC4"/>
    <w:rsid w:val="00924E17"/>
    <w:rsid w:val="00924EEF"/>
    <w:rsid w:val="0092531E"/>
    <w:rsid w:val="00925342"/>
    <w:rsid w:val="00925406"/>
    <w:rsid w:val="0092541B"/>
    <w:rsid w:val="0092578B"/>
    <w:rsid w:val="009257EE"/>
    <w:rsid w:val="00925807"/>
    <w:rsid w:val="0092594D"/>
    <w:rsid w:val="00925989"/>
    <w:rsid w:val="00925A6D"/>
    <w:rsid w:val="00925B4F"/>
    <w:rsid w:val="00925C4E"/>
    <w:rsid w:val="00925CD3"/>
    <w:rsid w:val="00925E3A"/>
    <w:rsid w:val="00925E7A"/>
    <w:rsid w:val="00925F95"/>
    <w:rsid w:val="009262BA"/>
    <w:rsid w:val="009265E9"/>
    <w:rsid w:val="0092676F"/>
    <w:rsid w:val="00926BBA"/>
    <w:rsid w:val="00926C21"/>
    <w:rsid w:val="00926C26"/>
    <w:rsid w:val="00926CFA"/>
    <w:rsid w:val="0092718D"/>
    <w:rsid w:val="009271C8"/>
    <w:rsid w:val="009273CE"/>
    <w:rsid w:val="0092768B"/>
    <w:rsid w:val="009276FB"/>
    <w:rsid w:val="009277E3"/>
    <w:rsid w:val="00927847"/>
    <w:rsid w:val="00927A93"/>
    <w:rsid w:val="00927C99"/>
    <w:rsid w:val="00927ED9"/>
    <w:rsid w:val="00927F5C"/>
    <w:rsid w:val="00927FA0"/>
    <w:rsid w:val="00930070"/>
    <w:rsid w:val="0093023E"/>
    <w:rsid w:val="009306F3"/>
    <w:rsid w:val="00930A72"/>
    <w:rsid w:val="00930BBA"/>
    <w:rsid w:val="00930CFF"/>
    <w:rsid w:val="00931338"/>
    <w:rsid w:val="009315E6"/>
    <w:rsid w:val="00931658"/>
    <w:rsid w:val="009318DE"/>
    <w:rsid w:val="0093192A"/>
    <w:rsid w:val="00931B00"/>
    <w:rsid w:val="00931BBE"/>
    <w:rsid w:val="00931E66"/>
    <w:rsid w:val="00931E90"/>
    <w:rsid w:val="00932376"/>
    <w:rsid w:val="009327C2"/>
    <w:rsid w:val="00932C63"/>
    <w:rsid w:val="00932CFE"/>
    <w:rsid w:val="00932FCF"/>
    <w:rsid w:val="0093304E"/>
    <w:rsid w:val="00933190"/>
    <w:rsid w:val="00933398"/>
    <w:rsid w:val="009338B6"/>
    <w:rsid w:val="00933A0A"/>
    <w:rsid w:val="00933AA9"/>
    <w:rsid w:val="00933B84"/>
    <w:rsid w:val="00933BB5"/>
    <w:rsid w:val="00933C83"/>
    <w:rsid w:val="00933CFE"/>
    <w:rsid w:val="0093409C"/>
    <w:rsid w:val="009341DC"/>
    <w:rsid w:val="009341EB"/>
    <w:rsid w:val="0093425F"/>
    <w:rsid w:val="009344EF"/>
    <w:rsid w:val="009345A1"/>
    <w:rsid w:val="00934808"/>
    <w:rsid w:val="0093489B"/>
    <w:rsid w:val="0093495C"/>
    <w:rsid w:val="009349DA"/>
    <w:rsid w:val="009349FE"/>
    <w:rsid w:val="00934A8E"/>
    <w:rsid w:val="00934AC5"/>
    <w:rsid w:val="00934B49"/>
    <w:rsid w:val="00934B5D"/>
    <w:rsid w:val="00934B66"/>
    <w:rsid w:val="00934E49"/>
    <w:rsid w:val="00934F09"/>
    <w:rsid w:val="00935265"/>
    <w:rsid w:val="00935353"/>
    <w:rsid w:val="009353A8"/>
    <w:rsid w:val="009353D0"/>
    <w:rsid w:val="0093548A"/>
    <w:rsid w:val="00935579"/>
    <w:rsid w:val="009357BA"/>
    <w:rsid w:val="009358C4"/>
    <w:rsid w:val="00935904"/>
    <w:rsid w:val="009359AC"/>
    <w:rsid w:val="009359DC"/>
    <w:rsid w:val="00935BD3"/>
    <w:rsid w:val="00935CD4"/>
    <w:rsid w:val="00935CF7"/>
    <w:rsid w:val="00935E59"/>
    <w:rsid w:val="00935FCB"/>
    <w:rsid w:val="009362B9"/>
    <w:rsid w:val="00936317"/>
    <w:rsid w:val="00936357"/>
    <w:rsid w:val="00936528"/>
    <w:rsid w:val="009367DD"/>
    <w:rsid w:val="009368FF"/>
    <w:rsid w:val="00936932"/>
    <w:rsid w:val="00936940"/>
    <w:rsid w:val="00936951"/>
    <w:rsid w:val="00936978"/>
    <w:rsid w:val="009369B7"/>
    <w:rsid w:val="009369ED"/>
    <w:rsid w:val="00936A67"/>
    <w:rsid w:val="00936C4C"/>
    <w:rsid w:val="00936CA1"/>
    <w:rsid w:val="00936E28"/>
    <w:rsid w:val="00937035"/>
    <w:rsid w:val="009372A0"/>
    <w:rsid w:val="009372A6"/>
    <w:rsid w:val="00937358"/>
    <w:rsid w:val="0093741A"/>
    <w:rsid w:val="0093745A"/>
    <w:rsid w:val="009374E1"/>
    <w:rsid w:val="0093765C"/>
    <w:rsid w:val="009376D7"/>
    <w:rsid w:val="0093782A"/>
    <w:rsid w:val="009378B3"/>
    <w:rsid w:val="009378E9"/>
    <w:rsid w:val="00937FFB"/>
    <w:rsid w:val="009400E2"/>
    <w:rsid w:val="0094019B"/>
    <w:rsid w:val="009401D2"/>
    <w:rsid w:val="009401ED"/>
    <w:rsid w:val="0094033A"/>
    <w:rsid w:val="00940344"/>
    <w:rsid w:val="0094051D"/>
    <w:rsid w:val="00940534"/>
    <w:rsid w:val="00940688"/>
    <w:rsid w:val="00940839"/>
    <w:rsid w:val="009408E0"/>
    <w:rsid w:val="00940970"/>
    <w:rsid w:val="00940ADD"/>
    <w:rsid w:val="00940D20"/>
    <w:rsid w:val="00940DC0"/>
    <w:rsid w:val="00940DDF"/>
    <w:rsid w:val="009413F4"/>
    <w:rsid w:val="009415D1"/>
    <w:rsid w:val="00941793"/>
    <w:rsid w:val="00941881"/>
    <w:rsid w:val="00941AD2"/>
    <w:rsid w:val="00941BBD"/>
    <w:rsid w:val="00941DD2"/>
    <w:rsid w:val="00941DF8"/>
    <w:rsid w:val="00941FDE"/>
    <w:rsid w:val="00942122"/>
    <w:rsid w:val="009421D5"/>
    <w:rsid w:val="009422BD"/>
    <w:rsid w:val="00942569"/>
    <w:rsid w:val="009426A4"/>
    <w:rsid w:val="009426BA"/>
    <w:rsid w:val="00942CA3"/>
    <w:rsid w:val="00942F06"/>
    <w:rsid w:val="00943004"/>
    <w:rsid w:val="00943010"/>
    <w:rsid w:val="00943163"/>
    <w:rsid w:val="009432FD"/>
    <w:rsid w:val="009434CE"/>
    <w:rsid w:val="0094369B"/>
    <w:rsid w:val="0094375D"/>
    <w:rsid w:val="00943BE2"/>
    <w:rsid w:val="00943C47"/>
    <w:rsid w:val="00944112"/>
    <w:rsid w:val="00944537"/>
    <w:rsid w:val="00944574"/>
    <w:rsid w:val="00944736"/>
    <w:rsid w:val="00944929"/>
    <w:rsid w:val="00944AA6"/>
    <w:rsid w:val="00944BD7"/>
    <w:rsid w:val="00944C59"/>
    <w:rsid w:val="00944D2B"/>
    <w:rsid w:val="00944D75"/>
    <w:rsid w:val="00944D8E"/>
    <w:rsid w:val="00944E44"/>
    <w:rsid w:val="00945565"/>
    <w:rsid w:val="00945655"/>
    <w:rsid w:val="0094585B"/>
    <w:rsid w:val="009459BF"/>
    <w:rsid w:val="00945A5B"/>
    <w:rsid w:val="00945C26"/>
    <w:rsid w:val="00945E9C"/>
    <w:rsid w:val="00946226"/>
    <w:rsid w:val="0094639B"/>
    <w:rsid w:val="00946677"/>
    <w:rsid w:val="009466FF"/>
    <w:rsid w:val="0094679F"/>
    <w:rsid w:val="009469A2"/>
    <w:rsid w:val="00946B33"/>
    <w:rsid w:val="00946B7D"/>
    <w:rsid w:val="00946D53"/>
    <w:rsid w:val="00946DFC"/>
    <w:rsid w:val="00946E76"/>
    <w:rsid w:val="00946EA2"/>
    <w:rsid w:val="00947326"/>
    <w:rsid w:val="00947397"/>
    <w:rsid w:val="0094754F"/>
    <w:rsid w:val="00947703"/>
    <w:rsid w:val="009479E2"/>
    <w:rsid w:val="00947A34"/>
    <w:rsid w:val="00947C07"/>
    <w:rsid w:val="00947CDF"/>
    <w:rsid w:val="00947CF3"/>
    <w:rsid w:val="00947D01"/>
    <w:rsid w:val="00947E05"/>
    <w:rsid w:val="00947F0F"/>
    <w:rsid w:val="00950011"/>
    <w:rsid w:val="00950314"/>
    <w:rsid w:val="00950364"/>
    <w:rsid w:val="00950713"/>
    <w:rsid w:val="00950726"/>
    <w:rsid w:val="00950A1A"/>
    <w:rsid w:val="00950A83"/>
    <w:rsid w:val="00950CF1"/>
    <w:rsid w:val="00950D64"/>
    <w:rsid w:val="00950E7F"/>
    <w:rsid w:val="00951576"/>
    <w:rsid w:val="00951794"/>
    <w:rsid w:val="00951B94"/>
    <w:rsid w:val="00952094"/>
    <w:rsid w:val="00952279"/>
    <w:rsid w:val="009524F0"/>
    <w:rsid w:val="0095254B"/>
    <w:rsid w:val="0095256E"/>
    <w:rsid w:val="009526AB"/>
    <w:rsid w:val="009526D6"/>
    <w:rsid w:val="009526E6"/>
    <w:rsid w:val="00952768"/>
    <w:rsid w:val="0095281D"/>
    <w:rsid w:val="0095295D"/>
    <w:rsid w:val="00952982"/>
    <w:rsid w:val="00952CF3"/>
    <w:rsid w:val="0095323A"/>
    <w:rsid w:val="00953491"/>
    <w:rsid w:val="009534BD"/>
    <w:rsid w:val="009535DA"/>
    <w:rsid w:val="009535FB"/>
    <w:rsid w:val="00953694"/>
    <w:rsid w:val="009537A9"/>
    <w:rsid w:val="009537C0"/>
    <w:rsid w:val="0095393A"/>
    <w:rsid w:val="00953C22"/>
    <w:rsid w:val="00953D99"/>
    <w:rsid w:val="00953F92"/>
    <w:rsid w:val="00954260"/>
    <w:rsid w:val="00954273"/>
    <w:rsid w:val="009543A9"/>
    <w:rsid w:val="0095443F"/>
    <w:rsid w:val="00954664"/>
    <w:rsid w:val="009548AE"/>
    <w:rsid w:val="009548C8"/>
    <w:rsid w:val="009557F8"/>
    <w:rsid w:val="0095598D"/>
    <w:rsid w:val="009559EF"/>
    <w:rsid w:val="00955AD6"/>
    <w:rsid w:val="00955B2B"/>
    <w:rsid w:val="00955CE6"/>
    <w:rsid w:val="00955D6C"/>
    <w:rsid w:val="009563ED"/>
    <w:rsid w:val="00956521"/>
    <w:rsid w:val="009565BC"/>
    <w:rsid w:val="00956AC5"/>
    <w:rsid w:val="00956B3C"/>
    <w:rsid w:val="009572B2"/>
    <w:rsid w:val="009573CB"/>
    <w:rsid w:val="009573FC"/>
    <w:rsid w:val="009575A5"/>
    <w:rsid w:val="00957651"/>
    <w:rsid w:val="00957F40"/>
    <w:rsid w:val="00957FE8"/>
    <w:rsid w:val="009601B6"/>
    <w:rsid w:val="00960577"/>
    <w:rsid w:val="0096069B"/>
    <w:rsid w:val="00960A97"/>
    <w:rsid w:val="00960CA0"/>
    <w:rsid w:val="00960E89"/>
    <w:rsid w:val="00961181"/>
    <w:rsid w:val="009612AF"/>
    <w:rsid w:val="009612B5"/>
    <w:rsid w:val="009612DF"/>
    <w:rsid w:val="00961399"/>
    <w:rsid w:val="009619A8"/>
    <w:rsid w:val="009619C1"/>
    <w:rsid w:val="00961B02"/>
    <w:rsid w:val="00961B1B"/>
    <w:rsid w:val="00961D3C"/>
    <w:rsid w:val="00961E06"/>
    <w:rsid w:val="00961E88"/>
    <w:rsid w:val="00961ECF"/>
    <w:rsid w:val="00961FA1"/>
    <w:rsid w:val="00961FD3"/>
    <w:rsid w:val="00961FE9"/>
    <w:rsid w:val="0096217D"/>
    <w:rsid w:val="0096241F"/>
    <w:rsid w:val="00962515"/>
    <w:rsid w:val="009626A5"/>
    <w:rsid w:val="00962A8D"/>
    <w:rsid w:val="00962B26"/>
    <w:rsid w:val="00962BE0"/>
    <w:rsid w:val="00962E65"/>
    <w:rsid w:val="00962EEE"/>
    <w:rsid w:val="0096307F"/>
    <w:rsid w:val="009630BF"/>
    <w:rsid w:val="00963491"/>
    <w:rsid w:val="00963747"/>
    <w:rsid w:val="009638AC"/>
    <w:rsid w:val="009638FA"/>
    <w:rsid w:val="00963C8C"/>
    <w:rsid w:val="00964257"/>
    <w:rsid w:val="0096434E"/>
    <w:rsid w:val="00964369"/>
    <w:rsid w:val="0096483E"/>
    <w:rsid w:val="00964985"/>
    <w:rsid w:val="00964B1E"/>
    <w:rsid w:val="00964C1B"/>
    <w:rsid w:val="00965068"/>
    <w:rsid w:val="00965166"/>
    <w:rsid w:val="00965203"/>
    <w:rsid w:val="00965269"/>
    <w:rsid w:val="009652CA"/>
    <w:rsid w:val="0096530C"/>
    <w:rsid w:val="00965487"/>
    <w:rsid w:val="0096552B"/>
    <w:rsid w:val="009656CF"/>
    <w:rsid w:val="009656ED"/>
    <w:rsid w:val="00965EFF"/>
    <w:rsid w:val="00966008"/>
    <w:rsid w:val="00966055"/>
    <w:rsid w:val="00966407"/>
    <w:rsid w:val="00966454"/>
    <w:rsid w:val="00966AC6"/>
    <w:rsid w:val="00966E09"/>
    <w:rsid w:val="00966EA3"/>
    <w:rsid w:val="00966EA4"/>
    <w:rsid w:val="00966FAB"/>
    <w:rsid w:val="00966FEF"/>
    <w:rsid w:val="009675E9"/>
    <w:rsid w:val="0096761E"/>
    <w:rsid w:val="00967674"/>
    <w:rsid w:val="00967721"/>
    <w:rsid w:val="009679FC"/>
    <w:rsid w:val="00967B87"/>
    <w:rsid w:val="00967F52"/>
    <w:rsid w:val="00967F9C"/>
    <w:rsid w:val="0097046A"/>
    <w:rsid w:val="009704C0"/>
    <w:rsid w:val="009705A5"/>
    <w:rsid w:val="009706D5"/>
    <w:rsid w:val="00970993"/>
    <w:rsid w:val="0097099E"/>
    <w:rsid w:val="009709C5"/>
    <w:rsid w:val="009709DD"/>
    <w:rsid w:val="00970B91"/>
    <w:rsid w:val="00970BAF"/>
    <w:rsid w:val="00970F7A"/>
    <w:rsid w:val="00970F95"/>
    <w:rsid w:val="009712C1"/>
    <w:rsid w:val="009713E0"/>
    <w:rsid w:val="0097153F"/>
    <w:rsid w:val="009716BC"/>
    <w:rsid w:val="00971AF1"/>
    <w:rsid w:val="00971D26"/>
    <w:rsid w:val="00971D4C"/>
    <w:rsid w:val="00971E4E"/>
    <w:rsid w:val="00971FB4"/>
    <w:rsid w:val="0097210E"/>
    <w:rsid w:val="009724A4"/>
    <w:rsid w:val="009724C4"/>
    <w:rsid w:val="00972519"/>
    <w:rsid w:val="009726C6"/>
    <w:rsid w:val="009726FE"/>
    <w:rsid w:val="00972A91"/>
    <w:rsid w:val="00972CD4"/>
    <w:rsid w:val="00972FA7"/>
    <w:rsid w:val="009731DC"/>
    <w:rsid w:val="00973229"/>
    <w:rsid w:val="00973659"/>
    <w:rsid w:val="009736F5"/>
    <w:rsid w:val="0097374F"/>
    <w:rsid w:val="00973752"/>
    <w:rsid w:val="009737BF"/>
    <w:rsid w:val="0097383D"/>
    <w:rsid w:val="00973915"/>
    <w:rsid w:val="00973B07"/>
    <w:rsid w:val="00973BD1"/>
    <w:rsid w:val="00973DA3"/>
    <w:rsid w:val="00973E6A"/>
    <w:rsid w:val="00973ECB"/>
    <w:rsid w:val="009742FE"/>
    <w:rsid w:val="009744C2"/>
    <w:rsid w:val="0097452E"/>
    <w:rsid w:val="00974772"/>
    <w:rsid w:val="00974774"/>
    <w:rsid w:val="009747CE"/>
    <w:rsid w:val="0097481A"/>
    <w:rsid w:val="00974848"/>
    <w:rsid w:val="00974A70"/>
    <w:rsid w:val="00974AC0"/>
    <w:rsid w:val="00974D65"/>
    <w:rsid w:val="00974D79"/>
    <w:rsid w:val="00974F1A"/>
    <w:rsid w:val="009752B4"/>
    <w:rsid w:val="0097555B"/>
    <w:rsid w:val="00975627"/>
    <w:rsid w:val="00975695"/>
    <w:rsid w:val="009757C4"/>
    <w:rsid w:val="00975835"/>
    <w:rsid w:val="0097593F"/>
    <w:rsid w:val="00975992"/>
    <w:rsid w:val="00975A45"/>
    <w:rsid w:val="00975B8B"/>
    <w:rsid w:val="00975BAC"/>
    <w:rsid w:val="00975DC5"/>
    <w:rsid w:val="00976131"/>
    <w:rsid w:val="00976292"/>
    <w:rsid w:val="009765A4"/>
    <w:rsid w:val="00976813"/>
    <w:rsid w:val="009768C0"/>
    <w:rsid w:val="009769EC"/>
    <w:rsid w:val="00976C85"/>
    <w:rsid w:val="00976D78"/>
    <w:rsid w:val="00976DD9"/>
    <w:rsid w:val="00976E55"/>
    <w:rsid w:val="00976F6C"/>
    <w:rsid w:val="00977235"/>
    <w:rsid w:val="009772F6"/>
    <w:rsid w:val="0097781A"/>
    <w:rsid w:val="0097789D"/>
    <w:rsid w:val="009778BE"/>
    <w:rsid w:val="009778D5"/>
    <w:rsid w:val="00977966"/>
    <w:rsid w:val="00977B44"/>
    <w:rsid w:val="00977BCF"/>
    <w:rsid w:val="00977D41"/>
    <w:rsid w:val="00977D85"/>
    <w:rsid w:val="00977DCC"/>
    <w:rsid w:val="00977EE0"/>
    <w:rsid w:val="009800C2"/>
    <w:rsid w:val="009801D1"/>
    <w:rsid w:val="00980474"/>
    <w:rsid w:val="009804F6"/>
    <w:rsid w:val="0098051B"/>
    <w:rsid w:val="0098064E"/>
    <w:rsid w:val="00980718"/>
    <w:rsid w:val="0098080B"/>
    <w:rsid w:val="00980945"/>
    <w:rsid w:val="00980A39"/>
    <w:rsid w:val="00980A9A"/>
    <w:rsid w:val="00980AE3"/>
    <w:rsid w:val="00980BC5"/>
    <w:rsid w:val="00980DD8"/>
    <w:rsid w:val="00980E9C"/>
    <w:rsid w:val="00981090"/>
    <w:rsid w:val="0098117C"/>
    <w:rsid w:val="009812F2"/>
    <w:rsid w:val="00981345"/>
    <w:rsid w:val="00981629"/>
    <w:rsid w:val="00981902"/>
    <w:rsid w:val="00981916"/>
    <w:rsid w:val="00981942"/>
    <w:rsid w:val="00981A13"/>
    <w:rsid w:val="00981ADC"/>
    <w:rsid w:val="00981E24"/>
    <w:rsid w:val="0098202E"/>
    <w:rsid w:val="009823BC"/>
    <w:rsid w:val="00982459"/>
    <w:rsid w:val="00982517"/>
    <w:rsid w:val="0098297D"/>
    <w:rsid w:val="00982986"/>
    <w:rsid w:val="00982A3D"/>
    <w:rsid w:val="00982C71"/>
    <w:rsid w:val="00982D75"/>
    <w:rsid w:val="00982FCD"/>
    <w:rsid w:val="00983071"/>
    <w:rsid w:val="00983191"/>
    <w:rsid w:val="00983291"/>
    <w:rsid w:val="00983582"/>
    <w:rsid w:val="00983591"/>
    <w:rsid w:val="009836E7"/>
    <w:rsid w:val="00983755"/>
    <w:rsid w:val="00983803"/>
    <w:rsid w:val="0098390E"/>
    <w:rsid w:val="00983AD8"/>
    <w:rsid w:val="00983BF2"/>
    <w:rsid w:val="00983CA1"/>
    <w:rsid w:val="00984103"/>
    <w:rsid w:val="009841BA"/>
    <w:rsid w:val="00984260"/>
    <w:rsid w:val="00984270"/>
    <w:rsid w:val="009842D2"/>
    <w:rsid w:val="00984606"/>
    <w:rsid w:val="00984690"/>
    <w:rsid w:val="009846C1"/>
    <w:rsid w:val="00984A4E"/>
    <w:rsid w:val="00984A50"/>
    <w:rsid w:val="00984ABF"/>
    <w:rsid w:val="00984BED"/>
    <w:rsid w:val="00984C28"/>
    <w:rsid w:val="00984D47"/>
    <w:rsid w:val="00984ECA"/>
    <w:rsid w:val="0098507D"/>
    <w:rsid w:val="00985151"/>
    <w:rsid w:val="009851C6"/>
    <w:rsid w:val="00985974"/>
    <w:rsid w:val="00985977"/>
    <w:rsid w:val="00985A09"/>
    <w:rsid w:val="00985A42"/>
    <w:rsid w:val="00985A56"/>
    <w:rsid w:val="00985B74"/>
    <w:rsid w:val="00985C44"/>
    <w:rsid w:val="00985EAE"/>
    <w:rsid w:val="00985EF2"/>
    <w:rsid w:val="00985EFD"/>
    <w:rsid w:val="00985F63"/>
    <w:rsid w:val="009860B8"/>
    <w:rsid w:val="009861B6"/>
    <w:rsid w:val="00986234"/>
    <w:rsid w:val="009863D0"/>
    <w:rsid w:val="00986F2A"/>
    <w:rsid w:val="00986F43"/>
    <w:rsid w:val="00986FB1"/>
    <w:rsid w:val="00987001"/>
    <w:rsid w:val="00987536"/>
    <w:rsid w:val="009877E4"/>
    <w:rsid w:val="0098788A"/>
    <w:rsid w:val="009879B4"/>
    <w:rsid w:val="00987B20"/>
    <w:rsid w:val="00987E93"/>
    <w:rsid w:val="0099021A"/>
    <w:rsid w:val="00990254"/>
    <w:rsid w:val="009903F9"/>
    <w:rsid w:val="009906A2"/>
    <w:rsid w:val="00990773"/>
    <w:rsid w:val="0099079E"/>
    <w:rsid w:val="00990873"/>
    <w:rsid w:val="009908FA"/>
    <w:rsid w:val="009908FF"/>
    <w:rsid w:val="00990927"/>
    <w:rsid w:val="00990B92"/>
    <w:rsid w:val="00990D8C"/>
    <w:rsid w:val="00990DE7"/>
    <w:rsid w:val="00990F08"/>
    <w:rsid w:val="009910E4"/>
    <w:rsid w:val="00991325"/>
    <w:rsid w:val="00991413"/>
    <w:rsid w:val="0099141B"/>
    <w:rsid w:val="00991440"/>
    <w:rsid w:val="009917D2"/>
    <w:rsid w:val="0099180D"/>
    <w:rsid w:val="00991822"/>
    <w:rsid w:val="0099191F"/>
    <w:rsid w:val="00991E21"/>
    <w:rsid w:val="00991E64"/>
    <w:rsid w:val="0099211B"/>
    <w:rsid w:val="00992358"/>
    <w:rsid w:val="009927D3"/>
    <w:rsid w:val="00992814"/>
    <w:rsid w:val="00992966"/>
    <w:rsid w:val="00992D76"/>
    <w:rsid w:val="00992EE2"/>
    <w:rsid w:val="00993107"/>
    <w:rsid w:val="00993120"/>
    <w:rsid w:val="00993399"/>
    <w:rsid w:val="009934DF"/>
    <w:rsid w:val="009934E4"/>
    <w:rsid w:val="00993746"/>
    <w:rsid w:val="009938CE"/>
    <w:rsid w:val="0099393D"/>
    <w:rsid w:val="00993D68"/>
    <w:rsid w:val="00993F6A"/>
    <w:rsid w:val="00993FE7"/>
    <w:rsid w:val="00993FF4"/>
    <w:rsid w:val="009940B2"/>
    <w:rsid w:val="009942E2"/>
    <w:rsid w:val="0099473A"/>
    <w:rsid w:val="00994854"/>
    <w:rsid w:val="0099497E"/>
    <w:rsid w:val="00994AAC"/>
    <w:rsid w:val="00994E1B"/>
    <w:rsid w:val="00994FCC"/>
    <w:rsid w:val="00995031"/>
    <w:rsid w:val="009951B2"/>
    <w:rsid w:val="00995440"/>
    <w:rsid w:val="009955E1"/>
    <w:rsid w:val="0099576D"/>
    <w:rsid w:val="00995790"/>
    <w:rsid w:val="0099585A"/>
    <w:rsid w:val="009958A1"/>
    <w:rsid w:val="00995BCB"/>
    <w:rsid w:val="00995C47"/>
    <w:rsid w:val="00995D04"/>
    <w:rsid w:val="00995E01"/>
    <w:rsid w:val="00995E72"/>
    <w:rsid w:val="00995E9D"/>
    <w:rsid w:val="0099600E"/>
    <w:rsid w:val="00996017"/>
    <w:rsid w:val="00996018"/>
    <w:rsid w:val="00996294"/>
    <w:rsid w:val="00996296"/>
    <w:rsid w:val="009963B4"/>
    <w:rsid w:val="00996616"/>
    <w:rsid w:val="009966DE"/>
    <w:rsid w:val="009966FF"/>
    <w:rsid w:val="00996839"/>
    <w:rsid w:val="00996A4D"/>
    <w:rsid w:val="00996B4B"/>
    <w:rsid w:val="00996B99"/>
    <w:rsid w:val="00996E3B"/>
    <w:rsid w:val="00996E89"/>
    <w:rsid w:val="00996FC5"/>
    <w:rsid w:val="0099701E"/>
    <w:rsid w:val="00997077"/>
    <w:rsid w:val="009971F3"/>
    <w:rsid w:val="00997449"/>
    <w:rsid w:val="0099750E"/>
    <w:rsid w:val="0099752C"/>
    <w:rsid w:val="009975FC"/>
    <w:rsid w:val="0099768E"/>
    <w:rsid w:val="00997763"/>
    <w:rsid w:val="0099786F"/>
    <w:rsid w:val="0099793F"/>
    <w:rsid w:val="009979DC"/>
    <w:rsid w:val="00997C4D"/>
    <w:rsid w:val="00997C8D"/>
    <w:rsid w:val="00997DB6"/>
    <w:rsid w:val="00997F30"/>
    <w:rsid w:val="00997F4A"/>
    <w:rsid w:val="00997F78"/>
    <w:rsid w:val="009A0002"/>
    <w:rsid w:val="009A01F6"/>
    <w:rsid w:val="009A028E"/>
    <w:rsid w:val="009A0355"/>
    <w:rsid w:val="009A04C3"/>
    <w:rsid w:val="009A0526"/>
    <w:rsid w:val="009A05EE"/>
    <w:rsid w:val="009A07A4"/>
    <w:rsid w:val="009A08E6"/>
    <w:rsid w:val="009A0D1C"/>
    <w:rsid w:val="009A0F3D"/>
    <w:rsid w:val="009A0F97"/>
    <w:rsid w:val="009A0FFD"/>
    <w:rsid w:val="009A10F0"/>
    <w:rsid w:val="009A148F"/>
    <w:rsid w:val="009A168F"/>
    <w:rsid w:val="009A16D2"/>
    <w:rsid w:val="009A170D"/>
    <w:rsid w:val="009A17D8"/>
    <w:rsid w:val="009A17E0"/>
    <w:rsid w:val="009A1949"/>
    <w:rsid w:val="009A1B5C"/>
    <w:rsid w:val="009A1D18"/>
    <w:rsid w:val="009A213A"/>
    <w:rsid w:val="009A21B1"/>
    <w:rsid w:val="009A221E"/>
    <w:rsid w:val="009A24A9"/>
    <w:rsid w:val="009A260E"/>
    <w:rsid w:val="009A2D67"/>
    <w:rsid w:val="009A300A"/>
    <w:rsid w:val="009A3225"/>
    <w:rsid w:val="009A33D7"/>
    <w:rsid w:val="009A34EE"/>
    <w:rsid w:val="009A350B"/>
    <w:rsid w:val="009A35DA"/>
    <w:rsid w:val="009A3754"/>
    <w:rsid w:val="009A3A4A"/>
    <w:rsid w:val="009A3B2C"/>
    <w:rsid w:val="009A3B51"/>
    <w:rsid w:val="009A3B95"/>
    <w:rsid w:val="009A3E53"/>
    <w:rsid w:val="009A4015"/>
    <w:rsid w:val="009A435D"/>
    <w:rsid w:val="009A43BF"/>
    <w:rsid w:val="009A43EA"/>
    <w:rsid w:val="009A453B"/>
    <w:rsid w:val="009A45B2"/>
    <w:rsid w:val="009A4603"/>
    <w:rsid w:val="009A4756"/>
    <w:rsid w:val="009A4BE8"/>
    <w:rsid w:val="009A4DCE"/>
    <w:rsid w:val="009A4DED"/>
    <w:rsid w:val="009A4DF2"/>
    <w:rsid w:val="009A4F18"/>
    <w:rsid w:val="009A4F8C"/>
    <w:rsid w:val="009A5047"/>
    <w:rsid w:val="009A541B"/>
    <w:rsid w:val="009A56D1"/>
    <w:rsid w:val="009A57CA"/>
    <w:rsid w:val="009A582F"/>
    <w:rsid w:val="009A58A4"/>
    <w:rsid w:val="009A58EF"/>
    <w:rsid w:val="009A5910"/>
    <w:rsid w:val="009A5B5A"/>
    <w:rsid w:val="009A5D7B"/>
    <w:rsid w:val="009A6117"/>
    <w:rsid w:val="009A62B8"/>
    <w:rsid w:val="009A64E4"/>
    <w:rsid w:val="009A65A8"/>
    <w:rsid w:val="009A6901"/>
    <w:rsid w:val="009A6A9C"/>
    <w:rsid w:val="009A6B80"/>
    <w:rsid w:val="009A6E66"/>
    <w:rsid w:val="009A6EE8"/>
    <w:rsid w:val="009A724A"/>
    <w:rsid w:val="009A72D9"/>
    <w:rsid w:val="009A72E6"/>
    <w:rsid w:val="009A733B"/>
    <w:rsid w:val="009A755B"/>
    <w:rsid w:val="009A7625"/>
    <w:rsid w:val="009A779A"/>
    <w:rsid w:val="009A789B"/>
    <w:rsid w:val="009A79EE"/>
    <w:rsid w:val="009A7B1F"/>
    <w:rsid w:val="009A7DA3"/>
    <w:rsid w:val="009A7F0F"/>
    <w:rsid w:val="009A7F14"/>
    <w:rsid w:val="009B021C"/>
    <w:rsid w:val="009B0289"/>
    <w:rsid w:val="009B0379"/>
    <w:rsid w:val="009B059E"/>
    <w:rsid w:val="009B06A8"/>
    <w:rsid w:val="009B0887"/>
    <w:rsid w:val="009B09CF"/>
    <w:rsid w:val="009B0A48"/>
    <w:rsid w:val="009B0B3F"/>
    <w:rsid w:val="009B0BDD"/>
    <w:rsid w:val="009B0D93"/>
    <w:rsid w:val="009B0E13"/>
    <w:rsid w:val="009B0FB0"/>
    <w:rsid w:val="009B12D5"/>
    <w:rsid w:val="009B1305"/>
    <w:rsid w:val="009B134A"/>
    <w:rsid w:val="009B1516"/>
    <w:rsid w:val="009B16C7"/>
    <w:rsid w:val="009B17DD"/>
    <w:rsid w:val="009B194C"/>
    <w:rsid w:val="009B1AEF"/>
    <w:rsid w:val="009B1BB2"/>
    <w:rsid w:val="009B2237"/>
    <w:rsid w:val="009B2377"/>
    <w:rsid w:val="009B249F"/>
    <w:rsid w:val="009B261A"/>
    <w:rsid w:val="009B262B"/>
    <w:rsid w:val="009B2742"/>
    <w:rsid w:val="009B2870"/>
    <w:rsid w:val="009B2C47"/>
    <w:rsid w:val="009B2C64"/>
    <w:rsid w:val="009B2D8B"/>
    <w:rsid w:val="009B2F29"/>
    <w:rsid w:val="009B310E"/>
    <w:rsid w:val="009B318E"/>
    <w:rsid w:val="009B3203"/>
    <w:rsid w:val="009B3591"/>
    <w:rsid w:val="009B3629"/>
    <w:rsid w:val="009B36B7"/>
    <w:rsid w:val="009B385C"/>
    <w:rsid w:val="009B3C0E"/>
    <w:rsid w:val="009B3C33"/>
    <w:rsid w:val="009B3E25"/>
    <w:rsid w:val="009B4582"/>
    <w:rsid w:val="009B47E3"/>
    <w:rsid w:val="009B4A38"/>
    <w:rsid w:val="009B4BCC"/>
    <w:rsid w:val="009B4C65"/>
    <w:rsid w:val="009B4F4E"/>
    <w:rsid w:val="009B5349"/>
    <w:rsid w:val="009B5757"/>
    <w:rsid w:val="009B59C3"/>
    <w:rsid w:val="009B5AE4"/>
    <w:rsid w:val="009B6000"/>
    <w:rsid w:val="009B6193"/>
    <w:rsid w:val="009B64A4"/>
    <w:rsid w:val="009B64D0"/>
    <w:rsid w:val="009B686A"/>
    <w:rsid w:val="009B6A99"/>
    <w:rsid w:val="009B6C85"/>
    <w:rsid w:val="009B7015"/>
    <w:rsid w:val="009B706C"/>
    <w:rsid w:val="009B7297"/>
    <w:rsid w:val="009B72D2"/>
    <w:rsid w:val="009B72E8"/>
    <w:rsid w:val="009B73FD"/>
    <w:rsid w:val="009B7872"/>
    <w:rsid w:val="009B78F5"/>
    <w:rsid w:val="009B7A54"/>
    <w:rsid w:val="009B7B1D"/>
    <w:rsid w:val="009B7C60"/>
    <w:rsid w:val="009B7E03"/>
    <w:rsid w:val="009B7F84"/>
    <w:rsid w:val="009C00D7"/>
    <w:rsid w:val="009C0103"/>
    <w:rsid w:val="009C021A"/>
    <w:rsid w:val="009C0506"/>
    <w:rsid w:val="009C05C2"/>
    <w:rsid w:val="009C0641"/>
    <w:rsid w:val="009C065A"/>
    <w:rsid w:val="009C068B"/>
    <w:rsid w:val="009C082B"/>
    <w:rsid w:val="009C08A9"/>
    <w:rsid w:val="009C0964"/>
    <w:rsid w:val="009C0BD8"/>
    <w:rsid w:val="009C0DFD"/>
    <w:rsid w:val="009C1201"/>
    <w:rsid w:val="009C1255"/>
    <w:rsid w:val="009C13B5"/>
    <w:rsid w:val="009C14F3"/>
    <w:rsid w:val="009C1979"/>
    <w:rsid w:val="009C1A77"/>
    <w:rsid w:val="009C1AAB"/>
    <w:rsid w:val="009C1B86"/>
    <w:rsid w:val="009C1BF5"/>
    <w:rsid w:val="009C1E43"/>
    <w:rsid w:val="009C2002"/>
    <w:rsid w:val="009C2163"/>
    <w:rsid w:val="009C237F"/>
    <w:rsid w:val="009C2505"/>
    <w:rsid w:val="009C2834"/>
    <w:rsid w:val="009C291E"/>
    <w:rsid w:val="009C291F"/>
    <w:rsid w:val="009C2948"/>
    <w:rsid w:val="009C2C58"/>
    <w:rsid w:val="009C31AA"/>
    <w:rsid w:val="009C3272"/>
    <w:rsid w:val="009C343C"/>
    <w:rsid w:val="009C35F3"/>
    <w:rsid w:val="009C385C"/>
    <w:rsid w:val="009C3D69"/>
    <w:rsid w:val="009C3E86"/>
    <w:rsid w:val="009C40A5"/>
    <w:rsid w:val="009C421C"/>
    <w:rsid w:val="009C4578"/>
    <w:rsid w:val="009C461A"/>
    <w:rsid w:val="009C48D3"/>
    <w:rsid w:val="009C48F1"/>
    <w:rsid w:val="009C4DF5"/>
    <w:rsid w:val="009C4F97"/>
    <w:rsid w:val="009C5020"/>
    <w:rsid w:val="009C5206"/>
    <w:rsid w:val="009C5A30"/>
    <w:rsid w:val="009C5AC4"/>
    <w:rsid w:val="009C5C6F"/>
    <w:rsid w:val="009C5CB5"/>
    <w:rsid w:val="009C5D49"/>
    <w:rsid w:val="009C5F26"/>
    <w:rsid w:val="009C614D"/>
    <w:rsid w:val="009C6310"/>
    <w:rsid w:val="009C63C9"/>
    <w:rsid w:val="009C6450"/>
    <w:rsid w:val="009C64FD"/>
    <w:rsid w:val="009C683D"/>
    <w:rsid w:val="009C6985"/>
    <w:rsid w:val="009C6A7F"/>
    <w:rsid w:val="009C71AD"/>
    <w:rsid w:val="009C7277"/>
    <w:rsid w:val="009C769B"/>
    <w:rsid w:val="009C79E7"/>
    <w:rsid w:val="009C79F1"/>
    <w:rsid w:val="009C7A2F"/>
    <w:rsid w:val="009C7B26"/>
    <w:rsid w:val="009C7D26"/>
    <w:rsid w:val="009C7E94"/>
    <w:rsid w:val="009C7EDC"/>
    <w:rsid w:val="009C7F45"/>
    <w:rsid w:val="009C7FAF"/>
    <w:rsid w:val="009D0088"/>
    <w:rsid w:val="009D0280"/>
    <w:rsid w:val="009D02A1"/>
    <w:rsid w:val="009D0405"/>
    <w:rsid w:val="009D0438"/>
    <w:rsid w:val="009D04C1"/>
    <w:rsid w:val="009D0570"/>
    <w:rsid w:val="009D06E6"/>
    <w:rsid w:val="009D06F8"/>
    <w:rsid w:val="009D0875"/>
    <w:rsid w:val="009D09C4"/>
    <w:rsid w:val="009D0A9E"/>
    <w:rsid w:val="009D0B73"/>
    <w:rsid w:val="009D0D4B"/>
    <w:rsid w:val="009D0D72"/>
    <w:rsid w:val="009D0EBB"/>
    <w:rsid w:val="009D0F09"/>
    <w:rsid w:val="009D1070"/>
    <w:rsid w:val="009D1170"/>
    <w:rsid w:val="009D12DF"/>
    <w:rsid w:val="009D12F6"/>
    <w:rsid w:val="009D1345"/>
    <w:rsid w:val="009D13AE"/>
    <w:rsid w:val="009D13EA"/>
    <w:rsid w:val="009D15A3"/>
    <w:rsid w:val="009D16A8"/>
    <w:rsid w:val="009D182D"/>
    <w:rsid w:val="009D1A37"/>
    <w:rsid w:val="009D1AA1"/>
    <w:rsid w:val="009D1AA7"/>
    <w:rsid w:val="009D1AB8"/>
    <w:rsid w:val="009D1BD3"/>
    <w:rsid w:val="009D1D03"/>
    <w:rsid w:val="009D1DD0"/>
    <w:rsid w:val="009D1FAF"/>
    <w:rsid w:val="009D2001"/>
    <w:rsid w:val="009D22A7"/>
    <w:rsid w:val="009D22D3"/>
    <w:rsid w:val="009D23A4"/>
    <w:rsid w:val="009D2601"/>
    <w:rsid w:val="009D2748"/>
    <w:rsid w:val="009D277B"/>
    <w:rsid w:val="009D2904"/>
    <w:rsid w:val="009D2961"/>
    <w:rsid w:val="009D2A89"/>
    <w:rsid w:val="009D2BE8"/>
    <w:rsid w:val="009D2C71"/>
    <w:rsid w:val="009D310B"/>
    <w:rsid w:val="009D3268"/>
    <w:rsid w:val="009D3416"/>
    <w:rsid w:val="009D36B2"/>
    <w:rsid w:val="009D37AA"/>
    <w:rsid w:val="009D3815"/>
    <w:rsid w:val="009D38D0"/>
    <w:rsid w:val="009D38F3"/>
    <w:rsid w:val="009D3B0A"/>
    <w:rsid w:val="009D3BB0"/>
    <w:rsid w:val="009D3C7B"/>
    <w:rsid w:val="009D3CE4"/>
    <w:rsid w:val="009D3F1E"/>
    <w:rsid w:val="009D3FDF"/>
    <w:rsid w:val="009D406F"/>
    <w:rsid w:val="009D4107"/>
    <w:rsid w:val="009D411B"/>
    <w:rsid w:val="009D4216"/>
    <w:rsid w:val="009D4581"/>
    <w:rsid w:val="009D4888"/>
    <w:rsid w:val="009D48D1"/>
    <w:rsid w:val="009D48F7"/>
    <w:rsid w:val="009D4935"/>
    <w:rsid w:val="009D4AE5"/>
    <w:rsid w:val="009D4C87"/>
    <w:rsid w:val="009D4CAC"/>
    <w:rsid w:val="009D4CD4"/>
    <w:rsid w:val="009D4F3A"/>
    <w:rsid w:val="009D5122"/>
    <w:rsid w:val="009D54C8"/>
    <w:rsid w:val="009D5742"/>
    <w:rsid w:val="009D5788"/>
    <w:rsid w:val="009D5B60"/>
    <w:rsid w:val="009D5C8C"/>
    <w:rsid w:val="009D5FC3"/>
    <w:rsid w:val="009D6530"/>
    <w:rsid w:val="009D6702"/>
    <w:rsid w:val="009D67ED"/>
    <w:rsid w:val="009D6B38"/>
    <w:rsid w:val="009D6C30"/>
    <w:rsid w:val="009D6DD0"/>
    <w:rsid w:val="009D7018"/>
    <w:rsid w:val="009D73B3"/>
    <w:rsid w:val="009D7409"/>
    <w:rsid w:val="009D76EC"/>
    <w:rsid w:val="009D7756"/>
    <w:rsid w:val="009D79A2"/>
    <w:rsid w:val="009D79AB"/>
    <w:rsid w:val="009D7A37"/>
    <w:rsid w:val="009D7B85"/>
    <w:rsid w:val="009D7FA5"/>
    <w:rsid w:val="009E0052"/>
    <w:rsid w:val="009E00FA"/>
    <w:rsid w:val="009E0525"/>
    <w:rsid w:val="009E05F4"/>
    <w:rsid w:val="009E09E9"/>
    <w:rsid w:val="009E0CB2"/>
    <w:rsid w:val="009E0CD9"/>
    <w:rsid w:val="009E0DDE"/>
    <w:rsid w:val="009E1077"/>
    <w:rsid w:val="009E12BD"/>
    <w:rsid w:val="009E1303"/>
    <w:rsid w:val="009E1404"/>
    <w:rsid w:val="009E1579"/>
    <w:rsid w:val="009E160B"/>
    <w:rsid w:val="009E1AC1"/>
    <w:rsid w:val="009E1C1F"/>
    <w:rsid w:val="009E1CE9"/>
    <w:rsid w:val="009E1D4E"/>
    <w:rsid w:val="009E1DD0"/>
    <w:rsid w:val="009E1EAF"/>
    <w:rsid w:val="009E1EC2"/>
    <w:rsid w:val="009E2199"/>
    <w:rsid w:val="009E2479"/>
    <w:rsid w:val="009E24B4"/>
    <w:rsid w:val="009E25A9"/>
    <w:rsid w:val="009E260E"/>
    <w:rsid w:val="009E2672"/>
    <w:rsid w:val="009E26DC"/>
    <w:rsid w:val="009E26FC"/>
    <w:rsid w:val="009E27F2"/>
    <w:rsid w:val="009E2883"/>
    <w:rsid w:val="009E28FA"/>
    <w:rsid w:val="009E297D"/>
    <w:rsid w:val="009E29CB"/>
    <w:rsid w:val="009E2B70"/>
    <w:rsid w:val="009E2F5D"/>
    <w:rsid w:val="009E306F"/>
    <w:rsid w:val="009E31C9"/>
    <w:rsid w:val="009E32DE"/>
    <w:rsid w:val="009E33E0"/>
    <w:rsid w:val="009E3680"/>
    <w:rsid w:val="009E3915"/>
    <w:rsid w:val="009E3932"/>
    <w:rsid w:val="009E3A5C"/>
    <w:rsid w:val="009E3ACE"/>
    <w:rsid w:val="009E3B6B"/>
    <w:rsid w:val="009E3B79"/>
    <w:rsid w:val="009E402B"/>
    <w:rsid w:val="009E402C"/>
    <w:rsid w:val="009E4698"/>
    <w:rsid w:val="009E4727"/>
    <w:rsid w:val="009E48C0"/>
    <w:rsid w:val="009E4AEF"/>
    <w:rsid w:val="009E4BFA"/>
    <w:rsid w:val="009E4E04"/>
    <w:rsid w:val="009E4E5B"/>
    <w:rsid w:val="009E4F0A"/>
    <w:rsid w:val="009E521B"/>
    <w:rsid w:val="009E541A"/>
    <w:rsid w:val="009E57B6"/>
    <w:rsid w:val="009E58AD"/>
    <w:rsid w:val="009E5B57"/>
    <w:rsid w:val="009E5C7B"/>
    <w:rsid w:val="009E5D89"/>
    <w:rsid w:val="009E5E04"/>
    <w:rsid w:val="009E6005"/>
    <w:rsid w:val="009E608D"/>
    <w:rsid w:val="009E61A9"/>
    <w:rsid w:val="009E6211"/>
    <w:rsid w:val="009E622A"/>
    <w:rsid w:val="009E658D"/>
    <w:rsid w:val="009E665F"/>
    <w:rsid w:val="009E69AA"/>
    <w:rsid w:val="009E6B3C"/>
    <w:rsid w:val="009E6BE9"/>
    <w:rsid w:val="009E6C72"/>
    <w:rsid w:val="009E735E"/>
    <w:rsid w:val="009E73AF"/>
    <w:rsid w:val="009E73F9"/>
    <w:rsid w:val="009E74C9"/>
    <w:rsid w:val="009E75B9"/>
    <w:rsid w:val="009E75FB"/>
    <w:rsid w:val="009E7710"/>
    <w:rsid w:val="009E7836"/>
    <w:rsid w:val="009E789F"/>
    <w:rsid w:val="009E7982"/>
    <w:rsid w:val="009E79CE"/>
    <w:rsid w:val="009E7A67"/>
    <w:rsid w:val="009E7F98"/>
    <w:rsid w:val="009F0481"/>
    <w:rsid w:val="009F0593"/>
    <w:rsid w:val="009F0706"/>
    <w:rsid w:val="009F073B"/>
    <w:rsid w:val="009F076A"/>
    <w:rsid w:val="009F0960"/>
    <w:rsid w:val="009F09BC"/>
    <w:rsid w:val="009F09E1"/>
    <w:rsid w:val="009F0ACB"/>
    <w:rsid w:val="009F0B39"/>
    <w:rsid w:val="009F0C4A"/>
    <w:rsid w:val="009F0CD5"/>
    <w:rsid w:val="009F0DB1"/>
    <w:rsid w:val="009F0EFB"/>
    <w:rsid w:val="009F1150"/>
    <w:rsid w:val="009F1276"/>
    <w:rsid w:val="009F1315"/>
    <w:rsid w:val="009F1455"/>
    <w:rsid w:val="009F1475"/>
    <w:rsid w:val="009F1493"/>
    <w:rsid w:val="009F14A2"/>
    <w:rsid w:val="009F15DD"/>
    <w:rsid w:val="009F16A1"/>
    <w:rsid w:val="009F16E6"/>
    <w:rsid w:val="009F1A58"/>
    <w:rsid w:val="009F1A6E"/>
    <w:rsid w:val="009F1ACD"/>
    <w:rsid w:val="009F1BFE"/>
    <w:rsid w:val="009F1E6A"/>
    <w:rsid w:val="009F1E8A"/>
    <w:rsid w:val="009F1E95"/>
    <w:rsid w:val="009F1F76"/>
    <w:rsid w:val="009F2284"/>
    <w:rsid w:val="009F22EA"/>
    <w:rsid w:val="009F26A9"/>
    <w:rsid w:val="009F283D"/>
    <w:rsid w:val="009F2887"/>
    <w:rsid w:val="009F28FB"/>
    <w:rsid w:val="009F2CBD"/>
    <w:rsid w:val="009F2D01"/>
    <w:rsid w:val="009F2D3C"/>
    <w:rsid w:val="009F2E49"/>
    <w:rsid w:val="009F30A5"/>
    <w:rsid w:val="009F31A7"/>
    <w:rsid w:val="009F32A1"/>
    <w:rsid w:val="009F33EC"/>
    <w:rsid w:val="009F35C7"/>
    <w:rsid w:val="009F380D"/>
    <w:rsid w:val="009F39D7"/>
    <w:rsid w:val="009F3B55"/>
    <w:rsid w:val="009F4055"/>
    <w:rsid w:val="009F4254"/>
    <w:rsid w:val="009F434A"/>
    <w:rsid w:val="009F4446"/>
    <w:rsid w:val="009F4755"/>
    <w:rsid w:val="009F47C7"/>
    <w:rsid w:val="009F4993"/>
    <w:rsid w:val="009F4D80"/>
    <w:rsid w:val="009F4F60"/>
    <w:rsid w:val="009F503D"/>
    <w:rsid w:val="009F5173"/>
    <w:rsid w:val="009F5248"/>
    <w:rsid w:val="009F53BB"/>
    <w:rsid w:val="009F540B"/>
    <w:rsid w:val="009F547E"/>
    <w:rsid w:val="009F54B0"/>
    <w:rsid w:val="009F554E"/>
    <w:rsid w:val="009F5626"/>
    <w:rsid w:val="009F56F3"/>
    <w:rsid w:val="009F5736"/>
    <w:rsid w:val="009F580A"/>
    <w:rsid w:val="009F5949"/>
    <w:rsid w:val="009F5AA8"/>
    <w:rsid w:val="009F5BE5"/>
    <w:rsid w:val="009F5C8C"/>
    <w:rsid w:val="009F5CEC"/>
    <w:rsid w:val="009F5E21"/>
    <w:rsid w:val="009F5E39"/>
    <w:rsid w:val="009F5F85"/>
    <w:rsid w:val="009F6414"/>
    <w:rsid w:val="009F6555"/>
    <w:rsid w:val="009F6624"/>
    <w:rsid w:val="009F6687"/>
    <w:rsid w:val="009F6777"/>
    <w:rsid w:val="009F6788"/>
    <w:rsid w:val="009F6937"/>
    <w:rsid w:val="009F6992"/>
    <w:rsid w:val="009F6C38"/>
    <w:rsid w:val="009F6E1B"/>
    <w:rsid w:val="009F6FAC"/>
    <w:rsid w:val="009F6FDE"/>
    <w:rsid w:val="009F6FEF"/>
    <w:rsid w:val="009F701F"/>
    <w:rsid w:val="009F7039"/>
    <w:rsid w:val="009F710E"/>
    <w:rsid w:val="009F7298"/>
    <w:rsid w:val="009F7380"/>
    <w:rsid w:val="009F7438"/>
    <w:rsid w:val="009F74F5"/>
    <w:rsid w:val="009F762D"/>
    <w:rsid w:val="009F7721"/>
    <w:rsid w:val="009F7A0E"/>
    <w:rsid w:val="009F7E3E"/>
    <w:rsid w:val="009F7F32"/>
    <w:rsid w:val="009F7FF0"/>
    <w:rsid w:val="00A000B9"/>
    <w:rsid w:val="00A002E2"/>
    <w:rsid w:val="00A00332"/>
    <w:rsid w:val="00A003BE"/>
    <w:rsid w:val="00A004BA"/>
    <w:rsid w:val="00A00580"/>
    <w:rsid w:val="00A0071D"/>
    <w:rsid w:val="00A00A0D"/>
    <w:rsid w:val="00A00CDE"/>
    <w:rsid w:val="00A00CED"/>
    <w:rsid w:val="00A00D11"/>
    <w:rsid w:val="00A00D83"/>
    <w:rsid w:val="00A01089"/>
    <w:rsid w:val="00A01139"/>
    <w:rsid w:val="00A01238"/>
    <w:rsid w:val="00A0145F"/>
    <w:rsid w:val="00A014F0"/>
    <w:rsid w:val="00A0157F"/>
    <w:rsid w:val="00A015EE"/>
    <w:rsid w:val="00A0168A"/>
    <w:rsid w:val="00A018A2"/>
    <w:rsid w:val="00A018E5"/>
    <w:rsid w:val="00A019C3"/>
    <w:rsid w:val="00A01C03"/>
    <w:rsid w:val="00A01D64"/>
    <w:rsid w:val="00A01E56"/>
    <w:rsid w:val="00A02085"/>
    <w:rsid w:val="00A02154"/>
    <w:rsid w:val="00A02377"/>
    <w:rsid w:val="00A0247E"/>
    <w:rsid w:val="00A0275F"/>
    <w:rsid w:val="00A027C0"/>
    <w:rsid w:val="00A02B78"/>
    <w:rsid w:val="00A02C13"/>
    <w:rsid w:val="00A0357F"/>
    <w:rsid w:val="00A039AC"/>
    <w:rsid w:val="00A03ABF"/>
    <w:rsid w:val="00A03B84"/>
    <w:rsid w:val="00A03CBE"/>
    <w:rsid w:val="00A03D5D"/>
    <w:rsid w:val="00A03E05"/>
    <w:rsid w:val="00A03ED6"/>
    <w:rsid w:val="00A041F9"/>
    <w:rsid w:val="00A04315"/>
    <w:rsid w:val="00A04349"/>
    <w:rsid w:val="00A045C3"/>
    <w:rsid w:val="00A045C9"/>
    <w:rsid w:val="00A04630"/>
    <w:rsid w:val="00A04646"/>
    <w:rsid w:val="00A046B0"/>
    <w:rsid w:val="00A04875"/>
    <w:rsid w:val="00A04898"/>
    <w:rsid w:val="00A049E1"/>
    <w:rsid w:val="00A04B4D"/>
    <w:rsid w:val="00A04EE1"/>
    <w:rsid w:val="00A05593"/>
    <w:rsid w:val="00A055DA"/>
    <w:rsid w:val="00A0566F"/>
    <w:rsid w:val="00A0583B"/>
    <w:rsid w:val="00A058E5"/>
    <w:rsid w:val="00A05E66"/>
    <w:rsid w:val="00A0606D"/>
    <w:rsid w:val="00A0609C"/>
    <w:rsid w:val="00A064EF"/>
    <w:rsid w:val="00A065BC"/>
    <w:rsid w:val="00A06680"/>
    <w:rsid w:val="00A0695B"/>
    <w:rsid w:val="00A06D0D"/>
    <w:rsid w:val="00A07139"/>
    <w:rsid w:val="00A071CA"/>
    <w:rsid w:val="00A07471"/>
    <w:rsid w:val="00A07791"/>
    <w:rsid w:val="00A07941"/>
    <w:rsid w:val="00A0795C"/>
    <w:rsid w:val="00A07C55"/>
    <w:rsid w:val="00A07E91"/>
    <w:rsid w:val="00A07E97"/>
    <w:rsid w:val="00A07F72"/>
    <w:rsid w:val="00A07FBE"/>
    <w:rsid w:val="00A10154"/>
    <w:rsid w:val="00A1054A"/>
    <w:rsid w:val="00A10AD6"/>
    <w:rsid w:val="00A10EF8"/>
    <w:rsid w:val="00A10F00"/>
    <w:rsid w:val="00A10FB2"/>
    <w:rsid w:val="00A1113D"/>
    <w:rsid w:val="00A1114E"/>
    <w:rsid w:val="00A111A8"/>
    <w:rsid w:val="00A1125F"/>
    <w:rsid w:val="00A11491"/>
    <w:rsid w:val="00A11534"/>
    <w:rsid w:val="00A117A9"/>
    <w:rsid w:val="00A118EC"/>
    <w:rsid w:val="00A119D9"/>
    <w:rsid w:val="00A11D6F"/>
    <w:rsid w:val="00A11FB4"/>
    <w:rsid w:val="00A11FC6"/>
    <w:rsid w:val="00A1218A"/>
    <w:rsid w:val="00A1226F"/>
    <w:rsid w:val="00A122AF"/>
    <w:rsid w:val="00A124C2"/>
    <w:rsid w:val="00A12650"/>
    <w:rsid w:val="00A12BC5"/>
    <w:rsid w:val="00A12DBD"/>
    <w:rsid w:val="00A12E57"/>
    <w:rsid w:val="00A12E64"/>
    <w:rsid w:val="00A12F02"/>
    <w:rsid w:val="00A13017"/>
    <w:rsid w:val="00A13078"/>
    <w:rsid w:val="00A1315E"/>
    <w:rsid w:val="00A13421"/>
    <w:rsid w:val="00A1354E"/>
    <w:rsid w:val="00A1359E"/>
    <w:rsid w:val="00A135A0"/>
    <w:rsid w:val="00A1363E"/>
    <w:rsid w:val="00A1377C"/>
    <w:rsid w:val="00A1381F"/>
    <w:rsid w:val="00A13A5E"/>
    <w:rsid w:val="00A13D48"/>
    <w:rsid w:val="00A13ECF"/>
    <w:rsid w:val="00A1405F"/>
    <w:rsid w:val="00A140EA"/>
    <w:rsid w:val="00A1436D"/>
    <w:rsid w:val="00A145CE"/>
    <w:rsid w:val="00A14735"/>
    <w:rsid w:val="00A14A85"/>
    <w:rsid w:val="00A14BAB"/>
    <w:rsid w:val="00A14C06"/>
    <w:rsid w:val="00A14C0E"/>
    <w:rsid w:val="00A14DF5"/>
    <w:rsid w:val="00A14F76"/>
    <w:rsid w:val="00A15271"/>
    <w:rsid w:val="00A153E4"/>
    <w:rsid w:val="00A154CD"/>
    <w:rsid w:val="00A156A6"/>
    <w:rsid w:val="00A1571E"/>
    <w:rsid w:val="00A15746"/>
    <w:rsid w:val="00A15832"/>
    <w:rsid w:val="00A158DB"/>
    <w:rsid w:val="00A15985"/>
    <w:rsid w:val="00A15BB9"/>
    <w:rsid w:val="00A15CCA"/>
    <w:rsid w:val="00A15D7C"/>
    <w:rsid w:val="00A15E6E"/>
    <w:rsid w:val="00A16093"/>
    <w:rsid w:val="00A161EC"/>
    <w:rsid w:val="00A1623B"/>
    <w:rsid w:val="00A164C1"/>
    <w:rsid w:val="00A164C8"/>
    <w:rsid w:val="00A16B3E"/>
    <w:rsid w:val="00A16D01"/>
    <w:rsid w:val="00A16D0E"/>
    <w:rsid w:val="00A16D5D"/>
    <w:rsid w:val="00A16F57"/>
    <w:rsid w:val="00A16FC6"/>
    <w:rsid w:val="00A16FCF"/>
    <w:rsid w:val="00A16FD7"/>
    <w:rsid w:val="00A170DB"/>
    <w:rsid w:val="00A17210"/>
    <w:rsid w:val="00A17265"/>
    <w:rsid w:val="00A172B4"/>
    <w:rsid w:val="00A17466"/>
    <w:rsid w:val="00A17488"/>
    <w:rsid w:val="00A1753E"/>
    <w:rsid w:val="00A177A0"/>
    <w:rsid w:val="00A178C2"/>
    <w:rsid w:val="00A17B19"/>
    <w:rsid w:val="00A17CEB"/>
    <w:rsid w:val="00A17E05"/>
    <w:rsid w:val="00A2000E"/>
    <w:rsid w:val="00A2010D"/>
    <w:rsid w:val="00A20404"/>
    <w:rsid w:val="00A20640"/>
    <w:rsid w:val="00A20A07"/>
    <w:rsid w:val="00A20ADA"/>
    <w:rsid w:val="00A20B76"/>
    <w:rsid w:val="00A20C19"/>
    <w:rsid w:val="00A20C23"/>
    <w:rsid w:val="00A20E33"/>
    <w:rsid w:val="00A20FB7"/>
    <w:rsid w:val="00A2131A"/>
    <w:rsid w:val="00A2135B"/>
    <w:rsid w:val="00A21806"/>
    <w:rsid w:val="00A21931"/>
    <w:rsid w:val="00A21C3B"/>
    <w:rsid w:val="00A21DA5"/>
    <w:rsid w:val="00A21DAB"/>
    <w:rsid w:val="00A21DDC"/>
    <w:rsid w:val="00A21F9F"/>
    <w:rsid w:val="00A21FAE"/>
    <w:rsid w:val="00A21FFE"/>
    <w:rsid w:val="00A22369"/>
    <w:rsid w:val="00A223BB"/>
    <w:rsid w:val="00A224E9"/>
    <w:rsid w:val="00A22560"/>
    <w:rsid w:val="00A22592"/>
    <w:rsid w:val="00A22689"/>
    <w:rsid w:val="00A226AD"/>
    <w:rsid w:val="00A226DD"/>
    <w:rsid w:val="00A22968"/>
    <w:rsid w:val="00A22B3F"/>
    <w:rsid w:val="00A22B95"/>
    <w:rsid w:val="00A22C68"/>
    <w:rsid w:val="00A22E4F"/>
    <w:rsid w:val="00A23052"/>
    <w:rsid w:val="00A2325C"/>
    <w:rsid w:val="00A233A5"/>
    <w:rsid w:val="00A234EA"/>
    <w:rsid w:val="00A23528"/>
    <w:rsid w:val="00A2380E"/>
    <w:rsid w:val="00A23CA1"/>
    <w:rsid w:val="00A23D2B"/>
    <w:rsid w:val="00A241D4"/>
    <w:rsid w:val="00A242DE"/>
    <w:rsid w:val="00A244FA"/>
    <w:rsid w:val="00A24550"/>
    <w:rsid w:val="00A24949"/>
    <w:rsid w:val="00A24B2B"/>
    <w:rsid w:val="00A24B30"/>
    <w:rsid w:val="00A24B47"/>
    <w:rsid w:val="00A24FCA"/>
    <w:rsid w:val="00A252F9"/>
    <w:rsid w:val="00A255A4"/>
    <w:rsid w:val="00A255DC"/>
    <w:rsid w:val="00A25817"/>
    <w:rsid w:val="00A25B7D"/>
    <w:rsid w:val="00A25C39"/>
    <w:rsid w:val="00A25EBD"/>
    <w:rsid w:val="00A25F50"/>
    <w:rsid w:val="00A25F9A"/>
    <w:rsid w:val="00A2636F"/>
    <w:rsid w:val="00A26525"/>
    <w:rsid w:val="00A26843"/>
    <w:rsid w:val="00A26B4F"/>
    <w:rsid w:val="00A26C6D"/>
    <w:rsid w:val="00A26DE4"/>
    <w:rsid w:val="00A26E12"/>
    <w:rsid w:val="00A27033"/>
    <w:rsid w:val="00A27056"/>
    <w:rsid w:val="00A27251"/>
    <w:rsid w:val="00A2734C"/>
    <w:rsid w:val="00A27582"/>
    <w:rsid w:val="00A275B0"/>
    <w:rsid w:val="00A2769D"/>
    <w:rsid w:val="00A27902"/>
    <w:rsid w:val="00A27A9D"/>
    <w:rsid w:val="00A27D36"/>
    <w:rsid w:val="00A27E8A"/>
    <w:rsid w:val="00A302C9"/>
    <w:rsid w:val="00A302F1"/>
    <w:rsid w:val="00A3030C"/>
    <w:rsid w:val="00A30592"/>
    <w:rsid w:val="00A308B7"/>
    <w:rsid w:val="00A308C2"/>
    <w:rsid w:val="00A30989"/>
    <w:rsid w:val="00A30B07"/>
    <w:rsid w:val="00A30BA9"/>
    <w:rsid w:val="00A30C07"/>
    <w:rsid w:val="00A30EE5"/>
    <w:rsid w:val="00A3114E"/>
    <w:rsid w:val="00A31316"/>
    <w:rsid w:val="00A3159E"/>
    <w:rsid w:val="00A315FB"/>
    <w:rsid w:val="00A31D3C"/>
    <w:rsid w:val="00A31EBC"/>
    <w:rsid w:val="00A31F2A"/>
    <w:rsid w:val="00A32083"/>
    <w:rsid w:val="00A32532"/>
    <w:rsid w:val="00A32576"/>
    <w:rsid w:val="00A32775"/>
    <w:rsid w:val="00A32788"/>
    <w:rsid w:val="00A32AF4"/>
    <w:rsid w:val="00A32C34"/>
    <w:rsid w:val="00A32C42"/>
    <w:rsid w:val="00A3379F"/>
    <w:rsid w:val="00A3395B"/>
    <w:rsid w:val="00A3395E"/>
    <w:rsid w:val="00A33A4F"/>
    <w:rsid w:val="00A33AC6"/>
    <w:rsid w:val="00A33B4D"/>
    <w:rsid w:val="00A33CD8"/>
    <w:rsid w:val="00A33DD8"/>
    <w:rsid w:val="00A33E0D"/>
    <w:rsid w:val="00A33F3C"/>
    <w:rsid w:val="00A33F78"/>
    <w:rsid w:val="00A34139"/>
    <w:rsid w:val="00A34261"/>
    <w:rsid w:val="00A348AB"/>
    <w:rsid w:val="00A34AAC"/>
    <w:rsid w:val="00A34C16"/>
    <w:rsid w:val="00A34C68"/>
    <w:rsid w:val="00A34DC4"/>
    <w:rsid w:val="00A34EF2"/>
    <w:rsid w:val="00A34F4A"/>
    <w:rsid w:val="00A350C3"/>
    <w:rsid w:val="00A350D3"/>
    <w:rsid w:val="00A351D9"/>
    <w:rsid w:val="00A35219"/>
    <w:rsid w:val="00A35359"/>
    <w:rsid w:val="00A353F2"/>
    <w:rsid w:val="00A35534"/>
    <w:rsid w:val="00A3574D"/>
    <w:rsid w:val="00A357CA"/>
    <w:rsid w:val="00A35894"/>
    <w:rsid w:val="00A35B7D"/>
    <w:rsid w:val="00A35D7C"/>
    <w:rsid w:val="00A35EB7"/>
    <w:rsid w:val="00A35F55"/>
    <w:rsid w:val="00A3600F"/>
    <w:rsid w:val="00A36244"/>
    <w:rsid w:val="00A36258"/>
    <w:rsid w:val="00A363C9"/>
    <w:rsid w:val="00A3655A"/>
    <w:rsid w:val="00A367FB"/>
    <w:rsid w:val="00A36897"/>
    <w:rsid w:val="00A36941"/>
    <w:rsid w:val="00A369C4"/>
    <w:rsid w:val="00A36A30"/>
    <w:rsid w:val="00A36A46"/>
    <w:rsid w:val="00A36AB4"/>
    <w:rsid w:val="00A36AB8"/>
    <w:rsid w:val="00A36B3D"/>
    <w:rsid w:val="00A36B65"/>
    <w:rsid w:val="00A36C88"/>
    <w:rsid w:val="00A36DFD"/>
    <w:rsid w:val="00A37016"/>
    <w:rsid w:val="00A37054"/>
    <w:rsid w:val="00A370CC"/>
    <w:rsid w:val="00A37299"/>
    <w:rsid w:val="00A375A5"/>
    <w:rsid w:val="00A3772D"/>
    <w:rsid w:val="00A37C1A"/>
    <w:rsid w:val="00A37E0D"/>
    <w:rsid w:val="00A37E50"/>
    <w:rsid w:val="00A37E51"/>
    <w:rsid w:val="00A4029C"/>
    <w:rsid w:val="00A40A60"/>
    <w:rsid w:val="00A40A8A"/>
    <w:rsid w:val="00A40AF4"/>
    <w:rsid w:val="00A40B6A"/>
    <w:rsid w:val="00A40D92"/>
    <w:rsid w:val="00A40EC8"/>
    <w:rsid w:val="00A40F14"/>
    <w:rsid w:val="00A41011"/>
    <w:rsid w:val="00A411F2"/>
    <w:rsid w:val="00A41326"/>
    <w:rsid w:val="00A4135A"/>
    <w:rsid w:val="00A4146B"/>
    <w:rsid w:val="00A415EA"/>
    <w:rsid w:val="00A41819"/>
    <w:rsid w:val="00A4181E"/>
    <w:rsid w:val="00A41CEF"/>
    <w:rsid w:val="00A41E83"/>
    <w:rsid w:val="00A42391"/>
    <w:rsid w:val="00A423E5"/>
    <w:rsid w:val="00A42512"/>
    <w:rsid w:val="00A42575"/>
    <w:rsid w:val="00A427F6"/>
    <w:rsid w:val="00A42926"/>
    <w:rsid w:val="00A4296E"/>
    <w:rsid w:val="00A42C4C"/>
    <w:rsid w:val="00A42F82"/>
    <w:rsid w:val="00A43050"/>
    <w:rsid w:val="00A432A2"/>
    <w:rsid w:val="00A4343A"/>
    <w:rsid w:val="00A43C06"/>
    <w:rsid w:val="00A43C0D"/>
    <w:rsid w:val="00A43C29"/>
    <w:rsid w:val="00A43C3E"/>
    <w:rsid w:val="00A43EDA"/>
    <w:rsid w:val="00A43F62"/>
    <w:rsid w:val="00A4407D"/>
    <w:rsid w:val="00A442D7"/>
    <w:rsid w:val="00A44315"/>
    <w:rsid w:val="00A443F2"/>
    <w:rsid w:val="00A44696"/>
    <w:rsid w:val="00A4479E"/>
    <w:rsid w:val="00A44855"/>
    <w:rsid w:val="00A44A65"/>
    <w:rsid w:val="00A44C12"/>
    <w:rsid w:val="00A44CC1"/>
    <w:rsid w:val="00A45377"/>
    <w:rsid w:val="00A453FD"/>
    <w:rsid w:val="00A454C9"/>
    <w:rsid w:val="00A454E1"/>
    <w:rsid w:val="00A454E9"/>
    <w:rsid w:val="00A45517"/>
    <w:rsid w:val="00A455BD"/>
    <w:rsid w:val="00A45621"/>
    <w:rsid w:val="00A45649"/>
    <w:rsid w:val="00A4574C"/>
    <w:rsid w:val="00A458DA"/>
    <w:rsid w:val="00A45949"/>
    <w:rsid w:val="00A45D40"/>
    <w:rsid w:val="00A45ED8"/>
    <w:rsid w:val="00A46142"/>
    <w:rsid w:val="00A463DF"/>
    <w:rsid w:val="00A465DD"/>
    <w:rsid w:val="00A46764"/>
    <w:rsid w:val="00A469FD"/>
    <w:rsid w:val="00A46B94"/>
    <w:rsid w:val="00A46C24"/>
    <w:rsid w:val="00A46CCA"/>
    <w:rsid w:val="00A46D2E"/>
    <w:rsid w:val="00A46E32"/>
    <w:rsid w:val="00A46EE9"/>
    <w:rsid w:val="00A46FDB"/>
    <w:rsid w:val="00A470A4"/>
    <w:rsid w:val="00A4719B"/>
    <w:rsid w:val="00A472A4"/>
    <w:rsid w:val="00A475B0"/>
    <w:rsid w:val="00A478F7"/>
    <w:rsid w:val="00A4792B"/>
    <w:rsid w:val="00A47D84"/>
    <w:rsid w:val="00A47EFF"/>
    <w:rsid w:val="00A47F19"/>
    <w:rsid w:val="00A50001"/>
    <w:rsid w:val="00A5020B"/>
    <w:rsid w:val="00A50281"/>
    <w:rsid w:val="00A5028B"/>
    <w:rsid w:val="00A50661"/>
    <w:rsid w:val="00A50800"/>
    <w:rsid w:val="00A50A35"/>
    <w:rsid w:val="00A50BC8"/>
    <w:rsid w:val="00A50C87"/>
    <w:rsid w:val="00A50F9C"/>
    <w:rsid w:val="00A511D7"/>
    <w:rsid w:val="00A51379"/>
    <w:rsid w:val="00A51588"/>
    <w:rsid w:val="00A515DB"/>
    <w:rsid w:val="00A51A0E"/>
    <w:rsid w:val="00A51C7D"/>
    <w:rsid w:val="00A51D5C"/>
    <w:rsid w:val="00A51E7D"/>
    <w:rsid w:val="00A51E88"/>
    <w:rsid w:val="00A51FA5"/>
    <w:rsid w:val="00A51FD9"/>
    <w:rsid w:val="00A520D8"/>
    <w:rsid w:val="00A521DD"/>
    <w:rsid w:val="00A52460"/>
    <w:rsid w:val="00A5262A"/>
    <w:rsid w:val="00A526B1"/>
    <w:rsid w:val="00A526BA"/>
    <w:rsid w:val="00A527C8"/>
    <w:rsid w:val="00A528BC"/>
    <w:rsid w:val="00A52917"/>
    <w:rsid w:val="00A52A89"/>
    <w:rsid w:val="00A52AA2"/>
    <w:rsid w:val="00A52B65"/>
    <w:rsid w:val="00A52BA0"/>
    <w:rsid w:val="00A52F07"/>
    <w:rsid w:val="00A52FF5"/>
    <w:rsid w:val="00A53045"/>
    <w:rsid w:val="00A53241"/>
    <w:rsid w:val="00A53281"/>
    <w:rsid w:val="00A533F8"/>
    <w:rsid w:val="00A534A4"/>
    <w:rsid w:val="00A534DC"/>
    <w:rsid w:val="00A53714"/>
    <w:rsid w:val="00A537C9"/>
    <w:rsid w:val="00A5380C"/>
    <w:rsid w:val="00A53D24"/>
    <w:rsid w:val="00A53D49"/>
    <w:rsid w:val="00A53FB2"/>
    <w:rsid w:val="00A53FBC"/>
    <w:rsid w:val="00A540B6"/>
    <w:rsid w:val="00A54145"/>
    <w:rsid w:val="00A54655"/>
    <w:rsid w:val="00A5476B"/>
    <w:rsid w:val="00A547A3"/>
    <w:rsid w:val="00A54A11"/>
    <w:rsid w:val="00A54AB4"/>
    <w:rsid w:val="00A54BC3"/>
    <w:rsid w:val="00A54EDA"/>
    <w:rsid w:val="00A54F3C"/>
    <w:rsid w:val="00A54FF1"/>
    <w:rsid w:val="00A55034"/>
    <w:rsid w:val="00A5530B"/>
    <w:rsid w:val="00A55458"/>
    <w:rsid w:val="00A554F7"/>
    <w:rsid w:val="00A5555D"/>
    <w:rsid w:val="00A5566F"/>
    <w:rsid w:val="00A556DD"/>
    <w:rsid w:val="00A55973"/>
    <w:rsid w:val="00A55A08"/>
    <w:rsid w:val="00A55BA9"/>
    <w:rsid w:val="00A55E94"/>
    <w:rsid w:val="00A560F1"/>
    <w:rsid w:val="00A560FA"/>
    <w:rsid w:val="00A562E4"/>
    <w:rsid w:val="00A5688A"/>
    <w:rsid w:val="00A568B0"/>
    <w:rsid w:val="00A569D9"/>
    <w:rsid w:val="00A569EB"/>
    <w:rsid w:val="00A56A27"/>
    <w:rsid w:val="00A56A7C"/>
    <w:rsid w:val="00A56C28"/>
    <w:rsid w:val="00A56C33"/>
    <w:rsid w:val="00A56D17"/>
    <w:rsid w:val="00A56E34"/>
    <w:rsid w:val="00A56EE0"/>
    <w:rsid w:val="00A57130"/>
    <w:rsid w:val="00A572BC"/>
    <w:rsid w:val="00A572D4"/>
    <w:rsid w:val="00A57302"/>
    <w:rsid w:val="00A57332"/>
    <w:rsid w:val="00A573AB"/>
    <w:rsid w:val="00A575F6"/>
    <w:rsid w:val="00A57938"/>
    <w:rsid w:val="00A579FC"/>
    <w:rsid w:val="00A57B11"/>
    <w:rsid w:val="00A57B3B"/>
    <w:rsid w:val="00A57DD3"/>
    <w:rsid w:val="00A57F59"/>
    <w:rsid w:val="00A60033"/>
    <w:rsid w:val="00A6014B"/>
    <w:rsid w:val="00A60314"/>
    <w:rsid w:val="00A60390"/>
    <w:rsid w:val="00A60495"/>
    <w:rsid w:val="00A60630"/>
    <w:rsid w:val="00A60CAB"/>
    <w:rsid w:val="00A60EC0"/>
    <w:rsid w:val="00A61375"/>
    <w:rsid w:val="00A6147A"/>
    <w:rsid w:val="00A617C4"/>
    <w:rsid w:val="00A61BC4"/>
    <w:rsid w:val="00A61C65"/>
    <w:rsid w:val="00A61DCF"/>
    <w:rsid w:val="00A61E72"/>
    <w:rsid w:val="00A62121"/>
    <w:rsid w:val="00A62124"/>
    <w:rsid w:val="00A6215F"/>
    <w:rsid w:val="00A6217F"/>
    <w:rsid w:val="00A62213"/>
    <w:rsid w:val="00A62290"/>
    <w:rsid w:val="00A622E3"/>
    <w:rsid w:val="00A624A0"/>
    <w:rsid w:val="00A627AA"/>
    <w:rsid w:val="00A628CB"/>
    <w:rsid w:val="00A62ABD"/>
    <w:rsid w:val="00A62B5A"/>
    <w:rsid w:val="00A62D84"/>
    <w:rsid w:val="00A62D88"/>
    <w:rsid w:val="00A62DF6"/>
    <w:rsid w:val="00A62E01"/>
    <w:rsid w:val="00A630DB"/>
    <w:rsid w:val="00A63109"/>
    <w:rsid w:val="00A63162"/>
    <w:rsid w:val="00A632DE"/>
    <w:rsid w:val="00A63533"/>
    <w:rsid w:val="00A63660"/>
    <w:rsid w:val="00A637DA"/>
    <w:rsid w:val="00A63883"/>
    <w:rsid w:val="00A638C4"/>
    <w:rsid w:val="00A63907"/>
    <w:rsid w:val="00A63DDF"/>
    <w:rsid w:val="00A641C8"/>
    <w:rsid w:val="00A64280"/>
    <w:rsid w:val="00A64440"/>
    <w:rsid w:val="00A6446C"/>
    <w:rsid w:val="00A64570"/>
    <w:rsid w:val="00A64583"/>
    <w:rsid w:val="00A645E8"/>
    <w:rsid w:val="00A647E5"/>
    <w:rsid w:val="00A64C3D"/>
    <w:rsid w:val="00A64E25"/>
    <w:rsid w:val="00A64E93"/>
    <w:rsid w:val="00A64EE6"/>
    <w:rsid w:val="00A65162"/>
    <w:rsid w:val="00A65224"/>
    <w:rsid w:val="00A65249"/>
    <w:rsid w:val="00A65271"/>
    <w:rsid w:val="00A655FB"/>
    <w:rsid w:val="00A65983"/>
    <w:rsid w:val="00A659C4"/>
    <w:rsid w:val="00A65C9E"/>
    <w:rsid w:val="00A65CFD"/>
    <w:rsid w:val="00A6610A"/>
    <w:rsid w:val="00A6623D"/>
    <w:rsid w:val="00A66411"/>
    <w:rsid w:val="00A66946"/>
    <w:rsid w:val="00A66D3E"/>
    <w:rsid w:val="00A66E7C"/>
    <w:rsid w:val="00A66F15"/>
    <w:rsid w:val="00A66F19"/>
    <w:rsid w:val="00A671B2"/>
    <w:rsid w:val="00A671DA"/>
    <w:rsid w:val="00A67491"/>
    <w:rsid w:val="00A6771D"/>
    <w:rsid w:val="00A67831"/>
    <w:rsid w:val="00A67FE5"/>
    <w:rsid w:val="00A70017"/>
    <w:rsid w:val="00A70343"/>
    <w:rsid w:val="00A704C3"/>
    <w:rsid w:val="00A705F8"/>
    <w:rsid w:val="00A70719"/>
    <w:rsid w:val="00A70743"/>
    <w:rsid w:val="00A707A0"/>
    <w:rsid w:val="00A707BA"/>
    <w:rsid w:val="00A708F6"/>
    <w:rsid w:val="00A70D20"/>
    <w:rsid w:val="00A70D4F"/>
    <w:rsid w:val="00A70E8D"/>
    <w:rsid w:val="00A70F30"/>
    <w:rsid w:val="00A70F63"/>
    <w:rsid w:val="00A71313"/>
    <w:rsid w:val="00A71377"/>
    <w:rsid w:val="00A71380"/>
    <w:rsid w:val="00A715DF"/>
    <w:rsid w:val="00A717FA"/>
    <w:rsid w:val="00A71804"/>
    <w:rsid w:val="00A719B3"/>
    <w:rsid w:val="00A71CA9"/>
    <w:rsid w:val="00A7204A"/>
    <w:rsid w:val="00A7218F"/>
    <w:rsid w:val="00A72275"/>
    <w:rsid w:val="00A72288"/>
    <w:rsid w:val="00A7244C"/>
    <w:rsid w:val="00A7258C"/>
    <w:rsid w:val="00A72C79"/>
    <w:rsid w:val="00A72D29"/>
    <w:rsid w:val="00A72E2D"/>
    <w:rsid w:val="00A72E36"/>
    <w:rsid w:val="00A7322B"/>
    <w:rsid w:val="00A735E5"/>
    <w:rsid w:val="00A73833"/>
    <w:rsid w:val="00A73876"/>
    <w:rsid w:val="00A739BC"/>
    <w:rsid w:val="00A73CEB"/>
    <w:rsid w:val="00A7404E"/>
    <w:rsid w:val="00A740A5"/>
    <w:rsid w:val="00A740E5"/>
    <w:rsid w:val="00A741AF"/>
    <w:rsid w:val="00A742D0"/>
    <w:rsid w:val="00A749D6"/>
    <w:rsid w:val="00A74A55"/>
    <w:rsid w:val="00A74B9C"/>
    <w:rsid w:val="00A74CE8"/>
    <w:rsid w:val="00A74DA7"/>
    <w:rsid w:val="00A74EB4"/>
    <w:rsid w:val="00A74F0F"/>
    <w:rsid w:val="00A74F2F"/>
    <w:rsid w:val="00A74FA6"/>
    <w:rsid w:val="00A75166"/>
    <w:rsid w:val="00A7516A"/>
    <w:rsid w:val="00A751A9"/>
    <w:rsid w:val="00A7527A"/>
    <w:rsid w:val="00A75445"/>
    <w:rsid w:val="00A7546A"/>
    <w:rsid w:val="00A758A7"/>
    <w:rsid w:val="00A75BAF"/>
    <w:rsid w:val="00A75CF6"/>
    <w:rsid w:val="00A75D66"/>
    <w:rsid w:val="00A75D7E"/>
    <w:rsid w:val="00A75DEA"/>
    <w:rsid w:val="00A75E9D"/>
    <w:rsid w:val="00A75F11"/>
    <w:rsid w:val="00A76034"/>
    <w:rsid w:val="00A76112"/>
    <w:rsid w:val="00A76167"/>
    <w:rsid w:val="00A763A4"/>
    <w:rsid w:val="00A764D2"/>
    <w:rsid w:val="00A7659F"/>
    <w:rsid w:val="00A765A2"/>
    <w:rsid w:val="00A76DC0"/>
    <w:rsid w:val="00A773DB"/>
    <w:rsid w:val="00A7766E"/>
    <w:rsid w:val="00A77B30"/>
    <w:rsid w:val="00A77D78"/>
    <w:rsid w:val="00A8001D"/>
    <w:rsid w:val="00A80023"/>
    <w:rsid w:val="00A80091"/>
    <w:rsid w:val="00A802AF"/>
    <w:rsid w:val="00A803B9"/>
    <w:rsid w:val="00A8076D"/>
    <w:rsid w:val="00A807B1"/>
    <w:rsid w:val="00A80A1F"/>
    <w:rsid w:val="00A80AA0"/>
    <w:rsid w:val="00A80E5C"/>
    <w:rsid w:val="00A80FA1"/>
    <w:rsid w:val="00A80FB3"/>
    <w:rsid w:val="00A810D2"/>
    <w:rsid w:val="00A81100"/>
    <w:rsid w:val="00A81147"/>
    <w:rsid w:val="00A811D2"/>
    <w:rsid w:val="00A811DF"/>
    <w:rsid w:val="00A81458"/>
    <w:rsid w:val="00A8168D"/>
    <w:rsid w:val="00A816A4"/>
    <w:rsid w:val="00A81765"/>
    <w:rsid w:val="00A81C55"/>
    <w:rsid w:val="00A81F7E"/>
    <w:rsid w:val="00A820E1"/>
    <w:rsid w:val="00A825B1"/>
    <w:rsid w:val="00A82A39"/>
    <w:rsid w:val="00A82A78"/>
    <w:rsid w:val="00A82C10"/>
    <w:rsid w:val="00A82C77"/>
    <w:rsid w:val="00A82E63"/>
    <w:rsid w:val="00A82F4E"/>
    <w:rsid w:val="00A82FA1"/>
    <w:rsid w:val="00A831A4"/>
    <w:rsid w:val="00A836D5"/>
    <w:rsid w:val="00A837B6"/>
    <w:rsid w:val="00A83883"/>
    <w:rsid w:val="00A83C9B"/>
    <w:rsid w:val="00A841CA"/>
    <w:rsid w:val="00A8439E"/>
    <w:rsid w:val="00A844B2"/>
    <w:rsid w:val="00A84633"/>
    <w:rsid w:val="00A84777"/>
    <w:rsid w:val="00A84920"/>
    <w:rsid w:val="00A84921"/>
    <w:rsid w:val="00A84A76"/>
    <w:rsid w:val="00A84C26"/>
    <w:rsid w:val="00A84D89"/>
    <w:rsid w:val="00A84E3E"/>
    <w:rsid w:val="00A84E73"/>
    <w:rsid w:val="00A84F45"/>
    <w:rsid w:val="00A85016"/>
    <w:rsid w:val="00A85140"/>
    <w:rsid w:val="00A854EA"/>
    <w:rsid w:val="00A855D0"/>
    <w:rsid w:val="00A855D2"/>
    <w:rsid w:val="00A856BA"/>
    <w:rsid w:val="00A856E3"/>
    <w:rsid w:val="00A85A23"/>
    <w:rsid w:val="00A85D03"/>
    <w:rsid w:val="00A85FC6"/>
    <w:rsid w:val="00A8612F"/>
    <w:rsid w:val="00A86405"/>
    <w:rsid w:val="00A86420"/>
    <w:rsid w:val="00A86534"/>
    <w:rsid w:val="00A86B82"/>
    <w:rsid w:val="00A86BE9"/>
    <w:rsid w:val="00A86C55"/>
    <w:rsid w:val="00A86EC3"/>
    <w:rsid w:val="00A8701C"/>
    <w:rsid w:val="00A872BD"/>
    <w:rsid w:val="00A872E7"/>
    <w:rsid w:val="00A873A3"/>
    <w:rsid w:val="00A874D2"/>
    <w:rsid w:val="00A874ED"/>
    <w:rsid w:val="00A8752A"/>
    <w:rsid w:val="00A87543"/>
    <w:rsid w:val="00A87704"/>
    <w:rsid w:val="00A878F0"/>
    <w:rsid w:val="00A879E8"/>
    <w:rsid w:val="00A87BBA"/>
    <w:rsid w:val="00A900EE"/>
    <w:rsid w:val="00A9054F"/>
    <w:rsid w:val="00A9073E"/>
    <w:rsid w:val="00A907CB"/>
    <w:rsid w:val="00A90AA7"/>
    <w:rsid w:val="00A90BDD"/>
    <w:rsid w:val="00A90D57"/>
    <w:rsid w:val="00A90E16"/>
    <w:rsid w:val="00A91042"/>
    <w:rsid w:val="00A91409"/>
    <w:rsid w:val="00A917B0"/>
    <w:rsid w:val="00A91B67"/>
    <w:rsid w:val="00A91B93"/>
    <w:rsid w:val="00A91BCA"/>
    <w:rsid w:val="00A91DFF"/>
    <w:rsid w:val="00A91F42"/>
    <w:rsid w:val="00A91F84"/>
    <w:rsid w:val="00A92171"/>
    <w:rsid w:val="00A9223A"/>
    <w:rsid w:val="00A92719"/>
    <w:rsid w:val="00A929D5"/>
    <w:rsid w:val="00A92B08"/>
    <w:rsid w:val="00A92B0B"/>
    <w:rsid w:val="00A92C16"/>
    <w:rsid w:val="00A92CBF"/>
    <w:rsid w:val="00A9310A"/>
    <w:rsid w:val="00A93615"/>
    <w:rsid w:val="00A93694"/>
    <w:rsid w:val="00A93A12"/>
    <w:rsid w:val="00A93BAC"/>
    <w:rsid w:val="00A93CB1"/>
    <w:rsid w:val="00A93CC4"/>
    <w:rsid w:val="00A93F75"/>
    <w:rsid w:val="00A93FA7"/>
    <w:rsid w:val="00A94022"/>
    <w:rsid w:val="00A9412E"/>
    <w:rsid w:val="00A94283"/>
    <w:rsid w:val="00A94323"/>
    <w:rsid w:val="00A9451A"/>
    <w:rsid w:val="00A945C0"/>
    <w:rsid w:val="00A94611"/>
    <w:rsid w:val="00A94748"/>
    <w:rsid w:val="00A947B7"/>
    <w:rsid w:val="00A94882"/>
    <w:rsid w:val="00A948F2"/>
    <w:rsid w:val="00A94BC4"/>
    <w:rsid w:val="00A94C1D"/>
    <w:rsid w:val="00A94E96"/>
    <w:rsid w:val="00A94F6D"/>
    <w:rsid w:val="00A94FFB"/>
    <w:rsid w:val="00A9501C"/>
    <w:rsid w:val="00A950E9"/>
    <w:rsid w:val="00A951FD"/>
    <w:rsid w:val="00A95281"/>
    <w:rsid w:val="00A952B2"/>
    <w:rsid w:val="00A9539A"/>
    <w:rsid w:val="00A9547E"/>
    <w:rsid w:val="00A9547F"/>
    <w:rsid w:val="00A958BC"/>
    <w:rsid w:val="00A9592E"/>
    <w:rsid w:val="00A959D4"/>
    <w:rsid w:val="00A95A63"/>
    <w:rsid w:val="00A95B07"/>
    <w:rsid w:val="00A95B77"/>
    <w:rsid w:val="00A9600A"/>
    <w:rsid w:val="00A9600F"/>
    <w:rsid w:val="00A960E4"/>
    <w:rsid w:val="00A9615C"/>
    <w:rsid w:val="00A96164"/>
    <w:rsid w:val="00A9617F"/>
    <w:rsid w:val="00A969D5"/>
    <w:rsid w:val="00A96A16"/>
    <w:rsid w:val="00A96A1D"/>
    <w:rsid w:val="00A96A81"/>
    <w:rsid w:val="00A96BCC"/>
    <w:rsid w:val="00A96C55"/>
    <w:rsid w:val="00A96CA9"/>
    <w:rsid w:val="00A96D75"/>
    <w:rsid w:val="00A96FE0"/>
    <w:rsid w:val="00A97254"/>
    <w:rsid w:val="00A973CC"/>
    <w:rsid w:val="00A97628"/>
    <w:rsid w:val="00A97C2A"/>
    <w:rsid w:val="00A97C3E"/>
    <w:rsid w:val="00A97C68"/>
    <w:rsid w:val="00A97D28"/>
    <w:rsid w:val="00AA03A1"/>
    <w:rsid w:val="00AA03CA"/>
    <w:rsid w:val="00AA0471"/>
    <w:rsid w:val="00AA04B6"/>
    <w:rsid w:val="00AA055F"/>
    <w:rsid w:val="00AA05DE"/>
    <w:rsid w:val="00AA060F"/>
    <w:rsid w:val="00AA0692"/>
    <w:rsid w:val="00AA08E0"/>
    <w:rsid w:val="00AA0D0E"/>
    <w:rsid w:val="00AA0FAA"/>
    <w:rsid w:val="00AA15CF"/>
    <w:rsid w:val="00AA15D5"/>
    <w:rsid w:val="00AA16B1"/>
    <w:rsid w:val="00AA173F"/>
    <w:rsid w:val="00AA180A"/>
    <w:rsid w:val="00AA1A9B"/>
    <w:rsid w:val="00AA1AFB"/>
    <w:rsid w:val="00AA1B1C"/>
    <w:rsid w:val="00AA1EE2"/>
    <w:rsid w:val="00AA26B6"/>
    <w:rsid w:val="00AA271D"/>
    <w:rsid w:val="00AA2782"/>
    <w:rsid w:val="00AA2819"/>
    <w:rsid w:val="00AA2866"/>
    <w:rsid w:val="00AA2A05"/>
    <w:rsid w:val="00AA2C85"/>
    <w:rsid w:val="00AA319A"/>
    <w:rsid w:val="00AA32CC"/>
    <w:rsid w:val="00AA32E7"/>
    <w:rsid w:val="00AA34F1"/>
    <w:rsid w:val="00AA352A"/>
    <w:rsid w:val="00AA3752"/>
    <w:rsid w:val="00AA3801"/>
    <w:rsid w:val="00AA3A03"/>
    <w:rsid w:val="00AA3AFF"/>
    <w:rsid w:val="00AA3B8B"/>
    <w:rsid w:val="00AA3D8D"/>
    <w:rsid w:val="00AA3D96"/>
    <w:rsid w:val="00AA3EDE"/>
    <w:rsid w:val="00AA3F93"/>
    <w:rsid w:val="00AA4081"/>
    <w:rsid w:val="00AA41DE"/>
    <w:rsid w:val="00AA43DD"/>
    <w:rsid w:val="00AA467C"/>
    <w:rsid w:val="00AA46A9"/>
    <w:rsid w:val="00AA47CA"/>
    <w:rsid w:val="00AA4C53"/>
    <w:rsid w:val="00AA4CFB"/>
    <w:rsid w:val="00AA4E9E"/>
    <w:rsid w:val="00AA5052"/>
    <w:rsid w:val="00AA5079"/>
    <w:rsid w:val="00AA50B6"/>
    <w:rsid w:val="00AA5192"/>
    <w:rsid w:val="00AA5195"/>
    <w:rsid w:val="00AA5358"/>
    <w:rsid w:val="00AA557B"/>
    <w:rsid w:val="00AA58D8"/>
    <w:rsid w:val="00AA58DC"/>
    <w:rsid w:val="00AA5B3C"/>
    <w:rsid w:val="00AA5C7F"/>
    <w:rsid w:val="00AA5CDA"/>
    <w:rsid w:val="00AA5DB6"/>
    <w:rsid w:val="00AA6155"/>
    <w:rsid w:val="00AA61F9"/>
    <w:rsid w:val="00AA621E"/>
    <w:rsid w:val="00AA634D"/>
    <w:rsid w:val="00AA63DE"/>
    <w:rsid w:val="00AA648B"/>
    <w:rsid w:val="00AA64DB"/>
    <w:rsid w:val="00AA6589"/>
    <w:rsid w:val="00AA658B"/>
    <w:rsid w:val="00AA663B"/>
    <w:rsid w:val="00AA6652"/>
    <w:rsid w:val="00AA666F"/>
    <w:rsid w:val="00AA6670"/>
    <w:rsid w:val="00AA6725"/>
    <w:rsid w:val="00AA6730"/>
    <w:rsid w:val="00AA6B03"/>
    <w:rsid w:val="00AA6FD4"/>
    <w:rsid w:val="00AA7090"/>
    <w:rsid w:val="00AA70D9"/>
    <w:rsid w:val="00AA7291"/>
    <w:rsid w:val="00AA7310"/>
    <w:rsid w:val="00AA73BD"/>
    <w:rsid w:val="00AA73C4"/>
    <w:rsid w:val="00AA751A"/>
    <w:rsid w:val="00AA770A"/>
    <w:rsid w:val="00AA779A"/>
    <w:rsid w:val="00AA78CB"/>
    <w:rsid w:val="00AA7B36"/>
    <w:rsid w:val="00AA7E5B"/>
    <w:rsid w:val="00AA7E82"/>
    <w:rsid w:val="00AA7EA7"/>
    <w:rsid w:val="00AB00B3"/>
    <w:rsid w:val="00AB045E"/>
    <w:rsid w:val="00AB069C"/>
    <w:rsid w:val="00AB06FD"/>
    <w:rsid w:val="00AB099D"/>
    <w:rsid w:val="00AB09D9"/>
    <w:rsid w:val="00AB0AA0"/>
    <w:rsid w:val="00AB0D62"/>
    <w:rsid w:val="00AB0DB4"/>
    <w:rsid w:val="00AB0E60"/>
    <w:rsid w:val="00AB0ED5"/>
    <w:rsid w:val="00AB13A8"/>
    <w:rsid w:val="00AB144B"/>
    <w:rsid w:val="00AB16D8"/>
    <w:rsid w:val="00AB16EE"/>
    <w:rsid w:val="00AB1953"/>
    <w:rsid w:val="00AB1D18"/>
    <w:rsid w:val="00AB1D4E"/>
    <w:rsid w:val="00AB2016"/>
    <w:rsid w:val="00AB23DC"/>
    <w:rsid w:val="00AB24D1"/>
    <w:rsid w:val="00AB25B4"/>
    <w:rsid w:val="00AB25DE"/>
    <w:rsid w:val="00AB2675"/>
    <w:rsid w:val="00AB283C"/>
    <w:rsid w:val="00AB294E"/>
    <w:rsid w:val="00AB2CCE"/>
    <w:rsid w:val="00AB2EC9"/>
    <w:rsid w:val="00AB3055"/>
    <w:rsid w:val="00AB3076"/>
    <w:rsid w:val="00AB3497"/>
    <w:rsid w:val="00AB3652"/>
    <w:rsid w:val="00AB3717"/>
    <w:rsid w:val="00AB3ADC"/>
    <w:rsid w:val="00AB3AFA"/>
    <w:rsid w:val="00AB3B2A"/>
    <w:rsid w:val="00AB3FC1"/>
    <w:rsid w:val="00AB4222"/>
    <w:rsid w:val="00AB42E4"/>
    <w:rsid w:val="00AB4527"/>
    <w:rsid w:val="00AB4728"/>
    <w:rsid w:val="00AB4832"/>
    <w:rsid w:val="00AB4850"/>
    <w:rsid w:val="00AB491A"/>
    <w:rsid w:val="00AB4ABC"/>
    <w:rsid w:val="00AB4C5D"/>
    <w:rsid w:val="00AB4CF2"/>
    <w:rsid w:val="00AB4F8F"/>
    <w:rsid w:val="00AB5A18"/>
    <w:rsid w:val="00AB5B60"/>
    <w:rsid w:val="00AB5CF7"/>
    <w:rsid w:val="00AB5D13"/>
    <w:rsid w:val="00AB5D3C"/>
    <w:rsid w:val="00AB607F"/>
    <w:rsid w:val="00AB616C"/>
    <w:rsid w:val="00AB6178"/>
    <w:rsid w:val="00AB619B"/>
    <w:rsid w:val="00AB63CE"/>
    <w:rsid w:val="00AB63DE"/>
    <w:rsid w:val="00AB6462"/>
    <w:rsid w:val="00AB6561"/>
    <w:rsid w:val="00AB65FB"/>
    <w:rsid w:val="00AB6961"/>
    <w:rsid w:val="00AB699D"/>
    <w:rsid w:val="00AB6A04"/>
    <w:rsid w:val="00AB6C79"/>
    <w:rsid w:val="00AB6D18"/>
    <w:rsid w:val="00AB6E55"/>
    <w:rsid w:val="00AB6ECE"/>
    <w:rsid w:val="00AB6EE1"/>
    <w:rsid w:val="00AB6FC2"/>
    <w:rsid w:val="00AB7099"/>
    <w:rsid w:val="00AB71EA"/>
    <w:rsid w:val="00AB7255"/>
    <w:rsid w:val="00AB72F0"/>
    <w:rsid w:val="00AB792F"/>
    <w:rsid w:val="00AB7AB9"/>
    <w:rsid w:val="00AB7E1E"/>
    <w:rsid w:val="00AB7E93"/>
    <w:rsid w:val="00AB7FF6"/>
    <w:rsid w:val="00AC0278"/>
    <w:rsid w:val="00AC0361"/>
    <w:rsid w:val="00AC0557"/>
    <w:rsid w:val="00AC0A92"/>
    <w:rsid w:val="00AC0B62"/>
    <w:rsid w:val="00AC0E78"/>
    <w:rsid w:val="00AC0F6C"/>
    <w:rsid w:val="00AC1044"/>
    <w:rsid w:val="00AC1099"/>
    <w:rsid w:val="00AC118F"/>
    <w:rsid w:val="00AC12C9"/>
    <w:rsid w:val="00AC13D3"/>
    <w:rsid w:val="00AC14BB"/>
    <w:rsid w:val="00AC1506"/>
    <w:rsid w:val="00AC173C"/>
    <w:rsid w:val="00AC186D"/>
    <w:rsid w:val="00AC1B9A"/>
    <w:rsid w:val="00AC1EA6"/>
    <w:rsid w:val="00AC1EDA"/>
    <w:rsid w:val="00AC1F77"/>
    <w:rsid w:val="00AC2037"/>
    <w:rsid w:val="00AC23FF"/>
    <w:rsid w:val="00AC28AB"/>
    <w:rsid w:val="00AC2A1C"/>
    <w:rsid w:val="00AC2ABC"/>
    <w:rsid w:val="00AC2AFC"/>
    <w:rsid w:val="00AC2C2C"/>
    <w:rsid w:val="00AC2D8F"/>
    <w:rsid w:val="00AC2DC1"/>
    <w:rsid w:val="00AC2EC4"/>
    <w:rsid w:val="00AC2FAB"/>
    <w:rsid w:val="00AC33C9"/>
    <w:rsid w:val="00AC33CD"/>
    <w:rsid w:val="00AC3445"/>
    <w:rsid w:val="00AC35D4"/>
    <w:rsid w:val="00AC371B"/>
    <w:rsid w:val="00AC389E"/>
    <w:rsid w:val="00AC3A82"/>
    <w:rsid w:val="00AC3B05"/>
    <w:rsid w:val="00AC3F05"/>
    <w:rsid w:val="00AC3F29"/>
    <w:rsid w:val="00AC4109"/>
    <w:rsid w:val="00AC4126"/>
    <w:rsid w:val="00AC419A"/>
    <w:rsid w:val="00AC41F4"/>
    <w:rsid w:val="00AC425C"/>
    <w:rsid w:val="00AC42D0"/>
    <w:rsid w:val="00AC462C"/>
    <w:rsid w:val="00AC4B89"/>
    <w:rsid w:val="00AC4D93"/>
    <w:rsid w:val="00AC4DDC"/>
    <w:rsid w:val="00AC5088"/>
    <w:rsid w:val="00AC5092"/>
    <w:rsid w:val="00AC5179"/>
    <w:rsid w:val="00AC542E"/>
    <w:rsid w:val="00AC56C2"/>
    <w:rsid w:val="00AC5850"/>
    <w:rsid w:val="00AC597A"/>
    <w:rsid w:val="00AC5A64"/>
    <w:rsid w:val="00AC5A69"/>
    <w:rsid w:val="00AC5BD9"/>
    <w:rsid w:val="00AC5CB0"/>
    <w:rsid w:val="00AC5CF0"/>
    <w:rsid w:val="00AC5D65"/>
    <w:rsid w:val="00AC5E5F"/>
    <w:rsid w:val="00AC5E9D"/>
    <w:rsid w:val="00AC6342"/>
    <w:rsid w:val="00AC6601"/>
    <w:rsid w:val="00AC66DE"/>
    <w:rsid w:val="00AC6D1B"/>
    <w:rsid w:val="00AC6D9A"/>
    <w:rsid w:val="00AC702B"/>
    <w:rsid w:val="00AC70F3"/>
    <w:rsid w:val="00AC7101"/>
    <w:rsid w:val="00AC7177"/>
    <w:rsid w:val="00AC72D5"/>
    <w:rsid w:val="00AC72F5"/>
    <w:rsid w:val="00AC73D6"/>
    <w:rsid w:val="00AC750C"/>
    <w:rsid w:val="00AC761A"/>
    <w:rsid w:val="00AC7869"/>
    <w:rsid w:val="00AC7893"/>
    <w:rsid w:val="00AC792E"/>
    <w:rsid w:val="00AC7B53"/>
    <w:rsid w:val="00AC7B69"/>
    <w:rsid w:val="00AC7E2D"/>
    <w:rsid w:val="00AD0130"/>
    <w:rsid w:val="00AD02A7"/>
    <w:rsid w:val="00AD042B"/>
    <w:rsid w:val="00AD0531"/>
    <w:rsid w:val="00AD057C"/>
    <w:rsid w:val="00AD0915"/>
    <w:rsid w:val="00AD0968"/>
    <w:rsid w:val="00AD0A8D"/>
    <w:rsid w:val="00AD0BD8"/>
    <w:rsid w:val="00AD0E7C"/>
    <w:rsid w:val="00AD0F34"/>
    <w:rsid w:val="00AD135D"/>
    <w:rsid w:val="00AD15B5"/>
    <w:rsid w:val="00AD15B7"/>
    <w:rsid w:val="00AD1736"/>
    <w:rsid w:val="00AD1904"/>
    <w:rsid w:val="00AD193A"/>
    <w:rsid w:val="00AD1971"/>
    <w:rsid w:val="00AD1B65"/>
    <w:rsid w:val="00AD1B8F"/>
    <w:rsid w:val="00AD1B9C"/>
    <w:rsid w:val="00AD1C47"/>
    <w:rsid w:val="00AD1F00"/>
    <w:rsid w:val="00AD1F1C"/>
    <w:rsid w:val="00AD1F32"/>
    <w:rsid w:val="00AD2224"/>
    <w:rsid w:val="00AD23DB"/>
    <w:rsid w:val="00AD2802"/>
    <w:rsid w:val="00AD28AD"/>
    <w:rsid w:val="00AD2BB4"/>
    <w:rsid w:val="00AD2BBB"/>
    <w:rsid w:val="00AD2BC3"/>
    <w:rsid w:val="00AD31AD"/>
    <w:rsid w:val="00AD31D5"/>
    <w:rsid w:val="00AD358A"/>
    <w:rsid w:val="00AD362A"/>
    <w:rsid w:val="00AD3776"/>
    <w:rsid w:val="00AD383E"/>
    <w:rsid w:val="00AD3C06"/>
    <w:rsid w:val="00AD3D25"/>
    <w:rsid w:val="00AD3E23"/>
    <w:rsid w:val="00AD4320"/>
    <w:rsid w:val="00AD435B"/>
    <w:rsid w:val="00AD4468"/>
    <w:rsid w:val="00AD44C0"/>
    <w:rsid w:val="00AD44E6"/>
    <w:rsid w:val="00AD4870"/>
    <w:rsid w:val="00AD4B64"/>
    <w:rsid w:val="00AD5026"/>
    <w:rsid w:val="00AD5084"/>
    <w:rsid w:val="00AD50FC"/>
    <w:rsid w:val="00AD5222"/>
    <w:rsid w:val="00AD538B"/>
    <w:rsid w:val="00AD5737"/>
    <w:rsid w:val="00AD574F"/>
    <w:rsid w:val="00AD588E"/>
    <w:rsid w:val="00AD5977"/>
    <w:rsid w:val="00AD5AC6"/>
    <w:rsid w:val="00AD5BBD"/>
    <w:rsid w:val="00AD5C7F"/>
    <w:rsid w:val="00AD5CEE"/>
    <w:rsid w:val="00AD6466"/>
    <w:rsid w:val="00AD6637"/>
    <w:rsid w:val="00AD66B0"/>
    <w:rsid w:val="00AD6834"/>
    <w:rsid w:val="00AD6F58"/>
    <w:rsid w:val="00AD7322"/>
    <w:rsid w:val="00AD742E"/>
    <w:rsid w:val="00AD772F"/>
    <w:rsid w:val="00AE011C"/>
    <w:rsid w:val="00AE046E"/>
    <w:rsid w:val="00AE05FF"/>
    <w:rsid w:val="00AE077E"/>
    <w:rsid w:val="00AE09D7"/>
    <w:rsid w:val="00AE09E1"/>
    <w:rsid w:val="00AE0E6B"/>
    <w:rsid w:val="00AE10E9"/>
    <w:rsid w:val="00AE13AD"/>
    <w:rsid w:val="00AE1A0E"/>
    <w:rsid w:val="00AE1A38"/>
    <w:rsid w:val="00AE1B9F"/>
    <w:rsid w:val="00AE1D6E"/>
    <w:rsid w:val="00AE231E"/>
    <w:rsid w:val="00AE247F"/>
    <w:rsid w:val="00AE24C3"/>
    <w:rsid w:val="00AE24EB"/>
    <w:rsid w:val="00AE25C8"/>
    <w:rsid w:val="00AE2BBE"/>
    <w:rsid w:val="00AE2E53"/>
    <w:rsid w:val="00AE30B1"/>
    <w:rsid w:val="00AE332C"/>
    <w:rsid w:val="00AE334A"/>
    <w:rsid w:val="00AE35F9"/>
    <w:rsid w:val="00AE36C9"/>
    <w:rsid w:val="00AE3722"/>
    <w:rsid w:val="00AE3783"/>
    <w:rsid w:val="00AE38E2"/>
    <w:rsid w:val="00AE3AF8"/>
    <w:rsid w:val="00AE3B6A"/>
    <w:rsid w:val="00AE3BF1"/>
    <w:rsid w:val="00AE3D0C"/>
    <w:rsid w:val="00AE3EED"/>
    <w:rsid w:val="00AE3FE5"/>
    <w:rsid w:val="00AE3FEB"/>
    <w:rsid w:val="00AE42BB"/>
    <w:rsid w:val="00AE4378"/>
    <w:rsid w:val="00AE4419"/>
    <w:rsid w:val="00AE4501"/>
    <w:rsid w:val="00AE4A7C"/>
    <w:rsid w:val="00AE4AE0"/>
    <w:rsid w:val="00AE4BD3"/>
    <w:rsid w:val="00AE4D64"/>
    <w:rsid w:val="00AE4F62"/>
    <w:rsid w:val="00AE5071"/>
    <w:rsid w:val="00AE590C"/>
    <w:rsid w:val="00AE5970"/>
    <w:rsid w:val="00AE5997"/>
    <w:rsid w:val="00AE5B57"/>
    <w:rsid w:val="00AE5C08"/>
    <w:rsid w:val="00AE5CF6"/>
    <w:rsid w:val="00AE5DE0"/>
    <w:rsid w:val="00AE5EAC"/>
    <w:rsid w:val="00AE5FD2"/>
    <w:rsid w:val="00AE6298"/>
    <w:rsid w:val="00AE6337"/>
    <w:rsid w:val="00AE653B"/>
    <w:rsid w:val="00AE67FD"/>
    <w:rsid w:val="00AE689C"/>
    <w:rsid w:val="00AE6A06"/>
    <w:rsid w:val="00AE7021"/>
    <w:rsid w:val="00AE723B"/>
    <w:rsid w:val="00AE7266"/>
    <w:rsid w:val="00AE743F"/>
    <w:rsid w:val="00AE76C9"/>
    <w:rsid w:val="00AE77F4"/>
    <w:rsid w:val="00AE7878"/>
    <w:rsid w:val="00AE79AC"/>
    <w:rsid w:val="00AF0036"/>
    <w:rsid w:val="00AF0441"/>
    <w:rsid w:val="00AF061F"/>
    <w:rsid w:val="00AF068F"/>
    <w:rsid w:val="00AF07C9"/>
    <w:rsid w:val="00AF0A12"/>
    <w:rsid w:val="00AF0ABD"/>
    <w:rsid w:val="00AF0B4B"/>
    <w:rsid w:val="00AF0B8C"/>
    <w:rsid w:val="00AF0CDB"/>
    <w:rsid w:val="00AF0F35"/>
    <w:rsid w:val="00AF1225"/>
    <w:rsid w:val="00AF1402"/>
    <w:rsid w:val="00AF14CC"/>
    <w:rsid w:val="00AF153F"/>
    <w:rsid w:val="00AF189A"/>
    <w:rsid w:val="00AF1A30"/>
    <w:rsid w:val="00AF1EAF"/>
    <w:rsid w:val="00AF216A"/>
    <w:rsid w:val="00AF2275"/>
    <w:rsid w:val="00AF22BE"/>
    <w:rsid w:val="00AF22FB"/>
    <w:rsid w:val="00AF23CD"/>
    <w:rsid w:val="00AF247E"/>
    <w:rsid w:val="00AF25A0"/>
    <w:rsid w:val="00AF2774"/>
    <w:rsid w:val="00AF28A2"/>
    <w:rsid w:val="00AF28EC"/>
    <w:rsid w:val="00AF28F5"/>
    <w:rsid w:val="00AF2A23"/>
    <w:rsid w:val="00AF2C70"/>
    <w:rsid w:val="00AF2D8F"/>
    <w:rsid w:val="00AF2E11"/>
    <w:rsid w:val="00AF2F2B"/>
    <w:rsid w:val="00AF3139"/>
    <w:rsid w:val="00AF32A5"/>
    <w:rsid w:val="00AF34A2"/>
    <w:rsid w:val="00AF3581"/>
    <w:rsid w:val="00AF36CF"/>
    <w:rsid w:val="00AF3A92"/>
    <w:rsid w:val="00AF3C6C"/>
    <w:rsid w:val="00AF3CC8"/>
    <w:rsid w:val="00AF3F07"/>
    <w:rsid w:val="00AF3FC1"/>
    <w:rsid w:val="00AF429A"/>
    <w:rsid w:val="00AF43EA"/>
    <w:rsid w:val="00AF4565"/>
    <w:rsid w:val="00AF4574"/>
    <w:rsid w:val="00AF496C"/>
    <w:rsid w:val="00AF49E6"/>
    <w:rsid w:val="00AF4B28"/>
    <w:rsid w:val="00AF4BA8"/>
    <w:rsid w:val="00AF4F5E"/>
    <w:rsid w:val="00AF4F6F"/>
    <w:rsid w:val="00AF5302"/>
    <w:rsid w:val="00AF570E"/>
    <w:rsid w:val="00AF577A"/>
    <w:rsid w:val="00AF5C82"/>
    <w:rsid w:val="00AF5D06"/>
    <w:rsid w:val="00AF5D6E"/>
    <w:rsid w:val="00AF6242"/>
    <w:rsid w:val="00AF6361"/>
    <w:rsid w:val="00AF638E"/>
    <w:rsid w:val="00AF649A"/>
    <w:rsid w:val="00AF6520"/>
    <w:rsid w:val="00AF69DA"/>
    <w:rsid w:val="00AF6A9A"/>
    <w:rsid w:val="00AF6B0C"/>
    <w:rsid w:val="00AF6CBD"/>
    <w:rsid w:val="00AF6D74"/>
    <w:rsid w:val="00AF6D7A"/>
    <w:rsid w:val="00AF6E4D"/>
    <w:rsid w:val="00AF6FEB"/>
    <w:rsid w:val="00AF71F7"/>
    <w:rsid w:val="00AF729D"/>
    <w:rsid w:val="00AF7402"/>
    <w:rsid w:val="00AF74AE"/>
    <w:rsid w:val="00AF756C"/>
    <w:rsid w:val="00AF77B3"/>
    <w:rsid w:val="00AF7829"/>
    <w:rsid w:val="00AF78DC"/>
    <w:rsid w:val="00AF7993"/>
    <w:rsid w:val="00AF7B0F"/>
    <w:rsid w:val="00AF7B89"/>
    <w:rsid w:val="00AF7DB2"/>
    <w:rsid w:val="00AF7E01"/>
    <w:rsid w:val="00AF7F37"/>
    <w:rsid w:val="00AF7F6E"/>
    <w:rsid w:val="00B000E6"/>
    <w:rsid w:val="00B00507"/>
    <w:rsid w:val="00B009E5"/>
    <w:rsid w:val="00B00A16"/>
    <w:rsid w:val="00B00BF8"/>
    <w:rsid w:val="00B00C04"/>
    <w:rsid w:val="00B00EDA"/>
    <w:rsid w:val="00B00EF5"/>
    <w:rsid w:val="00B01742"/>
    <w:rsid w:val="00B01944"/>
    <w:rsid w:val="00B01AD5"/>
    <w:rsid w:val="00B01B1E"/>
    <w:rsid w:val="00B01B49"/>
    <w:rsid w:val="00B01F67"/>
    <w:rsid w:val="00B01F74"/>
    <w:rsid w:val="00B023FB"/>
    <w:rsid w:val="00B024B2"/>
    <w:rsid w:val="00B02825"/>
    <w:rsid w:val="00B02928"/>
    <w:rsid w:val="00B02A6E"/>
    <w:rsid w:val="00B02C49"/>
    <w:rsid w:val="00B02E1A"/>
    <w:rsid w:val="00B02FBE"/>
    <w:rsid w:val="00B03048"/>
    <w:rsid w:val="00B03097"/>
    <w:rsid w:val="00B030CD"/>
    <w:rsid w:val="00B03638"/>
    <w:rsid w:val="00B03693"/>
    <w:rsid w:val="00B0392D"/>
    <w:rsid w:val="00B03D5B"/>
    <w:rsid w:val="00B03E4C"/>
    <w:rsid w:val="00B0414B"/>
    <w:rsid w:val="00B0464F"/>
    <w:rsid w:val="00B046AB"/>
    <w:rsid w:val="00B04B6C"/>
    <w:rsid w:val="00B04BDC"/>
    <w:rsid w:val="00B04C30"/>
    <w:rsid w:val="00B04CD4"/>
    <w:rsid w:val="00B04CF9"/>
    <w:rsid w:val="00B04FD5"/>
    <w:rsid w:val="00B051BE"/>
    <w:rsid w:val="00B054B9"/>
    <w:rsid w:val="00B05801"/>
    <w:rsid w:val="00B058A9"/>
    <w:rsid w:val="00B05945"/>
    <w:rsid w:val="00B05E05"/>
    <w:rsid w:val="00B05E48"/>
    <w:rsid w:val="00B05E71"/>
    <w:rsid w:val="00B05F80"/>
    <w:rsid w:val="00B05FE9"/>
    <w:rsid w:val="00B062B0"/>
    <w:rsid w:val="00B0641B"/>
    <w:rsid w:val="00B0659D"/>
    <w:rsid w:val="00B06625"/>
    <w:rsid w:val="00B06923"/>
    <w:rsid w:val="00B06BEC"/>
    <w:rsid w:val="00B06CE8"/>
    <w:rsid w:val="00B06F23"/>
    <w:rsid w:val="00B0726C"/>
    <w:rsid w:val="00B0764B"/>
    <w:rsid w:val="00B07697"/>
    <w:rsid w:val="00B07E23"/>
    <w:rsid w:val="00B07F60"/>
    <w:rsid w:val="00B07F8F"/>
    <w:rsid w:val="00B101FB"/>
    <w:rsid w:val="00B103E6"/>
    <w:rsid w:val="00B1056C"/>
    <w:rsid w:val="00B10805"/>
    <w:rsid w:val="00B108FD"/>
    <w:rsid w:val="00B10B48"/>
    <w:rsid w:val="00B10CE4"/>
    <w:rsid w:val="00B10D99"/>
    <w:rsid w:val="00B10F6A"/>
    <w:rsid w:val="00B10FF9"/>
    <w:rsid w:val="00B114C9"/>
    <w:rsid w:val="00B11708"/>
    <w:rsid w:val="00B118E3"/>
    <w:rsid w:val="00B1191D"/>
    <w:rsid w:val="00B11A24"/>
    <w:rsid w:val="00B11C3E"/>
    <w:rsid w:val="00B11C48"/>
    <w:rsid w:val="00B12082"/>
    <w:rsid w:val="00B1216A"/>
    <w:rsid w:val="00B122F5"/>
    <w:rsid w:val="00B1231A"/>
    <w:rsid w:val="00B1237D"/>
    <w:rsid w:val="00B123DC"/>
    <w:rsid w:val="00B12474"/>
    <w:rsid w:val="00B12500"/>
    <w:rsid w:val="00B1265C"/>
    <w:rsid w:val="00B12C8E"/>
    <w:rsid w:val="00B12D60"/>
    <w:rsid w:val="00B12DE1"/>
    <w:rsid w:val="00B12E10"/>
    <w:rsid w:val="00B1308B"/>
    <w:rsid w:val="00B1328B"/>
    <w:rsid w:val="00B1335F"/>
    <w:rsid w:val="00B13503"/>
    <w:rsid w:val="00B137BD"/>
    <w:rsid w:val="00B13810"/>
    <w:rsid w:val="00B13850"/>
    <w:rsid w:val="00B13856"/>
    <w:rsid w:val="00B138E6"/>
    <w:rsid w:val="00B13BC5"/>
    <w:rsid w:val="00B13DA8"/>
    <w:rsid w:val="00B13E2C"/>
    <w:rsid w:val="00B14195"/>
    <w:rsid w:val="00B143C3"/>
    <w:rsid w:val="00B14730"/>
    <w:rsid w:val="00B149F3"/>
    <w:rsid w:val="00B14A17"/>
    <w:rsid w:val="00B14BA0"/>
    <w:rsid w:val="00B14C66"/>
    <w:rsid w:val="00B14DCE"/>
    <w:rsid w:val="00B14E39"/>
    <w:rsid w:val="00B14E7D"/>
    <w:rsid w:val="00B14FC2"/>
    <w:rsid w:val="00B15044"/>
    <w:rsid w:val="00B15078"/>
    <w:rsid w:val="00B150E1"/>
    <w:rsid w:val="00B1526C"/>
    <w:rsid w:val="00B155B3"/>
    <w:rsid w:val="00B155DE"/>
    <w:rsid w:val="00B1573C"/>
    <w:rsid w:val="00B1586B"/>
    <w:rsid w:val="00B15916"/>
    <w:rsid w:val="00B15BC7"/>
    <w:rsid w:val="00B15C57"/>
    <w:rsid w:val="00B15D9F"/>
    <w:rsid w:val="00B15E5B"/>
    <w:rsid w:val="00B16024"/>
    <w:rsid w:val="00B160A6"/>
    <w:rsid w:val="00B165DB"/>
    <w:rsid w:val="00B16678"/>
    <w:rsid w:val="00B1698E"/>
    <w:rsid w:val="00B1699D"/>
    <w:rsid w:val="00B16ADC"/>
    <w:rsid w:val="00B16B7C"/>
    <w:rsid w:val="00B16DA7"/>
    <w:rsid w:val="00B170E9"/>
    <w:rsid w:val="00B17126"/>
    <w:rsid w:val="00B17162"/>
    <w:rsid w:val="00B173E0"/>
    <w:rsid w:val="00B17446"/>
    <w:rsid w:val="00B174D5"/>
    <w:rsid w:val="00B17537"/>
    <w:rsid w:val="00B175F0"/>
    <w:rsid w:val="00B17A17"/>
    <w:rsid w:val="00B17B88"/>
    <w:rsid w:val="00B17C43"/>
    <w:rsid w:val="00B17F85"/>
    <w:rsid w:val="00B17FAE"/>
    <w:rsid w:val="00B20133"/>
    <w:rsid w:val="00B201B9"/>
    <w:rsid w:val="00B201BA"/>
    <w:rsid w:val="00B20338"/>
    <w:rsid w:val="00B2038E"/>
    <w:rsid w:val="00B20592"/>
    <w:rsid w:val="00B2071D"/>
    <w:rsid w:val="00B20C6D"/>
    <w:rsid w:val="00B20C8F"/>
    <w:rsid w:val="00B20DE9"/>
    <w:rsid w:val="00B20F3A"/>
    <w:rsid w:val="00B20F6C"/>
    <w:rsid w:val="00B20FA1"/>
    <w:rsid w:val="00B210B3"/>
    <w:rsid w:val="00B21171"/>
    <w:rsid w:val="00B213F4"/>
    <w:rsid w:val="00B2146D"/>
    <w:rsid w:val="00B217AE"/>
    <w:rsid w:val="00B219D1"/>
    <w:rsid w:val="00B21C24"/>
    <w:rsid w:val="00B21CFA"/>
    <w:rsid w:val="00B220E6"/>
    <w:rsid w:val="00B22151"/>
    <w:rsid w:val="00B22345"/>
    <w:rsid w:val="00B22551"/>
    <w:rsid w:val="00B22621"/>
    <w:rsid w:val="00B22683"/>
    <w:rsid w:val="00B2275D"/>
    <w:rsid w:val="00B2277D"/>
    <w:rsid w:val="00B22784"/>
    <w:rsid w:val="00B22DD8"/>
    <w:rsid w:val="00B22DDD"/>
    <w:rsid w:val="00B22F18"/>
    <w:rsid w:val="00B22FBB"/>
    <w:rsid w:val="00B22FCF"/>
    <w:rsid w:val="00B2318B"/>
    <w:rsid w:val="00B23930"/>
    <w:rsid w:val="00B239AF"/>
    <w:rsid w:val="00B23A36"/>
    <w:rsid w:val="00B23D17"/>
    <w:rsid w:val="00B23E92"/>
    <w:rsid w:val="00B23EA5"/>
    <w:rsid w:val="00B23FB0"/>
    <w:rsid w:val="00B24088"/>
    <w:rsid w:val="00B24125"/>
    <w:rsid w:val="00B246E4"/>
    <w:rsid w:val="00B2476B"/>
    <w:rsid w:val="00B24D2A"/>
    <w:rsid w:val="00B24E69"/>
    <w:rsid w:val="00B24F46"/>
    <w:rsid w:val="00B25023"/>
    <w:rsid w:val="00B2502B"/>
    <w:rsid w:val="00B250C4"/>
    <w:rsid w:val="00B25189"/>
    <w:rsid w:val="00B252FB"/>
    <w:rsid w:val="00B25340"/>
    <w:rsid w:val="00B25392"/>
    <w:rsid w:val="00B254A7"/>
    <w:rsid w:val="00B254E0"/>
    <w:rsid w:val="00B25542"/>
    <w:rsid w:val="00B25B7C"/>
    <w:rsid w:val="00B25E16"/>
    <w:rsid w:val="00B25E9D"/>
    <w:rsid w:val="00B26071"/>
    <w:rsid w:val="00B260B9"/>
    <w:rsid w:val="00B2656A"/>
    <w:rsid w:val="00B26604"/>
    <w:rsid w:val="00B2665C"/>
    <w:rsid w:val="00B26831"/>
    <w:rsid w:val="00B26BBF"/>
    <w:rsid w:val="00B26C52"/>
    <w:rsid w:val="00B26CDB"/>
    <w:rsid w:val="00B26DDE"/>
    <w:rsid w:val="00B2749C"/>
    <w:rsid w:val="00B2751C"/>
    <w:rsid w:val="00B27765"/>
    <w:rsid w:val="00B278C5"/>
    <w:rsid w:val="00B279A2"/>
    <w:rsid w:val="00B27A4A"/>
    <w:rsid w:val="00B27AD9"/>
    <w:rsid w:val="00B27D12"/>
    <w:rsid w:val="00B27EF1"/>
    <w:rsid w:val="00B27EF2"/>
    <w:rsid w:val="00B3010F"/>
    <w:rsid w:val="00B3021C"/>
    <w:rsid w:val="00B3022F"/>
    <w:rsid w:val="00B30245"/>
    <w:rsid w:val="00B3029F"/>
    <w:rsid w:val="00B303B1"/>
    <w:rsid w:val="00B304A2"/>
    <w:rsid w:val="00B30502"/>
    <w:rsid w:val="00B305CA"/>
    <w:rsid w:val="00B3062D"/>
    <w:rsid w:val="00B3092A"/>
    <w:rsid w:val="00B30A97"/>
    <w:rsid w:val="00B30BE2"/>
    <w:rsid w:val="00B30FF4"/>
    <w:rsid w:val="00B310B2"/>
    <w:rsid w:val="00B3148E"/>
    <w:rsid w:val="00B31570"/>
    <w:rsid w:val="00B315F0"/>
    <w:rsid w:val="00B3167D"/>
    <w:rsid w:val="00B3175A"/>
    <w:rsid w:val="00B31869"/>
    <w:rsid w:val="00B31A3B"/>
    <w:rsid w:val="00B31B1B"/>
    <w:rsid w:val="00B31CEC"/>
    <w:rsid w:val="00B32507"/>
    <w:rsid w:val="00B32751"/>
    <w:rsid w:val="00B327B3"/>
    <w:rsid w:val="00B32A95"/>
    <w:rsid w:val="00B32BDB"/>
    <w:rsid w:val="00B32C95"/>
    <w:rsid w:val="00B32FB2"/>
    <w:rsid w:val="00B33005"/>
    <w:rsid w:val="00B333FA"/>
    <w:rsid w:val="00B3353C"/>
    <w:rsid w:val="00B335A4"/>
    <w:rsid w:val="00B33729"/>
    <w:rsid w:val="00B337A2"/>
    <w:rsid w:val="00B337E7"/>
    <w:rsid w:val="00B338D0"/>
    <w:rsid w:val="00B33A83"/>
    <w:rsid w:val="00B33A93"/>
    <w:rsid w:val="00B33C74"/>
    <w:rsid w:val="00B3412A"/>
    <w:rsid w:val="00B34183"/>
    <w:rsid w:val="00B34439"/>
    <w:rsid w:val="00B34830"/>
    <w:rsid w:val="00B34862"/>
    <w:rsid w:val="00B348A4"/>
    <w:rsid w:val="00B34941"/>
    <w:rsid w:val="00B34976"/>
    <w:rsid w:val="00B3498F"/>
    <w:rsid w:val="00B349F4"/>
    <w:rsid w:val="00B34A7D"/>
    <w:rsid w:val="00B34A9A"/>
    <w:rsid w:val="00B34C28"/>
    <w:rsid w:val="00B34CDC"/>
    <w:rsid w:val="00B34CFD"/>
    <w:rsid w:val="00B34D7C"/>
    <w:rsid w:val="00B34DF3"/>
    <w:rsid w:val="00B34EE2"/>
    <w:rsid w:val="00B34F8E"/>
    <w:rsid w:val="00B35156"/>
    <w:rsid w:val="00B3547C"/>
    <w:rsid w:val="00B35585"/>
    <w:rsid w:val="00B35CAC"/>
    <w:rsid w:val="00B35D4B"/>
    <w:rsid w:val="00B362D7"/>
    <w:rsid w:val="00B3640F"/>
    <w:rsid w:val="00B365AA"/>
    <w:rsid w:val="00B365E3"/>
    <w:rsid w:val="00B366D0"/>
    <w:rsid w:val="00B3680B"/>
    <w:rsid w:val="00B36EF8"/>
    <w:rsid w:val="00B3700B"/>
    <w:rsid w:val="00B37292"/>
    <w:rsid w:val="00B3731F"/>
    <w:rsid w:val="00B373CA"/>
    <w:rsid w:val="00B374C1"/>
    <w:rsid w:val="00B37585"/>
    <w:rsid w:val="00B377C4"/>
    <w:rsid w:val="00B379C7"/>
    <w:rsid w:val="00B37B0E"/>
    <w:rsid w:val="00B37B8C"/>
    <w:rsid w:val="00B37C18"/>
    <w:rsid w:val="00B37CFE"/>
    <w:rsid w:val="00B37FD6"/>
    <w:rsid w:val="00B4018D"/>
    <w:rsid w:val="00B40201"/>
    <w:rsid w:val="00B40284"/>
    <w:rsid w:val="00B402E0"/>
    <w:rsid w:val="00B40362"/>
    <w:rsid w:val="00B404D4"/>
    <w:rsid w:val="00B404F6"/>
    <w:rsid w:val="00B40A1F"/>
    <w:rsid w:val="00B40B55"/>
    <w:rsid w:val="00B40B5C"/>
    <w:rsid w:val="00B4113B"/>
    <w:rsid w:val="00B41539"/>
    <w:rsid w:val="00B4196B"/>
    <w:rsid w:val="00B419D0"/>
    <w:rsid w:val="00B41B5A"/>
    <w:rsid w:val="00B41D0E"/>
    <w:rsid w:val="00B41EE0"/>
    <w:rsid w:val="00B41FFB"/>
    <w:rsid w:val="00B42208"/>
    <w:rsid w:val="00B42323"/>
    <w:rsid w:val="00B42C5B"/>
    <w:rsid w:val="00B42C9E"/>
    <w:rsid w:val="00B42E02"/>
    <w:rsid w:val="00B43037"/>
    <w:rsid w:val="00B430CE"/>
    <w:rsid w:val="00B43163"/>
    <w:rsid w:val="00B43388"/>
    <w:rsid w:val="00B4356F"/>
    <w:rsid w:val="00B436CA"/>
    <w:rsid w:val="00B439C8"/>
    <w:rsid w:val="00B43FCE"/>
    <w:rsid w:val="00B44236"/>
    <w:rsid w:val="00B4469A"/>
    <w:rsid w:val="00B446A5"/>
    <w:rsid w:val="00B44C56"/>
    <w:rsid w:val="00B44C8C"/>
    <w:rsid w:val="00B44E02"/>
    <w:rsid w:val="00B44EF4"/>
    <w:rsid w:val="00B451B6"/>
    <w:rsid w:val="00B452B4"/>
    <w:rsid w:val="00B453B2"/>
    <w:rsid w:val="00B453E1"/>
    <w:rsid w:val="00B45414"/>
    <w:rsid w:val="00B45823"/>
    <w:rsid w:val="00B45D15"/>
    <w:rsid w:val="00B463E0"/>
    <w:rsid w:val="00B464D0"/>
    <w:rsid w:val="00B46568"/>
    <w:rsid w:val="00B46604"/>
    <w:rsid w:val="00B46661"/>
    <w:rsid w:val="00B4695A"/>
    <w:rsid w:val="00B46B02"/>
    <w:rsid w:val="00B46C4B"/>
    <w:rsid w:val="00B46CE5"/>
    <w:rsid w:val="00B46E11"/>
    <w:rsid w:val="00B473BE"/>
    <w:rsid w:val="00B477FA"/>
    <w:rsid w:val="00B478EE"/>
    <w:rsid w:val="00B47A59"/>
    <w:rsid w:val="00B47B38"/>
    <w:rsid w:val="00B47BDB"/>
    <w:rsid w:val="00B47DE5"/>
    <w:rsid w:val="00B501D0"/>
    <w:rsid w:val="00B5064B"/>
    <w:rsid w:val="00B50C36"/>
    <w:rsid w:val="00B50C98"/>
    <w:rsid w:val="00B50CD4"/>
    <w:rsid w:val="00B50CEA"/>
    <w:rsid w:val="00B50D1C"/>
    <w:rsid w:val="00B50DF5"/>
    <w:rsid w:val="00B5107A"/>
    <w:rsid w:val="00B510F9"/>
    <w:rsid w:val="00B51435"/>
    <w:rsid w:val="00B514F6"/>
    <w:rsid w:val="00B51756"/>
    <w:rsid w:val="00B51DAC"/>
    <w:rsid w:val="00B51E92"/>
    <w:rsid w:val="00B51EFA"/>
    <w:rsid w:val="00B524C3"/>
    <w:rsid w:val="00B524C8"/>
    <w:rsid w:val="00B52642"/>
    <w:rsid w:val="00B52BC2"/>
    <w:rsid w:val="00B52C03"/>
    <w:rsid w:val="00B53059"/>
    <w:rsid w:val="00B53195"/>
    <w:rsid w:val="00B5353F"/>
    <w:rsid w:val="00B53547"/>
    <w:rsid w:val="00B5376A"/>
    <w:rsid w:val="00B53890"/>
    <w:rsid w:val="00B538C9"/>
    <w:rsid w:val="00B539DE"/>
    <w:rsid w:val="00B53B10"/>
    <w:rsid w:val="00B53B33"/>
    <w:rsid w:val="00B53D68"/>
    <w:rsid w:val="00B53DFC"/>
    <w:rsid w:val="00B53E05"/>
    <w:rsid w:val="00B53F6E"/>
    <w:rsid w:val="00B53FFF"/>
    <w:rsid w:val="00B54168"/>
    <w:rsid w:val="00B54204"/>
    <w:rsid w:val="00B543CE"/>
    <w:rsid w:val="00B545C4"/>
    <w:rsid w:val="00B546E5"/>
    <w:rsid w:val="00B54799"/>
    <w:rsid w:val="00B5482F"/>
    <w:rsid w:val="00B54870"/>
    <w:rsid w:val="00B5494A"/>
    <w:rsid w:val="00B54A31"/>
    <w:rsid w:val="00B54B94"/>
    <w:rsid w:val="00B54C7C"/>
    <w:rsid w:val="00B54DA4"/>
    <w:rsid w:val="00B54DAB"/>
    <w:rsid w:val="00B54FBE"/>
    <w:rsid w:val="00B552AE"/>
    <w:rsid w:val="00B55365"/>
    <w:rsid w:val="00B553CB"/>
    <w:rsid w:val="00B553F5"/>
    <w:rsid w:val="00B554B2"/>
    <w:rsid w:val="00B555F6"/>
    <w:rsid w:val="00B55809"/>
    <w:rsid w:val="00B558FD"/>
    <w:rsid w:val="00B55BAC"/>
    <w:rsid w:val="00B55C80"/>
    <w:rsid w:val="00B55CEE"/>
    <w:rsid w:val="00B55D43"/>
    <w:rsid w:val="00B55D6F"/>
    <w:rsid w:val="00B55EBB"/>
    <w:rsid w:val="00B561C0"/>
    <w:rsid w:val="00B5622B"/>
    <w:rsid w:val="00B56295"/>
    <w:rsid w:val="00B562EA"/>
    <w:rsid w:val="00B563AF"/>
    <w:rsid w:val="00B563BC"/>
    <w:rsid w:val="00B564B6"/>
    <w:rsid w:val="00B56795"/>
    <w:rsid w:val="00B5680B"/>
    <w:rsid w:val="00B56862"/>
    <w:rsid w:val="00B569E7"/>
    <w:rsid w:val="00B56E12"/>
    <w:rsid w:val="00B56E81"/>
    <w:rsid w:val="00B5730E"/>
    <w:rsid w:val="00B5743E"/>
    <w:rsid w:val="00B57572"/>
    <w:rsid w:val="00B57597"/>
    <w:rsid w:val="00B5770B"/>
    <w:rsid w:val="00B579EA"/>
    <w:rsid w:val="00B57D33"/>
    <w:rsid w:val="00B57EBB"/>
    <w:rsid w:val="00B57EC5"/>
    <w:rsid w:val="00B57EFA"/>
    <w:rsid w:val="00B600F8"/>
    <w:rsid w:val="00B60439"/>
    <w:rsid w:val="00B60667"/>
    <w:rsid w:val="00B60B56"/>
    <w:rsid w:val="00B60FBE"/>
    <w:rsid w:val="00B610F4"/>
    <w:rsid w:val="00B61390"/>
    <w:rsid w:val="00B616D4"/>
    <w:rsid w:val="00B618CE"/>
    <w:rsid w:val="00B61916"/>
    <w:rsid w:val="00B61A9E"/>
    <w:rsid w:val="00B61B3A"/>
    <w:rsid w:val="00B61CFD"/>
    <w:rsid w:val="00B61F47"/>
    <w:rsid w:val="00B6208B"/>
    <w:rsid w:val="00B620B0"/>
    <w:rsid w:val="00B620C4"/>
    <w:rsid w:val="00B621CE"/>
    <w:rsid w:val="00B62413"/>
    <w:rsid w:val="00B62602"/>
    <w:rsid w:val="00B62674"/>
    <w:rsid w:val="00B62803"/>
    <w:rsid w:val="00B6283C"/>
    <w:rsid w:val="00B62898"/>
    <w:rsid w:val="00B62991"/>
    <w:rsid w:val="00B62A16"/>
    <w:rsid w:val="00B62F4F"/>
    <w:rsid w:val="00B630D4"/>
    <w:rsid w:val="00B63196"/>
    <w:rsid w:val="00B63326"/>
    <w:rsid w:val="00B633A6"/>
    <w:rsid w:val="00B63438"/>
    <w:rsid w:val="00B634AA"/>
    <w:rsid w:val="00B634C8"/>
    <w:rsid w:val="00B63598"/>
    <w:rsid w:val="00B63618"/>
    <w:rsid w:val="00B6365B"/>
    <w:rsid w:val="00B63802"/>
    <w:rsid w:val="00B63A3A"/>
    <w:rsid w:val="00B63A88"/>
    <w:rsid w:val="00B640EE"/>
    <w:rsid w:val="00B642EC"/>
    <w:rsid w:val="00B64C9B"/>
    <w:rsid w:val="00B64E24"/>
    <w:rsid w:val="00B64F51"/>
    <w:rsid w:val="00B651FF"/>
    <w:rsid w:val="00B65397"/>
    <w:rsid w:val="00B65484"/>
    <w:rsid w:val="00B65680"/>
    <w:rsid w:val="00B656CC"/>
    <w:rsid w:val="00B657DA"/>
    <w:rsid w:val="00B6596E"/>
    <w:rsid w:val="00B65B42"/>
    <w:rsid w:val="00B65BD9"/>
    <w:rsid w:val="00B65FE7"/>
    <w:rsid w:val="00B66203"/>
    <w:rsid w:val="00B6668B"/>
    <w:rsid w:val="00B66877"/>
    <w:rsid w:val="00B66B07"/>
    <w:rsid w:val="00B66D34"/>
    <w:rsid w:val="00B66E4B"/>
    <w:rsid w:val="00B66E66"/>
    <w:rsid w:val="00B66EA8"/>
    <w:rsid w:val="00B66FBD"/>
    <w:rsid w:val="00B670F1"/>
    <w:rsid w:val="00B67180"/>
    <w:rsid w:val="00B671C9"/>
    <w:rsid w:val="00B671E8"/>
    <w:rsid w:val="00B67223"/>
    <w:rsid w:val="00B67242"/>
    <w:rsid w:val="00B67453"/>
    <w:rsid w:val="00B67783"/>
    <w:rsid w:val="00B679AF"/>
    <w:rsid w:val="00B67A0F"/>
    <w:rsid w:val="00B67AF7"/>
    <w:rsid w:val="00B67B22"/>
    <w:rsid w:val="00B70124"/>
    <w:rsid w:val="00B7030C"/>
    <w:rsid w:val="00B70346"/>
    <w:rsid w:val="00B705F6"/>
    <w:rsid w:val="00B706AF"/>
    <w:rsid w:val="00B70857"/>
    <w:rsid w:val="00B7096E"/>
    <w:rsid w:val="00B70A53"/>
    <w:rsid w:val="00B70AB0"/>
    <w:rsid w:val="00B70E5B"/>
    <w:rsid w:val="00B70F0F"/>
    <w:rsid w:val="00B71403"/>
    <w:rsid w:val="00B71532"/>
    <w:rsid w:val="00B71542"/>
    <w:rsid w:val="00B715CA"/>
    <w:rsid w:val="00B716FC"/>
    <w:rsid w:val="00B71731"/>
    <w:rsid w:val="00B718A1"/>
    <w:rsid w:val="00B7197A"/>
    <w:rsid w:val="00B71A36"/>
    <w:rsid w:val="00B71BA3"/>
    <w:rsid w:val="00B71E4D"/>
    <w:rsid w:val="00B71F5D"/>
    <w:rsid w:val="00B71F7D"/>
    <w:rsid w:val="00B721AE"/>
    <w:rsid w:val="00B722CA"/>
    <w:rsid w:val="00B72584"/>
    <w:rsid w:val="00B7281A"/>
    <w:rsid w:val="00B72BD8"/>
    <w:rsid w:val="00B72BEF"/>
    <w:rsid w:val="00B730FD"/>
    <w:rsid w:val="00B7316E"/>
    <w:rsid w:val="00B73402"/>
    <w:rsid w:val="00B7349C"/>
    <w:rsid w:val="00B73777"/>
    <w:rsid w:val="00B7382A"/>
    <w:rsid w:val="00B7387A"/>
    <w:rsid w:val="00B738C9"/>
    <w:rsid w:val="00B73958"/>
    <w:rsid w:val="00B73B60"/>
    <w:rsid w:val="00B73C1C"/>
    <w:rsid w:val="00B73DF1"/>
    <w:rsid w:val="00B73ECE"/>
    <w:rsid w:val="00B741CA"/>
    <w:rsid w:val="00B7442C"/>
    <w:rsid w:val="00B7457D"/>
    <w:rsid w:val="00B74626"/>
    <w:rsid w:val="00B74F5C"/>
    <w:rsid w:val="00B753F4"/>
    <w:rsid w:val="00B7541B"/>
    <w:rsid w:val="00B75692"/>
    <w:rsid w:val="00B756DE"/>
    <w:rsid w:val="00B758CE"/>
    <w:rsid w:val="00B75922"/>
    <w:rsid w:val="00B75C25"/>
    <w:rsid w:val="00B75E9F"/>
    <w:rsid w:val="00B761D5"/>
    <w:rsid w:val="00B762CD"/>
    <w:rsid w:val="00B764B3"/>
    <w:rsid w:val="00B7661C"/>
    <w:rsid w:val="00B766F2"/>
    <w:rsid w:val="00B767F4"/>
    <w:rsid w:val="00B768BD"/>
    <w:rsid w:val="00B76E36"/>
    <w:rsid w:val="00B76F46"/>
    <w:rsid w:val="00B76F7C"/>
    <w:rsid w:val="00B76F8A"/>
    <w:rsid w:val="00B77121"/>
    <w:rsid w:val="00B772B9"/>
    <w:rsid w:val="00B77736"/>
    <w:rsid w:val="00B77757"/>
    <w:rsid w:val="00B7789E"/>
    <w:rsid w:val="00B77A4B"/>
    <w:rsid w:val="00B77AE9"/>
    <w:rsid w:val="00B77AEF"/>
    <w:rsid w:val="00B77B0E"/>
    <w:rsid w:val="00B77C01"/>
    <w:rsid w:val="00B77D51"/>
    <w:rsid w:val="00B77ED4"/>
    <w:rsid w:val="00B77F2A"/>
    <w:rsid w:val="00B77FEA"/>
    <w:rsid w:val="00B80122"/>
    <w:rsid w:val="00B802AC"/>
    <w:rsid w:val="00B8056E"/>
    <w:rsid w:val="00B805FC"/>
    <w:rsid w:val="00B80632"/>
    <w:rsid w:val="00B80644"/>
    <w:rsid w:val="00B80831"/>
    <w:rsid w:val="00B8093F"/>
    <w:rsid w:val="00B80B26"/>
    <w:rsid w:val="00B80B82"/>
    <w:rsid w:val="00B80C80"/>
    <w:rsid w:val="00B81343"/>
    <w:rsid w:val="00B817D9"/>
    <w:rsid w:val="00B81AD4"/>
    <w:rsid w:val="00B81B52"/>
    <w:rsid w:val="00B81CF1"/>
    <w:rsid w:val="00B81F0C"/>
    <w:rsid w:val="00B82004"/>
    <w:rsid w:val="00B82159"/>
    <w:rsid w:val="00B8215C"/>
    <w:rsid w:val="00B8233E"/>
    <w:rsid w:val="00B824E5"/>
    <w:rsid w:val="00B82ABD"/>
    <w:rsid w:val="00B82DF0"/>
    <w:rsid w:val="00B82EB3"/>
    <w:rsid w:val="00B83085"/>
    <w:rsid w:val="00B830C3"/>
    <w:rsid w:val="00B8326F"/>
    <w:rsid w:val="00B83570"/>
    <w:rsid w:val="00B835A0"/>
    <w:rsid w:val="00B837AB"/>
    <w:rsid w:val="00B83B23"/>
    <w:rsid w:val="00B83D94"/>
    <w:rsid w:val="00B83EAB"/>
    <w:rsid w:val="00B83FDB"/>
    <w:rsid w:val="00B84032"/>
    <w:rsid w:val="00B84078"/>
    <w:rsid w:val="00B84116"/>
    <w:rsid w:val="00B8422E"/>
    <w:rsid w:val="00B84278"/>
    <w:rsid w:val="00B8461F"/>
    <w:rsid w:val="00B84917"/>
    <w:rsid w:val="00B84932"/>
    <w:rsid w:val="00B84B21"/>
    <w:rsid w:val="00B84E9C"/>
    <w:rsid w:val="00B8526B"/>
    <w:rsid w:val="00B852F2"/>
    <w:rsid w:val="00B85324"/>
    <w:rsid w:val="00B85357"/>
    <w:rsid w:val="00B854A0"/>
    <w:rsid w:val="00B85582"/>
    <w:rsid w:val="00B8565E"/>
    <w:rsid w:val="00B85781"/>
    <w:rsid w:val="00B85865"/>
    <w:rsid w:val="00B85BED"/>
    <w:rsid w:val="00B85D55"/>
    <w:rsid w:val="00B85E79"/>
    <w:rsid w:val="00B85FD9"/>
    <w:rsid w:val="00B86000"/>
    <w:rsid w:val="00B86038"/>
    <w:rsid w:val="00B861EA"/>
    <w:rsid w:val="00B862CF"/>
    <w:rsid w:val="00B86331"/>
    <w:rsid w:val="00B863FB"/>
    <w:rsid w:val="00B864CC"/>
    <w:rsid w:val="00B8653D"/>
    <w:rsid w:val="00B865F6"/>
    <w:rsid w:val="00B86674"/>
    <w:rsid w:val="00B8686E"/>
    <w:rsid w:val="00B86B82"/>
    <w:rsid w:val="00B86D5A"/>
    <w:rsid w:val="00B86ED4"/>
    <w:rsid w:val="00B86FF4"/>
    <w:rsid w:val="00B873C9"/>
    <w:rsid w:val="00B873D3"/>
    <w:rsid w:val="00B87544"/>
    <w:rsid w:val="00B87709"/>
    <w:rsid w:val="00B8791B"/>
    <w:rsid w:val="00B87A4F"/>
    <w:rsid w:val="00B87DBB"/>
    <w:rsid w:val="00B87E22"/>
    <w:rsid w:val="00B9003B"/>
    <w:rsid w:val="00B90292"/>
    <w:rsid w:val="00B902E5"/>
    <w:rsid w:val="00B903A9"/>
    <w:rsid w:val="00B90550"/>
    <w:rsid w:val="00B90679"/>
    <w:rsid w:val="00B906F2"/>
    <w:rsid w:val="00B90733"/>
    <w:rsid w:val="00B90B45"/>
    <w:rsid w:val="00B90C90"/>
    <w:rsid w:val="00B90E2E"/>
    <w:rsid w:val="00B91008"/>
    <w:rsid w:val="00B9101B"/>
    <w:rsid w:val="00B91063"/>
    <w:rsid w:val="00B91440"/>
    <w:rsid w:val="00B91544"/>
    <w:rsid w:val="00B91563"/>
    <w:rsid w:val="00B916A9"/>
    <w:rsid w:val="00B9198A"/>
    <w:rsid w:val="00B91A94"/>
    <w:rsid w:val="00B91AAD"/>
    <w:rsid w:val="00B91C19"/>
    <w:rsid w:val="00B91C92"/>
    <w:rsid w:val="00B91D3B"/>
    <w:rsid w:val="00B91D5C"/>
    <w:rsid w:val="00B91FB3"/>
    <w:rsid w:val="00B920D8"/>
    <w:rsid w:val="00B9220B"/>
    <w:rsid w:val="00B924CB"/>
    <w:rsid w:val="00B925D5"/>
    <w:rsid w:val="00B928A0"/>
    <w:rsid w:val="00B92E7D"/>
    <w:rsid w:val="00B92F7D"/>
    <w:rsid w:val="00B92FA1"/>
    <w:rsid w:val="00B9334A"/>
    <w:rsid w:val="00B933A5"/>
    <w:rsid w:val="00B93518"/>
    <w:rsid w:val="00B93570"/>
    <w:rsid w:val="00B935C6"/>
    <w:rsid w:val="00B936C4"/>
    <w:rsid w:val="00B938B6"/>
    <w:rsid w:val="00B93BE9"/>
    <w:rsid w:val="00B93EF1"/>
    <w:rsid w:val="00B9403F"/>
    <w:rsid w:val="00B941E2"/>
    <w:rsid w:val="00B94318"/>
    <w:rsid w:val="00B94880"/>
    <w:rsid w:val="00B94899"/>
    <w:rsid w:val="00B94B80"/>
    <w:rsid w:val="00B94FAC"/>
    <w:rsid w:val="00B950A5"/>
    <w:rsid w:val="00B9512D"/>
    <w:rsid w:val="00B951A6"/>
    <w:rsid w:val="00B95262"/>
    <w:rsid w:val="00B952AE"/>
    <w:rsid w:val="00B953DF"/>
    <w:rsid w:val="00B954EE"/>
    <w:rsid w:val="00B955F4"/>
    <w:rsid w:val="00B955FF"/>
    <w:rsid w:val="00B956EF"/>
    <w:rsid w:val="00B95778"/>
    <w:rsid w:val="00B9590B"/>
    <w:rsid w:val="00B95AA0"/>
    <w:rsid w:val="00B95B28"/>
    <w:rsid w:val="00B95BCC"/>
    <w:rsid w:val="00B95C3A"/>
    <w:rsid w:val="00B95D62"/>
    <w:rsid w:val="00B95EFB"/>
    <w:rsid w:val="00B960EC"/>
    <w:rsid w:val="00B96178"/>
    <w:rsid w:val="00B96298"/>
    <w:rsid w:val="00B9643D"/>
    <w:rsid w:val="00B964B8"/>
    <w:rsid w:val="00B9670E"/>
    <w:rsid w:val="00B96825"/>
    <w:rsid w:val="00B96983"/>
    <w:rsid w:val="00B96AD3"/>
    <w:rsid w:val="00B96C2C"/>
    <w:rsid w:val="00B96CF4"/>
    <w:rsid w:val="00B96E24"/>
    <w:rsid w:val="00B96FDD"/>
    <w:rsid w:val="00B97080"/>
    <w:rsid w:val="00B97124"/>
    <w:rsid w:val="00B97937"/>
    <w:rsid w:val="00B97972"/>
    <w:rsid w:val="00B97CF1"/>
    <w:rsid w:val="00B97D8B"/>
    <w:rsid w:val="00BA009F"/>
    <w:rsid w:val="00BA00A8"/>
    <w:rsid w:val="00BA0195"/>
    <w:rsid w:val="00BA02BC"/>
    <w:rsid w:val="00BA045B"/>
    <w:rsid w:val="00BA0497"/>
    <w:rsid w:val="00BA0533"/>
    <w:rsid w:val="00BA0613"/>
    <w:rsid w:val="00BA06A5"/>
    <w:rsid w:val="00BA06DB"/>
    <w:rsid w:val="00BA0813"/>
    <w:rsid w:val="00BA0B35"/>
    <w:rsid w:val="00BA0C2F"/>
    <w:rsid w:val="00BA0E1C"/>
    <w:rsid w:val="00BA131A"/>
    <w:rsid w:val="00BA1339"/>
    <w:rsid w:val="00BA18DE"/>
    <w:rsid w:val="00BA19A9"/>
    <w:rsid w:val="00BA1D49"/>
    <w:rsid w:val="00BA1FAC"/>
    <w:rsid w:val="00BA23AF"/>
    <w:rsid w:val="00BA2416"/>
    <w:rsid w:val="00BA26D7"/>
    <w:rsid w:val="00BA29D9"/>
    <w:rsid w:val="00BA2B5B"/>
    <w:rsid w:val="00BA2C9B"/>
    <w:rsid w:val="00BA2D49"/>
    <w:rsid w:val="00BA2F49"/>
    <w:rsid w:val="00BA3080"/>
    <w:rsid w:val="00BA30B0"/>
    <w:rsid w:val="00BA34F0"/>
    <w:rsid w:val="00BA3642"/>
    <w:rsid w:val="00BA3BA6"/>
    <w:rsid w:val="00BA3F00"/>
    <w:rsid w:val="00BA4112"/>
    <w:rsid w:val="00BA414B"/>
    <w:rsid w:val="00BA42A7"/>
    <w:rsid w:val="00BA485D"/>
    <w:rsid w:val="00BA4AD7"/>
    <w:rsid w:val="00BA503B"/>
    <w:rsid w:val="00BA5150"/>
    <w:rsid w:val="00BA529A"/>
    <w:rsid w:val="00BA5317"/>
    <w:rsid w:val="00BA57FD"/>
    <w:rsid w:val="00BA5862"/>
    <w:rsid w:val="00BA5B90"/>
    <w:rsid w:val="00BA5C55"/>
    <w:rsid w:val="00BA5E5A"/>
    <w:rsid w:val="00BA600C"/>
    <w:rsid w:val="00BA601F"/>
    <w:rsid w:val="00BA60A7"/>
    <w:rsid w:val="00BA61F3"/>
    <w:rsid w:val="00BA643D"/>
    <w:rsid w:val="00BA661B"/>
    <w:rsid w:val="00BA67AA"/>
    <w:rsid w:val="00BA6835"/>
    <w:rsid w:val="00BA6C08"/>
    <w:rsid w:val="00BA6D2D"/>
    <w:rsid w:val="00BA6E1A"/>
    <w:rsid w:val="00BA701F"/>
    <w:rsid w:val="00BA703C"/>
    <w:rsid w:val="00BA710A"/>
    <w:rsid w:val="00BA71A3"/>
    <w:rsid w:val="00BA72F1"/>
    <w:rsid w:val="00BA7593"/>
    <w:rsid w:val="00BA762F"/>
    <w:rsid w:val="00BA78B4"/>
    <w:rsid w:val="00BA7A23"/>
    <w:rsid w:val="00BA7BF3"/>
    <w:rsid w:val="00BA7C37"/>
    <w:rsid w:val="00BA7CA0"/>
    <w:rsid w:val="00BA7D19"/>
    <w:rsid w:val="00BA7F9A"/>
    <w:rsid w:val="00BB0011"/>
    <w:rsid w:val="00BB010B"/>
    <w:rsid w:val="00BB024E"/>
    <w:rsid w:val="00BB035E"/>
    <w:rsid w:val="00BB0693"/>
    <w:rsid w:val="00BB087F"/>
    <w:rsid w:val="00BB08C2"/>
    <w:rsid w:val="00BB08D3"/>
    <w:rsid w:val="00BB092F"/>
    <w:rsid w:val="00BB09FF"/>
    <w:rsid w:val="00BB0B49"/>
    <w:rsid w:val="00BB0D22"/>
    <w:rsid w:val="00BB0F3F"/>
    <w:rsid w:val="00BB0FCE"/>
    <w:rsid w:val="00BB1320"/>
    <w:rsid w:val="00BB1483"/>
    <w:rsid w:val="00BB1696"/>
    <w:rsid w:val="00BB17F4"/>
    <w:rsid w:val="00BB186A"/>
    <w:rsid w:val="00BB18E6"/>
    <w:rsid w:val="00BB1F39"/>
    <w:rsid w:val="00BB1FFC"/>
    <w:rsid w:val="00BB23FB"/>
    <w:rsid w:val="00BB258D"/>
    <w:rsid w:val="00BB259B"/>
    <w:rsid w:val="00BB25D7"/>
    <w:rsid w:val="00BB25F4"/>
    <w:rsid w:val="00BB2616"/>
    <w:rsid w:val="00BB272A"/>
    <w:rsid w:val="00BB279B"/>
    <w:rsid w:val="00BB2A18"/>
    <w:rsid w:val="00BB2A55"/>
    <w:rsid w:val="00BB2A6E"/>
    <w:rsid w:val="00BB2BBD"/>
    <w:rsid w:val="00BB2C20"/>
    <w:rsid w:val="00BB2CD5"/>
    <w:rsid w:val="00BB2EB2"/>
    <w:rsid w:val="00BB3303"/>
    <w:rsid w:val="00BB3384"/>
    <w:rsid w:val="00BB339F"/>
    <w:rsid w:val="00BB347A"/>
    <w:rsid w:val="00BB3561"/>
    <w:rsid w:val="00BB3602"/>
    <w:rsid w:val="00BB36AA"/>
    <w:rsid w:val="00BB3AB1"/>
    <w:rsid w:val="00BB3B2D"/>
    <w:rsid w:val="00BB4046"/>
    <w:rsid w:val="00BB42FF"/>
    <w:rsid w:val="00BB4307"/>
    <w:rsid w:val="00BB435F"/>
    <w:rsid w:val="00BB44CC"/>
    <w:rsid w:val="00BB45BB"/>
    <w:rsid w:val="00BB46BA"/>
    <w:rsid w:val="00BB4758"/>
    <w:rsid w:val="00BB4841"/>
    <w:rsid w:val="00BB4A59"/>
    <w:rsid w:val="00BB5099"/>
    <w:rsid w:val="00BB521E"/>
    <w:rsid w:val="00BB52DD"/>
    <w:rsid w:val="00BB554B"/>
    <w:rsid w:val="00BB5688"/>
    <w:rsid w:val="00BB5697"/>
    <w:rsid w:val="00BB56A8"/>
    <w:rsid w:val="00BB5782"/>
    <w:rsid w:val="00BB57C6"/>
    <w:rsid w:val="00BB58D7"/>
    <w:rsid w:val="00BB5A5C"/>
    <w:rsid w:val="00BB5B6F"/>
    <w:rsid w:val="00BB5BEB"/>
    <w:rsid w:val="00BB5D05"/>
    <w:rsid w:val="00BB5E82"/>
    <w:rsid w:val="00BB5EA4"/>
    <w:rsid w:val="00BB5F73"/>
    <w:rsid w:val="00BB60FD"/>
    <w:rsid w:val="00BB63A1"/>
    <w:rsid w:val="00BB6520"/>
    <w:rsid w:val="00BB654E"/>
    <w:rsid w:val="00BB65AB"/>
    <w:rsid w:val="00BB6618"/>
    <w:rsid w:val="00BB6689"/>
    <w:rsid w:val="00BB68FF"/>
    <w:rsid w:val="00BB6F3E"/>
    <w:rsid w:val="00BB7128"/>
    <w:rsid w:val="00BB73FB"/>
    <w:rsid w:val="00BB75A9"/>
    <w:rsid w:val="00BB7621"/>
    <w:rsid w:val="00BB76CF"/>
    <w:rsid w:val="00BB7B05"/>
    <w:rsid w:val="00BB7D23"/>
    <w:rsid w:val="00BB7D4C"/>
    <w:rsid w:val="00BB7EF9"/>
    <w:rsid w:val="00BC012A"/>
    <w:rsid w:val="00BC01FB"/>
    <w:rsid w:val="00BC02D7"/>
    <w:rsid w:val="00BC0347"/>
    <w:rsid w:val="00BC04FC"/>
    <w:rsid w:val="00BC082B"/>
    <w:rsid w:val="00BC0866"/>
    <w:rsid w:val="00BC0911"/>
    <w:rsid w:val="00BC113A"/>
    <w:rsid w:val="00BC11AE"/>
    <w:rsid w:val="00BC1474"/>
    <w:rsid w:val="00BC14A2"/>
    <w:rsid w:val="00BC156A"/>
    <w:rsid w:val="00BC187A"/>
    <w:rsid w:val="00BC18B6"/>
    <w:rsid w:val="00BC1B17"/>
    <w:rsid w:val="00BC1B1F"/>
    <w:rsid w:val="00BC1E18"/>
    <w:rsid w:val="00BC2079"/>
    <w:rsid w:val="00BC2147"/>
    <w:rsid w:val="00BC22E4"/>
    <w:rsid w:val="00BC2457"/>
    <w:rsid w:val="00BC2918"/>
    <w:rsid w:val="00BC2985"/>
    <w:rsid w:val="00BC2B24"/>
    <w:rsid w:val="00BC2C72"/>
    <w:rsid w:val="00BC2C99"/>
    <w:rsid w:val="00BC2FFF"/>
    <w:rsid w:val="00BC3076"/>
    <w:rsid w:val="00BC30A0"/>
    <w:rsid w:val="00BC3160"/>
    <w:rsid w:val="00BC32A7"/>
    <w:rsid w:val="00BC36ED"/>
    <w:rsid w:val="00BC38B3"/>
    <w:rsid w:val="00BC39D9"/>
    <w:rsid w:val="00BC3AB9"/>
    <w:rsid w:val="00BC3C4D"/>
    <w:rsid w:val="00BC402C"/>
    <w:rsid w:val="00BC40B5"/>
    <w:rsid w:val="00BC4233"/>
    <w:rsid w:val="00BC44BA"/>
    <w:rsid w:val="00BC46FC"/>
    <w:rsid w:val="00BC47D4"/>
    <w:rsid w:val="00BC4B83"/>
    <w:rsid w:val="00BC4BF3"/>
    <w:rsid w:val="00BC4D2E"/>
    <w:rsid w:val="00BC4F33"/>
    <w:rsid w:val="00BC4FAF"/>
    <w:rsid w:val="00BC4FF2"/>
    <w:rsid w:val="00BC510C"/>
    <w:rsid w:val="00BC5160"/>
    <w:rsid w:val="00BC531B"/>
    <w:rsid w:val="00BC556E"/>
    <w:rsid w:val="00BC5606"/>
    <w:rsid w:val="00BC56C1"/>
    <w:rsid w:val="00BC57FF"/>
    <w:rsid w:val="00BC584E"/>
    <w:rsid w:val="00BC589B"/>
    <w:rsid w:val="00BC5921"/>
    <w:rsid w:val="00BC5E78"/>
    <w:rsid w:val="00BC60E0"/>
    <w:rsid w:val="00BC61C1"/>
    <w:rsid w:val="00BC61DD"/>
    <w:rsid w:val="00BC61E6"/>
    <w:rsid w:val="00BC62A8"/>
    <w:rsid w:val="00BC6469"/>
    <w:rsid w:val="00BC64C8"/>
    <w:rsid w:val="00BC65C1"/>
    <w:rsid w:val="00BC6A04"/>
    <w:rsid w:val="00BC6ACB"/>
    <w:rsid w:val="00BC6FED"/>
    <w:rsid w:val="00BC7032"/>
    <w:rsid w:val="00BC721C"/>
    <w:rsid w:val="00BC72AC"/>
    <w:rsid w:val="00BC7519"/>
    <w:rsid w:val="00BC75FE"/>
    <w:rsid w:val="00BC7605"/>
    <w:rsid w:val="00BC7DDA"/>
    <w:rsid w:val="00BC7E4A"/>
    <w:rsid w:val="00BD007B"/>
    <w:rsid w:val="00BD01F0"/>
    <w:rsid w:val="00BD0235"/>
    <w:rsid w:val="00BD0274"/>
    <w:rsid w:val="00BD04D7"/>
    <w:rsid w:val="00BD06D9"/>
    <w:rsid w:val="00BD0A80"/>
    <w:rsid w:val="00BD0D30"/>
    <w:rsid w:val="00BD0DBC"/>
    <w:rsid w:val="00BD0EEF"/>
    <w:rsid w:val="00BD11DA"/>
    <w:rsid w:val="00BD12E1"/>
    <w:rsid w:val="00BD1322"/>
    <w:rsid w:val="00BD1526"/>
    <w:rsid w:val="00BD1580"/>
    <w:rsid w:val="00BD17D9"/>
    <w:rsid w:val="00BD186C"/>
    <w:rsid w:val="00BD18F7"/>
    <w:rsid w:val="00BD19F4"/>
    <w:rsid w:val="00BD1B92"/>
    <w:rsid w:val="00BD1DF3"/>
    <w:rsid w:val="00BD1ECD"/>
    <w:rsid w:val="00BD1F71"/>
    <w:rsid w:val="00BD211C"/>
    <w:rsid w:val="00BD23D0"/>
    <w:rsid w:val="00BD2503"/>
    <w:rsid w:val="00BD2C58"/>
    <w:rsid w:val="00BD3106"/>
    <w:rsid w:val="00BD312B"/>
    <w:rsid w:val="00BD3767"/>
    <w:rsid w:val="00BD388D"/>
    <w:rsid w:val="00BD3C1F"/>
    <w:rsid w:val="00BD3EB8"/>
    <w:rsid w:val="00BD4002"/>
    <w:rsid w:val="00BD411C"/>
    <w:rsid w:val="00BD41C0"/>
    <w:rsid w:val="00BD42A8"/>
    <w:rsid w:val="00BD4436"/>
    <w:rsid w:val="00BD4637"/>
    <w:rsid w:val="00BD4647"/>
    <w:rsid w:val="00BD464C"/>
    <w:rsid w:val="00BD4820"/>
    <w:rsid w:val="00BD48A7"/>
    <w:rsid w:val="00BD48EF"/>
    <w:rsid w:val="00BD4C2A"/>
    <w:rsid w:val="00BD520C"/>
    <w:rsid w:val="00BD5469"/>
    <w:rsid w:val="00BD54BD"/>
    <w:rsid w:val="00BD568C"/>
    <w:rsid w:val="00BD5752"/>
    <w:rsid w:val="00BD57DE"/>
    <w:rsid w:val="00BD5D52"/>
    <w:rsid w:val="00BD5DC3"/>
    <w:rsid w:val="00BD60D9"/>
    <w:rsid w:val="00BD614C"/>
    <w:rsid w:val="00BD617A"/>
    <w:rsid w:val="00BD6284"/>
    <w:rsid w:val="00BD640E"/>
    <w:rsid w:val="00BD6689"/>
    <w:rsid w:val="00BD67DE"/>
    <w:rsid w:val="00BD6844"/>
    <w:rsid w:val="00BD692D"/>
    <w:rsid w:val="00BD6B04"/>
    <w:rsid w:val="00BD7119"/>
    <w:rsid w:val="00BD71E9"/>
    <w:rsid w:val="00BD7490"/>
    <w:rsid w:val="00BD756A"/>
    <w:rsid w:val="00BD75B6"/>
    <w:rsid w:val="00BD778D"/>
    <w:rsid w:val="00BD77C4"/>
    <w:rsid w:val="00BD7F0C"/>
    <w:rsid w:val="00BD7F5B"/>
    <w:rsid w:val="00BD7F67"/>
    <w:rsid w:val="00BE00BE"/>
    <w:rsid w:val="00BE028E"/>
    <w:rsid w:val="00BE03D5"/>
    <w:rsid w:val="00BE03D6"/>
    <w:rsid w:val="00BE0435"/>
    <w:rsid w:val="00BE04DB"/>
    <w:rsid w:val="00BE054E"/>
    <w:rsid w:val="00BE0742"/>
    <w:rsid w:val="00BE087C"/>
    <w:rsid w:val="00BE0AC1"/>
    <w:rsid w:val="00BE0AD9"/>
    <w:rsid w:val="00BE0C94"/>
    <w:rsid w:val="00BE0CB1"/>
    <w:rsid w:val="00BE0E0E"/>
    <w:rsid w:val="00BE0E75"/>
    <w:rsid w:val="00BE1011"/>
    <w:rsid w:val="00BE1065"/>
    <w:rsid w:val="00BE1219"/>
    <w:rsid w:val="00BE153B"/>
    <w:rsid w:val="00BE15CD"/>
    <w:rsid w:val="00BE18B7"/>
    <w:rsid w:val="00BE1F3C"/>
    <w:rsid w:val="00BE1F66"/>
    <w:rsid w:val="00BE1F83"/>
    <w:rsid w:val="00BE21E2"/>
    <w:rsid w:val="00BE22E7"/>
    <w:rsid w:val="00BE2524"/>
    <w:rsid w:val="00BE258C"/>
    <w:rsid w:val="00BE2791"/>
    <w:rsid w:val="00BE283B"/>
    <w:rsid w:val="00BE2B91"/>
    <w:rsid w:val="00BE2BBE"/>
    <w:rsid w:val="00BE2BC2"/>
    <w:rsid w:val="00BE2D8C"/>
    <w:rsid w:val="00BE2E00"/>
    <w:rsid w:val="00BE2F90"/>
    <w:rsid w:val="00BE2FE0"/>
    <w:rsid w:val="00BE30F5"/>
    <w:rsid w:val="00BE319B"/>
    <w:rsid w:val="00BE3474"/>
    <w:rsid w:val="00BE368C"/>
    <w:rsid w:val="00BE37F9"/>
    <w:rsid w:val="00BE396C"/>
    <w:rsid w:val="00BE3C92"/>
    <w:rsid w:val="00BE3FFF"/>
    <w:rsid w:val="00BE412F"/>
    <w:rsid w:val="00BE47C5"/>
    <w:rsid w:val="00BE483D"/>
    <w:rsid w:val="00BE4B6A"/>
    <w:rsid w:val="00BE4D61"/>
    <w:rsid w:val="00BE4F2E"/>
    <w:rsid w:val="00BE4FC8"/>
    <w:rsid w:val="00BE51CE"/>
    <w:rsid w:val="00BE55AD"/>
    <w:rsid w:val="00BE56B5"/>
    <w:rsid w:val="00BE56B8"/>
    <w:rsid w:val="00BE5899"/>
    <w:rsid w:val="00BE59C5"/>
    <w:rsid w:val="00BE5BA2"/>
    <w:rsid w:val="00BE5C09"/>
    <w:rsid w:val="00BE5E59"/>
    <w:rsid w:val="00BE602D"/>
    <w:rsid w:val="00BE609E"/>
    <w:rsid w:val="00BE62F9"/>
    <w:rsid w:val="00BE6465"/>
    <w:rsid w:val="00BE653C"/>
    <w:rsid w:val="00BE690E"/>
    <w:rsid w:val="00BE6A16"/>
    <w:rsid w:val="00BE6A33"/>
    <w:rsid w:val="00BE6D21"/>
    <w:rsid w:val="00BE6FD6"/>
    <w:rsid w:val="00BE714F"/>
    <w:rsid w:val="00BE7347"/>
    <w:rsid w:val="00BE76DD"/>
    <w:rsid w:val="00BE79E3"/>
    <w:rsid w:val="00BE7B02"/>
    <w:rsid w:val="00BE7EA4"/>
    <w:rsid w:val="00BF0014"/>
    <w:rsid w:val="00BF00F3"/>
    <w:rsid w:val="00BF0152"/>
    <w:rsid w:val="00BF0154"/>
    <w:rsid w:val="00BF0180"/>
    <w:rsid w:val="00BF018F"/>
    <w:rsid w:val="00BF0332"/>
    <w:rsid w:val="00BF0717"/>
    <w:rsid w:val="00BF082D"/>
    <w:rsid w:val="00BF08A8"/>
    <w:rsid w:val="00BF0912"/>
    <w:rsid w:val="00BF0955"/>
    <w:rsid w:val="00BF09CE"/>
    <w:rsid w:val="00BF0DE3"/>
    <w:rsid w:val="00BF0E21"/>
    <w:rsid w:val="00BF0EDC"/>
    <w:rsid w:val="00BF0FBB"/>
    <w:rsid w:val="00BF10AD"/>
    <w:rsid w:val="00BF10EB"/>
    <w:rsid w:val="00BF1200"/>
    <w:rsid w:val="00BF1C69"/>
    <w:rsid w:val="00BF1D80"/>
    <w:rsid w:val="00BF1DE2"/>
    <w:rsid w:val="00BF1F69"/>
    <w:rsid w:val="00BF1FE7"/>
    <w:rsid w:val="00BF211D"/>
    <w:rsid w:val="00BF2144"/>
    <w:rsid w:val="00BF21F9"/>
    <w:rsid w:val="00BF2746"/>
    <w:rsid w:val="00BF27B3"/>
    <w:rsid w:val="00BF2A29"/>
    <w:rsid w:val="00BF2B4C"/>
    <w:rsid w:val="00BF2C0A"/>
    <w:rsid w:val="00BF2CCC"/>
    <w:rsid w:val="00BF2D57"/>
    <w:rsid w:val="00BF3536"/>
    <w:rsid w:val="00BF394A"/>
    <w:rsid w:val="00BF3A76"/>
    <w:rsid w:val="00BF3AAE"/>
    <w:rsid w:val="00BF3DB8"/>
    <w:rsid w:val="00BF3E42"/>
    <w:rsid w:val="00BF41A3"/>
    <w:rsid w:val="00BF4493"/>
    <w:rsid w:val="00BF4499"/>
    <w:rsid w:val="00BF4673"/>
    <w:rsid w:val="00BF46B7"/>
    <w:rsid w:val="00BF46DA"/>
    <w:rsid w:val="00BF4742"/>
    <w:rsid w:val="00BF4770"/>
    <w:rsid w:val="00BF488C"/>
    <w:rsid w:val="00BF490C"/>
    <w:rsid w:val="00BF4B88"/>
    <w:rsid w:val="00BF5288"/>
    <w:rsid w:val="00BF53FC"/>
    <w:rsid w:val="00BF5644"/>
    <w:rsid w:val="00BF56C7"/>
    <w:rsid w:val="00BF593D"/>
    <w:rsid w:val="00BF599B"/>
    <w:rsid w:val="00BF5CBE"/>
    <w:rsid w:val="00BF5CC6"/>
    <w:rsid w:val="00BF61EE"/>
    <w:rsid w:val="00BF6204"/>
    <w:rsid w:val="00BF6419"/>
    <w:rsid w:val="00BF64CD"/>
    <w:rsid w:val="00BF6991"/>
    <w:rsid w:val="00BF6B5E"/>
    <w:rsid w:val="00BF6C1B"/>
    <w:rsid w:val="00BF6CB1"/>
    <w:rsid w:val="00BF6D5E"/>
    <w:rsid w:val="00BF6E07"/>
    <w:rsid w:val="00BF6F3A"/>
    <w:rsid w:val="00BF6FF1"/>
    <w:rsid w:val="00BF708C"/>
    <w:rsid w:val="00BF7176"/>
    <w:rsid w:val="00BF72AE"/>
    <w:rsid w:val="00BF730A"/>
    <w:rsid w:val="00BF739B"/>
    <w:rsid w:val="00BF73C8"/>
    <w:rsid w:val="00BF7535"/>
    <w:rsid w:val="00BF78EF"/>
    <w:rsid w:val="00BF7AEC"/>
    <w:rsid w:val="00BF7CAB"/>
    <w:rsid w:val="00BF7E00"/>
    <w:rsid w:val="00BF7FB6"/>
    <w:rsid w:val="00C0004D"/>
    <w:rsid w:val="00C000DA"/>
    <w:rsid w:val="00C001B2"/>
    <w:rsid w:val="00C003D3"/>
    <w:rsid w:val="00C008B0"/>
    <w:rsid w:val="00C009AF"/>
    <w:rsid w:val="00C00B9E"/>
    <w:rsid w:val="00C00C5B"/>
    <w:rsid w:val="00C00D6A"/>
    <w:rsid w:val="00C00F48"/>
    <w:rsid w:val="00C011BF"/>
    <w:rsid w:val="00C012F0"/>
    <w:rsid w:val="00C0173C"/>
    <w:rsid w:val="00C017E3"/>
    <w:rsid w:val="00C018BF"/>
    <w:rsid w:val="00C0199A"/>
    <w:rsid w:val="00C01AD1"/>
    <w:rsid w:val="00C01CA7"/>
    <w:rsid w:val="00C01EA2"/>
    <w:rsid w:val="00C02102"/>
    <w:rsid w:val="00C0243B"/>
    <w:rsid w:val="00C025DF"/>
    <w:rsid w:val="00C0272D"/>
    <w:rsid w:val="00C02857"/>
    <w:rsid w:val="00C02DEC"/>
    <w:rsid w:val="00C02EE1"/>
    <w:rsid w:val="00C02F8B"/>
    <w:rsid w:val="00C030B1"/>
    <w:rsid w:val="00C03287"/>
    <w:rsid w:val="00C0339B"/>
    <w:rsid w:val="00C03524"/>
    <w:rsid w:val="00C036A1"/>
    <w:rsid w:val="00C03B4D"/>
    <w:rsid w:val="00C03BB3"/>
    <w:rsid w:val="00C03F03"/>
    <w:rsid w:val="00C040FF"/>
    <w:rsid w:val="00C041AA"/>
    <w:rsid w:val="00C042DC"/>
    <w:rsid w:val="00C04484"/>
    <w:rsid w:val="00C046AF"/>
    <w:rsid w:val="00C046C8"/>
    <w:rsid w:val="00C047DC"/>
    <w:rsid w:val="00C048C1"/>
    <w:rsid w:val="00C04A63"/>
    <w:rsid w:val="00C04AC0"/>
    <w:rsid w:val="00C04BAB"/>
    <w:rsid w:val="00C04BD5"/>
    <w:rsid w:val="00C04C04"/>
    <w:rsid w:val="00C0527D"/>
    <w:rsid w:val="00C05383"/>
    <w:rsid w:val="00C054FF"/>
    <w:rsid w:val="00C05530"/>
    <w:rsid w:val="00C055C1"/>
    <w:rsid w:val="00C0576F"/>
    <w:rsid w:val="00C058C4"/>
    <w:rsid w:val="00C059DA"/>
    <w:rsid w:val="00C05A04"/>
    <w:rsid w:val="00C05A3A"/>
    <w:rsid w:val="00C05A6E"/>
    <w:rsid w:val="00C05AB3"/>
    <w:rsid w:val="00C05B4B"/>
    <w:rsid w:val="00C05DDF"/>
    <w:rsid w:val="00C05DE6"/>
    <w:rsid w:val="00C05FF0"/>
    <w:rsid w:val="00C0609D"/>
    <w:rsid w:val="00C061E6"/>
    <w:rsid w:val="00C06217"/>
    <w:rsid w:val="00C063F4"/>
    <w:rsid w:val="00C0649D"/>
    <w:rsid w:val="00C06561"/>
    <w:rsid w:val="00C0666C"/>
    <w:rsid w:val="00C0669E"/>
    <w:rsid w:val="00C06B03"/>
    <w:rsid w:val="00C06BF0"/>
    <w:rsid w:val="00C06C45"/>
    <w:rsid w:val="00C06C4A"/>
    <w:rsid w:val="00C06EA7"/>
    <w:rsid w:val="00C06F54"/>
    <w:rsid w:val="00C07317"/>
    <w:rsid w:val="00C07337"/>
    <w:rsid w:val="00C078E1"/>
    <w:rsid w:val="00C079A8"/>
    <w:rsid w:val="00C07CB2"/>
    <w:rsid w:val="00C07DE2"/>
    <w:rsid w:val="00C07E1B"/>
    <w:rsid w:val="00C07FBC"/>
    <w:rsid w:val="00C1001E"/>
    <w:rsid w:val="00C101B8"/>
    <w:rsid w:val="00C10544"/>
    <w:rsid w:val="00C106A7"/>
    <w:rsid w:val="00C108BE"/>
    <w:rsid w:val="00C109C5"/>
    <w:rsid w:val="00C10BED"/>
    <w:rsid w:val="00C10C74"/>
    <w:rsid w:val="00C10D1D"/>
    <w:rsid w:val="00C10D24"/>
    <w:rsid w:val="00C11291"/>
    <w:rsid w:val="00C112CC"/>
    <w:rsid w:val="00C113FA"/>
    <w:rsid w:val="00C1175F"/>
    <w:rsid w:val="00C1177A"/>
    <w:rsid w:val="00C117F8"/>
    <w:rsid w:val="00C11941"/>
    <w:rsid w:val="00C1203B"/>
    <w:rsid w:val="00C120C6"/>
    <w:rsid w:val="00C12181"/>
    <w:rsid w:val="00C1226D"/>
    <w:rsid w:val="00C1241A"/>
    <w:rsid w:val="00C1268B"/>
    <w:rsid w:val="00C12753"/>
    <w:rsid w:val="00C12899"/>
    <w:rsid w:val="00C129E1"/>
    <w:rsid w:val="00C12E5B"/>
    <w:rsid w:val="00C12EC1"/>
    <w:rsid w:val="00C12ED6"/>
    <w:rsid w:val="00C12FAB"/>
    <w:rsid w:val="00C130B4"/>
    <w:rsid w:val="00C13163"/>
    <w:rsid w:val="00C13192"/>
    <w:rsid w:val="00C1328A"/>
    <w:rsid w:val="00C1339D"/>
    <w:rsid w:val="00C13451"/>
    <w:rsid w:val="00C13A3B"/>
    <w:rsid w:val="00C140D6"/>
    <w:rsid w:val="00C1411A"/>
    <w:rsid w:val="00C14130"/>
    <w:rsid w:val="00C14336"/>
    <w:rsid w:val="00C14347"/>
    <w:rsid w:val="00C143C1"/>
    <w:rsid w:val="00C145D8"/>
    <w:rsid w:val="00C14760"/>
    <w:rsid w:val="00C14B58"/>
    <w:rsid w:val="00C14B8F"/>
    <w:rsid w:val="00C14E11"/>
    <w:rsid w:val="00C14F81"/>
    <w:rsid w:val="00C150BD"/>
    <w:rsid w:val="00C1528E"/>
    <w:rsid w:val="00C15350"/>
    <w:rsid w:val="00C155B1"/>
    <w:rsid w:val="00C15620"/>
    <w:rsid w:val="00C15962"/>
    <w:rsid w:val="00C159F5"/>
    <w:rsid w:val="00C15B17"/>
    <w:rsid w:val="00C1638A"/>
    <w:rsid w:val="00C165A2"/>
    <w:rsid w:val="00C165D5"/>
    <w:rsid w:val="00C16792"/>
    <w:rsid w:val="00C167B7"/>
    <w:rsid w:val="00C167C6"/>
    <w:rsid w:val="00C16844"/>
    <w:rsid w:val="00C16B67"/>
    <w:rsid w:val="00C16B6D"/>
    <w:rsid w:val="00C16B91"/>
    <w:rsid w:val="00C16CA8"/>
    <w:rsid w:val="00C16CAC"/>
    <w:rsid w:val="00C16D95"/>
    <w:rsid w:val="00C17031"/>
    <w:rsid w:val="00C170A0"/>
    <w:rsid w:val="00C1723E"/>
    <w:rsid w:val="00C17433"/>
    <w:rsid w:val="00C17662"/>
    <w:rsid w:val="00C176C8"/>
    <w:rsid w:val="00C1785A"/>
    <w:rsid w:val="00C17A9B"/>
    <w:rsid w:val="00C17A9C"/>
    <w:rsid w:val="00C17ACB"/>
    <w:rsid w:val="00C17B47"/>
    <w:rsid w:val="00C2053F"/>
    <w:rsid w:val="00C20556"/>
    <w:rsid w:val="00C20571"/>
    <w:rsid w:val="00C20741"/>
    <w:rsid w:val="00C2083C"/>
    <w:rsid w:val="00C20A00"/>
    <w:rsid w:val="00C20BEC"/>
    <w:rsid w:val="00C20C1B"/>
    <w:rsid w:val="00C20C28"/>
    <w:rsid w:val="00C20C53"/>
    <w:rsid w:val="00C20CDA"/>
    <w:rsid w:val="00C20CEB"/>
    <w:rsid w:val="00C20FCE"/>
    <w:rsid w:val="00C21154"/>
    <w:rsid w:val="00C212E9"/>
    <w:rsid w:val="00C21574"/>
    <w:rsid w:val="00C218B3"/>
    <w:rsid w:val="00C21AE5"/>
    <w:rsid w:val="00C21B07"/>
    <w:rsid w:val="00C21DFD"/>
    <w:rsid w:val="00C21F23"/>
    <w:rsid w:val="00C21FAE"/>
    <w:rsid w:val="00C221FC"/>
    <w:rsid w:val="00C2255D"/>
    <w:rsid w:val="00C22801"/>
    <w:rsid w:val="00C22C3C"/>
    <w:rsid w:val="00C22DCC"/>
    <w:rsid w:val="00C233B5"/>
    <w:rsid w:val="00C235BD"/>
    <w:rsid w:val="00C2383C"/>
    <w:rsid w:val="00C23A1A"/>
    <w:rsid w:val="00C23C2D"/>
    <w:rsid w:val="00C23D1F"/>
    <w:rsid w:val="00C2416F"/>
    <w:rsid w:val="00C242D8"/>
    <w:rsid w:val="00C24322"/>
    <w:rsid w:val="00C24367"/>
    <w:rsid w:val="00C243B3"/>
    <w:rsid w:val="00C24BC6"/>
    <w:rsid w:val="00C24C1C"/>
    <w:rsid w:val="00C24C3B"/>
    <w:rsid w:val="00C24C6D"/>
    <w:rsid w:val="00C24DE1"/>
    <w:rsid w:val="00C24E3D"/>
    <w:rsid w:val="00C25095"/>
    <w:rsid w:val="00C259C2"/>
    <w:rsid w:val="00C25AFA"/>
    <w:rsid w:val="00C25BFC"/>
    <w:rsid w:val="00C25D0E"/>
    <w:rsid w:val="00C25D70"/>
    <w:rsid w:val="00C25D85"/>
    <w:rsid w:val="00C25E43"/>
    <w:rsid w:val="00C26030"/>
    <w:rsid w:val="00C26417"/>
    <w:rsid w:val="00C26553"/>
    <w:rsid w:val="00C26672"/>
    <w:rsid w:val="00C269FD"/>
    <w:rsid w:val="00C26B6F"/>
    <w:rsid w:val="00C26D79"/>
    <w:rsid w:val="00C26E29"/>
    <w:rsid w:val="00C26E40"/>
    <w:rsid w:val="00C26E51"/>
    <w:rsid w:val="00C26E78"/>
    <w:rsid w:val="00C26EF9"/>
    <w:rsid w:val="00C26F92"/>
    <w:rsid w:val="00C270D2"/>
    <w:rsid w:val="00C2750D"/>
    <w:rsid w:val="00C275EE"/>
    <w:rsid w:val="00C276CF"/>
    <w:rsid w:val="00C277C3"/>
    <w:rsid w:val="00C277D5"/>
    <w:rsid w:val="00C27A20"/>
    <w:rsid w:val="00C27A4C"/>
    <w:rsid w:val="00C27BDA"/>
    <w:rsid w:val="00C27C21"/>
    <w:rsid w:val="00C27CD2"/>
    <w:rsid w:val="00C27DB6"/>
    <w:rsid w:val="00C27E61"/>
    <w:rsid w:val="00C27F0E"/>
    <w:rsid w:val="00C27F11"/>
    <w:rsid w:val="00C30020"/>
    <w:rsid w:val="00C3051F"/>
    <w:rsid w:val="00C30571"/>
    <w:rsid w:val="00C30734"/>
    <w:rsid w:val="00C3082F"/>
    <w:rsid w:val="00C309C2"/>
    <w:rsid w:val="00C30D9A"/>
    <w:rsid w:val="00C31055"/>
    <w:rsid w:val="00C311F4"/>
    <w:rsid w:val="00C31271"/>
    <w:rsid w:val="00C3132D"/>
    <w:rsid w:val="00C31621"/>
    <w:rsid w:val="00C31B75"/>
    <w:rsid w:val="00C31B7C"/>
    <w:rsid w:val="00C31CF9"/>
    <w:rsid w:val="00C31DE4"/>
    <w:rsid w:val="00C31EF4"/>
    <w:rsid w:val="00C31FCE"/>
    <w:rsid w:val="00C3208C"/>
    <w:rsid w:val="00C320E5"/>
    <w:rsid w:val="00C3223A"/>
    <w:rsid w:val="00C3229F"/>
    <w:rsid w:val="00C323E6"/>
    <w:rsid w:val="00C3242D"/>
    <w:rsid w:val="00C32554"/>
    <w:rsid w:val="00C326C2"/>
    <w:rsid w:val="00C3277F"/>
    <w:rsid w:val="00C32902"/>
    <w:rsid w:val="00C32914"/>
    <w:rsid w:val="00C329CF"/>
    <w:rsid w:val="00C32AB7"/>
    <w:rsid w:val="00C32AD3"/>
    <w:rsid w:val="00C32C72"/>
    <w:rsid w:val="00C32EC2"/>
    <w:rsid w:val="00C32F75"/>
    <w:rsid w:val="00C3303A"/>
    <w:rsid w:val="00C331DA"/>
    <w:rsid w:val="00C331EC"/>
    <w:rsid w:val="00C33458"/>
    <w:rsid w:val="00C3345E"/>
    <w:rsid w:val="00C336C5"/>
    <w:rsid w:val="00C337BC"/>
    <w:rsid w:val="00C33AD8"/>
    <w:rsid w:val="00C33B6D"/>
    <w:rsid w:val="00C33E96"/>
    <w:rsid w:val="00C33FBA"/>
    <w:rsid w:val="00C34048"/>
    <w:rsid w:val="00C3432D"/>
    <w:rsid w:val="00C344CC"/>
    <w:rsid w:val="00C345E0"/>
    <w:rsid w:val="00C3490B"/>
    <w:rsid w:val="00C34957"/>
    <w:rsid w:val="00C34A53"/>
    <w:rsid w:val="00C34BC4"/>
    <w:rsid w:val="00C34C16"/>
    <w:rsid w:val="00C34D22"/>
    <w:rsid w:val="00C34E16"/>
    <w:rsid w:val="00C34ED5"/>
    <w:rsid w:val="00C34FFC"/>
    <w:rsid w:val="00C35714"/>
    <w:rsid w:val="00C35B92"/>
    <w:rsid w:val="00C35BBE"/>
    <w:rsid w:val="00C35C48"/>
    <w:rsid w:val="00C35D9C"/>
    <w:rsid w:val="00C35E78"/>
    <w:rsid w:val="00C36278"/>
    <w:rsid w:val="00C36528"/>
    <w:rsid w:val="00C3656D"/>
    <w:rsid w:val="00C366AB"/>
    <w:rsid w:val="00C3681A"/>
    <w:rsid w:val="00C36866"/>
    <w:rsid w:val="00C36A30"/>
    <w:rsid w:val="00C36A42"/>
    <w:rsid w:val="00C36C4D"/>
    <w:rsid w:val="00C36CAC"/>
    <w:rsid w:val="00C36CBF"/>
    <w:rsid w:val="00C36D7B"/>
    <w:rsid w:val="00C36D7F"/>
    <w:rsid w:val="00C36D8B"/>
    <w:rsid w:val="00C36DEE"/>
    <w:rsid w:val="00C37068"/>
    <w:rsid w:val="00C37176"/>
    <w:rsid w:val="00C372A0"/>
    <w:rsid w:val="00C373F6"/>
    <w:rsid w:val="00C374E9"/>
    <w:rsid w:val="00C37583"/>
    <w:rsid w:val="00C375FE"/>
    <w:rsid w:val="00C377C0"/>
    <w:rsid w:val="00C37A31"/>
    <w:rsid w:val="00C37F0B"/>
    <w:rsid w:val="00C402EB"/>
    <w:rsid w:val="00C40496"/>
    <w:rsid w:val="00C404E8"/>
    <w:rsid w:val="00C405F9"/>
    <w:rsid w:val="00C40718"/>
    <w:rsid w:val="00C40738"/>
    <w:rsid w:val="00C40746"/>
    <w:rsid w:val="00C407FF"/>
    <w:rsid w:val="00C4088D"/>
    <w:rsid w:val="00C409FC"/>
    <w:rsid w:val="00C40BD2"/>
    <w:rsid w:val="00C40DCA"/>
    <w:rsid w:val="00C40E26"/>
    <w:rsid w:val="00C40F4E"/>
    <w:rsid w:val="00C41056"/>
    <w:rsid w:val="00C41178"/>
    <w:rsid w:val="00C4118F"/>
    <w:rsid w:val="00C4121F"/>
    <w:rsid w:val="00C4144E"/>
    <w:rsid w:val="00C414F9"/>
    <w:rsid w:val="00C41629"/>
    <w:rsid w:val="00C417EB"/>
    <w:rsid w:val="00C41817"/>
    <w:rsid w:val="00C41A67"/>
    <w:rsid w:val="00C41BC6"/>
    <w:rsid w:val="00C41C83"/>
    <w:rsid w:val="00C41E8A"/>
    <w:rsid w:val="00C41FB2"/>
    <w:rsid w:val="00C4218F"/>
    <w:rsid w:val="00C4238F"/>
    <w:rsid w:val="00C42432"/>
    <w:rsid w:val="00C424BE"/>
    <w:rsid w:val="00C424D2"/>
    <w:rsid w:val="00C424E8"/>
    <w:rsid w:val="00C425B3"/>
    <w:rsid w:val="00C425FD"/>
    <w:rsid w:val="00C4266F"/>
    <w:rsid w:val="00C4274B"/>
    <w:rsid w:val="00C4285F"/>
    <w:rsid w:val="00C428B1"/>
    <w:rsid w:val="00C42907"/>
    <w:rsid w:val="00C42956"/>
    <w:rsid w:val="00C42AA3"/>
    <w:rsid w:val="00C42EF9"/>
    <w:rsid w:val="00C431AB"/>
    <w:rsid w:val="00C4347D"/>
    <w:rsid w:val="00C436EE"/>
    <w:rsid w:val="00C43714"/>
    <w:rsid w:val="00C438DB"/>
    <w:rsid w:val="00C43922"/>
    <w:rsid w:val="00C439D1"/>
    <w:rsid w:val="00C43C55"/>
    <w:rsid w:val="00C43DD4"/>
    <w:rsid w:val="00C4408F"/>
    <w:rsid w:val="00C44716"/>
    <w:rsid w:val="00C44760"/>
    <w:rsid w:val="00C44797"/>
    <w:rsid w:val="00C44838"/>
    <w:rsid w:val="00C44949"/>
    <w:rsid w:val="00C449E2"/>
    <w:rsid w:val="00C44BE5"/>
    <w:rsid w:val="00C44CEC"/>
    <w:rsid w:val="00C44E78"/>
    <w:rsid w:val="00C45137"/>
    <w:rsid w:val="00C45169"/>
    <w:rsid w:val="00C453C5"/>
    <w:rsid w:val="00C4568F"/>
    <w:rsid w:val="00C457B5"/>
    <w:rsid w:val="00C457C1"/>
    <w:rsid w:val="00C45C00"/>
    <w:rsid w:val="00C45C64"/>
    <w:rsid w:val="00C45D02"/>
    <w:rsid w:val="00C45DE0"/>
    <w:rsid w:val="00C45E1C"/>
    <w:rsid w:val="00C45FB3"/>
    <w:rsid w:val="00C4618E"/>
    <w:rsid w:val="00C462B8"/>
    <w:rsid w:val="00C46758"/>
    <w:rsid w:val="00C46788"/>
    <w:rsid w:val="00C468F1"/>
    <w:rsid w:val="00C469C4"/>
    <w:rsid w:val="00C46EB4"/>
    <w:rsid w:val="00C471BE"/>
    <w:rsid w:val="00C47211"/>
    <w:rsid w:val="00C47550"/>
    <w:rsid w:val="00C47786"/>
    <w:rsid w:val="00C479F0"/>
    <w:rsid w:val="00C47C8A"/>
    <w:rsid w:val="00C47E14"/>
    <w:rsid w:val="00C47E86"/>
    <w:rsid w:val="00C50062"/>
    <w:rsid w:val="00C5023B"/>
    <w:rsid w:val="00C5032F"/>
    <w:rsid w:val="00C5045E"/>
    <w:rsid w:val="00C50521"/>
    <w:rsid w:val="00C50568"/>
    <w:rsid w:val="00C506CE"/>
    <w:rsid w:val="00C5087E"/>
    <w:rsid w:val="00C50B94"/>
    <w:rsid w:val="00C50EB3"/>
    <w:rsid w:val="00C50EF9"/>
    <w:rsid w:val="00C510F8"/>
    <w:rsid w:val="00C51359"/>
    <w:rsid w:val="00C515F2"/>
    <w:rsid w:val="00C517EF"/>
    <w:rsid w:val="00C519E6"/>
    <w:rsid w:val="00C51A62"/>
    <w:rsid w:val="00C51A81"/>
    <w:rsid w:val="00C51B5D"/>
    <w:rsid w:val="00C51F64"/>
    <w:rsid w:val="00C52041"/>
    <w:rsid w:val="00C52439"/>
    <w:rsid w:val="00C52586"/>
    <w:rsid w:val="00C528EB"/>
    <w:rsid w:val="00C52D5B"/>
    <w:rsid w:val="00C52DC8"/>
    <w:rsid w:val="00C52DFA"/>
    <w:rsid w:val="00C52EA3"/>
    <w:rsid w:val="00C53017"/>
    <w:rsid w:val="00C53171"/>
    <w:rsid w:val="00C531AC"/>
    <w:rsid w:val="00C531B2"/>
    <w:rsid w:val="00C533B9"/>
    <w:rsid w:val="00C5343B"/>
    <w:rsid w:val="00C53509"/>
    <w:rsid w:val="00C53642"/>
    <w:rsid w:val="00C538AE"/>
    <w:rsid w:val="00C53C48"/>
    <w:rsid w:val="00C53D71"/>
    <w:rsid w:val="00C53E81"/>
    <w:rsid w:val="00C541C5"/>
    <w:rsid w:val="00C54346"/>
    <w:rsid w:val="00C543A9"/>
    <w:rsid w:val="00C543B8"/>
    <w:rsid w:val="00C5473A"/>
    <w:rsid w:val="00C54A94"/>
    <w:rsid w:val="00C55305"/>
    <w:rsid w:val="00C5537A"/>
    <w:rsid w:val="00C5541A"/>
    <w:rsid w:val="00C55455"/>
    <w:rsid w:val="00C554AC"/>
    <w:rsid w:val="00C5556B"/>
    <w:rsid w:val="00C555A7"/>
    <w:rsid w:val="00C55636"/>
    <w:rsid w:val="00C5588C"/>
    <w:rsid w:val="00C55B18"/>
    <w:rsid w:val="00C55B2B"/>
    <w:rsid w:val="00C55BA1"/>
    <w:rsid w:val="00C55C07"/>
    <w:rsid w:val="00C56308"/>
    <w:rsid w:val="00C563CB"/>
    <w:rsid w:val="00C56631"/>
    <w:rsid w:val="00C566C3"/>
    <w:rsid w:val="00C5696C"/>
    <w:rsid w:val="00C56B90"/>
    <w:rsid w:val="00C56D9E"/>
    <w:rsid w:val="00C571A1"/>
    <w:rsid w:val="00C571F8"/>
    <w:rsid w:val="00C572E5"/>
    <w:rsid w:val="00C5775B"/>
    <w:rsid w:val="00C5776B"/>
    <w:rsid w:val="00C5785D"/>
    <w:rsid w:val="00C57997"/>
    <w:rsid w:val="00C60213"/>
    <w:rsid w:val="00C60297"/>
    <w:rsid w:val="00C604CD"/>
    <w:rsid w:val="00C605CC"/>
    <w:rsid w:val="00C6074F"/>
    <w:rsid w:val="00C6086A"/>
    <w:rsid w:val="00C60F03"/>
    <w:rsid w:val="00C60FDE"/>
    <w:rsid w:val="00C61026"/>
    <w:rsid w:val="00C61161"/>
    <w:rsid w:val="00C61298"/>
    <w:rsid w:val="00C6134B"/>
    <w:rsid w:val="00C615D5"/>
    <w:rsid w:val="00C61748"/>
    <w:rsid w:val="00C61901"/>
    <w:rsid w:val="00C6191E"/>
    <w:rsid w:val="00C619BD"/>
    <w:rsid w:val="00C61C7F"/>
    <w:rsid w:val="00C61F19"/>
    <w:rsid w:val="00C61F71"/>
    <w:rsid w:val="00C62097"/>
    <w:rsid w:val="00C62247"/>
    <w:rsid w:val="00C6233B"/>
    <w:rsid w:val="00C624DA"/>
    <w:rsid w:val="00C6255F"/>
    <w:rsid w:val="00C62706"/>
    <w:rsid w:val="00C62726"/>
    <w:rsid w:val="00C62733"/>
    <w:rsid w:val="00C62979"/>
    <w:rsid w:val="00C629DD"/>
    <w:rsid w:val="00C62D40"/>
    <w:rsid w:val="00C631F0"/>
    <w:rsid w:val="00C6354C"/>
    <w:rsid w:val="00C63697"/>
    <w:rsid w:val="00C63813"/>
    <w:rsid w:val="00C63825"/>
    <w:rsid w:val="00C638DC"/>
    <w:rsid w:val="00C63B4D"/>
    <w:rsid w:val="00C63E19"/>
    <w:rsid w:val="00C641A0"/>
    <w:rsid w:val="00C643B0"/>
    <w:rsid w:val="00C643E2"/>
    <w:rsid w:val="00C64482"/>
    <w:rsid w:val="00C6470A"/>
    <w:rsid w:val="00C6471E"/>
    <w:rsid w:val="00C64758"/>
    <w:rsid w:val="00C647CB"/>
    <w:rsid w:val="00C6481C"/>
    <w:rsid w:val="00C64A10"/>
    <w:rsid w:val="00C64C26"/>
    <w:rsid w:val="00C64DEC"/>
    <w:rsid w:val="00C64FA1"/>
    <w:rsid w:val="00C65100"/>
    <w:rsid w:val="00C65137"/>
    <w:rsid w:val="00C65243"/>
    <w:rsid w:val="00C652FB"/>
    <w:rsid w:val="00C65450"/>
    <w:rsid w:val="00C65618"/>
    <w:rsid w:val="00C656BF"/>
    <w:rsid w:val="00C65BA8"/>
    <w:rsid w:val="00C65C70"/>
    <w:rsid w:val="00C65C9B"/>
    <w:rsid w:val="00C65CFC"/>
    <w:rsid w:val="00C65E78"/>
    <w:rsid w:val="00C65FAE"/>
    <w:rsid w:val="00C66077"/>
    <w:rsid w:val="00C6630E"/>
    <w:rsid w:val="00C6633B"/>
    <w:rsid w:val="00C6641D"/>
    <w:rsid w:val="00C664B3"/>
    <w:rsid w:val="00C66552"/>
    <w:rsid w:val="00C66614"/>
    <w:rsid w:val="00C667A3"/>
    <w:rsid w:val="00C66866"/>
    <w:rsid w:val="00C66D49"/>
    <w:rsid w:val="00C66EA6"/>
    <w:rsid w:val="00C67376"/>
    <w:rsid w:val="00C677F0"/>
    <w:rsid w:val="00C67B19"/>
    <w:rsid w:val="00C7000D"/>
    <w:rsid w:val="00C7006A"/>
    <w:rsid w:val="00C702FD"/>
    <w:rsid w:val="00C704CF"/>
    <w:rsid w:val="00C70579"/>
    <w:rsid w:val="00C705CC"/>
    <w:rsid w:val="00C70655"/>
    <w:rsid w:val="00C7070B"/>
    <w:rsid w:val="00C7077A"/>
    <w:rsid w:val="00C70852"/>
    <w:rsid w:val="00C70A1B"/>
    <w:rsid w:val="00C70CE2"/>
    <w:rsid w:val="00C70D19"/>
    <w:rsid w:val="00C70D62"/>
    <w:rsid w:val="00C70D91"/>
    <w:rsid w:val="00C70EF3"/>
    <w:rsid w:val="00C70FC0"/>
    <w:rsid w:val="00C711B3"/>
    <w:rsid w:val="00C7120F"/>
    <w:rsid w:val="00C71358"/>
    <w:rsid w:val="00C714D2"/>
    <w:rsid w:val="00C71567"/>
    <w:rsid w:val="00C715B2"/>
    <w:rsid w:val="00C718C7"/>
    <w:rsid w:val="00C718F4"/>
    <w:rsid w:val="00C71AC7"/>
    <w:rsid w:val="00C71C38"/>
    <w:rsid w:val="00C71CAC"/>
    <w:rsid w:val="00C7207E"/>
    <w:rsid w:val="00C7211D"/>
    <w:rsid w:val="00C7265D"/>
    <w:rsid w:val="00C72689"/>
    <w:rsid w:val="00C72851"/>
    <w:rsid w:val="00C72C23"/>
    <w:rsid w:val="00C72D3A"/>
    <w:rsid w:val="00C72D9C"/>
    <w:rsid w:val="00C72EB1"/>
    <w:rsid w:val="00C72F73"/>
    <w:rsid w:val="00C7336E"/>
    <w:rsid w:val="00C73777"/>
    <w:rsid w:val="00C739A4"/>
    <w:rsid w:val="00C73B80"/>
    <w:rsid w:val="00C73CBB"/>
    <w:rsid w:val="00C73DE3"/>
    <w:rsid w:val="00C73F5A"/>
    <w:rsid w:val="00C740D8"/>
    <w:rsid w:val="00C743C4"/>
    <w:rsid w:val="00C743CA"/>
    <w:rsid w:val="00C744B6"/>
    <w:rsid w:val="00C74587"/>
    <w:rsid w:val="00C746C9"/>
    <w:rsid w:val="00C74892"/>
    <w:rsid w:val="00C74903"/>
    <w:rsid w:val="00C74936"/>
    <w:rsid w:val="00C74A90"/>
    <w:rsid w:val="00C74B1E"/>
    <w:rsid w:val="00C74C80"/>
    <w:rsid w:val="00C74D27"/>
    <w:rsid w:val="00C74FFD"/>
    <w:rsid w:val="00C750E8"/>
    <w:rsid w:val="00C750EE"/>
    <w:rsid w:val="00C7537E"/>
    <w:rsid w:val="00C753D1"/>
    <w:rsid w:val="00C75561"/>
    <w:rsid w:val="00C755A1"/>
    <w:rsid w:val="00C755A4"/>
    <w:rsid w:val="00C7565C"/>
    <w:rsid w:val="00C759AC"/>
    <w:rsid w:val="00C75BA1"/>
    <w:rsid w:val="00C75E62"/>
    <w:rsid w:val="00C75EC5"/>
    <w:rsid w:val="00C75F2C"/>
    <w:rsid w:val="00C76102"/>
    <w:rsid w:val="00C7653D"/>
    <w:rsid w:val="00C76781"/>
    <w:rsid w:val="00C7678E"/>
    <w:rsid w:val="00C76896"/>
    <w:rsid w:val="00C76AB9"/>
    <w:rsid w:val="00C76DDA"/>
    <w:rsid w:val="00C76E70"/>
    <w:rsid w:val="00C76ED0"/>
    <w:rsid w:val="00C77024"/>
    <w:rsid w:val="00C77489"/>
    <w:rsid w:val="00C7753A"/>
    <w:rsid w:val="00C7754C"/>
    <w:rsid w:val="00C7769E"/>
    <w:rsid w:val="00C7778D"/>
    <w:rsid w:val="00C77CD2"/>
    <w:rsid w:val="00C77D47"/>
    <w:rsid w:val="00C77E99"/>
    <w:rsid w:val="00C77F21"/>
    <w:rsid w:val="00C77F99"/>
    <w:rsid w:val="00C80014"/>
    <w:rsid w:val="00C80201"/>
    <w:rsid w:val="00C80236"/>
    <w:rsid w:val="00C802BC"/>
    <w:rsid w:val="00C80682"/>
    <w:rsid w:val="00C8071C"/>
    <w:rsid w:val="00C807A3"/>
    <w:rsid w:val="00C809D6"/>
    <w:rsid w:val="00C80B25"/>
    <w:rsid w:val="00C80C38"/>
    <w:rsid w:val="00C80C6B"/>
    <w:rsid w:val="00C80D6D"/>
    <w:rsid w:val="00C80E28"/>
    <w:rsid w:val="00C80E92"/>
    <w:rsid w:val="00C81026"/>
    <w:rsid w:val="00C81216"/>
    <w:rsid w:val="00C8125E"/>
    <w:rsid w:val="00C8146D"/>
    <w:rsid w:val="00C8156F"/>
    <w:rsid w:val="00C815FC"/>
    <w:rsid w:val="00C8167C"/>
    <w:rsid w:val="00C81878"/>
    <w:rsid w:val="00C81A44"/>
    <w:rsid w:val="00C81C1F"/>
    <w:rsid w:val="00C81DFE"/>
    <w:rsid w:val="00C82295"/>
    <w:rsid w:val="00C822F9"/>
    <w:rsid w:val="00C826F1"/>
    <w:rsid w:val="00C828C5"/>
    <w:rsid w:val="00C82AB3"/>
    <w:rsid w:val="00C82ABA"/>
    <w:rsid w:val="00C82B66"/>
    <w:rsid w:val="00C82BF3"/>
    <w:rsid w:val="00C82BFF"/>
    <w:rsid w:val="00C82C21"/>
    <w:rsid w:val="00C82FD4"/>
    <w:rsid w:val="00C83028"/>
    <w:rsid w:val="00C8303B"/>
    <w:rsid w:val="00C83768"/>
    <w:rsid w:val="00C83B94"/>
    <w:rsid w:val="00C83C0E"/>
    <w:rsid w:val="00C83CD5"/>
    <w:rsid w:val="00C83D2D"/>
    <w:rsid w:val="00C83D5A"/>
    <w:rsid w:val="00C83E84"/>
    <w:rsid w:val="00C83EBD"/>
    <w:rsid w:val="00C84150"/>
    <w:rsid w:val="00C84164"/>
    <w:rsid w:val="00C8418D"/>
    <w:rsid w:val="00C8428E"/>
    <w:rsid w:val="00C84415"/>
    <w:rsid w:val="00C8456F"/>
    <w:rsid w:val="00C846B3"/>
    <w:rsid w:val="00C846BC"/>
    <w:rsid w:val="00C8526A"/>
    <w:rsid w:val="00C855A6"/>
    <w:rsid w:val="00C856ED"/>
    <w:rsid w:val="00C857A6"/>
    <w:rsid w:val="00C85CF5"/>
    <w:rsid w:val="00C860E9"/>
    <w:rsid w:val="00C8654D"/>
    <w:rsid w:val="00C86632"/>
    <w:rsid w:val="00C86644"/>
    <w:rsid w:val="00C866FD"/>
    <w:rsid w:val="00C8685B"/>
    <w:rsid w:val="00C868F0"/>
    <w:rsid w:val="00C8693B"/>
    <w:rsid w:val="00C869DC"/>
    <w:rsid w:val="00C86A37"/>
    <w:rsid w:val="00C86A59"/>
    <w:rsid w:val="00C86B1D"/>
    <w:rsid w:val="00C86D84"/>
    <w:rsid w:val="00C86DCF"/>
    <w:rsid w:val="00C8717F"/>
    <w:rsid w:val="00C87552"/>
    <w:rsid w:val="00C87728"/>
    <w:rsid w:val="00C87D4F"/>
    <w:rsid w:val="00C87E41"/>
    <w:rsid w:val="00C90346"/>
    <w:rsid w:val="00C90426"/>
    <w:rsid w:val="00C9059D"/>
    <w:rsid w:val="00C9062B"/>
    <w:rsid w:val="00C9092D"/>
    <w:rsid w:val="00C909A4"/>
    <w:rsid w:val="00C90C78"/>
    <w:rsid w:val="00C90F46"/>
    <w:rsid w:val="00C90FC1"/>
    <w:rsid w:val="00C910D0"/>
    <w:rsid w:val="00C912A9"/>
    <w:rsid w:val="00C91352"/>
    <w:rsid w:val="00C914B9"/>
    <w:rsid w:val="00C91841"/>
    <w:rsid w:val="00C91B5A"/>
    <w:rsid w:val="00C91C05"/>
    <w:rsid w:val="00C9205B"/>
    <w:rsid w:val="00C920EB"/>
    <w:rsid w:val="00C9252A"/>
    <w:rsid w:val="00C9254C"/>
    <w:rsid w:val="00C92841"/>
    <w:rsid w:val="00C928AF"/>
    <w:rsid w:val="00C929BC"/>
    <w:rsid w:val="00C92CC6"/>
    <w:rsid w:val="00C92D65"/>
    <w:rsid w:val="00C93263"/>
    <w:rsid w:val="00C93438"/>
    <w:rsid w:val="00C9343C"/>
    <w:rsid w:val="00C934B4"/>
    <w:rsid w:val="00C935E8"/>
    <w:rsid w:val="00C93692"/>
    <w:rsid w:val="00C936FF"/>
    <w:rsid w:val="00C93848"/>
    <w:rsid w:val="00C93963"/>
    <w:rsid w:val="00C93BE3"/>
    <w:rsid w:val="00C93C2C"/>
    <w:rsid w:val="00C93E9D"/>
    <w:rsid w:val="00C93F0A"/>
    <w:rsid w:val="00C945BA"/>
    <w:rsid w:val="00C94772"/>
    <w:rsid w:val="00C94791"/>
    <w:rsid w:val="00C949A8"/>
    <w:rsid w:val="00C94ECF"/>
    <w:rsid w:val="00C94F6C"/>
    <w:rsid w:val="00C94FE7"/>
    <w:rsid w:val="00C94FFA"/>
    <w:rsid w:val="00C95193"/>
    <w:rsid w:val="00C9562F"/>
    <w:rsid w:val="00C95788"/>
    <w:rsid w:val="00C95809"/>
    <w:rsid w:val="00C95A34"/>
    <w:rsid w:val="00C95AAF"/>
    <w:rsid w:val="00C95C75"/>
    <w:rsid w:val="00C95E7E"/>
    <w:rsid w:val="00C9608B"/>
    <w:rsid w:val="00C96314"/>
    <w:rsid w:val="00C96384"/>
    <w:rsid w:val="00C96713"/>
    <w:rsid w:val="00C969A2"/>
    <w:rsid w:val="00C969D7"/>
    <w:rsid w:val="00C96A4B"/>
    <w:rsid w:val="00C96D28"/>
    <w:rsid w:val="00C96DD1"/>
    <w:rsid w:val="00C96EF2"/>
    <w:rsid w:val="00C96F23"/>
    <w:rsid w:val="00C96FBD"/>
    <w:rsid w:val="00C96FCA"/>
    <w:rsid w:val="00C970F8"/>
    <w:rsid w:val="00C975BD"/>
    <w:rsid w:val="00C9761E"/>
    <w:rsid w:val="00C9766C"/>
    <w:rsid w:val="00C977E8"/>
    <w:rsid w:val="00C979B3"/>
    <w:rsid w:val="00C97A39"/>
    <w:rsid w:val="00C97A70"/>
    <w:rsid w:val="00C97E2D"/>
    <w:rsid w:val="00C97EA4"/>
    <w:rsid w:val="00C97FBF"/>
    <w:rsid w:val="00CA0023"/>
    <w:rsid w:val="00CA00D4"/>
    <w:rsid w:val="00CA01F1"/>
    <w:rsid w:val="00CA039E"/>
    <w:rsid w:val="00CA03EC"/>
    <w:rsid w:val="00CA05CF"/>
    <w:rsid w:val="00CA0611"/>
    <w:rsid w:val="00CA0687"/>
    <w:rsid w:val="00CA0988"/>
    <w:rsid w:val="00CA0A17"/>
    <w:rsid w:val="00CA0B8B"/>
    <w:rsid w:val="00CA0D71"/>
    <w:rsid w:val="00CA0DB2"/>
    <w:rsid w:val="00CA0F2A"/>
    <w:rsid w:val="00CA0FC0"/>
    <w:rsid w:val="00CA1170"/>
    <w:rsid w:val="00CA1319"/>
    <w:rsid w:val="00CA150D"/>
    <w:rsid w:val="00CA15B1"/>
    <w:rsid w:val="00CA1698"/>
    <w:rsid w:val="00CA1709"/>
    <w:rsid w:val="00CA171C"/>
    <w:rsid w:val="00CA18D0"/>
    <w:rsid w:val="00CA194B"/>
    <w:rsid w:val="00CA1A36"/>
    <w:rsid w:val="00CA24F8"/>
    <w:rsid w:val="00CA285B"/>
    <w:rsid w:val="00CA29A9"/>
    <w:rsid w:val="00CA2AFC"/>
    <w:rsid w:val="00CA2D55"/>
    <w:rsid w:val="00CA2ECB"/>
    <w:rsid w:val="00CA2F67"/>
    <w:rsid w:val="00CA33AF"/>
    <w:rsid w:val="00CA39C1"/>
    <w:rsid w:val="00CA3DE6"/>
    <w:rsid w:val="00CA3FD0"/>
    <w:rsid w:val="00CA3FE4"/>
    <w:rsid w:val="00CA40F8"/>
    <w:rsid w:val="00CA41AB"/>
    <w:rsid w:val="00CA4227"/>
    <w:rsid w:val="00CA4363"/>
    <w:rsid w:val="00CA43B8"/>
    <w:rsid w:val="00CA43BC"/>
    <w:rsid w:val="00CA4480"/>
    <w:rsid w:val="00CA4590"/>
    <w:rsid w:val="00CA4720"/>
    <w:rsid w:val="00CA4956"/>
    <w:rsid w:val="00CA4B95"/>
    <w:rsid w:val="00CA4C70"/>
    <w:rsid w:val="00CA4CCB"/>
    <w:rsid w:val="00CA4D27"/>
    <w:rsid w:val="00CA4E0F"/>
    <w:rsid w:val="00CA5129"/>
    <w:rsid w:val="00CA5360"/>
    <w:rsid w:val="00CA55EE"/>
    <w:rsid w:val="00CA5A0F"/>
    <w:rsid w:val="00CA5A7B"/>
    <w:rsid w:val="00CA5B5F"/>
    <w:rsid w:val="00CA5DD1"/>
    <w:rsid w:val="00CA5E42"/>
    <w:rsid w:val="00CA5F59"/>
    <w:rsid w:val="00CA608C"/>
    <w:rsid w:val="00CA613B"/>
    <w:rsid w:val="00CA618B"/>
    <w:rsid w:val="00CA62D4"/>
    <w:rsid w:val="00CA63AB"/>
    <w:rsid w:val="00CA6417"/>
    <w:rsid w:val="00CA6477"/>
    <w:rsid w:val="00CA6513"/>
    <w:rsid w:val="00CA654B"/>
    <w:rsid w:val="00CA66AA"/>
    <w:rsid w:val="00CA6710"/>
    <w:rsid w:val="00CA67A9"/>
    <w:rsid w:val="00CA69AF"/>
    <w:rsid w:val="00CA6ABB"/>
    <w:rsid w:val="00CA6B99"/>
    <w:rsid w:val="00CA701F"/>
    <w:rsid w:val="00CA70AC"/>
    <w:rsid w:val="00CA718C"/>
    <w:rsid w:val="00CA757D"/>
    <w:rsid w:val="00CA7589"/>
    <w:rsid w:val="00CA75C6"/>
    <w:rsid w:val="00CA760A"/>
    <w:rsid w:val="00CA77BA"/>
    <w:rsid w:val="00CA7B98"/>
    <w:rsid w:val="00CA7CD3"/>
    <w:rsid w:val="00CA7D4B"/>
    <w:rsid w:val="00CA7DCC"/>
    <w:rsid w:val="00CB0240"/>
    <w:rsid w:val="00CB053A"/>
    <w:rsid w:val="00CB059E"/>
    <w:rsid w:val="00CB06CE"/>
    <w:rsid w:val="00CB0713"/>
    <w:rsid w:val="00CB0758"/>
    <w:rsid w:val="00CB08D3"/>
    <w:rsid w:val="00CB0AFE"/>
    <w:rsid w:val="00CB0B90"/>
    <w:rsid w:val="00CB0CB9"/>
    <w:rsid w:val="00CB0DAA"/>
    <w:rsid w:val="00CB0EE7"/>
    <w:rsid w:val="00CB0EF2"/>
    <w:rsid w:val="00CB0F14"/>
    <w:rsid w:val="00CB111C"/>
    <w:rsid w:val="00CB112A"/>
    <w:rsid w:val="00CB1465"/>
    <w:rsid w:val="00CB172F"/>
    <w:rsid w:val="00CB1869"/>
    <w:rsid w:val="00CB1A10"/>
    <w:rsid w:val="00CB1A3E"/>
    <w:rsid w:val="00CB1C2E"/>
    <w:rsid w:val="00CB1ED8"/>
    <w:rsid w:val="00CB1F2D"/>
    <w:rsid w:val="00CB23E8"/>
    <w:rsid w:val="00CB24D0"/>
    <w:rsid w:val="00CB24E3"/>
    <w:rsid w:val="00CB2562"/>
    <w:rsid w:val="00CB26DB"/>
    <w:rsid w:val="00CB289A"/>
    <w:rsid w:val="00CB2BD5"/>
    <w:rsid w:val="00CB2C3B"/>
    <w:rsid w:val="00CB2D44"/>
    <w:rsid w:val="00CB2E13"/>
    <w:rsid w:val="00CB2E2E"/>
    <w:rsid w:val="00CB2E3E"/>
    <w:rsid w:val="00CB30BF"/>
    <w:rsid w:val="00CB316E"/>
    <w:rsid w:val="00CB34EF"/>
    <w:rsid w:val="00CB356B"/>
    <w:rsid w:val="00CB3D45"/>
    <w:rsid w:val="00CB3EA4"/>
    <w:rsid w:val="00CB4187"/>
    <w:rsid w:val="00CB442B"/>
    <w:rsid w:val="00CB45CB"/>
    <w:rsid w:val="00CB4911"/>
    <w:rsid w:val="00CB4A7C"/>
    <w:rsid w:val="00CB4AA1"/>
    <w:rsid w:val="00CB4C47"/>
    <w:rsid w:val="00CB4C4B"/>
    <w:rsid w:val="00CB4CBD"/>
    <w:rsid w:val="00CB5113"/>
    <w:rsid w:val="00CB5183"/>
    <w:rsid w:val="00CB523C"/>
    <w:rsid w:val="00CB52B1"/>
    <w:rsid w:val="00CB541D"/>
    <w:rsid w:val="00CB54BC"/>
    <w:rsid w:val="00CB566A"/>
    <w:rsid w:val="00CB59BA"/>
    <w:rsid w:val="00CB5AD4"/>
    <w:rsid w:val="00CB5D52"/>
    <w:rsid w:val="00CB5E1C"/>
    <w:rsid w:val="00CB5EBB"/>
    <w:rsid w:val="00CB5EFA"/>
    <w:rsid w:val="00CB61B9"/>
    <w:rsid w:val="00CB621C"/>
    <w:rsid w:val="00CB629A"/>
    <w:rsid w:val="00CB629D"/>
    <w:rsid w:val="00CB65A7"/>
    <w:rsid w:val="00CB6B18"/>
    <w:rsid w:val="00CB6B4F"/>
    <w:rsid w:val="00CB6CF6"/>
    <w:rsid w:val="00CB6E11"/>
    <w:rsid w:val="00CB6F3E"/>
    <w:rsid w:val="00CB72E8"/>
    <w:rsid w:val="00CB73B9"/>
    <w:rsid w:val="00CB7490"/>
    <w:rsid w:val="00CB754D"/>
    <w:rsid w:val="00CB75FF"/>
    <w:rsid w:val="00CB7606"/>
    <w:rsid w:val="00CB792D"/>
    <w:rsid w:val="00CB7C93"/>
    <w:rsid w:val="00CB7F54"/>
    <w:rsid w:val="00CC00F6"/>
    <w:rsid w:val="00CC01E5"/>
    <w:rsid w:val="00CC0316"/>
    <w:rsid w:val="00CC04E0"/>
    <w:rsid w:val="00CC06DA"/>
    <w:rsid w:val="00CC07CF"/>
    <w:rsid w:val="00CC0886"/>
    <w:rsid w:val="00CC08BF"/>
    <w:rsid w:val="00CC0B95"/>
    <w:rsid w:val="00CC0BDC"/>
    <w:rsid w:val="00CC0BEB"/>
    <w:rsid w:val="00CC0C5C"/>
    <w:rsid w:val="00CC0D10"/>
    <w:rsid w:val="00CC0DB5"/>
    <w:rsid w:val="00CC115C"/>
    <w:rsid w:val="00CC17A8"/>
    <w:rsid w:val="00CC187F"/>
    <w:rsid w:val="00CC1B58"/>
    <w:rsid w:val="00CC1BD3"/>
    <w:rsid w:val="00CC1CFF"/>
    <w:rsid w:val="00CC1D0E"/>
    <w:rsid w:val="00CC225C"/>
    <w:rsid w:val="00CC2566"/>
    <w:rsid w:val="00CC2611"/>
    <w:rsid w:val="00CC2A79"/>
    <w:rsid w:val="00CC2AE0"/>
    <w:rsid w:val="00CC2D12"/>
    <w:rsid w:val="00CC2FD8"/>
    <w:rsid w:val="00CC31F2"/>
    <w:rsid w:val="00CC3232"/>
    <w:rsid w:val="00CC333D"/>
    <w:rsid w:val="00CC3A2C"/>
    <w:rsid w:val="00CC3B3F"/>
    <w:rsid w:val="00CC3C3D"/>
    <w:rsid w:val="00CC3EC6"/>
    <w:rsid w:val="00CC3FB4"/>
    <w:rsid w:val="00CC3FB9"/>
    <w:rsid w:val="00CC40E4"/>
    <w:rsid w:val="00CC4139"/>
    <w:rsid w:val="00CC4147"/>
    <w:rsid w:val="00CC424C"/>
    <w:rsid w:val="00CC4263"/>
    <w:rsid w:val="00CC4334"/>
    <w:rsid w:val="00CC43BF"/>
    <w:rsid w:val="00CC448F"/>
    <w:rsid w:val="00CC4501"/>
    <w:rsid w:val="00CC46B2"/>
    <w:rsid w:val="00CC4850"/>
    <w:rsid w:val="00CC48CA"/>
    <w:rsid w:val="00CC48FC"/>
    <w:rsid w:val="00CC4940"/>
    <w:rsid w:val="00CC4957"/>
    <w:rsid w:val="00CC4A72"/>
    <w:rsid w:val="00CC4D96"/>
    <w:rsid w:val="00CC4E17"/>
    <w:rsid w:val="00CC4F9B"/>
    <w:rsid w:val="00CC5215"/>
    <w:rsid w:val="00CC52B2"/>
    <w:rsid w:val="00CC5490"/>
    <w:rsid w:val="00CC54A8"/>
    <w:rsid w:val="00CC5529"/>
    <w:rsid w:val="00CC56FF"/>
    <w:rsid w:val="00CC57FF"/>
    <w:rsid w:val="00CC588D"/>
    <w:rsid w:val="00CC5C4F"/>
    <w:rsid w:val="00CC5E9C"/>
    <w:rsid w:val="00CC60C5"/>
    <w:rsid w:val="00CC6632"/>
    <w:rsid w:val="00CC6C52"/>
    <w:rsid w:val="00CC6C71"/>
    <w:rsid w:val="00CC6DA8"/>
    <w:rsid w:val="00CC7121"/>
    <w:rsid w:val="00CC7245"/>
    <w:rsid w:val="00CC7713"/>
    <w:rsid w:val="00CC7823"/>
    <w:rsid w:val="00CC7B00"/>
    <w:rsid w:val="00CC7BC8"/>
    <w:rsid w:val="00CC7CAB"/>
    <w:rsid w:val="00CC7DCF"/>
    <w:rsid w:val="00CD03E2"/>
    <w:rsid w:val="00CD046D"/>
    <w:rsid w:val="00CD065A"/>
    <w:rsid w:val="00CD06B8"/>
    <w:rsid w:val="00CD071E"/>
    <w:rsid w:val="00CD077A"/>
    <w:rsid w:val="00CD09FE"/>
    <w:rsid w:val="00CD0B6F"/>
    <w:rsid w:val="00CD0BF3"/>
    <w:rsid w:val="00CD0D59"/>
    <w:rsid w:val="00CD0DD7"/>
    <w:rsid w:val="00CD0F70"/>
    <w:rsid w:val="00CD10BF"/>
    <w:rsid w:val="00CD180F"/>
    <w:rsid w:val="00CD18B3"/>
    <w:rsid w:val="00CD1A44"/>
    <w:rsid w:val="00CD1D9D"/>
    <w:rsid w:val="00CD1F7D"/>
    <w:rsid w:val="00CD1F8A"/>
    <w:rsid w:val="00CD2206"/>
    <w:rsid w:val="00CD220E"/>
    <w:rsid w:val="00CD229F"/>
    <w:rsid w:val="00CD23AE"/>
    <w:rsid w:val="00CD2421"/>
    <w:rsid w:val="00CD243B"/>
    <w:rsid w:val="00CD25BE"/>
    <w:rsid w:val="00CD25DD"/>
    <w:rsid w:val="00CD2645"/>
    <w:rsid w:val="00CD2AA3"/>
    <w:rsid w:val="00CD2C81"/>
    <w:rsid w:val="00CD30B3"/>
    <w:rsid w:val="00CD31E6"/>
    <w:rsid w:val="00CD3300"/>
    <w:rsid w:val="00CD3417"/>
    <w:rsid w:val="00CD3494"/>
    <w:rsid w:val="00CD34B1"/>
    <w:rsid w:val="00CD3548"/>
    <w:rsid w:val="00CD3B47"/>
    <w:rsid w:val="00CD3C02"/>
    <w:rsid w:val="00CD3C23"/>
    <w:rsid w:val="00CD3DE8"/>
    <w:rsid w:val="00CD3F0A"/>
    <w:rsid w:val="00CD4001"/>
    <w:rsid w:val="00CD407D"/>
    <w:rsid w:val="00CD4126"/>
    <w:rsid w:val="00CD42B0"/>
    <w:rsid w:val="00CD4462"/>
    <w:rsid w:val="00CD4587"/>
    <w:rsid w:val="00CD46FF"/>
    <w:rsid w:val="00CD49AB"/>
    <w:rsid w:val="00CD4B0F"/>
    <w:rsid w:val="00CD4EBA"/>
    <w:rsid w:val="00CD5178"/>
    <w:rsid w:val="00CD570F"/>
    <w:rsid w:val="00CD5894"/>
    <w:rsid w:val="00CD5908"/>
    <w:rsid w:val="00CD59DB"/>
    <w:rsid w:val="00CD5C40"/>
    <w:rsid w:val="00CD5D6D"/>
    <w:rsid w:val="00CD61B5"/>
    <w:rsid w:val="00CD62E2"/>
    <w:rsid w:val="00CD6385"/>
    <w:rsid w:val="00CD640A"/>
    <w:rsid w:val="00CD69CB"/>
    <w:rsid w:val="00CD6A03"/>
    <w:rsid w:val="00CD6E2F"/>
    <w:rsid w:val="00CD6F9D"/>
    <w:rsid w:val="00CD73E6"/>
    <w:rsid w:val="00CD7694"/>
    <w:rsid w:val="00CD76FC"/>
    <w:rsid w:val="00CD78EC"/>
    <w:rsid w:val="00CD78FE"/>
    <w:rsid w:val="00CD7928"/>
    <w:rsid w:val="00CD796C"/>
    <w:rsid w:val="00CD79A9"/>
    <w:rsid w:val="00CE015E"/>
    <w:rsid w:val="00CE0492"/>
    <w:rsid w:val="00CE0BAD"/>
    <w:rsid w:val="00CE0D85"/>
    <w:rsid w:val="00CE0F26"/>
    <w:rsid w:val="00CE0FD0"/>
    <w:rsid w:val="00CE0FFD"/>
    <w:rsid w:val="00CE118C"/>
    <w:rsid w:val="00CE11E4"/>
    <w:rsid w:val="00CE1224"/>
    <w:rsid w:val="00CE1704"/>
    <w:rsid w:val="00CE1832"/>
    <w:rsid w:val="00CE1889"/>
    <w:rsid w:val="00CE18C2"/>
    <w:rsid w:val="00CE1AD9"/>
    <w:rsid w:val="00CE1CE3"/>
    <w:rsid w:val="00CE1F12"/>
    <w:rsid w:val="00CE1F2B"/>
    <w:rsid w:val="00CE1FED"/>
    <w:rsid w:val="00CE2080"/>
    <w:rsid w:val="00CE22BA"/>
    <w:rsid w:val="00CE253B"/>
    <w:rsid w:val="00CE2737"/>
    <w:rsid w:val="00CE28A7"/>
    <w:rsid w:val="00CE2948"/>
    <w:rsid w:val="00CE2A6A"/>
    <w:rsid w:val="00CE2B43"/>
    <w:rsid w:val="00CE2FC4"/>
    <w:rsid w:val="00CE3430"/>
    <w:rsid w:val="00CE3533"/>
    <w:rsid w:val="00CE3603"/>
    <w:rsid w:val="00CE3758"/>
    <w:rsid w:val="00CE3900"/>
    <w:rsid w:val="00CE3CBF"/>
    <w:rsid w:val="00CE3DC9"/>
    <w:rsid w:val="00CE4270"/>
    <w:rsid w:val="00CE42BE"/>
    <w:rsid w:val="00CE4375"/>
    <w:rsid w:val="00CE44DB"/>
    <w:rsid w:val="00CE47C1"/>
    <w:rsid w:val="00CE4822"/>
    <w:rsid w:val="00CE4CE0"/>
    <w:rsid w:val="00CE5354"/>
    <w:rsid w:val="00CE53AE"/>
    <w:rsid w:val="00CE53EA"/>
    <w:rsid w:val="00CE5674"/>
    <w:rsid w:val="00CE56C1"/>
    <w:rsid w:val="00CE58FC"/>
    <w:rsid w:val="00CE5B31"/>
    <w:rsid w:val="00CE5B63"/>
    <w:rsid w:val="00CE5CE7"/>
    <w:rsid w:val="00CE5D02"/>
    <w:rsid w:val="00CE5D45"/>
    <w:rsid w:val="00CE5E58"/>
    <w:rsid w:val="00CE5F25"/>
    <w:rsid w:val="00CE61D3"/>
    <w:rsid w:val="00CE61F5"/>
    <w:rsid w:val="00CE638F"/>
    <w:rsid w:val="00CE65DE"/>
    <w:rsid w:val="00CE6735"/>
    <w:rsid w:val="00CE697C"/>
    <w:rsid w:val="00CE6A29"/>
    <w:rsid w:val="00CE6A50"/>
    <w:rsid w:val="00CE6AD5"/>
    <w:rsid w:val="00CE6B79"/>
    <w:rsid w:val="00CE6C4F"/>
    <w:rsid w:val="00CE6CF2"/>
    <w:rsid w:val="00CE6E24"/>
    <w:rsid w:val="00CE6E74"/>
    <w:rsid w:val="00CE6F39"/>
    <w:rsid w:val="00CE7257"/>
    <w:rsid w:val="00CE746C"/>
    <w:rsid w:val="00CE748E"/>
    <w:rsid w:val="00CE74AC"/>
    <w:rsid w:val="00CE74CF"/>
    <w:rsid w:val="00CE7889"/>
    <w:rsid w:val="00CE7A00"/>
    <w:rsid w:val="00CE7B1F"/>
    <w:rsid w:val="00CE7D75"/>
    <w:rsid w:val="00CE7DAF"/>
    <w:rsid w:val="00CE7E45"/>
    <w:rsid w:val="00CE7FC3"/>
    <w:rsid w:val="00CF024E"/>
    <w:rsid w:val="00CF0364"/>
    <w:rsid w:val="00CF03BA"/>
    <w:rsid w:val="00CF0555"/>
    <w:rsid w:val="00CF05AE"/>
    <w:rsid w:val="00CF0B60"/>
    <w:rsid w:val="00CF0B9D"/>
    <w:rsid w:val="00CF0E2E"/>
    <w:rsid w:val="00CF0F56"/>
    <w:rsid w:val="00CF101D"/>
    <w:rsid w:val="00CF1236"/>
    <w:rsid w:val="00CF13BF"/>
    <w:rsid w:val="00CF15E0"/>
    <w:rsid w:val="00CF1801"/>
    <w:rsid w:val="00CF18CD"/>
    <w:rsid w:val="00CF199F"/>
    <w:rsid w:val="00CF19A6"/>
    <w:rsid w:val="00CF1BF2"/>
    <w:rsid w:val="00CF1C38"/>
    <w:rsid w:val="00CF1DD2"/>
    <w:rsid w:val="00CF1F3D"/>
    <w:rsid w:val="00CF20CF"/>
    <w:rsid w:val="00CF2279"/>
    <w:rsid w:val="00CF2305"/>
    <w:rsid w:val="00CF261C"/>
    <w:rsid w:val="00CF264A"/>
    <w:rsid w:val="00CF2682"/>
    <w:rsid w:val="00CF2A80"/>
    <w:rsid w:val="00CF2AB6"/>
    <w:rsid w:val="00CF2BBF"/>
    <w:rsid w:val="00CF2CC6"/>
    <w:rsid w:val="00CF3042"/>
    <w:rsid w:val="00CF3045"/>
    <w:rsid w:val="00CF36DE"/>
    <w:rsid w:val="00CF37C7"/>
    <w:rsid w:val="00CF3801"/>
    <w:rsid w:val="00CF3BE9"/>
    <w:rsid w:val="00CF3D2C"/>
    <w:rsid w:val="00CF3E61"/>
    <w:rsid w:val="00CF422E"/>
    <w:rsid w:val="00CF433B"/>
    <w:rsid w:val="00CF43CF"/>
    <w:rsid w:val="00CF453D"/>
    <w:rsid w:val="00CF4568"/>
    <w:rsid w:val="00CF471A"/>
    <w:rsid w:val="00CF494E"/>
    <w:rsid w:val="00CF4951"/>
    <w:rsid w:val="00CF49E0"/>
    <w:rsid w:val="00CF4A36"/>
    <w:rsid w:val="00CF4A7E"/>
    <w:rsid w:val="00CF4B26"/>
    <w:rsid w:val="00CF4B63"/>
    <w:rsid w:val="00CF4F6C"/>
    <w:rsid w:val="00CF5048"/>
    <w:rsid w:val="00CF516A"/>
    <w:rsid w:val="00CF562F"/>
    <w:rsid w:val="00CF5AF3"/>
    <w:rsid w:val="00CF5CE1"/>
    <w:rsid w:val="00CF5DE2"/>
    <w:rsid w:val="00CF5E44"/>
    <w:rsid w:val="00CF6047"/>
    <w:rsid w:val="00CF6285"/>
    <w:rsid w:val="00CF6330"/>
    <w:rsid w:val="00CF66CE"/>
    <w:rsid w:val="00CF67A3"/>
    <w:rsid w:val="00CF6A24"/>
    <w:rsid w:val="00CF6AB7"/>
    <w:rsid w:val="00CF6B9F"/>
    <w:rsid w:val="00CF6CE5"/>
    <w:rsid w:val="00CF6E2E"/>
    <w:rsid w:val="00CF6EF8"/>
    <w:rsid w:val="00CF6EFB"/>
    <w:rsid w:val="00CF6F84"/>
    <w:rsid w:val="00CF6FA4"/>
    <w:rsid w:val="00CF704B"/>
    <w:rsid w:val="00CF704D"/>
    <w:rsid w:val="00CF718C"/>
    <w:rsid w:val="00CF71C0"/>
    <w:rsid w:val="00CF71DF"/>
    <w:rsid w:val="00CF72C7"/>
    <w:rsid w:val="00CF74BC"/>
    <w:rsid w:val="00CF74D4"/>
    <w:rsid w:val="00CF7789"/>
    <w:rsid w:val="00CF78FB"/>
    <w:rsid w:val="00CF791D"/>
    <w:rsid w:val="00CF7D20"/>
    <w:rsid w:val="00CF7DC8"/>
    <w:rsid w:val="00CF7ECE"/>
    <w:rsid w:val="00D00058"/>
    <w:rsid w:val="00D0023D"/>
    <w:rsid w:val="00D0024F"/>
    <w:rsid w:val="00D005E4"/>
    <w:rsid w:val="00D00AF6"/>
    <w:rsid w:val="00D00B30"/>
    <w:rsid w:val="00D00FDA"/>
    <w:rsid w:val="00D01022"/>
    <w:rsid w:val="00D01057"/>
    <w:rsid w:val="00D0116D"/>
    <w:rsid w:val="00D01326"/>
    <w:rsid w:val="00D013DF"/>
    <w:rsid w:val="00D018D2"/>
    <w:rsid w:val="00D0193D"/>
    <w:rsid w:val="00D01A5A"/>
    <w:rsid w:val="00D01BDF"/>
    <w:rsid w:val="00D0208D"/>
    <w:rsid w:val="00D020B8"/>
    <w:rsid w:val="00D02550"/>
    <w:rsid w:val="00D025BA"/>
    <w:rsid w:val="00D02814"/>
    <w:rsid w:val="00D0282D"/>
    <w:rsid w:val="00D02970"/>
    <w:rsid w:val="00D02C87"/>
    <w:rsid w:val="00D02CEA"/>
    <w:rsid w:val="00D02D6A"/>
    <w:rsid w:val="00D0303B"/>
    <w:rsid w:val="00D03274"/>
    <w:rsid w:val="00D0330D"/>
    <w:rsid w:val="00D0335A"/>
    <w:rsid w:val="00D03489"/>
    <w:rsid w:val="00D03684"/>
    <w:rsid w:val="00D03C4C"/>
    <w:rsid w:val="00D03C7F"/>
    <w:rsid w:val="00D03D43"/>
    <w:rsid w:val="00D0407F"/>
    <w:rsid w:val="00D043CF"/>
    <w:rsid w:val="00D04577"/>
    <w:rsid w:val="00D045DB"/>
    <w:rsid w:val="00D047B0"/>
    <w:rsid w:val="00D04978"/>
    <w:rsid w:val="00D04C10"/>
    <w:rsid w:val="00D05593"/>
    <w:rsid w:val="00D05987"/>
    <w:rsid w:val="00D05D96"/>
    <w:rsid w:val="00D05E14"/>
    <w:rsid w:val="00D05FC7"/>
    <w:rsid w:val="00D0606D"/>
    <w:rsid w:val="00D061C1"/>
    <w:rsid w:val="00D061C8"/>
    <w:rsid w:val="00D06269"/>
    <w:rsid w:val="00D062BC"/>
    <w:rsid w:val="00D064A0"/>
    <w:rsid w:val="00D06593"/>
    <w:rsid w:val="00D06623"/>
    <w:rsid w:val="00D06B12"/>
    <w:rsid w:val="00D06D10"/>
    <w:rsid w:val="00D06DA4"/>
    <w:rsid w:val="00D0700C"/>
    <w:rsid w:val="00D07045"/>
    <w:rsid w:val="00D07549"/>
    <w:rsid w:val="00D076F5"/>
    <w:rsid w:val="00D07956"/>
    <w:rsid w:val="00D07989"/>
    <w:rsid w:val="00D07A7A"/>
    <w:rsid w:val="00D07DEF"/>
    <w:rsid w:val="00D07E09"/>
    <w:rsid w:val="00D07E77"/>
    <w:rsid w:val="00D07F17"/>
    <w:rsid w:val="00D1003A"/>
    <w:rsid w:val="00D101AC"/>
    <w:rsid w:val="00D101FE"/>
    <w:rsid w:val="00D102FF"/>
    <w:rsid w:val="00D10358"/>
    <w:rsid w:val="00D103F4"/>
    <w:rsid w:val="00D1055C"/>
    <w:rsid w:val="00D1057E"/>
    <w:rsid w:val="00D106BF"/>
    <w:rsid w:val="00D10B75"/>
    <w:rsid w:val="00D10CB4"/>
    <w:rsid w:val="00D10D47"/>
    <w:rsid w:val="00D1161A"/>
    <w:rsid w:val="00D11726"/>
    <w:rsid w:val="00D11930"/>
    <w:rsid w:val="00D11977"/>
    <w:rsid w:val="00D11A4B"/>
    <w:rsid w:val="00D11F4E"/>
    <w:rsid w:val="00D11F4F"/>
    <w:rsid w:val="00D12045"/>
    <w:rsid w:val="00D122D3"/>
    <w:rsid w:val="00D12771"/>
    <w:rsid w:val="00D129C3"/>
    <w:rsid w:val="00D12A63"/>
    <w:rsid w:val="00D12AA7"/>
    <w:rsid w:val="00D12B83"/>
    <w:rsid w:val="00D12C02"/>
    <w:rsid w:val="00D12DAB"/>
    <w:rsid w:val="00D12DD6"/>
    <w:rsid w:val="00D12DD8"/>
    <w:rsid w:val="00D12DF6"/>
    <w:rsid w:val="00D12FE5"/>
    <w:rsid w:val="00D1311E"/>
    <w:rsid w:val="00D1333F"/>
    <w:rsid w:val="00D135B8"/>
    <w:rsid w:val="00D135FF"/>
    <w:rsid w:val="00D13676"/>
    <w:rsid w:val="00D136E4"/>
    <w:rsid w:val="00D1386C"/>
    <w:rsid w:val="00D138AE"/>
    <w:rsid w:val="00D13990"/>
    <w:rsid w:val="00D139C4"/>
    <w:rsid w:val="00D139D1"/>
    <w:rsid w:val="00D13B49"/>
    <w:rsid w:val="00D13BAE"/>
    <w:rsid w:val="00D13BC0"/>
    <w:rsid w:val="00D13E53"/>
    <w:rsid w:val="00D14049"/>
    <w:rsid w:val="00D14266"/>
    <w:rsid w:val="00D143D0"/>
    <w:rsid w:val="00D1456B"/>
    <w:rsid w:val="00D146AC"/>
    <w:rsid w:val="00D14857"/>
    <w:rsid w:val="00D149DE"/>
    <w:rsid w:val="00D14B68"/>
    <w:rsid w:val="00D14C64"/>
    <w:rsid w:val="00D14CFD"/>
    <w:rsid w:val="00D1513F"/>
    <w:rsid w:val="00D151A7"/>
    <w:rsid w:val="00D151AF"/>
    <w:rsid w:val="00D1550D"/>
    <w:rsid w:val="00D156AE"/>
    <w:rsid w:val="00D15714"/>
    <w:rsid w:val="00D159C9"/>
    <w:rsid w:val="00D15BD4"/>
    <w:rsid w:val="00D15DE5"/>
    <w:rsid w:val="00D15F51"/>
    <w:rsid w:val="00D16B2D"/>
    <w:rsid w:val="00D16D72"/>
    <w:rsid w:val="00D16F26"/>
    <w:rsid w:val="00D170A0"/>
    <w:rsid w:val="00D171D9"/>
    <w:rsid w:val="00D17278"/>
    <w:rsid w:val="00D17322"/>
    <w:rsid w:val="00D17494"/>
    <w:rsid w:val="00D174D0"/>
    <w:rsid w:val="00D17648"/>
    <w:rsid w:val="00D177F8"/>
    <w:rsid w:val="00D17A29"/>
    <w:rsid w:val="00D17ED3"/>
    <w:rsid w:val="00D20233"/>
    <w:rsid w:val="00D202FD"/>
    <w:rsid w:val="00D208A2"/>
    <w:rsid w:val="00D208A4"/>
    <w:rsid w:val="00D209CD"/>
    <w:rsid w:val="00D20B36"/>
    <w:rsid w:val="00D20B3F"/>
    <w:rsid w:val="00D20C53"/>
    <w:rsid w:val="00D20E56"/>
    <w:rsid w:val="00D20F2E"/>
    <w:rsid w:val="00D21600"/>
    <w:rsid w:val="00D2169A"/>
    <w:rsid w:val="00D217E1"/>
    <w:rsid w:val="00D21A7F"/>
    <w:rsid w:val="00D21DE6"/>
    <w:rsid w:val="00D21F8F"/>
    <w:rsid w:val="00D22038"/>
    <w:rsid w:val="00D22129"/>
    <w:rsid w:val="00D2214F"/>
    <w:rsid w:val="00D22267"/>
    <w:rsid w:val="00D222B0"/>
    <w:rsid w:val="00D222C9"/>
    <w:rsid w:val="00D2239E"/>
    <w:rsid w:val="00D22471"/>
    <w:rsid w:val="00D22588"/>
    <w:rsid w:val="00D225CF"/>
    <w:rsid w:val="00D226D1"/>
    <w:rsid w:val="00D22909"/>
    <w:rsid w:val="00D229F8"/>
    <w:rsid w:val="00D22A57"/>
    <w:rsid w:val="00D22B6F"/>
    <w:rsid w:val="00D22C8B"/>
    <w:rsid w:val="00D238F4"/>
    <w:rsid w:val="00D23D1A"/>
    <w:rsid w:val="00D23E4E"/>
    <w:rsid w:val="00D2441C"/>
    <w:rsid w:val="00D24487"/>
    <w:rsid w:val="00D24604"/>
    <w:rsid w:val="00D2466A"/>
    <w:rsid w:val="00D246BB"/>
    <w:rsid w:val="00D247D0"/>
    <w:rsid w:val="00D248B3"/>
    <w:rsid w:val="00D24C16"/>
    <w:rsid w:val="00D24C2B"/>
    <w:rsid w:val="00D24DB4"/>
    <w:rsid w:val="00D25117"/>
    <w:rsid w:val="00D2539B"/>
    <w:rsid w:val="00D255E2"/>
    <w:rsid w:val="00D258E3"/>
    <w:rsid w:val="00D259CF"/>
    <w:rsid w:val="00D25C16"/>
    <w:rsid w:val="00D25CC7"/>
    <w:rsid w:val="00D25D1C"/>
    <w:rsid w:val="00D26278"/>
    <w:rsid w:val="00D26363"/>
    <w:rsid w:val="00D26554"/>
    <w:rsid w:val="00D26567"/>
    <w:rsid w:val="00D266F6"/>
    <w:rsid w:val="00D2685C"/>
    <w:rsid w:val="00D26995"/>
    <w:rsid w:val="00D26CF9"/>
    <w:rsid w:val="00D26D39"/>
    <w:rsid w:val="00D2708D"/>
    <w:rsid w:val="00D27155"/>
    <w:rsid w:val="00D27395"/>
    <w:rsid w:val="00D27454"/>
    <w:rsid w:val="00D274EA"/>
    <w:rsid w:val="00D2764C"/>
    <w:rsid w:val="00D27B62"/>
    <w:rsid w:val="00D27BDF"/>
    <w:rsid w:val="00D27CB0"/>
    <w:rsid w:val="00D27D53"/>
    <w:rsid w:val="00D27E0A"/>
    <w:rsid w:val="00D3014E"/>
    <w:rsid w:val="00D302D0"/>
    <w:rsid w:val="00D306BB"/>
    <w:rsid w:val="00D3096E"/>
    <w:rsid w:val="00D309D2"/>
    <w:rsid w:val="00D30C5B"/>
    <w:rsid w:val="00D30D30"/>
    <w:rsid w:val="00D30D4F"/>
    <w:rsid w:val="00D30D83"/>
    <w:rsid w:val="00D313A2"/>
    <w:rsid w:val="00D316D9"/>
    <w:rsid w:val="00D31957"/>
    <w:rsid w:val="00D31A10"/>
    <w:rsid w:val="00D31ABA"/>
    <w:rsid w:val="00D31B03"/>
    <w:rsid w:val="00D31C14"/>
    <w:rsid w:val="00D31CDC"/>
    <w:rsid w:val="00D31DEA"/>
    <w:rsid w:val="00D31EBD"/>
    <w:rsid w:val="00D31F25"/>
    <w:rsid w:val="00D31F4C"/>
    <w:rsid w:val="00D31F8C"/>
    <w:rsid w:val="00D32440"/>
    <w:rsid w:val="00D32481"/>
    <w:rsid w:val="00D328DD"/>
    <w:rsid w:val="00D32BF5"/>
    <w:rsid w:val="00D32D94"/>
    <w:rsid w:val="00D32DB7"/>
    <w:rsid w:val="00D330AD"/>
    <w:rsid w:val="00D3316A"/>
    <w:rsid w:val="00D3330B"/>
    <w:rsid w:val="00D333D6"/>
    <w:rsid w:val="00D3347B"/>
    <w:rsid w:val="00D33592"/>
    <w:rsid w:val="00D335B5"/>
    <w:rsid w:val="00D33726"/>
    <w:rsid w:val="00D33978"/>
    <w:rsid w:val="00D33B07"/>
    <w:rsid w:val="00D33BA6"/>
    <w:rsid w:val="00D33C74"/>
    <w:rsid w:val="00D33EC6"/>
    <w:rsid w:val="00D33F25"/>
    <w:rsid w:val="00D34213"/>
    <w:rsid w:val="00D34259"/>
    <w:rsid w:val="00D34336"/>
    <w:rsid w:val="00D346D6"/>
    <w:rsid w:val="00D347FB"/>
    <w:rsid w:val="00D3486A"/>
    <w:rsid w:val="00D34A60"/>
    <w:rsid w:val="00D34D05"/>
    <w:rsid w:val="00D34D5C"/>
    <w:rsid w:val="00D34E7D"/>
    <w:rsid w:val="00D34EDB"/>
    <w:rsid w:val="00D34F11"/>
    <w:rsid w:val="00D35022"/>
    <w:rsid w:val="00D35042"/>
    <w:rsid w:val="00D35440"/>
    <w:rsid w:val="00D3593F"/>
    <w:rsid w:val="00D35C47"/>
    <w:rsid w:val="00D35C4A"/>
    <w:rsid w:val="00D35E27"/>
    <w:rsid w:val="00D35FD7"/>
    <w:rsid w:val="00D3601C"/>
    <w:rsid w:val="00D360C1"/>
    <w:rsid w:val="00D367CE"/>
    <w:rsid w:val="00D368F7"/>
    <w:rsid w:val="00D36AFE"/>
    <w:rsid w:val="00D36C21"/>
    <w:rsid w:val="00D3717A"/>
    <w:rsid w:val="00D3723C"/>
    <w:rsid w:val="00D37534"/>
    <w:rsid w:val="00D375B0"/>
    <w:rsid w:val="00D3796D"/>
    <w:rsid w:val="00D37993"/>
    <w:rsid w:val="00D37A7E"/>
    <w:rsid w:val="00D37B50"/>
    <w:rsid w:val="00D37C0E"/>
    <w:rsid w:val="00D3A99C"/>
    <w:rsid w:val="00D400E7"/>
    <w:rsid w:val="00D4023F"/>
    <w:rsid w:val="00D40261"/>
    <w:rsid w:val="00D40362"/>
    <w:rsid w:val="00D4063E"/>
    <w:rsid w:val="00D4088D"/>
    <w:rsid w:val="00D40905"/>
    <w:rsid w:val="00D40A1F"/>
    <w:rsid w:val="00D40D53"/>
    <w:rsid w:val="00D40E64"/>
    <w:rsid w:val="00D40F01"/>
    <w:rsid w:val="00D41144"/>
    <w:rsid w:val="00D41273"/>
    <w:rsid w:val="00D414B5"/>
    <w:rsid w:val="00D415D6"/>
    <w:rsid w:val="00D416FB"/>
    <w:rsid w:val="00D418B4"/>
    <w:rsid w:val="00D41A41"/>
    <w:rsid w:val="00D41B05"/>
    <w:rsid w:val="00D41C40"/>
    <w:rsid w:val="00D41F52"/>
    <w:rsid w:val="00D420C9"/>
    <w:rsid w:val="00D4227F"/>
    <w:rsid w:val="00D42296"/>
    <w:rsid w:val="00D424C6"/>
    <w:rsid w:val="00D425BC"/>
    <w:rsid w:val="00D42730"/>
    <w:rsid w:val="00D42AC9"/>
    <w:rsid w:val="00D42E42"/>
    <w:rsid w:val="00D42E9B"/>
    <w:rsid w:val="00D42F69"/>
    <w:rsid w:val="00D43161"/>
    <w:rsid w:val="00D431A8"/>
    <w:rsid w:val="00D433BE"/>
    <w:rsid w:val="00D43439"/>
    <w:rsid w:val="00D43640"/>
    <w:rsid w:val="00D43871"/>
    <w:rsid w:val="00D4393D"/>
    <w:rsid w:val="00D439CF"/>
    <w:rsid w:val="00D439E1"/>
    <w:rsid w:val="00D43BAD"/>
    <w:rsid w:val="00D43BEC"/>
    <w:rsid w:val="00D43CF7"/>
    <w:rsid w:val="00D43FE9"/>
    <w:rsid w:val="00D440C6"/>
    <w:rsid w:val="00D44412"/>
    <w:rsid w:val="00D445B3"/>
    <w:rsid w:val="00D4470F"/>
    <w:rsid w:val="00D44B07"/>
    <w:rsid w:val="00D44D59"/>
    <w:rsid w:val="00D44D5B"/>
    <w:rsid w:val="00D44D9A"/>
    <w:rsid w:val="00D44F43"/>
    <w:rsid w:val="00D44F8D"/>
    <w:rsid w:val="00D4510D"/>
    <w:rsid w:val="00D4516F"/>
    <w:rsid w:val="00D45565"/>
    <w:rsid w:val="00D45979"/>
    <w:rsid w:val="00D459FE"/>
    <w:rsid w:val="00D45A2E"/>
    <w:rsid w:val="00D45ED4"/>
    <w:rsid w:val="00D4600E"/>
    <w:rsid w:val="00D46734"/>
    <w:rsid w:val="00D467C6"/>
    <w:rsid w:val="00D468CF"/>
    <w:rsid w:val="00D46E32"/>
    <w:rsid w:val="00D46F9F"/>
    <w:rsid w:val="00D471DA"/>
    <w:rsid w:val="00D4738E"/>
    <w:rsid w:val="00D474E2"/>
    <w:rsid w:val="00D4775B"/>
    <w:rsid w:val="00D4782B"/>
    <w:rsid w:val="00D4788F"/>
    <w:rsid w:val="00D47C03"/>
    <w:rsid w:val="00D47D96"/>
    <w:rsid w:val="00D47E7E"/>
    <w:rsid w:val="00D47E99"/>
    <w:rsid w:val="00D47F51"/>
    <w:rsid w:val="00D47FB4"/>
    <w:rsid w:val="00D50023"/>
    <w:rsid w:val="00D50298"/>
    <w:rsid w:val="00D507F4"/>
    <w:rsid w:val="00D508C3"/>
    <w:rsid w:val="00D5093B"/>
    <w:rsid w:val="00D50AF5"/>
    <w:rsid w:val="00D50B83"/>
    <w:rsid w:val="00D50B8F"/>
    <w:rsid w:val="00D50BCB"/>
    <w:rsid w:val="00D50C50"/>
    <w:rsid w:val="00D51104"/>
    <w:rsid w:val="00D5130E"/>
    <w:rsid w:val="00D5138B"/>
    <w:rsid w:val="00D513A0"/>
    <w:rsid w:val="00D5149D"/>
    <w:rsid w:val="00D51550"/>
    <w:rsid w:val="00D51557"/>
    <w:rsid w:val="00D51653"/>
    <w:rsid w:val="00D51941"/>
    <w:rsid w:val="00D51A58"/>
    <w:rsid w:val="00D51B69"/>
    <w:rsid w:val="00D51CBA"/>
    <w:rsid w:val="00D51F07"/>
    <w:rsid w:val="00D52216"/>
    <w:rsid w:val="00D52280"/>
    <w:rsid w:val="00D523D5"/>
    <w:rsid w:val="00D524F0"/>
    <w:rsid w:val="00D5258C"/>
    <w:rsid w:val="00D52599"/>
    <w:rsid w:val="00D5261B"/>
    <w:rsid w:val="00D52878"/>
    <w:rsid w:val="00D52A4D"/>
    <w:rsid w:val="00D52AAF"/>
    <w:rsid w:val="00D52BEC"/>
    <w:rsid w:val="00D52C61"/>
    <w:rsid w:val="00D52E96"/>
    <w:rsid w:val="00D530B2"/>
    <w:rsid w:val="00D532C4"/>
    <w:rsid w:val="00D53354"/>
    <w:rsid w:val="00D5335A"/>
    <w:rsid w:val="00D533D6"/>
    <w:rsid w:val="00D53462"/>
    <w:rsid w:val="00D535A3"/>
    <w:rsid w:val="00D53680"/>
    <w:rsid w:val="00D5382E"/>
    <w:rsid w:val="00D5385B"/>
    <w:rsid w:val="00D53B06"/>
    <w:rsid w:val="00D53C6C"/>
    <w:rsid w:val="00D53E05"/>
    <w:rsid w:val="00D53F2E"/>
    <w:rsid w:val="00D54172"/>
    <w:rsid w:val="00D54361"/>
    <w:rsid w:val="00D54480"/>
    <w:rsid w:val="00D544AB"/>
    <w:rsid w:val="00D54975"/>
    <w:rsid w:val="00D54ACC"/>
    <w:rsid w:val="00D54B43"/>
    <w:rsid w:val="00D54C0E"/>
    <w:rsid w:val="00D54DB2"/>
    <w:rsid w:val="00D54F9E"/>
    <w:rsid w:val="00D55039"/>
    <w:rsid w:val="00D551FF"/>
    <w:rsid w:val="00D55338"/>
    <w:rsid w:val="00D55379"/>
    <w:rsid w:val="00D556A2"/>
    <w:rsid w:val="00D55759"/>
    <w:rsid w:val="00D5575C"/>
    <w:rsid w:val="00D55909"/>
    <w:rsid w:val="00D55AEC"/>
    <w:rsid w:val="00D55B3F"/>
    <w:rsid w:val="00D55BE4"/>
    <w:rsid w:val="00D55D46"/>
    <w:rsid w:val="00D55D5B"/>
    <w:rsid w:val="00D55DA1"/>
    <w:rsid w:val="00D55E75"/>
    <w:rsid w:val="00D55FE0"/>
    <w:rsid w:val="00D5607C"/>
    <w:rsid w:val="00D564DC"/>
    <w:rsid w:val="00D5655A"/>
    <w:rsid w:val="00D565B2"/>
    <w:rsid w:val="00D567CD"/>
    <w:rsid w:val="00D56DE4"/>
    <w:rsid w:val="00D56F6B"/>
    <w:rsid w:val="00D56F7E"/>
    <w:rsid w:val="00D56F8E"/>
    <w:rsid w:val="00D57107"/>
    <w:rsid w:val="00D5749C"/>
    <w:rsid w:val="00D57547"/>
    <w:rsid w:val="00D57641"/>
    <w:rsid w:val="00D57727"/>
    <w:rsid w:val="00D577A1"/>
    <w:rsid w:val="00D57AB7"/>
    <w:rsid w:val="00D60041"/>
    <w:rsid w:val="00D6013F"/>
    <w:rsid w:val="00D602D7"/>
    <w:rsid w:val="00D6036D"/>
    <w:rsid w:val="00D60462"/>
    <w:rsid w:val="00D6052A"/>
    <w:rsid w:val="00D607F9"/>
    <w:rsid w:val="00D609A5"/>
    <w:rsid w:val="00D60BED"/>
    <w:rsid w:val="00D60E34"/>
    <w:rsid w:val="00D6122A"/>
    <w:rsid w:val="00D61493"/>
    <w:rsid w:val="00D614A7"/>
    <w:rsid w:val="00D61510"/>
    <w:rsid w:val="00D61534"/>
    <w:rsid w:val="00D61945"/>
    <w:rsid w:val="00D61AE8"/>
    <w:rsid w:val="00D61CCE"/>
    <w:rsid w:val="00D61D66"/>
    <w:rsid w:val="00D61EFD"/>
    <w:rsid w:val="00D61FEF"/>
    <w:rsid w:val="00D620E0"/>
    <w:rsid w:val="00D62460"/>
    <w:rsid w:val="00D625F3"/>
    <w:rsid w:val="00D62992"/>
    <w:rsid w:val="00D62A6D"/>
    <w:rsid w:val="00D62A96"/>
    <w:rsid w:val="00D62B03"/>
    <w:rsid w:val="00D62F2E"/>
    <w:rsid w:val="00D6314C"/>
    <w:rsid w:val="00D632F9"/>
    <w:rsid w:val="00D633E9"/>
    <w:rsid w:val="00D634C2"/>
    <w:rsid w:val="00D639B2"/>
    <w:rsid w:val="00D63AC3"/>
    <w:rsid w:val="00D63C19"/>
    <w:rsid w:val="00D63EC0"/>
    <w:rsid w:val="00D63F66"/>
    <w:rsid w:val="00D6412D"/>
    <w:rsid w:val="00D64252"/>
    <w:rsid w:val="00D64279"/>
    <w:rsid w:val="00D64322"/>
    <w:rsid w:val="00D6449B"/>
    <w:rsid w:val="00D647E4"/>
    <w:rsid w:val="00D64899"/>
    <w:rsid w:val="00D648A9"/>
    <w:rsid w:val="00D64B1F"/>
    <w:rsid w:val="00D64D93"/>
    <w:rsid w:val="00D64E4D"/>
    <w:rsid w:val="00D64F44"/>
    <w:rsid w:val="00D6510D"/>
    <w:rsid w:val="00D652D6"/>
    <w:rsid w:val="00D655E9"/>
    <w:rsid w:val="00D65610"/>
    <w:rsid w:val="00D65720"/>
    <w:rsid w:val="00D6577A"/>
    <w:rsid w:val="00D6585E"/>
    <w:rsid w:val="00D65931"/>
    <w:rsid w:val="00D659B4"/>
    <w:rsid w:val="00D6610E"/>
    <w:rsid w:val="00D66171"/>
    <w:rsid w:val="00D663D2"/>
    <w:rsid w:val="00D6646B"/>
    <w:rsid w:val="00D665DA"/>
    <w:rsid w:val="00D6699F"/>
    <w:rsid w:val="00D66D04"/>
    <w:rsid w:val="00D67309"/>
    <w:rsid w:val="00D6732F"/>
    <w:rsid w:val="00D67717"/>
    <w:rsid w:val="00D67779"/>
    <w:rsid w:val="00D67EDA"/>
    <w:rsid w:val="00D67FF4"/>
    <w:rsid w:val="00D70086"/>
    <w:rsid w:val="00D7013D"/>
    <w:rsid w:val="00D7018E"/>
    <w:rsid w:val="00D702FA"/>
    <w:rsid w:val="00D70454"/>
    <w:rsid w:val="00D7047A"/>
    <w:rsid w:val="00D705D1"/>
    <w:rsid w:val="00D7060B"/>
    <w:rsid w:val="00D7070D"/>
    <w:rsid w:val="00D707BC"/>
    <w:rsid w:val="00D707D5"/>
    <w:rsid w:val="00D70842"/>
    <w:rsid w:val="00D70BBE"/>
    <w:rsid w:val="00D7106B"/>
    <w:rsid w:val="00D71163"/>
    <w:rsid w:val="00D7132F"/>
    <w:rsid w:val="00D715ED"/>
    <w:rsid w:val="00D7167B"/>
    <w:rsid w:val="00D71707"/>
    <w:rsid w:val="00D71956"/>
    <w:rsid w:val="00D71B59"/>
    <w:rsid w:val="00D71BB9"/>
    <w:rsid w:val="00D71C58"/>
    <w:rsid w:val="00D71C97"/>
    <w:rsid w:val="00D71CDD"/>
    <w:rsid w:val="00D71D73"/>
    <w:rsid w:val="00D71E58"/>
    <w:rsid w:val="00D71F5F"/>
    <w:rsid w:val="00D72086"/>
    <w:rsid w:val="00D720C4"/>
    <w:rsid w:val="00D72289"/>
    <w:rsid w:val="00D7267A"/>
    <w:rsid w:val="00D728D5"/>
    <w:rsid w:val="00D72AF5"/>
    <w:rsid w:val="00D72D9C"/>
    <w:rsid w:val="00D72ECA"/>
    <w:rsid w:val="00D73034"/>
    <w:rsid w:val="00D7303A"/>
    <w:rsid w:val="00D73337"/>
    <w:rsid w:val="00D734D0"/>
    <w:rsid w:val="00D73637"/>
    <w:rsid w:val="00D736FB"/>
    <w:rsid w:val="00D73760"/>
    <w:rsid w:val="00D73AE1"/>
    <w:rsid w:val="00D73B0D"/>
    <w:rsid w:val="00D73D74"/>
    <w:rsid w:val="00D74030"/>
    <w:rsid w:val="00D74101"/>
    <w:rsid w:val="00D742E8"/>
    <w:rsid w:val="00D743AE"/>
    <w:rsid w:val="00D74887"/>
    <w:rsid w:val="00D74902"/>
    <w:rsid w:val="00D74C44"/>
    <w:rsid w:val="00D74DC4"/>
    <w:rsid w:val="00D74F71"/>
    <w:rsid w:val="00D7526F"/>
    <w:rsid w:val="00D75390"/>
    <w:rsid w:val="00D754C8"/>
    <w:rsid w:val="00D75A30"/>
    <w:rsid w:val="00D75C39"/>
    <w:rsid w:val="00D75CA9"/>
    <w:rsid w:val="00D75DDD"/>
    <w:rsid w:val="00D75FB4"/>
    <w:rsid w:val="00D75FE9"/>
    <w:rsid w:val="00D76055"/>
    <w:rsid w:val="00D76070"/>
    <w:rsid w:val="00D76180"/>
    <w:rsid w:val="00D76A40"/>
    <w:rsid w:val="00D77136"/>
    <w:rsid w:val="00D7786A"/>
    <w:rsid w:val="00D77DCA"/>
    <w:rsid w:val="00D77E43"/>
    <w:rsid w:val="00D80219"/>
    <w:rsid w:val="00D80469"/>
    <w:rsid w:val="00D80480"/>
    <w:rsid w:val="00D804B5"/>
    <w:rsid w:val="00D804CD"/>
    <w:rsid w:val="00D808BF"/>
    <w:rsid w:val="00D80A02"/>
    <w:rsid w:val="00D80E00"/>
    <w:rsid w:val="00D80EBA"/>
    <w:rsid w:val="00D81097"/>
    <w:rsid w:val="00D812B6"/>
    <w:rsid w:val="00D81364"/>
    <w:rsid w:val="00D81438"/>
    <w:rsid w:val="00D814B9"/>
    <w:rsid w:val="00D8167E"/>
    <w:rsid w:val="00D81717"/>
    <w:rsid w:val="00D817BF"/>
    <w:rsid w:val="00D81915"/>
    <w:rsid w:val="00D81A9F"/>
    <w:rsid w:val="00D81C2C"/>
    <w:rsid w:val="00D81F00"/>
    <w:rsid w:val="00D820B3"/>
    <w:rsid w:val="00D82199"/>
    <w:rsid w:val="00D82640"/>
    <w:rsid w:val="00D82BBA"/>
    <w:rsid w:val="00D82DD8"/>
    <w:rsid w:val="00D82E25"/>
    <w:rsid w:val="00D8324A"/>
    <w:rsid w:val="00D8352D"/>
    <w:rsid w:val="00D83ABD"/>
    <w:rsid w:val="00D83E9F"/>
    <w:rsid w:val="00D83F25"/>
    <w:rsid w:val="00D83F79"/>
    <w:rsid w:val="00D83F7B"/>
    <w:rsid w:val="00D844B2"/>
    <w:rsid w:val="00D84591"/>
    <w:rsid w:val="00D845B8"/>
    <w:rsid w:val="00D846F5"/>
    <w:rsid w:val="00D849F2"/>
    <w:rsid w:val="00D84ADD"/>
    <w:rsid w:val="00D84B45"/>
    <w:rsid w:val="00D84BA1"/>
    <w:rsid w:val="00D84E14"/>
    <w:rsid w:val="00D84EB1"/>
    <w:rsid w:val="00D84FAA"/>
    <w:rsid w:val="00D8547F"/>
    <w:rsid w:val="00D8561E"/>
    <w:rsid w:val="00D856E8"/>
    <w:rsid w:val="00D85844"/>
    <w:rsid w:val="00D859C3"/>
    <w:rsid w:val="00D859F7"/>
    <w:rsid w:val="00D85A81"/>
    <w:rsid w:val="00D85F08"/>
    <w:rsid w:val="00D85F17"/>
    <w:rsid w:val="00D8603C"/>
    <w:rsid w:val="00D861FD"/>
    <w:rsid w:val="00D8623D"/>
    <w:rsid w:val="00D86627"/>
    <w:rsid w:val="00D86783"/>
    <w:rsid w:val="00D867D3"/>
    <w:rsid w:val="00D86839"/>
    <w:rsid w:val="00D86891"/>
    <w:rsid w:val="00D868C3"/>
    <w:rsid w:val="00D868CF"/>
    <w:rsid w:val="00D86B51"/>
    <w:rsid w:val="00D86E96"/>
    <w:rsid w:val="00D8706D"/>
    <w:rsid w:val="00D8709C"/>
    <w:rsid w:val="00D8715E"/>
    <w:rsid w:val="00D87409"/>
    <w:rsid w:val="00D878AD"/>
    <w:rsid w:val="00D87E9E"/>
    <w:rsid w:val="00D87F6F"/>
    <w:rsid w:val="00D90090"/>
    <w:rsid w:val="00D90118"/>
    <w:rsid w:val="00D9023A"/>
    <w:rsid w:val="00D90362"/>
    <w:rsid w:val="00D905E2"/>
    <w:rsid w:val="00D907D0"/>
    <w:rsid w:val="00D9081E"/>
    <w:rsid w:val="00D909E8"/>
    <w:rsid w:val="00D909FE"/>
    <w:rsid w:val="00D90AAD"/>
    <w:rsid w:val="00D90AFC"/>
    <w:rsid w:val="00D90CEF"/>
    <w:rsid w:val="00D9103D"/>
    <w:rsid w:val="00D910DA"/>
    <w:rsid w:val="00D9139D"/>
    <w:rsid w:val="00D915D7"/>
    <w:rsid w:val="00D91677"/>
    <w:rsid w:val="00D91752"/>
    <w:rsid w:val="00D917CB"/>
    <w:rsid w:val="00D91A7A"/>
    <w:rsid w:val="00D91BD9"/>
    <w:rsid w:val="00D91D47"/>
    <w:rsid w:val="00D9216B"/>
    <w:rsid w:val="00D921FB"/>
    <w:rsid w:val="00D92247"/>
    <w:rsid w:val="00D9234A"/>
    <w:rsid w:val="00D92354"/>
    <w:rsid w:val="00D92368"/>
    <w:rsid w:val="00D9245F"/>
    <w:rsid w:val="00D924A0"/>
    <w:rsid w:val="00D92599"/>
    <w:rsid w:val="00D92600"/>
    <w:rsid w:val="00D927AD"/>
    <w:rsid w:val="00D92E43"/>
    <w:rsid w:val="00D92E95"/>
    <w:rsid w:val="00D92EA5"/>
    <w:rsid w:val="00D92ECB"/>
    <w:rsid w:val="00D92ED7"/>
    <w:rsid w:val="00D93027"/>
    <w:rsid w:val="00D931C7"/>
    <w:rsid w:val="00D93504"/>
    <w:rsid w:val="00D93558"/>
    <w:rsid w:val="00D93571"/>
    <w:rsid w:val="00D93578"/>
    <w:rsid w:val="00D9364E"/>
    <w:rsid w:val="00D936B1"/>
    <w:rsid w:val="00D936E6"/>
    <w:rsid w:val="00D93940"/>
    <w:rsid w:val="00D93C2F"/>
    <w:rsid w:val="00D93C98"/>
    <w:rsid w:val="00D93D94"/>
    <w:rsid w:val="00D93DE1"/>
    <w:rsid w:val="00D93E50"/>
    <w:rsid w:val="00D93EEE"/>
    <w:rsid w:val="00D93FD8"/>
    <w:rsid w:val="00D940D6"/>
    <w:rsid w:val="00D94C66"/>
    <w:rsid w:val="00D94C8A"/>
    <w:rsid w:val="00D94C98"/>
    <w:rsid w:val="00D94CA2"/>
    <w:rsid w:val="00D94D96"/>
    <w:rsid w:val="00D95357"/>
    <w:rsid w:val="00D95492"/>
    <w:rsid w:val="00D954EA"/>
    <w:rsid w:val="00D955F0"/>
    <w:rsid w:val="00D95687"/>
    <w:rsid w:val="00D9568D"/>
    <w:rsid w:val="00D95A90"/>
    <w:rsid w:val="00D95D95"/>
    <w:rsid w:val="00D95E53"/>
    <w:rsid w:val="00D95F36"/>
    <w:rsid w:val="00D961DF"/>
    <w:rsid w:val="00D962B5"/>
    <w:rsid w:val="00D963FE"/>
    <w:rsid w:val="00D9679F"/>
    <w:rsid w:val="00D968F5"/>
    <w:rsid w:val="00D9693C"/>
    <w:rsid w:val="00D96A11"/>
    <w:rsid w:val="00D96E4F"/>
    <w:rsid w:val="00D9705A"/>
    <w:rsid w:val="00D9709C"/>
    <w:rsid w:val="00D970C4"/>
    <w:rsid w:val="00D971E0"/>
    <w:rsid w:val="00D972B7"/>
    <w:rsid w:val="00D97406"/>
    <w:rsid w:val="00D97490"/>
    <w:rsid w:val="00D9752C"/>
    <w:rsid w:val="00D979C4"/>
    <w:rsid w:val="00D97A11"/>
    <w:rsid w:val="00D97B80"/>
    <w:rsid w:val="00D97C67"/>
    <w:rsid w:val="00D97EEE"/>
    <w:rsid w:val="00DA020C"/>
    <w:rsid w:val="00DA0489"/>
    <w:rsid w:val="00DA054C"/>
    <w:rsid w:val="00DA05DE"/>
    <w:rsid w:val="00DA0605"/>
    <w:rsid w:val="00DA07B2"/>
    <w:rsid w:val="00DA0AE0"/>
    <w:rsid w:val="00DA0F6B"/>
    <w:rsid w:val="00DA111D"/>
    <w:rsid w:val="00DA11FF"/>
    <w:rsid w:val="00DA12C6"/>
    <w:rsid w:val="00DA147E"/>
    <w:rsid w:val="00DA16CA"/>
    <w:rsid w:val="00DA16F6"/>
    <w:rsid w:val="00DA176E"/>
    <w:rsid w:val="00DA1975"/>
    <w:rsid w:val="00DA1B95"/>
    <w:rsid w:val="00DA1E8E"/>
    <w:rsid w:val="00DA23BD"/>
    <w:rsid w:val="00DA23F1"/>
    <w:rsid w:val="00DA2400"/>
    <w:rsid w:val="00DA2663"/>
    <w:rsid w:val="00DA2666"/>
    <w:rsid w:val="00DA26D9"/>
    <w:rsid w:val="00DA2775"/>
    <w:rsid w:val="00DA28A7"/>
    <w:rsid w:val="00DA2A52"/>
    <w:rsid w:val="00DA30BC"/>
    <w:rsid w:val="00DA34A3"/>
    <w:rsid w:val="00DA3793"/>
    <w:rsid w:val="00DA37A3"/>
    <w:rsid w:val="00DA3816"/>
    <w:rsid w:val="00DA3826"/>
    <w:rsid w:val="00DA3835"/>
    <w:rsid w:val="00DA3BA9"/>
    <w:rsid w:val="00DA4081"/>
    <w:rsid w:val="00DA4104"/>
    <w:rsid w:val="00DA4174"/>
    <w:rsid w:val="00DA4511"/>
    <w:rsid w:val="00DA4619"/>
    <w:rsid w:val="00DA466E"/>
    <w:rsid w:val="00DA4747"/>
    <w:rsid w:val="00DA4B04"/>
    <w:rsid w:val="00DA4CC5"/>
    <w:rsid w:val="00DA4E83"/>
    <w:rsid w:val="00DA5039"/>
    <w:rsid w:val="00DA503C"/>
    <w:rsid w:val="00DA52D2"/>
    <w:rsid w:val="00DA542D"/>
    <w:rsid w:val="00DA54AC"/>
    <w:rsid w:val="00DA55DB"/>
    <w:rsid w:val="00DA5916"/>
    <w:rsid w:val="00DA5BD0"/>
    <w:rsid w:val="00DA5DE7"/>
    <w:rsid w:val="00DA5E8B"/>
    <w:rsid w:val="00DA6019"/>
    <w:rsid w:val="00DA60CF"/>
    <w:rsid w:val="00DA6199"/>
    <w:rsid w:val="00DA66AF"/>
    <w:rsid w:val="00DA67CA"/>
    <w:rsid w:val="00DA6880"/>
    <w:rsid w:val="00DA68F9"/>
    <w:rsid w:val="00DA690E"/>
    <w:rsid w:val="00DA6B14"/>
    <w:rsid w:val="00DA6C04"/>
    <w:rsid w:val="00DA6F54"/>
    <w:rsid w:val="00DA7622"/>
    <w:rsid w:val="00DA7889"/>
    <w:rsid w:val="00DA7949"/>
    <w:rsid w:val="00DA7A94"/>
    <w:rsid w:val="00DA7D8F"/>
    <w:rsid w:val="00DAAC9C"/>
    <w:rsid w:val="00DB00DC"/>
    <w:rsid w:val="00DB04D1"/>
    <w:rsid w:val="00DB058C"/>
    <w:rsid w:val="00DB05A8"/>
    <w:rsid w:val="00DB0745"/>
    <w:rsid w:val="00DB088A"/>
    <w:rsid w:val="00DB0949"/>
    <w:rsid w:val="00DB0AF4"/>
    <w:rsid w:val="00DB0C07"/>
    <w:rsid w:val="00DB0C34"/>
    <w:rsid w:val="00DB0D11"/>
    <w:rsid w:val="00DB0DFE"/>
    <w:rsid w:val="00DB0E8F"/>
    <w:rsid w:val="00DB16E1"/>
    <w:rsid w:val="00DB1AD2"/>
    <w:rsid w:val="00DB1C6A"/>
    <w:rsid w:val="00DB1C89"/>
    <w:rsid w:val="00DB1E62"/>
    <w:rsid w:val="00DB214C"/>
    <w:rsid w:val="00DB21B6"/>
    <w:rsid w:val="00DB2474"/>
    <w:rsid w:val="00DB24EA"/>
    <w:rsid w:val="00DB2DEE"/>
    <w:rsid w:val="00DB2FE6"/>
    <w:rsid w:val="00DB3546"/>
    <w:rsid w:val="00DB3696"/>
    <w:rsid w:val="00DB387B"/>
    <w:rsid w:val="00DB3B14"/>
    <w:rsid w:val="00DB3B36"/>
    <w:rsid w:val="00DB3D2E"/>
    <w:rsid w:val="00DB3DDD"/>
    <w:rsid w:val="00DB3EE2"/>
    <w:rsid w:val="00DB400D"/>
    <w:rsid w:val="00DB4140"/>
    <w:rsid w:val="00DB4740"/>
    <w:rsid w:val="00DB4780"/>
    <w:rsid w:val="00DB4926"/>
    <w:rsid w:val="00DB4951"/>
    <w:rsid w:val="00DB49C5"/>
    <w:rsid w:val="00DB4B28"/>
    <w:rsid w:val="00DB4B4C"/>
    <w:rsid w:val="00DB4C92"/>
    <w:rsid w:val="00DB4E48"/>
    <w:rsid w:val="00DB4EC3"/>
    <w:rsid w:val="00DB5105"/>
    <w:rsid w:val="00DB5127"/>
    <w:rsid w:val="00DB51ED"/>
    <w:rsid w:val="00DB53AB"/>
    <w:rsid w:val="00DB5459"/>
    <w:rsid w:val="00DB54B5"/>
    <w:rsid w:val="00DB5548"/>
    <w:rsid w:val="00DB5578"/>
    <w:rsid w:val="00DB5655"/>
    <w:rsid w:val="00DB59DD"/>
    <w:rsid w:val="00DB5B6E"/>
    <w:rsid w:val="00DB5C35"/>
    <w:rsid w:val="00DB5EFD"/>
    <w:rsid w:val="00DB5F0E"/>
    <w:rsid w:val="00DB626A"/>
    <w:rsid w:val="00DB6604"/>
    <w:rsid w:val="00DB6871"/>
    <w:rsid w:val="00DB69FD"/>
    <w:rsid w:val="00DB6A2F"/>
    <w:rsid w:val="00DB6B53"/>
    <w:rsid w:val="00DB6D07"/>
    <w:rsid w:val="00DB7217"/>
    <w:rsid w:val="00DB7327"/>
    <w:rsid w:val="00DB746B"/>
    <w:rsid w:val="00DB75C3"/>
    <w:rsid w:val="00DB7665"/>
    <w:rsid w:val="00DB77A7"/>
    <w:rsid w:val="00DB79BD"/>
    <w:rsid w:val="00DB79E9"/>
    <w:rsid w:val="00DB7A17"/>
    <w:rsid w:val="00DB7A87"/>
    <w:rsid w:val="00DB7AB5"/>
    <w:rsid w:val="00DB7DD2"/>
    <w:rsid w:val="00DC002D"/>
    <w:rsid w:val="00DC0259"/>
    <w:rsid w:val="00DC02A4"/>
    <w:rsid w:val="00DC0352"/>
    <w:rsid w:val="00DC0359"/>
    <w:rsid w:val="00DC0695"/>
    <w:rsid w:val="00DC091B"/>
    <w:rsid w:val="00DC098C"/>
    <w:rsid w:val="00DC0990"/>
    <w:rsid w:val="00DC09B8"/>
    <w:rsid w:val="00DC0C4C"/>
    <w:rsid w:val="00DC0CA6"/>
    <w:rsid w:val="00DC0F3F"/>
    <w:rsid w:val="00DC11AC"/>
    <w:rsid w:val="00DC17E1"/>
    <w:rsid w:val="00DC1D76"/>
    <w:rsid w:val="00DC1E95"/>
    <w:rsid w:val="00DC20BA"/>
    <w:rsid w:val="00DC219E"/>
    <w:rsid w:val="00DC21DE"/>
    <w:rsid w:val="00DC2337"/>
    <w:rsid w:val="00DC2811"/>
    <w:rsid w:val="00DC2898"/>
    <w:rsid w:val="00DC2974"/>
    <w:rsid w:val="00DC297A"/>
    <w:rsid w:val="00DC2AC8"/>
    <w:rsid w:val="00DC2C01"/>
    <w:rsid w:val="00DC2E04"/>
    <w:rsid w:val="00DC2E7C"/>
    <w:rsid w:val="00DC3226"/>
    <w:rsid w:val="00DC3355"/>
    <w:rsid w:val="00DC339F"/>
    <w:rsid w:val="00DC3434"/>
    <w:rsid w:val="00DC3494"/>
    <w:rsid w:val="00DC34F6"/>
    <w:rsid w:val="00DC350E"/>
    <w:rsid w:val="00DC3519"/>
    <w:rsid w:val="00DC38D6"/>
    <w:rsid w:val="00DC397A"/>
    <w:rsid w:val="00DC399B"/>
    <w:rsid w:val="00DC39F1"/>
    <w:rsid w:val="00DC3BC8"/>
    <w:rsid w:val="00DC3C4B"/>
    <w:rsid w:val="00DC3E9B"/>
    <w:rsid w:val="00DC4113"/>
    <w:rsid w:val="00DC4195"/>
    <w:rsid w:val="00DC41CD"/>
    <w:rsid w:val="00DC41DD"/>
    <w:rsid w:val="00DC46BF"/>
    <w:rsid w:val="00DC4850"/>
    <w:rsid w:val="00DC4854"/>
    <w:rsid w:val="00DC48F1"/>
    <w:rsid w:val="00DC4A30"/>
    <w:rsid w:val="00DC4B2F"/>
    <w:rsid w:val="00DC4F17"/>
    <w:rsid w:val="00DC51B6"/>
    <w:rsid w:val="00DC5202"/>
    <w:rsid w:val="00DC558E"/>
    <w:rsid w:val="00DC55A8"/>
    <w:rsid w:val="00DC55BF"/>
    <w:rsid w:val="00DC5657"/>
    <w:rsid w:val="00DC5B58"/>
    <w:rsid w:val="00DC5CF7"/>
    <w:rsid w:val="00DC5D84"/>
    <w:rsid w:val="00DC5E06"/>
    <w:rsid w:val="00DC5E07"/>
    <w:rsid w:val="00DC5F1A"/>
    <w:rsid w:val="00DC614C"/>
    <w:rsid w:val="00DC617E"/>
    <w:rsid w:val="00DC61F4"/>
    <w:rsid w:val="00DC6538"/>
    <w:rsid w:val="00DC6735"/>
    <w:rsid w:val="00DC6BBC"/>
    <w:rsid w:val="00DC6ECC"/>
    <w:rsid w:val="00DC7232"/>
    <w:rsid w:val="00DC731F"/>
    <w:rsid w:val="00DC744D"/>
    <w:rsid w:val="00DC74C2"/>
    <w:rsid w:val="00DC7720"/>
    <w:rsid w:val="00DC77AE"/>
    <w:rsid w:val="00DC78D4"/>
    <w:rsid w:val="00DC7B13"/>
    <w:rsid w:val="00DC7EB0"/>
    <w:rsid w:val="00DC7FD8"/>
    <w:rsid w:val="00DD01DA"/>
    <w:rsid w:val="00DD0322"/>
    <w:rsid w:val="00DD034E"/>
    <w:rsid w:val="00DD0630"/>
    <w:rsid w:val="00DD0769"/>
    <w:rsid w:val="00DD086D"/>
    <w:rsid w:val="00DD0912"/>
    <w:rsid w:val="00DD0A0F"/>
    <w:rsid w:val="00DD0BB8"/>
    <w:rsid w:val="00DD0D0F"/>
    <w:rsid w:val="00DD0E63"/>
    <w:rsid w:val="00DD0EC7"/>
    <w:rsid w:val="00DD0F3A"/>
    <w:rsid w:val="00DD12DA"/>
    <w:rsid w:val="00DD194B"/>
    <w:rsid w:val="00DD1AC4"/>
    <w:rsid w:val="00DD1D15"/>
    <w:rsid w:val="00DD1D8F"/>
    <w:rsid w:val="00DD1F1B"/>
    <w:rsid w:val="00DD22BF"/>
    <w:rsid w:val="00DD2433"/>
    <w:rsid w:val="00DD2487"/>
    <w:rsid w:val="00DD25A5"/>
    <w:rsid w:val="00DD25D1"/>
    <w:rsid w:val="00DD2614"/>
    <w:rsid w:val="00DD2EE6"/>
    <w:rsid w:val="00DD2F2E"/>
    <w:rsid w:val="00DD3021"/>
    <w:rsid w:val="00DD31B5"/>
    <w:rsid w:val="00DD326C"/>
    <w:rsid w:val="00DD32CE"/>
    <w:rsid w:val="00DD33CB"/>
    <w:rsid w:val="00DD38BB"/>
    <w:rsid w:val="00DD38D2"/>
    <w:rsid w:val="00DD3955"/>
    <w:rsid w:val="00DD3A4D"/>
    <w:rsid w:val="00DD3CD4"/>
    <w:rsid w:val="00DD3EDD"/>
    <w:rsid w:val="00DD3FE6"/>
    <w:rsid w:val="00DD4117"/>
    <w:rsid w:val="00DD4722"/>
    <w:rsid w:val="00DD498A"/>
    <w:rsid w:val="00DD4F17"/>
    <w:rsid w:val="00DD518E"/>
    <w:rsid w:val="00DD51A7"/>
    <w:rsid w:val="00DD5664"/>
    <w:rsid w:val="00DD56C6"/>
    <w:rsid w:val="00DD56DA"/>
    <w:rsid w:val="00DD57C8"/>
    <w:rsid w:val="00DD5800"/>
    <w:rsid w:val="00DD5868"/>
    <w:rsid w:val="00DD58E9"/>
    <w:rsid w:val="00DD59A6"/>
    <w:rsid w:val="00DD5A45"/>
    <w:rsid w:val="00DD5AE4"/>
    <w:rsid w:val="00DD5B57"/>
    <w:rsid w:val="00DD5B89"/>
    <w:rsid w:val="00DD5E21"/>
    <w:rsid w:val="00DD5E4E"/>
    <w:rsid w:val="00DD5E71"/>
    <w:rsid w:val="00DD60E5"/>
    <w:rsid w:val="00DD62DF"/>
    <w:rsid w:val="00DD72DE"/>
    <w:rsid w:val="00DD731B"/>
    <w:rsid w:val="00DD73C2"/>
    <w:rsid w:val="00DD76A4"/>
    <w:rsid w:val="00DD7B65"/>
    <w:rsid w:val="00DD7D79"/>
    <w:rsid w:val="00DE0032"/>
    <w:rsid w:val="00DE0388"/>
    <w:rsid w:val="00DE056E"/>
    <w:rsid w:val="00DE06E1"/>
    <w:rsid w:val="00DE0726"/>
    <w:rsid w:val="00DE0773"/>
    <w:rsid w:val="00DE0820"/>
    <w:rsid w:val="00DE0890"/>
    <w:rsid w:val="00DE0C32"/>
    <w:rsid w:val="00DE0CBF"/>
    <w:rsid w:val="00DE0D46"/>
    <w:rsid w:val="00DE0DDE"/>
    <w:rsid w:val="00DE0E52"/>
    <w:rsid w:val="00DE126A"/>
    <w:rsid w:val="00DE138B"/>
    <w:rsid w:val="00DE13A9"/>
    <w:rsid w:val="00DE1481"/>
    <w:rsid w:val="00DE16EF"/>
    <w:rsid w:val="00DE1721"/>
    <w:rsid w:val="00DE19CF"/>
    <w:rsid w:val="00DE19E9"/>
    <w:rsid w:val="00DE1C0A"/>
    <w:rsid w:val="00DE1C5F"/>
    <w:rsid w:val="00DE1F6D"/>
    <w:rsid w:val="00DE2200"/>
    <w:rsid w:val="00DE2223"/>
    <w:rsid w:val="00DE2845"/>
    <w:rsid w:val="00DE2D70"/>
    <w:rsid w:val="00DE2ECD"/>
    <w:rsid w:val="00DE30FC"/>
    <w:rsid w:val="00DE3140"/>
    <w:rsid w:val="00DE31F6"/>
    <w:rsid w:val="00DE3543"/>
    <w:rsid w:val="00DE356F"/>
    <w:rsid w:val="00DE3596"/>
    <w:rsid w:val="00DE383F"/>
    <w:rsid w:val="00DE3861"/>
    <w:rsid w:val="00DE395C"/>
    <w:rsid w:val="00DE3A2D"/>
    <w:rsid w:val="00DE3BBB"/>
    <w:rsid w:val="00DE425D"/>
    <w:rsid w:val="00DE4521"/>
    <w:rsid w:val="00DE49FE"/>
    <w:rsid w:val="00DE4F1D"/>
    <w:rsid w:val="00DE5038"/>
    <w:rsid w:val="00DE5407"/>
    <w:rsid w:val="00DE545D"/>
    <w:rsid w:val="00DE5735"/>
    <w:rsid w:val="00DE57B5"/>
    <w:rsid w:val="00DE5806"/>
    <w:rsid w:val="00DE5AC0"/>
    <w:rsid w:val="00DE5D43"/>
    <w:rsid w:val="00DE5D7B"/>
    <w:rsid w:val="00DE5E21"/>
    <w:rsid w:val="00DE5E7B"/>
    <w:rsid w:val="00DE5E91"/>
    <w:rsid w:val="00DE6040"/>
    <w:rsid w:val="00DE60EA"/>
    <w:rsid w:val="00DE611E"/>
    <w:rsid w:val="00DE6195"/>
    <w:rsid w:val="00DE624B"/>
    <w:rsid w:val="00DE626A"/>
    <w:rsid w:val="00DE6274"/>
    <w:rsid w:val="00DE6555"/>
    <w:rsid w:val="00DE6CD9"/>
    <w:rsid w:val="00DE6F75"/>
    <w:rsid w:val="00DE7076"/>
    <w:rsid w:val="00DE7152"/>
    <w:rsid w:val="00DE7169"/>
    <w:rsid w:val="00DE71E3"/>
    <w:rsid w:val="00DE740B"/>
    <w:rsid w:val="00DE7430"/>
    <w:rsid w:val="00DE74CA"/>
    <w:rsid w:val="00DE7513"/>
    <w:rsid w:val="00DE7568"/>
    <w:rsid w:val="00DE7609"/>
    <w:rsid w:val="00DE77CD"/>
    <w:rsid w:val="00DE7935"/>
    <w:rsid w:val="00DE798E"/>
    <w:rsid w:val="00DE7D5D"/>
    <w:rsid w:val="00DE7EEF"/>
    <w:rsid w:val="00DE7F44"/>
    <w:rsid w:val="00DF0042"/>
    <w:rsid w:val="00DF0166"/>
    <w:rsid w:val="00DF0174"/>
    <w:rsid w:val="00DF02B2"/>
    <w:rsid w:val="00DF03F9"/>
    <w:rsid w:val="00DF0537"/>
    <w:rsid w:val="00DF056D"/>
    <w:rsid w:val="00DF0BA1"/>
    <w:rsid w:val="00DF0D3C"/>
    <w:rsid w:val="00DF0DB1"/>
    <w:rsid w:val="00DF0FE9"/>
    <w:rsid w:val="00DF1292"/>
    <w:rsid w:val="00DF1293"/>
    <w:rsid w:val="00DF185B"/>
    <w:rsid w:val="00DF1987"/>
    <w:rsid w:val="00DF19B5"/>
    <w:rsid w:val="00DF1A26"/>
    <w:rsid w:val="00DF1A9F"/>
    <w:rsid w:val="00DF1B6F"/>
    <w:rsid w:val="00DF1CB2"/>
    <w:rsid w:val="00DF1DFF"/>
    <w:rsid w:val="00DF1E63"/>
    <w:rsid w:val="00DF1EE9"/>
    <w:rsid w:val="00DF1F5B"/>
    <w:rsid w:val="00DF1FEE"/>
    <w:rsid w:val="00DF2518"/>
    <w:rsid w:val="00DF2568"/>
    <w:rsid w:val="00DF256E"/>
    <w:rsid w:val="00DF266A"/>
    <w:rsid w:val="00DF27A8"/>
    <w:rsid w:val="00DF2920"/>
    <w:rsid w:val="00DF2ED9"/>
    <w:rsid w:val="00DF2F4C"/>
    <w:rsid w:val="00DF309F"/>
    <w:rsid w:val="00DF30D9"/>
    <w:rsid w:val="00DF312F"/>
    <w:rsid w:val="00DF324D"/>
    <w:rsid w:val="00DF32C1"/>
    <w:rsid w:val="00DF344D"/>
    <w:rsid w:val="00DF3499"/>
    <w:rsid w:val="00DF3555"/>
    <w:rsid w:val="00DF3644"/>
    <w:rsid w:val="00DF368D"/>
    <w:rsid w:val="00DF36BF"/>
    <w:rsid w:val="00DF3794"/>
    <w:rsid w:val="00DF38C6"/>
    <w:rsid w:val="00DF39A7"/>
    <w:rsid w:val="00DF3C68"/>
    <w:rsid w:val="00DF3DB4"/>
    <w:rsid w:val="00DF429A"/>
    <w:rsid w:val="00DF4355"/>
    <w:rsid w:val="00DF4433"/>
    <w:rsid w:val="00DF4490"/>
    <w:rsid w:val="00DF459D"/>
    <w:rsid w:val="00DF45C4"/>
    <w:rsid w:val="00DF4A4F"/>
    <w:rsid w:val="00DF4B74"/>
    <w:rsid w:val="00DF4EF0"/>
    <w:rsid w:val="00DF51A7"/>
    <w:rsid w:val="00DF51EA"/>
    <w:rsid w:val="00DF542C"/>
    <w:rsid w:val="00DF57D7"/>
    <w:rsid w:val="00DF59C5"/>
    <w:rsid w:val="00DF5A85"/>
    <w:rsid w:val="00DF5B81"/>
    <w:rsid w:val="00DF5BED"/>
    <w:rsid w:val="00DF5C89"/>
    <w:rsid w:val="00DF6074"/>
    <w:rsid w:val="00DF621A"/>
    <w:rsid w:val="00DF6228"/>
    <w:rsid w:val="00DF668E"/>
    <w:rsid w:val="00DF69ED"/>
    <w:rsid w:val="00DF6A94"/>
    <w:rsid w:val="00DF6C78"/>
    <w:rsid w:val="00DF7084"/>
    <w:rsid w:val="00DF73F8"/>
    <w:rsid w:val="00DF752D"/>
    <w:rsid w:val="00DF7764"/>
    <w:rsid w:val="00DF78AA"/>
    <w:rsid w:val="00DF7922"/>
    <w:rsid w:val="00DF7B3A"/>
    <w:rsid w:val="00DF7B6F"/>
    <w:rsid w:val="00DF7B97"/>
    <w:rsid w:val="00DF7BE2"/>
    <w:rsid w:val="00DF7C63"/>
    <w:rsid w:val="00DF7CFC"/>
    <w:rsid w:val="00E000B7"/>
    <w:rsid w:val="00E00300"/>
    <w:rsid w:val="00E003EA"/>
    <w:rsid w:val="00E00407"/>
    <w:rsid w:val="00E005F6"/>
    <w:rsid w:val="00E00654"/>
    <w:rsid w:val="00E00A2F"/>
    <w:rsid w:val="00E00B51"/>
    <w:rsid w:val="00E00BE4"/>
    <w:rsid w:val="00E00CBE"/>
    <w:rsid w:val="00E00D37"/>
    <w:rsid w:val="00E00F52"/>
    <w:rsid w:val="00E011E3"/>
    <w:rsid w:val="00E012E8"/>
    <w:rsid w:val="00E013F5"/>
    <w:rsid w:val="00E01574"/>
    <w:rsid w:val="00E015DB"/>
    <w:rsid w:val="00E0162B"/>
    <w:rsid w:val="00E01739"/>
    <w:rsid w:val="00E0177F"/>
    <w:rsid w:val="00E01790"/>
    <w:rsid w:val="00E0195D"/>
    <w:rsid w:val="00E019A1"/>
    <w:rsid w:val="00E019B3"/>
    <w:rsid w:val="00E01B01"/>
    <w:rsid w:val="00E01CA8"/>
    <w:rsid w:val="00E01F5C"/>
    <w:rsid w:val="00E020CE"/>
    <w:rsid w:val="00E02191"/>
    <w:rsid w:val="00E0219A"/>
    <w:rsid w:val="00E021D2"/>
    <w:rsid w:val="00E02201"/>
    <w:rsid w:val="00E02359"/>
    <w:rsid w:val="00E02515"/>
    <w:rsid w:val="00E02594"/>
    <w:rsid w:val="00E0263D"/>
    <w:rsid w:val="00E029C1"/>
    <w:rsid w:val="00E029EC"/>
    <w:rsid w:val="00E02B38"/>
    <w:rsid w:val="00E02CD3"/>
    <w:rsid w:val="00E02CED"/>
    <w:rsid w:val="00E02D87"/>
    <w:rsid w:val="00E02DC3"/>
    <w:rsid w:val="00E02F55"/>
    <w:rsid w:val="00E02FCE"/>
    <w:rsid w:val="00E02FF2"/>
    <w:rsid w:val="00E03120"/>
    <w:rsid w:val="00E0312B"/>
    <w:rsid w:val="00E03189"/>
    <w:rsid w:val="00E031DF"/>
    <w:rsid w:val="00E032C3"/>
    <w:rsid w:val="00E03537"/>
    <w:rsid w:val="00E03750"/>
    <w:rsid w:val="00E0386F"/>
    <w:rsid w:val="00E03CFE"/>
    <w:rsid w:val="00E03E7B"/>
    <w:rsid w:val="00E03EF8"/>
    <w:rsid w:val="00E04018"/>
    <w:rsid w:val="00E043EF"/>
    <w:rsid w:val="00E0446D"/>
    <w:rsid w:val="00E0449E"/>
    <w:rsid w:val="00E04593"/>
    <w:rsid w:val="00E045B7"/>
    <w:rsid w:val="00E04746"/>
    <w:rsid w:val="00E0474D"/>
    <w:rsid w:val="00E0485C"/>
    <w:rsid w:val="00E048D5"/>
    <w:rsid w:val="00E0494A"/>
    <w:rsid w:val="00E04A16"/>
    <w:rsid w:val="00E04ACF"/>
    <w:rsid w:val="00E04BB4"/>
    <w:rsid w:val="00E04C4C"/>
    <w:rsid w:val="00E04CFF"/>
    <w:rsid w:val="00E04FA8"/>
    <w:rsid w:val="00E05163"/>
    <w:rsid w:val="00E051B6"/>
    <w:rsid w:val="00E05297"/>
    <w:rsid w:val="00E0544A"/>
    <w:rsid w:val="00E05596"/>
    <w:rsid w:val="00E05C12"/>
    <w:rsid w:val="00E05C39"/>
    <w:rsid w:val="00E05F1F"/>
    <w:rsid w:val="00E06010"/>
    <w:rsid w:val="00E06023"/>
    <w:rsid w:val="00E060CB"/>
    <w:rsid w:val="00E060DC"/>
    <w:rsid w:val="00E06154"/>
    <w:rsid w:val="00E061F1"/>
    <w:rsid w:val="00E06277"/>
    <w:rsid w:val="00E062AD"/>
    <w:rsid w:val="00E062F7"/>
    <w:rsid w:val="00E06486"/>
    <w:rsid w:val="00E064A0"/>
    <w:rsid w:val="00E0699F"/>
    <w:rsid w:val="00E06AA7"/>
    <w:rsid w:val="00E06AF0"/>
    <w:rsid w:val="00E06C87"/>
    <w:rsid w:val="00E06CCF"/>
    <w:rsid w:val="00E06EC1"/>
    <w:rsid w:val="00E07020"/>
    <w:rsid w:val="00E0751E"/>
    <w:rsid w:val="00E077F3"/>
    <w:rsid w:val="00E07996"/>
    <w:rsid w:val="00E07AB2"/>
    <w:rsid w:val="00E07B36"/>
    <w:rsid w:val="00E07BC7"/>
    <w:rsid w:val="00E10335"/>
    <w:rsid w:val="00E106C6"/>
    <w:rsid w:val="00E107D1"/>
    <w:rsid w:val="00E10BBB"/>
    <w:rsid w:val="00E10D3B"/>
    <w:rsid w:val="00E10DA7"/>
    <w:rsid w:val="00E10DF4"/>
    <w:rsid w:val="00E10FD1"/>
    <w:rsid w:val="00E111C7"/>
    <w:rsid w:val="00E111F6"/>
    <w:rsid w:val="00E11A7D"/>
    <w:rsid w:val="00E11B1F"/>
    <w:rsid w:val="00E11C5D"/>
    <w:rsid w:val="00E11D4B"/>
    <w:rsid w:val="00E11E18"/>
    <w:rsid w:val="00E11E2A"/>
    <w:rsid w:val="00E11E66"/>
    <w:rsid w:val="00E11E6F"/>
    <w:rsid w:val="00E1215A"/>
    <w:rsid w:val="00E121C5"/>
    <w:rsid w:val="00E121E2"/>
    <w:rsid w:val="00E122F1"/>
    <w:rsid w:val="00E123B1"/>
    <w:rsid w:val="00E125CE"/>
    <w:rsid w:val="00E12688"/>
    <w:rsid w:val="00E12763"/>
    <w:rsid w:val="00E12AEB"/>
    <w:rsid w:val="00E12C0B"/>
    <w:rsid w:val="00E12DA8"/>
    <w:rsid w:val="00E12F79"/>
    <w:rsid w:val="00E130A1"/>
    <w:rsid w:val="00E13119"/>
    <w:rsid w:val="00E13252"/>
    <w:rsid w:val="00E132CB"/>
    <w:rsid w:val="00E13449"/>
    <w:rsid w:val="00E134D5"/>
    <w:rsid w:val="00E134EC"/>
    <w:rsid w:val="00E13609"/>
    <w:rsid w:val="00E1379C"/>
    <w:rsid w:val="00E13865"/>
    <w:rsid w:val="00E139F3"/>
    <w:rsid w:val="00E13A6F"/>
    <w:rsid w:val="00E13B91"/>
    <w:rsid w:val="00E13D95"/>
    <w:rsid w:val="00E13E32"/>
    <w:rsid w:val="00E14116"/>
    <w:rsid w:val="00E142D4"/>
    <w:rsid w:val="00E144CA"/>
    <w:rsid w:val="00E14B93"/>
    <w:rsid w:val="00E14D84"/>
    <w:rsid w:val="00E152DE"/>
    <w:rsid w:val="00E15398"/>
    <w:rsid w:val="00E1542A"/>
    <w:rsid w:val="00E15441"/>
    <w:rsid w:val="00E15458"/>
    <w:rsid w:val="00E154D2"/>
    <w:rsid w:val="00E15562"/>
    <w:rsid w:val="00E15790"/>
    <w:rsid w:val="00E15819"/>
    <w:rsid w:val="00E15852"/>
    <w:rsid w:val="00E15E8D"/>
    <w:rsid w:val="00E15FB6"/>
    <w:rsid w:val="00E16033"/>
    <w:rsid w:val="00E160E5"/>
    <w:rsid w:val="00E160ED"/>
    <w:rsid w:val="00E1625A"/>
    <w:rsid w:val="00E163A8"/>
    <w:rsid w:val="00E1676E"/>
    <w:rsid w:val="00E167CB"/>
    <w:rsid w:val="00E16993"/>
    <w:rsid w:val="00E16A07"/>
    <w:rsid w:val="00E16B56"/>
    <w:rsid w:val="00E16DA0"/>
    <w:rsid w:val="00E16DA5"/>
    <w:rsid w:val="00E16DD6"/>
    <w:rsid w:val="00E16F22"/>
    <w:rsid w:val="00E16F2C"/>
    <w:rsid w:val="00E170E7"/>
    <w:rsid w:val="00E17214"/>
    <w:rsid w:val="00E17767"/>
    <w:rsid w:val="00E178AD"/>
    <w:rsid w:val="00E178CF"/>
    <w:rsid w:val="00E17D68"/>
    <w:rsid w:val="00E20116"/>
    <w:rsid w:val="00E20201"/>
    <w:rsid w:val="00E2055D"/>
    <w:rsid w:val="00E2058F"/>
    <w:rsid w:val="00E20649"/>
    <w:rsid w:val="00E206F6"/>
    <w:rsid w:val="00E20726"/>
    <w:rsid w:val="00E20892"/>
    <w:rsid w:val="00E20A0C"/>
    <w:rsid w:val="00E20A82"/>
    <w:rsid w:val="00E20AD2"/>
    <w:rsid w:val="00E20F2B"/>
    <w:rsid w:val="00E210BA"/>
    <w:rsid w:val="00E210E9"/>
    <w:rsid w:val="00E2122C"/>
    <w:rsid w:val="00E21288"/>
    <w:rsid w:val="00E21299"/>
    <w:rsid w:val="00E21662"/>
    <w:rsid w:val="00E2169C"/>
    <w:rsid w:val="00E21874"/>
    <w:rsid w:val="00E2189B"/>
    <w:rsid w:val="00E21D30"/>
    <w:rsid w:val="00E21E03"/>
    <w:rsid w:val="00E21E7B"/>
    <w:rsid w:val="00E21ED6"/>
    <w:rsid w:val="00E2242E"/>
    <w:rsid w:val="00E22485"/>
    <w:rsid w:val="00E2249A"/>
    <w:rsid w:val="00E225FE"/>
    <w:rsid w:val="00E22619"/>
    <w:rsid w:val="00E226AE"/>
    <w:rsid w:val="00E226B8"/>
    <w:rsid w:val="00E2271A"/>
    <w:rsid w:val="00E2273C"/>
    <w:rsid w:val="00E2293C"/>
    <w:rsid w:val="00E22B99"/>
    <w:rsid w:val="00E22BC9"/>
    <w:rsid w:val="00E22BD7"/>
    <w:rsid w:val="00E22FA2"/>
    <w:rsid w:val="00E22FF7"/>
    <w:rsid w:val="00E231C4"/>
    <w:rsid w:val="00E23377"/>
    <w:rsid w:val="00E233A7"/>
    <w:rsid w:val="00E23498"/>
    <w:rsid w:val="00E2357D"/>
    <w:rsid w:val="00E23654"/>
    <w:rsid w:val="00E2371F"/>
    <w:rsid w:val="00E23B43"/>
    <w:rsid w:val="00E23CAB"/>
    <w:rsid w:val="00E23E25"/>
    <w:rsid w:val="00E24215"/>
    <w:rsid w:val="00E24357"/>
    <w:rsid w:val="00E243B6"/>
    <w:rsid w:val="00E24404"/>
    <w:rsid w:val="00E24412"/>
    <w:rsid w:val="00E24DA0"/>
    <w:rsid w:val="00E24E1A"/>
    <w:rsid w:val="00E24E22"/>
    <w:rsid w:val="00E24E50"/>
    <w:rsid w:val="00E24E94"/>
    <w:rsid w:val="00E258E0"/>
    <w:rsid w:val="00E25987"/>
    <w:rsid w:val="00E25989"/>
    <w:rsid w:val="00E25AB1"/>
    <w:rsid w:val="00E25AEF"/>
    <w:rsid w:val="00E25D49"/>
    <w:rsid w:val="00E25D5B"/>
    <w:rsid w:val="00E26037"/>
    <w:rsid w:val="00E26319"/>
    <w:rsid w:val="00E263A6"/>
    <w:rsid w:val="00E263EF"/>
    <w:rsid w:val="00E264E0"/>
    <w:rsid w:val="00E267B2"/>
    <w:rsid w:val="00E26B52"/>
    <w:rsid w:val="00E26B65"/>
    <w:rsid w:val="00E26C2A"/>
    <w:rsid w:val="00E26C7A"/>
    <w:rsid w:val="00E26CA3"/>
    <w:rsid w:val="00E26DE8"/>
    <w:rsid w:val="00E26E35"/>
    <w:rsid w:val="00E272F8"/>
    <w:rsid w:val="00E27441"/>
    <w:rsid w:val="00E274B5"/>
    <w:rsid w:val="00E2789E"/>
    <w:rsid w:val="00E27CE4"/>
    <w:rsid w:val="00E3001B"/>
    <w:rsid w:val="00E30047"/>
    <w:rsid w:val="00E3014B"/>
    <w:rsid w:val="00E303BD"/>
    <w:rsid w:val="00E3048F"/>
    <w:rsid w:val="00E30509"/>
    <w:rsid w:val="00E30534"/>
    <w:rsid w:val="00E30701"/>
    <w:rsid w:val="00E3094D"/>
    <w:rsid w:val="00E30D04"/>
    <w:rsid w:val="00E31031"/>
    <w:rsid w:val="00E31105"/>
    <w:rsid w:val="00E312E0"/>
    <w:rsid w:val="00E3154D"/>
    <w:rsid w:val="00E31586"/>
    <w:rsid w:val="00E31742"/>
    <w:rsid w:val="00E3184E"/>
    <w:rsid w:val="00E31874"/>
    <w:rsid w:val="00E318FB"/>
    <w:rsid w:val="00E322F0"/>
    <w:rsid w:val="00E323A7"/>
    <w:rsid w:val="00E323CA"/>
    <w:rsid w:val="00E32537"/>
    <w:rsid w:val="00E32BDD"/>
    <w:rsid w:val="00E32BE1"/>
    <w:rsid w:val="00E32E09"/>
    <w:rsid w:val="00E32F4A"/>
    <w:rsid w:val="00E33001"/>
    <w:rsid w:val="00E330AE"/>
    <w:rsid w:val="00E330E3"/>
    <w:rsid w:val="00E331D0"/>
    <w:rsid w:val="00E33547"/>
    <w:rsid w:val="00E338C8"/>
    <w:rsid w:val="00E339E8"/>
    <w:rsid w:val="00E33B3E"/>
    <w:rsid w:val="00E33B67"/>
    <w:rsid w:val="00E33FE4"/>
    <w:rsid w:val="00E340B3"/>
    <w:rsid w:val="00E340D3"/>
    <w:rsid w:val="00E34438"/>
    <w:rsid w:val="00E34653"/>
    <w:rsid w:val="00E346D5"/>
    <w:rsid w:val="00E34700"/>
    <w:rsid w:val="00E347C4"/>
    <w:rsid w:val="00E34D70"/>
    <w:rsid w:val="00E34DCA"/>
    <w:rsid w:val="00E3500B"/>
    <w:rsid w:val="00E3515E"/>
    <w:rsid w:val="00E351BD"/>
    <w:rsid w:val="00E35239"/>
    <w:rsid w:val="00E35779"/>
    <w:rsid w:val="00E357FD"/>
    <w:rsid w:val="00E359B1"/>
    <w:rsid w:val="00E35A5A"/>
    <w:rsid w:val="00E35ACB"/>
    <w:rsid w:val="00E35FEC"/>
    <w:rsid w:val="00E36242"/>
    <w:rsid w:val="00E36279"/>
    <w:rsid w:val="00E36597"/>
    <w:rsid w:val="00E3681C"/>
    <w:rsid w:val="00E368BB"/>
    <w:rsid w:val="00E3691D"/>
    <w:rsid w:val="00E36948"/>
    <w:rsid w:val="00E36A7F"/>
    <w:rsid w:val="00E36BB4"/>
    <w:rsid w:val="00E36EFE"/>
    <w:rsid w:val="00E36F22"/>
    <w:rsid w:val="00E36F59"/>
    <w:rsid w:val="00E36F87"/>
    <w:rsid w:val="00E36FFE"/>
    <w:rsid w:val="00E37025"/>
    <w:rsid w:val="00E370BC"/>
    <w:rsid w:val="00E3741C"/>
    <w:rsid w:val="00E376AA"/>
    <w:rsid w:val="00E376CD"/>
    <w:rsid w:val="00E378A7"/>
    <w:rsid w:val="00E37DA2"/>
    <w:rsid w:val="00E4004B"/>
    <w:rsid w:val="00E401D0"/>
    <w:rsid w:val="00E4029A"/>
    <w:rsid w:val="00E402D7"/>
    <w:rsid w:val="00E40372"/>
    <w:rsid w:val="00E4057E"/>
    <w:rsid w:val="00E40758"/>
    <w:rsid w:val="00E407B1"/>
    <w:rsid w:val="00E4093C"/>
    <w:rsid w:val="00E409E5"/>
    <w:rsid w:val="00E40A26"/>
    <w:rsid w:val="00E40B7F"/>
    <w:rsid w:val="00E40CB8"/>
    <w:rsid w:val="00E40CFA"/>
    <w:rsid w:val="00E40D44"/>
    <w:rsid w:val="00E41467"/>
    <w:rsid w:val="00E41477"/>
    <w:rsid w:val="00E414D9"/>
    <w:rsid w:val="00E41534"/>
    <w:rsid w:val="00E417D7"/>
    <w:rsid w:val="00E41810"/>
    <w:rsid w:val="00E4194C"/>
    <w:rsid w:val="00E4211A"/>
    <w:rsid w:val="00E421D1"/>
    <w:rsid w:val="00E42214"/>
    <w:rsid w:val="00E42224"/>
    <w:rsid w:val="00E422D5"/>
    <w:rsid w:val="00E4247D"/>
    <w:rsid w:val="00E425CC"/>
    <w:rsid w:val="00E4269E"/>
    <w:rsid w:val="00E42776"/>
    <w:rsid w:val="00E427B5"/>
    <w:rsid w:val="00E427DA"/>
    <w:rsid w:val="00E42899"/>
    <w:rsid w:val="00E429B8"/>
    <w:rsid w:val="00E42A97"/>
    <w:rsid w:val="00E42ACF"/>
    <w:rsid w:val="00E42D4D"/>
    <w:rsid w:val="00E42EE5"/>
    <w:rsid w:val="00E43032"/>
    <w:rsid w:val="00E430B5"/>
    <w:rsid w:val="00E43164"/>
    <w:rsid w:val="00E43286"/>
    <w:rsid w:val="00E4334C"/>
    <w:rsid w:val="00E435F5"/>
    <w:rsid w:val="00E435F6"/>
    <w:rsid w:val="00E4368B"/>
    <w:rsid w:val="00E436BE"/>
    <w:rsid w:val="00E436E9"/>
    <w:rsid w:val="00E437CB"/>
    <w:rsid w:val="00E43A4D"/>
    <w:rsid w:val="00E43CF6"/>
    <w:rsid w:val="00E43D4F"/>
    <w:rsid w:val="00E43DAA"/>
    <w:rsid w:val="00E442E0"/>
    <w:rsid w:val="00E44574"/>
    <w:rsid w:val="00E4472C"/>
    <w:rsid w:val="00E44C38"/>
    <w:rsid w:val="00E44DDD"/>
    <w:rsid w:val="00E44F2C"/>
    <w:rsid w:val="00E450DC"/>
    <w:rsid w:val="00E4541D"/>
    <w:rsid w:val="00E456B8"/>
    <w:rsid w:val="00E45895"/>
    <w:rsid w:val="00E4596E"/>
    <w:rsid w:val="00E45A20"/>
    <w:rsid w:val="00E45A79"/>
    <w:rsid w:val="00E45B5D"/>
    <w:rsid w:val="00E45D46"/>
    <w:rsid w:val="00E45F48"/>
    <w:rsid w:val="00E45F87"/>
    <w:rsid w:val="00E46298"/>
    <w:rsid w:val="00E46604"/>
    <w:rsid w:val="00E466F9"/>
    <w:rsid w:val="00E46889"/>
    <w:rsid w:val="00E4689C"/>
    <w:rsid w:val="00E468AA"/>
    <w:rsid w:val="00E46B63"/>
    <w:rsid w:val="00E46C1A"/>
    <w:rsid w:val="00E46D2D"/>
    <w:rsid w:val="00E47097"/>
    <w:rsid w:val="00E47478"/>
    <w:rsid w:val="00E4755E"/>
    <w:rsid w:val="00E4759B"/>
    <w:rsid w:val="00E47856"/>
    <w:rsid w:val="00E47982"/>
    <w:rsid w:val="00E4799C"/>
    <w:rsid w:val="00E47A89"/>
    <w:rsid w:val="00E47AEA"/>
    <w:rsid w:val="00E47F7C"/>
    <w:rsid w:val="00E47FF0"/>
    <w:rsid w:val="00E500E4"/>
    <w:rsid w:val="00E50287"/>
    <w:rsid w:val="00E50532"/>
    <w:rsid w:val="00E505AF"/>
    <w:rsid w:val="00E50A96"/>
    <w:rsid w:val="00E50B6F"/>
    <w:rsid w:val="00E50C5C"/>
    <w:rsid w:val="00E514DE"/>
    <w:rsid w:val="00E51B6D"/>
    <w:rsid w:val="00E51D8F"/>
    <w:rsid w:val="00E51FC9"/>
    <w:rsid w:val="00E522BE"/>
    <w:rsid w:val="00E52367"/>
    <w:rsid w:val="00E524AA"/>
    <w:rsid w:val="00E52926"/>
    <w:rsid w:val="00E52A49"/>
    <w:rsid w:val="00E52B76"/>
    <w:rsid w:val="00E52B9A"/>
    <w:rsid w:val="00E52F92"/>
    <w:rsid w:val="00E53110"/>
    <w:rsid w:val="00E53214"/>
    <w:rsid w:val="00E5329E"/>
    <w:rsid w:val="00E53464"/>
    <w:rsid w:val="00E53682"/>
    <w:rsid w:val="00E5375A"/>
    <w:rsid w:val="00E53C57"/>
    <w:rsid w:val="00E53C72"/>
    <w:rsid w:val="00E53C79"/>
    <w:rsid w:val="00E53D53"/>
    <w:rsid w:val="00E53D66"/>
    <w:rsid w:val="00E53EE5"/>
    <w:rsid w:val="00E5423A"/>
    <w:rsid w:val="00E543B6"/>
    <w:rsid w:val="00E544D8"/>
    <w:rsid w:val="00E544E3"/>
    <w:rsid w:val="00E54527"/>
    <w:rsid w:val="00E54715"/>
    <w:rsid w:val="00E54852"/>
    <w:rsid w:val="00E54867"/>
    <w:rsid w:val="00E54B37"/>
    <w:rsid w:val="00E54B3A"/>
    <w:rsid w:val="00E54CE4"/>
    <w:rsid w:val="00E54D1F"/>
    <w:rsid w:val="00E54DC4"/>
    <w:rsid w:val="00E54DF9"/>
    <w:rsid w:val="00E54EC0"/>
    <w:rsid w:val="00E55139"/>
    <w:rsid w:val="00E55321"/>
    <w:rsid w:val="00E55667"/>
    <w:rsid w:val="00E55933"/>
    <w:rsid w:val="00E5595C"/>
    <w:rsid w:val="00E55A7E"/>
    <w:rsid w:val="00E55B1D"/>
    <w:rsid w:val="00E55D1A"/>
    <w:rsid w:val="00E55EA1"/>
    <w:rsid w:val="00E55FB9"/>
    <w:rsid w:val="00E56002"/>
    <w:rsid w:val="00E5602B"/>
    <w:rsid w:val="00E56051"/>
    <w:rsid w:val="00E562BC"/>
    <w:rsid w:val="00E56458"/>
    <w:rsid w:val="00E56658"/>
    <w:rsid w:val="00E566EE"/>
    <w:rsid w:val="00E568B2"/>
    <w:rsid w:val="00E56914"/>
    <w:rsid w:val="00E56A52"/>
    <w:rsid w:val="00E56C91"/>
    <w:rsid w:val="00E56E06"/>
    <w:rsid w:val="00E56E7C"/>
    <w:rsid w:val="00E56EE2"/>
    <w:rsid w:val="00E5718B"/>
    <w:rsid w:val="00E57410"/>
    <w:rsid w:val="00E5741A"/>
    <w:rsid w:val="00E574E7"/>
    <w:rsid w:val="00E5787F"/>
    <w:rsid w:val="00E57C59"/>
    <w:rsid w:val="00E57E21"/>
    <w:rsid w:val="00E6017C"/>
    <w:rsid w:val="00E60311"/>
    <w:rsid w:val="00E604BD"/>
    <w:rsid w:val="00E60528"/>
    <w:rsid w:val="00E605A3"/>
    <w:rsid w:val="00E606B2"/>
    <w:rsid w:val="00E606D6"/>
    <w:rsid w:val="00E607DE"/>
    <w:rsid w:val="00E60A91"/>
    <w:rsid w:val="00E60B50"/>
    <w:rsid w:val="00E60C2A"/>
    <w:rsid w:val="00E60CEC"/>
    <w:rsid w:val="00E60E12"/>
    <w:rsid w:val="00E60E9F"/>
    <w:rsid w:val="00E60FD9"/>
    <w:rsid w:val="00E60FEB"/>
    <w:rsid w:val="00E61052"/>
    <w:rsid w:val="00E6105D"/>
    <w:rsid w:val="00E613D6"/>
    <w:rsid w:val="00E61A3F"/>
    <w:rsid w:val="00E61E49"/>
    <w:rsid w:val="00E61E62"/>
    <w:rsid w:val="00E61EC8"/>
    <w:rsid w:val="00E61F95"/>
    <w:rsid w:val="00E61F9E"/>
    <w:rsid w:val="00E61FC0"/>
    <w:rsid w:val="00E62092"/>
    <w:rsid w:val="00E6230E"/>
    <w:rsid w:val="00E625CA"/>
    <w:rsid w:val="00E6275F"/>
    <w:rsid w:val="00E62785"/>
    <w:rsid w:val="00E627C3"/>
    <w:rsid w:val="00E6286E"/>
    <w:rsid w:val="00E628EB"/>
    <w:rsid w:val="00E62917"/>
    <w:rsid w:val="00E62986"/>
    <w:rsid w:val="00E62C61"/>
    <w:rsid w:val="00E62CF9"/>
    <w:rsid w:val="00E62DE8"/>
    <w:rsid w:val="00E62EF0"/>
    <w:rsid w:val="00E62F69"/>
    <w:rsid w:val="00E63482"/>
    <w:rsid w:val="00E63655"/>
    <w:rsid w:val="00E63924"/>
    <w:rsid w:val="00E63932"/>
    <w:rsid w:val="00E639E1"/>
    <w:rsid w:val="00E63B0F"/>
    <w:rsid w:val="00E63E5D"/>
    <w:rsid w:val="00E63EBD"/>
    <w:rsid w:val="00E63F9A"/>
    <w:rsid w:val="00E64442"/>
    <w:rsid w:val="00E64837"/>
    <w:rsid w:val="00E64C95"/>
    <w:rsid w:val="00E64D2B"/>
    <w:rsid w:val="00E64F13"/>
    <w:rsid w:val="00E650C8"/>
    <w:rsid w:val="00E650CE"/>
    <w:rsid w:val="00E65203"/>
    <w:rsid w:val="00E652ED"/>
    <w:rsid w:val="00E6550A"/>
    <w:rsid w:val="00E65636"/>
    <w:rsid w:val="00E6567A"/>
    <w:rsid w:val="00E657A9"/>
    <w:rsid w:val="00E657DD"/>
    <w:rsid w:val="00E65913"/>
    <w:rsid w:val="00E65CC9"/>
    <w:rsid w:val="00E65CFC"/>
    <w:rsid w:val="00E660FF"/>
    <w:rsid w:val="00E6622F"/>
    <w:rsid w:val="00E66268"/>
    <w:rsid w:val="00E66675"/>
    <w:rsid w:val="00E66731"/>
    <w:rsid w:val="00E667C7"/>
    <w:rsid w:val="00E66931"/>
    <w:rsid w:val="00E669F0"/>
    <w:rsid w:val="00E66FAA"/>
    <w:rsid w:val="00E6738B"/>
    <w:rsid w:val="00E673B1"/>
    <w:rsid w:val="00E67466"/>
    <w:rsid w:val="00E67760"/>
    <w:rsid w:val="00E67866"/>
    <w:rsid w:val="00E67D42"/>
    <w:rsid w:val="00E67D46"/>
    <w:rsid w:val="00E700EF"/>
    <w:rsid w:val="00E7028E"/>
    <w:rsid w:val="00E70342"/>
    <w:rsid w:val="00E7046E"/>
    <w:rsid w:val="00E705C2"/>
    <w:rsid w:val="00E70677"/>
    <w:rsid w:val="00E7074F"/>
    <w:rsid w:val="00E70A6F"/>
    <w:rsid w:val="00E70C61"/>
    <w:rsid w:val="00E70C9A"/>
    <w:rsid w:val="00E70DF4"/>
    <w:rsid w:val="00E70F1E"/>
    <w:rsid w:val="00E710CE"/>
    <w:rsid w:val="00E71123"/>
    <w:rsid w:val="00E712ED"/>
    <w:rsid w:val="00E717DF"/>
    <w:rsid w:val="00E71802"/>
    <w:rsid w:val="00E71834"/>
    <w:rsid w:val="00E7189C"/>
    <w:rsid w:val="00E71922"/>
    <w:rsid w:val="00E71C0F"/>
    <w:rsid w:val="00E71C3A"/>
    <w:rsid w:val="00E71CFC"/>
    <w:rsid w:val="00E71E13"/>
    <w:rsid w:val="00E72050"/>
    <w:rsid w:val="00E720FC"/>
    <w:rsid w:val="00E72682"/>
    <w:rsid w:val="00E727BF"/>
    <w:rsid w:val="00E72828"/>
    <w:rsid w:val="00E72938"/>
    <w:rsid w:val="00E72952"/>
    <w:rsid w:val="00E72BA7"/>
    <w:rsid w:val="00E72CA5"/>
    <w:rsid w:val="00E72EAA"/>
    <w:rsid w:val="00E73103"/>
    <w:rsid w:val="00E73159"/>
    <w:rsid w:val="00E731FF"/>
    <w:rsid w:val="00E73313"/>
    <w:rsid w:val="00E73342"/>
    <w:rsid w:val="00E734BD"/>
    <w:rsid w:val="00E7352B"/>
    <w:rsid w:val="00E736F6"/>
    <w:rsid w:val="00E737AF"/>
    <w:rsid w:val="00E737DD"/>
    <w:rsid w:val="00E737E7"/>
    <w:rsid w:val="00E7383A"/>
    <w:rsid w:val="00E73938"/>
    <w:rsid w:val="00E739AA"/>
    <w:rsid w:val="00E73A9C"/>
    <w:rsid w:val="00E73AAE"/>
    <w:rsid w:val="00E73C55"/>
    <w:rsid w:val="00E73D97"/>
    <w:rsid w:val="00E73DAA"/>
    <w:rsid w:val="00E74112"/>
    <w:rsid w:val="00E7424F"/>
    <w:rsid w:val="00E742CE"/>
    <w:rsid w:val="00E746F4"/>
    <w:rsid w:val="00E74878"/>
    <w:rsid w:val="00E74A4E"/>
    <w:rsid w:val="00E74A5C"/>
    <w:rsid w:val="00E74B3C"/>
    <w:rsid w:val="00E74B5F"/>
    <w:rsid w:val="00E74CB9"/>
    <w:rsid w:val="00E74F19"/>
    <w:rsid w:val="00E74FA7"/>
    <w:rsid w:val="00E750DA"/>
    <w:rsid w:val="00E754BF"/>
    <w:rsid w:val="00E756F9"/>
    <w:rsid w:val="00E757A7"/>
    <w:rsid w:val="00E75967"/>
    <w:rsid w:val="00E75A45"/>
    <w:rsid w:val="00E75B5C"/>
    <w:rsid w:val="00E75C14"/>
    <w:rsid w:val="00E75C83"/>
    <w:rsid w:val="00E75CD3"/>
    <w:rsid w:val="00E75E15"/>
    <w:rsid w:val="00E75E1A"/>
    <w:rsid w:val="00E75E9E"/>
    <w:rsid w:val="00E75FA5"/>
    <w:rsid w:val="00E762A5"/>
    <w:rsid w:val="00E76413"/>
    <w:rsid w:val="00E764FA"/>
    <w:rsid w:val="00E76825"/>
    <w:rsid w:val="00E76A33"/>
    <w:rsid w:val="00E76AC2"/>
    <w:rsid w:val="00E76AC6"/>
    <w:rsid w:val="00E76B7D"/>
    <w:rsid w:val="00E76BC1"/>
    <w:rsid w:val="00E76DE1"/>
    <w:rsid w:val="00E76E10"/>
    <w:rsid w:val="00E76E62"/>
    <w:rsid w:val="00E77243"/>
    <w:rsid w:val="00E774F1"/>
    <w:rsid w:val="00E7752C"/>
    <w:rsid w:val="00E77575"/>
    <w:rsid w:val="00E7765D"/>
    <w:rsid w:val="00E777C3"/>
    <w:rsid w:val="00E778EB"/>
    <w:rsid w:val="00E77A54"/>
    <w:rsid w:val="00E77CFA"/>
    <w:rsid w:val="00E77D62"/>
    <w:rsid w:val="00E77F97"/>
    <w:rsid w:val="00E77FA7"/>
    <w:rsid w:val="00E8016E"/>
    <w:rsid w:val="00E80212"/>
    <w:rsid w:val="00E8021D"/>
    <w:rsid w:val="00E803F0"/>
    <w:rsid w:val="00E80B83"/>
    <w:rsid w:val="00E80C7D"/>
    <w:rsid w:val="00E80C99"/>
    <w:rsid w:val="00E80D0E"/>
    <w:rsid w:val="00E80D19"/>
    <w:rsid w:val="00E80DE6"/>
    <w:rsid w:val="00E80ED8"/>
    <w:rsid w:val="00E80FD5"/>
    <w:rsid w:val="00E810F8"/>
    <w:rsid w:val="00E8126A"/>
    <w:rsid w:val="00E81387"/>
    <w:rsid w:val="00E813B4"/>
    <w:rsid w:val="00E8175D"/>
    <w:rsid w:val="00E817F1"/>
    <w:rsid w:val="00E81C3A"/>
    <w:rsid w:val="00E81F07"/>
    <w:rsid w:val="00E82062"/>
    <w:rsid w:val="00E82066"/>
    <w:rsid w:val="00E822F6"/>
    <w:rsid w:val="00E823C4"/>
    <w:rsid w:val="00E82656"/>
    <w:rsid w:val="00E827A9"/>
    <w:rsid w:val="00E828D8"/>
    <w:rsid w:val="00E82AE7"/>
    <w:rsid w:val="00E82B7D"/>
    <w:rsid w:val="00E82D3D"/>
    <w:rsid w:val="00E82EF7"/>
    <w:rsid w:val="00E8302A"/>
    <w:rsid w:val="00E8305D"/>
    <w:rsid w:val="00E830F4"/>
    <w:rsid w:val="00E83324"/>
    <w:rsid w:val="00E834D3"/>
    <w:rsid w:val="00E83611"/>
    <w:rsid w:val="00E83888"/>
    <w:rsid w:val="00E8399A"/>
    <w:rsid w:val="00E83A6B"/>
    <w:rsid w:val="00E83B68"/>
    <w:rsid w:val="00E83C42"/>
    <w:rsid w:val="00E83D7B"/>
    <w:rsid w:val="00E83F3E"/>
    <w:rsid w:val="00E83F7C"/>
    <w:rsid w:val="00E840E1"/>
    <w:rsid w:val="00E84234"/>
    <w:rsid w:val="00E842C8"/>
    <w:rsid w:val="00E84383"/>
    <w:rsid w:val="00E84593"/>
    <w:rsid w:val="00E84828"/>
    <w:rsid w:val="00E84ACC"/>
    <w:rsid w:val="00E84E38"/>
    <w:rsid w:val="00E85185"/>
    <w:rsid w:val="00E853D9"/>
    <w:rsid w:val="00E85472"/>
    <w:rsid w:val="00E855EB"/>
    <w:rsid w:val="00E8583A"/>
    <w:rsid w:val="00E8584C"/>
    <w:rsid w:val="00E85AB5"/>
    <w:rsid w:val="00E85B5C"/>
    <w:rsid w:val="00E85BB9"/>
    <w:rsid w:val="00E85ED0"/>
    <w:rsid w:val="00E85F08"/>
    <w:rsid w:val="00E85F41"/>
    <w:rsid w:val="00E86123"/>
    <w:rsid w:val="00E8619E"/>
    <w:rsid w:val="00E8621A"/>
    <w:rsid w:val="00E86301"/>
    <w:rsid w:val="00E8643B"/>
    <w:rsid w:val="00E8664E"/>
    <w:rsid w:val="00E8673C"/>
    <w:rsid w:val="00E86783"/>
    <w:rsid w:val="00E8679E"/>
    <w:rsid w:val="00E867B6"/>
    <w:rsid w:val="00E86A8E"/>
    <w:rsid w:val="00E86AED"/>
    <w:rsid w:val="00E86B01"/>
    <w:rsid w:val="00E86D03"/>
    <w:rsid w:val="00E86D2E"/>
    <w:rsid w:val="00E87009"/>
    <w:rsid w:val="00E87292"/>
    <w:rsid w:val="00E874D4"/>
    <w:rsid w:val="00E87810"/>
    <w:rsid w:val="00E87962"/>
    <w:rsid w:val="00E879FC"/>
    <w:rsid w:val="00E87B0E"/>
    <w:rsid w:val="00E87B5F"/>
    <w:rsid w:val="00E87D95"/>
    <w:rsid w:val="00E87DF6"/>
    <w:rsid w:val="00E8917B"/>
    <w:rsid w:val="00E9001D"/>
    <w:rsid w:val="00E900D8"/>
    <w:rsid w:val="00E90104"/>
    <w:rsid w:val="00E90356"/>
    <w:rsid w:val="00E903AF"/>
    <w:rsid w:val="00E9044F"/>
    <w:rsid w:val="00E9048C"/>
    <w:rsid w:val="00E904AF"/>
    <w:rsid w:val="00E905BC"/>
    <w:rsid w:val="00E906AE"/>
    <w:rsid w:val="00E9078B"/>
    <w:rsid w:val="00E908DB"/>
    <w:rsid w:val="00E90AA6"/>
    <w:rsid w:val="00E90BED"/>
    <w:rsid w:val="00E90C97"/>
    <w:rsid w:val="00E90D83"/>
    <w:rsid w:val="00E90DA1"/>
    <w:rsid w:val="00E90DEA"/>
    <w:rsid w:val="00E911A8"/>
    <w:rsid w:val="00E911DF"/>
    <w:rsid w:val="00E911F6"/>
    <w:rsid w:val="00E9165A"/>
    <w:rsid w:val="00E91AAD"/>
    <w:rsid w:val="00E91ADD"/>
    <w:rsid w:val="00E91D24"/>
    <w:rsid w:val="00E91F64"/>
    <w:rsid w:val="00E91FCE"/>
    <w:rsid w:val="00E92058"/>
    <w:rsid w:val="00E92094"/>
    <w:rsid w:val="00E920A0"/>
    <w:rsid w:val="00E920D9"/>
    <w:rsid w:val="00E9212A"/>
    <w:rsid w:val="00E921C3"/>
    <w:rsid w:val="00E9247D"/>
    <w:rsid w:val="00E9250E"/>
    <w:rsid w:val="00E92517"/>
    <w:rsid w:val="00E925DC"/>
    <w:rsid w:val="00E925F9"/>
    <w:rsid w:val="00E92674"/>
    <w:rsid w:val="00E926A7"/>
    <w:rsid w:val="00E9280D"/>
    <w:rsid w:val="00E928B4"/>
    <w:rsid w:val="00E929DD"/>
    <w:rsid w:val="00E92A99"/>
    <w:rsid w:val="00E92ACD"/>
    <w:rsid w:val="00E92B06"/>
    <w:rsid w:val="00E9303C"/>
    <w:rsid w:val="00E93048"/>
    <w:rsid w:val="00E93170"/>
    <w:rsid w:val="00E93243"/>
    <w:rsid w:val="00E9345B"/>
    <w:rsid w:val="00E934BA"/>
    <w:rsid w:val="00E936BC"/>
    <w:rsid w:val="00E9375A"/>
    <w:rsid w:val="00E937AF"/>
    <w:rsid w:val="00E93A23"/>
    <w:rsid w:val="00E93A76"/>
    <w:rsid w:val="00E93B5C"/>
    <w:rsid w:val="00E93C70"/>
    <w:rsid w:val="00E93CFA"/>
    <w:rsid w:val="00E94177"/>
    <w:rsid w:val="00E9425F"/>
    <w:rsid w:val="00E942F8"/>
    <w:rsid w:val="00E94345"/>
    <w:rsid w:val="00E9435B"/>
    <w:rsid w:val="00E9440F"/>
    <w:rsid w:val="00E94645"/>
    <w:rsid w:val="00E9472B"/>
    <w:rsid w:val="00E94766"/>
    <w:rsid w:val="00E94D51"/>
    <w:rsid w:val="00E94E7D"/>
    <w:rsid w:val="00E9503E"/>
    <w:rsid w:val="00E951E1"/>
    <w:rsid w:val="00E9522B"/>
    <w:rsid w:val="00E9534F"/>
    <w:rsid w:val="00E9540E"/>
    <w:rsid w:val="00E954B3"/>
    <w:rsid w:val="00E954C8"/>
    <w:rsid w:val="00E95533"/>
    <w:rsid w:val="00E9560A"/>
    <w:rsid w:val="00E956E9"/>
    <w:rsid w:val="00E958CA"/>
    <w:rsid w:val="00E9596A"/>
    <w:rsid w:val="00E95A81"/>
    <w:rsid w:val="00E95D22"/>
    <w:rsid w:val="00E95DD5"/>
    <w:rsid w:val="00E95F04"/>
    <w:rsid w:val="00E95F33"/>
    <w:rsid w:val="00E95F44"/>
    <w:rsid w:val="00E95FD8"/>
    <w:rsid w:val="00E96090"/>
    <w:rsid w:val="00E9615E"/>
    <w:rsid w:val="00E961C1"/>
    <w:rsid w:val="00E963AC"/>
    <w:rsid w:val="00E96595"/>
    <w:rsid w:val="00E966F0"/>
    <w:rsid w:val="00E96867"/>
    <w:rsid w:val="00E96946"/>
    <w:rsid w:val="00E96D02"/>
    <w:rsid w:val="00E96D21"/>
    <w:rsid w:val="00E96E58"/>
    <w:rsid w:val="00E970BC"/>
    <w:rsid w:val="00E97216"/>
    <w:rsid w:val="00E97241"/>
    <w:rsid w:val="00E972D9"/>
    <w:rsid w:val="00E9753D"/>
    <w:rsid w:val="00E9759C"/>
    <w:rsid w:val="00E97688"/>
    <w:rsid w:val="00E977B0"/>
    <w:rsid w:val="00E9792B"/>
    <w:rsid w:val="00E97998"/>
    <w:rsid w:val="00E97A10"/>
    <w:rsid w:val="00E97A2A"/>
    <w:rsid w:val="00E97EDE"/>
    <w:rsid w:val="00EA0380"/>
    <w:rsid w:val="00EA03E6"/>
    <w:rsid w:val="00EA0475"/>
    <w:rsid w:val="00EA0B1E"/>
    <w:rsid w:val="00EA0CDA"/>
    <w:rsid w:val="00EA1301"/>
    <w:rsid w:val="00EA18A7"/>
    <w:rsid w:val="00EA19BA"/>
    <w:rsid w:val="00EA1D8A"/>
    <w:rsid w:val="00EA1E87"/>
    <w:rsid w:val="00EA2069"/>
    <w:rsid w:val="00EA263B"/>
    <w:rsid w:val="00EA27F9"/>
    <w:rsid w:val="00EA2931"/>
    <w:rsid w:val="00EA29BF"/>
    <w:rsid w:val="00EA2A4F"/>
    <w:rsid w:val="00EA2A55"/>
    <w:rsid w:val="00EA2B37"/>
    <w:rsid w:val="00EA2B54"/>
    <w:rsid w:val="00EA2BB4"/>
    <w:rsid w:val="00EA2EF2"/>
    <w:rsid w:val="00EA2F54"/>
    <w:rsid w:val="00EA318D"/>
    <w:rsid w:val="00EA3232"/>
    <w:rsid w:val="00EA3257"/>
    <w:rsid w:val="00EA3620"/>
    <w:rsid w:val="00EA36B6"/>
    <w:rsid w:val="00EA3767"/>
    <w:rsid w:val="00EA3774"/>
    <w:rsid w:val="00EA3783"/>
    <w:rsid w:val="00EA3819"/>
    <w:rsid w:val="00EA3834"/>
    <w:rsid w:val="00EA3A23"/>
    <w:rsid w:val="00EA3A98"/>
    <w:rsid w:val="00EA3AF8"/>
    <w:rsid w:val="00EA3C70"/>
    <w:rsid w:val="00EA3E53"/>
    <w:rsid w:val="00EA401D"/>
    <w:rsid w:val="00EA40C9"/>
    <w:rsid w:val="00EA4281"/>
    <w:rsid w:val="00EA463D"/>
    <w:rsid w:val="00EA4665"/>
    <w:rsid w:val="00EA46C2"/>
    <w:rsid w:val="00EA4755"/>
    <w:rsid w:val="00EA48A7"/>
    <w:rsid w:val="00EA48C5"/>
    <w:rsid w:val="00EA48DA"/>
    <w:rsid w:val="00EA492D"/>
    <w:rsid w:val="00EA4E36"/>
    <w:rsid w:val="00EA50FD"/>
    <w:rsid w:val="00EA5499"/>
    <w:rsid w:val="00EA57E0"/>
    <w:rsid w:val="00EA5D20"/>
    <w:rsid w:val="00EA5D9D"/>
    <w:rsid w:val="00EA5F90"/>
    <w:rsid w:val="00EA5FE8"/>
    <w:rsid w:val="00EA6006"/>
    <w:rsid w:val="00EA6115"/>
    <w:rsid w:val="00EA638A"/>
    <w:rsid w:val="00EA6699"/>
    <w:rsid w:val="00EA6C91"/>
    <w:rsid w:val="00EA6F41"/>
    <w:rsid w:val="00EA6F8F"/>
    <w:rsid w:val="00EA71E6"/>
    <w:rsid w:val="00EA7212"/>
    <w:rsid w:val="00EA7365"/>
    <w:rsid w:val="00EA73E6"/>
    <w:rsid w:val="00EA76DB"/>
    <w:rsid w:val="00EA7784"/>
    <w:rsid w:val="00EA7789"/>
    <w:rsid w:val="00EA780B"/>
    <w:rsid w:val="00EA7876"/>
    <w:rsid w:val="00EA78E6"/>
    <w:rsid w:val="00EA7B3A"/>
    <w:rsid w:val="00EA7F6A"/>
    <w:rsid w:val="00EA7FD0"/>
    <w:rsid w:val="00EB0045"/>
    <w:rsid w:val="00EB0334"/>
    <w:rsid w:val="00EB03A2"/>
    <w:rsid w:val="00EB044C"/>
    <w:rsid w:val="00EB060A"/>
    <w:rsid w:val="00EB087A"/>
    <w:rsid w:val="00EB0A90"/>
    <w:rsid w:val="00EB0ADC"/>
    <w:rsid w:val="00EB0BA4"/>
    <w:rsid w:val="00EB0C7B"/>
    <w:rsid w:val="00EB0D6A"/>
    <w:rsid w:val="00EB0D8D"/>
    <w:rsid w:val="00EB0E53"/>
    <w:rsid w:val="00EB0F61"/>
    <w:rsid w:val="00EB114C"/>
    <w:rsid w:val="00EB11A2"/>
    <w:rsid w:val="00EB11FE"/>
    <w:rsid w:val="00EB189F"/>
    <w:rsid w:val="00EB197D"/>
    <w:rsid w:val="00EB19BC"/>
    <w:rsid w:val="00EB1A60"/>
    <w:rsid w:val="00EB1B0F"/>
    <w:rsid w:val="00EB1BDC"/>
    <w:rsid w:val="00EB1C38"/>
    <w:rsid w:val="00EB1C60"/>
    <w:rsid w:val="00EB1E04"/>
    <w:rsid w:val="00EB1E30"/>
    <w:rsid w:val="00EB1FBC"/>
    <w:rsid w:val="00EB238F"/>
    <w:rsid w:val="00EB2545"/>
    <w:rsid w:val="00EB2A42"/>
    <w:rsid w:val="00EB2AB5"/>
    <w:rsid w:val="00EB2AD1"/>
    <w:rsid w:val="00EB2AF5"/>
    <w:rsid w:val="00EB2D3F"/>
    <w:rsid w:val="00EB3058"/>
    <w:rsid w:val="00EB3129"/>
    <w:rsid w:val="00EB327B"/>
    <w:rsid w:val="00EB3474"/>
    <w:rsid w:val="00EB36F0"/>
    <w:rsid w:val="00EB38AC"/>
    <w:rsid w:val="00EB3962"/>
    <w:rsid w:val="00EB39C4"/>
    <w:rsid w:val="00EB3C1E"/>
    <w:rsid w:val="00EB3D32"/>
    <w:rsid w:val="00EB3F51"/>
    <w:rsid w:val="00EB409C"/>
    <w:rsid w:val="00EB4292"/>
    <w:rsid w:val="00EB4434"/>
    <w:rsid w:val="00EB458F"/>
    <w:rsid w:val="00EB4665"/>
    <w:rsid w:val="00EB46DD"/>
    <w:rsid w:val="00EB4B68"/>
    <w:rsid w:val="00EB4BEB"/>
    <w:rsid w:val="00EB4F6A"/>
    <w:rsid w:val="00EB50BE"/>
    <w:rsid w:val="00EB51C5"/>
    <w:rsid w:val="00EB531E"/>
    <w:rsid w:val="00EB53AE"/>
    <w:rsid w:val="00EB5A31"/>
    <w:rsid w:val="00EB5AA3"/>
    <w:rsid w:val="00EB60CA"/>
    <w:rsid w:val="00EB634C"/>
    <w:rsid w:val="00EB63CA"/>
    <w:rsid w:val="00EB641E"/>
    <w:rsid w:val="00EB64F0"/>
    <w:rsid w:val="00EB6585"/>
    <w:rsid w:val="00EB65EA"/>
    <w:rsid w:val="00EB67A9"/>
    <w:rsid w:val="00EB67DC"/>
    <w:rsid w:val="00EB6AB6"/>
    <w:rsid w:val="00EB6AD0"/>
    <w:rsid w:val="00EB6E16"/>
    <w:rsid w:val="00EB7104"/>
    <w:rsid w:val="00EB7285"/>
    <w:rsid w:val="00EB7553"/>
    <w:rsid w:val="00EB7596"/>
    <w:rsid w:val="00EB7755"/>
    <w:rsid w:val="00EB775A"/>
    <w:rsid w:val="00EB778B"/>
    <w:rsid w:val="00EB78B7"/>
    <w:rsid w:val="00EB7944"/>
    <w:rsid w:val="00EB7963"/>
    <w:rsid w:val="00EB7F86"/>
    <w:rsid w:val="00EB7FB3"/>
    <w:rsid w:val="00EB7FE2"/>
    <w:rsid w:val="00EC00F7"/>
    <w:rsid w:val="00EC0A4B"/>
    <w:rsid w:val="00EC0AC2"/>
    <w:rsid w:val="00EC0B4E"/>
    <w:rsid w:val="00EC0CCE"/>
    <w:rsid w:val="00EC0DC5"/>
    <w:rsid w:val="00EC0F84"/>
    <w:rsid w:val="00EC1073"/>
    <w:rsid w:val="00EC131A"/>
    <w:rsid w:val="00EC134E"/>
    <w:rsid w:val="00EC143D"/>
    <w:rsid w:val="00EC144D"/>
    <w:rsid w:val="00EC14BD"/>
    <w:rsid w:val="00EC1521"/>
    <w:rsid w:val="00EC1624"/>
    <w:rsid w:val="00EC1757"/>
    <w:rsid w:val="00EC1822"/>
    <w:rsid w:val="00EC1929"/>
    <w:rsid w:val="00EC1A59"/>
    <w:rsid w:val="00EC1AA0"/>
    <w:rsid w:val="00EC1C32"/>
    <w:rsid w:val="00EC1FFA"/>
    <w:rsid w:val="00EC214D"/>
    <w:rsid w:val="00EC2179"/>
    <w:rsid w:val="00EC217B"/>
    <w:rsid w:val="00EC230F"/>
    <w:rsid w:val="00EC2444"/>
    <w:rsid w:val="00EC2448"/>
    <w:rsid w:val="00EC2756"/>
    <w:rsid w:val="00EC2A4B"/>
    <w:rsid w:val="00EC2D48"/>
    <w:rsid w:val="00EC2DC6"/>
    <w:rsid w:val="00EC2FE4"/>
    <w:rsid w:val="00EC312D"/>
    <w:rsid w:val="00EC333E"/>
    <w:rsid w:val="00EC33AB"/>
    <w:rsid w:val="00EC33D5"/>
    <w:rsid w:val="00EC36BA"/>
    <w:rsid w:val="00EC3972"/>
    <w:rsid w:val="00EC3D16"/>
    <w:rsid w:val="00EC3DBE"/>
    <w:rsid w:val="00EC3E21"/>
    <w:rsid w:val="00EC3F3B"/>
    <w:rsid w:val="00EC40D2"/>
    <w:rsid w:val="00EC43CD"/>
    <w:rsid w:val="00EC448B"/>
    <w:rsid w:val="00EC4557"/>
    <w:rsid w:val="00EC458F"/>
    <w:rsid w:val="00EC474C"/>
    <w:rsid w:val="00EC4A9D"/>
    <w:rsid w:val="00EC4BB5"/>
    <w:rsid w:val="00EC4D20"/>
    <w:rsid w:val="00EC4DC9"/>
    <w:rsid w:val="00EC538E"/>
    <w:rsid w:val="00EC55AF"/>
    <w:rsid w:val="00EC5763"/>
    <w:rsid w:val="00EC594B"/>
    <w:rsid w:val="00EC5A82"/>
    <w:rsid w:val="00EC5D96"/>
    <w:rsid w:val="00EC6000"/>
    <w:rsid w:val="00EC6042"/>
    <w:rsid w:val="00EC60AF"/>
    <w:rsid w:val="00EC6270"/>
    <w:rsid w:val="00EC63EA"/>
    <w:rsid w:val="00EC6581"/>
    <w:rsid w:val="00EC665D"/>
    <w:rsid w:val="00EC6709"/>
    <w:rsid w:val="00EC6712"/>
    <w:rsid w:val="00EC6787"/>
    <w:rsid w:val="00EC6A1A"/>
    <w:rsid w:val="00EC6CCE"/>
    <w:rsid w:val="00EC7092"/>
    <w:rsid w:val="00EC7144"/>
    <w:rsid w:val="00EC71C8"/>
    <w:rsid w:val="00EC7338"/>
    <w:rsid w:val="00EC73AA"/>
    <w:rsid w:val="00EC73C5"/>
    <w:rsid w:val="00EC747D"/>
    <w:rsid w:val="00EC76D3"/>
    <w:rsid w:val="00EC76E1"/>
    <w:rsid w:val="00EC7784"/>
    <w:rsid w:val="00EC7A1C"/>
    <w:rsid w:val="00EC7A6F"/>
    <w:rsid w:val="00EC7AB9"/>
    <w:rsid w:val="00EC7B26"/>
    <w:rsid w:val="00ED0117"/>
    <w:rsid w:val="00ED0272"/>
    <w:rsid w:val="00ED0629"/>
    <w:rsid w:val="00ED062C"/>
    <w:rsid w:val="00ED072D"/>
    <w:rsid w:val="00ED0ACF"/>
    <w:rsid w:val="00ED0D74"/>
    <w:rsid w:val="00ED0DD1"/>
    <w:rsid w:val="00ED0ECC"/>
    <w:rsid w:val="00ED104C"/>
    <w:rsid w:val="00ED141C"/>
    <w:rsid w:val="00ED16CD"/>
    <w:rsid w:val="00ED17CE"/>
    <w:rsid w:val="00ED184E"/>
    <w:rsid w:val="00ED1870"/>
    <w:rsid w:val="00ED1BBF"/>
    <w:rsid w:val="00ED1DB7"/>
    <w:rsid w:val="00ED1E29"/>
    <w:rsid w:val="00ED2254"/>
    <w:rsid w:val="00ED23FC"/>
    <w:rsid w:val="00ED24D5"/>
    <w:rsid w:val="00ED25CD"/>
    <w:rsid w:val="00ED275E"/>
    <w:rsid w:val="00ED2B8C"/>
    <w:rsid w:val="00ED2E41"/>
    <w:rsid w:val="00ED2F11"/>
    <w:rsid w:val="00ED2F63"/>
    <w:rsid w:val="00ED3030"/>
    <w:rsid w:val="00ED306F"/>
    <w:rsid w:val="00ED3074"/>
    <w:rsid w:val="00ED3146"/>
    <w:rsid w:val="00ED3216"/>
    <w:rsid w:val="00ED3380"/>
    <w:rsid w:val="00ED33FC"/>
    <w:rsid w:val="00ED3485"/>
    <w:rsid w:val="00ED357E"/>
    <w:rsid w:val="00ED36AB"/>
    <w:rsid w:val="00ED38C1"/>
    <w:rsid w:val="00ED3962"/>
    <w:rsid w:val="00ED3965"/>
    <w:rsid w:val="00ED39C6"/>
    <w:rsid w:val="00ED3A92"/>
    <w:rsid w:val="00ED3DA3"/>
    <w:rsid w:val="00ED3E77"/>
    <w:rsid w:val="00ED3EB7"/>
    <w:rsid w:val="00ED3ED7"/>
    <w:rsid w:val="00ED3F43"/>
    <w:rsid w:val="00ED4062"/>
    <w:rsid w:val="00ED4A46"/>
    <w:rsid w:val="00ED4B8C"/>
    <w:rsid w:val="00ED4BC4"/>
    <w:rsid w:val="00ED4BE4"/>
    <w:rsid w:val="00ED4CF6"/>
    <w:rsid w:val="00ED50E8"/>
    <w:rsid w:val="00ED50F8"/>
    <w:rsid w:val="00ED511D"/>
    <w:rsid w:val="00ED5360"/>
    <w:rsid w:val="00ED54AE"/>
    <w:rsid w:val="00ED5B3D"/>
    <w:rsid w:val="00ED5DA4"/>
    <w:rsid w:val="00ED5E74"/>
    <w:rsid w:val="00ED5FF7"/>
    <w:rsid w:val="00ED6025"/>
    <w:rsid w:val="00ED61CC"/>
    <w:rsid w:val="00ED623C"/>
    <w:rsid w:val="00ED627E"/>
    <w:rsid w:val="00ED62E5"/>
    <w:rsid w:val="00ED68F8"/>
    <w:rsid w:val="00ED698B"/>
    <w:rsid w:val="00ED69D6"/>
    <w:rsid w:val="00ED6AC5"/>
    <w:rsid w:val="00ED6B5C"/>
    <w:rsid w:val="00ED6B7F"/>
    <w:rsid w:val="00ED6C73"/>
    <w:rsid w:val="00ED6CA1"/>
    <w:rsid w:val="00ED6D30"/>
    <w:rsid w:val="00ED6DF8"/>
    <w:rsid w:val="00ED6F9A"/>
    <w:rsid w:val="00ED7553"/>
    <w:rsid w:val="00ED755F"/>
    <w:rsid w:val="00ED77D3"/>
    <w:rsid w:val="00ED788B"/>
    <w:rsid w:val="00ED793D"/>
    <w:rsid w:val="00ED7C05"/>
    <w:rsid w:val="00ED7EC5"/>
    <w:rsid w:val="00EE000B"/>
    <w:rsid w:val="00EE0299"/>
    <w:rsid w:val="00EE02AB"/>
    <w:rsid w:val="00EE0568"/>
    <w:rsid w:val="00EE06D1"/>
    <w:rsid w:val="00EE0756"/>
    <w:rsid w:val="00EE087C"/>
    <w:rsid w:val="00EE0892"/>
    <w:rsid w:val="00EE08C4"/>
    <w:rsid w:val="00EE08D8"/>
    <w:rsid w:val="00EE08E5"/>
    <w:rsid w:val="00EE08E8"/>
    <w:rsid w:val="00EE0A5A"/>
    <w:rsid w:val="00EE0BCE"/>
    <w:rsid w:val="00EE0CA0"/>
    <w:rsid w:val="00EE0FB4"/>
    <w:rsid w:val="00EE11D0"/>
    <w:rsid w:val="00EE1370"/>
    <w:rsid w:val="00EE14D4"/>
    <w:rsid w:val="00EE14EC"/>
    <w:rsid w:val="00EE1609"/>
    <w:rsid w:val="00EE16B5"/>
    <w:rsid w:val="00EE16F1"/>
    <w:rsid w:val="00EE1ADE"/>
    <w:rsid w:val="00EE1C59"/>
    <w:rsid w:val="00EE212F"/>
    <w:rsid w:val="00EE214A"/>
    <w:rsid w:val="00EE21F3"/>
    <w:rsid w:val="00EE23C6"/>
    <w:rsid w:val="00EE25BC"/>
    <w:rsid w:val="00EE2693"/>
    <w:rsid w:val="00EE2C8B"/>
    <w:rsid w:val="00EE2DA2"/>
    <w:rsid w:val="00EE2E80"/>
    <w:rsid w:val="00EE35C7"/>
    <w:rsid w:val="00EE384E"/>
    <w:rsid w:val="00EE3956"/>
    <w:rsid w:val="00EE3B8B"/>
    <w:rsid w:val="00EE3CC4"/>
    <w:rsid w:val="00EE3F74"/>
    <w:rsid w:val="00EE400D"/>
    <w:rsid w:val="00EE4035"/>
    <w:rsid w:val="00EE410C"/>
    <w:rsid w:val="00EE428F"/>
    <w:rsid w:val="00EE4459"/>
    <w:rsid w:val="00EE4467"/>
    <w:rsid w:val="00EE4975"/>
    <w:rsid w:val="00EE4D31"/>
    <w:rsid w:val="00EE4E5B"/>
    <w:rsid w:val="00EE4F7B"/>
    <w:rsid w:val="00EE504B"/>
    <w:rsid w:val="00EE50F1"/>
    <w:rsid w:val="00EE5276"/>
    <w:rsid w:val="00EE59D8"/>
    <w:rsid w:val="00EE5BC8"/>
    <w:rsid w:val="00EE5ECE"/>
    <w:rsid w:val="00EE5FD8"/>
    <w:rsid w:val="00EE5FE8"/>
    <w:rsid w:val="00EE6021"/>
    <w:rsid w:val="00EE61AD"/>
    <w:rsid w:val="00EE6353"/>
    <w:rsid w:val="00EE641B"/>
    <w:rsid w:val="00EE6493"/>
    <w:rsid w:val="00EE64C6"/>
    <w:rsid w:val="00EE6538"/>
    <w:rsid w:val="00EE6649"/>
    <w:rsid w:val="00EE6668"/>
    <w:rsid w:val="00EE6C17"/>
    <w:rsid w:val="00EE6C7E"/>
    <w:rsid w:val="00EE6E0C"/>
    <w:rsid w:val="00EE753E"/>
    <w:rsid w:val="00EE75AB"/>
    <w:rsid w:val="00EE7680"/>
    <w:rsid w:val="00EE7746"/>
    <w:rsid w:val="00EE782C"/>
    <w:rsid w:val="00EE7A50"/>
    <w:rsid w:val="00EE7D88"/>
    <w:rsid w:val="00EE7DB0"/>
    <w:rsid w:val="00EE7F32"/>
    <w:rsid w:val="00EF00C3"/>
    <w:rsid w:val="00EF0194"/>
    <w:rsid w:val="00EF035E"/>
    <w:rsid w:val="00EF046D"/>
    <w:rsid w:val="00EF0547"/>
    <w:rsid w:val="00EF0556"/>
    <w:rsid w:val="00EF05CF"/>
    <w:rsid w:val="00EF07E2"/>
    <w:rsid w:val="00EF0B82"/>
    <w:rsid w:val="00EF0DDD"/>
    <w:rsid w:val="00EF0F60"/>
    <w:rsid w:val="00EF0FCD"/>
    <w:rsid w:val="00EF0FD9"/>
    <w:rsid w:val="00EF1051"/>
    <w:rsid w:val="00EF10A0"/>
    <w:rsid w:val="00EF1139"/>
    <w:rsid w:val="00EF1180"/>
    <w:rsid w:val="00EF13D9"/>
    <w:rsid w:val="00EF1406"/>
    <w:rsid w:val="00EF142C"/>
    <w:rsid w:val="00EF14D9"/>
    <w:rsid w:val="00EF14E5"/>
    <w:rsid w:val="00EF161E"/>
    <w:rsid w:val="00EF17D6"/>
    <w:rsid w:val="00EF180F"/>
    <w:rsid w:val="00EF18DB"/>
    <w:rsid w:val="00EF1A56"/>
    <w:rsid w:val="00EF1BEE"/>
    <w:rsid w:val="00EF1D1C"/>
    <w:rsid w:val="00EF1E59"/>
    <w:rsid w:val="00EF1F98"/>
    <w:rsid w:val="00EF2105"/>
    <w:rsid w:val="00EF22D4"/>
    <w:rsid w:val="00EF23B8"/>
    <w:rsid w:val="00EF24E4"/>
    <w:rsid w:val="00EF256B"/>
    <w:rsid w:val="00EF25C3"/>
    <w:rsid w:val="00EF284F"/>
    <w:rsid w:val="00EF2861"/>
    <w:rsid w:val="00EF293B"/>
    <w:rsid w:val="00EF2A6E"/>
    <w:rsid w:val="00EF2F07"/>
    <w:rsid w:val="00EF312B"/>
    <w:rsid w:val="00EF3130"/>
    <w:rsid w:val="00EF31F2"/>
    <w:rsid w:val="00EF3214"/>
    <w:rsid w:val="00EF326D"/>
    <w:rsid w:val="00EF3547"/>
    <w:rsid w:val="00EF3575"/>
    <w:rsid w:val="00EF365D"/>
    <w:rsid w:val="00EF366B"/>
    <w:rsid w:val="00EF3961"/>
    <w:rsid w:val="00EF400D"/>
    <w:rsid w:val="00EF4621"/>
    <w:rsid w:val="00EF4648"/>
    <w:rsid w:val="00EF46B1"/>
    <w:rsid w:val="00EF4801"/>
    <w:rsid w:val="00EF498A"/>
    <w:rsid w:val="00EF4B17"/>
    <w:rsid w:val="00EF4B28"/>
    <w:rsid w:val="00EF4BA3"/>
    <w:rsid w:val="00EF4D60"/>
    <w:rsid w:val="00EF5004"/>
    <w:rsid w:val="00EF51C5"/>
    <w:rsid w:val="00EF5342"/>
    <w:rsid w:val="00EF5493"/>
    <w:rsid w:val="00EF54EF"/>
    <w:rsid w:val="00EF59B1"/>
    <w:rsid w:val="00EF59CF"/>
    <w:rsid w:val="00EF5A1D"/>
    <w:rsid w:val="00EF5CBA"/>
    <w:rsid w:val="00EF5E2C"/>
    <w:rsid w:val="00EF5FB1"/>
    <w:rsid w:val="00EF6003"/>
    <w:rsid w:val="00EF6306"/>
    <w:rsid w:val="00EF6595"/>
    <w:rsid w:val="00EF66B8"/>
    <w:rsid w:val="00EF66E8"/>
    <w:rsid w:val="00EF6994"/>
    <w:rsid w:val="00EF69D2"/>
    <w:rsid w:val="00EF6A45"/>
    <w:rsid w:val="00EF6B37"/>
    <w:rsid w:val="00EF6B53"/>
    <w:rsid w:val="00EF6C42"/>
    <w:rsid w:val="00EF6CE3"/>
    <w:rsid w:val="00EF6D06"/>
    <w:rsid w:val="00EF6D14"/>
    <w:rsid w:val="00EF6D59"/>
    <w:rsid w:val="00EF6E53"/>
    <w:rsid w:val="00EF702C"/>
    <w:rsid w:val="00EF703C"/>
    <w:rsid w:val="00EF7292"/>
    <w:rsid w:val="00EF7326"/>
    <w:rsid w:val="00EF7522"/>
    <w:rsid w:val="00EF76D6"/>
    <w:rsid w:val="00EF7714"/>
    <w:rsid w:val="00EF7900"/>
    <w:rsid w:val="00EF7A43"/>
    <w:rsid w:val="00EF7A8D"/>
    <w:rsid w:val="00EF7B0E"/>
    <w:rsid w:val="00EF7BA5"/>
    <w:rsid w:val="00EF7CB8"/>
    <w:rsid w:val="00EF7CC7"/>
    <w:rsid w:val="00EF7D74"/>
    <w:rsid w:val="00EF7D7F"/>
    <w:rsid w:val="00F0002C"/>
    <w:rsid w:val="00F001CA"/>
    <w:rsid w:val="00F003A3"/>
    <w:rsid w:val="00F004FC"/>
    <w:rsid w:val="00F005E4"/>
    <w:rsid w:val="00F00A96"/>
    <w:rsid w:val="00F00AAE"/>
    <w:rsid w:val="00F00B7C"/>
    <w:rsid w:val="00F00CEF"/>
    <w:rsid w:val="00F00DCD"/>
    <w:rsid w:val="00F00DD7"/>
    <w:rsid w:val="00F00E2F"/>
    <w:rsid w:val="00F00E36"/>
    <w:rsid w:val="00F00FC5"/>
    <w:rsid w:val="00F014AC"/>
    <w:rsid w:val="00F017D2"/>
    <w:rsid w:val="00F019B8"/>
    <w:rsid w:val="00F019F0"/>
    <w:rsid w:val="00F01A9D"/>
    <w:rsid w:val="00F01B93"/>
    <w:rsid w:val="00F01F11"/>
    <w:rsid w:val="00F01F64"/>
    <w:rsid w:val="00F01FF2"/>
    <w:rsid w:val="00F02120"/>
    <w:rsid w:val="00F02517"/>
    <w:rsid w:val="00F0280E"/>
    <w:rsid w:val="00F02923"/>
    <w:rsid w:val="00F02934"/>
    <w:rsid w:val="00F029D5"/>
    <w:rsid w:val="00F02ADB"/>
    <w:rsid w:val="00F02B65"/>
    <w:rsid w:val="00F02C94"/>
    <w:rsid w:val="00F02E75"/>
    <w:rsid w:val="00F02EFB"/>
    <w:rsid w:val="00F03169"/>
    <w:rsid w:val="00F033A3"/>
    <w:rsid w:val="00F03973"/>
    <w:rsid w:val="00F03A0C"/>
    <w:rsid w:val="00F03A50"/>
    <w:rsid w:val="00F03B01"/>
    <w:rsid w:val="00F03BFA"/>
    <w:rsid w:val="00F03C4C"/>
    <w:rsid w:val="00F03EE1"/>
    <w:rsid w:val="00F03F7D"/>
    <w:rsid w:val="00F0415D"/>
    <w:rsid w:val="00F04269"/>
    <w:rsid w:val="00F042A9"/>
    <w:rsid w:val="00F044A6"/>
    <w:rsid w:val="00F044BC"/>
    <w:rsid w:val="00F04965"/>
    <w:rsid w:val="00F04AF8"/>
    <w:rsid w:val="00F04B1A"/>
    <w:rsid w:val="00F04B94"/>
    <w:rsid w:val="00F04BFE"/>
    <w:rsid w:val="00F04C44"/>
    <w:rsid w:val="00F04D10"/>
    <w:rsid w:val="00F05096"/>
    <w:rsid w:val="00F05115"/>
    <w:rsid w:val="00F0535C"/>
    <w:rsid w:val="00F05479"/>
    <w:rsid w:val="00F054AF"/>
    <w:rsid w:val="00F0551E"/>
    <w:rsid w:val="00F0556A"/>
    <w:rsid w:val="00F055F5"/>
    <w:rsid w:val="00F05651"/>
    <w:rsid w:val="00F05766"/>
    <w:rsid w:val="00F05931"/>
    <w:rsid w:val="00F05BD4"/>
    <w:rsid w:val="00F05E6B"/>
    <w:rsid w:val="00F06439"/>
    <w:rsid w:val="00F06453"/>
    <w:rsid w:val="00F06544"/>
    <w:rsid w:val="00F06772"/>
    <w:rsid w:val="00F068F7"/>
    <w:rsid w:val="00F06915"/>
    <w:rsid w:val="00F069C3"/>
    <w:rsid w:val="00F06D7E"/>
    <w:rsid w:val="00F06DF9"/>
    <w:rsid w:val="00F07007"/>
    <w:rsid w:val="00F07177"/>
    <w:rsid w:val="00F072FA"/>
    <w:rsid w:val="00F0761D"/>
    <w:rsid w:val="00F078E5"/>
    <w:rsid w:val="00F07A04"/>
    <w:rsid w:val="00F07C84"/>
    <w:rsid w:val="00F07D6A"/>
    <w:rsid w:val="00F07DC4"/>
    <w:rsid w:val="00F07DD9"/>
    <w:rsid w:val="00F1001F"/>
    <w:rsid w:val="00F10133"/>
    <w:rsid w:val="00F101F4"/>
    <w:rsid w:val="00F102C5"/>
    <w:rsid w:val="00F106AD"/>
    <w:rsid w:val="00F107C2"/>
    <w:rsid w:val="00F10B0D"/>
    <w:rsid w:val="00F10EA6"/>
    <w:rsid w:val="00F10EC0"/>
    <w:rsid w:val="00F10F5E"/>
    <w:rsid w:val="00F111E7"/>
    <w:rsid w:val="00F113B9"/>
    <w:rsid w:val="00F116D9"/>
    <w:rsid w:val="00F117DA"/>
    <w:rsid w:val="00F1181A"/>
    <w:rsid w:val="00F1191E"/>
    <w:rsid w:val="00F11A2A"/>
    <w:rsid w:val="00F11F24"/>
    <w:rsid w:val="00F11F2C"/>
    <w:rsid w:val="00F123F2"/>
    <w:rsid w:val="00F124DD"/>
    <w:rsid w:val="00F12728"/>
    <w:rsid w:val="00F129D8"/>
    <w:rsid w:val="00F12A2A"/>
    <w:rsid w:val="00F12A5F"/>
    <w:rsid w:val="00F12E37"/>
    <w:rsid w:val="00F132DD"/>
    <w:rsid w:val="00F133FF"/>
    <w:rsid w:val="00F13517"/>
    <w:rsid w:val="00F135A2"/>
    <w:rsid w:val="00F135FD"/>
    <w:rsid w:val="00F13687"/>
    <w:rsid w:val="00F13845"/>
    <w:rsid w:val="00F1391E"/>
    <w:rsid w:val="00F13D8D"/>
    <w:rsid w:val="00F13DCF"/>
    <w:rsid w:val="00F13F24"/>
    <w:rsid w:val="00F13FB4"/>
    <w:rsid w:val="00F14000"/>
    <w:rsid w:val="00F140DF"/>
    <w:rsid w:val="00F14317"/>
    <w:rsid w:val="00F14411"/>
    <w:rsid w:val="00F14532"/>
    <w:rsid w:val="00F14664"/>
    <w:rsid w:val="00F14AD0"/>
    <w:rsid w:val="00F14B4C"/>
    <w:rsid w:val="00F14CD9"/>
    <w:rsid w:val="00F14DF2"/>
    <w:rsid w:val="00F14E53"/>
    <w:rsid w:val="00F152C0"/>
    <w:rsid w:val="00F153FE"/>
    <w:rsid w:val="00F15588"/>
    <w:rsid w:val="00F155ED"/>
    <w:rsid w:val="00F158C7"/>
    <w:rsid w:val="00F15933"/>
    <w:rsid w:val="00F159CE"/>
    <w:rsid w:val="00F15AFE"/>
    <w:rsid w:val="00F15E07"/>
    <w:rsid w:val="00F15E7D"/>
    <w:rsid w:val="00F15ECA"/>
    <w:rsid w:val="00F15F77"/>
    <w:rsid w:val="00F16141"/>
    <w:rsid w:val="00F16294"/>
    <w:rsid w:val="00F162B5"/>
    <w:rsid w:val="00F1697C"/>
    <w:rsid w:val="00F16985"/>
    <w:rsid w:val="00F16B1E"/>
    <w:rsid w:val="00F16B30"/>
    <w:rsid w:val="00F16B94"/>
    <w:rsid w:val="00F17164"/>
    <w:rsid w:val="00F174D4"/>
    <w:rsid w:val="00F17653"/>
    <w:rsid w:val="00F176A7"/>
    <w:rsid w:val="00F17A7F"/>
    <w:rsid w:val="00F17AB4"/>
    <w:rsid w:val="00F17B21"/>
    <w:rsid w:val="00F17BA5"/>
    <w:rsid w:val="00F17BAC"/>
    <w:rsid w:val="00F17C85"/>
    <w:rsid w:val="00F17DE8"/>
    <w:rsid w:val="00F17E83"/>
    <w:rsid w:val="00F17FDB"/>
    <w:rsid w:val="00F1C3C1"/>
    <w:rsid w:val="00F20047"/>
    <w:rsid w:val="00F200A6"/>
    <w:rsid w:val="00F20336"/>
    <w:rsid w:val="00F20477"/>
    <w:rsid w:val="00F20483"/>
    <w:rsid w:val="00F20530"/>
    <w:rsid w:val="00F205BA"/>
    <w:rsid w:val="00F2065F"/>
    <w:rsid w:val="00F2081C"/>
    <w:rsid w:val="00F208A5"/>
    <w:rsid w:val="00F208D4"/>
    <w:rsid w:val="00F20933"/>
    <w:rsid w:val="00F20B05"/>
    <w:rsid w:val="00F20D9E"/>
    <w:rsid w:val="00F20FD4"/>
    <w:rsid w:val="00F20FF3"/>
    <w:rsid w:val="00F21134"/>
    <w:rsid w:val="00F211C5"/>
    <w:rsid w:val="00F21440"/>
    <w:rsid w:val="00F21671"/>
    <w:rsid w:val="00F21A29"/>
    <w:rsid w:val="00F21A38"/>
    <w:rsid w:val="00F21CC1"/>
    <w:rsid w:val="00F21EC5"/>
    <w:rsid w:val="00F22037"/>
    <w:rsid w:val="00F22038"/>
    <w:rsid w:val="00F220A6"/>
    <w:rsid w:val="00F221B0"/>
    <w:rsid w:val="00F2240D"/>
    <w:rsid w:val="00F22A91"/>
    <w:rsid w:val="00F22CE9"/>
    <w:rsid w:val="00F22D61"/>
    <w:rsid w:val="00F22FCD"/>
    <w:rsid w:val="00F2304A"/>
    <w:rsid w:val="00F2312F"/>
    <w:rsid w:val="00F2323D"/>
    <w:rsid w:val="00F23498"/>
    <w:rsid w:val="00F2353A"/>
    <w:rsid w:val="00F237B4"/>
    <w:rsid w:val="00F23A2E"/>
    <w:rsid w:val="00F23D26"/>
    <w:rsid w:val="00F23E18"/>
    <w:rsid w:val="00F241DE"/>
    <w:rsid w:val="00F2429E"/>
    <w:rsid w:val="00F242BD"/>
    <w:rsid w:val="00F24B29"/>
    <w:rsid w:val="00F24D34"/>
    <w:rsid w:val="00F24E86"/>
    <w:rsid w:val="00F24E89"/>
    <w:rsid w:val="00F24FC3"/>
    <w:rsid w:val="00F2509D"/>
    <w:rsid w:val="00F2527E"/>
    <w:rsid w:val="00F25366"/>
    <w:rsid w:val="00F253D3"/>
    <w:rsid w:val="00F2557D"/>
    <w:rsid w:val="00F255EA"/>
    <w:rsid w:val="00F25782"/>
    <w:rsid w:val="00F25A36"/>
    <w:rsid w:val="00F25A6C"/>
    <w:rsid w:val="00F25C0D"/>
    <w:rsid w:val="00F25D25"/>
    <w:rsid w:val="00F2614B"/>
    <w:rsid w:val="00F2616C"/>
    <w:rsid w:val="00F264A6"/>
    <w:rsid w:val="00F264E6"/>
    <w:rsid w:val="00F26540"/>
    <w:rsid w:val="00F265D5"/>
    <w:rsid w:val="00F26711"/>
    <w:rsid w:val="00F26745"/>
    <w:rsid w:val="00F267AC"/>
    <w:rsid w:val="00F26868"/>
    <w:rsid w:val="00F26B0D"/>
    <w:rsid w:val="00F26B22"/>
    <w:rsid w:val="00F26C07"/>
    <w:rsid w:val="00F2706B"/>
    <w:rsid w:val="00F27349"/>
    <w:rsid w:val="00F273AE"/>
    <w:rsid w:val="00F273CB"/>
    <w:rsid w:val="00F276C8"/>
    <w:rsid w:val="00F2791D"/>
    <w:rsid w:val="00F27B85"/>
    <w:rsid w:val="00F27E68"/>
    <w:rsid w:val="00F27F36"/>
    <w:rsid w:val="00F27F72"/>
    <w:rsid w:val="00F27FDA"/>
    <w:rsid w:val="00F3010A"/>
    <w:rsid w:val="00F30585"/>
    <w:rsid w:val="00F309EF"/>
    <w:rsid w:val="00F30A12"/>
    <w:rsid w:val="00F30A5C"/>
    <w:rsid w:val="00F30D57"/>
    <w:rsid w:val="00F30D9C"/>
    <w:rsid w:val="00F30E35"/>
    <w:rsid w:val="00F3136E"/>
    <w:rsid w:val="00F31464"/>
    <w:rsid w:val="00F317E7"/>
    <w:rsid w:val="00F31830"/>
    <w:rsid w:val="00F31F6C"/>
    <w:rsid w:val="00F31FEE"/>
    <w:rsid w:val="00F32622"/>
    <w:rsid w:val="00F3278F"/>
    <w:rsid w:val="00F328A3"/>
    <w:rsid w:val="00F3298B"/>
    <w:rsid w:val="00F32AA6"/>
    <w:rsid w:val="00F32ADE"/>
    <w:rsid w:val="00F32C6C"/>
    <w:rsid w:val="00F32FC7"/>
    <w:rsid w:val="00F33088"/>
    <w:rsid w:val="00F3322A"/>
    <w:rsid w:val="00F33423"/>
    <w:rsid w:val="00F3353A"/>
    <w:rsid w:val="00F337FB"/>
    <w:rsid w:val="00F338C9"/>
    <w:rsid w:val="00F33A46"/>
    <w:rsid w:val="00F33A65"/>
    <w:rsid w:val="00F33B24"/>
    <w:rsid w:val="00F33D38"/>
    <w:rsid w:val="00F33D62"/>
    <w:rsid w:val="00F33E5B"/>
    <w:rsid w:val="00F33F0D"/>
    <w:rsid w:val="00F34171"/>
    <w:rsid w:val="00F34426"/>
    <w:rsid w:val="00F34573"/>
    <w:rsid w:val="00F3475D"/>
    <w:rsid w:val="00F347B4"/>
    <w:rsid w:val="00F347F8"/>
    <w:rsid w:val="00F34B3B"/>
    <w:rsid w:val="00F34E18"/>
    <w:rsid w:val="00F35239"/>
    <w:rsid w:val="00F3539C"/>
    <w:rsid w:val="00F3542A"/>
    <w:rsid w:val="00F355D9"/>
    <w:rsid w:val="00F356BE"/>
    <w:rsid w:val="00F35829"/>
    <w:rsid w:val="00F35A35"/>
    <w:rsid w:val="00F35C81"/>
    <w:rsid w:val="00F35C8A"/>
    <w:rsid w:val="00F35C95"/>
    <w:rsid w:val="00F360BD"/>
    <w:rsid w:val="00F360D5"/>
    <w:rsid w:val="00F3624D"/>
    <w:rsid w:val="00F36263"/>
    <w:rsid w:val="00F36299"/>
    <w:rsid w:val="00F363A2"/>
    <w:rsid w:val="00F363F8"/>
    <w:rsid w:val="00F3655D"/>
    <w:rsid w:val="00F367F0"/>
    <w:rsid w:val="00F36A09"/>
    <w:rsid w:val="00F36BE4"/>
    <w:rsid w:val="00F36F32"/>
    <w:rsid w:val="00F37004"/>
    <w:rsid w:val="00F3717D"/>
    <w:rsid w:val="00F371D9"/>
    <w:rsid w:val="00F37328"/>
    <w:rsid w:val="00F373F4"/>
    <w:rsid w:val="00F37579"/>
    <w:rsid w:val="00F376AC"/>
    <w:rsid w:val="00F376CD"/>
    <w:rsid w:val="00F37812"/>
    <w:rsid w:val="00F37B3D"/>
    <w:rsid w:val="00F37C04"/>
    <w:rsid w:val="00F37C2D"/>
    <w:rsid w:val="00F37CF5"/>
    <w:rsid w:val="00F37E69"/>
    <w:rsid w:val="00F40250"/>
    <w:rsid w:val="00F4037A"/>
    <w:rsid w:val="00F4052A"/>
    <w:rsid w:val="00F40861"/>
    <w:rsid w:val="00F408B3"/>
    <w:rsid w:val="00F40941"/>
    <w:rsid w:val="00F40985"/>
    <w:rsid w:val="00F40ACE"/>
    <w:rsid w:val="00F40B1B"/>
    <w:rsid w:val="00F40BA8"/>
    <w:rsid w:val="00F40D5B"/>
    <w:rsid w:val="00F40D6A"/>
    <w:rsid w:val="00F40DC9"/>
    <w:rsid w:val="00F40E59"/>
    <w:rsid w:val="00F40FB1"/>
    <w:rsid w:val="00F4116F"/>
    <w:rsid w:val="00F4123E"/>
    <w:rsid w:val="00F41316"/>
    <w:rsid w:val="00F416F9"/>
    <w:rsid w:val="00F419B1"/>
    <w:rsid w:val="00F41A90"/>
    <w:rsid w:val="00F41B6F"/>
    <w:rsid w:val="00F41C4A"/>
    <w:rsid w:val="00F420AE"/>
    <w:rsid w:val="00F420E7"/>
    <w:rsid w:val="00F4247C"/>
    <w:rsid w:val="00F4249B"/>
    <w:rsid w:val="00F4254B"/>
    <w:rsid w:val="00F425E7"/>
    <w:rsid w:val="00F425FE"/>
    <w:rsid w:val="00F42970"/>
    <w:rsid w:val="00F43138"/>
    <w:rsid w:val="00F43373"/>
    <w:rsid w:val="00F433E8"/>
    <w:rsid w:val="00F43A9A"/>
    <w:rsid w:val="00F43AAE"/>
    <w:rsid w:val="00F43AD4"/>
    <w:rsid w:val="00F43B70"/>
    <w:rsid w:val="00F43CD7"/>
    <w:rsid w:val="00F44279"/>
    <w:rsid w:val="00F442E6"/>
    <w:rsid w:val="00F44358"/>
    <w:rsid w:val="00F444FC"/>
    <w:rsid w:val="00F446ED"/>
    <w:rsid w:val="00F44949"/>
    <w:rsid w:val="00F44964"/>
    <w:rsid w:val="00F44A32"/>
    <w:rsid w:val="00F44A72"/>
    <w:rsid w:val="00F44FA5"/>
    <w:rsid w:val="00F44FD5"/>
    <w:rsid w:val="00F45086"/>
    <w:rsid w:val="00F45152"/>
    <w:rsid w:val="00F451AD"/>
    <w:rsid w:val="00F452ED"/>
    <w:rsid w:val="00F453AC"/>
    <w:rsid w:val="00F45953"/>
    <w:rsid w:val="00F45979"/>
    <w:rsid w:val="00F45B67"/>
    <w:rsid w:val="00F45BCD"/>
    <w:rsid w:val="00F45DA2"/>
    <w:rsid w:val="00F45F6B"/>
    <w:rsid w:val="00F46118"/>
    <w:rsid w:val="00F463F1"/>
    <w:rsid w:val="00F46446"/>
    <w:rsid w:val="00F46513"/>
    <w:rsid w:val="00F465FF"/>
    <w:rsid w:val="00F46625"/>
    <w:rsid w:val="00F466DE"/>
    <w:rsid w:val="00F4670B"/>
    <w:rsid w:val="00F46997"/>
    <w:rsid w:val="00F46B2D"/>
    <w:rsid w:val="00F46B60"/>
    <w:rsid w:val="00F46C2A"/>
    <w:rsid w:val="00F46E8D"/>
    <w:rsid w:val="00F4710A"/>
    <w:rsid w:val="00F47273"/>
    <w:rsid w:val="00F473C9"/>
    <w:rsid w:val="00F474DB"/>
    <w:rsid w:val="00F47773"/>
    <w:rsid w:val="00F4790F"/>
    <w:rsid w:val="00F47A4D"/>
    <w:rsid w:val="00F47B5C"/>
    <w:rsid w:val="00F47C3C"/>
    <w:rsid w:val="00F47CE9"/>
    <w:rsid w:val="00F47F83"/>
    <w:rsid w:val="00F500E9"/>
    <w:rsid w:val="00F502B7"/>
    <w:rsid w:val="00F50628"/>
    <w:rsid w:val="00F507D0"/>
    <w:rsid w:val="00F507E9"/>
    <w:rsid w:val="00F5090A"/>
    <w:rsid w:val="00F5095C"/>
    <w:rsid w:val="00F50AD3"/>
    <w:rsid w:val="00F50AF4"/>
    <w:rsid w:val="00F50B1C"/>
    <w:rsid w:val="00F50B49"/>
    <w:rsid w:val="00F50D86"/>
    <w:rsid w:val="00F50DE0"/>
    <w:rsid w:val="00F50F59"/>
    <w:rsid w:val="00F50FE0"/>
    <w:rsid w:val="00F51029"/>
    <w:rsid w:val="00F510E2"/>
    <w:rsid w:val="00F51168"/>
    <w:rsid w:val="00F51238"/>
    <w:rsid w:val="00F512DC"/>
    <w:rsid w:val="00F5143B"/>
    <w:rsid w:val="00F514EA"/>
    <w:rsid w:val="00F517A1"/>
    <w:rsid w:val="00F51863"/>
    <w:rsid w:val="00F51964"/>
    <w:rsid w:val="00F51C6B"/>
    <w:rsid w:val="00F51F66"/>
    <w:rsid w:val="00F51F8B"/>
    <w:rsid w:val="00F52C97"/>
    <w:rsid w:val="00F52D28"/>
    <w:rsid w:val="00F52D2D"/>
    <w:rsid w:val="00F52E12"/>
    <w:rsid w:val="00F52E5B"/>
    <w:rsid w:val="00F52EDA"/>
    <w:rsid w:val="00F52FCE"/>
    <w:rsid w:val="00F52FE9"/>
    <w:rsid w:val="00F53023"/>
    <w:rsid w:val="00F53065"/>
    <w:rsid w:val="00F5312D"/>
    <w:rsid w:val="00F53916"/>
    <w:rsid w:val="00F53924"/>
    <w:rsid w:val="00F53996"/>
    <w:rsid w:val="00F53B22"/>
    <w:rsid w:val="00F53D42"/>
    <w:rsid w:val="00F53D9C"/>
    <w:rsid w:val="00F53F7A"/>
    <w:rsid w:val="00F54058"/>
    <w:rsid w:val="00F540BF"/>
    <w:rsid w:val="00F542B2"/>
    <w:rsid w:val="00F54331"/>
    <w:rsid w:val="00F549C6"/>
    <w:rsid w:val="00F549D1"/>
    <w:rsid w:val="00F549FF"/>
    <w:rsid w:val="00F54B32"/>
    <w:rsid w:val="00F55026"/>
    <w:rsid w:val="00F55032"/>
    <w:rsid w:val="00F550F7"/>
    <w:rsid w:val="00F5523F"/>
    <w:rsid w:val="00F5531F"/>
    <w:rsid w:val="00F553AA"/>
    <w:rsid w:val="00F55464"/>
    <w:rsid w:val="00F5556F"/>
    <w:rsid w:val="00F5589B"/>
    <w:rsid w:val="00F55B46"/>
    <w:rsid w:val="00F55BA2"/>
    <w:rsid w:val="00F55DA2"/>
    <w:rsid w:val="00F55FC9"/>
    <w:rsid w:val="00F56129"/>
    <w:rsid w:val="00F56142"/>
    <w:rsid w:val="00F562CF"/>
    <w:rsid w:val="00F56433"/>
    <w:rsid w:val="00F56507"/>
    <w:rsid w:val="00F56741"/>
    <w:rsid w:val="00F5686B"/>
    <w:rsid w:val="00F56897"/>
    <w:rsid w:val="00F56B02"/>
    <w:rsid w:val="00F56E08"/>
    <w:rsid w:val="00F56F0F"/>
    <w:rsid w:val="00F56FB6"/>
    <w:rsid w:val="00F5704E"/>
    <w:rsid w:val="00F574EF"/>
    <w:rsid w:val="00F5759C"/>
    <w:rsid w:val="00F575ED"/>
    <w:rsid w:val="00F5766D"/>
    <w:rsid w:val="00F576D2"/>
    <w:rsid w:val="00F57825"/>
    <w:rsid w:val="00F578F9"/>
    <w:rsid w:val="00F5797B"/>
    <w:rsid w:val="00F57B67"/>
    <w:rsid w:val="00F57BA7"/>
    <w:rsid w:val="00F57D1F"/>
    <w:rsid w:val="00F60023"/>
    <w:rsid w:val="00F600D5"/>
    <w:rsid w:val="00F60386"/>
    <w:rsid w:val="00F6064E"/>
    <w:rsid w:val="00F60815"/>
    <w:rsid w:val="00F608E2"/>
    <w:rsid w:val="00F60CC4"/>
    <w:rsid w:val="00F60DB3"/>
    <w:rsid w:val="00F60EF9"/>
    <w:rsid w:val="00F60FF7"/>
    <w:rsid w:val="00F61032"/>
    <w:rsid w:val="00F6110C"/>
    <w:rsid w:val="00F612AD"/>
    <w:rsid w:val="00F612C7"/>
    <w:rsid w:val="00F61785"/>
    <w:rsid w:val="00F617E4"/>
    <w:rsid w:val="00F61952"/>
    <w:rsid w:val="00F61995"/>
    <w:rsid w:val="00F61D53"/>
    <w:rsid w:val="00F621BA"/>
    <w:rsid w:val="00F62258"/>
    <w:rsid w:val="00F623DD"/>
    <w:rsid w:val="00F62598"/>
    <w:rsid w:val="00F6262A"/>
    <w:rsid w:val="00F6266D"/>
    <w:rsid w:val="00F626C5"/>
    <w:rsid w:val="00F62719"/>
    <w:rsid w:val="00F627B2"/>
    <w:rsid w:val="00F627FB"/>
    <w:rsid w:val="00F629D4"/>
    <w:rsid w:val="00F62BA8"/>
    <w:rsid w:val="00F62C92"/>
    <w:rsid w:val="00F62EAE"/>
    <w:rsid w:val="00F63328"/>
    <w:rsid w:val="00F636EA"/>
    <w:rsid w:val="00F63BDE"/>
    <w:rsid w:val="00F63D80"/>
    <w:rsid w:val="00F63E0B"/>
    <w:rsid w:val="00F63ECF"/>
    <w:rsid w:val="00F64067"/>
    <w:rsid w:val="00F6408C"/>
    <w:rsid w:val="00F6408E"/>
    <w:rsid w:val="00F640B3"/>
    <w:rsid w:val="00F640C9"/>
    <w:rsid w:val="00F64111"/>
    <w:rsid w:val="00F6424A"/>
    <w:rsid w:val="00F6435D"/>
    <w:rsid w:val="00F6488E"/>
    <w:rsid w:val="00F6495F"/>
    <w:rsid w:val="00F64C6C"/>
    <w:rsid w:val="00F64E87"/>
    <w:rsid w:val="00F64EDD"/>
    <w:rsid w:val="00F64F06"/>
    <w:rsid w:val="00F64F07"/>
    <w:rsid w:val="00F65062"/>
    <w:rsid w:val="00F6509E"/>
    <w:rsid w:val="00F65273"/>
    <w:rsid w:val="00F6527F"/>
    <w:rsid w:val="00F6528D"/>
    <w:rsid w:val="00F65384"/>
    <w:rsid w:val="00F654F0"/>
    <w:rsid w:val="00F655DB"/>
    <w:rsid w:val="00F65712"/>
    <w:rsid w:val="00F6574A"/>
    <w:rsid w:val="00F65759"/>
    <w:rsid w:val="00F657F8"/>
    <w:rsid w:val="00F65937"/>
    <w:rsid w:val="00F65B94"/>
    <w:rsid w:val="00F65E84"/>
    <w:rsid w:val="00F66153"/>
    <w:rsid w:val="00F661CA"/>
    <w:rsid w:val="00F663CF"/>
    <w:rsid w:val="00F66435"/>
    <w:rsid w:val="00F664F6"/>
    <w:rsid w:val="00F666CB"/>
    <w:rsid w:val="00F66905"/>
    <w:rsid w:val="00F669EC"/>
    <w:rsid w:val="00F66C17"/>
    <w:rsid w:val="00F66D88"/>
    <w:rsid w:val="00F671C2"/>
    <w:rsid w:val="00F67752"/>
    <w:rsid w:val="00F677CA"/>
    <w:rsid w:val="00F6782D"/>
    <w:rsid w:val="00F6797E"/>
    <w:rsid w:val="00F67AF5"/>
    <w:rsid w:val="00F67C74"/>
    <w:rsid w:val="00F67D74"/>
    <w:rsid w:val="00F67E8E"/>
    <w:rsid w:val="00F67F7A"/>
    <w:rsid w:val="00F70044"/>
    <w:rsid w:val="00F703C6"/>
    <w:rsid w:val="00F704FB"/>
    <w:rsid w:val="00F70517"/>
    <w:rsid w:val="00F705D1"/>
    <w:rsid w:val="00F70659"/>
    <w:rsid w:val="00F70902"/>
    <w:rsid w:val="00F70AD4"/>
    <w:rsid w:val="00F70AFD"/>
    <w:rsid w:val="00F70DAA"/>
    <w:rsid w:val="00F70DBB"/>
    <w:rsid w:val="00F71039"/>
    <w:rsid w:val="00F711D1"/>
    <w:rsid w:val="00F7133D"/>
    <w:rsid w:val="00F7133F"/>
    <w:rsid w:val="00F71358"/>
    <w:rsid w:val="00F713DA"/>
    <w:rsid w:val="00F716B7"/>
    <w:rsid w:val="00F716E0"/>
    <w:rsid w:val="00F71758"/>
    <w:rsid w:val="00F718BD"/>
    <w:rsid w:val="00F71A4C"/>
    <w:rsid w:val="00F71C82"/>
    <w:rsid w:val="00F71D04"/>
    <w:rsid w:val="00F71D6B"/>
    <w:rsid w:val="00F71E07"/>
    <w:rsid w:val="00F71E17"/>
    <w:rsid w:val="00F71EC2"/>
    <w:rsid w:val="00F7210B"/>
    <w:rsid w:val="00F725C3"/>
    <w:rsid w:val="00F7262D"/>
    <w:rsid w:val="00F72770"/>
    <w:rsid w:val="00F727BD"/>
    <w:rsid w:val="00F72846"/>
    <w:rsid w:val="00F7284F"/>
    <w:rsid w:val="00F728AD"/>
    <w:rsid w:val="00F72C16"/>
    <w:rsid w:val="00F72C37"/>
    <w:rsid w:val="00F72D25"/>
    <w:rsid w:val="00F72DE1"/>
    <w:rsid w:val="00F72ED5"/>
    <w:rsid w:val="00F72EF5"/>
    <w:rsid w:val="00F72FD6"/>
    <w:rsid w:val="00F73271"/>
    <w:rsid w:val="00F732A8"/>
    <w:rsid w:val="00F732D4"/>
    <w:rsid w:val="00F73336"/>
    <w:rsid w:val="00F73368"/>
    <w:rsid w:val="00F73554"/>
    <w:rsid w:val="00F735AE"/>
    <w:rsid w:val="00F735C3"/>
    <w:rsid w:val="00F73A15"/>
    <w:rsid w:val="00F73A33"/>
    <w:rsid w:val="00F73A5F"/>
    <w:rsid w:val="00F73E0C"/>
    <w:rsid w:val="00F73F0D"/>
    <w:rsid w:val="00F7405F"/>
    <w:rsid w:val="00F74072"/>
    <w:rsid w:val="00F7429C"/>
    <w:rsid w:val="00F743DB"/>
    <w:rsid w:val="00F7452C"/>
    <w:rsid w:val="00F7469D"/>
    <w:rsid w:val="00F74978"/>
    <w:rsid w:val="00F74CA2"/>
    <w:rsid w:val="00F74CCE"/>
    <w:rsid w:val="00F750F6"/>
    <w:rsid w:val="00F7513C"/>
    <w:rsid w:val="00F75210"/>
    <w:rsid w:val="00F752EC"/>
    <w:rsid w:val="00F75437"/>
    <w:rsid w:val="00F7557B"/>
    <w:rsid w:val="00F755E8"/>
    <w:rsid w:val="00F7591E"/>
    <w:rsid w:val="00F75929"/>
    <w:rsid w:val="00F75B9A"/>
    <w:rsid w:val="00F75D78"/>
    <w:rsid w:val="00F75F07"/>
    <w:rsid w:val="00F76159"/>
    <w:rsid w:val="00F7652E"/>
    <w:rsid w:val="00F76926"/>
    <w:rsid w:val="00F76A15"/>
    <w:rsid w:val="00F76B27"/>
    <w:rsid w:val="00F76BE8"/>
    <w:rsid w:val="00F76C95"/>
    <w:rsid w:val="00F76EF6"/>
    <w:rsid w:val="00F76FF1"/>
    <w:rsid w:val="00F7700F"/>
    <w:rsid w:val="00F7707D"/>
    <w:rsid w:val="00F771B9"/>
    <w:rsid w:val="00F77275"/>
    <w:rsid w:val="00F77367"/>
    <w:rsid w:val="00F77675"/>
    <w:rsid w:val="00F77778"/>
    <w:rsid w:val="00F77813"/>
    <w:rsid w:val="00F7781F"/>
    <w:rsid w:val="00F77C3C"/>
    <w:rsid w:val="00F77FD7"/>
    <w:rsid w:val="00F80001"/>
    <w:rsid w:val="00F8037E"/>
    <w:rsid w:val="00F807EB"/>
    <w:rsid w:val="00F80961"/>
    <w:rsid w:val="00F80C04"/>
    <w:rsid w:val="00F80F48"/>
    <w:rsid w:val="00F80FD0"/>
    <w:rsid w:val="00F81019"/>
    <w:rsid w:val="00F812A1"/>
    <w:rsid w:val="00F813C6"/>
    <w:rsid w:val="00F814DE"/>
    <w:rsid w:val="00F81503"/>
    <w:rsid w:val="00F816D9"/>
    <w:rsid w:val="00F81844"/>
    <w:rsid w:val="00F81A8C"/>
    <w:rsid w:val="00F81AAC"/>
    <w:rsid w:val="00F81B26"/>
    <w:rsid w:val="00F81C10"/>
    <w:rsid w:val="00F81C5B"/>
    <w:rsid w:val="00F81CBA"/>
    <w:rsid w:val="00F82021"/>
    <w:rsid w:val="00F82216"/>
    <w:rsid w:val="00F82290"/>
    <w:rsid w:val="00F8229A"/>
    <w:rsid w:val="00F827E0"/>
    <w:rsid w:val="00F82A82"/>
    <w:rsid w:val="00F82C9F"/>
    <w:rsid w:val="00F82CEE"/>
    <w:rsid w:val="00F82D59"/>
    <w:rsid w:val="00F82DCA"/>
    <w:rsid w:val="00F82DEE"/>
    <w:rsid w:val="00F82FFF"/>
    <w:rsid w:val="00F830D5"/>
    <w:rsid w:val="00F8316C"/>
    <w:rsid w:val="00F83298"/>
    <w:rsid w:val="00F837AA"/>
    <w:rsid w:val="00F837C0"/>
    <w:rsid w:val="00F8386F"/>
    <w:rsid w:val="00F83899"/>
    <w:rsid w:val="00F83C91"/>
    <w:rsid w:val="00F83CD2"/>
    <w:rsid w:val="00F83D42"/>
    <w:rsid w:val="00F83EBB"/>
    <w:rsid w:val="00F84224"/>
    <w:rsid w:val="00F842A5"/>
    <w:rsid w:val="00F8437C"/>
    <w:rsid w:val="00F84519"/>
    <w:rsid w:val="00F84610"/>
    <w:rsid w:val="00F84778"/>
    <w:rsid w:val="00F84878"/>
    <w:rsid w:val="00F84963"/>
    <w:rsid w:val="00F84AD0"/>
    <w:rsid w:val="00F84CB8"/>
    <w:rsid w:val="00F84D67"/>
    <w:rsid w:val="00F8522E"/>
    <w:rsid w:val="00F85249"/>
    <w:rsid w:val="00F85384"/>
    <w:rsid w:val="00F8572E"/>
    <w:rsid w:val="00F85851"/>
    <w:rsid w:val="00F859E2"/>
    <w:rsid w:val="00F85B89"/>
    <w:rsid w:val="00F85D4C"/>
    <w:rsid w:val="00F862B6"/>
    <w:rsid w:val="00F8638B"/>
    <w:rsid w:val="00F86391"/>
    <w:rsid w:val="00F86402"/>
    <w:rsid w:val="00F86584"/>
    <w:rsid w:val="00F865B7"/>
    <w:rsid w:val="00F865E7"/>
    <w:rsid w:val="00F867A1"/>
    <w:rsid w:val="00F86828"/>
    <w:rsid w:val="00F86877"/>
    <w:rsid w:val="00F868A7"/>
    <w:rsid w:val="00F86935"/>
    <w:rsid w:val="00F86A3A"/>
    <w:rsid w:val="00F86A52"/>
    <w:rsid w:val="00F86B90"/>
    <w:rsid w:val="00F86BF6"/>
    <w:rsid w:val="00F86E65"/>
    <w:rsid w:val="00F8705F"/>
    <w:rsid w:val="00F870D7"/>
    <w:rsid w:val="00F875F7"/>
    <w:rsid w:val="00F87779"/>
    <w:rsid w:val="00F8778C"/>
    <w:rsid w:val="00F87AF6"/>
    <w:rsid w:val="00F87C03"/>
    <w:rsid w:val="00F87CDE"/>
    <w:rsid w:val="00F87ED4"/>
    <w:rsid w:val="00F87FB8"/>
    <w:rsid w:val="00F90191"/>
    <w:rsid w:val="00F9025F"/>
    <w:rsid w:val="00F9035B"/>
    <w:rsid w:val="00F90398"/>
    <w:rsid w:val="00F905D0"/>
    <w:rsid w:val="00F9064D"/>
    <w:rsid w:val="00F90A0B"/>
    <w:rsid w:val="00F90D38"/>
    <w:rsid w:val="00F90EB3"/>
    <w:rsid w:val="00F90EFD"/>
    <w:rsid w:val="00F91131"/>
    <w:rsid w:val="00F912D9"/>
    <w:rsid w:val="00F91516"/>
    <w:rsid w:val="00F91585"/>
    <w:rsid w:val="00F91601"/>
    <w:rsid w:val="00F91697"/>
    <w:rsid w:val="00F91A44"/>
    <w:rsid w:val="00F91AA3"/>
    <w:rsid w:val="00F91AD5"/>
    <w:rsid w:val="00F91B55"/>
    <w:rsid w:val="00F91BBD"/>
    <w:rsid w:val="00F91F51"/>
    <w:rsid w:val="00F924E9"/>
    <w:rsid w:val="00F9250C"/>
    <w:rsid w:val="00F926C9"/>
    <w:rsid w:val="00F9273F"/>
    <w:rsid w:val="00F92777"/>
    <w:rsid w:val="00F928DE"/>
    <w:rsid w:val="00F92909"/>
    <w:rsid w:val="00F929A4"/>
    <w:rsid w:val="00F92ACA"/>
    <w:rsid w:val="00F92C52"/>
    <w:rsid w:val="00F92FE7"/>
    <w:rsid w:val="00F93DE1"/>
    <w:rsid w:val="00F93F7B"/>
    <w:rsid w:val="00F94459"/>
    <w:rsid w:val="00F94545"/>
    <w:rsid w:val="00F94745"/>
    <w:rsid w:val="00F94A16"/>
    <w:rsid w:val="00F94AA9"/>
    <w:rsid w:val="00F94BF0"/>
    <w:rsid w:val="00F95093"/>
    <w:rsid w:val="00F952B4"/>
    <w:rsid w:val="00F952CE"/>
    <w:rsid w:val="00F956E3"/>
    <w:rsid w:val="00F9571C"/>
    <w:rsid w:val="00F958DF"/>
    <w:rsid w:val="00F95BFB"/>
    <w:rsid w:val="00F95C13"/>
    <w:rsid w:val="00F95DF3"/>
    <w:rsid w:val="00F961BB"/>
    <w:rsid w:val="00F961CB"/>
    <w:rsid w:val="00F9632C"/>
    <w:rsid w:val="00F9649E"/>
    <w:rsid w:val="00F9657D"/>
    <w:rsid w:val="00F965A8"/>
    <w:rsid w:val="00F966A8"/>
    <w:rsid w:val="00F969DB"/>
    <w:rsid w:val="00F96A43"/>
    <w:rsid w:val="00F96CE8"/>
    <w:rsid w:val="00F96D38"/>
    <w:rsid w:val="00F96F28"/>
    <w:rsid w:val="00F97006"/>
    <w:rsid w:val="00F9702F"/>
    <w:rsid w:val="00F97093"/>
    <w:rsid w:val="00F97131"/>
    <w:rsid w:val="00F975A4"/>
    <w:rsid w:val="00F977A3"/>
    <w:rsid w:val="00F977DD"/>
    <w:rsid w:val="00F97919"/>
    <w:rsid w:val="00F979E9"/>
    <w:rsid w:val="00F97A41"/>
    <w:rsid w:val="00F97D07"/>
    <w:rsid w:val="00FA0058"/>
    <w:rsid w:val="00FA00A0"/>
    <w:rsid w:val="00FA03EE"/>
    <w:rsid w:val="00FA0477"/>
    <w:rsid w:val="00FA04E7"/>
    <w:rsid w:val="00FA0565"/>
    <w:rsid w:val="00FA06EF"/>
    <w:rsid w:val="00FA0DCD"/>
    <w:rsid w:val="00FA0E65"/>
    <w:rsid w:val="00FA0F68"/>
    <w:rsid w:val="00FA12E2"/>
    <w:rsid w:val="00FA139C"/>
    <w:rsid w:val="00FA1581"/>
    <w:rsid w:val="00FA16C0"/>
    <w:rsid w:val="00FA17BD"/>
    <w:rsid w:val="00FA192D"/>
    <w:rsid w:val="00FA1987"/>
    <w:rsid w:val="00FA1B72"/>
    <w:rsid w:val="00FA1C9E"/>
    <w:rsid w:val="00FA1DDE"/>
    <w:rsid w:val="00FA2115"/>
    <w:rsid w:val="00FA235A"/>
    <w:rsid w:val="00FA25AD"/>
    <w:rsid w:val="00FA25C4"/>
    <w:rsid w:val="00FA268B"/>
    <w:rsid w:val="00FA2705"/>
    <w:rsid w:val="00FA27F1"/>
    <w:rsid w:val="00FA29A9"/>
    <w:rsid w:val="00FA2A6C"/>
    <w:rsid w:val="00FA2AB3"/>
    <w:rsid w:val="00FA2D00"/>
    <w:rsid w:val="00FA2DE8"/>
    <w:rsid w:val="00FA2E5F"/>
    <w:rsid w:val="00FA33C1"/>
    <w:rsid w:val="00FA33E2"/>
    <w:rsid w:val="00FA33F2"/>
    <w:rsid w:val="00FA3861"/>
    <w:rsid w:val="00FA39D9"/>
    <w:rsid w:val="00FA39EA"/>
    <w:rsid w:val="00FA3A5B"/>
    <w:rsid w:val="00FA3C5C"/>
    <w:rsid w:val="00FA3D6F"/>
    <w:rsid w:val="00FA3D95"/>
    <w:rsid w:val="00FA3E21"/>
    <w:rsid w:val="00FA3E51"/>
    <w:rsid w:val="00FA3E69"/>
    <w:rsid w:val="00FA425C"/>
    <w:rsid w:val="00FA429F"/>
    <w:rsid w:val="00FA42A6"/>
    <w:rsid w:val="00FA44A7"/>
    <w:rsid w:val="00FA4521"/>
    <w:rsid w:val="00FA471A"/>
    <w:rsid w:val="00FA4862"/>
    <w:rsid w:val="00FA4876"/>
    <w:rsid w:val="00FA4E60"/>
    <w:rsid w:val="00FA542D"/>
    <w:rsid w:val="00FA546D"/>
    <w:rsid w:val="00FA5675"/>
    <w:rsid w:val="00FA5692"/>
    <w:rsid w:val="00FA59EC"/>
    <w:rsid w:val="00FA5C6B"/>
    <w:rsid w:val="00FA5DBA"/>
    <w:rsid w:val="00FA5F55"/>
    <w:rsid w:val="00FA5F74"/>
    <w:rsid w:val="00FA5FEA"/>
    <w:rsid w:val="00FA616E"/>
    <w:rsid w:val="00FA6386"/>
    <w:rsid w:val="00FA63FA"/>
    <w:rsid w:val="00FA6612"/>
    <w:rsid w:val="00FA6947"/>
    <w:rsid w:val="00FA69B3"/>
    <w:rsid w:val="00FA6AD5"/>
    <w:rsid w:val="00FA6C78"/>
    <w:rsid w:val="00FA6C7A"/>
    <w:rsid w:val="00FA6C9E"/>
    <w:rsid w:val="00FA6DB2"/>
    <w:rsid w:val="00FA7111"/>
    <w:rsid w:val="00FA7122"/>
    <w:rsid w:val="00FA7592"/>
    <w:rsid w:val="00FA7684"/>
    <w:rsid w:val="00FA7760"/>
    <w:rsid w:val="00FA7918"/>
    <w:rsid w:val="00FA7C20"/>
    <w:rsid w:val="00FA7FFB"/>
    <w:rsid w:val="00FB0191"/>
    <w:rsid w:val="00FB0651"/>
    <w:rsid w:val="00FB0709"/>
    <w:rsid w:val="00FB0C26"/>
    <w:rsid w:val="00FB0CD7"/>
    <w:rsid w:val="00FB0D12"/>
    <w:rsid w:val="00FB0E0B"/>
    <w:rsid w:val="00FB1029"/>
    <w:rsid w:val="00FB1198"/>
    <w:rsid w:val="00FB16B6"/>
    <w:rsid w:val="00FB189D"/>
    <w:rsid w:val="00FB1906"/>
    <w:rsid w:val="00FB193C"/>
    <w:rsid w:val="00FB19DA"/>
    <w:rsid w:val="00FB1AE8"/>
    <w:rsid w:val="00FB1B99"/>
    <w:rsid w:val="00FB1CEF"/>
    <w:rsid w:val="00FB1F82"/>
    <w:rsid w:val="00FB2033"/>
    <w:rsid w:val="00FB20F4"/>
    <w:rsid w:val="00FB2646"/>
    <w:rsid w:val="00FB27AD"/>
    <w:rsid w:val="00FB29C0"/>
    <w:rsid w:val="00FB29C8"/>
    <w:rsid w:val="00FB2A03"/>
    <w:rsid w:val="00FB2B03"/>
    <w:rsid w:val="00FB2BEC"/>
    <w:rsid w:val="00FB2DB2"/>
    <w:rsid w:val="00FB2F1B"/>
    <w:rsid w:val="00FB30F5"/>
    <w:rsid w:val="00FB3116"/>
    <w:rsid w:val="00FB324D"/>
    <w:rsid w:val="00FB334F"/>
    <w:rsid w:val="00FB3364"/>
    <w:rsid w:val="00FB3410"/>
    <w:rsid w:val="00FB36BF"/>
    <w:rsid w:val="00FB374C"/>
    <w:rsid w:val="00FB3AD3"/>
    <w:rsid w:val="00FB3B38"/>
    <w:rsid w:val="00FB3B68"/>
    <w:rsid w:val="00FB3C6E"/>
    <w:rsid w:val="00FB3CD4"/>
    <w:rsid w:val="00FB3D27"/>
    <w:rsid w:val="00FB3E9C"/>
    <w:rsid w:val="00FB3FBE"/>
    <w:rsid w:val="00FB40AA"/>
    <w:rsid w:val="00FB436B"/>
    <w:rsid w:val="00FB44E5"/>
    <w:rsid w:val="00FB44F9"/>
    <w:rsid w:val="00FB456E"/>
    <w:rsid w:val="00FB45D2"/>
    <w:rsid w:val="00FB49E9"/>
    <w:rsid w:val="00FB4EC4"/>
    <w:rsid w:val="00FB4EED"/>
    <w:rsid w:val="00FB51A6"/>
    <w:rsid w:val="00FB54AC"/>
    <w:rsid w:val="00FB5501"/>
    <w:rsid w:val="00FB550F"/>
    <w:rsid w:val="00FB55CD"/>
    <w:rsid w:val="00FB5908"/>
    <w:rsid w:val="00FB5915"/>
    <w:rsid w:val="00FB59AF"/>
    <w:rsid w:val="00FB59D8"/>
    <w:rsid w:val="00FB5A51"/>
    <w:rsid w:val="00FB5C25"/>
    <w:rsid w:val="00FB5CB5"/>
    <w:rsid w:val="00FB5DDF"/>
    <w:rsid w:val="00FB5FE5"/>
    <w:rsid w:val="00FB5FEA"/>
    <w:rsid w:val="00FB6048"/>
    <w:rsid w:val="00FB612A"/>
    <w:rsid w:val="00FB61D8"/>
    <w:rsid w:val="00FB6306"/>
    <w:rsid w:val="00FB6380"/>
    <w:rsid w:val="00FB65AD"/>
    <w:rsid w:val="00FB6927"/>
    <w:rsid w:val="00FB6B81"/>
    <w:rsid w:val="00FB6BE2"/>
    <w:rsid w:val="00FB6EAC"/>
    <w:rsid w:val="00FB70D8"/>
    <w:rsid w:val="00FB70F3"/>
    <w:rsid w:val="00FB7180"/>
    <w:rsid w:val="00FB7529"/>
    <w:rsid w:val="00FB7968"/>
    <w:rsid w:val="00FB7985"/>
    <w:rsid w:val="00FB7A25"/>
    <w:rsid w:val="00FB7C93"/>
    <w:rsid w:val="00FB7E18"/>
    <w:rsid w:val="00FB7EE8"/>
    <w:rsid w:val="00FB7F4D"/>
    <w:rsid w:val="00FBBDA7"/>
    <w:rsid w:val="00FC012B"/>
    <w:rsid w:val="00FC013E"/>
    <w:rsid w:val="00FC01D0"/>
    <w:rsid w:val="00FC095D"/>
    <w:rsid w:val="00FC0E49"/>
    <w:rsid w:val="00FC0E66"/>
    <w:rsid w:val="00FC0F85"/>
    <w:rsid w:val="00FC10D5"/>
    <w:rsid w:val="00FC1226"/>
    <w:rsid w:val="00FC12AB"/>
    <w:rsid w:val="00FC1532"/>
    <w:rsid w:val="00FC166C"/>
    <w:rsid w:val="00FC17E6"/>
    <w:rsid w:val="00FC1A17"/>
    <w:rsid w:val="00FC1E27"/>
    <w:rsid w:val="00FC1F79"/>
    <w:rsid w:val="00FC2109"/>
    <w:rsid w:val="00FC21FC"/>
    <w:rsid w:val="00FC23A8"/>
    <w:rsid w:val="00FC2725"/>
    <w:rsid w:val="00FC29A7"/>
    <w:rsid w:val="00FC2C25"/>
    <w:rsid w:val="00FC2ED7"/>
    <w:rsid w:val="00FC2F2A"/>
    <w:rsid w:val="00FC30B1"/>
    <w:rsid w:val="00FC3377"/>
    <w:rsid w:val="00FC355A"/>
    <w:rsid w:val="00FC35BC"/>
    <w:rsid w:val="00FC365D"/>
    <w:rsid w:val="00FC3C2A"/>
    <w:rsid w:val="00FC3EF0"/>
    <w:rsid w:val="00FC416E"/>
    <w:rsid w:val="00FC43C5"/>
    <w:rsid w:val="00FC43E2"/>
    <w:rsid w:val="00FC4421"/>
    <w:rsid w:val="00FC46F4"/>
    <w:rsid w:val="00FC47FD"/>
    <w:rsid w:val="00FC493C"/>
    <w:rsid w:val="00FC49B9"/>
    <w:rsid w:val="00FC4BAA"/>
    <w:rsid w:val="00FC4C05"/>
    <w:rsid w:val="00FC4D13"/>
    <w:rsid w:val="00FC4D2B"/>
    <w:rsid w:val="00FC4EB1"/>
    <w:rsid w:val="00FC4F72"/>
    <w:rsid w:val="00FC50FB"/>
    <w:rsid w:val="00FC521B"/>
    <w:rsid w:val="00FC529B"/>
    <w:rsid w:val="00FC53C2"/>
    <w:rsid w:val="00FC56E4"/>
    <w:rsid w:val="00FC581A"/>
    <w:rsid w:val="00FC5889"/>
    <w:rsid w:val="00FC5E5B"/>
    <w:rsid w:val="00FC6343"/>
    <w:rsid w:val="00FC64D0"/>
    <w:rsid w:val="00FC64EC"/>
    <w:rsid w:val="00FC6619"/>
    <w:rsid w:val="00FC6A5B"/>
    <w:rsid w:val="00FC6D80"/>
    <w:rsid w:val="00FC70A6"/>
    <w:rsid w:val="00FC72F7"/>
    <w:rsid w:val="00FC768C"/>
    <w:rsid w:val="00FC76DE"/>
    <w:rsid w:val="00FC7D04"/>
    <w:rsid w:val="00FC7F8B"/>
    <w:rsid w:val="00FC7F9E"/>
    <w:rsid w:val="00FD02F6"/>
    <w:rsid w:val="00FD0564"/>
    <w:rsid w:val="00FD0724"/>
    <w:rsid w:val="00FD0766"/>
    <w:rsid w:val="00FD0C4F"/>
    <w:rsid w:val="00FD0D80"/>
    <w:rsid w:val="00FD0EF4"/>
    <w:rsid w:val="00FD14CC"/>
    <w:rsid w:val="00FD168A"/>
    <w:rsid w:val="00FD16DE"/>
    <w:rsid w:val="00FD1AD9"/>
    <w:rsid w:val="00FD1CA5"/>
    <w:rsid w:val="00FD1D1C"/>
    <w:rsid w:val="00FD1F63"/>
    <w:rsid w:val="00FD21FF"/>
    <w:rsid w:val="00FD22A1"/>
    <w:rsid w:val="00FD249F"/>
    <w:rsid w:val="00FD2517"/>
    <w:rsid w:val="00FD26B4"/>
    <w:rsid w:val="00FD2AA6"/>
    <w:rsid w:val="00FD2AFA"/>
    <w:rsid w:val="00FD2FD7"/>
    <w:rsid w:val="00FD3212"/>
    <w:rsid w:val="00FD3359"/>
    <w:rsid w:val="00FD339F"/>
    <w:rsid w:val="00FD3531"/>
    <w:rsid w:val="00FD3614"/>
    <w:rsid w:val="00FD3621"/>
    <w:rsid w:val="00FD36ED"/>
    <w:rsid w:val="00FD3852"/>
    <w:rsid w:val="00FD39C8"/>
    <w:rsid w:val="00FD39D1"/>
    <w:rsid w:val="00FD3BBB"/>
    <w:rsid w:val="00FD3E96"/>
    <w:rsid w:val="00FD3F2B"/>
    <w:rsid w:val="00FD418D"/>
    <w:rsid w:val="00FD422F"/>
    <w:rsid w:val="00FD42FB"/>
    <w:rsid w:val="00FD47E2"/>
    <w:rsid w:val="00FD4B0F"/>
    <w:rsid w:val="00FD4C0A"/>
    <w:rsid w:val="00FD4F1F"/>
    <w:rsid w:val="00FD5002"/>
    <w:rsid w:val="00FD5211"/>
    <w:rsid w:val="00FD52EF"/>
    <w:rsid w:val="00FD544C"/>
    <w:rsid w:val="00FD5495"/>
    <w:rsid w:val="00FD57B1"/>
    <w:rsid w:val="00FD5C9D"/>
    <w:rsid w:val="00FD5D8E"/>
    <w:rsid w:val="00FD5DEF"/>
    <w:rsid w:val="00FD5F41"/>
    <w:rsid w:val="00FD6009"/>
    <w:rsid w:val="00FD6063"/>
    <w:rsid w:val="00FD647C"/>
    <w:rsid w:val="00FD64E2"/>
    <w:rsid w:val="00FD6531"/>
    <w:rsid w:val="00FD6535"/>
    <w:rsid w:val="00FD679A"/>
    <w:rsid w:val="00FD67AE"/>
    <w:rsid w:val="00FD681B"/>
    <w:rsid w:val="00FD6838"/>
    <w:rsid w:val="00FD69D1"/>
    <w:rsid w:val="00FD6B87"/>
    <w:rsid w:val="00FD6D28"/>
    <w:rsid w:val="00FD6DC0"/>
    <w:rsid w:val="00FD6F4D"/>
    <w:rsid w:val="00FD6FA7"/>
    <w:rsid w:val="00FD70F0"/>
    <w:rsid w:val="00FD7469"/>
    <w:rsid w:val="00FD7738"/>
    <w:rsid w:val="00FD773C"/>
    <w:rsid w:val="00FD7A00"/>
    <w:rsid w:val="00FD7A6A"/>
    <w:rsid w:val="00FD7AD5"/>
    <w:rsid w:val="00FD7C3B"/>
    <w:rsid w:val="00FD7C4E"/>
    <w:rsid w:val="00FD7C68"/>
    <w:rsid w:val="00FD7CAF"/>
    <w:rsid w:val="00FE00A4"/>
    <w:rsid w:val="00FE0143"/>
    <w:rsid w:val="00FE02AF"/>
    <w:rsid w:val="00FE02E9"/>
    <w:rsid w:val="00FE0672"/>
    <w:rsid w:val="00FE06C9"/>
    <w:rsid w:val="00FE0705"/>
    <w:rsid w:val="00FE0BBC"/>
    <w:rsid w:val="00FE0DB9"/>
    <w:rsid w:val="00FE0EB5"/>
    <w:rsid w:val="00FE1011"/>
    <w:rsid w:val="00FE14AC"/>
    <w:rsid w:val="00FE1919"/>
    <w:rsid w:val="00FE1987"/>
    <w:rsid w:val="00FE1ADE"/>
    <w:rsid w:val="00FE22E9"/>
    <w:rsid w:val="00FE2368"/>
    <w:rsid w:val="00FE2495"/>
    <w:rsid w:val="00FE2593"/>
    <w:rsid w:val="00FE2850"/>
    <w:rsid w:val="00FE2A35"/>
    <w:rsid w:val="00FE2A94"/>
    <w:rsid w:val="00FE2C6D"/>
    <w:rsid w:val="00FE2D24"/>
    <w:rsid w:val="00FE2DC3"/>
    <w:rsid w:val="00FE2FF1"/>
    <w:rsid w:val="00FE3001"/>
    <w:rsid w:val="00FE341F"/>
    <w:rsid w:val="00FE3457"/>
    <w:rsid w:val="00FE376D"/>
    <w:rsid w:val="00FE3826"/>
    <w:rsid w:val="00FE39CD"/>
    <w:rsid w:val="00FE3B24"/>
    <w:rsid w:val="00FE3B35"/>
    <w:rsid w:val="00FE3CB2"/>
    <w:rsid w:val="00FE3DAC"/>
    <w:rsid w:val="00FE3E52"/>
    <w:rsid w:val="00FE3EE0"/>
    <w:rsid w:val="00FE3FDC"/>
    <w:rsid w:val="00FE45E4"/>
    <w:rsid w:val="00FE472E"/>
    <w:rsid w:val="00FE4B99"/>
    <w:rsid w:val="00FE4C1B"/>
    <w:rsid w:val="00FE4D45"/>
    <w:rsid w:val="00FE4F78"/>
    <w:rsid w:val="00FE4FD5"/>
    <w:rsid w:val="00FE4FEE"/>
    <w:rsid w:val="00FE542C"/>
    <w:rsid w:val="00FE554A"/>
    <w:rsid w:val="00FE5739"/>
    <w:rsid w:val="00FE5839"/>
    <w:rsid w:val="00FE5AD3"/>
    <w:rsid w:val="00FE5C83"/>
    <w:rsid w:val="00FE5D05"/>
    <w:rsid w:val="00FE5EBC"/>
    <w:rsid w:val="00FE632E"/>
    <w:rsid w:val="00FE6497"/>
    <w:rsid w:val="00FE64B5"/>
    <w:rsid w:val="00FE65EC"/>
    <w:rsid w:val="00FE66E2"/>
    <w:rsid w:val="00FE6757"/>
    <w:rsid w:val="00FE6910"/>
    <w:rsid w:val="00FE6B3C"/>
    <w:rsid w:val="00FE6DCA"/>
    <w:rsid w:val="00FE6F3F"/>
    <w:rsid w:val="00FE744A"/>
    <w:rsid w:val="00FE76BA"/>
    <w:rsid w:val="00FE77A7"/>
    <w:rsid w:val="00FE7C90"/>
    <w:rsid w:val="00FE7D7F"/>
    <w:rsid w:val="00FE7E83"/>
    <w:rsid w:val="00FE7F08"/>
    <w:rsid w:val="00FF0013"/>
    <w:rsid w:val="00FF00B5"/>
    <w:rsid w:val="00FF043E"/>
    <w:rsid w:val="00FF11DF"/>
    <w:rsid w:val="00FF124C"/>
    <w:rsid w:val="00FF1430"/>
    <w:rsid w:val="00FF143D"/>
    <w:rsid w:val="00FF1AC1"/>
    <w:rsid w:val="00FF1E9D"/>
    <w:rsid w:val="00FF210F"/>
    <w:rsid w:val="00FF2116"/>
    <w:rsid w:val="00FF216F"/>
    <w:rsid w:val="00FF217B"/>
    <w:rsid w:val="00FF23E7"/>
    <w:rsid w:val="00FF2613"/>
    <w:rsid w:val="00FF265D"/>
    <w:rsid w:val="00FF26E4"/>
    <w:rsid w:val="00FF26F7"/>
    <w:rsid w:val="00FF271C"/>
    <w:rsid w:val="00FF2801"/>
    <w:rsid w:val="00FF2837"/>
    <w:rsid w:val="00FF28B1"/>
    <w:rsid w:val="00FF2929"/>
    <w:rsid w:val="00FF2942"/>
    <w:rsid w:val="00FF2979"/>
    <w:rsid w:val="00FF2A80"/>
    <w:rsid w:val="00FF2B3D"/>
    <w:rsid w:val="00FF2B81"/>
    <w:rsid w:val="00FF2C17"/>
    <w:rsid w:val="00FF2DC1"/>
    <w:rsid w:val="00FF2F18"/>
    <w:rsid w:val="00FF2FEF"/>
    <w:rsid w:val="00FF3222"/>
    <w:rsid w:val="00FF352B"/>
    <w:rsid w:val="00FF35B6"/>
    <w:rsid w:val="00FF37EA"/>
    <w:rsid w:val="00FF3820"/>
    <w:rsid w:val="00FF3C2D"/>
    <w:rsid w:val="00FF4050"/>
    <w:rsid w:val="00FF42DD"/>
    <w:rsid w:val="00FF43CB"/>
    <w:rsid w:val="00FF43D7"/>
    <w:rsid w:val="00FF454A"/>
    <w:rsid w:val="00FF460C"/>
    <w:rsid w:val="00FF478A"/>
    <w:rsid w:val="00FF4ADA"/>
    <w:rsid w:val="00FF4C44"/>
    <w:rsid w:val="00FF4E93"/>
    <w:rsid w:val="00FF4EFA"/>
    <w:rsid w:val="00FF4FFE"/>
    <w:rsid w:val="00FF5163"/>
    <w:rsid w:val="00FF5504"/>
    <w:rsid w:val="00FF5779"/>
    <w:rsid w:val="00FF5859"/>
    <w:rsid w:val="00FF5905"/>
    <w:rsid w:val="00FF5A4D"/>
    <w:rsid w:val="00FF5B50"/>
    <w:rsid w:val="00FF5B58"/>
    <w:rsid w:val="00FF5BBB"/>
    <w:rsid w:val="00FF5D76"/>
    <w:rsid w:val="00FF607E"/>
    <w:rsid w:val="00FF60A4"/>
    <w:rsid w:val="00FF60F6"/>
    <w:rsid w:val="00FF61F4"/>
    <w:rsid w:val="00FF61F6"/>
    <w:rsid w:val="00FF660D"/>
    <w:rsid w:val="00FF6712"/>
    <w:rsid w:val="00FF671A"/>
    <w:rsid w:val="00FF691B"/>
    <w:rsid w:val="00FF6B60"/>
    <w:rsid w:val="00FF6F96"/>
    <w:rsid w:val="00FF706A"/>
    <w:rsid w:val="00FF72DE"/>
    <w:rsid w:val="00FF72FC"/>
    <w:rsid w:val="00FF738E"/>
    <w:rsid w:val="00FF7498"/>
    <w:rsid w:val="00FF7521"/>
    <w:rsid w:val="00FF7630"/>
    <w:rsid w:val="00FF772F"/>
    <w:rsid w:val="00FF784A"/>
    <w:rsid w:val="00FF790D"/>
    <w:rsid w:val="00FF7A6B"/>
    <w:rsid w:val="00FF7B72"/>
    <w:rsid w:val="00FF7F11"/>
    <w:rsid w:val="0100379C"/>
    <w:rsid w:val="0107D04F"/>
    <w:rsid w:val="010DB65F"/>
    <w:rsid w:val="01111314"/>
    <w:rsid w:val="0116D8D7"/>
    <w:rsid w:val="011DF776"/>
    <w:rsid w:val="011E1990"/>
    <w:rsid w:val="01447231"/>
    <w:rsid w:val="014C6479"/>
    <w:rsid w:val="014DF00B"/>
    <w:rsid w:val="0152CEA9"/>
    <w:rsid w:val="01577626"/>
    <w:rsid w:val="015BBBBB"/>
    <w:rsid w:val="015E5A32"/>
    <w:rsid w:val="016A059E"/>
    <w:rsid w:val="0175D831"/>
    <w:rsid w:val="01785DA4"/>
    <w:rsid w:val="01792DE7"/>
    <w:rsid w:val="017C0516"/>
    <w:rsid w:val="0181846F"/>
    <w:rsid w:val="01830EFE"/>
    <w:rsid w:val="018DE5F5"/>
    <w:rsid w:val="01AA7A57"/>
    <w:rsid w:val="01B4054F"/>
    <w:rsid w:val="01B90257"/>
    <w:rsid w:val="01C99C6C"/>
    <w:rsid w:val="01CB6734"/>
    <w:rsid w:val="01CD31C1"/>
    <w:rsid w:val="01CD9BFD"/>
    <w:rsid w:val="01D488E8"/>
    <w:rsid w:val="01D81935"/>
    <w:rsid w:val="01DBFDFA"/>
    <w:rsid w:val="01E31CAA"/>
    <w:rsid w:val="01E65938"/>
    <w:rsid w:val="01E6C961"/>
    <w:rsid w:val="01EF14BF"/>
    <w:rsid w:val="01EF420C"/>
    <w:rsid w:val="01F10AEE"/>
    <w:rsid w:val="01F4E7AE"/>
    <w:rsid w:val="0203B32A"/>
    <w:rsid w:val="02040129"/>
    <w:rsid w:val="02188AD5"/>
    <w:rsid w:val="021CB4C8"/>
    <w:rsid w:val="02260602"/>
    <w:rsid w:val="0237A071"/>
    <w:rsid w:val="023867CE"/>
    <w:rsid w:val="023FD105"/>
    <w:rsid w:val="02401899"/>
    <w:rsid w:val="024B7C6F"/>
    <w:rsid w:val="024C50E6"/>
    <w:rsid w:val="0254C1B6"/>
    <w:rsid w:val="025CA17C"/>
    <w:rsid w:val="02617B5C"/>
    <w:rsid w:val="026F9143"/>
    <w:rsid w:val="027B468D"/>
    <w:rsid w:val="0287360B"/>
    <w:rsid w:val="029CCBC1"/>
    <w:rsid w:val="02A845E5"/>
    <w:rsid w:val="02AD0A4B"/>
    <w:rsid w:val="02B04529"/>
    <w:rsid w:val="02B3BE39"/>
    <w:rsid w:val="02B58F31"/>
    <w:rsid w:val="02C930D2"/>
    <w:rsid w:val="02CBB886"/>
    <w:rsid w:val="02D02206"/>
    <w:rsid w:val="02D2368E"/>
    <w:rsid w:val="02D32D6F"/>
    <w:rsid w:val="02D7F8E3"/>
    <w:rsid w:val="02E56D08"/>
    <w:rsid w:val="02E7ABB5"/>
    <w:rsid w:val="02F1BF1B"/>
    <w:rsid w:val="02F74D39"/>
    <w:rsid w:val="02FD8B7A"/>
    <w:rsid w:val="030971A6"/>
    <w:rsid w:val="0309A742"/>
    <w:rsid w:val="0309F1B7"/>
    <w:rsid w:val="030ECB3A"/>
    <w:rsid w:val="0310D15C"/>
    <w:rsid w:val="0312D92B"/>
    <w:rsid w:val="03197AFE"/>
    <w:rsid w:val="031FB55B"/>
    <w:rsid w:val="03220E9F"/>
    <w:rsid w:val="032235AE"/>
    <w:rsid w:val="03273DE7"/>
    <w:rsid w:val="032E07F6"/>
    <w:rsid w:val="032F6C8D"/>
    <w:rsid w:val="0331FC33"/>
    <w:rsid w:val="033936DC"/>
    <w:rsid w:val="0348CAC4"/>
    <w:rsid w:val="0350F732"/>
    <w:rsid w:val="036AEF8F"/>
    <w:rsid w:val="036E0A01"/>
    <w:rsid w:val="036E6877"/>
    <w:rsid w:val="03799A76"/>
    <w:rsid w:val="037AE8EF"/>
    <w:rsid w:val="0384038E"/>
    <w:rsid w:val="03859C22"/>
    <w:rsid w:val="0387292C"/>
    <w:rsid w:val="038ADE13"/>
    <w:rsid w:val="0397E367"/>
    <w:rsid w:val="03A6A3AF"/>
    <w:rsid w:val="03A74ED5"/>
    <w:rsid w:val="03AA80CC"/>
    <w:rsid w:val="03B183EF"/>
    <w:rsid w:val="03B71338"/>
    <w:rsid w:val="03BA6DF6"/>
    <w:rsid w:val="03BFE94D"/>
    <w:rsid w:val="03C29FAF"/>
    <w:rsid w:val="03C4B3B5"/>
    <w:rsid w:val="03C56E27"/>
    <w:rsid w:val="03C63A60"/>
    <w:rsid w:val="03CA40BD"/>
    <w:rsid w:val="03CF8FF7"/>
    <w:rsid w:val="03DC1771"/>
    <w:rsid w:val="03DECADD"/>
    <w:rsid w:val="03E57522"/>
    <w:rsid w:val="03E5DA09"/>
    <w:rsid w:val="03E8943A"/>
    <w:rsid w:val="03F01B9A"/>
    <w:rsid w:val="03F881C1"/>
    <w:rsid w:val="03F9433E"/>
    <w:rsid w:val="04030C5B"/>
    <w:rsid w:val="04048A17"/>
    <w:rsid w:val="0405CE34"/>
    <w:rsid w:val="040EA0D6"/>
    <w:rsid w:val="04123C4A"/>
    <w:rsid w:val="04170F30"/>
    <w:rsid w:val="041B2666"/>
    <w:rsid w:val="041BF07F"/>
    <w:rsid w:val="041D2CBB"/>
    <w:rsid w:val="042624C5"/>
    <w:rsid w:val="042690EC"/>
    <w:rsid w:val="0429C41A"/>
    <w:rsid w:val="042CF17C"/>
    <w:rsid w:val="0439CE84"/>
    <w:rsid w:val="0445281C"/>
    <w:rsid w:val="045C131B"/>
    <w:rsid w:val="04603074"/>
    <w:rsid w:val="046241AA"/>
    <w:rsid w:val="04676DC1"/>
    <w:rsid w:val="04890D77"/>
    <w:rsid w:val="0495A16C"/>
    <w:rsid w:val="049E2583"/>
    <w:rsid w:val="049E2DB2"/>
    <w:rsid w:val="04A0DB55"/>
    <w:rsid w:val="04A27E40"/>
    <w:rsid w:val="04A7E52F"/>
    <w:rsid w:val="04C63383"/>
    <w:rsid w:val="04C70B5F"/>
    <w:rsid w:val="04CEABB5"/>
    <w:rsid w:val="04D0AE6E"/>
    <w:rsid w:val="04D61CA1"/>
    <w:rsid w:val="04DB6C24"/>
    <w:rsid w:val="04DCB157"/>
    <w:rsid w:val="04EB6460"/>
    <w:rsid w:val="04F9E075"/>
    <w:rsid w:val="04FA8C15"/>
    <w:rsid w:val="0501BBBB"/>
    <w:rsid w:val="052390EF"/>
    <w:rsid w:val="05288D43"/>
    <w:rsid w:val="052E1CBC"/>
    <w:rsid w:val="05324936"/>
    <w:rsid w:val="0535E52F"/>
    <w:rsid w:val="0535FBC0"/>
    <w:rsid w:val="0545547C"/>
    <w:rsid w:val="05494D47"/>
    <w:rsid w:val="05540BC2"/>
    <w:rsid w:val="055E7A22"/>
    <w:rsid w:val="056C0CE7"/>
    <w:rsid w:val="0573769E"/>
    <w:rsid w:val="05788A0D"/>
    <w:rsid w:val="0579FD2E"/>
    <w:rsid w:val="0589C7FC"/>
    <w:rsid w:val="058A4A58"/>
    <w:rsid w:val="058F4E28"/>
    <w:rsid w:val="05923C69"/>
    <w:rsid w:val="059ED7A2"/>
    <w:rsid w:val="059EF710"/>
    <w:rsid w:val="05A81747"/>
    <w:rsid w:val="05A9ECA3"/>
    <w:rsid w:val="05B07878"/>
    <w:rsid w:val="05BCC11C"/>
    <w:rsid w:val="05C1ED19"/>
    <w:rsid w:val="05CE1D52"/>
    <w:rsid w:val="05DB0D2C"/>
    <w:rsid w:val="05E2543E"/>
    <w:rsid w:val="05F21BE0"/>
    <w:rsid w:val="05F76340"/>
    <w:rsid w:val="05FD2B45"/>
    <w:rsid w:val="060B0E4F"/>
    <w:rsid w:val="060FA873"/>
    <w:rsid w:val="060FCF9B"/>
    <w:rsid w:val="06109EB7"/>
    <w:rsid w:val="061106F6"/>
    <w:rsid w:val="061664BA"/>
    <w:rsid w:val="061819A0"/>
    <w:rsid w:val="06188779"/>
    <w:rsid w:val="062FACE3"/>
    <w:rsid w:val="06306086"/>
    <w:rsid w:val="0645F7CE"/>
    <w:rsid w:val="066486A2"/>
    <w:rsid w:val="066679B2"/>
    <w:rsid w:val="066A2AEE"/>
    <w:rsid w:val="066C24EB"/>
    <w:rsid w:val="066C7AC0"/>
    <w:rsid w:val="06856A44"/>
    <w:rsid w:val="06866BBF"/>
    <w:rsid w:val="06A615EF"/>
    <w:rsid w:val="06AAD7E5"/>
    <w:rsid w:val="06AB8822"/>
    <w:rsid w:val="06B315CD"/>
    <w:rsid w:val="06BF3E5A"/>
    <w:rsid w:val="06C2C634"/>
    <w:rsid w:val="06CE8402"/>
    <w:rsid w:val="06D15D6B"/>
    <w:rsid w:val="06D48EE5"/>
    <w:rsid w:val="06D90C15"/>
    <w:rsid w:val="06DE3C08"/>
    <w:rsid w:val="06DFDB7E"/>
    <w:rsid w:val="06E16318"/>
    <w:rsid w:val="06E302DB"/>
    <w:rsid w:val="06E32623"/>
    <w:rsid w:val="06FBF15C"/>
    <w:rsid w:val="06FE653E"/>
    <w:rsid w:val="0707D88D"/>
    <w:rsid w:val="07144455"/>
    <w:rsid w:val="07199BB8"/>
    <w:rsid w:val="071AB86A"/>
    <w:rsid w:val="071DA1C7"/>
    <w:rsid w:val="071F5A17"/>
    <w:rsid w:val="0721DEAB"/>
    <w:rsid w:val="072CC9D0"/>
    <w:rsid w:val="0730D09C"/>
    <w:rsid w:val="074C91D2"/>
    <w:rsid w:val="075623B5"/>
    <w:rsid w:val="075BEDA0"/>
    <w:rsid w:val="07692218"/>
    <w:rsid w:val="076D488B"/>
    <w:rsid w:val="0776B5B9"/>
    <w:rsid w:val="077B7E12"/>
    <w:rsid w:val="07808170"/>
    <w:rsid w:val="0782403A"/>
    <w:rsid w:val="078519F2"/>
    <w:rsid w:val="078F062B"/>
    <w:rsid w:val="0795A991"/>
    <w:rsid w:val="07993DBB"/>
    <w:rsid w:val="07A483C6"/>
    <w:rsid w:val="07AA8CE4"/>
    <w:rsid w:val="07ACBF69"/>
    <w:rsid w:val="07B3734C"/>
    <w:rsid w:val="07B50846"/>
    <w:rsid w:val="07BD1561"/>
    <w:rsid w:val="07BDF7FD"/>
    <w:rsid w:val="07D2662A"/>
    <w:rsid w:val="07D308C0"/>
    <w:rsid w:val="07D99CE3"/>
    <w:rsid w:val="07DDB683"/>
    <w:rsid w:val="07DDBF67"/>
    <w:rsid w:val="07E201B0"/>
    <w:rsid w:val="07EEB2AA"/>
    <w:rsid w:val="07F5C17B"/>
    <w:rsid w:val="07FA3CEF"/>
    <w:rsid w:val="08015EA7"/>
    <w:rsid w:val="0805C816"/>
    <w:rsid w:val="08087CD5"/>
    <w:rsid w:val="08089E95"/>
    <w:rsid w:val="0810612F"/>
    <w:rsid w:val="08133028"/>
    <w:rsid w:val="081C3F7F"/>
    <w:rsid w:val="081C4593"/>
    <w:rsid w:val="081CAA24"/>
    <w:rsid w:val="0820BBC3"/>
    <w:rsid w:val="08250938"/>
    <w:rsid w:val="0827AC3D"/>
    <w:rsid w:val="082AD019"/>
    <w:rsid w:val="08374D60"/>
    <w:rsid w:val="084900B9"/>
    <w:rsid w:val="084E8C79"/>
    <w:rsid w:val="0856A814"/>
    <w:rsid w:val="085F852D"/>
    <w:rsid w:val="08651ABD"/>
    <w:rsid w:val="0866CAF5"/>
    <w:rsid w:val="0869DD92"/>
    <w:rsid w:val="086E1B0C"/>
    <w:rsid w:val="0870428F"/>
    <w:rsid w:val="087E3E09"/>
    <w:rsid w:val="0881182E"/>
    <w:rsid w:val="08893B1C"/>
    <w:rsid w:val="0891D65A"/>
    <w:rsid w:val="089BA3A3"/>
    <w:rsid w:val="089E2150"/>
    <w:rsid w:val="08B8ACAD"/>
    <w:rsid w:val="08BE5A79"/>
    <w:rsid w:val="08C57DA2"/>
    <w:rsid w:val="08CB16EE"/>
    <w:rsid w:val="08CB7331"/>
    <w:rsid w:val="08D3FC3A"/>
    <w:rsid w:val="08D4921B"/>
    <w:rsid w:val="08D6974E"/>
    <w:rsid w:val="08DEE731"/>
    <w:rsid w:val="08DFC0F1"/>
    <w:rsid w:val="08E2153C"/>
    <w:rsid w:val="08E4049F"/>
    <w:rsid w:val="08E52CF3"/>
    <w:rsid w:val="08E735A1"/>
    <w:rsid w:val="08F9C3DF"/>
    <w:rsid w:val="091761F7"/>
    <w:rsid w:val="092865AA"/>
    <w:rsid w:val="092AE9F9"/>
    <w:rsid w:val="09312AE9"/>
    <w:rsid w:val="0938CE38"/>
    <w:rsid w:val="093EFC28"/>
    <w:rsid w:val="094BB629"/>
    <w:rsid w:val="095135AF"/>
    <w:rsid w:val="0953C4DD"/>
    <w:rsid w:val="09546EC1"/>
    <w:rsid w:val="0958C40C"/>
    <w:rsid w:val="09719125"/>
    <w:rsid w:val="09739B32"/>
    <w:rsid w:val="0975311D"/>
    <w:rsid w:val="0982EF2E"/>
    <w:rsid w:val="099D05D4"/>
    <w:rsid w:val="099D123A"/>
    <w:rsid w:val="09A410D7"/>
    <w:rsid w:val="09A4C580"/>
    <w:rsid w:val="09B9DFDA"/>
    <w:rsid w:val="09BB912A"/>
    <w:rsid w:val="09C12F7B"/>
    <w:rsid w:val="09C74419"/>
    <w:rsid w:val="09CCFB99"/>
    <w:rsid w:val="09CE066B"/>
    <w:rsid w:val="09DFD693"/>
    <w:rsid w:val="09E20C1A"/>
    <w:rsid w:val="09E28BA8"/>
    <w:rsid w:val="09E8F9B7"/>
    <w:rsid w:val="09F43996"/>
    <w:rsid w:val="0A07F593"/>
    <w:rsid w:val="0A0DD951"/>
    <w:rsid w:val="0A11BD6C"/>
    <w:rsid w:val="0A19C0EF"/>
    <w:rsid w:val="0A25543E"/>
    <w:rsid w:val="0A32A62C"/>
    <w:rsid w:val="0A4ABC6A"/>
    <w:rsid w:val="0A587EFB"/>
    <w:rsid w:val="0A59BA2B"/>
    <w:rsid w:val="0A6BD7F0"/>
    <w:rsid w:val="0A700659"/>
    <w:rsid w:val="0A77B96B"/>
    <w:rsid w:val="0A8985E7"/>
    <w:rsid w:val="0A8E7490"/>
    <w:rsid w:val="0A8E7BBF"/>
    <w:rsid w:val="0A92C327"/>
    <w:rsid w:val="0AA0C141"/>
    <w:rsid w:val="0AA51213"/>
    <w:rsid w:val="0AB3485F"/>
    <w:rsid w:val="0AC22E16"/>
    <w:rsid w:val="0AC89EED"/>
    <w:rsid w:val="0ACAB9A6"/>
    <w:rsid w:val="0AD52676"/>
    <w:rsid w:val="0AD5BFB2"/>
    <w:rsid w:val="0AD9CE69"/>
    <w:rsid w:val="0AE4736F"/>
    <w:rsid w:val="0AE72CE7"/>
    <w:rsid w:val="0AEACEE4"/>
    <w:rsid w:val="0AED0C59"/>
    <w:rsid w:val="0AEE1456"/>
    <w:rsid w:val="0B16A83E"/>
    <w:rsid w:val="0B17EAA1"/>
    <w:rsid w:val="0B1DC0DB"/>
    <w:rsid w:val="0B28309D"/>
    <w:rsid w:val="0B2A6F1B"/>
    <w:rsid w:val="0B2CA478"/>
    <w:rsid w:val="0B2DCD3F"/>
    <w:rsid w:val="0B2F3A84"/>
    <w:rsid w:val="0B34FA84"/>
    <w:rsid w:val="0B461638"/>
    <w:rsid w:val="0B53D692"/>
    <w:rsid w:val="0B556201"/>
    <w:rsid w:val="0B571BFB"/>
    <w:rsid w:val="0B580A6E"/>
    <w:rsid w:val="0B5F7B28"/>
    <w:rsid w:val="0B6558DB"/>
    <w:rsid w:val="0B65F131"/>
    <w:rsid w:val="0B6D7694"/>
    <w:rsid w:val="0B6F4498"/>
    <w:rsid w:val="0B7C2460"/>
    <w:rsid w:val="0B89713D"/>
    <w:rsid w:val="0BA04939"/>
    <w:rsid w:val="0BB667EC"/>
    <w:rsid w:val="0BC46AD7"/>
    <w:rsid w:val="0BC5368F"/>
    <w:rsid w:val="0BC7E1BF"/>
    <w:rsid w:val="0BC7E3A4"/>
    <w:rsid w:val="0BC9A56D"/>
    <w:rsid w:val="0BCF948E"/>
    <w:rsid w:val="0BD6E9B6"/>
    <w:rsid w:val="0BE09A1A"/>
    <w:rsid w:val="0BEC1343"/>
    <w:rsid w:val="0BFCAA98"/>
    <w:rsid w:val="0BFD4624"/>
    <w:rsid w:val="0C010E25"/>
    <w:rsid w:val="0C0B66BA"/>
    <w:rsid w:val="0C12CF8D"/>
    <w:rsid w:val="0C1634A7"/>
    <w:rsid w:val="0C164BC6"/>
    <w:rsid w:val="0C167BA3"/>
    <w:rsid w:val="0C23DA2B"/>
    <w:rsid w:val="0C440B49"/>
    <w:rsid w:val="0C485649"/>
    <w:rsid w:val="0C62611E"/>
    <w:rsid w:val="0C65DB1E"/>
    <w:rsid w:val="0C78AA2D"/>
    <w:rsid w:val="0C799172"/>
    <w:rsid w:val="0C7C087E"/>
    <w:rsid w:val="0C87CE1B"/>
    <w:rsid w:val="0C8D1130"/>
    <w:rsid w:val="0C90648A"/>
    <w:rsid w:val="0CA7022B"/>
    <w:rsid w:val="0CB8DA04"/>
    <w:rsid w:val="0CBC886B"/>
    <w:rsid w:val="0CD49216"/>
    <w:rsid w:val="0CE16713"/>
    <w:rsid w:val="0CF86935"/>
    <w:rsid w:val="0CF9A45B"/>
    <w:rsid w:val="0CFC837C"/>
    <w:rsid w:val="0D0C20F6"/>
    <w:rsid w:val="0D0F36A6"/>
    <w:rsid w:val="0D15DA62"/>
    <w:rsid w:val="0D25D60C"/>
    <w:rsid w:val="0D26EB94"/>
    <w:rsid w:val="0D2A1C4C"/>
    <w:rsid w:val="0D2BCEA8"/>
    <w:rsid w:val="0D2C1221"/>
    <w:rsid w:val="0D373F03"/>
    <w:rsid w:val="0D375FED"/>
    <w:rsid w:val="0D39BBDF"/>
    <w:rsid w:val="0D3E852E"/>
    <w:rsid w:val="0D43CC38"/>
    <w:rsid w:val="0D480D68"/>
    <w:rsid w:val="0D4C38AC"/>
    <w:rsid w:val="0D56E876"/>
    <w:rsid w:val="0D59BA19"/>
    <w:rsid w:val="0D64DD2F"/>
    <w:rsid w:val="0D676EC5"/>
    <w:rsid w:val="0D6FD0FC"/>
    <w:rsid w:val="0D74319E"/>
    <w:rsid w:val="0D776E79"/>
    <w:rsid w:val="0D7B0F4D"/>
    <w:rsid w:val="0D7DC53D"/>
    <w:rsid w:val="0D7E20C0"/>
    <w:rsid w:val="0D7FD63A"/>
    <w:rsid w:val="0D843EE6"/>
    <w:rsid w:val="0D852963"/>
    <w:rsid w:val="0D86364F"/>
    <w:rsid w:val="0D8699C6"/>
    <w:rsid w:val="0D9D345D"/>
    <w:rsid w:val="0DA0E537"/>
    <w:rsid w:val="0DA226E3"/>
    <w:rsid w:val="0DA45336"/>
    <w:rsid w:val="0DAAA5B1"/>
    <w:rsid w:val="0DAF0877"/>
    <w:rsid w:val="0DB210C8"/>
    <w:rsid w:val="0DB8BE90"/>
    <w:rsid w:val="0DBA6517"/>
    <w:rsid w:val="0DC12B43"/>
    <w:rsid w:val="0DCBAD2D"/>
    <w:rsid w:val="0DCBFE09"/>
    <w:rsid w:val="0DCC7F10"/>
    <w:rsid w:val="0DCF7292"/>
    <w:rsid w:val="0DD005D8"/>
    <w:rsid w:val="0DD0966A"/>
    <w:rsid w:val="0DFA317B"/>
    <w:rsid w:val="0DFAA54B"/>
    <w:rsid w:val="0E0C8CAD"/>
    <w:rsid w:val="0E18F294"/>
    <w:rsid w:val="0E1C5D1C"/>
    <w:rsid w:val="0E269425"/>
    <w:rsid w:val="0E40EAC0"/>
    <w:rsid w:val="0E43246A"/>
    <w:rsid w:val="0E57DC9F"/>
    <w:rsid w:val="0E596FEB"/>
    <w:rsid w:val="0E5A5419"/>
    <w:rsid w:val="0E63F94C"/>
    <w:rsid w:val="0E74292E"/>
    <w:rsid w:val="0E78D7D6"/>
    <w:rsid w:val="0E81E865"/>
    <w:rsid w:val="0E84D388"/>
    <w:rsid w:val="0E8948E1"/>
    <w:rsid w:val="0E8F9E7B"/>
    <w:rsid w:val="0E90EEA9"/>
    <w:rsid w:val="0EA169F9"/>
    <w:rsid w:val="0EB30220"/>
    <w:rsid w:val="0EB59A7E"/>
    <w:rsid w:val="0EB60013"/>
    <w:rsid w:val="0EB72909"/>
    <w:rsid w:val="0EB82AD1"/>
    <w:rsid w:val="0EC8084B"/>
    <w:rsid w:val="0ED86F66"/>
    <w:rsid w:val="0ED8D35D"/>
    <w:rsid w:val="0EDF9EED"/>
    <w:rsid w:val="0EF0D06C"/>
    <w:rsid w:val="0F00FAA8"/>
    <w:rsid w:val="0F0688A2"/>
    <w:rsid w:val="0F122621"/>
    <w:rsid w:val="0F4207A4"/>
    <w:rsid w:val="0F660522"/>
    <w:rsid w:val="0F6CFD60"/>
    <w:rsid w:val="0F70A3C1"/>
    <w:rsid w:val="0F7B4128"/>
    <w:rsid w:val="0F7F6997"/>
    <w:rsid w:val="0F8E329C"/>
    <w:rsid w:val="0F93C20C"/>
    <w:rsid w:val="0F99CE89"/>
    <w:rsid w:val="0FA1FF32"/>
    <w:rsid w:val="0FA659F8"/>
    <w:rsid w:val="0FA8BA03"/>
    <w:rsid w:val="0FA9904F"/>
    <w:rsid w:val="0FC2B45F"/>
    <w:rsid w:val="0FD3C31E"/>
    <w:rsid w:val="0FD87206"/>
    <w:rsid w:val="0FD9F7D4"/>
    <w:rsid w:val="0FE56DC7"/>
    <w:rsid w:val="0FEB531F"/>
    <w:rsid w:val="0FF2470E"/>
    <w:rsid w:val="0FF5052E"/>
    <w:rsid w:val="0FFCE5B2"/>
    <w:rsid w:val="0FFE53AD"/>
    <w:rsid w:val="10180BAC"/>
    <w:rsid w:val="101B22E4"/>
    <w:rsid w:val="1029DDFE"/>
    <w:rsid w:val="103E8B6B"/>
    <w:rsid w:val="103F090A"/>
    <w:rsid w:val="10447DA2"/>
    <w:rsid w:val="1047BB0E"/>
    <w:rsid w:val="105D8746"/>
    <w:rsid w:val="10670059"/>
    <w:rsid w:val="106A9ABA"/>
    <w:rsid w:val="106C8F77"/>
    <w:rsid w:val="10701987"/>
    <w:rsid w:val="10774B3C"/>
    <w:rsid w:val="1077FA8D"/>
    <w:rsid w:val="107BC367"/>
    <w:rsid w:val="10865493"/>
    <w:rsid w:val="10A13D05"/>
    <w:rsid w:val="10A5243F"/>
    <w:rsid w:val="10BBA7BE"/>
    <w:rsid w:val="10BE4F7F"/>
    <w:rsid w:val="10C1FCD2"/>
    <w:rsid w:val="10D3C9E4"/>
    <w:rsid w:val="10D7FE0E"/>
    <w:rsid w:val="10D8C4D6"/>
    <w:rsid w:val="10E1A3AC"/>
    <w:rsid w:val="10F4013D"/>
    <w:rsid w:val="10FD22F6"/>
    <w:rsid w:val="11127B5D"/>
    <w:rsid w:val="11143034"/>
    <w:rsid w:val="1119074D"/>
    <w:rsid w:val="11266F0B"/>
    <w:rsid w:val="112A1916"/>
    <w:rsid w:val="11428536"/>
    <w:rsid w:val="114A37B8"/>
    <w:rsid w:val="115BC944"/>
    <w:rsid w:val="115ED3B1"/>
    <w:rsid w:val="116A2A0D"/>
    <w:rsid w:val="11731627"/>
    <w:rsid w:val="1184A5BC"/>
    <w:rsid w:val="11943D9A"/>
    <w:rsid w:val="11B408E3"/>
    <w:rsid w:val="11BB0B3E"/>
    <w:rsid w:val="11BD36D1"/>
    <w:rsid w:val="11C069D2"/>
    <w:rsid w:val="11CF98E1"/>
    <w:rsid w:val="11CFB660"/>
    <w:rsid w:val="11D12375"/>
    <w:rsid w:val="11D18E2C"/>
    <w:rsid w:val="11D50995"/>
    <w:rsid w:val="11D6BB5B"/>
    <w:rsid w:val="11DCCC46"/>
    <w:rsid w:val="11DCDF84"/>
    <w:rsid w:val="11E0ED65"/>
    <w:rsid w:val="11E5AC1F"/>
    <w:rsid w:val="11E864D2"/>
    <w:rsid w:val="11F39F4C"/>
    <w:rsid w:val="11F5447E"/>
    <w:rsid w:val="12060B36"/>
    <w:rsid w:val="1210C9C6"/>
    <w:rsid w:val="12252C39"/>
    <w:rsid w:val="1236C0A0"/>
    <w:rsid w:val="12393791"/>
    <w:rsid w:val="123D2539"/>
    <w:rsid w:val="123DD4EB"/>
    <w:rsid w:val="12420C6D"/>
    <w:rsid w:val="12430D65"/>
    <w:rsid w:val="1249F81F"/>
    <w:rsid w:val="124C0AEE"/>
    <w:rsid w:val="125BD57B"/>
    <w:rsid w:val="126AC56A"/>
    <w:rsid w:val="12740AF1"/>
    <w:rsid w:val="12746723"/>
    <w:rsid w:val="127F0DB5"/>
    <w:rsid w:val="12826092"/>
    <w:rsid w:val="1284BB6C"/>
    <w:rsid w:val="12902886"/>
    <w:rsid w:val="1292EDA3"/>
    <w:rsid w:val="12962059"/>
    <w:rsid w:val="12A77B27"/>
    <w:rsid w:val="12B1D675"/>
    <w:rsid w:val="12C8131D"/>
    <w:rsid w:val="12CBCD99"/>
    <w:rsid w:val="12D3B320"/>
    <w:rsid w:val="12EC8CF6"/>
    <w:rsid w:val="12FA6EF4"/>
    <w:rsid w:val="13066A5B"/>
    <w:rsid w:val="130E7B98"/>
    <w:rsid w:val="130EE75C"/>
    <w:rsid w:val="1316BE3E"/>
    <w:rsid w:val="1317F756"/>
    <w:rsid w:val="131F1E2B"/>
    <w:rsid w:val="13272FC8"/>
    <w:rsid w:val="13277326"/>
    <w:rsid w:val="13325FA9"/>
    <w:rsid w:val="134B011E"/>
    <w:rsid w:val="134BB6DD"/>
    <w:rsid w:val="135563C4"/>
    <w:rsid w:val="135EB86A"/>
    <w:rsid w:val="136C08E8"/>
    <w:rsid w:val="136EE590"/>
    <w:rsid w:val="1371C75A"/>
    <w:rsid w:val="13737E90"/>
    <w:rsid w:val="13766333"/>
    <w:rsid w:val="1377923B"/>
    <w:rsid w:val="13859F03"/>
    <w:rsid w:val="13879229"/>
    <w:rsid w:val="138EE5E1"/>
    <w:rsid w:val="1397268F"/>
    <w:rsid w:val="13A266D6"/>
    <w:rsid w:val="13A60C22"/>
    <w:rsid w:val="13A7A597"/>
    <w:rsid w:val="13A9BF94"/>
    <w:rsid w:val="13AF5983"/>
    <w:rsid w:val="13B7BA20"/>
    <w:rsid w:val="13BC5889"/>
    <w:rsid w:val="13C96BAD"/>
    <w:rsid w:val="13D22006"/>
    <w:rsid w:val="13D5661C"/>
    <w:rsid w:val="13D7D50D"/>
    <w:rsid w:val="13EE9AD4"/>
    <w:rsid w:val="13F71554"/>
    <w:rsid w:val="1401AC17"/>
    <w:rsid w:val="14037AEE"/>
    <w:rsid w:val="1408E6B4"/>
    <w:rsid w:val="1417EDC5"/>
    <w:rsid w:val="1418F7E1"/>
    <w:rsid w:val="141F6B6B"/>
    <w:rsid w:val="143145EE"/>
    <w:rsid w:val="1440D688"/>
    <w:rsid w:val="1441B5F9"/>
    <w:rsid w:val="1442BF0C"/>
    <w:rsid w:val="1443E828"/>
    <w:rsid w:val="1449F7E2"/>
    <w:rsid w:val="14517EAF"/>
    <w:rsid w:val="1454232E"/>
    <w:rsid w:val="1461E309"/>
    <w:rsid w:val="14780119"/>
    <w:rsid w:val="14785F09"/>
    <w:rsid w:val="147B9001"/>
    <w:rsid w:val="147DFDE2"/>
    <w:rsid w:val="148E13C4"/>
    <w:rsid w:val="14955BD7"/>
    <w:rsid w:val="149642BD"/>
    <w:rsid w:val="149B6249"/>
    <w:rsid w:val="149BD948"/>
    <w:rsid w:val="14A47721"/>
    <w:rsid w:val="14A77ADD"/>
    <w:rsid w:val="14B32685"/>
    <w:rsid w:val="14B90914"/>
    <w:rsid w:val="14BF7150"/>
    <w:rsid w:val="14C14910"/>
    <w:rsid w:val="14C5C51E"/>
    <w:rsid w:val="14CA5F16"/>
    <w:rsid w:val="14CEDA1F"/>
    <w:rsid w:val="14D138D2"/>
    <w:rsid w:val="14E92B6E"/>
    <w:rsid w:val="14EC7466"/>
    <w:rsid w:val="15036C0A"/>
    <w:rsid w:val="1503CE55"/>
    <w:rsid w:val="15137248"/>
    <w:rsid w:val="151FDA41"/>
    <w:rsid w:val="15347FAA"/>
    <w:rsid w:val="153FA96F"/>
    <w:rsid w:val="1543EB66"/>
    <w:rsid w:val="155C5436"/>
    <w:rsid w:val="155C903C"/>
    <w:rsid w:val="15635223"/>
    <w:rsid w:val="15639AAC"/>
    <w:rsid w:val="1569A2AA"/>
    <w:rsid w:val="156E6C8E"/>
    <w:rsid w:val="158318A1"/>
    <w:rsid w:val="15856EBE"/>
    <w:rsid w:val="158F84EB"/>
    <w:rsid w:val="15924AE9"/>
    <w:rsid w:val="159603BF"/>
    <w:rsid w:val="15A0B3E3"/>
    <w:rsid w:val="15A8CC2D"/>
    <w:rsid w:val="15AC588B"/>
    <w:rsid w:val="15B6AB5D"/>
    <w:rsid w:val="15BF4ED0"/>
    <w:rsid w:val="15C6FCA2"/>
    <w:rsid w:val="15CAC6B6"/>
    <w:rsid w:val="15CB6898"/>
    <w:rsid w:val="15CC5D81"/>
    <w:rsid w:val="15CD3B2B"/>
    <w:rsid w:val="15CDD001"/>
    <w:rsid w:val="15CEB400"/>
    <w:rsid w:val="15D4676D"/>
    <w:rsid w:val="15D56AEE"/>
    <w:rsid w:val="15D86048"/>
    <w:rsid w:val="15EAA7E7"/>
    <w:rsid w:val="15ECB22B"/>
    <w:rsid w:val="15F902D6"/>
    <w:rsid w:val="15FB0A31"/>
    <w:rsid w:val="1600EB98"/>
    <w:rsid w:val="160496C2"/>
    <w:rsid w:val="160A0CFA"/>
    <w:rsid w:val="1616718F"/>
    <w:rsid w:val="162770DC"/>
    <w:rsid w:val="1627C41E"/>
    <w:rsid w:val="162A6DD4"/>
    <w:rsid w:val="163D45DD"/>
    <w:rsid w:val="164565CE"/>
    <w:rsid w:val="164BF183"/>
    <w:rsid w:val="165B7231"/>
    <w:rsid w:val="1661ACFC"/>
    <w:rsid w:val="1663B0FF"/>
    <w:rsid w:val="16677327"/>
    <w:rsid w:val="16698844"/>
    <w:rsid w:val="1679F1A8"/>
    <w:rsid w:val="167F2539"/>
    <w:rsid w:val="168632A2"/>
    <w:rsid w:val="1688FF38"/>
    <w:rsid w:val="16921F99"/>
    <w:rsid w:val="16AB40A4"/>
    <w:rsid w:val="16AD6EB8"/>
    <w:rsid w:val="16B08254"/>
    <w:rsid w:val="16C00F2B"/>
    <w:rsid w:val="16C738F2"/>
    <w:rsid w:val="16C7FA94"/>
    <w:rsid w:val="16C9AE01"/>
    <w:rsid w:val="16CA52BF"/>
    <w:rsid w:val="16D54B8A"/>
    <w:rsid w:val="16D80116"/>
    <w:rsid w:val="16D8E709"/>
    <w:rsid w:val="16DAADB2"/>
    <w:rsid w:val="16DFFB0E"/>
    <w:rsid w:val="16E93055"/>
    <w:rsid w:val="16EA3F7F"/>
    <w:rsid w:val="16EE9623"/>
    <w:rsid w:val="16F847C8"/>
    <w:rsid w:val="170C7A80"/>
    <w:rsid w:val="1714C0C0"/>
    <w:rsid w:val="1715DB56"/>
    <w:rsid w:val="17175048"/>
    <w:rsid w:val="171BC9A8"/>
    <w:rsid w:val="171F6541"/>
    <w:rsid w:val="17241179"/>
    <w:rsid w:val="17468D2C"/>
    <w:rsid w:val="1746EC4F"/>
    <w:rsid w:val="1759D8F6"/>
    <w:rsid w:val="175FE039"/>
    <w:rsid w:val="1765340F"/>
    <w:rsid w:val="176E3716"/>
    <w:rsid w:val="17781245"/>
    <w:rsid w:val="17832F12"/>
    <w:rsid w:val="17870EA7"/>
    <w:rsid w:val="178DC9AB"/>
    <w:rsid w:val="178E9952"/>
    <w:rsid w:val="178EC8AC"/>
    <w:rsid w:val="1797D78E"/>
    <w:rsid w:val="179D424A"/>
    <w:rsid w:val="17A2F8EC"/>
    <w:rsid w:val="17A7E904"/>
    <w:rsid w:val="17AD3CDA"/>
    <w:rsid w:val="17B0056E"/>
    <w:rsid w:val="17B37D53"/>
    <w:rsid w:val="17B7234C"/>
    <w:rsid w:val="17C84490"/>
    <w:rsid w:val="17C97E29"/>
    <w:rsid w:val="17CAFA7C"/>
    <w:rsid w:val="17CD1F3B"/>
    <w:rsid w:val="17D71C9F"/>
    <w:rsid w:val="17DE5E0C"/>
    <w:rsid w:val="17E5D3FF"/>
    <w:rsid w:val="17EC9101"/>
    <w:rsid w:val="17F92A5C"/>
    <w:rsid w:val="180310CA"/>
    <w:rsid w:val="1814FD37"/>
    <w:rsid w:val="181932C6"/>
    <w:rsid w:val="182A8A4C"/>
    <w:rsid w:val="182E3D6F"/>
    <w:rsid w:val="182E6F6F"/>
    <w:rsid w:val="183FF2B4"/>
    <w:rsid w:val="184FF87B"/>
    <w:rsid w:val="1864C3C9"/>
    <w:rsid w:val="1871BD55"/>
    <w:rsid w:val="18744CBA"/>
    <w:rsid w:val="1875066D"/>
    <w:rsid w:val="187589B8"/>
    <w:rsid w:val="187760B2"/>
    <w:rsid w:val="187EF59E"/>
    <w:rsid w:val="187EF64A"/>
    <w:rsid w:val="18845258"/>
    <w:rsid w:val="188B03C1"/>
    <w:rsid w:val="189CE72B"/>
    <w:rsid w:val="18A3CC73"/>
    <w:rsid w:val="18B194E3"/>
    <w:rsid w:val="18B89618"/>
    <w:rsid w:val="18BF4BAA"/>
    <w:rsid w:val="18C935B5"/>
    <w:rsid w:val="18D4F25F"/>
    <w:rsid w:val="18D82A04"/>
    <w:rsid w:val="18DD08DF"/>
    <w:rsid w:val="18E4F825"/>
    <w:rsid w:val="18E79251"/>
    <w:rsid w:val="18E91E5B"/>
    <w:rsid w:val="18ED96B2"/>
    <w:rsid w:val="18F6DBD9"/>
    <w:rsid w:val="18FDC75B"/>
    <w:rsid w:val="1917507C"/>
    <w:rsid w:val="19179840"/>
    <w:rsid w:val="19184E27"/>
    <w:rsid w:val="191914C0"/>
    <w:rsid w:val="19323534"/>
    <w:rsid w:val="1940663E"/>
    <w:rsid w:val="194480A6"/>
    <w:rsid w:val="1946CC3D"/>
    <w:rsid w:val="194C3F2A"/>
    <w:rsid w:val="19598C21"/>
    <w:rsid w:val="195D12CA"/>
    <w:rsid w:val="195F271D"/>
    <w:rsid w:val="195F6997"/>
    <w:rsid w:val="196DB26E"/>
    <w:rsid w:val="196EF4C4"/>
    <w:rsid w:val="1970F2E3"/>
    <w:rsid w:val="1974EAF9"/>
    <w:rsid w:val="197F4E24"/>
    <w:rsid w:val="1980C74F"/>
    <w:rsid w:val="19812030"/>
    <w:rsid w:val="1989CE9C"/>
    <w:rsid w:val="198DE3CF"/>
    <w:rsid w:val="1998311D"/>
    <w:rsid w:val="19984262"/>
    <w:rsid w:val="19A4FF5E"/>
    <w:rsid w:val="19AEFD72"/>
    <w:rsid w:val="19B0A538"/>
    <w:rsid w:val="19B14E5B"/>
    <w:rsid w:val="19B963D3"/>
    <w:rsid w:val="19BFE95F"/>
    <w:rsid w:val="19C73844"/>
    <w:rsid w:val="19CED0F7"/>
    <w:rsid w:val="19EB0F32"/>
    <w:rsid w:val="19ED2943"/>
    <w:rsid w:val="19ED86D7"/>
    <w:rsid w:val="1A053A40"/>
    <w:rsid w:val="1A176FAC"/>
    <w:rsid w:val="1A19A3E7"/>
    <w:rsid w:val="1A1BB0D7"/>
    <w:rsid w:val="1A1EDC58"/>
    <w:rsid w:val="1A2F682A"/>
    <w:rsid w:val="1A3C4815"/>
    <w:rsid w:val="1A3CD5C8"/>
    <w:rsid w:val="1A3D38A8"/>
    <w:rsid w:val="1A497D34"/>
    <w:rsid w:val="1A4ED4CB"/>
    <w:rsid w:val="1A57D4E4"/>
    <w:rsid w:val="1A5DC258"/>
    <w:rsid w:val="1A6A2855"/>
    <w:rsid w:val="1A7C3784"/>
    <w:rsid w:val="1A812500"/>
    <w:rsid w:val="1A91FCBF"/>
    <w:rsid w:val="1A9C694C"/>
    <w:rsid w:val="1A9E777F"/>
    <w:rsid w:val="1AAC803D"/>
    <w:rsid w:val="1AB207F3"/>
    <w:rsid w:val="1AB3BFA1"/>
    <w:rsid w:val="1AB75B16"/>
    <w:rsid w:val="1AC7CD7F"/>
    <w:rsid w:val="1ACA37A1"/>
    <w:rsid w:val="1ACDF4C0"/>
    <w:rsid w:val="1AD34910"/>
    <w:rsid w:val="1AD59EC0"/>
    <w:rsid w:val="1ADF4EAD"/>
    <w:rsid w:val="1AE162CA"/>
    <w:rsid w:val="1AE24CB2"/>
    <w:rsid w:val="1AEBC410"/>
    <w:rsid w:val="1B18A203"/>
    <w:rsid w:val="1B2260A0"/>
    <w:rsid w:val="1B2D2319"/>
    <w:rsid w:val="1B3484CF"/>
    <w:rsid w:val="1B35CABA"/>
    <w:rsid w:val="1B418629"/>
    <w:rsid w:val="1B41970F"/>
    <w:rsid w:val="1B568D2C"/>
    <w:rsid w:val="1B57DB3A"/>
    <w:rsid w:val="1B58B27E"/>
    <w:rsid w:val="1B5919E2"/>
    <w:rsid w:val="1B5BE22B"/>
    <w:rsid w:val="1B606A22"/>
    <w:rsid w:val="1B656331"/>
    <w:rsid w:val="1B6FAF45"/>
    <w:rsid w:val="1B711E8D"/>
    <w:rsid w:val="1B8388FE"/>
    <w:rsid w:val="1B85CBCD"/>
    <w:rsid w:val="1B86362B"/>
    <w:rsid w:val="1B86D040"/>
    <w:rsid w:val="1B97CA1D"/>
    <w:rsid w:val="1BA409E2"/>
    <w:rsid w:val="1BB68A42"/>
    <w:rsid w:val="1BC64B73"/>
    <w:rsid w:val="1BC8EECF"/>
    <w:rsid w:val="1BCD5FAD"/>
    <w:rsid w:val="1BD13C6E"/>
    <w:rsid w:val="1BD18D2E"/>
    <w:rsid w:val="1BD3E300"/>
    <w:rsid w:val="1BE61E63"/>
    <w:rsid w:val="1BE9F50A"/>
    <w:rsid w:val="1BEA2F4D"/>
    <w:rsid w:val="1BF76DB0"/>
    <w:rsid w:val="1C09F1BE"/>
    <w:rsid w:val="1C0E57FC"/>
    <w:rsid w:val="1C18BF5E"/>
    <w:rsid w:val="1C1C3B4D"/>
    <w:rsid w:val="1C2107B4"/>
    <w:rsid w:val="1C2EBA27"/>
    <w:rsid w:val="1C38B3CB"/>
    <w:rsid w:val="1C3CB428"/>
    <w:rsid w:val="1C40269B"/>
    <w:rsid w:val="1C4E3B82"/>
    <w:rsid w:val="1C4FB16C"/>
    <w:rsid w:val="1C50EB84"/>
    <w:rsid w:val="1C57235C"/>
    <w:rsid w:val="1C58F3A5"/>
    <w:rsid w:val="1C5FF6F9"/>
    <w:rsid w:val="1C633F94"/>
    <w:rsid w:val="1C64ACFF"/>
    <w:rsid w:val="1C69C170"/>
    <w:rsid w:val="1C6B180B"/>
    <w:rsid w:val="1C79F908"/>
    <w:rsid w:val="1C7B0C97"/>
    <w:rsid w:val="1CAC6969"/>
    <w:rsid w:val="1CB5B745"/>
    <w:rsid w:val="1CB6CC38"/>
    <w:rsid w:val="1CB863F4"/>
    <w:rsid w:val="1CBA00CE"/>
    <w:rsid w:val="1CBF6387"/>
    <w:rsid w:val="1CC1C3E9"/>
    <w:rsid w:val="1CC439F8"/>
    <w:rsid w:val="1CCA092B"/>
    <w:rsid w:val="1CCB3CB5"/>
    <w:rsid w:val="1CCFB58A"/>
    <w:rsid w:val="1CD8C3E9"/>
    <w:rsid w:val="1CDA206F"/>
    <w:rsid w:val="1CDB24FE"/>
    <w:rsid w:val="1CE77850"/>
    <w:rsid w:val="1CE9E863"/>
    <w:rsid w:val="1CEB46AB"/>
    <w:rsid w:val="1CECD50A"/>
    <w:rsid w:val="1CF7D9FE"/>
    <w:rsid w:val="1CF90434"/>
    <w:rsid w:val="1CFA83AE"/>
    <w:rsid w:val="1CFC860E"/>
    <w:rsid w:val="1D039EEE"/>
    <w:rsid w:val="1D1719A0"/>
    <w:rsid w:val="1D17653D"/>
    <w:rsid w:val="1D18233F"/>
    <w:rsid w:val="1D1C563A"/>
    <w:rsid w:val="1D2E4DC3"/>
    <w:rsid w:val="1D2FD76F"/>
    <w:rsid w:val="1D305AC9"/>
    <w:rsid w:val="1D37B48A"/>
    <w:rsid w:val="1D431756"/>
    <w:rsid w:val="1D45DC2F"/>
    <w:rsid w:val="1D460A30"/>
    <w:rsid w:val="1D48FBBC"/>
    <w:rsid w:val="1D4B5CF9"/>
    <w:rsid w:val="1D52A832"/>
    <w:rsid w:val="1D5F5DAE"/>
    <w:rsid w:val="1D6DC4DD"/>
    <w:rsid w:val="1D72AE97"/>
    <w:rsid w:val="1D7713C2"/>
    <w:rsid w:val="1D7D1CD9"/>
    <w:rsid w:val="1D8913B5"/>
    <w:rsid w:val="1D8BC6DF"/>
    <w:rsid w:val="1D8E17BE"/>
    <w:rsid w:val="1D937923"/>
    <w:rsid w:val="1D9B70A3"/>
    <w:rsid w:val="1D9C22DF"/>
    <w:rsid w:val="1D9E7C78"/>
    <w:rsid w:val="1DA17798"/>
    <w:rsid w:val="1DA51FCC"/>
    <w:rsid w:val="1DA69573"/>
    <w:rsid w:val="1DA7410D"/>
    <w:rsid w:val="1DAA5930"/>
    <w:rsid w:val="1DB32359"/>
    <w:rsid w:val="1DB4AC62"/>
    <w:rsid w:val="1DBB3EAD"/>
    <w:rsid w:val="1DBF1933"/>
    <w:rsid w:val="1DC43E15"/>
    <w:rsid w:val="1DD3944E"/>
    <w:rsid w:val="1DD96965"/>
    <w:rsid w:val="1DE1B18C"/>
    <w:rsid w:val="1DF0C7A2"/>
    <w:rsid w:val="1DF83562"/>
    <w:rsid w:val="1DF9FD47"/>
    <w:rsid w:val="1DFFCB5C"/>
    <w:rsid w:val="1E0C0539"/>
    <w:rsid w:val="1E112B3F"/>
    <w:rsid w:val="1E14855E"/>
    <w:rsid w:val="1E19027E"/>
    <w:rsid w:val="1E1BA380"/>
    <w:rsid w:val="1E1CCD07"/>
    <w:rsid w:val="1E223B8F"/>
    <w:rsid w:val="1E2A59DA"/>
    <w:rsid w:val="1E394F64"/>
    <w:rsid w:val="1E4783B1"/>
    <w:rsid w:val="1E479569"/>
    <w:rsid w:val="1E4BE2FF"/>
    <w:rsid w:val="1E4E7254"/>
    <w:rsid w:val="1E4ED149"/>
    <w:rsid w:val="1E5100F0"/>
    <w:rsid w:val="1E56A3B0"/>
    <w:rsid w:val="1E66866B"/>
    <w:rsid w:val="1E6B3763"/>
    <w:rsid w:val="1E6F0075"/>
    <w:rsid w:val="1E74C85D"/>
    <w:rsid w:val="1E806BCA"/>
    <w:rsid w:val="1E824DC2"/>
    <w:rsid w:val="1E832D4D"/>
    <w:rsid w:val="1E9B3853"/>
    <w:rsid w:val="1EA6792F"/>
    <w:rsid w:val="1EA87AB0"/>
    <w:rsid w:val="1EA926DC"/>
    <w:rsid w:val="1EA9E64B"/>
    <w:rsid w:val="1EB0D319"/>
    <w:rsid w:val="1EB4D806"/>
    <w:rsid w:val="1EBE77DF"/>
    <w:rsid w:val="1ED83E23"/>
    <w:rsid w:val="1EDD8C47"/>
    <w:rsid w:val="1F007BEA"/>
    <w:rsid w:val="1F119B6C"/>
    <w:rsid w:val="1F194C43"/>
    <w:rsid w:val="1F1DFBAB"/>
    <w:rsid w:val="1F1E86BB"/>
    <w:rsid w:val="1F3EBC10"/>
    <w:rsid w:val="1F4A47F6"/>
    <w:rsid w:val="1F4F4C91"/>
    <w:rsid w:val="1F4F4D35"/>
    <w:rsid w:val="1F51D1FF"/>
    <w:rsid w:val="1F529321"/>
    <w:rsid w:val="1F55E7AA"/>
    <w:rsid w:val="1F564644"/>
    <w:rsid w:val="1F6B9FBE"/>
    <w:rsid w:val="1F6C9FAE"/>
    <w:rsid w:val="1F71E5F4"/>
    <w:rsid w:val="1F721B50"/>
    <w:rsid w:val="1F7AEA44"/>
    <w:rsid w:val="1F7F8575"/>
    <w:rsid w:val="1F82D1CA"/>
    <w:rsid w:val="1F869A2C"/>
    <w:rsid w:val="1F88FC53"/>
    <w:rsid w:val="1F8AF06A"/>
    <w:rsid w:val="1F93DAAF"/>
    <w:rsid w:val="1F9458E6"/>
    <w:rsid w:val="1F9C7385"/>
    <w:rsid w:val="1FAA0067"/>
    <w:rsid w:val="1FAE7F6C"/>
    <w:rsid w:val="1FBE1BAC"/>
    <w:rsid w:val="1FC36943"/>
    <w:rsid w:val="1FD37076"/>
    <w:rsid w:val="1FD38573"/>
    <w:rsid w:val="1FE357C6"/>
    <w:rsid w:val="1FE68878"/>
    <w:rsid w:val="1FF706E2"/>
    <w:rsid w:val="1FFFBB10"/>
    <w:rsid w:val="200AB183"/>
    <w:rsid w:val="201576A1"/>
    <w:rsid w:val="2029E602"/>
    <w:rsid w:val="20346838"/>
    <w:rsid w:val="204DEF0A"/>
    <w:rsid w:val="20530AE1"/>
    <w:rsid w:val="2058D3E3"/>
    <w:rsid w:val="205B3796"/>
    <w:rsid w:val="206551CE"/>
    <w:rsid w:val="2067869C"/>
    <w:rsid w:val="2071061C"/>
    <w:rsid w:val="20718465"/>
    <w:rsid w:val="2071D444"/>
    <w:rsid w:val="2078FCDC"/>
    <w:rsid w:val="207913B8"/>
    <w:rsid w:val="207A2D3E"/>
    <w:rsid w:val="207F0721"/>
    <w:rsid w:val="20820F1D"/>
    <w:rsid w:val="208C22EC"/>
    <w:rsid w:val="208CFA04"/>
    <w:rsid w:val="208D0A58"/>
    <w:rsid w:val="209E6151"/>
    <w:rsid w:val="20A8090D"/>
    <w:rsid w:val="20B16068"/>
    <w:rsid w:val="20CDBCF7"/>
    <w:rsid w:val="20D3FB12"/>
    <w:rsid w:val="20D50434"/>
    <w:rsid w:val="20D98894"/>
    <w:rsid w:val="20DE47C9"/>
    <w:rsid w:val="20EB3065"/>
    <w:rsid w:val="20EC0B9A"/>
    <w:rsid w:val="20EED501"/>
    <w:rsid w:val="20F1821C"/>
    <w:rsid w:val="20F98C60"/>
    <w:rsid w:val="20FB39AB"/>
    <w:rsid w:val="210BABA3"/>
    <w:rsid w:val="2115422C"/>
    <w:rsid w:val="211CDF04"/>
    <w:rsid w:val="212C5B55"/>
    <w:rsid w:val="2132F9CE"/>
    <w:rsid w:val="21371E79"/>
    <w:rsid w:val="2138F1D7"/>
    <w:rsid w:val="213E3BAB"/>
    <w:rsid w:val="2147E737"/>
    <w:rsid w:val="214B4CB1"/>
    <w:rsid w:val="2151C221"/>
    <w:rsid w:val="2156911E"/>
    <w:rsid w:val="215D9880"/>
    <w:rsid w:val="217135CB"/>
    <w:rsid w:val="2176F23C"/>
    <w:rsid w:val="218A0384"/>
    <w:rsid w:val="218EBFAE"/>
    <w:rsid w:val="2193E488"/>
    <w:rsid w:val="219600F5"/>
    <w:rsid w:val="2196D39D"/>
    <w:rsid w:val="21A4AFC3"/>
    <w:rsid w:val="21A6A0CE"/>
    <w:rsid w:val="21A811CB"/>
    <w:rsid w:val="21AA05DF"/>
    <w:rsid w:val="21AB8BCC"/>
    <w:rsid w:val="21B01C96"/>
    <w:rsid w:val="21DDCFDB"/>
    <w:rsid w:val="21E6B90A"/>
    <w:rsid w:val="21ED4C64"/>
    <w:rsid w:val="21F9ED7A"/>
    <w:rsid w:val="21FB27CA"/>
    <w:rsid w:val="220CC90E"/>
    <w:rsid w:val="220EEB31"/>
    <w:rsid w:val="22108D58"/>
    <w:rsid w:val="2215230A"/>
    <w:rsid w:val="221CA977"/>
    <w:rsid w:val="222D66C2"/>
    <w:rsid w:val="22337D90"/>
    <w:rsid w:val="22341C22"/>
    <w:rsid w:val="2239DAFE"/>
    <w:rsid w:val="223BB94F"/>
    <w:rsid w:val="223CC86D"/>
    <w:rsid w:val="223FDF3C"/>
    <w:rsid w:val="224BF4EE"/>
    <w:rsid w:val="224F2AB0"/>
    <w:rsid w:val="2252B2EF"/>
    <w:rsid w:val="22539716"/>
    <w:rsid w:val="22547EE1"/>
    <w:rsid w:val="225514A1"/>
    <w:rsid w:val="225DCCC5"/>
    <w:rsid w:val="22626181"/>
    <w:rsid w:val="22902F2B"/>
    <w:rsid w:val="2291C801"/>
    <w:rsid w:val="229511B7"/>
    <w:rsid w:val="229C8B13"/>
    <w:rsid w:val="229E6EBE"/>
    <w:rsid w:val="22A1612A"/>
    <w:rsid w:val="22A35576"/>
    <w:rsid w:val="22A40B6C"/>
    <w:rsid w:val="22AAEF1F"/>
    <w:rsid w:val="22AE44DF"/>
    <w:rsid w:val="22B38E03"/>
    <w:rsid w:val="22BB3501"/>
    <w:rsid w:val="22C5D743"/>
    <w:rsid w:val="22C62581"/>
    <w:rsid w:val="22C762F8"/>
    <w:rsid w:val="22E1E501"/>
    <w:rsid w:val="22E81FAB"/>
    <w:rsid w:val="22EA6145"/>
    <w:rsid w:val="22EAB1CC"/>
    <w:rsid w:val="22EBBCD9"/>
    <w:rsid w:val="22F8B1D1"/>
    <w:rsid w:val="22FA6518"/>
    <w:rsid w:val="23031F43"/>
    <w:rsid w:val="23039690"/>
    <w:rsid w:val="23040462"/>
    <w:rsid w:val="230504E3"/>
    <w:rsid w:val="23090F45"/>
    <w:rsid w:val="230F4BF5"/>
    <w:rsid w:val="230FE264"/>
    <w:rsid w:val="23179FEC"/>
    <w:rsid w:val="231B2FD3"/>
    <w:rsid w:val="231E3646"/>
    <w:rsid w:val="232163FD"/>
    <w:rsid w:val="2327A16F"/>
    <w:rsid w:val="232C3EA2"/>
    <w:rsid w:val="2347AD1B"/>
    <w:rsid w:val="234DFF7A"/>
    <w:rsid w:val="2351F0EA"/>
    <w:rsid w:val="235D7628"/>
    <w:rsid w:val="235ED110"/>
    <w:rsid w:val="2367ABC3"/>
    <w:rsid w:val="23755BD5"/>
    <w:rsid w:val="237A6F16"/>
    <w:rsid w:val="2381B05A"/>
    <w:rsid w:val="23829776"/>
    <w:rsid w:val="23863256"/>
    <w:rsid w:val="2386389E"/>
    <w:rsid w:val="238CCF57"/>
    <w:rsid w:val="238DC1A0"/>
    <w:rsid w:val="2395C0AC"/>
    <w:rsid w:val="2397A7E6"/>
    <w:rsid w:val="23AB422D"/>
    <w:rsid w:val="23B51B86"/>
    <w:rsid w:val="23BE9AA9"/>
    <w:rsid w:val="23BED06B"/>
    <w:rsid w:val="23BEDF80"/>
    <w:rsid w:val="23C8ADB8"/>
    <w:rsid w:val="23CA937F"/>
    <w:rsid w:val="23CCAC6F"/>
    <w:rsid w:val="23CF5D2A"/>
    <w:rsid w:val="23DF7C99"/>
    <w:rsid w:val="23EA1661"/>
    <w:rsid w:val="23EA8252"/>
    <w:rsid w:val="23EDC38E"/>
    <w:rsid w:val="240A5FA8"/>
    <w:rsid w:val="240BB1E5"/>
    <w:rsid w:val="2417589D"/>
    <w:rsid w:val="241929DD"/>
    <w:rsid w:val="241E652E"/>
    <w:rsid w:val="241EAF70"/>
    <w:rsid w:val="242490F2"/>
    <w:rsid w:val="2428A83B"/>
    <w:rsid w:val="242D138B"/>
    <w:rsid w:val="242FA102"/>
    <w:rsid w:val="242FE563"/>
    <w:rsid w:val="2430CB95"/>
    <w:rsid w:val="24373EBA"/>
    <w:rsid w:val="243A54B6"/>
    <w:rsid w:val="24408394"/>
    <w:rsid w:val="24544C81"/>
    <w:rsid w:val="246EE2ED"/>
    <w:rsid w:val="24710539"/>
    <w:rsid w:val="2476B390"/>
    <w:rsid w:val="2477140B"/>
    <w:rsid w:val="247D8AF5"/>
    <w:rsid w:val="24847BD8"/>
    <w:rsid w:val="2490EEE1"/>
    <w:rsid w:val="2498E26E"/>
    <w:rsid w:val="24A0561A"/>
    <w:rsid w:val="24A3EB14"/>
    <w:rsid w:val="24A532B9"/>
    <w:rsid w:val="24AB8FEE"/>
    <w:rsid w:val="24ACDE1F"/>
    <w:rsid w:val="24ADE2A6"/>
    <w:rsid w:val="24AEF99D"/>
    <w:rsid w:val="24B17578"/>
    <w:rsid w:val="24B41C6D"/>
    <w:rsid w:val="24BF4528"/>
    <w:rsid w:val="24D03181"/>
    <w:rsid w:val="24D2A75B"/>
    <w:rsid w:val="24D5E798"/>
    <w:rsid w:val="24F00F07"/>
    <w:rsid w:val="24F83C3B"/>
    <w:rsid w:val="24FB3415"/>
    <w:rsid w:val="25078573"/>
    <w:rsid w:val="250C3EEB"/>
    <w:rsid w:val="2523FDD3"/>
    <w:rsid w:val="25280A8F"/>
    <w:rsid w:val="252A0ABA"/>
    <w:rsid w:val="253160D2"/>
    <w:rsid w:val="2531F048"/>
    <w:rsid w:val="253EA6E6"/>
    <w:rsid w:val="25553BC2"/>
    <w:rsid w:val="255746F7"/>
    <w:rsid w:val="256808D6"/>
    <w:rsid w:val="25706C53"/>
    <w:rsid w:val="2585115F"/>
    <w:rsid w:val="25879B52"/>
    <w:rsid w:val="25880FA7"/>
    <w:rsid w:val="258F02B8"/>
    <w:rsid w:val="2593B874"/>
    <w:rsid w:val="259C71C5"/>
    <w:rsid w:val="25A8319C"/>
    <w:rsid w:val="25AE1152"/>
    <w:rsid w:val="25BC29B8"/>
    <w:rsid w:val="25BF255B"/>
    <w:rsid w:val="25C06EBC"/>
    <w:rsid w:val="25C99DB2"/>
    <w:rsid w:val="25CBFB2F"/>
    <w:rsid w:val="25D66849"/>
    <w:rsid w:val="25DD8071"/>
    <w:rsid w:val="25E5A235"/>
    <w:rsid w:val="25E82A7A"/>
    <w:rsid w:val="25E9EBA8"/>
    <w:rsid w:val="25F1B1E2"/>
    <w:rsid w:val="260197DF"/>
    <w:rsid w:val="261A248A"/>
    <w:rsid w:val="261AAE68"/>
    <w:rsid w:val="261C7645"/>
    <w:rsid w:val="261F9A7C"/>
    <w:rsid w:val="262108AD"/>
    <w:rsid w:val="2628A31F"/>
    <w:rsid w:val="263331B3"/>
    <w:rsid w:val="263C2137"/>
    <w:rsid w:val="264D780E"/>
    <w:rsid w:val="264EB002"/>
    <w:rsid w:val="26520645"/>
    <w:rsid w:val="2654326F"/>
    <w:rsid w:val="265AC51D"/>
    <w:rsid w:val="265D99BB"/>
    <w:rsid w:val="266B37B9"/>
    <w:rsid w:val="267FE9F4"/>
    <w:rsid w:val="268158B4"/>
    <w:rsid w:val="2682B9E8"/>
    <w:rsid w:val="26951C48"/>
    <w:rsid w:val="26AA77D0"/>
    <w:rsid w:val="26C0D7E8"/>
    <w:rsid w:val="26C5D11B"/>
    <w:rsid w:val="26CAA87D"/>
    <w:rsid w:val="26D2D412"/>
    <w:rsid w:val="26D65602"/>
    <w:rsid w:val="26DD40A0"/>
    <w:rsid w:val="26DF3ABB"/>
    <w:rsid w:val="26E4AF82"/>
    <w:rsid w:val="26EDBC9C"/>
    <w:rsid w:val="26EE7397"/>
    <w:rsid w:val="26F69143"/>
    <w:rsid w:val="26FE58C7"/>
    <w:rsid w:val="26FE69C0"/>
    <w:rsid w:val="27109363"/>
    <w:rsid w:val="27120745"/>
    <w:rsid w:val="2717C5B4"/>
    <w:rsid w:val="271AF93B"/>
    <w:rsid w:val="272670B8"/>
    <w:rsid w:val="272A2FB3"/>
    <w:rsid w:val="272C18DF"/>
    <w:rsid w:val="27371ED3"/>
    <w:rsid w:val="273C4891"/>
    <w:rsid w:val="27425FB3"/>
    <w:rsid w:val="27442734"/>
    <w:rsid w:val="276CB3EA"/>
    <w:rsid w:val="27702DB7"/>
    <w:rsid w:val="27777F5D"/>
    <w:rsid w:val="277F7278"/>
    <w:rsid w:val="27817E84"/>
    <w:rsid w:val="2784E2C3"/>
    <w:rsid w:val="279809C7"/>
    <w:rsid w:val="27B12918"/>
    <w:rsid w:val="27B425A9"/>
    <w:rsid w:val="27B679C9"/>
    <w:rsid w:val="27B919BB"/>
    <w:rsid w:val="27BF6022"/>
    <w:rsid w:val="27CBA0C8"/>
    <w:rsid w:val="27CD8240"/>
    <w:rsid w:val="27D7559C"/>
    <w:rsid w:val="27D7F129"/>
    <w:rsid w:val="27EC6D0B"/>
    <w:rsid w:val="27FED642"/>
    <w:rsid w:val="27FEED0C"/>
    <w:rsid w:val="280AB327"/>
    <w:rsid w:val="281EB35F"/>
    <w:rsid w:val="282AAFD5"/>
    <w:rsid w:val="282BF87C"/>
    <w:rsid w:val="28346274"/>
    <w:rsid w:val="284AE704"/>
    <w:rsid w:val="2852E942"/>
    <w:rsid w:val="2859E0D8"/>
    <w:rsid w:val="286BD3BB"/>
    <w:rsid w:val="286EFEF5"/>
    <w:rsid w:val="287BC3BF"/>
    <w:rsid w:val="287C2F5B"/>
    <w:rsid w:val="28835497"/>
    <w:rsid w:val="288B491E"/>
    <w:rsid w:val="288EA6D9"/>
    <w:rsid w:val="289A27F5"/>
    <w:rsid w:val="28AABF05"/>
    <w:rsid w:val="28AAC8AD"/>
    <w:rsid w:val="28AF1EEB"/>
    <w:rsid w:val="28B66C2F"/>
    <w:rsid w:val="28C4B655"/>
    <w:rsid w:val="28C59ABF"/>
    <w:rsid w:val="28C673BD"/>
    <w:rsid w:val="28CF1527"/>
    <w:rsid w:val="28CF2260"/>
    <w:rsid w:val="28D1FDA7"/>
    <w:rsid w:val="28D6CF26"/>
    <w:rsid w:val="28D9902F"/>
    <w:rsid w:val="28E113C1"/>
    <w:rsid w:val="28E49A58"/>
    <w:rsid w:val="28E66380"/>
    <w:rsid w:val="28E8AD53"/>
    <w:rsid w:val="28F03C53"/>
    <w:rsid w:val="28F1A5EC"/>
    <w:rsid w:val="28F3C25C"/>
    <w:rsid w:val="28F52804"/>
    <w:rsid w:val="28FEB516"/>
    <w:rsid w:val="2905836F"/>
    <w:rsid w:val="29162148"/>
    <w:rsid w:val="291D674E"/>
    <w:rsid w:val="29243302"/>
    <w:rsid w:val="2934D660"/>
    <w:rsid w:val="294EEB88"/>
    <w:rsid w:val="295124EB"/>
    <w:rsid w:val="2953D48E"/>
    <w:rsid w:val="29672C85"/>
    <w:rsid w:val="296C9CDE"/>
    <w:rsid w:val="297270F0"/>
    <w:rsid w:val="29749484"/>
    <w:rsid w:val="2979B16C"/>
    <w:rsid w:val="297E5B78"/>
    <w:rsid w:val="297FCABE"/>
    <w:rsid w:val="29898E59"/>
    <w:rsid w:val="298C5C9E"/>
    <w:rsid w:val="299495CE"/>
    <w:rsid w:val="29A035FD"/>
    <w:rsid w:val="29A3E8E4"/>
    <w:rsid w:val="29AB4C11"/>
    <w:rsid w:val="29B5E424"/>
    <w:rsid w:val="29B85C91"/>
    <w:rsid w:val="29C74F71"/>
    <w:rsid w:val="29CBB462"/>
    <w:rsid w:val="29D93499"/>
    <w:rsid w:val="29DB6AFA"/>
    <w:rsid w:val="29DDF2F1"/>
    <w:rsid w:val="29F5CAB5"/>
    <w:rsid w:val="29F6577F"/>
    <w:rsid w:val="29F7CEB7"/>
    <w:rsid w:val="29FA7D92"/>
    <w:rsid w:val="29FE1FB6"/>
    <w:rsid w:val="2A00759F"/>
    <w:rsid w:val="2A0361D4"/>
    <w:rsid w:val="2A03BE46"/>
    <w:rsid w:val="2A1A16F0"/>
    <w:rsid w:val="2A1ED585"/>
    <w:rsid w:val="2A212775"/>
    <w:rsid w:val="2A2316AE"/>
    <w:rsid w:val="2A40FA3E"/>
    <w:rsid w:val="2A410842"/>
    <w:rsid w:val="2A5D34E7"/>
    <w:rsid w:val="2A668BCD"/>
    <w:rsid w:val="2A6A5915"/>
    <w:rsid w:val="2A7AC03D"/>
    <w:rsid w:val="2A808287"/>
    <w:rsid w:val="2A818B1A"/>
    <w:rsid w:val="2A895DC5"/>
    <w:rsid w:val="2A8A9FB7"/>
    <w:rsid w:val="2A8FAC65"/>
    <w:rsid w:val="2A98137F"/>
    <w:rsid w:val="2A9E35F1"/>
    <w:rsid w:val="2AAAC6C0"/>
    <w:rsid w:val="2AAB4B3F"/>
    <w:rsid w:val="2AAF7B46"/>
    <w:rsid w:val="2AB1E1B4"/>
    <w:rsid w:val="2AB4781A"/>
    <w:rsid w:val="2AB9763A"/>
    <w:rsid w:val="2ABA5ECC"/>
    <w:rsid w:val="2ABCAC84"/>
    <w:rsid w:val="2ABF1922"/>
    <w:rsid w:val="2AC0375A"/>
    <w:rsid w:val="2AC05941"/>
    <w:rsid w:val="2AD15D0A"/>
    <w:rsid w:val="2ADB0C88"/>
    <w:rsid w:val="2AE2E834"/>
    <w:rsid w:val="2AE5E702"/>
    <w:rsid w:val="2AFD6F96"/>
    <w:rsid w:val="2AFEDE38"/>
    <w:rsid w:val="2B08E38C"/>
    <w:rsid w:val="2B15DAA6"/>
    <w:rsid w:val="2B1698C6"/>
    <w:rsid w:val="2B16E785"/>
    <w:rsid w:val="2B1C55D6"/>
    <w:rsid w:val="2B22CD57"/>
    <w:rsid w:val="2B24EB3D"/>
    <w:rsid w:val="2B282CC9"/>
    <w:rsid w:val="2B2B98AA"/>
    <w:rsid w:val="2B2F407A"/>
    <w:rsid w:val="2B329400"/>
    <w:rsid w:val="2B347291"/>
    <w:rsid w:val="2B37B5E1"/>
    <w:rsid w:val="2B3957D0"/>
    <w:rsid w:val="2B3A40F6"/>
    <w:rsid w:val="2B4294AD"/>
    <w:rsid w:val="2B482D96"/>
    <w:rsid w:val="2B4B22D5"/>
    <w:rsid w:val="2B4E360F"/>
    <w:rsid w:val="2B4F6866"/>
    <w:rsid w:val="2B573AAC"/>
    <w:rsid w:val="2B582A82"/>
    <w:rsid w:val="2B77D6A3"/>
    <w:rsid w:val="2B77D7FF"/>
    <w:rsid w:val="2B7C0AE3"/>
    <w:rsid w:val="2B7F1F4E"/>
    <w:rsid w:val="2B890582"/>
    <w:rsid w:val="2B97A8E3"/>
    <w:rsid w:val="2B983F96"/>
    <w:rsid w:val="2B9E5AEA"/>
    <w:rsid w:val="2BA4B198"/>
    <w:rsid w:val="2BAA7843"/>
    <w:rsid w:val="2BAB711E"/>
    <w:rsid w:val="2BB5C3A1"/>
    <w:rsid w:val="2BB5E3B9"/>
    <w:rsid w:val="2BB90DF6"/>
    <w:rsid w:val="2BC0B5A8"/>
    <w:rsid w:val="2BCC14A4"/>
    <w:rsid w:val="2BCC3968"/>
    <w:rsid w:val="2BCFB9F5"/>
    <w:rsid w:val="2BD57915"/>
    <w:rsid w:val="2BD84749"/>
    <w:rsid w:val="2BDBDDD6"/>
    <w:rsid w:val="2BDF5676"/>
    <w:rsid w:val="2BE1AB4E"/>
    <w:rsid w:val="2BE54D6E"/>
    <w:rsid w:val="2BE9C552"/>
    <w:rsid w:val="2BEAE925"/>
    <w:rsid w:val="2BEAF5A8"/>
    <w:rsid w:val="2BF5699C"/>
    <w:rsid w:val="2C090907"/>
    <w:rsid w:val="2C094E6F"/>
    <w:rsid w:val="2C0CA71E"/>
    <w:rsid w:val="2C10C3A8"/>
    <w:rsid w:val="2C169B51"/>
    <w:rsid w:val="2C19B53E"/>
    <w:rsid w:val="2C1D7C73"/>
    <w:rsid w:val="2C204537"/>
    <w:rsid w:val="2C21937D"/>
    <w:rsid w:val="2C2BD205"/>
    <w:rsid w:val="2C2F29C6"/>
    <w:rsid w:val="2C308D87"/>
    <w:rsid w:val="2C3B82D1"/>
    <w:rsid w:val="2C402E7B"/>
    <w:rsid w:val="2C41F8D4"/>
    <w:rsid w:val="2C422FAB"/>
    <w:rsid w:val="2C42D004"/>
    <w:rsid w:val="2C52D37E"/>
    <w:rsid w:val="2C59FAB2"/>
    <w:rsid w:val="2C62CE18"/>
    <w:rsid w:val="2C6B735D"/>
    <w:rsid w:val="2C6D0BF6"/>
    <w:rsid w:val="2C6EF1A4"/>
    <w:rsid w:val="2C6F44BE"/>
    <w:rsid w:val="2C72669D"/>
    <w:rsid w:val="2C74D0E5"/>
    <w:rsid w:val="2C7840A4"/>
    <w:rsid w:val="2C7AA5E4"/>
    <w:rsid w:val="2C7AC9DA"/>
    <w:rsid w:val="2C7ED88A"/>
    <w:rsid w:val="2C805F9A"/>
    <w:rsid w:val="2C86F0D8"/>
    <w:rsid w:val="2C889C49"/>
    <w:rsid w:val="2C8EE373"/>
    <w:rsid w:val="2C8F67B8"/>
    <w:rsid w:val="2CA37267"/>
    <w:rsid w:val="2CB09674"/>
    <w:rsid w:val="2CB1474B"/>
    <w:rsid w:val="2CB4F552"/>
    <w:rsid w:val="2CB54888"/>
    <w:rsid w:val="2CBAF03F"/>
    <w:rsid w:val="2CBBB2A5"/>
    <w:rsid w:val="2CC13561"/>
    <w:rsid w:val="2CCFD475"/>
    <w:rsid w:val="2CD3FC5F"/>
    <w:rsid w:val="2CEEE2E7"/>
    <w:rsid w:val="2CF0B660"/>
    <w:rsid w:val="2CF1964A"/>
    <w:rsid w:val="2CFDBC5D"/>
    <w:rsid w:val="2D01305E"/>
    <w:rsid w:val="2D01E2A5"/>
    <w:rsid w:val="2D095091"/>
    <w:rsid w:val="2D10128C"/>
    <w:rsid w:val="2D2609A5"/>
    <w:rsid w:val="2D2BFD78"/>
    <w:rsid w:val="2D321CCA"/>
    <w:rsid w:val="2D417397"/>
    <w:rsid w:val="2D4974C7"/>
    <w:rsid w:val="2D56BC7D"/>
    <w:rsid w:val="2D590B19"/>
    <w:rsid w:val="2D5E1D4C"/>
    <w:rsid w:val="2D654635"/>
    <w:rsid w:val="2D682645"/>
    <w:rsid w:val="2D683D18"/>
    <w:rsid w:val="2D7224D4"/>
    <w:rsid w:val="2D769663"/>
    <w:rsid w:val="2D783502"/>
    <w:rsid w:val="2D7D4527"/>
    <w:rsid w:val="2D892A1B"/>
    <w:rsid w:val="2D94BAA6"/>
    <w:rsid w:val="2DA20ED3"/>
    <w:rsid w:val="2DA4D20E"/>
    <w:rsid w:val="2DA849D0"/>
    <w:rsid w:val="2DACF02A"/>
    <w:rsid w:val="2DC1C9AD"/>
    <w:rsid w:val="2DCA6C9F"/>
    <w:rsid w:val="2DDEB5C8"/>
    <w:rsid w:val="2DE6F3CB"/>
    <w:rsid w:val="2DE9F268"/>
    <w:rsid w:val="2DEE2531"/>
    <w:rsid w:val="2DEE8380"/>
    <w:rsid w:val="2DEF2F0F"/>
    <w:rsid w:val="2DF15B35"/>
    <w:rsid w:val="2DF6381A"/>
    <w:rsid w:val="2DFC4BCB"/>
    <w:rsid w:val="2DFD64C0"/>
    <w:rsid w:val="2E008FA1"/>
    <w:rsid w:val="2E0364E3"/>
    <w:rsid w:val="2E05449D"/>
    <w:rsid w:val="2E061A3A"/>
    <w:rsid w:val="2E0D87E9"/>
    <w:rsid w:val="2E0ECF20"/>
    <w:rsid w:val="2E18B275"/>
    <w:rsid w:val="2E2A98B4"/>
    <w:rsid w:val="2E2EF9CD"/>
    <w:rsid w:val="2E33CD7D"/>
    <w:rsid w:val="2E340288"/>
    <w:rsid w:val="2E37EE0F"/>
    <w:rsid w:val="2E3CF868"/>
    <w:rsid w:val="2E47F1CB"/>
    <w:rsid w:val="2E594754"/>
    <w:rsid w:val="2E61C860"/>
    <w:rsid w:val="2E89ECDD"/>
    <w:rsid w:val="2E8FD7C3"/>
    <w:rsid w:val="2E98CF84"/>
    <w:rsid w:val="2E9F28A4"/>
    <w:rsid w:val="2EA31953"/>
    <w:rsid w:val="2EBF0B6F"/>
    <w:rsid w:val="2EC4EC1F"/>
    <w:rsid w:val="2EC95857"/>
    <w:rsid w:val="2ED2221D"/>
    <w:rsid w:val="2ED7E881"/>
    <w:rsid w:val="2EE04F4F"/>
    <w:rsid w:val="2EE395D6"/>
    <w:rsid w:val="2EEAA126"/>
    <w:rsid w:val="2EED8F66"/>
    <w:rsid w:val="2EEDBBEE"/>
    <w:rsid w:val="2EF14B28"/>
    <w:rsid w:val="2EF2AF9B"/>
    <w:rsid w:val="2EF77336"/>
    <w:rsid w:val="2EFAFF4F"/>
    <w:rsid w:val="2EFE2E5C"/>
    <w:rsid w:val="2F057AB5"/>
    <w:rsid w:val="2F0B0859"/>
    <w:rsid w:val="2F1EE667"/>
    <w:rsid w:val="2F1F8BD1"/>
    <w:rsid w:val="2F2040A0"/>
    <w:rsid w:val="2F2440EF"/>
    <w:rsid w:val="2F2D7C3B"/>
    <w:rsid w:val="2F342A03"/>
    <w:rsid w:val="2F424DA4"/>
    <w:rsid w:val="2F4FDFBA"/>
    <w:rsid w:val="2F51CF8E"/>
    <w:rsid w:val="2F57D3F1"/>
    <w:rsid w:val="2F5C1ADF"/>
    <w:rsid w:val="2F5E9395"/>
    <w:rsid w:val="2F636287"/>
    <w:rsid w:val="2F64049C"/>
    <w:rsid w:val="2F6DEA30"/>
    <w:rsid w:val="2F7D063D"/>
    <w:rsid w:val="2F8D1F95"/>
    <w:rsid w:val="2F9EDDD4"/>
    <w:rsid w:val="2FA4044E"/>
    <w:rsid w:val="2FA7B78B"/>
    <w:rsid w:val="2FA91DC5"/>
    <w:rsid w:val="2FB35F16"/>
    <w:rsid w:val="2FB428E7"/>
    <w:rsid w:val="2FB50534"/>
    <w:rsid w:val="2FBAF08B"/>
    <w:rsid w:val="2FBC14EA"/>
    <w:rsid w:val="2FE14B40"/>
    <w:rsid w:val="2FEC075F"/>
    <w:rsid w:val="2FF08D2D"/>
    <w:rsid w:val="3009FAAE"/>
    <w:rsid w:val="3010556B"/>
    <w:rsid w:val="30195074"/>
    <w:rsid w:val="30202935"/>
    <w:rsid w:val="3024529B"/>
    <w:rsid w:val="303815FF"/>
    <w:rsid w:val="303BB0D7"/>
    <w:rsid w:val="303F356D"/>
    <w:rsid w:val="30469715"/>
    <w:rsid w:val="3046AA13"/>
    <w:rsid w:val="304BAD83"/>
    <w:rsid w:val="304FC977"/>
    <w:rsid w:val="305B1410"/>
    <w:rsid w:val="305DECC1"/>
    <w:rsid w:val="30615945"/>
    <w:rsid w:val="30689CD7"/>
    <w:rsid w:val="30719780"/>
    <w:rsid w:val="30767F8D"/>
    <w:rsid w:val="30823A5C"/>
    <w:rsid w:val="308489A1"/>
    <w:rsid w:val="308723E3"/>
    <w:rsid w:val="308F6CA0"/>
    <w:rsid w:val="30945A1E"/>
    <w:rsid w:val="30959D3B"/>
    <w:rsid w:val="309F0995"/>
    <w:rsid w:val="30A2B128"/>
    <w:rsid w:val="30AD5A79"/>
    <w:rsid w:val="30B9F222"/>
    <w:rsid w:val="30C45EE4"/>
    <w:rsid w:val="30C61F44"/>
    <w:rsid w:val="30C78481"/>
    <w:rsid w:val="30CAEDE1"/>
    <w:rsid w:val="30CC77C6"/>
    <w:rsid w:val="30CF4B7E"/>
    <w:rsid w:val="30D4529F"/>
    <w:rsid w:val="30D5BF01"/>
    <w:rsid w:val="30E33C11"/>
    <w:rsid w:val="30E7DE6C"/>
    <w:rsid w:val="30E97669"/>
    <w:rsid w:val="30EC0F26"/>
    <w:rsid w:val="30F08B14"/>
    <w:rsid w:val="30F2D3B9"/>
    <w:rsid w:val="30F3D63A"/>
    <w:rsid w:val="31038657"/>
    <w:rsid w:val="310F66AC"/>
    <w:rsid w:val="31164AEB"/>
    <w:rsid w:val="312B0776"/>
    <w:rsid w:val="3130A3EC"/>
    <w:rsid w:val="3130D2F7"/>
    <w:rsid w:val="314557AC"/>
    <w:rsid w:val="314F4170"/>
    <w:rsid w:val="3175151D"/>
    <w:rsid w:val="317FEDA8"/>
    <w:rsid w:val="318744AE"/>
    <w:rsid w:val="318ACEDA"/>
    <w:rsid w:val="31916A4D"/>
    <w:rsid w:val="3194FBC0"/>
    <w:rsid w:val="3198B6F5"/>
    <w:rsid w:val="31A3399B"/>
    <w:rsid w:val="31AE8155"/>
    <w:rsid w:val="31B1DF8A"/>
    <w:rsid w:val="31B4C818"/>
    <w:rsid w:val="31BCDFCC"/>
    <w:rsid w:val="31C36F38"/>
    <w:rsid w:val="31C4FCFB"/>
    <w:rsid w:val="31CEC40A"/>
    <w:rsid w:val="31DC3EA2"/>
    <w:rsid w:val="31E3A3C7"/>
    <w:rsid w:val="31ECC02A"/>
    <w:rsid w:val="31F31E05"/>
    <w:rsid w:val="31FA2134"/>
    <w:rsid w:val="31FE06CC"/>
    <w:rsid w:val="31FF7B4C"/>
    <w:rsid w:val="32013933"/>
    <w:rsid w:val="321702E5"/>
    <w:rsid w:val="32172308"/>
    <w:rsid w:val="32284AB2"/>
    <w:rsid w:val="323443BD"/>
    <w:rsid w:val="32351942"/>
    <w:rsid w:val="323DB0B4"/>
    <w:rsid w:val="323DB663"/>
    <w:rsid w:val="3243F402"/>
    <w:rsid w:val="324E555A"/>
    <w:rsid w:val="3253C541"/>
    <w:rsid w:val="32562248"/>
    <w:rsid w:val="3262DA9C"/>
    <w:rsid w:val="3263F650"/>
    <w:rsid w:val="326A7C03"/>
    <w:rsid w:val="326AE68F"/>
    <w:rsid w:val="326CEC96"/>
    <w:rsid w:val="328298B3"/>
    <w:rsid w:val="32842FB8"/>
    <w:rsid w:val="32849D26"/>
    <w:rsid w:val="328C6941"/>
    <w:rsid w:val="3294D69B"/>
    <w:rsid w:val="3295874E"/>
    <w:rsid w:val="32963423"/>
    <w:rsid w:val="32AF5EC5"/>
    <w:rsid w:val="32B5377D"/>
    <w:rsid w:val="32C3C412"/>
    <w:rsid w:val="32C7B406"/>
    <w:rsid w:val="32C7E8F9"/>
    <w:rsid w:val="32DA922F"/>
    <w:rsid w:val="32DCC380"/>
    <w:rsid w:val="32E3EC4A"/>
    <w:rsid w:val="32E475B3"/>
    <w:rsid w:val="32E4EA8A"/>
    <w:rsid w:val="32E7DAC9"/>
    <w:rsid w:val="32E878E6"/>
    <w:rsid w:val="32F58026"/>
    <w:rsid w:val="330C73EC"/>
    <w:rsid w:val="330D8FCD"/>
    <w:rsid w:val="3314D23D"/>
    <w:rsid w:val="331A5730"/>
    <w:rsid w:val="33225439"/>
    <w:rsid w:val="333A1350"/>
    <w:rsid w:val="3345FDED"/>
    <w:rsid w:val="33480313"/>
    <w:rsid w:val="334FDBB8"/>
    <w:rsid w:val="335257DC"/>
    <w:rsid w:val="33592DD8"/>
    <w:rsid w:val="33598126"/>
    <w:rsid w:val="3362930F"/>
    <w:rsid w:val="3369A8A0"/>
    <w:rsid w:val="337ED3CC"/>
    <w:rsid w:val="337F3E21"/>
    <w:rsid w:val="338D0913"/>
    <w:rsid w:val="33966293"/>
    <w:rsid w:val="339C1B10"/>
    <w:rsid w:val="339D9280"/>
    <w:rsid w:val="33A444A2"/>
    <w:rsid w:val="33AB47F7"/>
    <w:rsid w:val="33B4A014"/>
    <w:rsid w:val="33B7ED9B"/>
    <w:rsid w:val="33BE317D"/>
    <w:rsid w:val="33C58086"/>
    <w:rsid w:val="33C91117"/>
    <w:rsid w:val="33C92E25"/>
    <w:rsid w:val="33CE492A"/>
    <w:rsid w:val="33D021BC"/>
    <w:rsid w:val="33D3C05A"/>
    <w:rsid w:val="33D46433"/>
    <w:rsid w:val="33D5214B"/>
    <w:rsid w:val="33D7A8C8"/>
    <w:rsid w:val="33D8B315"/>
    <w:rsid w:val="33DE222F"/>
    <w:rsid w:val="33F0F906"/>
    <w:rsid w:val="33F8E9FD"/>
    <w:rsid w:val="34080D01"/>
    <w:rsid w:val="340E59C6"/>
    <w:rsid w:val="34139EA4"/>
    <w:rsid w:val="3418D579"/>
    <w:rsid w:val="341E5CAE"/>
    <w:rsid w:val="34212EF2"/>
    <w:rsid w:val="3424D047"/>
    <w:rsid w:val="342DC7EF"/>
    <w:rsid w:val="34364D85"/>
    <w:rsid w:val="343A4042"/>
    <w:rsid w:val="343AFBA8"/>
    <w:rsid w:val="343BFB50"/>
    <w:rsid w:val="343D0FCC"/>
    <w:rsid w:val="34402314"/>
    <w:rsid w:val="3444DD77"/>
    <w:rsid w:val="34459622"/>
    <w:rsid w:val="34534106"/>
    <w:rsid w:val="345A7FF2"/>
    <w:rsid w:val="345A9A0D"/>
    <w:rsid w:val="34696B46"/>
    <w:rsid w:val="347DDD6F"/>
    <w:rsid w:val="3485B1FD"/>
    <w:rsid w:val="348AD427"/>
    <w:rsid w:val="348BC2E9"/>
    <w:rsid w:val="348D7469"/>
    <w:rsid w:val="348F18F3"/>
    <w:rsid w:val="348F6C17"/>
    <w:rsid w:val="34986911"/>
    <w:rsid w:val="34AB2532"/>
    <w:rsid w:val="34AD2C3D"/>
    <w:rsid w:val="34B0C09D"/>
    <w:rsid w:val="34B61085"/>
    <w:rsid w:val="34C3CE0A"/>
    <w:rsid w:val="34CC69B6"/>
    <w:rsid w:val="34CE597C"/>
    <w:rsid w:val="34D4E237"/>
    <w:rsid w:val="34DEC7F8"/>
    <w:rsid w:val="34E5A796"/>
    <w:rsid w:val="34ECA0BF"/>
    <w:rsid w:val="34FA8FA7"/>
    <w:rsid w:val="35029EFF"/>
    <w:rsid w:val="350ECD92"/>
    <w:rsid w:val="351053EC"/>
    <w:rsid w:val="351442F0"/>
    <w:rsid w:val="35156EE6"/>
    <w:rsid w:val="35188360"/>
    <w:rsid w:val="351C9876"/>
    <w:rsid w:val="351EBD32"/>
    <w:rsid w:val="3520E4E2"/>
    <w:rsid w:val="3525BCEE"/>
    <w:rsid w:val="3530C2AE"/>
    <w:rsid w:val="353357D2"/>
    <w:rsid w:val="35360F7D"/>
    <w:rsid w:val="3540A8B8"/>
    <w:rsid w:val="3541368C"/>
    <w:rsid w:val="35595AD9"/>
    <w:rsid w:val="3559D7FA"/>
    <w:rsid w:val="355F50E3"/>
    <w:rsid w:val="356BAB89"/>
    <w:rsid w:val="3570C8DD"/>
    <w:rsid w:val="357175E0"/>
    <w:rsid w:val="357306AE"/>
    <w:rsid w:val="3583DE98"/>
    <w:rsid w:val="3584A04D"/>
    <w:rsid w:val="359A5D42"/>
    <w:rsid w:val="359D5F6E"/>
    <w:rsid w:val="35A4C4F8"/>
    <w:rsid w:val="35ABDC8B"/>
    <w:rsid w:val="35AC3B10"/>
    <w:rsid w:val="35C66AF6"/>
    <w:rsid w:val="35CAE4A0"/>
    <w:rsid w:val="35D2A0D0"/>
    <w:rsid w:val="35D64448"/>
    <w:rsid w:val="35D82997"/>
    <w:rsid w:val="35ED2430"/>
    <w:rsid w:val="35F01E9D"/>
    <w:rsid w:val="35F74036"/>
    <w:rsid w:val="3622B6B4"/>
    <w:rsid w:val="364DE756"/>
    <w:rsid w:val="36531B9F"/>
    <w:rsid w:val="3659142D"/>
    <w:rsid w:val="366CBDE8"/>
    <w:rsid w:val="366E7E5C"/>
    <w:rsid w:val="367334FB"/>
    <w:rsid w:val="3673675F"/>
    <w:rsid w:val="36771D4E"/>
    <w:rsid w:val="367947AE"/>
    <w:rsid w:val="3693801F"/>
    <w:rsid w:val="369A526C"/>
    <w:rsid w:val="36A02500"/>
    <w:rsid w:val="36A4DA48"/>
    <w:rsid w:val="36AB666D"/>
    <w:rsid w:val="36B19404"/>
    <w:rsid w:val="36BADAD8"/>
    <w:rsid w:val="36BCEE28"/>
    <w:rsid w:val="36C1A345"/>
    <w:rsid w:val="36CC568C"/>
    <w:rsid w:val="36D9B839"/>
    <w:rsid w:val="36EED1E6"/>
    <w:rsid w:val="36F3A468"/>
    <w:rsid w:val="36F3A7BE"/>
    <w:rsid w:val="36F65C39"/>
    <w:rsid w:val="36F7371A"/>
    <w:rsid w:val="36FCD0B9"/>
    <w:rsid w:val="3701AB66"/>
    <w:rsid w:val="37040FA3"/>
    <w:rsid w:val="371451DB"/>
    <w:rsid w:val="371AEFFC"/>
    <w:rsid w:val="371CEBA2"/>
    <w:rsid w:val="371D9974"/>
    <w:rsid w:val="37227DE3"/>
    <w:rsid w:val="37352581"/>
    <w:rsid w:val="373D2320"/>
    <w:rsid w:val="37441BEB"/>
    <w:rsid w:val="374FB866"/>
    <w:rsid w:val="375DB509"/>
    <w:rsid w:val="37621E10"/>
    <w:rsid w:val="3767552A"/>
    <w:rsid w:val="3768344E"/>
    <w:rsid w:val="376DE4A4"/>
    <w:rsid w:val="37702C3E"/>
    <w:rsid w:val="377346B3"/>
    <w:rsid w:val="37785659"/>
    <w:rsid w:val="377A89F3"/>
    <w:rsid w:val="378325B6"/>
    <w:rsid w:val="378A5363"/>
    <w:rsid w:val="378D4F03"/>
    <w:rsid w:val="37954095"/>
    <w:rsid w:val="379B4136"/>
    <w:rsid w:val="37A14604"/>
    <w:rsid w:val="37A16031"/>
    <w:rsid w:val="37A2E016"/>
    <w:rsid w:val="37AC41DF"/>
    <w:rsid w:val="37B438BE"/>
    <w:rsid w:val="37BCABA7"/>
    <w:rsid w:val="37CA41D2"/>
    <w:rsid w:val="37D18B4A"/>
    <w:rsid w:val="37D9FF6D"/>
    <w:rsid w:val="37DF08D5"/>
    <w:rsid w:val="37EEDB6F"/>
    <w:rsid w:val="37EFDCE1"/>
    <w:rsid w:val="37FCE730"/>
    <w:rsid w:val="3803CFD7"/>
    <w:rsid w:val="380D815B"/>
    <w:rsid w:val="380DFD72"/>
    <w:rsid w:val="380E5760"/>
    <w:rsid w:val="381A290B"/>
    <w:rsid w:val="381F7EB4"/>
    <w:rsid w:val="3828DA6B"/>
    <w:rsid w:val="38328BF9"/>
    <w:rsid w:val="3832DDEB"/>
    <w:rsid w:val="383856DD"/>
    <w:rsid w:val="38393ECF"/>
    <w:rsid w:val="383D61A4"/>
    <w:rsid w:val="384D789A"/>
    <w:rsid w:val="38571617"/>
    <w:rsid w:val="3867EDDF"/>
    <w:rsid w:val="387EB754"/>
    <w:rsid w:val="38814C19"/>
    <w:rsid w:val="38828A90"/>
    <w:rsid w:val="3882F5C5"/>
    <w:rsid w:val="3885C3BC"/>
    <w:rsid w:val="388E6B41"/>
    <w:rsid w:val="3892A323"/>
    <w:rsid w:val="389A378D"/>
    <w:rsid w:val="38A562A3"/>
    <w:rsid w:val="38AAB3F2"/>
    <w:rsid w:val="38B00CA0"/>
    <w:rsid w:val="38B23D4D"/>
    <w:rsid w:val="38B58459"/>
    <w:rsid w:val="38B90C69"/>
    <w:rsid w:val="38CDE206"/>
    <w:rsid w:val="38DE72F3"/>
    <w:rsid w:val="38E42171"/>
    <w:rsid w:val="38EE8711"/>
    <w:rsid w:val="38F51490"/>
    <w:rsid w:val="3903AC81"/>
    <w:rsid w:val="390424E6"/>
    <w:rsid w:val="390B91DE"/>
    <w:rsid w:val="390CFF3A"/>
    <w:rsid w:val="390D5DA0"/>
    <w:rsid w:val="392A6E03"/>
    <w:rsid w:val="392C24DD"/>
    <w:rsid w:val="392E08ED"/>
    <w:rsid w:val="393F3CC7"/>
    <w:rsid w:val="393F4DF7"/>
    <w:rsid w:val="39457C0E"/>
    <w:rsid w:val="394C4D29"/>
    <w:rsid w:val="395462E4"/>
    <w:rsid w:val="3955D293"/>
    <w:rsid w:val="39609FB8"/>
    <w:rsid w:val="39633864"/>
    <w:rsid w:val="3965CD36"/>
    <w:rsid w:val="3987B14A"/>
    <w:rsid w:val="398ADFA4"/>
    <w:rsid w:val="399402D6"/>
    <w:rsid w:val="3995DDBD"/>
    <w:rsid w:val="399714A2"/>
    <w:rsid w:val="39B04C2E"/>
    <w:rsid w:val="39B61C75"/>
    <w:rsid w:val="39BD5ABE"/>
    <w:rsid w:val="39BF85DB"/>
    <w:rsid w:val="39C08514"/>
    <w:rsid w:val="39C60B97"/>
    <w:rsid w:val="39C8339F"/>
    <w:rsid w:val="39D533F4"/>
    <w:rsid w:val="39DAEDD3"/>
    <w:rsid w:val="39E23451"/>
    <w:rsid w:val="39F56806"/>
    <w:rsid w:val="39F81E48"/>
    <w:rsid w:val="39FD83B2"/>
    <w:rsid w:val="3A096AE5"/>
    <w:rsid w:val="3A1249DB"/>
    <w:rsid w:val="3A13542C"/>
    <w:rsid w:val="3A3C156A"/>
    <w:rsid w:val="3A44A5E1"/>
    <w:rsid w:val="3A518946"/>
    <w:rsid w:val="3A62E752"/>
    <w:rsid w:val="3A65DAD7"/>
    <w:rsid w:val="3A704D66"/>
    <w:rsid w:val="3A7AF57C"/>
    <w:rsid w:val="3A7B4CAE"/>
    <w:rsid w:val="3A82D311"/>
    <w:rsid w:val="3A954B98"/>
    <w:rsid w:val="3A9ACC07"/>
    <w:rsid w:val="3AB477E2"/>
    <w:rsid w:val="3AB586D7"/>
    <w:rsid w:val="3AB99F50"/>
    <w:rsid w:val="3ACAF5FD"/>
    <w:rsid w:val="3ACCD12A"/>
    <w:rsid w:val="3AE17620"/>
    <w:rsid w:val="3AEE3D81"/>
    <w:rsid w:val="3AF4D21F"/>
    <w:rsid w:val="3AF63431"/>
    <w:rsid w:val="3AFF1265"/>
    <w:rsid w:val="3B016879"/>
    <w:rsid w:val="3B078359"/>
    <w:rsid w:val="3B0AF7C9"/>
    <w:rsid w:val="3B0BFEDB"/>
    <w:rsid w:val="3B0CD1E7"/>
    <w:rsid w:val="3B1BC675"/>
    <w:rsid w:val="3B21B7ED"/>
    <w:rsid w:val="3B272222"/>
    <w:rsid w:val="3B30648B"/>
    <w:rsid w:val="3B3DBAAF"/>
    <w:rsid w:val="3B4A4FD7"/>
    <w:rsid w:val="3B501B38"/>
    <w:rsid w:val="3B587CFB"/>
    <w:rsid w:val="3B6AD121"/>
    <w:rsid w:val="3B6B79EF"/>
    <w:rsid w:val="3B6BD54F"/>
    <w:rsid w:val="3B72C0F4"/>
    <w:rsid w:val="3B74DE84"/>
    <w:rsid w:val="3B80EBE2"/>
    <w:rsid w:val="3B84CD44"/>
    <w:rsid w:val="3B87F620"/>
    <w:rsid w:val="3B8A4C77"/>
    <w:rsid w:val="3B908A92"/>
    <w:rsid w:val="3B983E5D"/>
    <w:rsid w:val="3BA33902"/>
    <w:rsid w:val="3BA92572"/>
    <w:rsid w:val="3BA98956"/>
    <w:rsid w:val="3BB179A6"/>
    <w:rsid w:val="3BBA0F31"/>
    <w:rsid w:val="3BBC5462"/>
    <w:rsid w:val="3BC67CCE"/>
    <w:rsid w:val="3BCEF7F4"/>
    <w:rsid w:val="3BCF4B94"/>
    <w:rsid w:val="3BE23E76"/>
    <w:rsid w:val="3BE4CBE6"/>
    <w:rsid w:val="3BE708DE"/>
    <w:rsid w:val="3BEBEA97"/>
    <w:rsid w:val="3BF1BB73"/>
    <w:rsid w:val="3BFD7D3A"/>
    <w:rsid w:val="3BFE4401"/>
    <w:rsid w:val="3C090DBC"/>
    <w:rsid w:val="3C1903D5"/>
    <w:rsid w:val="3C1A4CA4"/>
    <w:rsid w:val="3C1CFBB9"/>
    <w:rsid w:val="3C22CB3B"/>
    <w:rsid w:val="3C2665D1"/>
    <w:rsid w:val="3C2EC6D7"/>
    <w:rsid w:val="3C30D00D"/>
    <w:rsid w:val="3C3A3FC3"/>
    <w:rsid w:val="3C44FB4B"/>
    <w:rsid w:val="3C4D325E"/>
    <w:rsid w:val="3C50E3BC"/>
    <w:rsid w:val="3C523CBD"/>
    <w:rsid w:val="3C55CCBB"/>
    <w:rsid w:val="3C5B3C1B"/>
    <w:rsid w:val="3C662A1B"/>
    <w:rsid w:val="3C6EF414"/>
    <w:rsid w:val="3C79896A"/>
    <w:rsid w:val="3C7C87BE"/>
    <w:rsid w:val="3C927E69"/>
    <w:rsid w:val="3CA3F646"/>
    <w:rsid w:val="3CBB6239"/>
    <w:rsid w:val="3CCCF454"/>
    <w:rsid w:val="3CD24C58"/>
    <w:rsid w:val="3CD57FBC"/>
    <w:rsid w:val="3CD6698F"/>
    <w:rsid w:val="3CDFE319"/>
    <w:rsid w:val="3CE777B7"/>
    <w:rsid w:val="3CE84B67"/>
    <w:rsid w:val="3CE91BAF"/>
    <w:rsid w:val="3CEC1844"/>
    <w:rsid w:val="3CEDEBDC"/>
    <w:rsid w:val="3CEE8A61"/>
    <w:rsid w:val="3CEE9EBA"/>
    <w:rsid w:val="3CF50B8F"/>
    <w:rsid w:val="3CFCDA8F"/>
    <w:rsid w:val="3CFE593F"/>
    <w:rsid w:val="3D0337EB"/>
    <w:rsid w:val="3D0EA12C"/>
    <w:rsid w:val="3D159468"/>
    <w:rsid w:val="3D18904A"/>
    <w:rsid w:val="3D19DC90"/>
    <w:rsid w:val="3D1BD4C9"/>
    <w:rsid w:val="3D1E1299"/>
    <w:rsid w:val="3D314F24"/>
    <w:rsid w:val="3D31EEFD"/>
    <w:rsid w:val="3D3EC96C"/>
    <w:rsid w:val="3D454539"/>
    <w:rsid w:val="3D4DE224"/>
    <w:rsid w:val="3D4FFA97"/>
    <w:rsid w:val="3D621094"/>
    <w:rsid w:val="3D677234"/>
    <w:rsid w:val="3D789498"/>
    <w:rsid w:val="3D7CAE62"/>
    <w:rsid w:val="3D8BF94F"/>
    <w:rsid w:val="3D8C6026"/>
    <w:rsid w:val="3D909112"/>
    <w:rsid w:val="3D926DD1"/>
    <w:rsid w:val="3D928FEC"/>
    <w:rsid w:val="3DA32E38"/>
    <w:rsid w:val="3DAC2594"/>
    <w:rsid w:val="3DB7D6B4"/>
    <w:rsid w:val="3DCE01D8"/>
    <w:rsid w:val="3DD27198"/>
    <w:rsid w:val="3DD56D17"/>
    <w:rsid w:val="3DD61880"/>
    <w:rsid w:val="3DEB392A"/>
    <w:rsid w:val="3DEFC5F4"/>
    <w:rsid w:val="3DF382D1"/>
    <w:rsid w:val="3DFAAD4F"/>
    <w:rsid w:val="3E1819FE"/>
    <w:rsid w:val="3E1F16F4"/>
    <w:rsid w:val="3E2155BA"/>
    <w:rsid w:val="3E2BADDD"/>
    <w:rsid w:val="3E2BF3CB"/>
    <w:rsid w:val="3E2C5A5D"/>
    <w:rsid w:val="3E313597"/>
    <w:rsid w:val="3E3F6149"/>
    <w:rsid w:val="3E417D16"/>
    <w:rsid w:val="3E4DBBBE"/>
    <w:rsid w:val="3E537FA5"/>
    <w:rsid w:val="3E665943"/>
    <w:rsid w:val="3E6ED95B"/>
    <w:rsid w:val="3E7193ED"/>
    <w:rsid w:val="3E7BD911"/>
    <w:rsid w:val="3E80BBF2"/>
    <w:rsid w:val="3E810C71"/>
    <w:rsid w:val="3E911841"/>
    <w:rsid w:val="3E9617E0"/>
    <w:rsid w:val="3E9FAA90"/>
    <w:rsid w:val="3EAB36D4"/>
    <w:rsid w:val="3EAC58B9"/>
    <w:rsid w:val="3EAF485E"/>
    <w:rsid w:val="3EC53ACC"/>
    <w:rsid w:val="3ECEADD5"/>
    <w:rsid w:val="3EDD3C81"/>
    <w:rsid w:val="3EDF8B78"/>
    <w:rsid w:val="3EE03C05"/>
    <w:rsid w:val="3EE0AA98"/>
    <w:rsid w:val="3EF20C19"/>
    <w:rsid w:val="3EF62EB1"/>
    <w:rsid w:val="3EFB587D"/>
    <w:rsid w:val="3EFDD763"/>
    <w:rsid w:val="3F03FD1D"/>
    <w:rsid w:val="3F080FCB"/>
    <w:rsid w:val="3F0895FC"/>
    <w:rsid w:val="3F095156"/>
    <w:rsid w:val="3F0BE97D"/>
    <w:rsid w:val="3F1530F4"/>
    <w:rsid w:val="3F2DF34C"/>
    <w:rsid w:val="3F2E4D33"/>
    <w:rsid w:val="3F34FFEA"/>
    <w:rsid w:val="3F399938"/>
    <w:rsid w:val="3F3BDE97"/>
    <w:rsid w:val="3F4546EB"/>
    <w:rsid w:val="3F461577"/>
    <w:rsid w:val="3F4B992F"/>
    <w:rsid w:val="3F543F44"/>
    <w:rsid w:val="3F55843C"/>
    <w:rsid w:val="3F581971"/>
    <w:rsid w:val="3F65E57D"/>
    <w:rsid w:val="3F6B00A1"/>
    <w:rsid w:val="3F6E35B3"/>
    <w:rsid w:val="3F70CD49"/>
    <w:rsid w:val="3F7C4E53"/>
    <w:rsid w:val="3F817A8E"/>
    <w:rsid w:val="3F8514DA"/>
    <w:rsid w:val="3F90BC36"/>
    <w:rsid w:val="3F93FE5F"/>
    <w:rsid w:val="3F945223"/>
    <w:rsid w:val="3F978647"/>
    <w:rsid w:val="3FA3DBA4"/>
    <w:rsid w:val="3FB6B811"/>
    <w:rsid w:val="3FB8F7F6"/>
    <w:rsid w:val="3FB96D9B"/>
    <w:rsid w:val="3FCE9FA1"/>
    <w:rsid w:val="3FF690E5"/>
    <w:rsid w:val="3FF69ECA"/>
    <w:rsid w:val="4004BAA6"/>
    <w:rsid w:val="40082066"/>
    <w:rsid w:val="400B3879"/>
    <w:rsid w:val="40159829"/>
    <w:rsid w:val="40192274"/>
    <w:rsid w:val="401A721A"/>
    <w:rsid w:val="40299218"/>
    <w:rsid w:val="4032577A"/>
    <w:rsid w:val="4038EA5E"/>
    <w:rsid w:val="40393EBF"/>
    <w:rsid w:val="403DA105"/>
    <w:rsid w:val="403E7B8E"/>
    <w:rsid w:val="4044726F"/>
    <w:rsid w:val="4059EA7D"/>
    <w:rsid w:val="40818FE7"/>
    <w:rsid w:val="40821C93"/>
    <w:rsid w:val="4084972B"/>
    <w:rsid w:val="40852A22"/>
    <w:rsid w:val="4090D22C"/>
    <w:rsid w:val="40962114"/>
    <w:rsid w:val="40981445"/>
    <w:rsid w:val="40981C54"/>
    <w:rsid w:val="409D13CF"/>
    <w:rsid w:val="409DE5A1"/>
    <w:rsid w:val="40A2912D"/>
    <w:rsid w:val="40A50AE7"/>
    <w:rsid w:val="40A9ED72"/>
    <w:rsid w:val="40B34E74"/>
    <w:rsid w:val="40B3BC7F"/>
    <w:rsid w:val="40BD827A"/>
    <w:rsid w:val="40BF6E51"/>
    <w:rsid w:val="40C72B8B"/>
    <w:rsid w:val="40C96126"/>
    <w:rsid w:val="40CCDB2C"/>
    <w:rsid w:val="40DC4828"/>
    <w:rsid w:val="40E58450"/>
    <w:rsid w:val="40F1BB91"/>
    <w:rsid w:val="40F964CC"/>
    <w:rsid w:val="40F9998F"/>
    <w:rsid w:val="40FAC451"/>
    <w:rsid w:val="410CF425"/>
    <w:rsid w:val="410EEDFE"/>
    <w:rsid w:val="4119BE3F"/>
    <w:rsid w:val="411F5590"/>
    <w:rsid w:val="41372F60"/>
    <w:rsid w:val="41387D3B"/>
    <w:rsid w:val="41435B9F"/>
    <w:rsid w:val="4151EE69"/>
    <w:rsid w:val="4152B5F7"/>
    <w:rsid w:val="4152E6EB"/>
    <w:rsid w:val="41543A5F"/>
    <w:rsid w:val="415DD2E9"/>
    <w:rsid w:val="4167E4CE"/>
    <w:rsid w:val="416949AD"/>
    <w:rsid w:val="416994E5"/>
    <w:rsid w:val="416A190B"/>
    <w:rsid w:val="416EC180"/>
    <w:rsid w:val="41797B52"/>
    <w:rsid w:val="417DCC54"/>
    <w:rsid w:val="417F33E9"/>
    <w:rsid w:val="4187B4C7"/>
    <w:rsid w:val="418C3A4B"/>
    <w:rsid w:val="419A26E8"/>
    <w:rsid w:val="41ACB6B2"/>
    <w:rsid w:val="41AE58E4"/>
    <w:rsid w:val="41B57A2A"/>
    <w:rsid w:val="41B6A460"/>
    <w:rsid w:val="41B76198"/>
    <w:rsid w:val="41B7E1C3"/>
    <w:rsid w:val="41B8B409"/>
    <w:rsid w:val="41BC0F00"/>
    <w:rsid w:val="41CA9550"/>
    <w:rsid w:val="41CCE3E7"/>
    <w:rsid w:val="41CFDEA1"/>
    <w:rsid w:val="41DAFD59"/>
    <w:rsid w:val="41DF8840"/>
    <w:rsid w:val="41DFA7A7"/>
    <w:rsid w:val="41E2C86B"/>
    <w:rsid w:val="41E97C3D"/>
    <w:rsid w:val="41F18ABE"/>
    <w:rsid w:val="41F523F9"/>
    <w:rsid w:val="4203B177"/>
    <w:rsid w:val="420AFC55"/>
    <w:rsid w:val="420E5A0C"/>
    <w:rsid w:val="4218F16E"/>
    <w:rsid w:val="422A6CB4"/>
    <w:rsid w:val="422B42DE"/>
    <w:rsid w:val="42347564"/>
    <w:rsid w:val="42352A58"/>
    <w:rsid w:val="42488D73"/>
    <w:rsid w:val="4256E2E8"/>
    <w:rsid w:val="4268F677"/>
    <w:rsid w:val="426BAFE4"/>
    <w:rsid w:val="42765863"/>
    <w:rsid w:val="427A0050"/>
    <w:rsid w:val="427A8B26"/>
    <w:rsid w:val="427BDDA7"/>
    <w:rsid w:val="427C53C0"/>
    <w:rsid w:val="42818BD2"/>
    <w:rsid w:val="428F54F7"/>
    <w:rsid w:val="4291FB91"/>
    <w:rsid w:val="4293193B"/>
    <w:rsid w:val="429D523D"/>
    <w:rsid w:val="42A1CAFF"/>
    <w:rsid w:val="42A2C409"/>
    <w:rsid w:val="42A53E33"/>
    <w:rsid w:val="42B068FB"/>
    <w:rsid w:val="42B93BC7"/>
    <w:rsid w:val="42B9700A"/>
    <w:rsid w:val="42C03DC8"/>
    <w:rsid w:val="42C0F8CD"/>
    <w:rsid w:val="42C397BF"/>
    <w:rsid w:val="42C4DDF7"/>
    <w:rsid w:val="42C67F32"/>
    <w:rsid w:val="42C8C42F"/>
    <w:rsid w:val="42D471D7"/>
    <w:rsid w:val="42D78BA6"/>
    <w:rsid w:val="42D946A0"/>
    <w:rsid w:val="42E090D6"/>
    <w:rsid w:val="42E2BD4E"/>
    <w:rsid w:val="42E2E419"/>
    <w:rsid w:val="42E3B6B8"/>
    <w:rsid w:val="42EB809E"/>
    <w:rsid w:val="42EC46A0"/>
    <w:rsid w:val="42EE7B8D"/>
    <w:rsid w:val="42FD4957"/>
    <w:rsid w:val="4301D089"/>
    <w:rsid w:val="43081E18"/>
    <w:rsid w:val="430AE3B6"/>
    <w:rsid w:val="4320F355"/>
    <w:rsid w:val="432DE55E"/>
    <w:rsid w:val="43346DA7"/>
    <w:rsid w:val="434087E6"/>
    <w:rsid w:val="4344BF03"/>
    <w:rsid w:val="4344C75C"/>
    <w:rsid w:val="435193AE"/>
    <w:rsid w:val="43627963"/>
    <w:rsid w:val="43687699"/>
    <w:rsid w:val="437EE219"/>
    <w:rsid w:val="43842736"/>
    <w:rsid w:val="438AF357"/>
    <w:rsid w:val="438B28BE"/>
    <w:rsid w:val="4394CE4C"/>
    <w:rsid w:val="43A1920B"/>
    <w:rsid w:val="43B18A71"/>
    <w:rsid w:val="43B515AC"/>
    <w:rsid w:val="43B9B639"/>
    <w:rsid w:val="43BA509E"/>
    <w:rsid w:val="43BC5AE3"/>
    <w:rsid w:val="43CF88FC"/>
    <w:rsid w:val="43D219CF"/>
    <w:rsid w:val="43D44B7B"/>
    <w:rsid w:val="43D4B0EB"/>
    <w:rsid w:val="43DBA44A"/>
    <w:rsid w:val="43DD80D4"/>
    <w:rsid w:val="43F96896"/>
    <w:rsid w:val="4402EE26"/>
    <w:rsid w:val="4424051B"/>
    <w:rsid w:val="4438718A"/>
    <w:rsid w:val="443D8ACA"/>
    <w:rsid w:val="443FBC1B"/>
    <w:rsid w:val="444A29C9"/>
    <w:rsid w:val="444F1A9F"/>
    <w:rsid w:val="4458FB65"/>
    <w:rsid w:val="4459706C"/>
    <w:rsid w:val="445BB027"/>
    <w:rsid w:val="445C0ADC"/>
    <w:rsid w:val="44605097"/>
    <w:rsid w:val="44643A61"/>
    <w:rsid w:val="44660F5B"/>
    <w:rsid w:val="44696975"/>
    <w:rsid w:val="44745547"/>
    <w:rsid w:val="4478558D"/>
    <w:rsid w:val="448B3123"/>
    <w:rsid w:val="448B6836"/>
    <w:rsid w:val="448EB5A4"/>
    <w:rsid w:val="44918A75"/>
    <w:rsid w:val="44A8A15C"/>
    <w:rsid w:val="44CDDADA"/>
    <w:rsid w:val="44DD6EF4"/>
    <w:rsid w:val="44E02683"/>
    <w:rsid w:val="44EBE259"/>
    <w:rsid w:val="44F1DA9C"/>
    <w:rsid w:val="44F5DBF0"/>
    <w:rsid w:val="44F65AA5"/>
    <w:rsid w:val="450520C2"/>
    <w:rsid w:val="4509610A"/>
    <w:rsid w:val="4515D295"/>
    <w:rsid w:val="4518A2B1"/>
    <w:rsid w:val="45201346"/>
    <w:rsid w:val="45206453"/>
    <w:rsid w:val="4524A8D1"/>
    <w:rsid w:val="4524BA5D"/>
    <w:rsid w:val="452634FB"/>
    <w:rsid w:val="4526D9A9"/>
    <w:rsid w:val="45285BA2"/>
    <w:rsid w:val="452DB0E0"/>
    <w:rsid w:val="453370B8"/>
    <w:rsid w:val="453AA2D5"/>
    <w:rsid w:val="45452F4D"/>
    <w:rsid w:val="4549C084"/>
    <w:rsid w:val="45542F91"/>
    <w:rsid w:val="4554F62A"/>
    <w:rsid w:val="4563F2FE"/>
    <w:rsid w:val="45685626"/>
    <w:rsid w:val="45756237"/>
    <w:rsid w:val="4577D905"/>
    <w:rsid w:val="4585CF06"/>
    <w:rsid w:val="4595EF09"/>
    <w:rsid w:val="45A1D29F"/>
    <w:rsid w:val="45A992A3"/>
    <w:rsid w:val="45B23CD8"/>
    <w:rsid w:val="45B60BC3"/>
    <w:rsid w:val="45B979C9"/>
    <w:rsid w:val="45BD5C9A"/>
    <w:rsid w:val="45C1C9D9"/>
    <w:rsid w:val="45C2084B"/>
    <w:rsid w:val="45C376DD"/>
    <w:rsid w:val="45C62DD3"/>
    <w:rsid w:val="45C7B22A"/>
    <w:rsid w:val="45D278FB"/>
    <w:rsid w:val="45D5A847"/>
    <w:rsid w:val="45DD75B0"/>
    <w:rsid w:val="45E01524"/>
    <w:rsid w:val="45F7BC4D"/>
    <w:rsid w:val="45FDF320"/>
    <w:rsid w:val="4600809D"/>
    <w:rsid w:val="4601F9AD"/>
    <w:rsid w:val="460215FE"/>
    <w:rsid w:val="4607E091"/>
    <w:rsid w:val="461A6910"/>
    <w:rsid w:val="46225CE7"/>
    <w:rsid w:val="4633B4B1"/>
    <w:rsid w:val="46353FA2"/>
    <w:rsid w:val="46477004"/>
    <w:rsid w:val="465918BC"/>
    <w:rsid w:val="46598942"/>
    <w:rsid w:val="465E50A4"/>
    <w:rsid w:val="4662E48D"/>
    <w:rsid w:val="467BE184"/>
    <w:rsid w:val="46888E02"/>
    <w:rsid w:val="4689D076"/>
    <w:rsid w:val="4692C928"/>
    <w:rsid w:val="46AAE7B0"/>
    <w:rsid w:val="46ACA44D"/>
    <w:rsid w:val="46ACE05F"/>
    <w:rsid w:val="46BE0FB1"/>
    <w:rsid w:val="46BE3F95"/>
    <w:rsid w:val="46C78626"/>
    <w:rsid w:val="46C8BAE1"/>
    <w:rsid w:val="46D58AF1"/>
    <w:rsid w:val="46E63BDF"/>
    <w:rsid w:val="46F00B65"/>
    <w:rsid w:val="46F651C4"/>
    <w:rsid w:val="46F936AE"/>
    <w:rsid w:val="46FD3EAF"/>
    <w:rsid w:val="470CEBA9"/>
    <w:rsid w:val="4713E33F"/>
    <w:rsid w:val="4729C92E"/>
    <w:rsid w:val="4735A5C6"/>
    <w:rsid w:val="4735F9DA"/>
    <w:rsid w:val="473C5049"/>
    <w:rsid w:val="474449C0"/>
    <w:rsid w:val="4749739D"/>
    <w:rsid w:val="47520C8A"/>
    <w:rsid w:val="476302D9"/>
    <w:rsid w:val="47731AE4"/>
    <w:rsid w:val="4790C1F4"/>
    <w:rsid w:val="4799E1A5"/>
    <w:rsid w:val="479B058D"/>
    <w:rsid w:val="479B62B4"/>
    <w:rsid w:val="47A3C682"/>
    <w:rsid w:val="47AA7D6B"/>
    <w:rsid w:val="47B441B0"/>
    <w:rsid w:val="47B4E5EB"/>
    <w:rsid w:val="47BA6040"/>
    <w:rsid w:val="47BC4640"/>
    <w:rsid w:val="47C40456"/>
    <w:rsid w:val="47D45C76"/>
    <w:rsid w:val="47DFF9CB"/>
    <w:rsid w:val="47E08D62"/>
    <w:rsid w:val="47F2F0C2"/>
    <w:rsid w:val="47F4EAFB"/>
    <w:rsid w:val="47F99465"/>
    <w:rsid w:val="47FB3493"/>
    <w:rsid w:val="47FCEC1A"/>
    <w:rsid w:val="480B65B2"/>
    <w:rsid w:val="4811EC17"/>
    <w:rsid w:val="482991E9"/>
    <w:rsid w:val="48310CAE"/>
    <w:rsid w:val="4833730A"/>
    <w:rsid w:val="483637B6"/>
    <w:rsid w:val="48464847"/>
    <w:rsid w:val="4846B563"/>
    <w:rsid w:val="4850B391"/>
    <w:rsid w:val="4850D341"/>
    <w:rsid w:val="4856EBAD"/>
    <w:rsid w:val="48833027"/>
    <w:rsid w:val="489C669E"/>
    <w:rsid w:val="48A5F023"/>
    <w:rsid w:val="48ACA4ED"/>
    <w:rsid w:val="48AEABE3"/>
    <w:rsid w:val="48B0F471"/>
    <w:rsid w:val="48B1DC5A"/>
    <w:rsid w:val="48B1F3F2"/>
    <w:rsid w:val="48B52ADC"/>
    <w:rsid w:val="48BF49EC"/>
    <w:rsid w:val="48C0F1D1"/>
    <w:rsid w:val="48CC2BBC"/>
    <w:rsid w:val="48CCB2B4"/>
    <w:rsid w:val="48CDD49A"/>
    <w:rsid w:val="48CF43F9"/>
    <w:rsid w:val="48D0515D"/>
    <w:rsid w:val="48D313BA"/>
    <w:rsid w:val="48D93197"/>
    <w:rsid w:val="48DA9921"/>
    <w:rsid w:val="48E3778F"/>
    <w:rsid w:val="48E748D5"/>
    <w:rsid w:val="48F291B4"/>
    <w:rsid w:val="48FB5625"/>
    <w:rsid w:val="48FFB1DB"/>
    <w:rsid w:val="4904D189"/>
    <w:rsid w:val="490EBD62"/>
    <w:rsid w:val="49100A22"/>
    <w:rsid w:val="491078C6"/>
    <w:rsid w:val="491E8554"/>
    <w:rsid w:val="4925F5A6"/>
    <w:rsid w:val="49556FDF"/>
    <w:rsid w:val="496DABCA"/>
    <w:rsid w:val="4975FA77"/>
    <w:rsid w:val="497B03F0"/>
    <w:rsid w:val="4982DED9"/>
    <w:rsid w:val="49875C4C"/>
    <w:rsid w:val="49924976"/>
    <w:rsid w:val="4994FA84"/>
    <w:rsid w:val="49A0A34C"/>
    <w:rsid w:val="49A4D2B0"/>
    <w:rsid w:val="49AEFB90"/>
    <w:rsid w:val="49B73F59"/>
    <w:rsid w:val="49B875D2"/>
    <w:rsid w:val="49B8AAEB"/>
    <w:rsid w:val="49C4B561"/>
    <w:rsid w:val="49C9E489"/>
    <w:rsid w:val="49CC99EE"/>
    <w:rsid w:val="49EA07F1"/>
    <w:rsid w:val="49F0A909"/>
    <w:rsid w:val="49F17B63"/>
    <w:rsid w:val="49F72280"/>
    <w:rsid w:val="4A044F09"/>
    <w:rsid w:val="4A06B0BD"/>
    <w:rsid w:val="4A0BCDC4"/>
    <w:rsid w:val="4A160B03"/>
    <w:rsid w:val="4A1ABBB2"/>
    <w:rsid w:val="4A2AD41A"/>
    <w:rsid w:val="4A3A36C9"/>
    <w:rsid w:val="4A43A4C3"/>
    <w:rsid w:val="4A489309"/>
    <w:rsid w:val="4A56DB63"/>
    <w:rsid w:val="4A61D908"/>
    <w:rsid w:val="4A641F07"/>
    <w:rsid w:val="4A67F1F9"/>
    <w:rsid w:val="4A6AB50C"/>
    <w:rsid w:val="4A770CFC"/>
    <w:rsid w:val="4A7BC286"/>
    <w:rsid w:val="4A874FA4"/>
    <w:rsid w:val="4A89BD97"/>
    <w:rsid w:val="4A9F2732"/>
    <w:rsid w:val="4AA1645A"/>
    <w:rsid w:val="4AA863D4"/>
    <w:rsid w:val="4AAB45FE"/>
    <w:rsid w:val="4AAC8B15"/>
    <w:rsid w:val="4AC10A3A"/>
    <w:rsid w:val="4AC26551"/>
    <w:rsid w:val="4AC978A1"/>
    <w:rsid w:val="4ACB57F5"/>
    <w:rsid w:val="4ACC7BA3"/>
    <w:rsid w:val="4ACD3BFD"/>
    <w:rsid w:val="4AD3947E"/>
    <w:rsid w:val="4AD7A728"/>
    <w:rsid w:val="4AE66651"/>
    <w:rsid w:val="4AE88BDE"/>
    <w:rsid w:val="4AEEC49C"/>
    <w:rsid w:val="4AFA993F"/>
    <w:rsid w:val="4AFC0216"/>
    <w:rsid w:val="4B0088D1"/>
    <w:rsid w:val="4B01D539"/>
    <w:rsid w:val="4B01DAF1"/>
    <w:rsid w:val="4B214E4F"/>
    <w:rsid w:val="4B222A17"/>
    <w:rsid w:val="4B270402"/>
    <w:rsid w:val="4B2E9432"/>
    <w:rsid w:val="4B30C995"/>
    <w:rsid w:val="4B3E344B"/>
    <w:rsid w:val="4B42B4F4"/>
    <w:rsid w:val="4B5290B8"/>
    <w:rsid w:val="4B534D6E"/>
    <w:rsid w:val="4B5711EE"/>
    <w:rsid w:val="4B5FE8E6"/>
    <w:rsid w:val="4B6A9083"/>
    <w:rsid w:val="4B6CE501"/>
    <w:rsid w:val="4B77F605"/>
    <w:rsid w:val="4B8B934C"/>
    <w:rsid w:val="4B9813C0"/>
    <w:rsid w:val="4B9B4BAA"/>
    <w:rsid w:val="4B9C7FD0"/>
    <w:rsid w:val="4B9E798B"/>
    <w:rsid w:val="4BA1C40E"/>
    <w:rsid w:val="4BA3917A"/>
    <w:rsid w:val="4BA5CE0C"/>
    <w:rsid w:val="4BA6BF1E"/>
    <w:rsid w:val="4BA8107C"/>
    <w:rsid w:val="4BB8E27E"/>
    <w:rsid w:val="4BBAE184"/>
    <w:rsid w:val="4BC7107E"/>
    <w:rsid w:val="4BCD3AAC"/>
    <w:rsid w:val="4BE218D5"/>
    <w:rsid w:val="4BE3AF1B"/>
    <w:rsid w:val="4BE414AE"/>
    <w:rsid w:val="4BF818E9"/>
    <w:rsid w:val="4BFA6E77"/>
    <w:rsid w:val="4BFC1425"/>
    <w:rsid w:val="4C16E9D0"/>
    <w:rsid w:val="4C27F1F2"/>
    <w:rsid w:val="4C29346A"/>
    <w:rsid w:val="4C2B8C47"/>
    <w:rsid w:val="4C3665A3"/>
    <w:rsid w:val="4C395935"/>
    <w:rsid w:val="4C49EC8A"/>
    <w:rsid w:val="4C4AA938"/>
    <w:rsid w:val="4C577824"/>
    <w:rsid w:val="4C5EEBF8"/>
    <w:rsid w:val="4C659AB7"/>
    <w:rsid w:val="4C6C0B60"/>
    <w:rsid w:val="4C6D374B"/>
    <w:rsid w:val="4C6D68B4"/>
    <w:rsid w:val="4C81F60C"/>
    <w:rsid w:val="4C893DD0"/>
    <w:rsid w:val="4C9FFF1D"/>
    <w:rsid w:val="4CA2C159"/>
    <w:rsid w:val="4CA44B47"/>
    <w:rsid w:val="4CA760F4"/>
    <w:rsid w:val="4CBA767F"/>
    <w:rsid w:val="4CBDCB50"/>
    <w:rsid w:val="4CBFE3CC"/>
    <w:rsid w:val="4CC5A507"/>
    <w:rsid w:val="4CC7EF01"/>
    <w:rsid w:val="4CCB1FA8"/>
    <w:rsid w:val="4CCE1EF2"/>
    <w:rsid w:val="4CD087E8"/>
    <w:rsid w:val="4CD28942"/>
    <w:rsid w:val="4CD660C2"/>
    <w:rsid w:val="4CD7E747"/>
    <w:rsid w:val="4CD9927B"/>
    <w:rsid w:val="4CDB9DC5"/>
    <w:rsid w:val="4CDBA4DB"/>
    <w:rsid w:val="4CDE554B"/>
    <w:rsid w:val="4CDE9DCB"/>
    <w:rsid w:val="4CDF24F8"/>
    <w:rsid w:val="4CE08A17"/>
    <w:rsid w:val="4CE7F434"/>
    <w:rsid w:val="4CED2998"/>
    <w:rsid w:val="4D009564"/>
    <w:rsid w:val="4D0E3714"/>
    <w:rsid w:val="4D1237F6"/>
    <w:rsid w:val="4D13069A"/>
    <w:rsid w:val="4D1797C5"/>
    <w:rsid w:val="4D1B99CC"/>
    <w:rsid w:val="4D1EDFA2"/>
    <w:rsid w:val="4D23DCB1"/>
    <w:rsid w:val="4D26576D"/>
    <w:rsid w:val="4D2CE7AD"/>
    <w:rsid w:val="4D387EAA"/>
    <w:rsid w:val="4D3B7B87"/>
    <w:rsid w:val="4D469A1C"/>
    <w:rsid w:val="4D485408"/>
    <w:rsid w:val="4D48B7D3"/>
    <w:rsid w:val="4D4918E9"/>
    <w:rsid w:val="4D498254"/>
    <w:rsid w:val="4D55957D"/>
    <w:rsid w:val="4D6394B6"/>
    <w:rsid w:val="4D709438"/>
    <w:rsid w:val="4D831DBF"/>
    <w:rsid w:val="4D848D55"/>
    <w:rsid w:val="4D89CF38"/>
    <w:rsid w:val="4D9D777A"/>
    <w:rsid w:val="4DA4D71A"/>
    <w:rsid w:val="4DAB123B"/>
    <w:rsid w:val="4DB13E75"/>
    <w:rsid w:val="4DB4CB89"/>
    <w:rsid w:val="4DBD1592"/>
    <w:rsid w:val="4DC6C0DB"/>
    <w:rsid w:val="4DD7BA8A"/>
    <w:rsid w:val="4DE43D1E"/>
    <w:rsid w:val="4DE66575"/>
    <w:rsid w:val="4DE67DB8"/>
    <w:rsid w:val="4DF661F7"/>
    <w:rsid w:val="4DFF2605"/>
    <w:rsid w:val="4DFF260B"/>
    <w:rsid w:val="4E023DE3"/>
    <w:rsid w:val="4E0723B6"/>
    <w:rsid w:val="4E078C74"/>
    <w:rsid w:val="4E10C29E"/>
    <w:rsid w:val="4E1A9B74"/>
    <w:rsid w:val="4E1F290E"/>
    <w:rsid w:val="4E22B29B"/>
    <w:rsid w:val="4E2858B5"/>
    <w:rsid w:val="4E3081B1"/>
    <w:rsid w:val="4E3B8590"/>
    <w:rsid w:val="4E3C8FAE"/>
    <w:rsid w:val="4E3EFB5F"/>
    <w:rsid w:val="4E4EDB44"/>
    <w:rsid w:val="4E64ABB7"/>
    <w:rsid w:val="4E676A50"/>
    <w:rsid w:val="4E710FDE"/>
    <w:rsid w:val="4E742E61"/>
    <w:rsid w:val="4E7A0FA0"/>
    <w:rsid w:val="4E7C0291"/>
    <w:rsid w:val="4E7DE163"/>
    <w:rsid w:val="4E7F700E"/>
    <w:rsid w:val="4E7F7101"/>
    <w:rsid w:val="4E8E27D3"/>
    <w:rsid w:val="4E94246F"/>
    <w:rsid w:val="4E94934F"/>
    <w:rsid w:val="4E98DDD1"/>
    <w:rsid w:val="4EA794B5"/>
    <w:rsid w:val="4EAE99CA"/>
    <w:rsid w:val="4EC790CD"/>
    <w:rsid w:val="4ECA7EC1"/>
    <w:rsid w:val="4ECDC0A8"/>
    <w:rsid w:val="4ED1F44C"/>
    <w:rsid w:val="4EDA447A"/>
    <w:rsid w:val="4EE032C5"/>
    <w:rsid w:val="4EEB52A4"/>
    <w:rsid w:val="4EECC0CA"/>
    <w:rsid w:val="4EED40D4"/>
    <w:rsid w:val="4EF04BCB"/>
    <w:rsid w:val="4EFA43DB"/>
    <w:rsid w:val="4EFC0E11"/>
    <w:rsid w:val="4F0360B2"/>
    <w:rsid w:val="4F05AB82"/>
    <w:rsid w:val="4F0AE12F"/>
    <w:rsid w:val="4F0D3F63"/>
    <w:rsid w:val="4F148A6A"/>
    <w:rsid w:val="4F14A098"/>
    <w:rsid w:val="4F1F9CA0"/>
    <w:rsid w:val="4F2ECDE4"/>
    <w:rsid w:val="4F31DD31"/>
    <w:rsid w:val="4F47F30E"/>
    <w:rsid w:val="4F4A36C1"/>
    <w:rsid w:val="4F4E7E7B"/>
    <w:rsid w:val="4F4F7592"/>
    <w:rsid w:val="4F618373"/>
    <w:rsid w:val="4F859514"/>
    <w:rsid w:val="4F8A8D4C"/>
    <w:rsid w:val="4F98152D"/>
    <w:rsid w:val="4F9A90C7"/>
    <w:rsid w:val="4FAA595E"/>
    <w:rsid w:val="4FAA9A8A"/>
    <w:rsid w:val="4FAD5CE7"/>
    <w:rsid w:val="4FB07DEF"/>
    <w:rsid w:val="4FB57631"/>
    <w:rsid w:val="4FB610C7"/>
    <w:rsid w:val="4FBAD872"/>
    <w:rsid w:val="4FC88D7F"/>
    <w:rsid w:val="4FCB8808"/>
    <w:rsid w:val="4FD72837"/>
    <w:rsid w:val="4FD74DD2"/>
    <w:rsid w:val="4FE0B42C"/>
    <w:rsid w:val="4FE0DD81"/>
    <w:rsid w:val="4FE96DBB"/>
    <w:rsid w:val="4FEB1AE0"/>
    <w:rsid w:val="4FEF7E11"/>
    <w:rsid w:val="4FF31028"/>
    <w:rsid w:val="4FF4F222"/>
    <w:rsid w:val="4FF8FDD8"/>
    <w:rsid w:val="5034ADCF"/>
    <w:rsid w:val="503AB651"/>
    <w:rsid w:val="504D49D9"/>
    <w:rsid w:val="504D8AEA"/>
    <w:rsid w:val="504F1D4B"/>
    <w:rsid w:val="50542591"/>
    <w:rsid w:val="50558962"/>
    <w:rsid w:val="5057166E"/>
    <w:rsid w:val="505D875A"/>
    <w:rsid w:val="50614DF2"/>
    <w:rsid w:val="506D48A2"/>
    <w:rsid w:val="5075A5FF"/>
    <w:rsid w:val="50825EB1"/>
    <w:rsid w:val="5087F962"/>
    <w:rsid w:val="508D8CF5"/>
    <w:rsid w:val="508EA4F5"/>
    <w:rsid w:val="50969FB8"/>
    <w:rsid w:val="50A221C3"/>
    <w:rsid w:val="50A64E51"/>
    <w:rsid w:val="50A832C9"/>
    <w:rsid w:val="50B2A5A1"/>
    <w:rsid w:val="50BE49C2"/>
    <w:rsid w:val="50BE9ACF"/>
    <w:rsid w:val="50C503BC"/>
    <w:rsid w:val="50CDBA8C"/>
    <w:rsid w:val="50CE49D8"/>
    <w:rsid w:val="50D7899B"/>
    <w:rsid w:val="50DD08D7"/>
    <w:rsid w:val="50E61138"/>
    <w:rsid w:val="50ED7B44"/>
    <w:rsid w:val="50FA428F"/>
    <w:rsid w:val="50FB92B2"/>
    <w:rsid w:val="5103DA25"/>
    <w:rsid w:val="5103DD9C"/>
    <w:rsid w:val="51147922"/>
    <w:rsid w:val="511F5B7B"/>
    <w:rsid w:val="512C88F4"/>
    <w:rsid w:val="512F6B85"/>
    <w:rsid w:val="5130ED9D"/>
    <w:rsid w:val="51368F94"/>
    <w:rsid w:val="5137DAF2"/>
    <w:rsid w:val="513AB383"/>
    <w:rsid w:val="51437A4E"/>
    <w:rsid w:val="514A6E45"/>
    <w:rsid w:val="51579FA3"/>
    <w:rsid w:val="515804C0"/>
    <w:rsid w:val="5162CBE3"/>
    <w:rsid w:val="5165C43E"/>
    <w:rsid w:val="51693A39"/>
    <w:rsid w:val="516D5276"/>
    <w:rsid w:val="5177D81D"/>
    <w:rsid w:val="517A6B51"/>
    <w:rsid w:val="517E5925"/>
    <w:rsid w:val="518EE1DC"/>
    <w:rsid w:val="51928C0B"/>
    <w:rsid w:val="51A112B9"/>
    <w:rsid w:val="51A1FB84"/>
    <w:rsid w:val="51A91644"/>
    <w:rsid w:val="51AB8069"/>
    <w:rsid w:val="51AEF811"/>
    <w:rsid w:val="51B5DBBA"/>
    <w:rsid w:val="51C4FB20"/>
    <w:rsid w:val="51C766A7"/>
    <w:rsid w:val="51CEC579"/>
    <w:rsid w:val="51D889B8"/>
    <w:rsid w:val="51DBD70A"/>
    <w:rsid w:val="51ED0250"/>
    <w:rsid w:val="51FA8470"/>
    <w:rsid w:val="520103D3"/>
    <w:rsid w:val="5201317A"/>
    <w:rsid w:val="520ADEBB"/>
    <w:rsid w:val="520FD558"/>
    <w:rsid w:val="5213266D"/>
    <w:rsid w:val="5213D0F1"/>
    <w:rsid w:val="522651AC"/>
    <w:rsid w:val="522AE1A0"/>
    <w:rsid w:val="522E02FC"/>
    <w:rsid w:val="52349DD0"/>
    <w:rsid w:val="523901EF"/>
    <w:rsid w:val="523EB3D0"/>
    <w:rsid w:val="5243DF5B"/>
    <w:rsid w:val="5247C92E"/>
    <w:rsid w:val="524C4EA5"/>
    <w:rsid w:val="52558B5F"/>
    <w:rsid w:val="5256EB88"/>
    <w:rsid w:val="5267D60E"/>
    <w:rsid w:val="5269BAA2"/>
    <w:rsid w:val="52745AEE"/>
    <w:rsid w:val="52754682"/>
    <w:rsid w:val="527551CD"/>
    <w:rsid w:val="5278EAA6"/>
    <w:rsid w:val="527B4489"/>
    <w:rsid w:val="5292C139"/>
    <w:rsid w:val="52963177"/>
    <w:rsid w:val="52980D5C"/>
    <w:rsid w:val="529B2097"/>
    <w:rsid w:val="529E84DE"/>
    <w:rsid w:val="52A22F74"/>
    <w:rsid w:val="52A24727"/>
    <w:rsid w:val="52A40093"/>
    <w:rsid w:val="52A73577"/>
    <w:rsid w:val="52ACE1CE"/>
    <w:rsid w:val="52B78D31"/>
    <w:rsid w:val="52B8D5C9"/>
    <w:rsid w:val="52C6EDA5"/>
    <w:rsid w:val="52D741EE"/>
    <w:rsid w:val="52E300A3"/>
    <w:rsid w:val="52ED1A3F"/>
    <w:rsid w:val="52F8BEFE"/>
    <w:rsid w:val="52F9E11F"/>
    <w:rsid w:val="5315599F"/>
    <w:rsid w:val="531E8928"/>
    <w:rsid w:val="5333E889"/>
    <w:rsid w:val="53364D89"/>
    <w:rsid w:val="53387245"/>
    <w:rsid w:val="533FD055"/>
    <w:rsid w:val="5347EB85"/>
    <w:rsid w:val="53531952"/>
    <w:rsid w:val="5359EBD1"/>
    <w:rsid w:val="53698393"/>
    <w:rsid w:val="53700C9F"/>
    <w:rsid w:val="537925E2"/>
    <w:rsid w:val="537A3981"/>
    <w:rsid w:val="537B7190"/>
    <w:rsid w:val="5384CA45"/>
    <w:rsid w:val="538B557E"/>
    <w:rsid w:val="53915BA0"/>
    <w:rsid w:val="539483AD"/>
    <w:rsid w:val="539D7328"/>
    <w:rsid w:val="53ACDB8C"/>
    <w:rsid w:val="53B63AEB"/>
    <w:rsid w:val="53B86043"/>
    <w:rsid w:val="53BB9856"/>
    <w:rsid w:val="53CF5B44"/>
    <w:rsid w:val="53D023AC"/>
    <w:rsid w:val="53D1C10C"/>
    <w:rsid w:val="53D37F22"/>
    <w:rsid w:val="53FD7CD9"/>
    <w:rsid w:val="53FFFC78"/>
    <w:rsid w:val="5400ABBA"/>
    <w:rsid w:val="540278DF"/>
    <w:rsid w:val="54280D97"/>
    <w:rsid w:val="542C69DF"/>
    <w:rsid w:val="5439062F"/>
    <w:rsid w:val="543EA015"/>
    <w:rsid w:val="54429CAB"/>
    <w:rsid w:val="54440278"/>
    <w:rsid w:val="5449DCAE"/>
    <w:rsid w:val="544A2D13"/>
    <w:rsid w:val="54569DFE"/>
    <w:rsid w:val="545C7318"/>
    <w:rsid w:val="54764C5E"/>
    <w:rsid w:val="547B3639"/>
    <w:rsid w:val="547EB1CB"/>
    <w:rsid w:val="54871A8F"/>
    <w:rsid w:val="5489F4E7"/>
    <w:rsid w:val="548E87F0"/>
    <w:rsid w:val="54916CFA"/>
    <w:rsid w:val="54934498"/>
    <w:rsid w:val="54A33683"/>
    <w:rsid w:val="54A886DB"/>
    <w:rsid w:val="54ABC5E7"/>
    <w:rsid w:val="54AD4CF2"/>
    <w:rsid w:val="54AD8573"/>
    <w:rsid w:val="54B06DCC"/>
    <w:rsid w:val="54BF92FE"/>
    <w:rsid w:val="54C691DB"/>
    <w:rsid w:val="54C70954"/>
    <w:rsid w:val="54D4F149"/>
    <w:rsid w:val="54D6502C"/>
    <w:rsid w:val="54E74B2C"/>
    <w:rsid w:val="54F12AD1"/>
    <w:rsid w:val="54F892C3"/>
    <w:rsid w:val="54FB05E9"/>
    <w:rsid w:val="550C076E"/>
    <w:rsid w:val="550DF55E"/>
    <w:rsid w:val="550F7E56"/>
    <w:rsid w:val="55110A7E"/>
    <w:rsid w:val="551AED2D"/>
    <w:rsid w:val="552B5AAF"/>
    <w:rsid w:val="552F4071"/>
    <w:rsid w:val="553479D3"/>
    <w:rsid w:val="553C9B24"/>
    <w:rsid w:val="553DAC2B"/>
    <w:rsid w:val="5540DB6F"/>
    <w:rsid w:val="55412505"/>
    <w:rsid w:val="5541D3C8"/>
    <w:rsid w:val="5548D1CE"/>
    <w:rsid w:val="554A4239"/>
    <w:rsid w:val="555A9B39"/>
    <w:rsid w:val="5563D59E"/>
    <w:rsid w:val="5578252A"/>
    <w:rsid w:val="557F5E93"/>
    <w:rsid w:val="5591B254"/>
    <w:rsid w:val="5592EE88"/>
    <w:rsid w:val="5595BFC7"/>
    <w:rsid w:val="55AF6D3C"/>
    <w:rsid w:val="55B610AD"/>
    <w:rsid w:val="55BCF6E9"/>
    <w:rsid w:val="55CBE012"/>
    <w:rsid w:val="55CEBFDA"/>
    <w:rsid w:val="55CF3C46"/>
    <w:rsid w:val="55D26D72"/>
    <w:rsid w:val="55D9BE0D"/>
    <w:rsid w:val="55E3753E"/>
    <w:rsid w:val="55E56D86"/>
    <w:rsid w:val="55EB1790"/>
    <w:rsid w:val="55EDC792"/>
    <w:rsid w:val="55F20A3F"/>
    <w:rsid w:val="55FE9524"/>
    <w:rsid w:val="56026053"/>
    <w:rsid w:val="5603A024"/>
    <w:rsid w:val="561F0C7A"/>
    <w:rsid w:val="56243E96"/>
    <w:rsid w:val="562F3209"/>
    <w:rsid w:val="5645C45F"/>
    <w:rsid w:val="564DA880"/>
    <w:rsid w:val="564FAE3B"/>
    <w:rsid w:val="5654D244"/>
    <w:rsid w:val="56584FD7"/>
    <w:rsid w:val="565A0B39"/>
    <w:rsid w:val="565AB5E8"/>
    <w:rsid w:val="565AB6BB"/>
    <w:rsid w:val="565BF184"/>
    <w:rsid w:val="566A2A66"/>
    <w:rsid w:val="566FA1E9"/>
    <w:rsid w:val="567378DE"/>
    <w:rsid w:val="567D7449"/>
    <w:rsid w:val="5696CCD8"/>
    <w:rsid w:val="569DF72B"/>
    <w:rsid w:val="56A7396A"/>
    <w:rsid w:val="56B4F03D"/>
    <w:rsid w:val="56B79046"/>
    <w:rsid w:val="56B7B3AE"/>
    <w:rsid w:val="56BDE207"/>
    <w:rsid w:val="56D25127"/>
    <w:rsid w:val="56D56B8D"/>
    <w:rsid w:val="56DC267C"/>
    <w:rsid w:val="56E86026"/>
    <w:rsid w:val="56EA09ED"/>
    <w:rsid w:val="56EC0520"/>
    <w:rsid w:val="56EF4447"/>
    <w:rsid w:val="56F75463"/>
    <w:rsid w:val="56FD6D56"/>
    <w:rsid w:val="56FE747B"/>
    <w:rsid w:val="56FF99D6"/>
    <w:rsid w:val="57059F81"/>
    <w:rsid w:val="570F3948"/>
    <w:rsid w:val="57109C81"/>
    <w:rsid w:val="571543E0"/>
    <w:rsid w:val="5715E247"/>
    <w:rsid w:val="571A68E7"/>
    <w:rsid w:val="57319E8E"/>
    <w:rsid w:val="5733DC8D"/>
    <w:rsid w:val="573490D3"/>
    <w:rsid w:val="573DAECF"/>
    <w:rsid w:val="573FB90B"/>
    <w:rsid w:val="5741686B"/>
    <w:rsid w:val="5741C3B2"/>
    <w:rsid w:val="57445CA1"/>
    <w:rsid w:val="5754EBAF"/>
    <w:rsid w:val="5773EE02"/>
    <w:rsid w:val="578CDAFE"/>
    <w:rsid w:val="5797F99C"/>
    <w:rsid w:val="579B112B"/>
    <w:rsid w:val="579C956A"/>
    <w:rsid w:val="57A2D9B8"/>
    <w:rsid w:val="57A9E657"/>
    <w:rsid w:val="57A9EBC7"/>
    <w:rsid w:val="57AA4E2F"/>
    <w:rsid w:val="57B2EE27"/>
    <w:rsid w:val="57BA2E9C"/>
    <w:rsid w:val="57BA8D4A"/>
    <w:rsid w:val="57BEA424"/>
    <w:rsid w:val="57C73FAE"/>
    <w:rsid w:val="57D52F62"/>
    <w:rsid w:val="57D66C15"/>
    <w:rsid w:val="57D7B298"/>
    <w:rsid w:val="57DF6C83"/>
    <w:rsid w:val="57FEBBDF"/>
    <w:rsid w:val="5805016D"/>
    <w:rsid w:val="5805A470"/>
    <w:rsid w:val="5810525D"/>
    <w:rsid w:val="5810B44C"/>
    <w:rsid w:val="581D113D"/>
    <w:rsid w:val="582AFEDD"/>
    <w:rsid w:val="58396BA0"/>
    <w:rsid w:val="584C6394"/>
    <w:rsid w:val="584D85B1"/>
    <w:rsid w:val="585162EC"/>
    <w:rsid w:val="58603746"/>
    <w:rsid w:val="5860C864"/>
    <w:rsid w:val="5864CB81"/>
    <w:rsid w:val="5876CC54"/>
    <w:rsid w:val="587D747F"/>
    <w:rsid w:val="587EA9B7"/>
    <w:rsid w:val="587FFAD0"/>
    <w:rsid w:val="58851394"/>
    <w:rsid w:val="58882FB3"/>
    <w:rsid w:val="588B45D9"/>
    <w:rsid w:val="588CB31C"/>
    <w:rsid w:val="588DCB9F"/>
    <w:rsid w:val="589B52D6"/>
    <w:rsid w:val="589FDB24"/>
    <w:rsid w:val="58A1739D"/>
    <w:rsid w:val="58A1C8E5"/>
    <w:rsid w:val="58A545B0"/>
    <w:rsid w:val="58AAD73A"/>
    <w:rsid w:val="58B5876D"/>
    <w:rsid w:val="58BECA7E"/>
    <w:rsid w:val="58BF1FEB"/>
    <w:rsid w:val="58C24B0C"/>
    <w:rsid w:val="58C682EB"/>
    <w:rsid w:val="58C7B5CB"/>
    <w:rsid w:val="58CB2ED2"/>
    <w:rsid w:val="58D2D5CB"/>
    <w:rsid w:val="58D36843"/>
    <w:rsid w:val="58DFD8F2"/>
    <w:rsid w:val="58E0275A"/>
    <w:rsid w:val="58E48363"/>
    <w:rsid w:val="58E6C625"/>
    <w:rsid w:val="58E8658F"/>
    <w:rsid w:val="58E8F5A9"/>
    <w:rsid w:val="58E9D2E9"/>
    <w:rsid w:val="58EA514F"/>
    <w:rsid w:val="58EA5463"/>
    <w:rsid w:val="58EEB747"/>
    <w:rsid w:val="58F136D0"/>
    <w:rsid w:val="58F5120E"/>
    <w:rsid w:val="590DCCA5"/>
    <w:rsid w:val="5910B97A"/>
    <w:rsid w:val="5916FBA8"/>
    <w:rsid w:val="591B58A2"/>
    <w:rsid w:val="59212F95"/>
    <w:rsid w:val="5924227E"/>
    <w:rsid w:val="592AFC2F"/>
    <w:rsid w:val="593737A2"/>
    <w:rsid w:val="5937FA8A"/>
    <w:rsid w:val="5937FD66"/>
    <w:rsid w:val="593EA3AB"/>
    <w:rsid w:val="59434EF3"/>
    <w:rsid w:val="5946227A"/>
    <w:rsid w:val="5954ADA5"/>
    <w:rsid w:val="595A5408"/>
    <w:rsid w:val="59629492"/>
    <w:rsid w:val="596A4763"/>
    <w:rsid w:val="596ABE33"/>
    <w:rsid w:val="5972AAC2"/>
    <w:rsid w:val="5983F03E"/>
    <w:rsid w:val="59854A5F"/>
    <w:rsid w:val="59883507"/>
    <w:rsid w:val="598E9288"/>
    <w:rsid w:val="599A8A7A"/>
    <w:rsid w:val="599AA0DD"/>
    <w:rsid w:val="59B105A0"/>
    <w:rsid w:val="59B5EF8C"/>
    <w:rsid w:val="59D0B398"/>
    <w:rsid w:val="59D205AA"/>
    <w:rsid w:val="59DB1D49"/>
    <w:rsid w:val="59EA9493"/>
    <w:rsid w:val="59F7183F"/>
    <w:rsid w:val="59F7AB13"/>
    <w:rsid w:val="59FA0229"/>
    <w:rsid w:val="5A11C86E"/>
    <w:rsid w:val="5A1A5DD1"/>
    <w:rsid w:val="5A29A017"/>
    <w:rsid w:val="5A344DD8"/>
    <w:rsid w:val="5A515AD9"/>
    <w:rsid w:val="5A52C273"/>
    <w:rsid w:val="5A5900F7"/>
    <w:rsid w:val="5A5DD0EA"/>
    <w:rsid w:val="5A6150EC"/>
    <w:rsid w:val="5A63B5A0"/>
    <w:rsid w:val="5A6F3646"/>
    <w:rsid w:val="5A7B658B"/>
    <w:rsid w:val="5A7DE2C6"/>
    <w:rsid w:val="5A86FAC3"/>
    <w:rsid w:val="5A8F31EA"/>
    <w:rsid w:val="5A90CFCB"/>
    <w:rsid w:val="5A94B25E"/>
    <w:rsid w:val="5AA66C09"/>
    <w:rsid w:val="5AAB8AB5"/>
    <w:rsid w:val="5ABC3BD0"/>
    <w:rsid w:val="5ABF89DA"/>
    <w:rsid w:val="5ACE6679"/>
    <w:rsid w:val="5ADD1E47"/>
    <w:rsid w:val="5ADE8D89"/>
    <w:rsid w:val="5AE42762"/>
    <w:rsid w:val="5AFF0C1C"/>
    <w:rsid w:val="5B079D32"/>
    <w:rsid w:val="5B0EE522"/>
    <w:rsid w:val="5B13A521"/>
    <w:rsid w:val="5B1B0A4C"/>
    <w:rsid w:val="5B25E36D"/>
    <w:rsid w:val="5B323BA3"/>
    <w:rsid w:val="5B336561"/>
    <w:rsid w:val="5B3AE631"/>
    <w:rsid w:val="5B3CF5D6"/>
    <w:rsid w:val="5B40CB89"/>
    <w:rsid w:val="5B414BDF"/>
    <w:rsid w:val="5B44999F"/>
    <w:rsid w:val="5B4713A3"/>
    <w:rsid w:val="5B54C5D9"/>
    <w:rsid w:val="5B5BDD1F"/>
    <w:rsid w:val="5B5E887A"/>
    <w:rsid w:val="5B5EA9E4"/>
    <w:rsid w:val="5B62BCD7"/>
    <w:rsid w:val="5B649389"/>
    <w:rsid w:val="5B686108"/>
    <w:rsid w:val="5B6D7816"/>
    <w:rsid w:val="5B6E89B5"/>
    <w:rsid w:val="5B78316F"/>
    <w:rsid w:val="5B78A255"/>
    <w:rsid w:val="5B79449B"/>
    <w:rsid w:val="5B7BAD82"/>
    <w:rsid w:val="5B8CA7E4"/>
    <w:rsid w:val="5B8DEC42"/>
    <w:rsid w:val="5B908B5D"/>
    <w:rsid w:val="5B94C537"/>
    <w:rsid w:val="5B98C531"/>
    <w:rsid w:val="5B9B5294"/>
    <w:rsid w:val="5B9BF861"/>
    <w:rsid w:val="5BA082C1"/>
    <w:rsid w:val="5BA395DC"/>
    <w:rsid w:val="5BA438FE"/>
    <w:rsid w:val="5BAF70B5"/>
    <w:rsid w:val="5BB4F1B3"/>
    <w:rsid w:val="5BC05AB8"/>
    <w:rsid w:val="5BC4846C"/>
    <w:rsid w:val="5BD0C773"/>
    <w:rsid w:val="5BD1B22B"/>
    <w:rsid w:val="5BD3E674"/>
    <w:rsid w:val="5BDC49FB"/>
    <w:rsid w:val="5BE4514B"/>
    <w:rsid w:val="5BF0D178"/>
    <w:rsid w:val="5BF33426"/>
    <w:rsid w:val="5BF3A9CB"/>
    <w:rsid w:val="5BF3EC95"/>
    <w:rsid w:val="5BFA1A97"/>
    <w:rsid w:val="5BFCF8D8"/>
    <w:rsid w:val="5C0393AC"/>
    <w:rsid w:val="5C056553"/>
    <w:rsid w:val="5C073FB8"/>
    <w:rsid w:val="5C15D625"/>
    <w:rsid w:val="5C2621AB"/>
    <w:rsid w:val="5C279BD0"/>
    <w:rsid w:val="5C3C175D"/>
    <w:rsid w:val="5C42DEB7"/>
    <w:rsid w:val="5C4B9F66"/>
    <w:rsid w:val="5C533623"/>
    <w:rsid w:val="5C5FE6C2"/>
    <w:rsid w:val="5C69A3BF"/>
    <w:rsid w:val="5C6A50CE"/>
    <w:rsid w:val="5C6F2130"/>
    <w:rsid w:val="5C7461F7"/>
    <w:rsid w:val="5C752BA1"/>
    <w:rsid w:val="5C86090C"/>
    <w:rsid w:val="5C918C29"/>
    <w:rsid w:val="5C93CBC7"/>
    <w:rsid w:val="5C96509E"/>
    <w:rsid w:val="5CA7F07F"/>
    <w:rsid w:val="5CAC92AE"/>
    <w:rsid w:val="5CBDF111"/>
    <w:rsid w:val="5CCB0333"/>
    <w:rsid w:val="5CCB171D"/>
    <w:rsid w:val="5CCC631C"/>
    <w:rsid w:val="5CD37364"/>
    <w:rsid w:val="5CE42314"/>
    <w:rsid w:val="5CE49A5C"/>
    <w:rsid w:val="5CF0BE58"/>
    <w:rsid w:val="5CF13937"/>
    <w:rsid w:val="5CF5F4B7"/>
    <w:rsid w:val="5CFD5DBB"/>
    <w:rsid w:val="5CFF34F2"/>
    <w:rsid w:val="5D045B1A"/>
    <w:rsid w:val="5D04F0B2"/>
    <w:rsid w:val="5D05A0E1"/>
    <w:rsid w:val="5D1B8B21"/>
    <w:rsid w:val="5D214EAC"/>
    <w:rsid w:val="5D2236C3"/>
    <w:rsid w:val="5D33D880"/>
    <w:rsid w:val="5D3AA4D5"/>
    <w:rsid w:val="5D59874B"/>
    <w:rsid w:val="5D64D0C8"/>
    <w:rsid w:val="5D6B0F64"/>
    <w:rsid w:val="5D6CB6DA"/>
    <w:rsid w:val="5D755554"/>
    <w:rsid w:val="5D7BE033"/>
    <w:rsid w:val="5D8420CC"/>
    <w:rsid w:val="5D84F020"/>
    <w:rsid w:val="5D8C90EE"/>
    <w:rsid w:val="5D916DE9"/>
    <w:rsid w:val="5DA1AAEF"/>
    <w:rsid w:val="5DA25E55"/>
    <w:rsid w:val="5DB9F21F"/>
    <w:rsid w:val="5DBB9AF0"/>
    <w:rsid w:val="5DCA54AB"/>
    <w:rsid w:val="5DD58F2C"/>
    <w:rsid w:val="5DD6AA0D"/>
    <w:rsid w:val="5DDC3497"/>
    <w:rsid w:val="5DEC625C"/>
    <w:rsid w:val="5DF686F4"/>
    <w:rsid w:val="5DFB9D4C"/>
    <w:rsid w:val="5E0653D0"/>
    <w:rsid w:val="5E0BEAEB"/>
    <w:rsid w:val="5E1FEC20"/>
    <w:rsid w:val="5E26D013"/>
    <w:rsid w:val="5E27A709"/>
    <w:rsid w:val="5E27A804"/>
    <w:rsid w:val="5E291DB3"/>
    <w:rsid w:val="5E296A33"/>
    <w:rsid w:val="5E2CD25E"/>
    <w:rsid w:val="5E33A8A0"/>
    <w:rsid w:val="5E46AE05"/>
    <w:rsid w:val="5E4D3019"/>
    <w:rsid w:val="5E5AD7D1"/>
    <w:rsid w:val="5E6AA38F"/>
    <w:rsid w:val="5E6CB91A"/>
    <w:rsid w:val="5E6D4E71"/>
    <w:rsid w:val="5E7151FB"/>
    <w:rsid w:val="5E884B79"/>
    <w:rsid w:val="5E8AAD9E"/>
    <w:rsid w:val="5E8CD2AB"/>
    <w:rsid w:val="5E8EE58F"/>
    <w:rsid w:val="5E970E93"/>
    <w:rsid w:val="5E9B2BB7"/>
    <w:rsid w:val="5E9D539A"/>
    <w:rsid w:val="5EA47C6E"/>
    <w:rsid w:val="5EAB7400"/>
    <w:rsid w:val="5EAEFB19"/>
    <w:rsid w:val="5EB0DB18"/>
    <w:rsid w:val="5EB17677"/>
    <w:rsid w:val="5EB1823B"/>
    <w:rsid w:val="5EB1C156"/>
    <w:rsid w:val="5EB1E1C8"/>
    <w:rsid w:val="5EB3A550"/>
    <w:rsid w:val="5EB48E0D"/>
    <w:rsid w:val="5EC01281"/>
    <w:rsid w:val="5EC3D968"/>
    <w:rsid w:val="5ECB4C8F"/>
    <w:rsid w:val="5ECEC52E"/>
    <w:rsid w:val="5ED07BA7"/>
    <w:rsid w:val="5ED12E9D"/>
    <w:rsid w:val="5ED3AB9C"/>
    <w:rsid w:val="5EE156F0"/>
    <w:rsid w:val="5EE349E0"/>
    <w:rsid w:val="5EEAE53E"/>
    <w:rsid w:val="5EF5CF6D"/>
    <w:rsid w:val="5F06ECD9"/>
    <w:rsid w:val="5F0E1647"/>
    <w:rsid w:val="5F0E5594"/>
    <w:rsid w:val="5F1180E5"/>
    <w:rsid w:val="5F12549B"/>
    <w:rsid w:val="5F1751D0"/>
    <w:rsid w:val="5F27AA95"/>
    <w:rsid w:val="5F29F037"/>
    <w:rsid w:val="5F2BF500"/>
    <w:rsid w:val="5F2C14E8"/>
    <w:rsid w:val="5F40594C"/>
    <w:rsid w:val="5F47D7F1"/>
    <w:rsid w:val="5F4A1F29"/>
    <w:rsid w:val="5F598E82"/>
    <w:rsid w:val="5F63DFB5"/>
    <w:rsid w:val="5F64118F"/>
    <w:rsid w:val="5F6B0DAA"/>
    <w:rsid w:val="5F6BFFBF"/>
    <w:rsid w:val="5F79B53E"/>
    <w:rsid w:val="5F7A2202"/>
    <w:rsid w:val="5F7D99AE"/>
    <w:rsid w:val="5F8176A4"/>
    <w:rsid w:val="5FADB4C2"/>
    <w:rsid w:val="5FADCF7D"/>
    <w:rsid w:val="5FB9D647"/>
    <w:rsid w:val="5FC183BA"/>
    <w:rsid w:val="5FCEDDCD"/>
    <w:rsid w:val="5FD71F0E"/>
    <w:rsid w:val="5FD975B7"/>
    <w:rsid w:val="5FE27B84"/>
    <w:rsid w:val="5FE5CE7B"/>
    <w:rsid w:val="5FE9B245"/>
    <w:rsid w:val="60012F31"/>
    <w:rsid w:val="60073D4D"/>
    <w:rsid w:val="600B36DB"/>
    <w:rsid w:val="60109EA1"/>
    <w:rsid w:val="6017E42A"/>
    <w:rsid w:val="601AD3C6"/>
    <w:rsid w:val="6021CDA9"/>
    <w:rsid w:val="602DBC8F"/>
    <w:rsid w:val="60354352"/>
    <w:rsid w:val="60355122"/>
    <w:rsid w:val="6035CF6B"/>
    <w:rsid w:val="6040423D"/>
    <w:rsid w:val="604758B3"/>
    <w:rsid w:val="60519A58"/>
    <w:rsid w:val="6059C99B"/>
    <w:rsid w:val="60651253"/>
    <w:rsid w:val="60663F1D"/>
    <w:rsid w:val="6067847C"/>
    <w:rsid w:val="606E6D06"/>
    <w:rsid w:val="606EFFE7"/>
    <w:rsid w:val="607A05E2"/>
    <w:rsid w:val="607C092F"/>
    <w:rsid w:val="60971B82"/>
    <w:rsid w:val="60B16552"/>
    <w:rsid w:val="60B50383"/>
    <w:rsid w:val="60BEF0F3"/>
    <w:rsid w:val="60BFF6E4"/>
    <w:rsid w:val="60C27F6A"/>
    <w:rsid w:val="60CDAA7C"/>
    <w:rsid w:val="60D52635"/>
    <w:rsid w:val="60E5C5A7"/>
    <w:rsid w:val="60F7F430"/>
    <w:rsid w:val="60FEB6B4"/>
    <w:rsid w:val="610118B3"/>
    <w:rsid w:val="6105EDBF"/>
    <w:rsid w:val="61102169"/>
    <w:rsid w:val="61109F92"/>
    <w:rsid w:val="6117FECD"/>
    <w:rsid w:val="61211E87"/>
    <w:rsid w:val="612EC6EA"/>
    <w:rsid w:val="613AEC0F"/>
    <w:rsid w:val="61416F04"/>
    <w:rsid w:val="61427175"/>
    <w:rsid w:val="6146BC0E"/>
    <w:rsid w:val="614883F0"/>
    <w:rsid w:val="6156B07B"/>
    <w:rsid w:val="615AF085"/>
    <w:rsid w:val="6167234A"/>
    <w:rsid w:val="6188A6BF"/>
    <w:rsid w:val="618A8EB8"/>
    <w:rsid w:val="618CFDDD"/>
    <w:rsid w:val="61B370A4"/>
    <w:rsid w:val="61B54198"/>
    <w:rsid w:val="61C24EDF"/>
    <w:rsid w:val="61C82B04"/>
    <w:rsid w:val="61C83C3B"/>
    <w:rsid w:val="61CEC587"/>
    <w:rsid w:val="61EFC5FC"/>
    <w:rsid w:val="61F33307"/>
    <w:rsid w:val="61F98199"/>
    <w:rsid w:val="61FA5A2F"/>
    <w:rsid w:val="61FBD4BB"/>
    <w:rsid w:val="61FC8015"/>
    <w:rsid w:val="6214BCE2"/>
    <w:rsid w:val="62159BB7"/>
    <w:rsid w:val="622C1167"/>
    <w:rsid w:val="622C5149"/>
    <w:rsid w:val="622E8E68"/>
    <w:rsid w:val="622EA733"/>
    <w:rsid w:val="62344961"/>
    <w:rsid w:val="623C96C7"/>
    <w:rsid w:val="62417758"/>
    <w:rsid w:val="624AEF34"/>
    <w:rsid w:val="624E071B"/>
    <w:rsid w:val="62513189"/>
    <w:rsid w:val="62687BAC"/>
    <w:rsid w:val="626DFBB6"/>
    <w:rsid w:val="6275ECD0"/>
    <w:rsid w:val="627EFDEA"/>
    <w:rsid w:val="628642F1"/>
    <w:rsid w:val="628AAA9E"/>
    <w:rsid w:val="628F311A"/>
    <w:rsid w:val="62957E15"/>
    <w:rsid w:val="6295FF92"/>
    <w:rsid w:val="62A34B1E"/>
    <w:rsid w:val="62AC829B"/>
    <w:rsid w:val="62AF20F8"/>
    <w:rsid w:val="62C327C5"/>
    <w:rsid w:val="62C8052F"/>
    <w:rsid w:val="62DF8859"/>
    <w:rsid w:val="62E7ADF7"/>
    <w:rsid w:val="62EE3D8F"/>
    <w:rsid w:val="62F10B7E"/>
    <w:rsid w:val="62FAFE08"/>
    <w:rsid w:val="62FDBE9E"/>
    <w:rsid w:val="63090975"/>
    <w:rsid w:val="6311AB80"/>
    <w:rsid w:val="6313CD67"/>
    <w:rsid w:val="6320EDB6"/>
    <w:rsid w:val="632A6DDD"/>
    <w:rsid w:val="63304AB7"/>
    <w:rsid w:val="6339E158"/>
    <w:rsid w:val="6343E3F5"/>
    <w:rsid w:val="6348B364"/>
    <w:rsid w:val="634C877F"/>
    <w:rsid w:val="634D9A00"/>
    <w:rsid w:val="63576D50"/>
    <w:rsid w:val="6357B758"/>
    <w:rsid w:val="6362A76B"/>
    <w:rsid w:val="63670674"/>
    <w:rsid w:val="6374E51F"/>
    <w:rsid w:val="6376537D"/>
    <w:rsid w:val="6386FCE5"/>
    <w:rsid w:val="639335CA"/>
    <w:rsid w:val="6397BA12"/>
    <w:rsid w:val="6399E397"/>
    <w:rsid w:val="639B7075"/>
    <w:rsid w:val="639CF217"/>
    <w:rsid w:val="639D0D23"/>
    <w:rsid w:val="63B315CB"/>
    <w:rsid w:val="63B881D3"/>
    <w:rsid w:val="63BE7681"/>
    <w:rsid w:val="63C3E5CD"/>
    <w:rsid w:val="63CEEE09"/>
    <w:rsid w:val="63CF14BF"/>
    <w:rsid w:val="63D14F36"/>
    <w:rsid w:val="63DAB5FA"/>
    <w:rsid w:val="63E3501C"/>
    <w:rsid w:val="63F6B49B"/>
    <w:rsid w:val="63FA9C82"/>
    <w:rsid w:val="64053BD8"/>
    <w:rsid w:val="64065A83"/>
    <w:rsid w:val="6407B08F"/>
    <w:rsid w:val="640EF7F1"/>
    <w:rsid w:val="643CE791"/>
    <w:rsid w:val="643DC811"/>
    <w:rsid w:val="64483301"/>
    <w:rsid w:val="644A4233"/>
    <w:rsid w:val="644AAB7F"/>
    <w:rsid w:val="6451B452"/>
    <w:rsid w:val="6458ABDC"/>
    <w:rsid w:val="64664CB9"/>
    <w:rsid w:val="6475C573"/>
    <w:rsid w:val="64780C44"/>
    <w:rsid w:val="647B63DF"/>
    <w:rsid w:val="64843901"/>
    <w:rsid w:val="649FF9AE"/>
    <w:rsid w:val="64A24E5C"/>
    <w:rsid w:val="64A886B5"/>
    <w:rsid w:val="64C135F1"/>
    <w:rsid w:val="64CB0FAD"/>
    <w:rsid w:val="64D3A94F"/>
    <w:rsid w:val="64E62AC6"/>
    <w:rsid w:val="64E89414"/>
    <w:rsid w:val="64EAC58E"/>
    <w:rsid w:val="65006735"/>
    <w:rsid w:val="65182075"/>
    <w:rsid w:val="65196716"/>
    <w:rsid w:val="651BC10B"/>
    <w:rsid w:val="651C7AC5"/>
    <w:rsid w:val="65256BAF"/>
    <w:rsid w:val="6527B2A5"/>
    <w:rsid w:val="652B91F5"/>
    <w:rsid w:val="6531BF7C"/>
    <w:rsid w:val="6535C776"/>
    <w:rsid w:val="653A567F"/>
    <w:rsid w:val="657904B9"/>
    <w:rsid w:val="65962674"/>
    <w:rsid w:val="65A21ABB"/>
    <w:rsid w:val="65BCCD63"/>
    <w:rsid w:val="65BEE57E"/>
    <w:rsid w:val="65DBFC3B"/>
    <w:rsid w:val="65DE070D"/>
    <w:rsid w:val="65E26BE2"/>
    <w:rsid w:val="65E38448"/>
    <w:rsid w:val="65E56DFD"/>
    <w:rsid w:val="65F05343"/>
    <w:rsid w:val="65F0715C"/>
    <w:rsid w:val="65F6BD3A"/>
    <w:rsid w:val="66054355"/>
    <w:rsid w:val="66069EFB"/>
    <w:rsid w:val="660934DC"/>
    <w:rsid w:val="660CA6EF"/>
    <w:rsid w:val="661451D4"/>
    <w:rsid w:val="66173711"/>
    <w:rsid w:val="661D21C4"/>
    <w:rsid w:val="662F3BD0"/>
    <w:rsid w:val="6638E83C"/>
    <w:rsid w:val="6639AEDF"/>
    <w:rsid w:val="663CC554"/>
    <w:rsid w:val="66445316"/>
    <w:rsid w:val="6648A77E"/>
    <w:rsid w:val="665F9C92"/>
    <w:rsid w:val="666A5077"/>
    <w:rsid w:val="666CB034"/>
    <w:rsid w:val="66740BB2"/>
    <w:rsid w:val="667A94EA"/>
    <w:rsid w:val="667BBCB7"/>
    <w:rsid w:val="667E9889"/>
    <w:rsid w:val="66860B50"/>
    <w:rsid w:val="668924B7"/>
    <w:rsid w:val="668D8DC7"/>
    <w:rsid w:val="66926BAD"/>
    <w:rsid w:val="669CFF1D"/>
    <w:rsid w:val="66A57AB5"/>
    <w:rsid w:val="66BA1C35"/>
    <w:rsid w:val="66C426C3"/>
    <w:rsid w:val="66CC90CB"/>
    <w:rsid w:val="66CD40D9"/>
    <w:rsid w:val="66CE5F30"/>
    <w:rsid w:val="66CF1D56"/>
    <w:rsid w:val="66D48754"/>
    <w:rsid w:val="66E32DFD"/>
    <w:rsid w:val="66EE2C9F"/>
    <w:rsid w:val="66F430F7"/>
    <w:rsid w:val="67001C79"/>
    <w:rsid w:val="670171AA"/>
    <w:rsid w:val="670EEDD2"/>
    <w:rsid w:val="6711BFEE"/>
    <w:rsid w:val="671E5488"/>
    <w:rsid w:val="672E0DF5"/>
    <w:rsid w:val="673D7B17"/>
    <w:rsid w:val="674398D4"/>
    <w:rsid w:val="674CD700"/>
    <w:rsid w:val="6758EB94"/>
    <w:rsid w:val="675B0E4E"/>
    <w:rsid w:val="675FD9AD"/>
    <w:rsid w:val="676B28E6"/>
    <w:rsid w:val="676BCC8F"/>
    <w:rsid w:val="678C0D37"/>
    <w:rsid w:val="67948D7A"/>
    <w:rsid w:val="679F8B1D"/>
    <w:rsid w:val="67A523FA"/>
    <w:rsid w:val="67B40725"/>
    <w:rsid w:val="67B4F1EA"/>
    <w:rsid w:val="67BB2CF5"/>
    <w:rsid w:val="67BD1B70"/>
    <w:rsid w:val="67CE463E"/>
    <w:rsid w:val="67CE7737"/>
    <w:rsid w:val="67D30960"/>
    <w:rsid w:val="67D74ACC"/>
    <w:rsid w:val="67E0404A"/>
    <w:rsid w:val="67E1831B"/>
    <w:rsid w:val="67E373B9"/>
    <w:rsid w:val="67E6B078"/>
    <w:rsid w:val="67F964D6"/>
    <w:rsid w:val="68001725"/>
    <w:rsid w:val="68029C30"/>
    <w:rsid w:val="68041F90"/>
    <w:rsid w:val="6804DF49"/>
    <w:rsid w:val="68072C1B"/>
    <w:rsid w:val="6807FC77"/>
    <w:rsid w:val="68116739"/>
    <w:rsid w:val="68187067"/>
    <w:rsid w:val="681A1DF9"/>
    <w:rsid w:val="681C30BA"/>
    <w:rsid w:val="6826024B"/>
    <w:rsid w:val="6828BEE0"/>
    <w:rsid w:val="683982B3"/>
    <w:rsid w:val="684157AA"/>
    <w:rsid w:val="68509906"/>
    <w:rsid w:val="68644200"/>
    <w:rsid w:val="68689394"/>
    <w:rsid w:val="686E7C37"/>
    <w:rsid w:val="6870FF35"/>
    <w:rsid w:val="68742461"/>
    <w:rsid w:val="6879BC28"/>
    <w:rsid w:val="687D9BD6"/>
    <w:rsid w:val="687E87B2"/>
    <w:rsid w:val="6885A268"/>
    <w:rsid w:val="6885B8D1"/>
    <w:rsid w:val="6887424C"/>
    <w:rsid w:val="689538BC"/>
    <w:rsid w:val="6895A01C"/>
    <w:rsid w:val="689829E6"/>
    <w:rsid w:val="6899AA66"/>
    <w:rsid w:val="68A4E28B"/>
    <w:rsid w:val="68B46705"/>
    <w:rsid w:val="68B49F8E"/>
    <w:rsid w:val="68C92917"/>
    <w:rsid w:val="68CA0651"/>
    <w:rsid w:val="68D4EA3D"/>
    <w:rsid w:val="68DF7E2A"/>
    <w:rsid w:val="68FC29FD"/>
    <w:rsid w:val="69031056"/>
    <w:rsid w:val="6905F589"/>
    <w:rsid w:val="6911A698"/>
    <w:rsid w:val="69279B9B"/>
    <w:rsid w:val="6930A014"/>
    <w:rsid w:val="6931FCA2"/>
    <w:rsid w:val="69389CF4"/>
    <w:rsid w:val="6939C962"/>
    <w:rsid w:val="69487A1F"/>
    <w:rsid w:val="69558B8A"/>
    <w:rsid w:val="69562000"/>
    <w:rsid w:val="695D9F5A"/>
    <w:rsid w:val="696327BC"/>
    <w:rsid w:val="696432C2"/>
    <w:rsid w:val="69695006"/>
    <w:rsid w:val="698BFCBE"/>
    <w:rsid w:val="699057FE"/>
    <w:rsid w:val="699D204A"/>
    <w:rsid w:val="699DBCB9"/>
    <w:rsid w:val="69A90278"/>
    <w:rsid w:val="69B16FE0"/>
    <w:rsid w:val="69B84DAC"/>
    <w:rsid w:val="69B9C8AC"/>
    <w:rsid w:val="69BE401D"/>
    <w:rsid w:val="69C10A21"/>
    <w:rsid w:val="69C6B4E4"/>
    <w:rsid w:val="69CCFC2A"/>
    <w:rsid w:val="69D01540"/>
    <w:rsid w:val="69D037C1"/>
    <w:rsid w:val="69D8FBED"/>
    <w:rsid w:val="69E83EAF"/>
    <w:rsid w:val="69ED4DF9"/>
    <w:rsid w:val="69F58DF8"/>
    <w:rsid w:val="69F7AF04"/>
    <w:rsid w:val="69FBDE7C"/>
    <w:rsid w:val="6A0087E5"/>
    <w:rsid w:val="6A03955C"/>
    <w:rsid w:val="6A07EE59"/>
    <w:rsid w:val="6A0A6473"/>
    <w:rsid w:val="6A1429EB"/>
    <w:rsid w:val="6A1EFD0A"/>
    <w:rsid w:val="6A2292D5"/>
    <w:rsid w:val="6A33BCE2"/>
    <w:rsid w:val="6A439D9E"/>
    <w:rsid w:val="6A46D403"/>
    <w:rsid w:val="6A4B4638"/>
    <w:rsid w:val="6A4FFB8A"/>
    <w:rsid w:val="6A57ACAD"/>
    <w:rsid w:val="6A5C3858"/>
    <w:rsid w:val="6A5C96D6"/>
    <w:rsid w:val="6A5F6B47"/>
    <w:rsid w:val="6A609694"/>
    <w:rsid w:val="6A640E2A"/>
    <w:rsid w:val="6A6EF12F"/>
    <w:rsid w:val="6A8324BD"/>
    <w:rsid w:val="6A8D5FB1"/>
    <w:rsid w:val="6A9AB825"/>
    <w:rsid w:val="6AA319F1"/>
    <w:rsid w:val="6AA794DE"/>
    <w:rsid w:val="6AB35A04"/>
    <w:rsid w:val="6AB4CAB3"/>
    <w:rsid w:val="6ABC61C0"/>
    <w:rsid w:val="6ABDF56B"/>
    <w:rsid w:val="6AD38668"/>
    <w:rsid w:val="6AD41519"/>
    <w:rsid w:val="6AD78C4F"/>
    <w:rsid w:val="6AE8444C"/>
    <w:rsid w:val="6B02821D"/>
    <w:rsid w:val="6B07A51F"/>
    <w:rsid w:val="6B08730F"/>
    <w:rsid w:val="6B0D769B"/>
    <w:rsid w:val="6B0EBBFF"/>
    <w:rsid w:val="6B18D6F3"/>
    <w:rsid w:val="6B1C435D"/>
    <w:rsid w:val="6B20804F"/>
    <w:rsid w:val="6B2210D1"/>
    <w:rsid w:val="6B2387AB"/>
    <w:rsid w:val="6B27E7F2"/>
    <w:rsid w:val="6B29E2A1"/>
    <w:rsid w:val="6B2B3ABE"/>
    <w:rsid w:val="6B2B3DAB"/>
    <w:rsid w:val="6B2CB6AC"/>
    <w:rsid w:val="6B36477D"/>
    <w:rsid w:val="6B3772A3"/>
    <w:rsid w:val="6B3F7B82"/>
    <w:rsid w:val="6B5939E1"/>
    <w:rsid w:val="6B68D823"/>
    <w:rsid w:val="6B6FBEBA"/>
    <w:rsid w:val="6B742AC5"/>
    <w:rsid w:val="6B77629C"/>
    <w:rsid w:val="6B82B8B8"/>
    <w:rsid w:val="6B89007B"/>
    <w:rsid w:val="6B8B6C87"/>
    <w:rsid w:val="6B95FF5E"/>
    <w:rsid w:val="6B97CFAA"/>
    <w:rsid w:val="6B9AE976"/>
    <w:rsid w:val="6B9F1386"/>
    <w:rsid w:val="6BA7ED43"/>
    <w:rsid w:val="6BB1FA80"/>
    <w:rsid w:val="6BB4A00E"/>
    <w:rsid w:val="6BB4DBF6"/>
    <w:rsid w:val="6BBB02C2"/>
    <w:rsid w:val="6BBEC89E"/>
    <w:rsid w:val="6BC69A6E"/>
    <w:rsid w:val="6BDB20D2"/>
    <w:rsid w:val="6BE36C0C"/>
    <w:rsid w:val="6BE8A702"/>
    <w:rsid w:val="6BED2594"/>
    <w:rsid w:val="6BEFFC7D"/>
    <w:rsid w:val="6BF3AF90"/>
    <w:rsid w:val="6BF589B4"/>
    <w:rsid w:val="6BFBDCE1"/>
    <w:rsid w:val="6BFC0E87"/>
    <w:rsid w:val="6C0C5EF5"/>
    <w:rsid w:val="6C0D14E5"/>
    <w:rsid w:val="6C0E1E96"/>
    <w:rsid w:val="6C15C2FA"/>
    <w:rsid w:val="6C1E350B"/>
    <w:rsid w:val="6C268EA2"/>
    <w:rsid w:val="6C2817F7"/>
    <w:rsid w:val="6C2E1515"/>
    <w:rsid w:val="6C338D3A"/>
    <w:rsid w:val="6C39B09B"/>
    <w:rsid w:val="6C3D3C3C"/>
    <w:rsid w:val="6C4B20EE"/>
    <w:rsid w:val="6C4C7B3B"/>
    <w:rsid w:val="6C551A9D"/>
    <w:rsid w:val="6C567C53"/>
    <w:rsid w:val="6C56DD83"/>
    <w:rsid w:val="6C5E6935"/>
    <w:rsid w:val="6C6EA3EC"/>
    <w:rsid w:val="6C781C80"/>
    <w:rsid w:val="6C811F4E"/>
    <w:rsid w:val="6C836064"/>
    <w:rsid w:val="6C8CA4C6"/>
    <w:rsid w:val="6C9C0CA5"/>
    <w:rsid w:val="6CAD4E57"/>
    <w:rsid w:val="6CAD9BC3"/>
    <w:rsid w:val="6CB26953"/>
    <w:rsid w:val="6CBCC0F0"/>
    <w:rsid w:val="6CBEB49E"/>
    <w:rsid w:val="6CC3A362"/>
    <w:rsid w:val="6CC64E92"/>
    <w:rsid w:val="6CCFCD1D"/>
    <w:rsid w:val="6CD21F58"/>
    <w:rsid w:val="6CD626FD"/>
    <w:rsid w:val="6CD7233F"/>
    <w:rsid w:val="6CDE120F"/>
    <w:rsid w:val="6CDE7E97"/>
    <w:rsid w:val="6CFE47A1"/>
    <w:rsid w:val="6D03437F"/>
    <w:rsid w:val="6D0CC2EF"/>
    <w:rsid w:val="6D16D358"/>
    <w:rsid w:val="6D17891A"/>
    <w:rsid w:val="6D2141D5"/>
    <w:rsid w:val="6D2DC33E"/>
    <w:rsid w:val="6D2FEA56"/>
    <w:rsid w:val="6D31C525"/>
    <w:rsid w:val="6D352810"/>
    <w:rsid w:val="6D3769EC"/>
    <w:rsid w:val="6D3B2089"/>
    <w:rsid w:val="6D47650D"/>
    <w:rsid w:val="6D4909E3"/>
    <w:rsid w:val="6D4B842C"/>
    <w:rsid w:val="6D4CD214"/>
    <w:rsid w:val="6D525DE4"/>
    <w:rsid w:val="6D5375DA"/>
    <w:rsid w:val="6D57591A"/>
    <w:rsid w:val="6D6506CC"/>
    <w:rsid w:val="6D66FD8E"/>
    <w:rsid w:val="6D6B67DB"/>
    <w:rsid w:val="6D6EC1A1"/>
    <w:rsid w:val="6D7C02F7"/>
    <w:rsid w:val="6D7FC7E4"/>
    <w:rsid w:val="6D8C6240"/>
    <w:rsid w:val="6DAE1633"/>
    <w:rsid w:val="6DAF813A"/>
    <w:rsid w:val="6DB37D28"/>
    <w:rsid w:val="6DB7D4DE"/>
    <w:rsid w:val="6DBDC889"/>
    <w:rsid w:val="6DC06EB8"/>
    <w:rsid w:val="6DC60A31"/>
    <w:rsid w:val="6DD2636C"/>
    <w:rsid w:val="6DD2ED8C"/>
    <w:rsid w:val="6DE632B5"/>
    <w:rsid w:val="6DE7FFCF"/>
    <w:rsid w:val="6DF29931"/>
    <w:rsid w:val="6E11D867"/>
    <w:rsid w:val="6E38602E"/>
    <w:rsid w:val="6E538A69"/>
    <w:rsid w:val="6E56D55F"/>
    <w:rsid w:val="6E5723EA"/>
    <w:rsid w:val="6E597405"/>
    <w:rsid w:val="6E5F57AF"/>
    <w:rsid w:val="6E65DB0D"/>
    <w:rsid w:val="6E69E4C5"/>
    <w:rsid w:val="6E6A3358"/>
    <w:rsid w:val="6E6B3903"/>
    <w:rsid w:val="6E6FE4F3"/>
    <w:rsid w:val="6E8162BA"/>
    <w:rsid w:val="6E85E084"/>
    <w:rsid w:val="6E867DFD"/>
    <w:rsid w:val="6E889E9B"/>
    <w:rsid w:val="6E88F0F4"/>
    <w:rsid w:val="6E88F9F8"/>
    <w:rsid w:val="6E909914"/>
    <w:rsid w:val="6E9A6F03"/>
    <w:rsid w:val="6EA2347D"/>
    <w:rsid w:val="6EA2D4E2"/>
    <w:rsid w:val="6EC00C8F"/>
    <w:rsid w:val="6EC81E9A"/>
    <w:rsid w:val="6ED13CC2"/>
    <w:rsid w:val="6EE2C4DD"/>
    <w:rsid w:val="6EEBCCE0"/>
    <w:rsid w:val="6EFDC0D3"/>
    <w:rsid w:val="6F00F676"/>
    <w:rsid w:val="6F0994CB"/>
    <w:rsid w:val="6F1AA336"/>
    <w:rsid w:val="6F319630"/>
    <w:rsid w:val="6F351B07"/>
    <w:rsid w:val="6F401987"/>
    <w:rsid w:val="6F406776"/>
    <w:rsid w:val="6F469A0E"/>
    <w:rsid w:val="6F532EEC"/>
    <w:rsid w:val="6F53F8AA"/>
    <w:rsid w:val="6F5C7A61"/>
    <w:rsid w:val="6F6BE269"/>
    <w:rsid w:val="6F6F81FB"/>
    <w:rsid w:val="6F7472A3"/>
    <w:rsid w:val="6F7670DA"/>
    <w:rsid w:val="6F853CC2"/>
    <w:rsid w:val="6F87947D"/>
    <w:rsid w:val="6F91F7AC"/>
    <w:rsid w:val="6F93D8AE"/>
    <w:rsid w:val="6F99EA40"/>
    <w:rsid w:val="6F9A9CE4"/>
    <w:rsid w:val="6FA209FA"/>
    <w:rsid w:val="6FABB6D2"/>
    <w:rsid w:val="6FCAE9AD"/>
    <w:rsid w:val="6FCF0C68"/>
    <w:rsid w:val="6FE910C0"/>
    <w:rsid w:val="6FEC2BA9"/>
    <w:rsid w:val="6FF94D9E"/>
    <w:rsid w:val="70054269"/>
    <w:rsid w:val="70081B70"/>
    <w:rsid w:val="70118C6D"/>
    <w:rsid w:val="7012F850"/>
    <w:rsid w:val="701E98B3"/>
    <w:rsid w:val="7024E12E"/>
    <w:rsid w:val="7024F5C5"/>
    <w:rsid w:val="70343392"/>
    <w:rsid w:val="703F2CDB"/>
    <w:rsid w:val="70441D5B"/>
    <w:rsid w:val="7046200B"/>
    <w:rsid w:val="704AC332"/>
    <w:rsid w:val="704B8406"/>
    <w:rsid w:val="706E816C"/>
    <w:rsid w:val="7078AF75"/>
    <w:rsid w:val="7079F71A"/>
    <w:rsid w:val="707AFFDC"/>
    <w:rsid w:val="708F50BB"/>
    <w:rsid w:val="70A3084E"/>
    <w:rsid w:val="70A39C44"/>
    <w:rsid w:val="70A59F82"/>
    <w:rsid w:val="70A7A523"/>
    <w:rsid w:val="70ABBC6C"/>
    <w:rsid w:val="70C96D30"/>
    <w:rsid w:val="70C99B1F"/>
    <w:rsid w:val="70CCF05F"/>
    <w:rsid w:val="70D3B65B"/>
    <w:rsid w:val="70D42303"/>
    <w:rsid w:val="70D44A89"/>
    <w:rsid w:val="70E23C96"/>
    <w:rsid w:val="70E24A41"/>
    <w:rsid w:val="7107D92E"/>
    <w:rsid w:val="710CF632"/>
    <w:rsid w:val="7111B633"/>
    <w:rsid w:val="71129A5D"/>
    <w:rsid w:val="711F0D74"/>
    <w:rsid w:val="712B4973"/>
    <w:rsid w:val="71407635"/>
    <w:rsid w:val="7142CFDF"/>
    <w:rsid w:val="71478341"/>
    <w:rsid w:val="714D86AE"/>
    <w:rsid w:val="7171E007"/>
    <w:rsid w:val="71754DDA"/>
    <w:rsid w:val="717D5634"/>
    <w:rsid w:val="7189BCDE"/>
    <w:rsid w:val="71B71117"/>
    <w:rsid w:val="71B74716"/>
    <w:rsid w:val="71BAF15A"/>
    <w:rsid w:val="71D00E86"/>
    <w:rsid w:val="71D0EA4B"/>
    <w:rsid w:val="71D70424"/>
    <w:rsid w:val="71DA5866"/>
    <w:rsid w:val="71DB9312"/>
    <w:rsid w:val="71E28652"/>
    <w:rsid w:val="71E57CA6"/>
    <w:rsid w:val="71E7ECF6"/>
    <w:rsid w:val="71F1C159"/>
    <w:rsid w:val="71FAC7FC"/>
    <w:rsid w:val="71FB2867"/>
    <w:rsid w:val="72061945"/>
    <w:rsid w:val="7208B5CE"/>
    <w:rsid w:val="720CEC3A"/>
    <w:rsid w:val="72173EB9"/>
    <w:rsid w:val="7234B603"/>
    <w:rsid w:val="7251175A"/>
    <w:rsid w:val="72596221"/>
    <w:rsid w:val="72672093"/>
    <w:rsid w:val="7268FD98"/>
    <w:rsid w:val="726A6A28"/>
    <w:rsid w:val="7271907C"/>
    <w:rsid w:val="72846683"/>
    <w:rsid w:val="728EC5A1"/>
    <w:rsid w:val="729AA1D7"/>
    <w:rsid w:val="729B20F1"/>
    <w:rsid w:val="729C3385"/>
    <w:rsid w:val="72AF1218"/>
    <w:rsid w:val="72B82E66"/>
    <w:rsid w:val="72C574EC"/>
    <w:rsid w:val="72C9C5CC"/>
    <w:rsid w:val="72CB10DB"/>
    <w:rsid w:val="72CE069C"/>
    <w:rsid w:val="72D00936"/>
    <w:rsid w:val="72D583FB"/>
    <w:rsid w:val="72E7F837"/>
    <w:rsid w:val="72EA6712"/>
    <w:rsid w:val="72F3036C"/>
    <w:rsid w:val="730C5318"/>
    <w:rsid w:val="730CCD6A"/>
    <w:rsid w:val="731F0988"/>
    <w:rsid w:val="73231F70"/>
    <w:rsid w:val="73240B31"/>
    <w:rsid w:val="7327D0F3"/>
    <w:rsid w:val="732A35BF"/>
    <w:rsid w:val="7333CEC4"/>
    <w:rsid w:val="73387437"/>
    <w:rsid w:val="7344DAFD"/>
    <w:rsid w:val="73460AB2"/>
    <w:rsid w:val="73467A01"/>
    <w:rsid w:val="734A0524"/>
    <w:rsid w:val="734EF4DC"/>
    <w:rsid w:val="73587DB4"/>
    <w:rsid w:val="7371FC21"/>
    <w:rsid w:val="7375EB76"/>
    <w:rsid w:val="738833FB"/>
    <w:rsid w:val="73ABBA9F"/>
    <w:rsid w:val="73B20143"/>
    <w:rsid w:val="73B708D8"/>
    <w:rsid w:val="73B9F27E"/>
    <w:rsid w:val="73BAEA4E"/>
    <w:rsid w:val="73BEFE15"/>
    <w:rsid w:val="73BFD3F5"/>
    <w:rsid w:val="73C0E352"/>
    <w:rsid w:val="73CD274E"/>
    <w:rsid w:val="73D08388"/>
    <w:rsid w:val="73D1F941"/>
    <w:rsid w:val="73D6F83F"/>
    <w:rsid w:val="73D77A73"/>
    <w:rsid w:val="73E403FA"/>
    <w:rsid w:val="73E48A5F"/>
    <w:rsid w:val="73E5E6DD"/>
    <w:rsid w:val="73E70193"/>
    <w:rsid w:val="73E7F383"/>
    <w:rsid w:val="73F31B35"/>
    <w:rsid w:val="740963FC"/>
    <w:rsid w:val="740B81E4"/>
    <w:rsid w:val="741100BC"/>
    <w:rsid w:val="7416C3B3"/>
    <w:rsid w:val="741B47B9"/>
    <w:rsid w:val="742E71FE"/>
    <w:rsid w:val="743DD55E"/>
    <w:rsid w:val="743FC264"/>
    <w:rsid w:val="7445F9F1"/>
    <w:rsid w:val="7448C4E2"/>
    <w:rsid w:val="746C33F1"/>
    <w:rsid w:val="7475DE17"/>
    <w:rsid w:val="74771251"/>
    <w:rsid w:val="747F2614"/>
    <w:rsid w:val="74883820"/>
    <w:rsid w:val="7490D6AB"/>
    <w:rsid w:val="7494F720"/>
    <w:rsid w:val="74A44C4E"/>
    <w:rsid w:val="74A867B3"/>
    <w:rsid w:val="74AA57CA"/>
    <w:rsid w:val="74AFB5BD"/>
    <w:rsid w:val="74B81D0D"/>
    <w:rsid w:val="74B929EC"/>
    <w:rsid w:val="74C853D2"/>
    <w:rsid w:val="74CB81BE"/>
    <w:rsid w:val="74CD2C3F"/>
    <w:rsid w:val="74D41E95"/>
    <w:rsid w:val="74D4916F"/>
    <w:rsid w:val="74DA201D"/>
    <w:rsid w:val="74DDACA0"/>
    <w:rsid w:val="74E0697A"/>
    <w:rsid w:val="74E3D3B8"/>
    <w:rsid w:val="74EB4C99"/>
    <w:rsid w:val="74EED4CA"/>
    <w:rsid w:val="74F2976E"/>
    <w:rsid w:val="74F2AC1C"/>
    <w:rsid w:val="74FF85EB"/>
    <w:rsid w:val="75018AC4"/>
    <w:rsid w:val="7504F079"/>
    <w:rsid w:val="751A5E1B"/>
    <w:rsid w:val="75256F6F"/>
    <w:rsid w:val="7532CCF1"/>
    <w:rsid w:val="753B5C96"/>
    <w:rsid w:val="754129F2"/>
    <w:rsid w:val="7549BEE0"/>
    <w:rsid w:val="754B64C1"/>
    <w:rsid w:val="754BA0C5"/>
    <w:rsid w:val="754C0174"/>
    <w:rsid w:val="754C823A"/>
    <w:rsid w:val="754DA9CA"/>
    <w:rsid w:val="7557B542"/>
    <w:rsid w:val="75603F3C"/>
    <w:rsid w:val="756D0C9E"/>
    <w:rsid w:val="7576BDE8"/>
    <w:rsid w:val="757E4F39"/>
    <w:rsid w:val="75885BFC"/>
    <w:rsid w:val="7593946D"/>
    <w:rsid w:val="759A806B"/>
    <w:rsid w:val="759BEC89"/>
    <w:rsid w:val="75A65557"/>
    <w:rsid w:val="75AD31C3"/>
    <w:rsid w:val="75CE46B3"/>
    <w:rsid w:val="75D4F594"/>
    <w:rsid w:val="75DE766C"/>
    <w:rsid w:val="75EC4E89"/>
    <w:rsid w:val="75F36F5B"/>
    <w:rsid w:val="75FC8929"/>
    <w:rsid w:val="75FCCC88"/>
    <w:rsid w:val="7601F7B0"/>
    <w:rsid w:val="760C6644"/>
    <w:rsid w:val="7618E743"/>
    <w:rsid w:val="76214609"/>
    <w:rsid w:val="762A79B0"/>
    <w:rsid w:val="762D0F62"/>
    <w:rsid w:val="76471FD2"/>
    <w:rsid w:val="764BAEA9"/>
    <w:rsid w:val="764D50B1"/>
    <w:rsid w:val="7657D39B"/>
    <w:rsid w:val="76592403"/>
    <w:rsid w:val="765A5E3D"/>
    <w:rsid w:val="76617FDF"/>
    <w:rsid w:val="766283C2"/>
    <w:rsid w:val="7662CE46"/>
    <w:rsid w:val="766875DA"/>
    <w:rsid w:val="766AB472"/>
    <w:rsid w:val="7671A6FD"/>
    <w:rsid w:val="76740DC3"/>
    <w:rsid w:val="7676EFFC"/>
    <w:rsid w:val="76781418"/>
    <w:rsid w:val="767C90FA"/>
    <w:rsid w:val="7681DAFE"/>
    <w:rsid w:val="76868E69"/>
    <w:rsid w:val="7699EA73"/>
    <w:rsid w:val="76A12562"/>
    <w:rsid w:val="76A4AC1C"/>
    <w:rsid w:val="76ACBEA7"/>
    <w:rsid w:val="76B123BA"/>
    <w:rsid w:val="76C416F8"/>
    <w:rsid w:val="76C69532"/>
    <w:rsid w:val="76CDC7DC"/>
    <w:rsid w:val="76D4B302"/>
    <w:rsid w:val="76D5B5AA"/>
    <w:rsid w:val="76D5B5C5"/>
    <w:rsid w:val="76D776F2"/>
    <w:rsid w:val="76E0D6FE"/>
    <w:rsid w:val="76E4092A"/>
    <w:rsid w:val="76E8225E"/>
    <w:rsid w:val="76E909AE"/>
    <w:rsid w:val="76F03CFE"/>
    <w:rsid w:val="76F47E7A"/>
    <w:rsid w:val="76F94B96"/>
    <w:rsid w:val="76FFBCD7"/>
    <w:rsid w:val="7700910C"/>
    <w:rsid w:val="77138EE1"/>
    <w:rsid w:val="771F8314"/>
    <w:rsid w:val="7723DE79"/>
    <w:rsid w:val="7727D2C2"/>
    <w:rsid w:val="77331ECE"/>
    <w:rsid w:val="77345E45"/>
    <w:rsid w:val="7738EA18"/>
    <w:rsid w:val="773D6DBD"/>
    <w:rsid w:val="774AFF72"/>
    <w:rsid w:val="7759A844"/>
    <w:rsid w:val="7759D07B"/>
    <w:rsid w:val="7772014E"/>
    <w:rsid w:val="7773C3E6"/>
    <w:rsid w:val="778000E3"/>
    <w:rsid w:val="778B7666"/>
    <w:rsid w:val="779D63BB"/>
    <w:rsid w:val="77BDE451"/>
    <w:rsid w:val="77BE7A75"/>
    <w:rsid w:val="77CC5BFC"/>
    <w:rsid w:val="77CCAFFC"/>
    <w:rsid w:val="77D0D080"/>
    <w:rsid w:val="77DC897F"/>
    <w:rsid w:val="77E99A89"/>
    <w:rsid w:val="77F2C6C5"/>
    <w:rsid w:val="77F69C49"/>
    <w:rsid w:val="78017000"/>
    <w:rsid w:val="78067292"/>
    <w:rsid w:val="7806A9AA"/>
    <w:rsid w:val="780ADBC3"/>
    <w:rsid w:val="780AFA2C"/>
    <w:rsid w:val="7814BFDA"/>
    <w:rsid w:val="781740EE"/>
    <w:rsid w:val="781758E8"/>
    <w:rsid w:val="7818AE1F"/>
    <w:rsid w:val="781E72A1"/>
    <w:rsid w:val="78250E7C"/>
    <w:rsid w:val="78318B26"/>
    <w:rsid w:val="7839243D"/>
    <w:rsid w:val="784B2371"/>
    <w:rsid w:val="784C6CFE"/>
    <w:rsid w:val="7853E412"/>
    <w:rsid w:val="785532D3"/>
    <w:rsid w:val="7860514E"/>
    <w:rsid w:val="786166A9"/>
    <w:rsid w:val="78630767"/>
    <w:rsid w:val="786E530B"/>
    <w:rsid w:val="78723F1B"/>
    <w:rsid w:val="78764D90"/>
    <w:rsid w:val="787D0FDA"/>
    <w:rsid w:val="7886CE65"/>
    <w:rsid w:val="7896ACD9"/>
    <w:rsid w:val="78A08253"/>
    <w:rsid w:val="78A30DDC"/>
    <w:rsid w:val="78A8CB19"/>
    <w:rsid w:val="78ADC85E"/>
    <w:rsid w:val="78B8723C"/>
    <w:rsid w:val="78B874F2"/>
    <w:rsid w:val="78D34576"/>
    <w:rsid w:val="78E3F53B"/>
    <w:rsid w:val="78E4B1AC"/>
    <w:rsid w:val="78ECBEAF"/>
    <w:rsid w:val="79097DF9"/>
    <w:rsid w:val="790C72A2"/>
    <w:rsid w:val="79180EC6"/>
    <w:rsid w:val="79244CCF"/>
    <w:rsid w:val="79245CAB"/>
    <w:rsid w:val="79254E31"/>
    <w:rsid w:val="79340BE0"/>
    <w:rsid w:val="793B963B"/>
    <w:rsid w:val="794326D9"/>
    <w:rsid w:val="7949047B"/>
    <w:rsid w:val="794DFCCB"/>
    <w:rsid w:val="79519302"/>
    <w:rsid w:val="795B623D"/>
    <w:rsid w:val="79600347"/>
    <w:rsid w:val="796BB35B"/>
    <w:rsid w:val="7976D281"/>
    <w:rsid w:val="7976E066"/>
    <w:rsid w:val="798CF81A"/>
    <w:rsid w:val="798EDC6B"/>
    <w:rsid w:val="79912760"/>
    <w:rsid w:val="7991DB5A"/>
    <w:rsid w:val="7998A42B"/>
    <w:rsid w:val="7998E978"/>
    <w:rsid w:val="799B5302"/>
    <w:rsid w:val="799E3E5D"/>
    <w:rsid w:val="799E746E"/>
    <w:rsid w:val="79AE3C72"/>
    <w:rsid w:val="79BB4C41"/>
    <w:rsid w:val="79BB87F1"/>
    <w:rsid w:val="79C21D1A"/>
    <w:rsid w:val="79C4EF57"/>
    <w:rsid w:val="79C93E51"/>
    <w:rsid w:val="79D16C8D"/>
    <w:rsid w:val="79DA6F8D"/>
    <w:rsid w:val="79E06B60"/>
    <w:rsid w:val="79E216B4"/>
    <w:rsid w:val="79E3CA79"/>
    <w:rsid w:val="79E49FB8"/>
    <w:rsid w:val="79E631F7"/>
    <w:rsid w:val="79EF7D03"/>
    <w:rsid w:val="79F0E0AF"/>
    <w:rsid w:val="79FA4E69"/>
    <w:rsid w:val="7A023591"/>
    <w:rsid w:val="7A070C2A"/>
    <w:rsid w:val="7A0A8614"/>
    <w:rsid w:val="7A1DD780"/>
    <w:rsid w:val="7A1E3B90"/>
    <w:rsid w:val="7A2A00AC"/>
    <w:rsid w:val="7A2E8FD0"/>
    <w:rsid w:val="7A355E3D"/>
    <w:rsid w:val="7A3EF95D"/>
    <w:rsid w:val="7A44A30D"/>
    <w:rsid w:val="7A48ECCE"/>
    <w:rsid w:val="7A50E509"/>
    <w:rsid w:val="7A605E35"/>
    <w:rsid w:val="7A6E4394"/>
    <w:rsid w:val="7A72AF0F"/>
    <w:rsid w:val="7A7A9288"/>
    <w:rsid w:val="7A7E4803"/>
    <w:rsid w:val="7A8100DB"/>
    <w:rsid w:val="7A8F7536"/>
    <w:rsid w:val="7A986EFF"/>
    <w:rsid w:val="7A9B368A"/>
    <w:rsid w:val="7AA80218"/>
    <w:rsid w:val="7AA97571"/>
    <w:rsid w:val="7AAD5001"/>
    <w:rsid w:val="7AAF1F43"/>
    <w:rsid w:val="7AB88C1C"/>
    <w:rsid w:val="7ABF0E08"/>
    <w:rsid w:val="7ADA101B"/>
    <w:rsid w:val="7ADEFF88"/>
    <w:rsid w:val="7AE3F026"/>
    <w:rsid w:val="7AEE7A91"/>
    <w:rsid w:val="7AF848FE"/>
    <w:rsid w:val="7B0B3F2D"/>
    <w:rsid w:val="7B0B47C5"/>
    <w:rsid w:val="7B0D5C05"/>
    <w:rsid w:val="7B23F9C9"/>
    <w:rsid w:val="7B2AE7AE"/>
    <w:rsid w:val="7B2D51C4"/>
    <w:rsid w:val="7B30D266"/>
    <w:rsid w:val="7B375FFB"/>
    <w:rsid w:val="7B3C321C"/>
    <w:rsid w:val="7B56D51D"/>
    <w:rsid w:val="7B5A6DBF"/>
    <w:rsid w:val="7B5E47CB"/>
    <w:rsid w:val="7B5E6D0D"/>
    <w:rsid w:val="7B6434FE"/>
    <w:rsid w:val="7B6E5E88"/>
    <w:rsid w:val="7B704A27"/>
    <w:rsid w:val="7B8BC56D"/>
    <w:rsid w:val="7B8D39BB"/>
    <w:rsid w:val="7B9B7904"/>
    <w:rsid w:val="7BA43364"/>
    <w:rsid w:val="7BB9655A"/>
    <w:rsid w:val="7BB98E0F"/>
    <w:rsid w:val="7BB992EF"/>
    <w:rsid w:val="7BC4BB98"/>
    <w:rsid w:val="7BD611EF"/>
    <w:rsid w:val="7BD9D1D3"/>
    <w:rsid w:val="7BDA46DA"/>
    <w:rsid w:val="7BE95B96"/>
    <w:rsid w:val="7BF82C92"/>
    <w:rsid w:val="7BFA3ED6"/>
    <w:rsid w:val="7BFAF3FC"/>
    <w:rsid w:val="7C179F8E"/>
    <w:rsid w:val="7C1920A0"/>
    <w:rsid w:val="7C1F9BED"/>
    <w:rsid w:val="7C23DB5C"/>
    <w:rsid w:val="7C2401AD"/>
    <w:rsid w:val="7C27E8F8"/>
    <w:rsid w:val="7C2CF0EB"/>
    <w:rsid w:val="7C33F62F"/>
    <w:rsid w:val="7C3A44A9"/>
    <w:rsid w:val="7C41F49E"/>
    <w:rsid w:val="7C467559"/>
    <w:rsid w:val="7C4CB286"/>
    <w:rsid w:val="7C4E47D3"/>
    <w:rsid w:val="7C4FEC18"/>
    <w:rsid w:val="7C51330E"/>
    <w:rsid w:val="7C63A027"/>
    <w:rsid w:val="7C68D2D1"/>
    <w:rsid w:val="7C68DD7D"/>
    <w:rsid w:val="7C6D1172"/>
    <w:rsid w:val="7C7704BD"/>
    <w:rsid w:val="7C7BF12B"/>
    <w:rsid w:val="7C8A0F53"/>
    <w:rsid w:val="7C8DD933"/>
    <w:rsid w:val="7C93C0F7"/>
    <w:rsid w:val="7C98CD4A"/>
    <w:rsid w:val="7CA6555B"/>
    <w:rsid w:val="7CAA5C1E"/>
    <w:rsid w:val="7CAC2685"/>
    <w:rsid w:val="7CAC3DFE"/>
    <w:rsid w:val="7CAFB9BE"/>
    <w:rsid w:val="7CCA98DB"/>
    <w:rsid w:val="7CCABA9B"/>
    <w:rsid w:val="7CD156B6"/>
    <w:rsid w:val="7CE2C433"/>
    <w:rsid w:val="7CE31C8C"/>
    <w:rsid w:val="7CE83E14"/>
    <w:rsid w:val="7CEDAE91"/>
    <w:rsid w:val="7CEE68D7"/>
    <w:rsid w:val="7CEEB458"/>
    <w:rsid w:val="7CF8481B"/>
    <w:rsid w:val="7CFAF53C"/>
    <w:rsid w:val="7CFB3CDD"/>
    <w:rsid w:val="7CFB4864"/>
    <w:rsid w:val="7D03FC0C"/>
    <w:rsid w:val="7D07A1C7"/>
    <w:rsid w:val="7D0B22A3"/>
    <w:rsid w:val="7D1EE2A9"/>
    <w:rsid w:val="7D32F420"/>
    <w:rsid w:val="7D34DDE5"/>
    <w:rsid w:val="7D394930"/>
    <w:rsid w:val="7D3E2146"/>
    <w:rsid w:val="7D40BD8A"/>
    <w:rsid w:val="7D4406A6"/>
    <w:rsid w:val="7D57C3EE"/>
    <w:rsid w:val="7D5EFFC8"/>
    <w:rsid w:val="7D614C17"/>
    <w:rsid w:val="7D7B96C5"/>
    <w:rsid w:val="7D80EDF8"/>
    <w:rsid w:val="7D8CAD56"/>
    <w:rsid w:val="7D8CB20F"/>
    <w:rsid w:val="7D920FBD"/>
    <w:rsid w:val="7D9484B3"/>
    <w:rsid w:val="7D97FCED"/>
    <w:rsid w:val="7D980CCC"/>
    <w:rsid w:val="7DA25496"/>
    <w:rsid w:val="7DA6FC62"/>
    <w:rsid w:val="7DAF6CA0"/>
    <w:rsid w:val="7DB17B7F"/>
    <w:rsid w:val="7DB760C4"/>
    <w:rsid w:val="7DC3DC3C"/>
    <w:rsid w:val="7DC55922"/>
    <w:rsid w:val="7DCB7596"/>
    <w:rsid w:val="7DCEE451"/>
    <w:rsid w:val="7DD0BA7D"/>
    <w:rsid w:val="7DD101E1"/>
    <w:rsid w:val="7DD54347"/>
    <w:rsid w:val="7DD81512"/>
    <w:rsid w:val="7DD8A214"/>
    <w:rsid w:val="7DDAE1E4"/>
    <w:rsid w:val="7DDD21F0"/>
    <w:rsid w:val="7DE8ADC0"/>
    <w:rsid w:val="7DEC62FF"/>
    <w:rsid w:val="7DF2C7D0"/>
    <w:rsid w:val="7DF3E090"/>
    <w:rsid w:val="7DF4B324"/>
    <w:rsid w:val="7E056420"/>
    <w:rsid w:val="7E0B9B3E"/>
    <w:rsid w:val="7E1F9DAB"/>
    <w:rsid w:val="7E227DDE"/>
    <w:rsid w:val="7E266CD7"/>
    <w:rsid w:val="7E2A3756"/>
    <w:rsid w:val="7E2DA44C"/>
    <w:rsid w:val="7E36C509"/>
    <w:rsid w:val="7E4067C4"/>
    <w:rsid w:val="7E4261C7"/>
    <w:rsid w:val="7E428304"/>
    <w:rsid w:val="7E48193E"/>
    <w:rsid w:val="7E4D510B"/>
    <w:rsid w:val="7E500E06"/>
    <w:rsid w:val="7E536C19"/>
    <w:rsid w:val="7E584FFE"/>
    <w:rsid w:val="7E649A16"/>
    <w:rsid w:val="7E7D06E2"/>
    <w:rsid w:val="7E84F602"/>
    <w:rsid w:val="7E929E5E"/>
    <w:rsid w:val="7E97F4FF"/>
    <w:rsid w:val="7E983C13"/>
    <w:rsid w:val="7E98F9E9"/>
    <w:rsid w:val="7E9C97AD"/>
    <w:rsid w:val="7EA74F1F"/>
    <w:rsid w:val="7EB3D131"/>
    <w:rsid w:val="7EB69763"/>
    <w:rsid w:val="7EC12F2E"/>
    <w:rsid w:val="7EC81E1D"/>
    <w:rsid w:val="7ECCBDF3"/>
    <w:rsid w:val="7EDE7F5D"/>
    <w:rsid w:val="7EDF7A59"/>
    <w:rsid w:val="7EE3AE5F"/>
    <w:rsid w:val="7EE752EC"/>
    <w:rsid w:val="7EEDB835"/>
    <w:rsid w:val="7EEFE88B"/>
    <w:rsid w:val="7EF78B96"/>
    <w:rsid w:val="7EFD64E9"/>
    <w:rsid w:val="7F0BA369"/>
    <w:rsid w:val="7F1D939F"/>
    <w:rsid w:val="7F1F4303"/>
    <w:rsid w:val="7F23E2FF"/>
    <w:rsid w:val="7F255A42"/>
    <w:rsid w:val="7F2A2815"/>
    <w:rsid w:val="7F2BEE5D"/>
    <w:rsid w:val="7F2E8DB9"/>
    <w:rsid w:val="7F33AFD3"/>
    <w:rsid w:val="7F380B0A"/>
    <w:rsid w:val="7F39098A"/>
    <w:rsid w:val="7F3BF393"/>
    <w:rsid w:val="7F422E0E"/>
    <w:rsid w:val="7F44220F"/>
    <w:rsid w:val="7F508C66"/>
    <w:rsid w:val="7F55334F"/>
    <w:rsid w:val="7F57CC23"/>
    <w:rsid w:val="7F5DBA66"/>
    <w:rsid w:val="7F6D2B05"/>
    <w:rsid w:val="7F735986"/>
    <w:rsid w:val="7F78E174"/>
    <w:rsid w:val="7F7E09A4"/>
    <w:rsid w:val="7F85556E"/>
    <w:rsid w:val="7F85A439"/>
    <w:rsid w:val="7F886539"/>
    <w:rsid w:val="7F9C5153"/>
    <w:rsid w:val="7FA8846B"/>
    <w:rsid w:val="7FA96299"/>
    <w:rsid w:val="7FB7B88D"/>
    <w:rsid w:val="7FBB0AA7"/>
    <w:rsid w:val="7FC3791D"/>
    <w:rsid w:val="7FC55072"/>
    <w:rsid w:val="7FC796FE"/>
    <w:rsid w:val="7FCA4DDE"/>
    <w:rsid w:val="7FCDDEFE"/>
    <w:rsid w:val="7FE88E09"/>
    <w:rsid w:val="7FF2131A"/>
    <w:rsid w:val="7FFDD5F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style="v-text-anchor:middle" fillcolor="#6ff">
      <v:fill color="#6ff"/>
      <v:textbox inset="0,0,0,0"/>
    </o:shapedefaults>
    <o:shapelayout v:ext="edit">
      <o:idmap v:ext="edit" data="2"/>
    </o:shapelayout>
  </w:shapeDefaults>
  <w:decimalSymbol w:val=","/>
  <w:listSeparator w:val=";"/>
  <w14:docId w14:val="07219D15"/>
  <w15:docId w15:val="{0450147F-673E-4DE9-8BC4-32C46271C7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76D6"/>
    <w:pPr>
      <w:spacing w:after="120"/>
      <w:jc w:val="both"/>
    </w:pPr>
    <w:rPr>
      <w:rFonts w:ascii="Arial" w:hAnsi="Arial"/>
      <w:sz w:val="22"/>
      <w:szCs w:val="24"/>
      <w:lang w:eastAsia="en-US"/>
    </w:rPr>
  </w:style>
  <w:style w:type="paragraph" w:styleId="Heading1">
    <w:name w:val="heading 1"/>
    <w:aliases w:val="NASLOV,K_tocki_DR,clen,Heading1,Heading 1a,Poglavje,PVO-1,h1,Chapter Style,level 1,OP 1,OP,naslov 1,Poglavje1,Heading 1si,1Times"/>
    <w:basedOn w:val="Normal"/>
    <w:next w:val="Normal"/>
    <w:link w:val="Heading1Char"/>
    <w:autoRedefine/>
    <w:uiPriority w:val="99"/>
    <w:qFormat/>
    <w:rsid w:val="009F701F"/>
    <w:pPr>
      <w:pageBreakBefore/>
      <w:widowControl w:val="0"/>
      <w:numPr>
        <w:numId w:val="2"/>
      </w:numPr>
      <w:spacing w:before="960" w:after="640"/>
      <w:jc w:val="left"/>
      <w:outlineLvl w:val="0"/>
    </w:pPr>
    <w:rPr>
      <w:b/>
      <w:kern w:val="32"/>
      <w:sz w:val="32"/>
      <w:lang w:eastAsia="sl-SI"/>
    </w:rPr>
  </w:style>
  <w:style w:type="paragraph" w:styleId="Heading2">
    <w:name w:val="heading 2"/>
    <w:aliases w:val="Heading 2a,H2,PodPoglavje,Poglavje 2,Heading31,título 2,-&gt;1.1,ERMH2,ERMH21,ERMH22,ERMH23,ERMH24,ERMH25,ERMH26,ERMH27,ERMH28,ERMH29,ERMH210,ERMH211,ERMH212,ERMH213,ERMH214,2 headline,h,headline,S&amp;R2,h2,l2,list + change bar,OP 2,PVO-2,cleni"/>
    <w:basedOn w:val="Heading1"/>
    <w:next w:val="Normal"/>
    <w:link w:val="Heading2Char"/>
    <w:autoRedefine/>
    <w:uiPriority w:val="99"/>
    <w:unhideWhenUsed/>
    <w:qFormat/>
    <w:rsid w:val="00280524"/>
    <w:pPr>
      <w:pageBreakBefore w:val="0"/>
      <w:numPr>
        <w:ilvl w:val="1"/>
      </w:numPr>
      <w:shd w:val="clear" w:color="auto" w:fill="FFFFFF"/>
      <w:spacing w:before="840" w:after="560"/>
      <w:ind w:left="578" w:hanging="578"/>
      <w:outlineLvl w:val="1"/>
    </w:pPr>
    <w:rPr>
      <w:rFonts w:eastAsia="Arial" w:cs="Arial"/>
      <w:bCs/>
      <w:color w:val="000000" w:themeColor="text1"/>
      <w:sz w:val="28"/>
      <w:szCs w:val="36"/>
    </w:rPr>
  </w:style>
  <w:style w:type="paragraph" w:styleId="Heading3">
    <w:name w:val="heading 3"/>
    <w:aliases w:val="Heading 3a,H3,PodPodPoglavje,Poglavje 3,ERMH3,ERMH31,ERMH32,ERMH33,ERMH34,ERMH35,ERMH36,ERMH37,ERMH38,ERMH39,ERMH310,ERMH311,ERMH312,ERMH313,ERMH314,ERMH315,ERMH316,ERMH317,ERMH318,ERMH319,ERMH320,ERMH321,3 bullet,b,bullets,bullet,h3,headin"/>
    <w:basedOn w:val="Heading2"/>
    <w:next w:val="Normal"/>
    <w:link w:val="Heading3Char"/>
    <w:uiPriority w:val="99"/>
    <w:unhideWhenUsed/>
    <w:qFormat/>
    <w:rsid w:val="00E911A8"/>
    <w:pPr>
      <w:numPr>
        <w:ilvl w:val="2"/>
      </w:numPr>
      <w:spacing w:before="720" w:after="480"/>
      <w:outlineLvl w:val="2"/>
    </w:pPr>
    <w:rPr>
      <w:sz w:val="24"/>
      <w:szCs w:val="20"/>
    </w:rPr>
  </w:style>
  <w:style w:type="paragraph" w:styleId="Heading4">
    <w:name w:val="heading 4"/>
    <w:basedOn w:val="Normal"/>
    <w:next w:val="Normal"/>
    <w:link w:val="Heading4Char"/>
    <w:uiPriority w:val="99"/>
    <w:unhideWhenUsed/>
    <w:qFormat/>
    <w:rsid w:val="00801E10"/>
    <w:pPr>
      <w:keepNext/>
      <w:keepLines/>
      <w:numPr>
        <w:ilvl w:val="3"/>
        <w:numId w:val="2"/>
      </w:numPr>
      <w:spacing w:before="480" w:after="240"/>
      <w:ind w:left="862" w:hanging="862"/>
      <w:jc w:val="left"/>
      <w:outlineLvl w:val="3"/>
    </w:pPr>
    <w:rPr>
      <w:rFonts w:eastAsiaTheme="majorEastAsia" w:cstheme="majorBidi"/>
      <w:b/>
      <w:bCs/>
      <w:iCs/>
    </w:rPr>
  </w:style>
  <w:style w:type="paragraph" w:styleId="Heading5">
    <w:name w:val="heading 5"/>
    <w:basedOn w:val="Normal"/>
    <w:next w:val="Normal"/>
    <w:link w:val="Heading5Char"/>
    <w:unhideWhenUsed/>
    <w:qFormat/>
    <w:rsid w:val="00845BBB"/>
    <w:pPr>
      <w:keepNext/>
      <w:keepLines/>
      <w:numPr>
        <w:ilvl w:val="4"/>
        <w:numId w:val="2"/>
      </w:numPr>
      <w:spacing w:before="240"/>
      <w:ind w:left="3600" w:hanging="360"/>
      <w:outlineLvl w:val="4"/>
    </w:pPr>
    <w:rPr>
      <w:rFonts w:eastAsiaTheme="majorEastAsia" w:cstheme="majorBidi"/>
      <w:b/>
    </w:rPr>
  </w:style>
  <w:style w:type="paragraph" w:styleId="Heading6">
    <w:name w:val="heading 6"/>
    <w:basedOn w:val="Normal"/>
    <w:next w:val="Normal"/>
    <w:link w:val="Heading6Char"/>
    <w:unhideWhenUsed/>
    <w:qFormat/>
    <w:rsid w:val="009F5AA8"/>
    <w:pPr>
      <w:keepNext/>
      <w:keepLines/>
      <w:numPr>
        <w:ilvl w:val="5"/>
        <w:numId w:val="2"/>
      </w:numPr>
      <w:spacing w:before="200"/>
      <w:ind w:left="4320" w:hanging="18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9F5AA8"/>
    <w:pPr>
      <w:keepNext/>
      <w:keepLines/>
      <w:numPr>
        <w:ilvl w:val="6"/>
        <w:numId w:val="2"/>
      </w:numPr>
      <w:spacing w:before="200"/>
      <w:ind w:left="5040" w:hanging="36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9F5AA8"/>
    <w:pPr>
      <w:keepNext/>
      <w:keepLines/>
      <w:numPr>
        <w:ilvl w:val="7"/>
        <w:numId w:val="2"/>
      </w:numPr>
      <w:spacing w:before="200"/>
      <w:ind w:left="5760" w:hanging="36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nhideWhenUsed/>
    <w:qFormat/>
    <w:rsid w:val="009F5AA8"/>
    <w:pPr>
      <w:keepNext/>
      <w:keepLines/>
      <w:numPr>
        <w:ilvl w:val="8"/>
        <w:numId w:val="2"/>
      </w:numPr>
      <w:spacing w:before="200"/>
      <w:ind w:left="6480" w:hanging="18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ASLOV Char,K_tocki_DR Char,clen Char,Heading1 Char,Heading 1a Char,Poglavje Char,PVO-1 Char,h1 Char,Chapter Style Char,level 1 Char,OP 1 Char,OP Char,naslov 1 Char,Poglavje1 Char,Heading 1si Char,1Times Char"/>
    <w:basedOn w:val="DefaultParagraphFont"/>
    <w:link w:val="Heading1"/>
    <w:uiPriority w:val="34"/>
    <w:qFormat/>
    <w:rsid w:val="009F701F"/>
    <w:rPr>
      <w:rFonts w:ascii="Arial" w:hAnsi="Arial"/>
      <w:b/>
      <w:kern w:val="32"/>
      <w:sz w:val="32"/>
      <w:szCs w:val="24"/>
    </w:rPr>
  </w:style>
  <w:style w:type="character" w:customStyle="1" w:styleId="Heading2Char">
    <w:name w:val="Heading 2 Char"/>
    <w:aliases w:val="Heading 2a Char,H2 Char,PodPoglavje Char,Poglavje 2 Char,Heading31 Char,título 2 Char,-&gt;1.1 Char,ERMH2 Char,ERMH21 Char,ERMH22 Char,ERMH23 Char,ERMH24 Char,ERMH25 Char,ERMH26 Char,ERMH27 Char,ERMH28 Char,ERMH29 Char,ERMH210 Char,h Char"/>
    <w:basedOn w:val="DefaultParagraphFont"/>
    <w:link w:val="Heading2"/>
    <w:uiPriority w:val="99"/>
    <w:rsid w:val="00280524"/>
    <w:rPr>
      <w:rFonts w:ascii="Arial" w:eastAsia="Arial" w:hAnsi="Arial" w:cs="Arial"/>
      <w:b/>
      <w:bCs/>
      <w:color w:val="000000" w:themeColor="text1"/>
      <w:kern w:val="32"/>
      <w:sz w:val="28"/>
      <w:szCs w:val="36"/>
      <w:shd w:val="clear" w:color="auto" w:fill="FFFFFF"/>
    </w:rPr>
  </w:style>
  <w:style w:type="character" w:styleId="Hyperlink">
    <w:name w:val="Hyperlink"/>
    <w:basedOn w:val="DefaultParagraphFont"/>
    <w:uiPriority w:val="99"/>
    <w:unhideWhenUsed/>
    <w:rsid w:val="002C2F77"/>
    <w:rPr>
      <w:color w:val="0000FF" w:themeColor="hyperlink"/>
      <w:u w:val="single"/>
    </w:rPr>
  </w:style>
  <w:style w:type="paragraph" w:styleId="Revision">
    <w:name w:val="Revision"/>
    <w:hidden/>
    <w:uiPriority w:val="99"/>
    <w:semiHidden/>
    <w:rsid w:val="00316B88"/>
    <w:rPr>
      <w:rFonts w:ascii="Arial" w:hAnsi="Arial"/>
      <w:szCs w:val="24"/>
      <w:lang w:eastAsia="en-US"/>
    </w:rPr>
  </w:style>
  <w:style w:type="paragraph" w:styleId="TOC1">
    <w:name w:val="toc 1"/>
    <w:basedOn w:val="Normal"/>
    <w:next w:val="Normal"/>
    <w:autoRedefine/>
    <w:uiPriority w:val="39"/>
    <w:unhideWhenUsed/>
    <w:qFormat/>
    <w:rsid w:val="002C2F77"/>
    <w:pPr>
      <w:spacing w:line="276" w:lineRule="auto"/>
    </w:pPr>
    <w:rPr>
      <w:rFonts w:eastAsia="Calibri" w:cs="Arial"/>
      <w:b/>
      <w:noProof/>
      <w:sz w:val="28"/>
      <w:szCs w:val="20"/>
    </w:rPr>
  </w:style>
  <w:style w:type="character" w:customStyle="1" w:styleId="Heading3Char">
    <w:name w:val="Heading 3 Char"/>
    <w:aliases w:val="Heading 3a Char,H3 Char,PodPodPoglavje Char,Poglavje 3 Char,ERMH3 Char,ERMH31 Char,ERMH32 Char,ERMH33 Char,ERMH34 Char,ERMH35 Char,ERMH36 Char,ERMH37 Char,ERMH38 Char,ERMH39 Char,ERMH310 Char,ERMH311 Char,ERMH312 Char,ERMH313 Char,b Char"/>
    <w:basedOn w:val="DefaultParagraphFont"/>
    <w:link w:val="Heading3"/>
    <w:uiPriority w:val="99"/>
    <w:rsid w:val="00E911A8"/>
    <w:rPr>
      <w:rFonts w:ascii="Arial" w:eastAsia="Arial" w:hAnsi="Arial" w:cs="Arial"/>
      <w:b/>
      <w:bCs/>
      <w:color w:val="000000" w:themeColor="text1"/>
      <w:kern w:val="32"/>
      <w:sz w:val="24"/>
      <w:shd w:val="clear" w:color="auto" w:fill="FFFFFF"/>
    </w:rPr>
  </w:style>
  <w:style w:type="paragraph" w:styleId="TOCHeading">
    <w:name w:val="TOC Heading"/>
    <w:basedOn w:val="Heading1"/>
    <w:next w:val="Normal"/>
    <w:uiPriority w:val="39"/>
    <w:unhideWhenUsed/>
    <w:qFormat/>
    <w:rsid w:val="002F4953"/>
    <w:pPr>
      <w:keepLines/>
      <w:numPr>
        <w:numId w:val="0"/>
      </w:numPr>
      <w:outlineLvl w:val="9"/>
    </w:pPr>
    <w:rPr>
      <w:rFonts w:eastAsiaTheme="majorEastAsia" w:cstheme="majorBidi"/>
      <w:bCs/>
      <w:kern w:val="0"/>
      <w:szCs w:val="28"/>
      <w:lang w:eastAsia="en-US"/>
    </w:rPr>
  </w:style>
  <w:style w:type="paragraph" w:styleId="TOC2">
    <w:name w:val="toc 2"/>
    <w:basedOn w:val="Normal"/>
    <w:next w:val="Normal"/>
    <w:autoRedefine/>
    <w:uiPriority w:val="39"/>
    <w:unhideWhenUsed/>
    <w:qFormat/>
    <w:rsid w:val="002C2F77"/>
    <w:pPr>
      <w:spacing w:after="100" w:line="276" w:lineRule="auto"/>
      <w:ind w:left="220"/>
    </w:pPr>
    <w:rPr>
      <w:rFonts w:eastAsiaTheme="minorEastAsia" w:cs="Arial"/>
      <w:b/>
      <w:noProof/>
      <w:sz w:val="24"/>
      <w:szCs w:val="20"/>
      <w:lang w:eastAsia="sl-SI"/>
    </w:rPr>
  </w:style>
  <w:style w:type="paragraph" w:styleId="TOC3">
    <w:name w:val="toc 3"/>
    <w:basedOn w:val="Normal"/>
    <w:next w:val="Normal"/>
    <w:autoRedefine/>
    <w:uiPriority w:val="39"/>
    <w:unhideWhenUsed/>
    <w:qFormat/>
    <w:rsid w:val="002C2F77"/>
    <w:pPr>
      <w:spacing w:after="100" w:line="276" w:lineRule="auto"/>
      <w:ind w:left="440"/>
    </w:pPr>
    <w:rPr>
      <w:rFonts w:eastAsiaTheme="minorEastAsia" w:cstheme="minorBidi"/>
      <w:szCs w:val="22"/>
    </w:rPr>
  </w:style>
  <w:style w:type="character" w:customStyle="1" w:styleId="Heading4Char">
    <w:name w:val="Heading 4 Char"/>
    <w:basedOn w:val="DefaultParagraphFont"/>
    <w:link w:val="Heading4"/>
    <w:uiPriority w:val="99"/>
    <w:rsid w:val="00801E10"/>
    <w:rPr>
      <w:rFonts w:ascii="Arial" w:eastAsiaTheme="majorEastAsia" w:hAnsi="Arial" w:cstheme="majorBidi"/>
      <w:b/>
      <w:bCs/>
      <w:iCs/>
      <w:sz w:val="22"/>
      <w:szCs w:val="24"/>
      <w:lang w:eastAsia="en-US"/>
    </w:rPr>
  </w:style>
  <w:style w:type="character" w:customStyle="1" w:styleId="Heading5Char">
    <w:name w:val="Heading 5 Char"/>
    <w:basedOn w:val="DefaultParagraphFont"/>
    <w:link w:val="Heading5"/>
    <w:rsid w:val="00845BBB"/>
    <w:rPr>
      <w:rFonts w:ascii="Arial" w:eastAsiaTheme="majorEastAsia" w:hAnsi="Arial" w:cstheme="majorBidi"/>
      <w:b/>
      <w:sz w:val="22"/>
      <w:szCs w:val="24"/>
      <w:lang w:eastAsia="en-US"/>
    </w:rPr>
  </w:style>
  <w:style w:type="character" w:customStyle="1" w:styleId="Heading6Char">
    <w:name w:val="Heading 6 Char"/>
    <w:basedOn w:val="DefaultParagraphFont"/>
    <w:link w:val="Heading6"/>
    <w:rsid w:val="009F5AA8"/>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rsid w:val="009F5AA8"/>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rsid w:val="009F5AA8"/>
    <w:rPr>
      <w:rFonts w:asciiTheme="majorHAnsi" w:eastAsiaTheme="majorEastAsia" w:hAnsiTheme="majorHAnsi" w:cstheme="majorBidi"/>
      <w:color w:val="404040" w:themeColor="text1" w:themeTint="BF"/>
      <w:sz w:val="22"/>
      <w:lang w:eastAsia="en-US"/>
    </w:rPr>
  </w:style>
  <w:style w:type="character" w:customStyle="1" w:styleId="Heading9Char">
    <w:name w:val="Heading 9 Char"/>
    <w:basedOn w:val="DefaultParagraphFont"/>
    <w:link w:val="Heading9"/>
    <w:rsid w:val="009F5AA8"/>
    <w:rPr>
      <w:rFonts w:asciiTheme="majorHAnsi" w:eastAsiaTheme="majorEastAsia" w:hAnsiTheme="majorHAnsi" w:cstheme="majorBidi"/>
      <w:i/>
      <w:iCs/>
      <w:color w:val="404040" w:themeColor="text1" w:themeTint="BF"/>
      <w:sz w:val="22"/>
      <w:lang w:eastAsia="en-US"/>
    </w:rPr>
  </w:style>
  <w:style w:type="paragraph" w:styleId="EndnoteText">
    <w:name w:val="endnote text"/>
    <w:basedOn w:val="Normal"/>
    <w:link w:val="EndnoteTextChar"/>
    <w:semiHidden/>
    <w:unhideWhenUsed/>
    <w:rsid w:val="004637B9"/>
    <w:rPr>
      <w:szCs w:val="20"/>
    </w:rPr>
  </w:style>
  <w:style w:type="character" w:customStyle="1" w:styleId="EndnoteTextChar">
    <w:name w:val="Endnote Text Char"/>
    <w:basedOn w:val="DefaultParagraphFont"/>
    <w:link w:val="EndnoteText"/>
    <w:semiHidden/>
    <w:rsid w:val="004637B9"/>
    <w:rPr>
      <w:rFonts w:ascii="Arial" w:hAnsi="Arial"/>
      <w:lang w:eastAsia="en-US"/>
    </w:rPr>
  </w:style>
  <w:style w:type="character" w:customStyle="1" w:styleId="FooterChar1">
    <w:name w:val="Footer Char1"/>
    <w:basedOn w:val="DefaultParagraphFont"/>
    <w:uiPriority w:val="99"/>
    <w:locked/>
    <w:rsid w:val="00E41534"/>
    <w:rPr>
      <w:rFonts w:ascii="Arial" w:hAnsi="Arial"/>
      <w:sz w:val="22"/>
      <w:lang w:eastAsia="ar-SA"/>
    </w:rPr>
  </w:style>
  <w:style w:type="character" w:customStyle="1" w:styleId="ListParagraphChar1">
    <w:name w:val="List Paragraph Char1"/>
    <w:basedOn w:val="DefaultParagraphFont"/>
    <w:uiPriority w:val="99"/>
    <w:locked/>
    <w:rsid w:val="00FD14CC"/>
    <w:rPr>
      <w:rFonts w:ascii="Arial" w:hAnsi="Arial"/>
      <w:sz w:val="22"/>
      <w:lang w:eastAsia="ar-SA"/>
    </w:rPr>
  </w:style>
  <w:style w:type="character" w:customStyle="1" w:styleId="FootnoteTextChar2">
    <w:name w:val="Footnote Text Char2"/>
    <w:aliases w:val="Footnote Text Char1 Char Char Char Char1,Footnote Text Char1 Char Char Char3, Char Char1,Char Char1,Footnote Text Char1 Char Char Char2 Char1,Footnote Text Char1 Char Char1 Char1,Footnote Text Char1 Char Char Char4 Char1, Char1 Char1"/>
    <w:basedOn w:val="DefaultParagraphFont"/>
    <w:uiPriority w:val="99"/>
    <w:locked/>
    <w:rsid w:val="00BF730A"/>
    <w:rPr>
      <w:rFonts w:ascii="Arial" w:hAnsi="Arial"/>
      <w:lang w:val="en-US" w:eastAsia="ar-SA" w:bidi="ar-SA"/>
    </w:rPr>
  </w:style>
  <w:style w:type="paragraph" w:styleId="TOC4">
    <w:name w:val="toc 4"/>
    <w:basedOn w:val="Normal"/>
    <w:next w:val="Normal"/>
    <w:autoRedefine/>
    <w:uiPriority w:val="39"/>
    <w:unhideWhenUsed/>
    <w:qFormat/>
    <w:rsid w:val="009F7F32"/>
    <w:pPr>
      <w:spacing w:after="100"/>
      <w:ind w:left="660"/>
    </w:pPr>
    <w:rPr>
      <w:sz w:val="20"/>
    </w:rPr>
  </w:style>
  <w:style w:type="paragraph" w:customStyle="1" w:styleId="Enum">
    <w:name w:val="Enum"/>
    <w:basedOn w:val="Normal"/>
    <w:qFormat/>
    <w:rsid w:val="006C3FD5"/>
    <w:pPr>
      <w:numPr>
        <w:numId w:val="3"/>
      </w:numPr>
      <w:contextualSpacing/>
    </w:pPr>
  </w:style>
  <w:style w:type="paragraph" w:customStyle="1" w:styleId="Bullet">
    <w:name w:val="Bullet"/>
    <w:basedOn w:val="Enum"/>
    <w:qFormat/>
    <w:rsid w:val="006C3FD5"/>
    <w:pPr>
      <w:numPr>
        <w:numId w:val="5"/>
      </w:numPr>
    </w:pPr>
    <w:rPr>
      <w:lang w:eastAsia="sl-SI"/>
    </w:rPr>
  </w:style>
  <w:style w:type="paragraph" w:customStyle="1" w:styleId="Table">
    <w:name w:val="Table"/>
    <w:basedOn w:val="Normal"/>
    <w:qFormat/>
    <w:rsid w:val="00AA319A"/>
    <w:pPr>
      <w:spacing w:after="0"/>
      <w:jc w:val="left"/>
    </w:pPr>
    <w:rPr>
      <w:sz w:val="20"/>
      <w:lang w:eastAsia="sl-SI"/>
    </w:rPr>
  </w:style>
  <w:style w:type="paragraph" w:styleId="ListParagraph">
    <w:name w:val="List Paragraph"/>
    <w:aliases w:val="za tekst,Označevanje,List Paragraph2,Bullet 1,Bullet Points,Bullet layer,Colorful List - Accent 11,Dot pt,F5 List Paragraph,Indicator Text,Issue Action POC,List Paragraph Char Char Char,List Paragraph1,MAIN CONTENT,No Spacing1"/>
    <w:basedOn w:val="Normal"/>
    <w:uiPriority w:val="34"/>
    <w:qFormat/>
    <w:rsid w:val="4AFA993F"/>
    <w:pPr>
      <w:ind w:left="720"/>
      <w:contextualSpacing/>
    </w:pPr>
  </w:style>
  <w:style w:type="table" w:styleId="TableGrid">
    <w:name w:val="Table Grid"/>
    <w:basedOn w:val="TableNormal"/>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aliases w:val="header1,Znak,Glava Znak Znak Znak Znak,Glava Znak Znak Znak Znak Znak,Glava Znak Znak Znak,Glava Znak Znak Znak Znak Znak Znak Znak Znak Znak Znak Znak Znak Znak Zn Znak,Glava Znak Znak Znak Znak Znak Znak Znak Znak Znak Znak Znak, Zna,APEK-4"/>
    <w:basedOn w:val="Normal"/>
    <w:link w:val="HeaderChar"/>
    <w:unhideWhenUsed/>
    <w:rsid w:val="00AF0F35"/>
    <w:pPr>
      <w:tabs>
        <w:tab w:val="center" w:pos="4680"/>
        <w:tab w:val="right" w:pos="9360"/>
      </w:tabs>
      <w:spacing w:after="0"/>
    </w:pPr>
  </w:style>
  <w:style w:type="character" w:customStyle="1" w:styleId="HeaderChar">
    <w:name w:val="Header Char"/>
    <w:aliases w:val="header1 Char,Znak Char,Glava Znak Znak Znak Znak Char,Glava Znak Znak Znak Znak Znak Char,Glava Znak Znak Znak Char,Glava Znak Znak Znak Znak Znak Znak Znak Znak Znak Znak Znak Znak Znak Zn Znak Char, Zna Char,APEK-4 Char"/>
    <w:basedOn w:val="DefaultParagraphFont"/>
    <w:link w:val="Header"/>
    <w:rsid w:val="009F6FDE"/>
    <w:rPr>
      <w:rFonts w:ascii="Arial" w:hAnsi="Arial"/>
      <w:sz w:val="22"/>
      <w:szCs w:val="24"/>
      <w:lang w:eastAsia="en-US"/>
    </w:rPr>
  </w:style>
  <w:style w:type="paragraph" w:styleId="Footer">
    <w:name w:val="footer"/>
    <w:basedOn w:val="Normal"/>
    <w:link w:val="FooterChar"/>
    <w:uiPriority w:val="99"/>
    <w:unhideWhenUsed/>
    <w:rsid w:val="00AF0F35"/>
    <w:pPr>
      <w:tabs>
        <w:tab w:val="center" w:pos="4680"/>
        <w:tab w:val="right" w:pos="9360"/>
      </w:tabs>
      <w:spacing w:after="0"/>
    </w:pPr>
  </w:style>
  <w:style w:type="character" w:customStyle="1" w:styleId="FooterChar">
    <w:name w:val="Footer Char"/>
    <w:basedOn w:val="DefaultParagraphFont"/>
    <w:link w:val="Footer"/>
    <w:uiPriority w:val="99"/>
    <w:rsid w:val="009F6FDE"/>
    <w:rPr>
      <w:rFonts w:ascii="Arial" w:hAnsi="Arial"/>
      <w:sz w:val="22"/>
      <w:szCs w:val="24"/>
      <w:lang w:eastAsia="en-US"/>
    </w:rPr>
  </w:style>
  <w:style w:type="paragraph" w:styleId="Title">
    <w:name w:val="Title"/>
    <w:basedOn w:val="Normal"/>
    <w:next w:val="Normal"/>
    <w:link w:val="TitleChar"/>
    <w:uiPriority w:val="10"/>
    <w:qFormat/>
    <w:rsid w:val="0254C1B6"/>
    <w:pPr>
      <w:spacing w:after="80"/>
      <w:contextualSpacing/>
    </w:pPr>
    <w:rPr>
      <w:rFonts w:asciiTheme="majorHAnsi" w:eastAsiaTheme="minorEastAsia" w:hAnsiTheme="majorHAnsi" w:cstheme="majorEastAsia"/>
      <w:sz w:val="56"/>
      <w:szCs w:val="56"/>
    </w:rPr>
  </w:style>
  <w:style w:type="character" w:customStyle="1" w:styleId="TitleChar">
    <w:name w:val="Title Char"/>
    <w:basedOn w:val="DefaultParagraphFont"/>
    <w:link w:val="Title"/>
    <w:uiPriority w:val="10"/>
    <w:rsid w:val="0040543D"/>
    <w:rPr>
      <w:rFonts w:asciiTheme="majorHAnsi" w:eastAsiaTheme="minorEastAsia" w:hAnsiTheme="majorHAnsi" w:cstheme="majorEastAsia"/>
      <w:sz w:val="56"/>
      <w:szCs w:val="56"/>
      <w:lang w:eastAsia="en-US"/>
    </w:rPr>
  </w:style>
  <w:style w:type="paragraph" w:styleId="Caption">
    <w:name w:val="caption"/>
    <w:basedOn w:val="Normal"/>
    <w:next w:val="Normal"/>
    <w:uiPriority w:val="35"/>
    <w:unhideWhenUsed/>
    <w:rsid w:val="008E63AE"/>
    <w:pPr>
      <w:spacing w:after="200"/>
    </w:pPr>
    <w:rPr>
      <w:i/>
      <w:iCs/>
      <w:color w:val="1F497D" w:themeColor="text2"/>
      <w:sz w:val="18"/>
      <w:szCs w:val="18"/>
    </w:rPr>
  </w:style>
  <w:style w:type="paragraph" w:styleId="TOC5">
    <w:name w:val="toc 5"/>
    <w:basedOn w:val="Normal"/>
    <w:next w:val="Normal"/>
    <w:uiPriority w:val="39"/>
    <w:unhideWhenUsed/>
    <w:rsid w:val="793B963B"/>
    <w:pPr>
      <w:spacing w:after="100"/>
      <w:ind w:left="880"/>
    </w:pPr>
  </w:style>
  <w:style w:type="character" w:styleId="CommentReference">
    <w:name w:val="annotation reference"/>
    <w:basedOn w:val="DefaultParagraphFont"/>
    <w:semiHidden/>
    <w:unhideWhenUsed/>
    <w:rsid w:val="00437918"/>
    <w:rPr>
      <w:sz w:val="16"/>
      <w:szCs w:val="16"/>
    </w:rPr>
  </w:style>
  <w:style w:type="paragraph" w:styleId="CommentText">
    <w:name w:val="annotation text"/>
    <w:basedOn w:val="Normal"/>
    <w:link w:val="CommentTextChar"/>
    <w:unhideWhenUsed/>
    <w:rsid w:val="00437918"/>
    <w:rPr>
      <w:sz w:val="20"/>
      <w:szCs w:val="20"/>
    </w:rPr>
  </w:style>
  <w:style w:type="character" w:customStyle="1" w:styleId="CommentTextChar">
    <w:name w:val="Comment Text Char"/>
    <w:basedOn w:val="DefaultParagraphFont"/>
    <w:link w:val="CommentText"/>
    <w:rsid w:val="00437918"/>
    <w:rPr>
      <w:rFonts w:ascii="Arial" w:hAnsi="Arial"/>
      <w:lang w:eastAsia="en-US"/>
    </w:rPr>
  </w:style>
  <w:style w:type="paragraph" w:styleId="CommentSubject">
    <w:name w:val="annotation subject"/>
    <w:basedOn w:val="CommentText"/>
    <w:next w:val="CommentText"/>
    <w:link w:val="CommentSubjectChar"/>
    <w:semiHidden/>
    <w:unhideWhenUsed/>
    <w:rsid w:val="00437918"/>
    <w:rPr>
      <w:b/>
      <w:bCs/>
    </w:rPr>
  </w:style>
  <w:style w:type="character" w:customStyle="1" w:styleId="CommentSubjectChar">
    <w:name w:val="Comment Subject Char"/>
    <w:basedOn w:val="CommentTextChar"/>
    <w:link w:val="CommentSubject"/>
    <w:semiHidden/>
    <w:rsid w:val="00437918"/>
    <w:rPr>
      <w:rFonts w:ascii="Arial" w:hAnsi="Arial"/>
      <w:b/>
      <w:bCs/>
      <w:lang w:eastAsia="en-US"/>
    </w:rPr>
  </w:style>
  <w:style w:type="paragraph" w:styleId="HTMLPreformatted">
    <w:name w:val="HTML Preformatted"/>
    <w:basedOn w:val="Normal"/>
    <w:link w:val="HTMLPreformattedChar"/>
    <w:uiPriority w:val="99"/>
    <w:semiHidden/>
    <w:unhideWhenUsed/>
    <w:rsid w:val="004379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szCs w:val="20"/>
      <w:lang w:eastAsia="sl-SI"/>
    </w:rPr>
  </w:style>
  <w:style w:type="character" w:customStyle="1" w:styleId="HTMLPreformattedChar">
    <w:name w:val="HTML Preformatted Char"/>
    <w:basedOn w:val="DefaultParagraphFont"/>
    <w:link w:val="HTMLPreformatted"/>
    <w:uiPriority w:val="99"/>
    <w:semiHidden/>
    <w:rsid w:val="00437918"/>
    <w:rPr>
      <w:rFonts w:ascii="Courier New" w:hAnsi="Courier New" w:cs="Courier New"/>
    </w:rPr>
  </w:style>
  <w:style w:type="character" w:customStyle="1" w:styleId="hljs-string">
    <w:name w:val="hljs-string"/>
    <w:basedOn w:val="DefaultParagraphFont"/>
    <w:rsid w:val="00437918"/>
  </w:style>
  <w:style w:type="character" w:customStyle="1" w:styleId="hljs-bullet">
    <w:name w:val="hljs-bullet"/>
    <w:basedOn w:val="DefaultParagraphFont"/>
    <w:rsid w:val="00437918"/>
  </w:style>
  <w:style w:type="character" w:customStyle="1" w:styleId="hljs-attr">
    <w:name w:val="hljs-attr"/>
    <w:basedOn w:val="DefaultParagraphFont"/>
    <w:rsid w:val="00437918"/>
  </w:style>
  <w:style w:type="paragraph" w:styleId="TOC6">
    <w:name w:val="toc 6"/>
    <w:basedOn w:val="Normal"/>
    <w:next w:val="Normal"/>
    <w:autoRedefine/>
    <w:uiPriority w:val="39"/>
    <w:unhideWhenUsed/>
    <w:rsid w:val="00437918"/>
    <w:pPr>
      <w:spacing w:after="100" w:line="278" w:lineRule="auto"/>
      <w:ind w:left="1200"/>
      <w:jc w:val="left"/>
    </w:pPr>
    <w:rPr>
      <w:rFonts w:asciiTheme="minorHAnsi" w:eastAsiaTheme="minorEastAsia" w:hAnsiTheme="minorHAnsi" w:cstheme="minorBidi"/>
      <w:kern w:val="2"/>
      <w:sz w:val="24"/>
      <w:lang w:eastAsia="sl-SI"/>
      <w14:ligatures w14:val="standardContextual"/>
    </w:rPr>
  </w:style>
  <w:style w:type="paragraph" w:styleId="TOC7">
    <w:name w:val="toc 7"/>
    <w:basedOn w:val="Normal"/>
    <w:next w:val="Normal"/>
    <w:autoRedefine/>
    <w:uiPriority w:val="39"/>
    <w:unhideWhenUsed/>
    <w:rsid w:val="00437918"/>
    <w:pPr>
      <w:spacing w:after="100" w:line="278" w:lineRule="auto"/>
      <w:ind w:left="1440"/>
      <w:jc w:val="left"/>
    </w:pPr>
    <w:rPr>
      <w:rFonts w:asciiTheme="minorHAnsi" w:eastAsiaTheme="minorEastAsia" w:hAnsiTheme="minorHAnsi" w:cstheme="minorBidi"/>
      <w:kern w:val="2"/>
      <w:sz w:val="24"/>
      <w:lang w:eastAsia="sl-SI"/>
      <w14:ligatures w14:val="standardContextual"/>
    </w:rPr>
  </w:style>
  <w:style w:type="paragraph" w:styleId="TOC8">
    <w:name w:val="toc 8"/>
    <w:basedOn w:val="Normal"/>
    <w:next w:val="Normal"/>
    <w:autoRedefine/>
    <w:uiPriority w:val="39"/>
    <w:unhideWhenUsed/>
    <w:rsid w:val="00437918"/>
    <w:pPr>
      <w:spacing w:after="100" w:line="278" w:lineRule="auto"/>
      <w:ind w:left="1680"/>
      <w:jc w:val="left"/>
    </w:pPr>
    <w:rPr>
      <w:rFonts w:asciiTheme="minorHAnsi" w:eastAsiaTheme="minorEastAsia" w:hAnsiTheme="minorHAnsi" w:cstheme="minorBidi"/>
      <w:kern w:val="2"/>
      <w:sz w:val="24"/>
      <w:lang w:eastAsia="sl-SI"/>
      <w14:ligatures w14:val="standardContextual"/>
    </w:rPr>
  </w:style>
  <w:style w:type="paragraph" w:styleId="TOC9">
    <w:name w:val="toc 9"/>
    <w:basedOn w:val="Normal"/>
    <w:next w:val="Normal"/>
    <w:autoRedefine/>
    <w:uiPriority w:val="39"/>
    <w:unhideWhenUsed/>
    <w:rsid w:val="00437918"/>
    <w:pPr>
      <w:spacing w:after="100" w:line="278" w:lineRule="auto"/>
      <w:ind w:left="1920"/>
      <w:jc w:val="left"/>
    </w:pPr>
    <w:rPr>
      <w:rFonts w:asciiTheme="minorHAnsi" w:eastAsiaTheme="minorEastAsia" w:hAnsiTheme="minorHAnsi" w:cstheme="minorBidi"/>
      <w:kern w:val="2"/>
      <w:sz w:val="24"/>
      <w:lang w:eastAsia="sl-SI"/>
      <w14:ligatures w14:val="standardContextual"/>
    </w:rPr>
  </w:style>
  <w:style w:type="character" w:styleId="UnresolvedMention">
    <w:name w:val="Unresolved Mention"/>
    <w:basedOn w:val="DefaultParagraphFont"/>
    <w:uiPriority w:val="99"/>
    <w:semiHidden/>
    <w:unhideWhenUsed/>
    <w:rsid w:val="00437918"/>
    <w:rPr>
      <w:color w:val="605E5C"/>
      <w:shd w:val="clear" w:color="auto" w:fill="E1DFDD"/>
    </w:rPr>
  </w:style>
  <w:style w:type="character" w:customStyle="1" w:styleId="hljs-deletion">
    <w:name w:val="hljs-deletion"/>
    <w:basedOn w:val="DefaultParagraphFont"/>
    <w:rsid w:val="00437918"/>
  </w:style>
  <w:style w:type="paragraph" w:styleId="NormalWeb">
    <w:name w:val="Normal (Web)"/>
    <w:basedOn w:val="Normal"/>
    <w:uiPriority w:val="99"/>
    <w:semiHidden/>
    <w:unhideWhenUsed/>
    <w:rsid w:val="00437918"/>
    <w:pPr>
      <w:spacing w:before="100" w:beforeAutospacing="1" w:after="100" w:afterAutospacing="1"/>
      <w:jc w:val="left"/>
    </w:pPr>
    <w:rPr>
      <w:rFonts w:ascii="Times New Roman" w:hAnsi="Times New Roman"/>
      <w:sz w:val="24"/>
      <w:lang w:eastAsia="sl-SI"/>
    </w:rPr>
  </w:style>
  <w:style w:type="paragraph" w:styleId="FootnoteText">
    <w:name w:val="footnote text"/>
    <w:aliases w:val="fn,FT,ft,SD Footnote Text,Footnote Text AG"/>
    <w:basedOn w:val="Normal"/>
    <w:link w:val="FootnoteTextChar"/>
    <w:uiPriority w:val="99"/>
    <w:semiHidden/>
    <w:unhideWhenUsed/>
    <w:rsid w:val="00437918"/>
    <w:pPr>
      <w:spacing w:after="0"/>
    </w:pPr>
    <w:rPr>
      <w:sz w:val="20"/>
      <w:szCs w:val="20"/>
    </w:rPr>
  </w:style>
  <w:style w:type="character" w:customStyle="1" w:styleId="FootnoteTextChar">
    <w:name w:val="Footnote Text Char"/>
    <w:aliases w:val="fn Char,FT Char,ft Char,SD Footnote Text Char,Footnote Text AG Char"/>
    <w:basedOn w:val="DefaultParagraphFont"/>
    <w:link w:val="FootnoteText"/>
    <w:uiPriority w:val="99"/>
    <w:semiHidden/>
    <w:rsid w:val="00437918"/>
    <w:rPr>
      <w:rFonts w:ascii="Arial" w:hAnsi="Arial"/>
      <w:lang w:eastAsia="en-US"/>
    </w:rPr>
  </w:style>
  <w:style w:type="character" w:styleId="FootnoteReference">
    <w:name w:val="footnote reference"/>
    <w:aliases w:val="fr"/>
    <w:basedOn w:val="DefaultParagraphFont"/>
    <w:uiPriority w:val="99"/>
    <w:semiHidden/>
    <w:unhideWhenUsed/>
    <w:rsid w:val="00437918"/>
    <w:rPr>
      <w:vertAlign w:val="superscript"/>
    </w:rPr>
  </w:style>
  <w:style w:type="character" w:styleId="Emphasis">
    <w:name w:val="Emphasis"/>
    <w:basedOn w:val="DefaultParagraphFont"/>
    <w:uiPriority w:val="20"/>
    <w:qFormat/>
    <w:rsid w:val="005114AC"/>
    <w:rPr>
      <w:i/>
      <w:iCs/>
    </w:rPr>
  </w:style>
  <w:style w:type="character" w:styleId="Strong">
    <w:name w:val="Strong"/>
    <w:basedOn w:val="DefaultParagraphFont"/>
    <w:uiPriority w:val="22"/>
    <w:qFormat/>
    <w:rsid w:val="005114AC"/>
    <w:rPr>
      <w:b/>
      <w:bCs/>
    </w:rPr>
  </w:style>
  <w:style w:type="paragraph" w:customStyle="1" w:styleId="pf0">
    <w:name w:val="pf0"/>
    <w:basedOn w:val="Normal"/>
    <w:rsid w:val="00752C09"/>
    <w:pPr>
      <w:spacing w:before="100" w:beforeAutospacing="1" w:after="100" w:afterAutospacing="1"/>
      <w:jc w:val="left"/>
    </w:pPr>
    <w:rPr>
      <w:rFonts w:ascii="Times New Roman" w:hAnsi="Times New Roman"/>
      <w:sz w:val="24"/>
      <w:lang w:eastAsia="sl-SI"/>
    </w:rPr>
  </w:style>
  <w:style w:type="character" w:customStyle="1" w:styleId="cf01">
    <w:name w:val="cf01"/>
    <w:basedOn w:val="DefaultParagraphFont"/>
    <w:rsid w:val="00752C09"/>
    <w:rPr>
      <w:rFonts w:ascii="Segoe UI" w:hAnsi="Segoe UI" w:cs="Segoe UI" w:hint="default"/>
      <w:sz w:val="18"/>
      <w:szCs w:val="18"/>
    </w:rPr>
  </w:style>
  <w:style w:type="character" w:styleId="FollowedHyperlink">
    <w:name w:val="FollowedHyperlink"/>
    <w:basedOn w:val="DefaultParagraphFont"/>
    <w:uiPriority w:val="99"/>
    <w:semiHidden/>
    <w:unhideWhenUsed/>
    <w:rsid w:val="004D128E"/>
    <w:rPr>
      <w:color w:val="800080" w:themeColor="followedHyperlink"/>
      <w:u w:val="single"/>
    </w:rPr>
  </w:style>
  <w:style w:type="paragraph" w:customStyle="1" w:styleId="paragraph">
    <w:name w:val="paragraph"/>
    <w:basedOn w:val="Normal"/>
    <w:rsid w:val="007F7C68"/>
    <w:pPr>
      <w:spacing w:before="100" w:beforeAutospacing="1" w:after="100" w:afterAutospacing="1"/>
      <w:jc w:val="left"/>
    </w:pPr>
    <w:rPr>
      <w:rFonts w:ascii="Times New Roman" w:hAnsi="Times New Roman"/>
      <w:sz w:val="24"/>
      <w:lang w:eastAsia="en-GB"/>
    </w:rPr>
  </w:style>
  <w:style w:type="character" w:customStyle="1" w:styleId="normaltextrun">
    <w:name w:val="normaltextrun"/>
    <w:basedOn w:val="DefaultParagraphFont"/>
    <w:rsid w:val="007F7C68"/>
  </w:style>
  <w:style w:type="character" w:customStyle="1" w:styleId="eop">
    <w:name w:val="eop"/>
    <w:basedOn w:val="DefaultParagraphFont"/>
    <w:rsid w:val="007F7C68"/>
  </w:style>
  <w:style w:type="character" w:customStyle="1" w:styleId="scxw40005610">
    <w:name w:val="scxw40005610"/>
    <w:basedOn w:val="DefaultParagraphFont"/>
    <w:rsid w:val="007F7C68"/>
  </w:style>
  <w:style w:type="table" w:customStyle="1" w:styleId="TableGrid1">
    <w:name w:val="Table Grid1"/>
    <w:basedOn w:val="TableNormal"/>
    <w:next w:val="TableGrid"/>
    <w:uiPriority w:val="39"/>
    <w:rsid w:val="0056697B"/>
    <w:rPr>
      <w:rFonts w:ascii="Aptos" w:eastAsia="Aptos" w:hAnsi="Aptos"/>
      <w:kern w:val="2"/>
      <w:sz w:val="24"/>
      <w:szCs w:val="24"/>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2D77B2"/>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2D77B2"/>
    <w:rPr>
      <w:rFonts w:ascii="Arial" w:eastAsiaTheme="majorEastAsia" w:hAnsi="Arial" w:cstheme="majorBidi"/>
      <w:color w:val="595959" w:themeColor="text1" w:themeTint="A6"/>
      <w:spacing w:val="15"/>
      <w:kern w:val="2"/>
      <w:sz w:val="28"/>
      <w:szCs w:val="28"/>
      <w:lang w:eastAsia="en-US"/>
      <w14:ligatures w14:val="standardContextual"/>
    </w:rPr>
  </w:style>
  <w:style w:type="paragraph" w:styleId="Quote">
    <w:name w:val="Quote"/>
    <w:basedOn w:val="Normal"/>
    <w:next w:val="Normal"/>
    <w:link w:val="QuoteChar"/>
    <w:uiPriority w:val="29"/>
    <w:qFormat/>
    <w:rsid w:val="002D77B2"/>
    <w:pPr>
      <w:spacing w:before="160"/>
      <w:jc w:val="center"/>
    </w:pPr>
    <w:rPr>
      <w:rFonts w:eastAsiaTheme="minorHAnsi" w:cstheme="minorBidi"/>
      <w:i/>
      <w:iCs/>
      <w:color w:val="404040" w:themeColor="text1" w:themeTint="BF"/>
      <w:kern w:val="2"/>
      <w:szCs w:val="22"/>
      <w14:ligatures w14:val="standardContextual"/>
    </w:rPr>
  </w:style>
  <w:style w:type="character" w:customStyle="1" w:styleId="QuoteChar">
    <w:name w:val="Quote Char"/>
    <w:basedOn w:val="DefaultParagraphFont"/>
    <w:link w:val="Quote"/>
    <w:uiPriority w:val="29"/>
    <w:rsid w:val="002D77B2"/>
    <w:rPr>
      <w:rFonts w:ascii="Arial" w:eastAsiaTheme="minorHAnsi" w:hAnsi="Arial" w:cstheme="minorBidi"/>
      <w:i/>
      <w:iCs/>
      <w:color w:val="404040" w:themeColor="text1" w:themeTint="BF"/>
      <w:kern w:val="2"/>
      <w:sz w:val="22"/>
      <w:szCs w:val="22"/>
      <w:lang w:eastAsia="en-US"/>
      <w14:ligatures w14:val="standardContextual"/>
    </w:rPr>
  </w:style>
  <w:style w:type="character" w:styleId="IntenseEmphasis">
    <w:name w:val="Intense Emphasis"/>
    <w:basedOn w:val="DefaultParagraphFont"/>
    <w:uiPriority w:val="21"/>
    <w:qFormat/>
    <w:rsid w:val="002D77B2"/>
    <w:rPr>
      <w:i/>
      <w:iCs/>
      <w:color w:val="365F91" w:themeColor="accent1" w:themeShade="BF"/>
    </w:rPr>
  </w:style>
  <w:style w:type="paragraph" w:styleId="IntenseQuote">
    <w:name w:val="Intense Quote"/>
    <w:basedOn w:val="Normal"/>
    <w:next w:val="Normal"/>
    <w:link w:val="IntenseQuoteChar"/>
    <w:uiPriority w:val="30"/>
    <w:qFormat/>
    <w:rsid w:val="002D77B2"/>
    <w:pPr>
      <w:pBdr>
        <w:top w:val="single" w:sz="4" w:space="10" w:color="365F91" w:themeColor="accent1" w:themeShade="BF"/>
        <w:bottom w:val="single" w:sz="4" w:space="10" w:color="365F91" w:themeColor="accent1" w:themeShade="BF"/>
      </w:pBdr>
      <w:spacing w:before="360" w:after="360"/>
      <w:ind w:left="864" w:right="864"/>
      <w:jc w:val="center"/>
    </w:pPr>
    <w:rPr>
      <w:rFonts w:eastAsiaTheme="minorHAnsi" w:cstheme="minorBidi"/>
      <w:i/>
      <w:iCs/>
      <w:color w:val="365F91" w:themeColor="accent1" w:themeShade="BF"/>
      <w:kern w:val="2"/>
      <w:szCs w:val="22"/>
      <w14:ligatures w14:val="standardContextual"/>
    </w:rPr>
  </w:style>
  <w:style w:type="character" w:customStyle="1" w:styleId="IntenseQuoteChar">
    <w:name w:val="Intense Quote Char"/>
    <w:basedOn w:val="DefaultParagraphFont"/>
    <w:link w:val="IntenseQuote"/>
    <w:uiPriority w:val="30"/>
    <w:rsid w:val="002D77B2"/>
    <w:rPr>
      <w:rFonts w:ascii="Arial" w:eastAsiaTheme="minorHAnsi" w:hAnsi="Arial" w:cstheme="minorBidi"/>
      <w:i/>
      <w:iCs/>
      <w:color w:val="365F91" w:themeColor="accent1" w:themeShade="BF"/>
      <w:kern w:val="2"/>
      <w:sz w:val="22"/>
      <w:szCs w:val="22"/>
      <w:lang w:eastAsia="en-US"/>
      <w14:ligatures w14:val="standardContextual"/>
    </w:rPr>
  </w:style>
  <w:style w:type="character" w:styleId="IntenseReference">
    <w:name w:val="Intense Reference"/>
    <w:basedOn w:val="DefaultParagraphFont"/>
    <w:uiPriority w:val="32"/>
    <w:qFormat/>
    <w:rsid w:val="002D77B2"/>
    <w:rPr>
      <w:b/>
      <w:bCs/>
      <w:smallCaps/>
      <w:color w:val="365F91" w:themeColor="accent1" w:themeShade="BF"/>
      <w:spacing w:val="5"/>
    </w:rPr>
  </w:style>
  <w:style w:type="paragraph" w:customStyle="1" w:styleId="EYTableNormal">
    <w:name w:val="EY Table Normal"/>
    <w:basedOn w:val="Normal"/>
    <w:autoRedefine/>
    <w:rsid w:val="002D77B2"/>
    <w:pPr>
      <w:spacing w:before="20" w:after="20"/>
      <w:contextualSpacing/>
    </w:pPr>
    <w:rPr>
      <w:rFonts w:asciiTheme="minorHAnsi" w:hAnsiTheme="minorHAnsi"/>
      <w:sz w:val="20"/>
    </w:rPr>
  </w:style>
  <w:style w:type="character" w:customStyle="1" w:styleId="FootnoteTextChar1">
    <w:name w:val="Footnote Text Char1"/>
    <w:basedOn w:val="DefaultParagraphFont"/>
    <w:uiPriority w:val="99"/>
    <w:semiHidden/>
    <w:rsid w:val="002D77B2"/>
    <w:rPr>
      <w:rFonts w:ascii="Arial" w:hAnsi="Arial"/>
      <w:sz w:val="20"/>
      <w:szCs w:val="20"/>
      <w:lang w:val="sl-SI"/>
    </w:rPr>
  </w:style>
  <w:style w:type="paragraph" w:customStyle="1" w:styleId="EYBodytextwithparaspace">
    <w:name w:val="EY Body text (with para space)"/>
    <w:basedOn w:val="Normal"/>
    <w:link w:val="EYBodytextwithparaspaceChar"/>
    <w:rsid w:val="002D77B2"/>
    <w:pPr>
      <w:numPr>
        <w:ilvl w:val="4"/>
        <w:numId w:val="41"/>
      </w:numPr>
      <w:spacing w:after="240"/>
    </w:pPr>
    <w:rPr>
      <w:rFonts w:asciiTheme="minorHAnsi" w:hAnsiTheme="minorHAnsi"/>
      <w:kern w:val="12"/>
      <w:sz w:val="20"/>
    </w:rPr>
  </w:style>
  <w:style w:type="character" w:customStyle="1" w:styleId="EYBodytextwithparaspaceChar">
    <w:name w:val="EY Body text (with para space) Char"/>
    <w:basedOn w:val="DefaultParagraphFont"/>
    <w:link w:val="EYBodytextwithparaspace"/>
    <w:rsid w:val="002D77B2"/>
    <w:rPr>
      <w:rFonts w:asciiTheme="minorHAnsi" w:hAnsiTheme="minorHAnsi"/>
      <w:kern w:val="12"/>
      <w:szCs w:val="24"/>
      <w:lang w:eastAsia="en-US"/>
    </w:rPr>
  </w:style>
  <w:style w:type="paragraph" w:customStyle="1" w:styleId="EYBulletedList1">
    <w:name w:val="EY Bulleted List 1"/>
    <w:rsid w:val="002D77B2"/>
    <w:pPr>
      <w:numPr>
        <w:numId w:val="40"/>
      </w:numPr>
    </w:pPr>
    <w:rPr>
      <w:rFonts w:asciiTheme="minorHAnsi" w:hAnsiTheme="minorHAnsi"/>
      <w:kern w:val="12"/>
      <w:szCs w:val="24"/>
      <w:lang w:eastAsia="en-US"/>
    </w:rPr>
  </w:style>
  <w:style w:type="paragraph" w:customStyle="1" w:styleId="EYBulletedList2">
    <w:name w:val="EY Bulleted List 2"/>
    <w:rsid w:val="002D77B2"/>
    <w:pPr>
      <w:numPr>
        <w:ilvl w:val="1"/>
        <w:numId w:val="40"/>
      </w:numPr>
    </w:pPr>
    <w:rPr>
      <w:rFonts w:asciiTheme="minorHAnsi" w:hAnsiTheme="minorHAnsi"/>
      <w:kern w:val="12"/>
      <w:szCs w:val="24"/>
      <w:lang w:val="en-US" w:eastAsia="en-US"/>
    </w:rPr>
  </w:style>
  <w:style w:type="paragraph" w:customStyle="1" w:styleId="EYBulletedList3">
    <w:name w:val="EY Bulleted List 3"/>
    <w:rsid w:val="002D77B2"/>
    <w:pPr>
      <w:numPr>
        <w:ilvl w:val="2"/>
        <w:numId w:val="40"/>
      </w:numPr>
    </w:pPr>
    <w:rPr>
      <w:rFonts w:asciiTheme="minorHAnsi" w:hAnsiTheme="minorHAnsi"/>
      <w:kern w:val="12"/>
      <w:szCs w:val="24"/>
      <w:lang w:val="en-US" w:eastAsia="en-US"/>
    </w:rPr>
  </w:style>
  <w:style w:type="paragraph" w:customStyle="1" w:styleId="EYCoverSubTitle">
    <w:name w:val="EY Cover SubTitle"/>
    <w:basedOn w:val="Normal"/>
    <w:autoRedefine/>
    <w:rsid w:val="002D77B2"/>
    <w:pPr>
      <w:framePr w:w="6163" w:h="2477" w:hRule="exact" w:wrap="around" w:vAnchor="page" w:hAnchor="page" w:x="2924" w:y="2276"/>
      <w:numPr>
        <w:numId w:val="41"/>
      </w:numPr>
      <w:spacing w:after="0" w:line="420" w:lineRule="exact"/>
    </w:pPr>
    <w:rPr>
      <w:rFonts w:asciiTheme="majorHAnsi" w:hAnsiTheme="majorHAnsi"/>
      <w:b/>
      <w:color w:val="EEECE1" w:themeColor="background2"/>
      <w:sz w:val="28"/>
      <w:szCs w:val="48"/>
      <w:lang w:val="en-US"/>
    </w:rPr>
  </w:style>
  <w:style w:type="paragraph" w:customStyle="1" w:styleId="EYNormal">
    <w:name w:val="EY Normal"/>
    <w:link w:val="EYNormalChar"/>
    <w:rsid w:val="002D77B2"/>
    <w:rPr>
      <w:rFonts w:asciiTheme="minorHAnsi" w:hAnsiTheme="minorHAnsi"/>
      <w:kern w:val="12"/>
      <w:szCs w:val="24"/>
      <w:lang w:val="en-US" w:eastAsia="en-US"/>
    </w:rPr>
  </w:style>
  <w:style w:type="paragraph" w:customStyle="1" w:styleId="EYHeading1">
    <w:name w:val="EY Heading 1"/>
    <w:basedOn w:val="EYNormal"/>
    <w:next w:val="EYBodytextwithparaspace"/>
    <w:rsid w:val="002D77B2"/>
    <w:pPr>
      <w:pageBreakBefore/>
      <w:tabs>
        <w:tab w:val="num" w:pos="360"/>
      </w:tabs>
      <w:spacing w:after="360"/>
      <w:outlineLvl w:val="0"/>
    </w:pPr>
    <w:rPr>
      <w:color w:val="747480"/>
      <w:sz w:val="32"/>
    </w:rPr>
  </w:style>
  <w:style w:type="paragraph" w:customStyle="1" w:styleId="EYHeading2">
    <w:name w:val="EY Heading 2"/>
    <w:basedOn w:val="EYHeading1"/>
    <w:next w:val="EYBodytextwithparaspace"/>
    <w:rsid w:val="002D77B2"/>
    <w:pPr>
      <w:keepNext/>
      <w:pageBreakBefore w:val="0"/>
      <w:numPr>
        <w:ilvl w:val="1"/>
      </w:numPr>
      <w:tabs>
        <w:tab w:val="num" w:pos="360"/>
      </w:tabs>
      <w:spacing w:before="120" w:after="120"/>
      <w:outlineLvl w:val="1"/>
    </w:pPr>
    <w:rPr>
      <w:color w:val="auto"/>
      <w:sz w:val="28"/>
    </w:rPr>
  </w:style>
  <w:style w:type="paragraph" w:customStyle="1" w:styleId="EYHeading3">
    <w:name w:val="EY Heading 3"/>
    <w:basedOn w:val="EYHeading1"/>
    <w:next w:val="EYBodytextwithparaspace"/>
    <w:rsid w:val="002D77B2"/>
    <w:pPr>
      <w:keepNext/>
      <w:pageBreakBefore w:val="0"/>
      <w:spacing w:before="120" w:after="120"/>
      <w:outlineLvl w:val="2"/>
    </w:pPr>
    <w:rPr>
      <w:color w:val="auto"/>
      <w:sz w:val="26"/>
    </w:rPr>
  </w:style>
  <w:style w:type="paragraph" w:customStyle="1" w:styleId="EYHeading4">
    <w:name w:val="EY Heading 4"/>
    <w:basedOn w:val="EYHeading3"/>
    <w:next w:val="EYBodytextwithparaspace"/>
    <w:rsid w:val="002D77B2"/>
    <w:pPr>
      <w:outlineLvl w:val="3"/>
    </w:pPr>
    <w:rPr>
      <w:sz w:val="22"/>
    </w:rPr>
  </w:style>
  <w:style w:type="character" w:customStyle="1" w:styleId="EYNormalChar">
    <w:name w:val="EY Normal Char"/>
    <w:basedOn w:val="DefaultParagraphFont"/>
    <w:link w:val="EYNormal"/>
    <w:rsid w:val="002D77B2"/>
    <w:rPr>
      <w:rFonts w:asciiTheme="minorHAnsi" w:hAnsiTheme="minorHAnsi"/>
      <w:kern w:val="12"/>
      <w:szCs w:val="24"/>
      <w:lang w:val="en-US" w:eastAsia="en-US"/>
    </w:rPr>
  </w:style>
  <w:style w:type="paragraph" w:customStyle="1" w:styleId="NumberedParagraph">
    <w:name w:val="Numbered Paragraph"/>
    <w:basedOn w:val="Normal"/>
    <w:qFormat/>
    <w:rsid w:val="002D77B2"/>
    <w:pPr>
      <w:numPr>
        <w:numId w:val="50"/>
      </w:numPr>
    </w:pPr>
    <w:rPr>
      <w:rFonts w:eastAsiaTheme="minorEastAsia" w:cstheme="minorBidi"/>
      <w:lang w:eastAsia="ja-JP"/>
    </w:rPr>
  </w:style>
  <w:style w:type="paragraph" w:customStyle="1" w:styleId="msonormal0">
    <w:name w:val="msonormal"/>
    <w:basedOn w:val="Normal"/>
    <w:rsid w:val="002D77B2"/>
    <w:pPr>
      <w:spacing w:before="100" w:beforeAutospacing="1" w:after="100" w:afterAutospacing="1"/>
      <w:jc w:val="left"/>
    </w:pPr>
    <w:rPr>
      <w:rFonts w:ascii="Times New Roman" w:hAnsi="Times New Roman"/>
      <w:sz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46065">
      <w:bodyDiv w:val="1"/>
      <w:marLeft w:val="0"/>
      <w:marRight w:val="0"/>
      <w:marTop w:val="0"/>
      <w:marBottom w:val="0"/>
      <w:divBdr>
        <w:top w:val="none" w:sz="0" w:space="0" w:color="auto"/>
        <w:left w:val="none" w:sz="0" w:space="0" w:color="auto"/>
        <w:bottom w:val="none" w:sz="0" w:space="0" w:color="auto"/>
        <w:right w:val="none" w:sz="0" w:space="0" w:color="auto"/>
      </w:divBdr>
    </w:div>
    <w:div w:id="13962217">
      <w:bodyDiv w:val="1"/>
      <w:marLeft w:val="0"/>
      <w:marRight w:val="0"/>
      <w:marTop w:val="0"/>
      <w:marBottom w:val="0"/>
      <w:divBdr>
        <w:top w:val="none" w:sz="0" w:space="0" w:color="auto"/>
        <w:left w:val="none" w:sz="0" w:space="0" w:color="auto"/>
        <w:bottom w:val="none" w:sz="0" w:space="0" w:color="auto"/>
        <w:right w:val="none" w:sz="0" w:space="0" w:color="auto"/>
      </w:divBdr>
    </w:div>
    <w:div w:id="14616820">
      <w:bodyDiv w:val="1"/>
      <w:marLeft w:val="0"/>
      <w:marRight w:val="0"/>
      <w:marTop w:val="0"/>
      <w:marBottom w:val="0"/>
      <w:divBdr>
        <w:top w:val="none" w:sz="0" w:space="0" w:color="auto"/>
        <w:left w:val="none" w:sz="0" w:space="0" w:color="auto"/>
        <w:bottom w:val="none" w:sz="0" w:space="0" w:color="auto"/>
        <w:right w:val="none" w:sz="0" w:space="0" w:color="auto"/>
      </w:divBdr>
    </w:div>
    <w:div w:id="15736257">
      <w:bodyDiv w:val="1"/>
      <w:marLeft w:val="0"/>
      <w:marRight w:val="0"/>
      <w:marTop w:val="0"/>
      <w:marBottom w:val="0"/>
      <w:divBdr>
        <w:top w:val="none" w:sz="0" w:space="0" w:color="auto"/>
        <w:left w:val="none" w:sz="0" w:space="0" w:color="auto"/>
        <w:bottom w:val="none" w:sz="0" w:space="0" w:color="auto"/>
        <w:right w:val="none" w:sz="0" w:space="0" w:color="auto"/>
      </w:divBdr>
    </w:div>
    <w:div w:id="15816031">
      <w:bodyDiv w:val="1"/>
      <w:marLeft w:val="0"/>
      <w:marRight w:val="0"/>
      <w:marTop w:val="0"/>
      <w:marBottom w:val="0"/>
      <w:divBdr>
        <w:top w:val="none" w:sz="0" w:space="0" w:color="auto"/>
        <w:left w:val="none" w:sz="0" w:space="0" w:color="auto"/>
        <w:bottom w:val="none" w:sz="0" w:space="0" w:color="auto"/>
        <w:right w:val="none" w:sz="0" w:space="0" w:color="auto"/>
      </w:divBdr>
    </w:div>
    <w:div w:id="16516402">
      <w:bodyDiv w:val="1"/>
      <w:marLeft w:val="0"/>
      <w:marRight w:val="0"/>
      <w:marTop w:val="0"/>
      <w:marBottom w:val="0"/>
      <w:divBdr>
        <w:top w:val="none" w:sz="0" w:space="0" w:color="auto"/>
        <w:left w:val="none" w:sz="0" w:space="0" w:color="auto"/>
        <w:bottom w:val="none" w:sz="0" w:space="0" w:color="auto"/>
        <w:right w:val="none" w:sz="0" w:space="0" w:color="auto"/>
      </w:divBdr>
      <w:divsChild>
        <w:div w:id="342173692">
          <w:marLeft w:val="0"/>
          <w:marRight w:val="0"/>
          <w:marTop w:val="0"/>
          <w:marBottom w:val="0"/>
          <w:divBdr>
            <w:top w:val="none" w:sz="0" w:space="0" w:color="auto"/>
            <w:left w:val="none" w:sz="0" w:space="0" w:color="auto"/>
            <w:bottom w:val="none" w:sz="0" w:space="0" w:color="auto"/>
            <w:right w:val="none" w:sz="0" w:space="0" w:color="auto"/>
          </w:divBdr>
          <w:divsChild>
            <w:div w:id="1706981732">
              <w:marLeft w:val="0"/>
              <w:marRight w:val="0"/>
              <w:marTop w:val="0"/>
              <w:marBottom w:val="0"/>
              <w:divBdr>
                <w:top w:val="none" w:sz="0" w:space="0" w:color="auto"/>
                <w:left w:val="none" w:sz="0" w:space="0" w:color="auto"/>
                <w:bottom w:val="none" w:sz="0" w:space="0" w:color="auto"/>
                <w:right w:val="none" w:sz="0" w:space="0" w:color="auto"/>
              </w:divBdr>
              <w:divsChild>
                <w:div w:id="1093745327">
                  <w:marLeft w:val="0"/>
                  <w:marRight w:val="0"/>
                  <w:marTop w:val="0"/>
                  <w:marBottom w:val="0"/>
                  <w:divBdr>
                    <w:top w:val="none" w:sz="0" w:space="0" w:color="auto"/>
                    <w:left w:val="none" w:sz="0" w:space="0" w:color="auto"/>
                    <w:bottom w:val="none" w:sz="0" w:space="0" w:color="auto"/>
                    <w:right w:val="none" w:sz="0" w:space="0" w:color="auto"/>
                  </w:divBdr>
                  <w:divsChild>
                    <w:div w:id="21293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874638">
          <w:marLeft w:val="0"/>
          <w:marRight w:val="0"/>
          <w:marTop w:val="0"/>
          <w:marBottom w:val="0"/>
          <w:divBdr>
            <w:top w:val="none" w:sz="0" w:space="0" w:color="auto"/>
            <w:left w:val="none" w:sz="0" w:space="0" w:color="auto"/>
            <w:bottom w:val="none" w:sz="0" w:space="0" w:color="auto"/>
            <w:right w:val="none" w:sz="0" w:space="0" w:color="auto"/>
          </w:divBdr>
          <w:divsChild>
            <w:div w:id="1636719788">
              <w:marLeft w:val="0"/>
              <w:marRight w:val="0"/>
              <w:marTop w:val="0"/>
              <w:marBottom w:val="0"/>
              <w:divBdr>
                <w:top w:val="none" w:sz="0" w:space="0" w:color="auto"/>
                <w:left w:val="none" w:sz="0" w:space="0" w:color="auto"/>
                <w:bottom w:val="none" w:sz="0" w:space="0" w:color="auto"/>
                <w:right w:val="none" w:sz="0" w:space="0" w:color="auto"/>
              </w:divBdr>
              <w:divsChild>
                <w:div w:id="1631284764">
                  <w:marLeft w:val="0"/>
                  <w:marRight w:val="0"/>
                  <w:marTop w:val="0"/>
                  <w:marBottom w:val="0"/>
                  <w:divBdr>
                    <w:top w:val="none" w:sz="0" w:space="0" w:color="auto"/>
                    <w:left w:val="none" w:sz="0" w:space="0" w:color="auto"/>
                    <w:bottom w:val="none" w:sz="0" w:space="0" w:color="auto"/>
                    <w:right w:val="none" w:sz="0" w:space="0" w:color="auto"/>
                  </w:divBdr>
                  <w:divsChild>
                    <w:div w:id="1688480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72988">
      <w:bodyDiv w:val="1"/>
      <w:marLeft w:val="0"/>
      <w:marRight w:val="0"/>
      <w:marTop w:val="0"/>
      <w:marBottom w:val="0"/>
      <w:divBdr>
        <w:top w:val="none" w:sz="0" w:space="0" w:color="auto"/>
        <w:left w:val="none" w:sz="0" w:space="0" w:color="auto"/>
        <w:bottom w:val="none" w:sz="0" w:space="0" w:color="auto"/>
        <w:right w:val="none" w:sz="0" w:space="0" w:color="auto"/>
      </w:divBdr>
    </w:div>
    <w:div w:id="27334951">
      <w:bodyDiv w:val="1"/>
      <w:marLeft w:val="0"/>
      <w:marRight w:val="0"/>
      <w:marTop w:val="0"/>
      <w:marBottom w:val="0"/>
      <w:divBdr>
        <w:top w:val="none" w:sz="0" w:space="0" w:color="auto"/>
        <w:left w:val="none" w:sz="0" w:space="0" w:color="auto"/>
        <w:bottom w:val="none" w:sz="0" w:space="0" w:color="auto"/>
        <w:right w:val="none" w:sz="0" w:space="0" w:color="auto"/>
      </w:divBdr>
    </w:div>
    <w:div w:id="28117585">
      <w:bodyDiv w:val="1"/>
      <w:marLeft w:val="0"/>
      <w:marRight w:val="0"/>
      <w:marTop w:val="0"/>
      <w:marBottom w:val="0"/>
      <w:divBdr>
        <w:top w:val="none" w:sz="0" w:space="0" w:color="auto"/>
        <w:left w:val="none" w:sz="0" w:space="0" w:color="auto"/>
        <w:bottom w:val="none" w:sz="0" w:space="0" w:color="auto"/>
        <w:right w:val="none" w:sz="0" w:space="0" w:color="auto"/>
      </w:divBdr>
    </w:div>
    <w:div w:id="41440308">
      <w:bodyDiv w:val="1"/>
      <w:marLeft w:val="0"/>
      <w:marRight w:val="0"/>
      <w:marTop w:val="0"/>
      <w:marBottom w:val="0"/>
      <w:divBdr>
        <w:top w:val="none" w:sz="0" w:space="0" w:color="auto"/>
        <w:left w:val="none" w:sz="0" w:space="0" w:color="auto"/>
        <w:bottom w:val="none" w:sz="0" w:space="0" w:color="auto"/>
        <w:right w:val="none" w:sz="0" w:space="0" w:color="auto"/>
      </w:divBdr>
    </w:div>
    <w:div w:id="43255725">
      <w:bodyDiv w:val="1"/>
      <w:marLeft w:val="0"/>
      <w:marRight w:val="0"/>
      <w:marTop w:val="0"/>
      <w:marBottom w:val="0"/>
      <w:divBdr>
        <w:top w:val="none" w:sz="0" w:space="0" w:color="auto"/>
        <w:left w:val="none" w:sz="0" w:space="0" w:color="auto"/>
        <w:bottom w:val="none" w:sz="0" w:space="0" w:color="auto"/>
        <w:right w:val="none" w:sz="0" w:space="0" w:color="auto"/>
      </w:divBdr>
      <w:divsChild>
        <w:div w:id="324015008">
          <w:marLeft w:val="0"/>
          <w:marRight w:val="0"/>
          <w:marTop w:val="0"/>
          <w:marBottom w:val="0"/>
          <w:divBdr>
            <w:top w:val="none" w:sz="0" w:space="0" w:color="auto"/>
            <w:left w:val="none" w:sz="0" w:space="0" w:color="auto"/>
            <w:bottom w:val="none" w:sz="0" w:space="0" w:color="auto"/>
            <w:right w:val="none" w:sz="0" w:space="0" w:color="auto"/>
          </w:divBdr>
        </w:div>
        <w:div w:id="507603602">
          <w:marLeft w:val="0"/>
          <w:marRight w:val="0"/>
          <w:marTop w:val="0"/>
          <w:marBottom w:val="0"/>
          <w:divBdr>
            <w:top w:val="none" w:sz="0" w:space="0" w:color="auto"/>
            <w:left w:val="none" w:sz="0" w:space="0" w:color="auto"/>
            <w:bottom w:val="none" w:sz="0" w:space="0" w:color="auto"/>
            <w:right w:val="none" w:sz="0" w:space="0" w:color="auto"/>
          </w:divBdr>
        </w:div>
        <w:div w:id="1333294405">
          <w:marLeft w:val="0"/>
          <w:marRight w:val="0"/>
          <w:marTop w:val="0"/>
          <w:marBottom w:val="0"/>
          <w:divBdr>
            <w:top w:val="none" w:sz="0" w:space="0" w:color="auto"/>
            <w:left w:val="none" w:sz="0" w:space="0" w:color="auto"/>
            <w:bottom w:val="none" w:sz="0" w:space="0" w:color="auto"/>
            <w:right w:val="none" w:sz="0" w:space="0" w:color="auto"/>
          </w:divBdr>
        </w:div>
        <w:div w:id="1415009979">
          <w:marLeft w:val="0"/>
          <w:marRight w:val="0"/>
          <w:marTop w:val="0"/>
          <w:marBottom w:val="0"/>
          <w:divBdr>
            <w:top w:val="none" w:sz="0" w:space="0" w:color="auto"/>
            <w:left w:val="none" w:sz="0" w:space="0" w:color="auto"/>
            <w:bottom w:val="none" w:sz="0" w:space="0" w:color="auto"/>
            <w:right w:val="none" w:sz="0" w:space="0" w:color="auto"/>
          </w:divBdr>
        </w:div>
        <w:div w:id="1486975789">
          <w:marLeft w:val="0"/>
          <w:marRight w:val="0"/>
          <w:marTop w:val="0"/>
          <w:marBottom w:val="0"/>
          <w:divBdr>
            <w:top w:val="none" w:sz="0" w:space="0" w:color="auto"/>
            <w:left w:val="none" w:sz="0" w:space="0" w:color="auto"/>
            <w:bottom w:val="none" w:sz="0" w:space="0" w:color="auto"/>
            <w:right w:val="none" w:sz="0" w:space="0" w:color="auto"/>
          </w:divBdr>
        </w:div>
        <w:div w:id="2059548701">
          <w:marLeft w:val="0"/>
          <w:marRight w:val="0"/>
          <w:marTop w:val="0"/>
          <w:marBottom w:val="0"/>
          <w:divBdr>
            <w:top w:val="none" w:sz="0" w:space="0" w:color="auto"/>
            <w:left w:val="none" w:sz="0" w:space="0" w:color="auto"/>
            <w:bottom w:val="none" w:sz="0" w:space="0" w:color="auto"/>
            <w:right w:val="none" w:sz="0" w:space="0" w:color="auto"/>
          </w:divBdr>
        </w:div>
        <w:div w:id="2089113688">
          <w:marLeft w:val="0"/>
          <w:marRight w:val="0"/>
          <w:marTop w:val="0"/>
          <w:marBottom w:val="0"/>
          <w:divBdr>
            <w:top w:val="none" w:sz="0" w:space="0" w:color="auto"/>
            <w:left w:val="none" w:sz="0" w:space="0" w:color="auto"/>
            <w:bottom w:val="none" w:sz="0" w:space="0" w:color="auto"/>
            <w:right w:val="none" w:sz="0" w:space="0" w:color="auto"/>
          </w:divBdr>
        </w:div>
      </w:divsChild>
    </w:div>
    <w:div w:id="48501496">
      <w:bodyDiv w:val="1"/>
      <w:marLeft w:val="0"/>
      <w:marRight w:val="0"/>
      <w:marTop w:val="0"/>
      <w:marBottom w:val="0"/>
      <w:divBdr>
        <w:top w:val="none" w:sz="0" w:space="0" w:color="auto"/>
        <w:left w:val="none" w:sz="0" w:space="0" w:color="auto"/>
        <w:bottom w:val="none" w:sz="0" w:space="0" w:color="auto"/>
        <w:right w:val="none" w:sz="0" w:space="0" w:color="auto"/>
      </w:divBdr>
    </w:div>
    <w:div w:id="48650992">
      <w:bodyDiv w:val="1"/>
      <w:marLeft w:val="0"/>
      <w:marRight w:val="0"/>
      <w:marTop w:val="0"/>
      <w:marBottom w:val="0"/>
      <w:divBdr>
        <w:top w:val="none" w:sz="0" w:space="0" w:color="auto"/>
        <w:left w:val="none" w:sz="0" w:space="0" w:color="auto"/>
        <w:bottom w:val="none" w:sz="0" w:space="0" w:color="auto"/>
        <w:right w:val="none" w:sz="0" w:space="0" w:color="auto"/>
      </w:divBdr>
    </w:div>
    <w:div w:id="61299463">
      <w:bodyDiv w:val="1"/>
      <w:marLeft w:val="0"/>
      <w:marRight w:val="0"/>
      <w:marTop w:val="0"/>
      <w:marBottom w:val="0"/>
      <w:divBdr>
        <w:top w:val="none" w:sz="0" w:space="0" w:color="auto"/>
        <w:left w:val="none" w:sz="0" w:space="0" w:color="auto"/>
        <w:bottom w:val="none" w:sz="0" w:space="0" w:color="auto"/>
        <w:right w:val="none" w:sz="0" w:space="0" w:color="auto"/>
      </w:divBdr>
    </w:div>
    <w:div w:id="96222409">
      <w:bodyDiv w:val="1"/>
      <w:marLeft w:val="0"/>
      <w:marRight w:val="0"/>
      <w:marTop w:val="0"/>
      <w:marBottom w:val="0"/>
      <w:divBdr>
        <w:top w:val="none" w:sz="0" w:space="0" w:color="auto"/>
        <w:left w:val="none" w:sz="0" w:space="0" w:color="auto"/>
        <w:bottom w:val="none" w:sz="0" w:space="0" w:color="auto"/>
        <w:right w:val="none" w:sz="0" w:space="0" w:color="auto"/>
      </w:divBdr>
    </w:div>
    <w:div w:id="102043744">
      <w:bodyDiv w:val="1"/>
      <w:marLeft w:val="0"/>
      <w:marRight w:val="0"/>
      <w:marTop w:val="0"/>
      <w:marBottom w:val="0"/>
      <w:divBdr>
        <w:top w:val="none" w:sz="0" w:space="0" w:color="auto"/>
        <w:left w:val="none" w:sz="0" w:space="0" w:color="auto"/>
        <w:bottom w:val="none" w:sz="0" w:space="0" w:color="auto"/>
        <w:right w:val="none" w:sz="0" w:space="0" w:color="auto"/>
      </w:divBdr>
    </w:div>
    <w:div w:id="102502225">
      <w:bodyDiv w:val="1"/>
      <w:marLeft w:val="0"/>
      <w:marRight w:val="0"/>
      <w:marTop w:val="0"/>
      <w:marBottom w:val="0"/>
      <w:divBdr>
        <w:top w:val="none" w:sz="0" w:space="0" w:color="auto"/>
        <w:left w:val="none" w:sz="0" w:space="0" w:color="auto"/>
        <w:bottom w:val="none" w:sz="0" w:space="0" w:color="auto"/>
        <w:right w:val="none" w:sz="0" w:space="0" w:color="auto"/>
      </w:divBdr>
    </w:div>
    <w:div w:id="103114875">
      <w:bodyDiv w:val="1"/>
      <w:marLeft w:val="0"/>
      <w:marRight w:val="0"/>
      <w:marTop w:val="0"/>
      <w:marBottom w:val="0"/>
      <w:divBdr>
        <w:top w:val="none" w:sz="0" w:space="0" w:color="auto"/>
        <w:left w:val="none" w:sz="0" w:space="0" w:color="auto"/>
        <w:bottom w:val="none" w:sz="0" w:space="0" w:color="auto"/>
        <w:right w:val="none" w:sz="0" w:space="0" w:color="auto"/>
      </w:divBdr>
    </w:div>
    <w:div w:id="103573092">
      <w:bodyDiv w:val="1"/>
      <w:marLeft w:val="0"/>
      <w:marRight w:val="0"/>
      <w:marTop w:val="0"/>
      <w:marBottom w:val="0"/>
      <w:divBdr>
        <w:top w:val="none" w:sz="0" w:space="0" w:color="auto"/>
        <w:left w:val="none" w:sz="0" w:space="0" w:color="auto"/>
        <w:bottom w:val="none" w:sz="0" w:space="0" w:color="auto"/>
        <w:right w:val="none" w:sz="0" w:space="0" w:color="auto"/>
      </w:divBdr>
    </w:div>
    <w:div w:id="105544836">
      <w:bodyDiv w:val="1"/>
      <w:marLeft w:val="0"/>
      <w:marRight w:val="0"/>
      <w:marTop w:val="0"/>
      <w:marBottom w:val="0"/>
      <w:divBdr>
        <w:top w:val="none" w:sz="0" w:space="0" w:color="auto"/>
        <w:left w:val="none" w:sz="0" w:space="0" w:color="auto"/>
        <w:bottom w:val="none" w:sz="0" w:space="0" w:color="auto"/>
        <w:right w:val="none" w:sz="0" w:space="0" w:color="auto"/>
      </w:divBdr>
      <w:divsChild>
        <w:div w:id="1305310937">
          <w:marLeft w:val="0"/>
          <w:marRight w:val="0"/>
          <w:marTop w:val="0"/>
          <w:marBottom w:val="0"/>
          <w:divBdr>
            <w:top w:val="none" w:sz="0" w:space="0" w:color="auto"/>
            <w:left w:val="none" w:sz="0" w:space="0" w:color="auto"/>
            <w:bottom w:val="none" w:sz="0" w:space="0" w:color="auto"/>
            <w:right w:val="none" w:sz="0" w:space="0" w:color="auto"/>
          </w:divBdr>
          <w:divsChild>
            <w:div w:id="2709294">
              <w:marLeft w:val="0"/>
              <w:marRight w:val="0"/>
              <w:marTop w:val="0"/>
              <w:marBottom w:val="0"/>
              <w:divBdr>
                <w:top w:val="none" w:sz="0" w:space="0" w:color="auto"/>
                <w:left w:val="none" w:sz="0" w:space="0" w:color="auto"/>
                <w:bottom w:val="none" w:sz="0" w:space="0" w:color="auto"/>
                <w:right w:val="none" w:sz="0" w:space="0" w:color="auto"/>
              </w:divBdr>
            </w:div>
            <w:div w:id="37509108">
              <w:marLeft w:val="0"/>
              <w:marRight w:val="0"/>
              <w:marTop w:val="0"/>
              <w:marBottom w:val="0"/>
              <w:divBdr>
                <w:top w:val="none" w:sz="0" w:space="0" w:color="auto"/>
                <w:left w:val="none" w:sz="0" w:space="0" w:color="auto"/>
                <w:bottom w:val="none" w:sz="0" w:space="0" w:color="auto"/>
                <w:right w:val="none" w:sz="0" w:space="0" w:color="auto"/>
              </w:divBdr>
            </w:div>
            <w:div w:id="50732200">
              <w:marLeft w:val="0"/>
              <w:marRight w:val="0"/>
              <w:marTop w:val="0"/>
              <w:marBottom w:val="0"/>
              <w:divBdr>
                <w:top w:val="none" w:sz="0" w:space="0" w:color="auto"/>
                <w:left w:val="none" w:sz="0" w:space="0" w:color="auto"/>
                <w:bottom w:val="none" w:sz="0" w:space="0" w:color="auto"/>
                <w:right w:val="none" w:sz="0" w:space="0" w:color="auto"/>
              </w:divBdr>
            </w:div>
            <w:div w:id="57755540">
              <w:marLeft w:val="0"/>
              <w:marRight w:val="0"/>
              <w:marTop w:val="0"/>
              <w:marBottom w:val="0"/>
              <w:divBdr>
                <w:top w:val="none" w:sz="0" w:space="0" w:color="auto"/>
                <w:left w:val="none" w:sz="0" w:space="0" w:color="auto"/>
                <w:bottom w:val="none" w:sz="0" w:space="0" w:color="auto"/>
                <w:right w:val="none" w:sz="0" w:space="0" w:color="auto"/>
              </w:divBdr>
            </w:div>
            <w:div w:id="59210613">
              <w:marLeft w:val="0"/>
              <w:marRight w:val="0"/>
              <w:marTop w:val="0"/>
              <w:marBottom w:val="0"/>
              <w:divBdr>
                <w:top w:val="none" w:sz="0" w:space="0" w:color="auto"/>
                <w:left w:val="none" w:sz="0" w:space="0" w:color="auto"/>
                <w:bottom w:val="none" w:sz="0" w:space="0" w:color="auto"/>
                <w:right w:val="none" w:sz="0" w:space="0" w:color="auto"/>
              </w:divBdr>
            </w:div>
            <w:div w:id="85423947">
              <w:marLeft w:val="0"/>
              <w:marRight w:val="0"/>
              <w:marTop w:val="0"/>
              <w:marBottom w:val="0"/>
              <w:divBdr>
                <w:top w:val="none" w:sz="0" w:space="0" w:color="auto"/>
                <w:left w:val="none" w:sz="0" w:space="0" w:color="auto"/>
                <w:bottom w:val="none" w:sz="0" w:space="0" w:color="auto"/>
                <w:right w:val="none" w:sz="0" w:space="0" w:color="auto"/>
              </w:divBdr>
            </w:div>
            <w:div w:id="91174172">
              <w:marLeft w:val="0"/>
              <w:marRight w:val="0"/>
              <w:marTop w:val="0"/>
              <w:marBottom w:val="0"/>
              <w:divBdr>
                <w:top w:val="none" w:sz="0" w:space="0" w:color="auto"/>
                <w:left w:val="none" w:sz="0" w:space="0" w:color="auto"/>
                <w:bottom w:val="none" w:sz="0" w:space="0" w:color="auto"/>
                <w:right w:val="none" w:sz="0" w:space="0" w:color="auto"/>
              </w:divBdr>
            </w:div>
            <w:div w:id="162666209">
              <w:marLeft w:val="0"/>
              <w:marRight w:val="0"/>
              <w:marTop w:val="0"/>
              <w:marBottom w:val="0"/>
              <w:divBdr>
                <w:top w:val="none" w:sz="0" w:space="0" w:color="auto"/>
                <w:left w:val="none" w:sz="0" w:space="0" w:color="auto"/>
                <w:bottom w:val="none" w:sz="0" w:space="0" w:color="auto"/>
                <w:right w:val="none" w:sz="0" w:space="0" w:color="auto"/>
              </w:divBdr>
            </w:div>
            <w:div w:id="176501272">
              <w:marLeft w:val="0"/>
              <w:marRight w:val="0"/>
              <w:marTop w:val="0"/>
              <w:marBottom w:val="0"/>
              <w:divBdr>
                <w:top w:val="none" w:sz="0" w:space="0" w:color="auto"/>
                <w:left w:val="none" w:sz="0" w:space="0" w:color="auto"/>
                <w:bottom w:val="none" w:sz="0" w:space="0" w:color="auto"/>
                <w:right w:val="none" w:sz="0" w:space="0" w:color="auto"/>
              </w:divBdr>
            </w:div>
            <w:div w:id="217210912">
              <w:marLeft w:val="0"/>
              <w:marRight w:val="0"/>
              <w:marTop w:val="0"/>
              <w:marBottom w:val="0"/>
              <w:divBdr>
                <w:top w:val="none" w:sz="0" w:space="0" w:color="auto"/>
                <w:left w:val="none" w:sz="0" w:space="0" w:color="auto"/>
                <w:bottom w:val="none" w:sz="0" w:space="0" w:color="auto"/>
                <w:right w:val="none" w:sz="0" w:space="0" w:color="auto"/>
              </w:divBdr>
            </w:div>
            <w:div w:id="235674912">
              <w:marLeft w:val="0"/>
              <w:marRight w:val="0"/>
              <w:marTop w:val="0"/>
              <w:marBottom w:val="0"/>
              <w:divBdr>
                <w:top w:val="none" w:sz="0" w:space="0" w:color="auto"/>
                <w:left w:val="none" w:sz="0" w:space="0" w:color="auto"/>
                <w:bottom w:val="none" w:sz="0" w:space="0" w:color="auto"/>
                <w:right w:val="none" w:sz="0" w:space="0" w:color="auto"/>
              </w:divBdr>
            </w:div>
            <w:div w:id="266281029">
              <w:marLeft w:val="0"/>
              <w:marRight w:val="0"/>
              <w:marTop w:val="0"/>
              <w:marBottom w:val="0"/>
              <w:divBdr>
                <w:top w:val="none" w:sz="0" w:space="0" w:color="auto"/>
                <w:left w:val="none" w:sz="0" w:space="0" w:color="auto"/>
                <w:bottom w:val="none" w:sz="0" w:space="0" w:color="auto"/>
                <w:right w:val="none" w:sz="0" w:space="0" w:color="auto"/>
              </w:divBdr>
            </w:div>
            <w:div w:id="332923393">
              <w:marLeft w:val="0"/>
              <w:marRight w:val="0"/>
              <w:marTop w:val="0"/>
              <w:marBottom w:val="0"/>
              <w:divBdr>
                <w:top w:val="none" w:sz="0" w:space="0" w:color="auto"/>
                <w:left w:val="none" w:sz="0" w:space="0" w:color="auto"/>
                <w:bottom w:val="none" w:sz="0" w:space="0" w:color="auto"/>
                <w:right w:val="none" w:sz="0" w:space="0" w:color="auto"/>
              </w:divBdr>
            </w:div>
            <w:div w:id="343627889">
              <w:marLeft w:val="0"/>
              <w:marRight w:val="0"/>
              <w:marTop w:val="0"/>
              <w:marBottom w:val="0"/>
              <w:divBdr>
                <w:top w:val="none" w:sz="0" w:space="0" w:color="auto"/>
                <w:left w:val="none" w:sz="0" w:space="0" w:color="auto"/>
                <w:bottom w:val="none" w:sz="0" w:space="0" w:color="auto"/>
                <w:right w:val="none" w:sz="0" w:space="0" w:color="auto"/>
              </w:divBdr>
            </w:div>
            <w:div w:id="348138943">
              <w:marLeft w:val="0"/>
              <w:marRight w:val="0"/>
              <w:marTop w:val="0"/>
              <w:marBottom w:val="0"/>
              <w:divBdr>
                <w:top w:val="none" w:sz="0" w:space="0" w:color="auto"/>
                <w:left w:val="none" w:sz="0" w:space="0" w:color="auto"/>
                <w:bottom w:val="none" w:sz="0" w:space="0" w:color="auto"/>
                <w:right w:val="none" w:sz="0" w:space="0" w:color="auto"/>
              </w:divBdr>
            </w:div>
            <w:div w:id="353961194">
              <w:marLeft w:val="0"/>
              <w:marRight w:val="0"/>
              <w:marTop w:val="0"/>
              <w:marBottom w:val="0"/>
              <w:divBdr>
                <w:top w:val="none" w:sz="0" w:space="0" w:color="auto"/>
                <w:left w:val="none" w:sz="0" w:space="0" w:color="auto"/>
                <w:bottom w:val="none" w:sz="0" w:space="0" w:color="auto"/>
                <w:right w:val="none" w:sz="0" w:space="0" w:color="auto"/>
              </w:divBdr>
            </w:div>
            <w:div w:id="376247611">
              <w:marLeft w:val="0"/>
              <w:marRight w:val="0"/>
              <w:marTop w:val="0"/>
              <w:marBottom w:val="0"/>
              <w:divBdr>
                <w:top w:val="none" w:sz="0" w:space="0" w:color="auto"/>
                <w:left w:val="none" w:sz="0" w:space="0" w:color="auto"/>
                <w:bottom w:val="none" w:sz="0" w:space="0" w:color="auto"/>
                <w:right w:val="none" w:sz="0" w:space="0" w:color="auto"/>
              </w:divBdr>
            </w:div>
            <w:div w:id="382826932">
              <w:marLeft w:val="0"/>
              <w:marRight w:val="0"/>
              <w:marTop w:val="0"/>
              <w:marBottom w:val="0"/>
              <w:divBdr>
                <w:top w:val="none" w:sz="0" w:space="0" w:color="auto"/>
                <w:left w:val="none" w:sz="0" w:space="0" w:color="auto"/>
                <w:bottom w:val="none" w:sz="0" w:space="0" w:color="auto"/>
                <w:right w:val="none" w:sz="0" w:space="0" w:color="auto"/>
              </w:divBdr>
            </w:div>
            <w:div w:id="413744064">
              <w:marLeft w:val="0"/>
              <w:marRight w:val="0"/>
              <w:marTop w:val="0"/>
              <w:marBottom w:val="0"/>
              <w:divBdr>
                <w:top w:val="none" w:sz="0" w:space="0" w:color="auto"/>
                <w:left w:val="none" w:sz="0" w:space="0" w:color="auto"/>
                <w:bottom w:val="none" w:sz="0" w:space="0" w:color="auto"/>
                <w:right w:val="none" w:sz="0" w:space="0" w:color="auto"/>
              </w:divBdr>
            </w:div>
            <w:div w:id="420610270">
              <w:marLeft w:val="0"/>
              <w:marRight w:val="0"/>
              <w:marTop w:val="0"/>
              <w:marBottom w:val="0"/>
              <w:divBdr>
                <w:top w:val="none" w:sz="0" w:space="0" w:color="auto"/>
                <w:left w:val="none" w:sz="0" w:space="0" w:color="auto"/>
                <w:bottom w:val="none" w:sz="0" w:space="0" w:color="auto"/>
                <w:right w:val="none" w:sz="0" w:space="0" w:color="auto"/>
              </w:divBdr>
            </w:div>
            <w:div w:id="424351356">
              <w:marLeft w:val="0"/>
              <w:marRight w:val="0"/>
              <w:marTop w:val="0"/>
              <w:marBottom w:val="0"/>
              <w:divBdr>
                <w:top w:val="none" w:sz="0" w:space="0" w:color="auto"/>
                <w:left w:val="none" w:sz="0" w:space="0" w:color="auto"/>
                <w:bottom w:val="none" w:sz="0" w:space="0" w:color="auto"/>
                <w:right w:val="none" w:sz="0" w:space="0" w:color="auto"/>
              </w:divBdr>
            </w:div>
            <w:div w:id="447894671">
              <w:marLeft w:val="0"/>
              <w:marRight w:val="0"/>
              <w:marTop w:val="0"/>
              <w:marBottom w:val="0"/>
              <w:divBdr>
                <w:top w:val="none" w:sz="0" w:space="0" w:color="auto"/>
                <w:left w:val="none" w:sz="0" w:space="0" w:color="auto"/>
                <w:bottom w:val="none" w:sz="0" w:space="0" w:color="auto"/>
                <w:right w:val="none" w:sz="0" w:space="0" w:color="auto"/>
              </w:divBdr>
            </w:div>
            <w:div w:id="484250260">
              <w:marLeft w:val="0"/>
              <w:marRight w:val="0"/>
              <w:marTop w:val="0"/>
              <w:marBottom w:val="0"/>
              <w:divBdr>
                <w:top w:val="none" w:sz="0" w:space="0" w:color="auto"/>
                <w:left w:val="none" w:sz="0" w:space="0" w:color="auto"/>
                <w:bottom w:val="none" w:sz="0" w:space="0" w:color="auto"/>
                <w:right w:val="none" w:sz="0" w:space="0" w:color="auto"/>
              </w:divBdr>
            </w:div>
            <w:div w:id="486676624">
              <w:marLeft w:val="0"/>
              <w:marRight w:val="0"/>
              <w:marTop w:val="0"/>
              <w:marBottom w:val="0"/>
              <w:divBdr>
                <w:top w:val="none" w:sz="0" w:space="0" w:color="auto"/>
                <w:left w:val="none" w:sz="0" w:space="0" w:color="auto"/>
                <w:bottom w:val="none" w:sz="0" w:space="0" w:color="auto"/>
                <w:right w:val="none" w:sz="0" w:space="0" w:color="auto"/>
              </w:divBdr>
            </w:div>
            <w:div w:id="487525922">
              <w:marLeft w:val="0"/>
              <w:marRight w:val="0"/>
              <w:marTop w:val="0"/>
              <w:marBottom w:val="0"/>
              <w:divBdr>
                <w:top w:val="none" w:sz="0" w:space="0" w:color="auto"/>
                <w:left w:val="none" w:sz="0" w:space="0" w:color="auto"/>
                <w:bottom w:val="none" w:sz="0" w:space="0" w:color="auto"/>
                <w:right w:val="none" w:sz="0" w:space="0" w:color="auto"/>
              </w:divBdr>
            </w:div>
            <w:div w:id="508568802">
              <w:marLeft w:val="0"/>
              <w:marRight w:val="0"/>
              <w:marTop w:val="0"/>
              <w:marBottom w:val="0"/>
              <w:divBdr>
                <w:top w:val="none" w:sz="0" w:space="0" w:color="auto"/>
                <w:left w:val="none" w:sz="0" w:space="0" w:color="auto"/>
                <w:bottom w:val="none" w:sz="0" w:space="0" w:color="auto"/>
                <w:right w:val="none" w:sz="0" w:space="0" w:color="auto"/>
              </w:divBdr>
            </w:div>
            <w:div w:id="571432998">
              <w:marLeft w:val="0"/>
              <w:marRight w:val="0"/>
              <w:marTop w:val="0"/>
              <w:marBottom w:val="0"/>
              <w:divBdr>
                <w:top w:val="none" w:sz="0" w:space="0" w:color="auto"/>
                <w:left w:val="none" w:sz="0" w:space="0" w:color="auto"/>
                <w:bottom w:val="none" w:sz="0" w:space="0" w:color="auto"/>
                <w:right w:val="none" w:sz="0" w:space="0" w:color="auto"/>
              </w:divBdr>
            </w:div>
            <w:div w:id="591208995">
              <w:marLeft w:val="0"/>
              <w:marRight w:val="0"/>
              <w:marTop w:val="0"/>
              <w:marBottom w:val="0"/>
              <w:divBdr>
                <w:top w:val="none" w:sz="0" w:space="0" w:color="auto"/>
                <w:left w:val="none" w:sz="0" w:space="0" w:color="auto"/>
                <w:bottom w:val="none" w:sz="0" w:space="0" w:color="auto"/>
                <w:right w:val="none" w:sz="0" w:space="0" w:color="auto"/>
              </w:divBdr>
            </w:div>
            <w:div w:id="591353673">
              <w:marLeft w:val="0"/>
              <w:marRight w:val="0"/>
              <w:marTop w:val="0"/>
              <w:marBottom w:val="0"/>
              <w:divBdr>
                <w:top w:val="none" w:sz="0" w:space="0" w:color="auto"/>
                <w:left w:val="none" w:sz="0" w:space="0" w:color="auto"/>
                <w:bottom w:val="none" w:sz="0" w:space="0" w:color="auto"/>
                <w:right w:val="none" w:sz="0" w:space="0" w:color="auto"/>
              </w:divBdr>
            </w:div>
            <w:div w:id="594553767">
              <w:marLeft w:val="0"/>
              <w:marRight w:val="0"/>
              <w:marTop w:val="0"/>
              <w:marBottom w:val="0"/>
              <w:divBdr>
                <w:top w:val="none" w:sz="0" w:space="0" w:color="auto"/>
                <w:left w:val="none" w:sz="0" w:space="0" w:color="auto"/>
                <w:bottom w:val="none" w:sz="0" w:space="0" w:color="auto"/>
                <w:right w:val="none" w:sz="0" w:space="0" w:color="auto"/>
              </w:divBdr>
            </w:div>
            <w:div w:id="599677291">
              <w:marLeft w:val="0"/>
              <w:marRight w:val="0"/>
              <w:marTop w:val="0"/>
              <w:marBottom w:val="0"/>
              <w:divBdr>
                <w:top w:val="none" w:sz="0" w:space="0" w:color="auto"/>
                <w:left w:val="none" w:sz="0" w:space="0" w:color="auto"/>
                <w:bottom w:val="none" w:sz="0" w:space="0" w:color="auto"/>
                <w:right w:val="none" w:sz="0" w:space="0" w:color="auto"/>
              </w:divBdr>
            </w:div>
            <w:div w:id="646398469">
              <w:marLeft w:val="0"/>
              <w:marRight w:val="0"/>
              <w:marTop w:val="0"/>
              <w:marBottom w:val="0"/>
              <w:divBdr>
                <w:top w:val="none" w:sz="0" w:space="0" w:color="auto"/>
                <w:left w:val="none" w:sz="0" w:space="0" w:color="auto"/>
                <w:bottom w:val="none" w:sz="0" w:space="0" w:color="auto"/>
                <w:right w:val="none" w:sz="0" w:space="0" w:color="auto"/>
              </w:divBdr>
            </w:div>
            <w:div w:id="658771326">
              <w:marLeft w:val="0"/>
              <w:marRight w:val="0"/>
              <w:marTop w:val="0"/>
              <w:marBottom w:val="0"/>
              <w:divBdr>
                <w:top w:val="none" w:sz="0" w:space="0" w:color="auto"/>
                <w:left w:val="none" w:sz="0" w:space="0" w:color="auto"/>
                <w:bottom w:val="none" w:sz="0" w:space="0" w:color="auto"/>
                <w:right w:val="none" w:sz="0" w:space="0" w:color="auto"/>
              </w:divBdr>
            </w:div>
            <w:div w:id="807238883">
              <w:marLeft w:val="0"/>
              <w:marRight w:val="0"/>
              <w:marTop w:val="0"/>
              <w:marBottom w:val="0"/>
              <w:divBdr>
                <w:top w:val="none" w:sz="0" w:space="0" w:color="auto"/>
                <w:left w:val="none" w:sz="0" w:space="0" w:color="auto"/>
                <w:bottom w:val="none" w:sz="0" w:space="0" w:color="auto"/>
                <w:right w:val="none" w:sz="0" w:space="0" w:color="auto"/>
              </w:divBdr>
            </w:div>
            <w:div w:id="808667402">
              <w:marLeft w:val="0"/>
              <w:marRight w:val="0"/>
              <w:marTop w:val="0"/>
              <w:marBottom w:val="0"/>
              <w:divBdr>
                <w:top w:val="none" w:sz="0" w:space="0" w:color="auto"/>
                <w:left w:val="none" w:sz="0" w:space="0" w:color="auto"/>
                <w:bottom w:val="none" w:sz="0" w:space="0" w:color="auto"/>
                <w:right w:val="none" w:sz="0" w:space="0" w:color="auto"/>
              </w:divBdr>
            </w:div>
            <w:div w:id="830564315">
              <w:marLeft w:val="0"/>
              <w:marRight w:val="0"/>
              <w:marTop w:val="0"/>
              <w:marBottom w:val="0"/>
              <w:divBdr>
                <w:top w:val="none" w:sz="0" w:space="0" w:color="auto"/>
                <w:left w:val="none" w:sz="0" w:space="0" w:color="auto"/>
                <w:bottom w:val="none" w:sz="0" w:space="0" w:color="auto"/>
                <w:right w:val="none" w:sz="0" w:space="0" w:color="auto"/>
              </w:divBdr>
            </w:div>
            <w:div w:id="830825889">
              <w:marLeft w:val="0"/>
              <w:marRight w:val="0"/>
              <w:marTop w:val="0"/>
              <w:marBottom w:val="0"/>
              <w:divBdr>
                <w:top w:val="none" w:sz="0" w:space="0" w:color="auto"/>
                <w:left w:val="none" w:sz="0" w:space="0" w:color="auto"/>
                <w:bottom w:val="none" w:sz="0" w:space="0" w:color="auto"/>
                <w:right w:val="none" w:sz="0" w:space="0" w:color="auto"/>
              </w:divBdr>
            </w:div>
            <w:div w:id="892304256">
              <w:marLeft w:val="0"/>
              <w:marRight w:val="0"/>
              <w:marTop w:val="0"/>
              <w:marBottom w:val="0"/>
              <w:divBdr>
                <w:top w:val="none" w:sz="0" w:space="0" w:color="auto"/>
                <w:left w:val="none" w:sz="0" w:space="0" w:color="auto"/>
                <w:bottom w:val="none" w:sz="0" w:space="0" w:color="auto"/>
                <w:right w:val="none" w:sz="0" w:space="0" w:color="auto"/>
              </w:divBdr>
            </w:div>
            <w:div w:id="896236081">
              <w:marLeft w:val="0"/>
              <w:marRight w:val="0"/>
              <w:marTop w:val="0"/>
              <w:marBottom w:val="0"/>
              <w:divBdr>
                <w:top w:val="none" w:sz="0" w:space="0" w:color="auto"/>
                <w:left w:val="none" w:sz="0" w:space="0" w:color="auto"/>
                <w:bottom w:val="none" w:sz="0" w:space="0" w:color="auto"/>
                <w:right w:val="none" w:sz="0" w:space="0" w:color="auto"/>
              </w:divBdr>
            </w:div>
            <w:div w:id="912660740">
              <w:marLeft w:val="0"/>
              <w:marRight w:val="0"/>
              <w:marTop w:val="0"/>
              <w:marBottom w:val="0"/>
              <w:divBdr>
                <w:top w:val="none" w:sz="0" w:space="0" w:color="auto"/>
                <w:left w:val="none" w:sz="0" w:space="0" w:color="auto"/>
                <w:bottom w:val="none" w:sz="0" w:space="0" w:color="auto"/>
                <w:right w:val="none" w:sz="0" w:space="0" w:color="auto"/>
              </w:divBdr>
            </w:div>
            <w:div w:id="929002883">
              <w:marLeft w:val="0"/>
              <w:marRight w:val="0"/>
              <w:marTop w:val="0"/>
              <w:marBottom w:val="0"/>
              <w:divBdr>
                <w:top w:val="none" w:sz="0" w:space="0" w:color="auto"/>
                <w:left w:val="none" w:sz="0" w:space="0" w:color="auto"/>
                <w:bottom w:val="none" w:sz="0" w:space="0" w:color="auto"/>
                <w:right w:val="none" w:sz="0" w:space="0" w:color="auto"/>
              </w:divBdr>
            </w:div>
            <w:div w:id="945382638">
              <w:marLeft w:val="0"/>
              <w:marRight w:val="0"/>
              <w:marTop w:val="0"/>
              <w:marBottom w:val="0"/>
              <w:divBdr>
                <w:top w:val="none" w:sz="0" w:space="0" w:color="auto"/>
                <w:left w:val="none" w:sz="0" w:space="0" w:color="auto"/>
                <w:bottom w:val="none" w:sz="0" w:space="0" w:color="auto"/>
                <w:right w:val="none" w:sz="0" w:space="0" w:color="auto"/>
              </w:divBdr>
            </w:div>
            <w:div w:id="1043139887">
              <w:marLeft w:val="0"/>
              <w:marRight w:val="0"/>
              <w:marTop w:val="0"/>
              <w:marBottom w:val="0"/>
              <w:divBdr>
                <w:top w:val="none" w:sz="0" w:space="0" w:color="auto"/>
                <w:left w:val="none" w:sz="0" w:space="0" w:color="auto"/>
                <w:bottom w:val="none" w:sz="0" w:space="0" w:color="auto"/>
                <w:right w:val="none" w:sz="0" w:space="0" w:color="auto"/>
              </w:divBdr>
            </w:div>
            <w:div w:id="1048066680">
              <w:marLeft w:val="0"/>
              <w:marRight w:val="0"/>
              <w:marTop w:val="0"/>
              <w:marBottom w:val="0"/>
              <w:divBdr>
                <w:top w:val="none" w:sz="0" w:space="0" w:color="auto"/>
                <w:left w:val="none" w:sz="0" w:space="0" w:color="auto"/>
                <w:bottom w:val="none" w:sz="0" w:space="0" w:color="auto"/>
                <w:right w:val="none" w:sz="0" w:space="0" w:color="auto"/>
              </w:divBdr>
            </w:div>
            <w:div w:id="1048993598">
              <w:marLeft w:val="0"/>
              <w:marRight w:val="0"/>
              <w:marTop w:val="0"/>
              <w:marBottom w:val="0"/>
              <w:divBdr>
                <w:top w:val="none" w:sz="0" w:space="0" w:color="auto"/>
                <w:left w:val="none" w:sz="0" w:space="0" w:color="auto"/>
                <w:bottom w:val="none" w:sz="0" w:space="0" w:color="auto"/>
                <w:right w:val="none" w:sz="0" w:space="0" w:color="auto"/>
              </w:divBdr>
            </w:div>
            <w:div w:id="1056395524">
              <w:marLeft w:val="0"/>
              <w:marRight w:val="0"/>
              <w:marTop w:val="0"/>
              <w:marBottom w:val="0"/>
              <w:divBdr>
                <w:top w:val="none" w:sz="0" w:space="0" w:color="auto"/>
                <w:left w:val="none" w:sz="0" w:space="0" w:color="auto"/>
                <w:bottom w:val="none" w:sz="0" w:space="0" w:color="auto"/>
                <w:right w:val="none" w:sz="0" w:space="0" w:color="auto"/>
              </w:divBdr>
            </w:div>
            <w:div w:id="1072041022">
              <w:marLeft w:val="0"/>
              <w:marRight w:val="0"/>
              <w:marTop w:val="0"/>
              <w:marBottom w:val="0"/>
              <w:divBdr>
                <w:top w:val="none" w:sz="0" w:space="0" w:color="auto"/>
                <w:left w:val="none" w:sz="0" w:space="0" w:color="auto"/>
                <w:bottom w:val="none" w:sz="0" w:space="0" w:color="auto"/>
                <w:right w:val="none" w:sz="0" w:space="0" w:color="auto"/>
              </w:divBdr>
            </w:div>
            <w:div w:id="1184780877">
              <w:marLeft w:val="0"/>
              <w:marRight w:val="0"/>
              <w:marTop w:val="0"/>
              <w:marBottom w:val="0"/>
              <w:divBdr>
                <w:top w:val="none" w:sz="0" w:space="0" w:color="auto"/>
                <w:left w:val="none" w:sz="0" w:space="0" w:color="auto"/>
                <w:bottom w:val="none" w:sz="0" w:space="0" w:color="auto"/>
                <w:right w:val="none" w:sz="0" w:space="0" w:color="auto"/>
              </w:divBdr>
            </w:div>
            <w:div w:id="1206675319">
              <w:marLeft w:val="0"/>
              <w:marRight w:val="0"/>
              <w:marTop w:val="0"/>
              <w:marBottom w:val="0"/>
              <w:divBdr>
                <w:top w:val="none" w:sz="0" w:space="0" w:color="auto"/>
                <w:left w:val="none" w:sz="0" w:space="0" w:color="auto"/>
                <w:bottom w:val="none" w:sz="0" w:space="0" w:color="auto"/>
                <w:right w:val="none" w:sz="0" w:space="0" w:color="auto"/>
              </w:divBdr>
            </w:div>
            <w:div w:id="1250309528">
              <w:marLeft w:val="0"/>
              <w:marRight w:val="0"/>
              <w:marTop w:val="0"/>
              <w:marBottom w:val="0"/>
              <w:divBdr>
                <w:top w:val="none" w:sz="0" w:space="0" w:color="auto"/>
                <w:left w:val="none" w:sz="0" w:space="0" w:color="auto"/>
                <w:bottom w:val="none" w:sz="0" w:space="0" w:color="auto"/>
                <w:right w:val="none" w:sz="0" w:space="0" w:color="auto"/>
              </w:divBdr>
            </w:div>
            <w:div w:id="1278558551">
              <w:marLeft w:val="0"/>
              <w:marRight w:val="0"/>
              <w:marTop w:val="0"/>
              <w:marBottom w:val="0"/>
              <w:divBdr>
                <w:top w:val="none" w:sz="0" w:space="0" w:color="auto"/>
                <w:left w:val="none" w:sz="0" w:space="0" w:color="auto"/>
                <w:bottom w:val="none" w:sz="0" w:space="0" w:color="auto"/>
                <w:right w:val="none" w:sz="0" w:space="0" w:color="auto"/>
              </w:divBdr>
            </w:div>
            <w:div w:id="1286811274">
              <w:marLeft w:val="0"/>
              <w:marRight w:val="0"/>
              <w:marTop w:val="0"/>
              <w:marBottom w:val="0"/>
              <w:divBdr>
                <w:top w:val="none" w:sz="0" w:space="0" w:color="auto"/>
                <w:left w:val="none" w:sz="0" w:space="0" w:color="auto"/>
                <w:bottom w:val="none" w:sz="0" w:space="0" w:color="auto"/>
                <w:right w:val="none" w:sz="0" w:space="0" w:color="auto"/>
              </w:divBdr>
            </w:div>
            <w:div w:id="1306542651">
              <w:marLeft w:val="0"/>
              <w:marRight w:val="0"/>
              <w:marTop w:val="0"/>
              <w:marBottom w:val="0"/>
              <w:divBdr>
                <w:top w:val="none" w:sz="0" w:space="0" w:color="auto"/>
                <w:left w:val="none" w:sz="0" w:space="0" w:color="auto"/>
                <w:bottom w:val="none" w:sz="0" w:space="0" w:color="auto"/>
                <w:right w:val="none" w:sz="0" w:space="0" w:color="auto"/>
              </w:divBdr>
            </w:div>
            <w:div w:id="1331327795">
              <w:marLeft w:val="0"/>
              <w:marRight w:val="0"/>
              <w:marTop w:val="0"/>
              <w:marBottom w:val="0"/>
              <w:divBdr>
                <w:top w:val="none" w:sz="0" w:space="0" w:color="auto"/>
                <w:left w:val="none" w:sz="0" w:space="0" w:color="auto"/>
                <w:bottom w:val="none" w:sz="0" w:space="0" w:color="auto"/>
                <w:right w:val="none" w:sz="0" w:space="0" w:color="auto"/>
              </w:divBdr>
            </w:div>
            <w:div w:id="1365208449">
              <w:marLeft w:val="0"/>
              <w:marRight w:val="0"/>
              <w:marTop w:val="0"/>
              <w:marBottom w:val="0"/>
              <w:divBdr>
                <w:top w:val="none" w:sz="0" w:space="0" w:color="auto"/>
                <w:left w:val="none" w:sz="0" w:space="0" w:color="auto"/>
                <w:bottom w:val="none" w:sz="0" w:space="0" w:color="auto"/>
                <w:right w:val="none" w:sz="0" w:space="0" w:color="auto"/>
              </w:divBdr>
            </w:div>
            <w:div w:id="1441991127">
              <w:marLeft w:val="0"/>
              <w:marRight w:val="0"/>
              <w:marTop w:val="0"/>
              <w:marBottom w:val="0"/>
              <w:divBdr>
                <w:top w:val="none" w:sz="0" w:space="0" w:color="auto"/>
                <w:left w:val="none" w:sz="0" w:space="0" w:color="auto"/>
                <w:bottom w:val="none" w:sz="0" w:space="0" w:color="auto"/>
                <w:right w:val="none" w:sz="0" w:space="0" w:color="auto"/>
              </w:divBdr>
            </w:div>
            <w:div w:id="1444226349">
              <w:marLeft w:val="0"/>
              <w:marRight w:val="0"/>
              <w:marTop w:val="0"/>
              <w:marBottom w:val="0"/>
              <w:divBdr>
                <w:top w:val="none" w:sz="0" w:space="0" w:color="auto"/>
                <w:left w:val="none" w:sz="0" w:space="0" w:color="auto"/>
                <w:bottom w:val="none" w:sz="0" w:space="0" w:color="auto"/>
                <w:right w:val="none" w:sz="0" w:space="0" w:color="auto"/>
              </w:divBdr>
            </w:div>
            <w:div w:id="1452892833">
              <w:marLeft w:val="0"/>
              <w:marRight w:val="0"/>
              <w:marTop w:val="0"/>
              <w:marBottom w:val="0"/>
              <w:divBdr>
                <w:top w:val="none" w:sz="0" w:space="0" w:color="auto"/>
                <w:left w:val="none" w:sz="0" w:space="0" w:color="auto"/>
                <w:bottom w:val="none" w:sz="0" w:space="0" w:color="auto"/>
                <w:right w:val="none" w:sz="0" w:space="0" w:color="auto"/>
              </w:divBdr>
            </w:div>
            <w:div w:id="1471678422">
              <w:marLeft w:val="0"/>
              <w:marRight w:val="0"/>
              <w:marTop w:val="0"/>
              <w:marBottom w:val="0"/>
              <w:divBdr>
                <w:top w:val="none" w:sz="0" w:space="0" w:color="auto"/>
                <w:left w:val="none" w:sz="0" w:space="0" w:color="auto"/>
                <w:bottom w:val="none" w:sz="0" w:space="0" w:color="auto"/>
                <w:right w:val="none" w:sz="0" w:space="0" w:color="auto"/>
              </w:divBdr>
            </w:div>
            <w:div w:id="1483430709">
              <w:marLeft w:val="0"/>
              <w:marRight w:val="0"/>
              <w:marTop w:val="0"/>
              <w:marBottom w:val="0"/>
              <w:divBdr>
                <w:top w:val="none" w:sz="0" w:space="0" w:color="auto"/>
                <w:left w:val="none" w:sz="0" w:space="0" w:color="auto"/>
                <w:bottom w:val="none" w:sz="0" w:space="0" w:color="auto"/>
                <w:right w:val="none" w:sz="0" w:space="0" w:color="auto"/>
              </w:divBdr>
            </w:div>
            <w:div w:id="1534145933">
              <w:marLeft w:val="0"/>
              <w:marRight w:val="0"/>
              <w:marTop w:val="0"/>
              <w:marBottom w:val="0"/>
              <w:divBdr>
                <w:top w:val="none" w:sz="0" w:space="0" w:color="auto"/>
                <w:left w:val="none" w:sz="0" w:space="0" w:color="auto"/>
                <w:bottom w:val="none" w:sz="0" w:space="0" w:color="auto"/>
                <w:right w:val="none" w:sz="0" w:space="0" w:color="auto"/>
              </w:divBdr>
            </w:div>
            <w:div w:id="1538079080">
              <w:marLeft w:val="0"/>
              <w:marRight w:val="0"/>
              <w:marTop w:val="0"/>
              <w:marBottom w:val="0"/>
              <w:divBdr>
                <w:top w:val="none" w:sz="0" w:space="0" w:color="auto"/>
                <w:left w:val="none" w:sz="0" w:space="0" w:color="auto"/>
                <w:bottom w:val="none" w:sz="0" w:space="0" w:color="auto"/>
                <w:right w:val="none" w:sz="0" w:space="0" w:color="auto"/>
              </w:divBdr>
            </w:div>
            <w:div w:id="1565605734">
              <w:marLeft w:val="0"/>
              <w:marRight w:val="0"/>
              <w:marTop w:val="0"/>
              <w:marBottom w:val="0"/>
              <w:divBdr>
                <w:top w:val="none" w:sz="0" w:space="0" w:color="auto"/>
                <w:left w:val="none" w:sz="0" w:space="0" w:color="auto"/>
                <w:bottom w:val="none" w:sz="0" w:space="0" w:color="auto"/>
                <w:right w:val="none" w:sz="0" w:space="0" w:color="auto"/>
              </w:divBdr>
            </w:div>
            <w:div w:id="1586258031">
              <w:marLeft w:val="0"/>
              <w:marRight w:val="0"/>
              <w:marTop w:val="0"/>
              <w:marBottom w:val="0"/>
              <w:divBdr>
                <w:top w:val="none" w:sz="0" w:space="0" w:color="auto"/>
                <w:left w:val="none" w:sz="0" w:space="0" w:color="auto"/>
                <w:bottom w:val="none" w:sz="0" w:space="0" w:color="auto"/>
                <w:right w:val="none" w:sz="0" w:space="0" w:color="auto"/>
              </w:divBdr>
            </w:div>
            <w:div w:id="1587422238">
              <w:marLeft w:val="0"/>
              <w:marRight w:val="0"/>
              <w:marTop w:val="0"/>
              <w:marBottom w:val="0"/>
              <w:divBdr>
                <w:top w:val="none" w:sz="0" w:space="0" w:color="auto"/>
                <w:left w:val="none" w:sz="0" w:space="0" w:color="auto"/>
                <w:bottom w:val="none" w:sz="0" w:space="0" w:color="auto"/>
                <w:right w:val="none" w:sz="0" w:space="0" w:color="auto"/>
              </w:divBdr>
            </w:div>
            <w:div w:id="1589969123">
              <w:marLeft w:val="0"/>
              <w:marRight w:val="0"/>
              <w:marTop w:val="0"/>
              <w:marBottom w:val="0"/>
              <w:divBdr>
                <w:top w:val="none" w:sz="0" w:space="0" w:color="auto"/>
                <w:left w:val="none" w:sz="0" w:space="0" w:color="auto"/>
                <w:bottom w:val="none" w:sz="0" w:space="0" w:color="auto"/>
                <w:right w:val="none" w:sz="0" w:space="0" w:color="auto"/>
              </w:divBdr>
            </w:div>
            <w:div w:id="1605117729">
              <w:marLeft w:val="0"/>
              <w:marRight w:val="0"/>
              <w:marTop w:val="0"/>
              <w:marBottom w:val="0"/>
              <w:divBdr>
                <w:top w:val="none" w:sz="0" w:space="0" w:color="auto"/>
                <w:left w:val="none" w:sz="0" w:space="0" w:color="auto"/>
                <w:bottom w:val="none" w:sz="0" w:space="0" w:color="auto"/>
                <w:right w:val="none" w:sz="0" w:space="0" w:color="auto"/>
              </w:divBdr>
            </w:div>
            <w:div w:id="1607422583">
              <w:marLeft w:val="0"/>
              <w:marRight w:val="0"/>
              <w:marTop w:val="0"/>
              <w:marBottom w:val="0"/>
              <w:divBdr>
                <w:top w:val="none" w:sz="0" w:space="0" w:color="auto"/>
                <w:left w:val="none" w:sz="0" w:space="0" w:color="auto"/>
                <w:bottom w:val="none" w:sz="0" w:space="0" w:color="auto"/>
                <w:right w:val="none" w:sz="0" w:space="0" w:color="auto"/>
              </w:divBdr>
            </w:div>
            <w:div w:id="1618020434">
              <w:marLeft w:val="0"/>
              <w:marRight w:val="0"/>
              <w:marTop w:val="0"/>
              <w:marBottom w:val="0"/>
              <w:divBdr>
                <w:top w:val="none" w:sz="0" w:space="0" w:color="auto"/>
                <w:left w:val="none" w:sz="0" w:space="0" w:color="auto"/>
                <w:bottom w:val="none" w:sz="0" w:space="0" w:color="auto"/>
                <w:right w:val="none" w:sz="0" w:space="0" w:color="auto"/>
              </w:divBdr>
            </w:div>
            <w:div w:id="1706178194">
              <w:marLeft w:val="0"/>
              <w:marRight w:val="0"/>
              <w:marTop w:val="0"/>
              <w:marBottom w:val="0"/>
              <w:divBdr>
                <w:top w:val="none" w:sz="0" w:space="0" w:color="auto"/>
                <w:left w:val="none" w:sz="0" w:space="0" w:color="auto"/>
                <w:bottom w:val="none" w:sz="0" w:space="0" w:color="auto"/>
                <w:right w:val="none" w:sz="0" w:space="0" w:color="auto"/>
              </w:divBdr>
            </w:div>
            <w:div w:id="1781947769">
              <w:marLeft w:val="0"/>
              <w:marRight w:val="0"/>
              <w:marTop w:val="0"/>
              <w:marBottom w:val="0"/>
              <w:divBdr>
                <w:top w:val="none" w:sz="0" w:space="0" w:color="auto"/>
                <w:left w:val="none" w:sz="0" w:space="0" w:color="auto"/>
                <w:bottom w:val="none" w:sz="0" w:space="0" w:color="auto"/>
                <w:right w:val="none" w:sz="0" w:space="0" w:color="auto"/>
              </w:divBdr>
            </w:div>
            <w:div w:id="1803571340">
              <w:marLeft w:val="0"/>
              <w:marRight w:val="0"/>
              <w:marTop w:val="0"/>
              <w:marBottom w:val="0"/>
              <w:divBdr>
                <w:top w:val="none" w:sz="0" w:space="0" w:color="auto"/>
                <w:left w:val="none" w:sz="0" w:space="0" w:color="auto"/>
                <w:bottom w:val="none" w:sz="0" w:space="0" w:color="auto"/>
                <w:right w:val="none" w:sz="0" w:space="0" w:color="auto"/>
              </w:divBdr>
            </w:div>
            <w:div w:id="1853687369">
              <w:marLeft w:val="0"/>
              <w:marRight w:val="0"/>
              <w:marTop w:val="0"/>
              <w:marBottom w:val="0"/>
              <w:divBdr>
                <w:top w:val="none" w:sz="0" w:space="0" w:color="auto"/>
                <w:left w:val="none" w:sz="0" w:space="0" w:color="auto"/>
                <w:bottom w:val="none" w:sz="0" w:space="0" w:color="auto"/>
                <w:right w:val="none" w:sz="0" w:space="0" w:color="auto"/>
              </w:divBdr>
            </w:div>
            <w:div w:id="1868790636">
              <w:marLeft w:val="0"/>
              <w:marRight w:val="0"/>
              <w:marTop w:val="0"/>
              <w:marBottom w:val="0"/>
              <w:divBdr>
                <w:top w:val="none" w:sz="0" w:space="0" w:color="auto"/>
                <w:left w:val="none" w:sz="0" w:space="0" w:color="auto"/>
                <w:bottom w:val="none" w:sz="0" w:space="0" w:color="auto"/>
                <w:right w:val="none" w:sz="0" w:space="0" w:color="auto"/>
              </w:divBdr>
            </w:div>
            <w:div w:id="1883520430">
              <w:marLeft w:val="0"/>
              <w:marRight w:val="0"/>
              <w:marTop w:val="0"/>
              <w:marBottom w:val="0"/>
              <w:divBdr>
                <w:top w:val="none" w:sz="0" w:space="0" w:color="auto"/>
                <w:left w:val="none" w:sz="0" w:space="0" w:color="auto"/>
                <w:bottom w:val="none" w:sz="0" w:space="0" w:color="auto"/>
                <w:right w:val="none" w:sz="0" w:space="0" w:color="auto"/>
              </w:divBdr>
            </w:div>
            <w:div w:id="1893031114">
              <w:marLeft w:val="0"/>
              <w:marRight w:val="0"/>
              <w:marTop w:val="0"/>
              <w:marBottom w:val="0"/>
              <w:divBdr>
                <w:top w:val="none" w:sz="0" w:space="0" w:color="auto"/>
                <w:left w:val="none" w:sz="0" w:space="0" w:color="auto"/>
                <w:bottom w:val="none" w:sz="0" w:space="0" w:color="auto"/>
                <w:right w:val="none" w:sz="0" w:space="0" w:color="auto"/>
              </w:divBdr>
            </w:div>
            <w:div w:id="1997341383">
              <w:marLeft w:val="0"/>
              <w:marRight w:val="0"/>
              <w:marTop w:val="0"/>
              <w:marBottom w:val="0"/>
              <w:divBdr>
                <w:top w:val="none" w:sz="0" w:space="0" w:color="auto"/>
                <w:left w:val="none" w:sz="0" w:space="0" w:color="auto"/>
                <w:bottom w:val="none" w:sz="0" w:space="0" w:color="auto"/>
                <w:right w:val="none" w:sz="0" w:space="0" w:color="auto"/>
              </w:divBdr>
            </w:div>
            <w:div w:id="2015566135">
              <w:marLeft w:val="0"/>
              <w:marRight w:val="0"/>
              <w:marTop w:val="0"/>
              <w:marBottom w:val="0"/>
              <w:divBdr>
                <w:top w:val="none" w:sz="0" w:space="0" w:color="auto"/>
                <w:left w:val="none" w:sz="0" w:space="0" w:color="auto"/>
                <w:bottom w:val="none" w:sz="0" w:space="0" w:color="auto"/>
                <w:right w:val="none" w:sz="0" w:space="0" w:color="auto"/>
              </w:divBdr>
            </w:div>
            <w:div w:id="2081440074">
              <w:marLeft w:val="0"/>
              <w:marRight w:val="0"/>
              <w:marTop w:val="0"/>
              <w:marBottom w:val="0"/>
              <w:divBdr>
                <w:top w:val="none" w:sz="0" w:space="0" w:color="auto"/>
                <w:left w:val="none" w:sz="0" w:space="0" w:color="auto"/>
                <w:bottom w:val="none" w:sz="0" w:space="0" w:color="auto"/>
                <w:right w:val="none" w:sz="0" w:space="0" w:color="auto"/>
              </w:divBdr>
            </w:div>
            <w:div w:id="2098669229">
              <w:marLeft w:val="0"/>
              <w:marRight w:val="0"/>
              <w:marTop w:val="0"/>
              <w:marBottom w:val="0"/>
              <w:divBdr>
                <w:top w:val="none" w:sz="0" w:space="0" w:color="auto"/>
                <w:left w:val="none" w:sz="0" w:space="0" w:color="auto"/>
                <w:bottom w:val="none" w:sz="0" w:space="0" w:color="auto"/>
                <w:right w:val="none" w:sz="0" w:space="0" w:color="auto"/>
              </w:divBdr>
            </w:div>
            <w:div w:id="2103378907">
              <w:marLeft w:val="0"/>
              <w:marRight w:val="0"/>
              <w:marTop w:val="0"/>
              <w:marBottom w:val="0"/>
              <w:divBdr>
                <w:top w:val="none" w:sz="0" w:space="0" w:color="auto"/>
                <w:left w:val="none" w:sz="0" w:space="0" w:color="auto"/>
                <w:bottom w:val="none" w:sz="0" w:space="0" w:color="auto"/>
                <w:right w:val="none" w:sz="0" w:space="0" w:color="auto"/>
              </w:divBdr>
            </w:div>
            <w:div w:id="2118720216">
              <w:marLeft w:val="0"/>
              <w:marRight w:val="0"/>
              <w:marTop w:val="0"/>
              <w:marBottom w:val="0"/>
              <w:divBdr>
                <w:top w:val="none" w:sz="0" w:space="0" w:color="auto"/>
                <w:left w:val="none" w:sz="0" w:space="0" w:color="auto"/>
                <w:bottom w:val="none" w:sz="0" w:space="0" w:color="auto"/>
                <w:right w:val="none" w:sz="0" w:space="0" w:color="auto"/>
              </w:divBdr>
            </w:div>
            <w:div w:id="2120755015">
              <w:marLeft w:val="0"/>
              <w:marRight w:val="0"/>
              <w:marTop w:val="0"/>
              <w:marBottom w:val="0"/>
              <w:divBdr>
                <w:top w:val="none" w:sz="0" w:space="0" w:color="auto"/>
                <w:left w:val="none" w:sz="0" w:space="0" w:color="auto"/>
                <w:bottom w:val="none" w:sz="0" w:space="0" w:color="auto"/>
                <w:right w:val="none" w:sz="0" w:space="0" w:color="auto"/>
              </w:divBdr>
            </w:div>
            <w:div w:id="2134591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79147">
      <w:bodyDiv w:val="1"/>
      <w:marLeft w:val="0"/>
      <w:marRight w:val="0"/>
      <w:marTop w:val="0"/>
      <w:marBottom w:val="0"/>
      <w:divBdr>
        <w:top w:val="none" w:sz="0" w:space="0" w:color="auto"/>
        <w:left w:val="none" w:sz="0" w:space="0" w:color="auto"/>
        <w:bottom w:val="none" w:sz="0" w:space="0" w:color="auto"/>
        <w:right w:val="none" w:sz="0" w:space="0" w:color="auto"/>
      </w:divBdr>
    </w:div>
    <w:div w:id="149030917">
      <w:bodyDiv w:val="1"/>
      <w:marLeft w:val="0"/>
      <w:marRight w:val="0"/>
      <w:marTop w:val="0"/>
      <w:marBottom w:val="0"/>
      <w:divBdr>
        <w:top w:val="none" w:sz="0" w:space="0" w:color="auto"/>
        <w:left w:val="none" w:sz="0" w:space="0" w:color="auto"/>
        <w:bottom w:val="none" w:sz="0" w:space="0" w:color="auto"/>
        <w:right w:val="none" w:sz="0" w:space="0" w:color="auto"/>
      </w:divBdr>
    </w:div>
    <w:div w:id="164907986">
      <w:bodyDiv w:val="1"/>
      <w:marLeft w:val="0"/>
      <w:marRight w:val="0"/>
      <w:marTop w:val="0"/>
      <w:marBottom w:val="0"/>
      <w:divBdr>
        <w:top w:val="none" w:sz="0" w:space="0" w:color="auto"/>
        <w:left w:val="none" w:sz="0" w:space="0" w:color="auto"/>
        <w:bottom w:val="none" w:sz="0" w:space="0" w:color="auto"/>
        <w:right w:val="none" w:sz="0" w:space="0" w:color="auto"/>
      </w:divBdr>
    </w:div>
    <w:div w:id="176429656">
      <w:bodyDiv w:val="1"/>
      <w:marLeft w:val="0"/>
      <w:marRight w:val="0"/>
      <w:marTop w:val="0"/>
      <w:marBottom w:val="0"/>
      <w:divBdr>
        <w:top w:val="none" w:sz="0" w:space="0" w:color="auto"/>
        <w:left w:val="none" w:sz="0" w:space="0" w:color="auto"/>
        <w:bottom w:val="none" w:sz="0" w:space="0" w:color="auto"/>
        <w:right w:val="none" w:sz="0" w:space="0" w:color="auto"/>
      </w:divBdr>
    </w:div>
    <w:div w:id="182013977">
      <w:bodyDiv w:val="1"/>
      <w:marLeft w:val="0"/>
      <w:marRight w:val="0"/>
      <w:marTop w:val="0"/>
      <w:marBottom w:val="0"/>
      <w:divBdr>
        <w:top w:val="none" w:sz="0" w:space="0" w:color="auto"/>
        <w:left w:val="none" w:sz="0" w:space="0" w:color="auto"/>
        <w:bottom w:val="none" w:sz="0" w:space="0" w:color="auto"/>
        <w:right w:val="none" w:sz="0" w:space="0" w:color="auto"/>
      </w:divBdr>
    </w:div>
    <w:div w:id="197935096">
      <w:bodyDiv w:val="1"/>
      <w:marLeft w:val="0"/>
      <w:marRight w:val="0"/>
      <w:marTop w:val="0"/>
      <w:marBottom w:val="0"/>
      <w:divBdr>
        <w:top w:val="none" w:sz="0" w:space="0" w:color="auto"/>
        <w:left w:val="none" w:sz="0" w:space="0" w:color="auto"/>
        <w:bottom w:val="none" w:sz="0" w:space="0" w:color="auto"/>
        <w:right w:val="none" w:sz="0" w:space="0" w:color="auto"/>
      </w:divBdr>
    </w:div>
    <w:div w:id="207648775">
      <w:bodyDiv w:val="1"/>
      <w:marLeft w:val="0"/>
      <w:marRight w:val="0"/>
      <w:marTop w:val="0"/>
      <w:marBottom w:val="0"/>
      <w:divBdr>
        <w:top w:val="none" w:sz="0" w:space="0" w:color="auto"/>
        <w:left w:val="none" w:sz="0" w:space="0" w:color="auto"/>
        <w:bottom w:val="none" w:sz="0" w:space="0" w:color="auto"/>
        <w:right w:val="none" w:sz="0" w:space="0" w:color="auto"/>
      </w:divBdr>
    </w:div>
    <w:div w:id="209802984">
      <w:bodyDiv w:val="1"/>
      <w:marLeft w:val="0"/>
      <w:marRight w:val="0"/>
      <w:marTop w:val="0"/>
      <w:marBottom w:val="0"/>
      <w:divBdr>
        <w:top w:val="none" w:sz="0" w:space="0" w:color="auto"/>
        <w:left w:val="none" w:sz="0" w:space="0" w:color="auto"/>
        <w:bottom w:val="none" w:sz="0" w:space="0" w:color="auto"/>
        <w:right w:val="none" w:sz="0" w:space="0" w:color="auto"/>
      </w:divBdr>
    </w:div>
    <w:div w:id="210964163">
      <w:bodyDiv w:val="1"/>
      <w:marLeft w:val="0"/>
      <w:marRight w:val="0"/>
      <w:marTop w:val="0"/>
      <w:marBottom w:val="0"/>
      <w:divBdr>
        <w:top w:val="none" w:sz="0" w:space="0" w:color="auto"/>
        <w:left w:val="none" w:sz="0" w:space="0" w:color="auto"/>
        <w:bottom w:val="none" w:sz="0" w:space="0" w:color="auto"/>
        <w:right w:val="none" w:sz="0" w:space="0" w:color="auto"/>
      </w:divBdr>
    </w:div>
    <w:div w:id="228467331">
      <w:bodyDiv w:val="1"/>
      <w:marLeft w:val="0"/>
      <w:marRight w:val="0"/>
      <w:marTop w:val="0"/>
      <w:marBottom w:val="0"/>
      <w:divBdr>
        <w:top w:val="none" w:sz="0" w:space="0" w:color="auto"/>
        <w:left w:val="none" w:sz="0" w:space="0" w:color="auto"/>
        <w:bottom w:val="none" w:sz="0" w:space="0" w:color="auto"/>
        <w:right w:val="none" w:sz="0" w:space="0" w:color="auto"/>
      </w:divBdr>
    </w:div>
    <w:div w:id="234168247">
      <w:bodyDiv w:val="1"/>
      <w:marLeft w:val="0"/>
      <w:marRight w:val="0"/>
      <w:marTop w:val="0"/>
      <w:marBottom w:val="0"/>
      <w:divBdr>
        <w:top w:val="none" w:sz="0" w:space="0" w:color="auto"/>
        <w:left w:val="none" w:sz="0" w:space="0" w:color="auto"/>
        <w:bottom w:val="none" w:sz="0" w:space="0" w:color="auto"/>
        <w:right w:val="none" w:sz="0" w:space="0" w:color="auto"/>
      </w:divBdr>
    </w:div>
    <w:div w:id="234822588">
      <w:bodyDiv w:val="1"/>
      <w:marLeft w:val="0"/>
      <w:marRight w:val="0"/>
      <w:marTop w:val="0"/>
      <w:marBottom w:val="0"/>
      <w:divBdr>
        <w:top w:val="none" w:sz="0" w:space="0" w:color="auto"/>
        <w:left w:val="none" w:sz="0" w:space="0" w:color="auto"/>
        <w:bottom w:val="none" w:sz="0" w:space="0" w:color="auto"/>
        <w:right w:val="none" w:sz="0" w:space="0" w:color="auto"/>
      </w:divBdr>
    </w:div>
    <w:div w:id="235089928">
      <w:bodyDiv w:val="1"/>
      <w:marLeft w:val="0"/>
      <w:marRight w:val="0"/>
      <w:marTop w:val="0"/>
      <w:marBottom w:val="0"/>
      <w:divBdr>
        <w:top w:val="none" w:sz="0" w:space="0" w:color="auto"/>
        <w:left w:val="none" w:sz="0" w:space="0" w:color="auto"/>
        <w:bottom w:val="none" w:sz="0" w:space="0" w:color="auto"/>
        <w:right w:val="none" w:sz="0" w:space="0" w:color="auto"/>
      </w:divBdr>
      <w:divsChild>
        <w:div w:id="793594005">
          <w:marLeft w:val="720"/>
          <w:marRight w:val="0"/>
          <w:marTop w:val="86"/>
          <w:marBottom w:val="0"/>
          <w:divBdr>
            <w:top w:val="none" w:sz="0" w:space="0" w:color="auto"/>
            <w:left w:val="none" w:sz="0" w:space="0" w:color="auto"/>
            <w:bottom w:val="none" w:sz="0" w:space="0" w:color="auto"/>
            <w:right w:val="none" w:sz="0" w:space="0" w:color="auto"/>
          </w:divBdr>
        </w:div>
        <w:div w:id="794298525">
          <w:marLeft w:val="720"/>
          <w:marRight w:val="0"/>
          <w:marTop w:val="86"/>
          <w:marBottom w:val="0"/>
          <w:divBdr>
            <w:top w:val="none" w:sz="0" w:space="0" w:color="auto"/>
            <w:left w:val="none" w:sz="0" w:space="0" w:color="auto"/>
            <w:bottom w:val="none" w:sz="0" w:space="0" w:color="auto"/>
            <w:right w:val="none" w:sz="0" w:space="0" w:color="auto"/>
          </w:divBdr>
        </w:div>
        <w:div w:id="1005014325">
          <w:marLeft w:val="720"/>
          <w:marRight w:val="0"/>
          <w:marTop w:val="86"/>
          <w:marBottom w:val="0"/>
          <w:divBdr>
            <w:top w:val="none" w:sz="0" w:space="0" w:color="auto"/>
            <w:left w:val="none" w:sz="0" w:space="0" w:color="auto"/>
            <w:bottom w:val="none" w:sz="0" w:space="0" w:color="auto"/>
            <w:right w:val="none" w:sz="0" w:space="0" w:color="auto"/>
          </w:divBdr>
        </w:div>
        <w:div w:id="1235776032">
          <w:marLeft w:val="720"/>
          <w:marRight w:val="0"/>
          <w:marTop w:val="86"/>
          <w:marBottom w:val="0"/>
          <w:divBdr>
            <w:top w:val="none" w:sz="0" w:space="0" w:color="auto"/>
            <w:left w:val="none" w:sz="0" w:space="0" w:color="auto"/>
            <w:bottom w:val="none" w:sz="0" w:space="0" w:color="auto"/>
            <w:right w:val="none" w:sz="0" w:space="0" w:color="auto"/>
          </w:divBdr>
        </w:div>
        <w:div w:id="1286697571">
          <w:marLeft w:val="720"/>
          <w:marRight w:val="0"/>
          <w:marTop w:val="86"/>
          <w:marBottom w:val="0"/>
          <w:divBdr>
            <w:top w:val="none" w:sz="0" w:space="0" w:color="auto"/>
            <w:left w:val="none" w:sz="0" w:space="0" w:color="auto"/>
            <w:bottom w:val="none" w:sz="0" w:space="0" w:color="auto"/>
            <w:right w:val="none" w:sz="0" w:space="0" w:color="auto"/>
          </w:divBdr>
        </w:div>
        <w:div w:id="1350832341">
          <w:marLeft w:val="720"/>
          <w:marRight w:val="0"/>
          <w:marTop w:val="86"/>
          <w:marBottom w:val="0"/>
          <w:divBdr>
            <w:top w:val="none" w:sz="0" w:space="0" w:color="auto"/>
            <w:left w:val="none" w:sz="0" w:space="0" w:color="auto"/>
            <w:bottom w:val="none" w:sz="0" w:space="0" w:color="auto"/>
            <w:right w:val="none" w:sz="0" w:space="0" w:color="auto"/>
          </w:divBdr>
        </w:div>
        <w:div w:id="1758595470">
          <w:marLeft w:val="720"/>
          <w:marRight w:val="0"/>
          <w:marTop w:val="86"/>
          <w:marBottom w:val="0"/>
          <w:divBdr>
            <w:top w:val="none" w:sz="0" w:space="0" w:color="auto"/>
            <w:left w:val="none" w:sz="0" w:space="0" w:color="auto"/>
            <w:bottom w:val="none" w:sz="0" w:space="0" w:color="auto"/>
            <w:right w:val="none" w:sz="0" w:space="0" w:color="auto"/>
          </w:divBdr>
        </w:div>
        <w:div w:id="1844932584">
          <w:marLeft w:val="720"/>
          <w:marRight w:val="0"/>
          <w:marTop w:val="86"/>
          <w:marBottom w:val="0"/>
          <w:divBdr>
            <w:top w:val="none" w:sz="0" w:space="0" w:color="auto"/>
            <w:left w:val="none" w:sz="0" w:space="0" w:color="auto"/>
            <w:bottom w:val="none" w:sz="0" w:space="0" w:color="auto"/>
            <w:right w:val="none" w:sz="0" w:space="0" w:color="auto"/>
          </w:divBdr>
        </w:div>
        <w:div w:id="2064131132">
          <w:marLeft w:val="720"/>
          <w:marRight w:val="0"/>
          <w:marTop w:val="86"/>
          <w:marBottom w:val="0"/>
          <w:divBdr>
            <w:top w:val="none" w:sz="0" w:space="0" w:color="auto"/>
            <w:left w:val="none" w:sz="0" w:space="0" w:color="auto"/>
            <w:bottom w:val="none" w:sz="0" w:space="0" w:color="auto"/>
            <w:right w:val="none" w:sz="0" w:space="0" w:color="auto"/>
          </w:divBdr>
        </w:div>
      </w:divsChild>
    </w:div>
    <w:div w:id="235677122">
      <w:bodyDiv w:val="1"/>
      <w:marLeft w:val="0"/>
      <w:marRight w:val="0"/>
      <w:marTop w:val="0"/>
      <w:marBottom w:val="0"/>
      <w:divBdr>
        <w:top w:val="none" w:sz="0" w:space="0" w:color="auto"/>
        <w:left w:val="none" w:sz="0" w:space="0" w:color="auto"/>
        <w:bottom w:val="none" w:sz="0" w:space="0" w:color="auto"/>
        <w:right w:val="none" w:sz="0" w:space="0" w:color="auto"/>
      </w:divBdr>
    </w:div>
    <w:div w:id="236089194">
      <w:bodyDiv w:val="1"/>
      <w:marLeft w:val="0"/>
      <w:marRight w:val="0"/>
      <w:marTop w:val="0"/>
      <w:marBottom w:val="0"/>
      <w:divBdr>
        <w:top w:val="none" w:sz="0" w:space="0" w:color="auto"/>
        <w:left w:val="none" w:sz="0" w:space="0" w:color="auto"/>
        <w:bottom w:val="none" w:sz="0" w:space="0" w:color="auto"/>
        <w:right w:val="none" w:sz="0" w:space="0" w:color="auto"/>
      </w:divBdr>
    </w:div>
    <w:div w:id="246887553">
      <w:bodyDiv w:val="1"/>
      <w:marLeft w:val="0"/>
      <w:marRight w:val="0"/>
      <w:marTop w:val="0"/>
      <w:marBottom w:val="0"/>
      <w:divBdr>
        <w:top w:val="none" w:sz="0" w:space="0" w:color="auto"/>
        <w:left w:val="none" w:sz="0" w:space="0" w:color="auto"/>
        <w:bottom w:val="none" w:sz="0" w:space="0" w:color="auto"/>
        <w:right w:val="none" w:sz="0" w:space="0" w:color="auto"/>
      </w:divBdr>
      <w:divsChild>
        <w:div w:id="1281573479">
          <w:marLeft w:val="0"/>
          <w:marRight w:val="0"/>
          <w:marTop w:val="0"/>
          <w:marBottom w:val="0"/>
          <w:divBdr>
            <w:top w:val="none" w:sz="0" w:space="0" w:color="auto"/>
            <w:left w:val="none" w:sz="0" w:space="0" w:color="auto"/>
            <w:bottom w:val="none" w:sz="0" w:space="0" w:color="auto"/>
            <w:right w:val="none" w:sz="0" w:space="0" w:color="auto"/>
          </w:divBdr>
          <w:divsChild>
            <w:div w:id="212954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887755">
      <w:bodyDiv w:val="1"/>
      <w:marLeft w:val="0"/>
      <w:marRight w:val="0"/>
      <w:marTop w:val="0"/>
      <w:marBottom w:val="0"/>
      <w:divBdr>
        <w:top w:val="none" w:sz="0" w:space="0" w:color="auto"/>
        <w:left w:val="none" w:sz="0" w:space="0" w:color="auto"/>
        <w:bottom w:val="none" w:sz="0" w:space="0" w:color="auto"/>
        <w:right w:val="none" w:sz="0" w:space="0" w:color="auto"/>
      </w:divBdr>
    </w:div>
    <w:div w:id="248122767">
      <w:bodyDiv w:val="1"/>
      <w:marLeft w:val="0"/>
      <w:marRight w:val="0"/>
      <w:marTop w:val="0"/>
      <w:marBottom w:val="0"/>
      <w:divBdr>
        <w:top w:val="none" w:sz="0" w:space="0" w:color="auto"/>
        <w:left w:val="none" w:sz="0" w:space="0" w:color="auto"/>
        <w:bottom w:val="none" w:sz="0" w:space="0" w:color="auto"/>
        <w:right w:val="none" w:sz="0" w:space="0" w:color="auto"/>
      </w:divBdr>
    </w:div>
    <w:div w:id="252591826">
      <w:bodyDiv w:val="1"/>
      <w:marLeft w:val="0"/>
      <w:marRight w:val="0"/>
      <w:marTop w:val="0"/>
      <w:marBottom w:val="0"/>
      <w:divBdr>
        <w:top w:val="none" w:sz="0" w:space="0" w:color="auto"/>
        <w:left w:val="none" w:sz="0" w:space="0" w:color="auto"/>
        <w:bottom w:val="none" w:sz="0" w:space="0" w:color="auto"/>
        <w:right w:val="none" w:sz="0" w:space="0" w:color="auto"/>
      </w:divBdr>
    </w:div>
    <w:div w:id="257716851">
      <w:bodyDiv w:val="1"/>
      <w:marLeft w:val="0"/>
      <w:marRight w:val="0"/>
      <w:marTop w:val="0"/>
      <w:marBottom w:val="0"/>
      <w:divBdr>
        <w:top w:val="none" w:sz="0" w:space="0" w:color="auto"/>
        <w:left w:val="none" w:sz="0" w:space="0" w:color="auto"/>
        <w:bottom w:val="none" w:sz="0" w:space="0" w:color="auto"/>
        <w:right w:val="none" w:sz="0" w:space="0" w:color="auto"/>
      </w:divBdr>
    </w:div>
    <w:div w:id="258607098">
      <w:bodyDiv w:val="1"/>
      <w:marLeft w:val="0"/>
      <w:marRight w:val="0"/>
      <w:marTop w:val="0"/>
      <w:marBottom w:val="0"/>
      <w:divBdr>
        <w:top w:val="none" w:sz="0" w:space="0" w:color="auto"/>
        <w:left w:val="none" w:sz="0" w:space="0" w:color="auto"/>
        <w:bottom w:val="none" w:sz="0" w:space="0" w:color="auto"/>
        <w:right w:val="none" w:sz="0" w:space="0" w:color="auto"/>
      </w:divBdr>
    </w:div>
    <w:div w:id="259996806">
      <w:bodyDiv w:val="1"/>
      <w:marLeft w:val="0"/>
      <w:marRight w:val="0"/>
      <w:marTop w:val="0"/>
      <w:marBottom w:val="0"/>
      <w:divBdr>
        <w:top w:val="none" w:sz="0" w:space="0" w:color="auto"/>
        <w:left w:val="none" w:sz="0" w:space="0" w:color="auto"/>
        <w:bottom w:val="none" w:sz="0" w:space="0" w:color="auto"/>
        <w:right w:val="none" w:sz="0" w:space="0" w:color="auto"/>
      </w:divBdr>
    </w:div>
    <w:div w:id="261645903">
      <w:bodyDiv w:val="1"/>
      <w:marLeft w:val="0"/>
      <w:marRight w:val="0"/>
      <w:marTop w:val="0"/>
      <w:marBottom w:val="0"/>
      <w:divBdr>
        <w:top w:val="none" w:sz="0" w:space="0" w:color="auto"/>
        <w:left w:val="none" w:sz="0" w:space="0" w:color="auto"/>
        <w:bottom w:val="none" w:sz="0" w:space="0" w:color="auto"/>
        <w:right w:val="none" w:sz="0" w:space="0" w:color="auto"/>
      </w:divBdr>
    </w:div>
    <w:div w:id="263811217">
      <w:bodyDiv w:val="1"/>
      <w:marLeft w:val="0"/>
      <w:marRight w:val="0"/>
      <w:marTop w:val="0"/>
      <w:marBottom w:val="0"/>
      <w:divBdr>
        <w:top w:val="none" w:sz="0" w:space="0" w:color="auto"/>
        <w:left w:val="none" w:sz="0" w:space="0" w:color="auto"/>
        <w:bottom w:val="none" w:sz="0" w:space="0" w:color="auto"/>
        <w:right w:val="none" w:sz="0" w:space="0" w:color="auto"/>
      </w:divBdr>
    </w:div>
    <w:div w:id="267465339">
      <w:bodyDiv w:val="1"/>
      <w:marLeft w:val="0"/>
      <w:marRight w:val="0"/>
      <w:marTop w:val="0"/>
      <w:marBottom w:val="0"/>
      <w:divBdr>
        <w:top w:val="none" w:sz="0" w:space="0" w:color="auto"/>
        <w:left w:val="none" w:sz="0" w:space="0" w:color="auto"/>
        <w:bottom w:val="none" w:sz="0" w:space="0" w:color="auto"/>
        <w:right w:val="none" w:sz="0" w:space="0" w:color="auto"/>
      </w:divBdr>
    </w:div>
    <w:div w:id="268271390">
      <w:bodyDiv w:val="1"/>
      <w:marLeft w:val="0"/>
      <w:marRight w:val="0"/>
      <w:marTop w:val="0"/>
      <w:marBottom w:val="0"/>
      <w:divBdr>
        <w:top w:val="none" w:sz="0" w:space="0" w:color="auto"/>
        <w:left w:val="none" w:sz="0" w:space="0" w:color="auto"/>
        <w:bottom w:val="none" w:sz="0" w:space="0" w:color="auto"/>
        <w:right w:val="none" w:sz="0" w:space="0" w:color="auto"/>
      </w:divBdr>
    </w:div>
    <w:div w:id="272565954">
      <w:bodyDiv w:val="1"/>
      <w:marLeft w:val="0"/>
      <w:marRight w:val="0"/>
      <w:marTop w:val="0"/>
      <w:marBottom w:val="0"/>
      <w:divBdr>
        <w:top w:val="none" w:sz="0" w:space="0" w:color="auto"/>
        <w:left w:val="none" w:sz="0" w:space="0" w:color="auto"/>
        <w:bottom w:val="none" w:sz="0" w:space="0" w:color="auto"/>
        <w:right w:val="none" w:sz="0" w:space="0" w:color="auto"/>
      </w:divBdr>
    </w:div>
    <w:div w:id="273906909">
      <w:bodyDiv w:val="1"/>
      <w:marLeft w:val="0"/>
      <w:marRight w:val="0"/>
      <w:marTop w:val="0"/>
      <w:marBottom w:val="0"/>
      <w:divBdr>
        <w:top w:val="none" w:sz="0" w:space="0" w:color="auto"/>
        <w:left w:val="none" w:sz="0" w:space="0" w:color="auto"/>
        <w:bottom w:val="none" w:sz="0" w:space="0" w:color="auto"/>
        <w:right w:val="none" w:sz="0" w:space="0" w:color="auto"/>
      </w:divBdr>
    </w:div>
    <w:div w:id="276105271">
      <w:bodyDiv w:val="1"/>
      <w:marLeft w:val="0"/>
      <w:marRight w:val="0"/>
      <w:marTop w:val="0"/>
      <w:marBottom w:val="0"/>
      <w:divBdr>
        <w:top w:val="none" w:sz="0" w:space="0" w:color="auto"/>
        <w:left w:val="none" w:sz="0" w:space="0" w:color="auto"/>
        <w:bottom w:val="none" w:sz="0" w:space="0" w:color="auto"/>
        <w:right w:val="none" w:sz="0" w:space="0" w:color="auto"/>
      </w:divBdr>
    </w:div>
    <w:div w:id="277758566">
      <w:bodyDiv w:val="1"/>
      <w:marLeft w:val="0"/>
      <w:marRight w:val="0"/>
      <w:marTop w:val="0"/>
      <w:marBottom w:val="0"/>
      <w:divBdr>
        <w:top w:val="none" w:sz="0" w:space="0" w:color="auto"/>
        <w:left w:val="none" w:sz="0" w:space="0" w:color="auto"/>
        <w:bottom w:val="none" w:sz="0" w:space="0" w:color="auto"/>
        <w:right w:val="none" w:sz="0" w:space="0" w:color="auto"/>
      </w:divBdr>
    </w:div>
    <w:div w:id="280503922">
      <w:bodyDiv w:val="1"/>
      <w:marLeft w:val="0"/>
      <w:marRight w:val="0"/>
      <w:marTop w:val="0"/>
      <w:marBottom w:val="0"/>
      <w:divBdr>
        <w:top w:val="none" w:sz="0" w:space="0" w:color="auto"/>
        <w:left w:val="none" w:sz="0" w:space="0" w:color="auto"/>
        <w:bottom w:val="none" w:sz="0" w:space="0" w:color="auto"/>
        <w:right w:val="none" w:sz="0" w:space="0" w:color="auto"/>
      </w:divBdr>
    </w:div>
    <w:div w:id="281428458">
      <w:bodyDiv w:val="1"/>
      <w:marLeft w:val="0"/>
      <w:marRight w:val="0"/>
      <w:marTop w:val="0"/>
      <w:marBottom w:val="0"/>
      <w:divBdr>
        <w:top w:val="none" w:sz="0" w:space="0" w:color="auto"/>
        <w:left w:val="none" w:sz="0" w:space="0" w:color="auto"/>
        <w:bottom w:val="none" w:sz="0" w:space="0" w:color="auto"/>
        <w:right w:val="none" w:sz="0" w:space="0" w:color="auto"/>
      </w:divBdr>
    </w:div>
    <w:div w:id="281885066">
      <w:bodyDiv w:val="1"/>
      <w:marLeft w:val="0"/>
      <w:marRight w:val="0"/>
      <w:marTop w:val="0"/>
      <w:marBottom w:val="0"/>
      <w:divBdr>
        <w:top w:val="none" w:sz="0" w:space="0" w:color="auto"/>
        <w:left w:val="none" w:sz="0" w:space="0" w:color="auto"/>
        <w:bottom w:val="none" w:sz="0" w:space="0" w:color="auto"/>
        <w:right w:val="none" w:sz="0" w:space="0" w:color="auto"/>
      </w:divBdr>
    </w:div>
    <w:div w:id="286473749">
      <w:bodyDiv w:val="1"/>
      <w:marLeft w:val="0"/>
      <w:marRight w:val="0"/>
      <w:marTop w:val="0"/>
      <w:marBottom w:val="0"/>
      <w:divBdr>
        <w:top w:val="none" w:sz="0" w:space="0" w:color="auto"/>
        <w:left w:val="none" w:sz="0" w:space="0" w:color="auto"/>
        <w:bottom w:val="none" w:sz="0" w:space="0" w:color="auto"/>
        <w:right w:val="none" w:sz="0" w:space="0" w:color="auto"/>
      </w:divBdr>
    </w:div>
    <w:div w:id="290282161">
      <w:bodyDiv w:val="1"/>
      <w:marLeft w:val="0"/>
      <w:marRight w:val="0"/>
      <w:marTop w:val="0"/>
      <w:marBottom w:val="0"/>
      <w:divBdr>
        <w:top w:val="none" w:sz="0" w:space="0" w:color="auto"/>
        <w:left w:val="none" w:sz="0" w:space="0" w:color="auto"/>
        <w:bottom w:val="none" w:sz="0" w:space="0" w:color="auto"/>
        <w:right w:val="none" w:sz="0" w:space="0" w:color="auto"/>
      </w:divBdr>
    </w:div>
    <w:div w:id="290331110">
      <w:bodyDiv w:val="1"/>
      <w:marLeft w:val="0"/>
      <w:marRight w:val="0"/>
      <w:marTop w:val="0"/>
      <w:marBottom w:val="0"/>
      <w:divBdr>
        <w:top w:val="none" w:sz="0" w:space="0" w:color="auto"/>
        <w:left w:val="none" w:sz="0" w:space="0" w:color="auto"/>
        <w:bottom w:val="none" w:sz="0" w:space="0" w:color="auto"/>
        <w:right w:val="none" w:sz="0" w:space="0" w:color="auto"/>
      </w:divBdr>
    </w:div>
    <w:div w:id="292635792">
      <w:bodyDiv w:val="1"/>
      <w:marLeft w:val="0"/>
      <w:marRight w:val="0"/>
      <w:marTop w:val="0"/>
      <w:marBottom w:val="0"/>
      <w:divBdr>
        <w:top w:val="none" w:sz="0" w:space="0" w:color="auto"/>
        <w:left w:val="none" w:sz="0" w:space="0" w:color="auto"/>
        <w:bottom w:val="none" w:sz="0" w:space="0" w:color="auto"/>
        <w:right w:val="none" w:sz="0" w:space="0" w:color="auto"/>
      </w:divBdr>
    </w:div>
    <w:div w:id="292953087">
      <w:bodyDiv w:val="1"/>
      <w:marLeft w:val="0"/>
      <w:marRight w:val="0"/>
      <w:marTop w:val="0"/>
      <w:marBottom w:val="0"/>
      <w:divBdr>
        <w:top w:val="none" w:sz="0" w:space="0" w:color="auto"/>
        <w:left w:val="none" w:sz="0" w:space="0" w:color="auto"/>
        <w:bottom w:val="none" w:sz="0" w:space="0" w:color="auto"/>
        <w:right w:val="none" w:sz="0" w:space="0" w:color="auto"/>
      </w:divBdr>
      <w:divsChild>
        <w:div w:id="681277677">
          <w:blockQuote w:val="1"/>
          <w:marLeft w:val="720"/>
          <w:marRight w:val="720"/>
          <w:marTop w:val="100"/>
          <w:marBottom w:val="100"/>
          <w:divBdr>
            <w:top w:val="none" w:sz="0" w:space="0" w:color="auto"/>
            <w:left w:val="none" w:sz="0" w:space="0" w:color="auto"/>
            <w:bottom w:val="none" w:sz="0" w:space="0" w:color="auto"/>
            <w:right w:val="none" w:sz="0" w:space="0" w:color="auto"/>
          </w:divBdr>
        </w:div>
        <w:div w:id="1424301062">
          <w:blockQuote w:val="1"/>
          <w:marLeft w:val="720"/>
          <w:marRight w:val="720"/>
          <w:marTop w:val="100"/>
          <w:marBottom w:val="100"/>
          <w:divBdr>
            <w:top w:val="none" w:sz="0" w:space="0" w:color="auto"/>
            <w:left w:val="none" w:sz="0" w:space="0" w:color="auto"/>
            <w:bottom w:val="none" w:sz="0" w:space="0" w:color="auto"/>
            <w:right w:val="none" w:sz="0" w:space="0" w:color="auto"/>
          </w:divBdr>
        </w:div>
        <w:div w:id="18714561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5381340">
      <w:bodyDiv w:val="1"/>
      <w:marLeft w:val="0"/>
      <w:marRight w:val="0"/>
      <w:marTop w:val="0"/>
      <w:marBottom w:val="0"/>
      <w:divBdr>
        <w:top w:val="none" w:sz="0" w:space="0" w:color="auto"/>
        <w:left w:val="none" w:sz="0" w:space="0" w:color="auto"/>
        <w:bottom w:val="none" w:sz="0" w:space="0" w:color="auto"/>
        <w:right w:val="none" w:sz="0" w:space="0" w:color="auto"/>
      </w:divBdr>
    </w:div>
    <w:div w:id="299313913">
      <w:bodyDiv w:val="1"/>
      <w:marLeft w:val="0"/>
      <w:marRight w:val="0"/>
      <w:marTop w:val="0"/>
      <w:marBottom w:val="0"/>
      <w:divBdr>
        <w:top w:val="none" w:sz="0" w:space="0" w:color="auto"/>
        <w:left w:val="none" w:sz="0" w:space="0" w:color="auto"/>
        <w:bottom w:val="none" w:sz="0" w:space="0" w:color="auto"/>
        <w:right w:val="none" w:sz="0" w:space="0" w:color="auto"/>
      </w:divBdr>
    </w:div>
    <w:div w:id="300966851">
      <w:bodyDiv w:val="1"/>
      <w:marLeft w:val="0"/>
      <w:marRight w:val="0"/>
      <w:marTop w:val="0"/>
      <w:marBottom w:val="0"/>
      <w:divBdr>
        <w:top w:val="none" w:sz="0" w:space="0" w:color="auto"/>
        <w:left w:val="none" w:sz="0" w:space="0" w:color="auto"/>
        <w:bottom w:val="none" w:sz="0" w:space="0" w:color="auto"/>
        <w:right w:val="none" w:sz="0" w:space="0" w:color="auto"/>
      </w:divBdr>
    </w:div>
    <w:div w:id="305353274">
      <w:bodyDiv w:val="1"/>
      <w:marLeft w:val="0"/>
      <w:marRight w:val="0"/>
      <w:marTop w:val="0"/>
      <w:marBottom w:val="0"/>
      <w:divBdr>
        <w:top w:val="none" w:sz="0" w:space="0" w:color="auto"/>
        <w:left w:val="none" w:sz="0" w:space="0" w:color="auto"/>
        <w:bottom w:val="none" w:sz="0" w:space="0" w:color="auto"/>
        <w:right w:val="none" w:sz="0" w:space="0" w:color="auto"/>
      </w:divBdr>
    </w:div>
    <w:div w:id="305474364">
      <w:bodyDiv w:val="1"/>
      <w:marLeft w:val="0"/>
      <w:marRight w:val="0"/>
      <w:marTop w:val="0"/>
      <w:marBottom w:val="0"/>
      <w:divBdr>
        <w:top w:val="none" w:sz="0" w:space="0" w:color="auto"/>
        <w:left w:val="none" w:sz="0" w:space="0" w:color="auto"/>
        <w:bottom w:val="none" w:sz="0" w:space="0" w:color="auto"/>
        <w:right w:val="none" w:sz="0" w:space="0" w:color="auto"/>
      </w:divBdr>
      <w:divsChild>
        <w:div w:id="152456872">
          <w:marLeft w:val="720"/>
          <w:marRight w:val="0"/>
          <w:marTop w:val="86"/>
          <w:marBottom w:val="0"/>
          <w:divBdr>
            <w:top w:val="none" w:sz="0" w:space="0" w:color="auto"/>
            <w:left w:val="none" w:sz="0" w:space="0" w:color="auto"/>
            <w:bottom w:val="none" w:sz="0" w:space="0" w:color="auto"/>
            <w:right w:val="none" w:sz="0" w:space="0" w:color="auto"/>
          </w:divBdr>
        </w:div>
        <w:div w:id="282855505">
          <w:marLeft w:val="720"/>
          <w:marRight w:val="0"/>
          <w:marTop w:val="86"/>
          <w:marBottom w:val="0"/>
          <w:divBdr>
            <w:top w:val="none" w:sz="0" w:space="0" w:color="auto"/>
            <w:left w:val="none" w:sz="0" w:space="0" w:color="auto"/>
            <w:bottom w:val="none" w:sz="0" w:space="0" w:color="auto"/>
            <w:right w:val="none" w:sz="0" w:space="0" w:color="auto"/>
          </w:divBdr>
        </w:div>
        <w:div w:id="785126392">
          <w:marLeft w:val="720"/>
          <w:marRight w:val="0"/>
          <w:marTop w:val="86"/>
          <w:marBottom w:val="0"/>
          <w:divBdr>
            <w:top w:val="none" w:sz="0" w:space="0" w:color="auto"/>
            <w:left w:val="none" w:sz="0" w:space="0" w:color="auto"/>
            <w:bottom w:val="none" w:sz="0" w:space="0" w:color="auto"/>
            <w:right w:val="none" w:sz="0" w:space="0" w:color="auto"/>
          </w:divBdr>
        </w:div>
        <w:div w:id="795296033">
          <w:marLeft w:val="720"/>
          <w:marRight w:val="0"/>
          <w:marTop w:val="86"/>
          <w:marBottom w:val="0"/>
          <w:divBdr>
            <w:top w:val="none" w:sz="0" w:space="0" w:color="auto"/>
            <w:left w:val="none" w:sz="0" w:space="0" w:color="auto"/>
            <w:bottom w:val="none" w:sz="0" w:space="0" w:color="auto"/>
            <w:right w:val="none" w:sz="0" w:space="0" w:color="auto"/>
          </w:divBdr>
        </w:div>
        <w:div w:id="1322807706">
          <w:marLeft w:val="720"/>
          <w:marRight w:val="0"/>
          <w:marTop w:val="86"/>
          <w:marBottom w:val="0"/>
          <w:divBdr>
            <w:top w:val="none" w:sz="0" w:space="0" w:color="auto"/>
            <w:left w:val="none" w:sz="0" w:space="0" w:color="auto"/>
            <w:bottom w:val="none" w:sz="0" w:space="0" w:color="auto"/>
            <w:right w:val="none" w:sz="0" w:space="0" w:color="auto"/>
          </w:divBdr>
        </w:div>
        <w:div w:id="1596982176">
          <w:marLeft w:val="720"/>
          <w:marRight w:val="0"/>
          <w:marTop w:val="86"/>
          <w:marBottom w:val="0"/>
          <w:divBdr>
            <w:top w:val="none" w:sz="0" w:space="0" w:color="auto"/>
            <w:left w:val="none" w:sz="0" w:space="0" w:color="auto"/>
            <w:bottom w:val="none" w:sz="0" w:space="0" w:color="auto"/>
            <w:right w:val="none" w:sz="0" w:space="0" w:color="auto"/>
          </w:divBdr>
        </w:div>
        <w:div w:id="1989280805">
          <w:marLeft w:val="720"/>
          <w:marRight w:val="0"/>
          <w:marTop w:val="86"/>
          <w:marBottom w:val="0"/>
          <w:divBdr>
            <w:top w:val="none" w:sz="0" w:space="0" w:color="auto"/>
            <w:left w:val="none" w:sz="0" w:space="0" w:color="auto"/>
            <w:bottom w:val="none" w:sz="0" w:space="0" w:color="auto"/>
            <w:right w:val="none" w:sz="0" w:space="0" w:color="auto"/>
          </w:divBdr>
        </w:div>
      </w:divsChild>
    </w:div>
    <w:div w:id="314576673">
      <w:bodyDiv w:val="1"/>
      <w:marLeft w:val="0"/>
      <w:marRight w:val="0"/>
      <w:marTop w:val="0"/>
      <w:marBottom w:val="0"/>
      <w:divBdr>
        <w:top w:val="none" w:sz="0" w:space="0" w:color="auto"/>
        <w:left w:val="none" w:sz="0" w:space="0" w:color="auto"/>
        <w:bottom w:val="none" w:sz="0" w:space="0" w:color="auto"/>
        <w:right w:val="none" w:sz="0" w:space="0" w:color="auto"/>
      </w:divBdr>
    </w:div>
    <w:div w:id="315841941">
      <w:bodyDiv w:val="1"/>
      <w:marLeft w:val="0"/>
      <w:marRight w:val="0"/>
      <w:marTop w:val="0"/>
      <w:marBottom w:val="0"/>
      <w:divBdr>
        <w:top w:val="none" w:sz="0" w:space="0" w:color="auto"/>
        <w:left w:val="none" w:sz="0" w:space="0" w:color="auto"/>
        <w:bottom w:val="none" w:sz="0" w:space="0" w:color="auto"/>
        <w:right w:val="none" w:sz="0" w:space="0" w:color="auto"/>
      </w:divBdr>
    </w:div>
    <w:div w:id="318995764">
      <w:bodyDiv w:val="1"/>
      <w:marLeft w:val="0"/>
      <w:marRight w:val="0"/>
      <w:marTop w:val="0"/>
      <w:marBottom w:val="0"/>
      <w:divBdr>
        <w:top w:val="none" w:sz="0" w:space="0" w:color="auto"/>
        <w:left w:val="none" w:sz="0" w:space="0" w:color="auto"/>
        <w:bottom w:val="none" w:sz="0" w:space="0" w:color="auto"/>
        <w:right w:val="none" w:sz="0" w:space="0" w:color="auto"/>
      </w:divBdr>
    </w:div>
    <w:div w:id="333727610">
      <w:bodyDiv w:val="1"/>
      <w:marLeft w:val="0"/>
      <w:marRight w:val="0"/>
      <w:marTop w:val="0"/>
      <w:marBottom w:val="0"/>
      <w:divBdr>
        <w:top w:val="none" w:sz="0" w:space="0" w:color="auto"/>
        <w:left w:val="none" w:sz="0" w:space="0" w:color="auto"/>
        <w:bottom w:val="none" w:sz="0" w:space="0" w:color="auto"/>
        <w:right w:val="none" w:sz="0" w:space="0" w:color="auto"/>
      </w:divBdr>
    </w:div>
    <w:div w:id="343482061">
      <w:bodyDiv w:val="1"/>
      <w:marLeft w:val="0"/>
      <w:marRight w:val="0"/>
      <w:marTop w:val="0"/>
      <w:marBottom w:val="0"/>
      <w:divBdr>
        <w:top w:val="none" w:sz="0" w:space="0" w:color="auto"/>
        <w:left w:val="none" w:sz="0" w:space="0" w:color="auto"/>
        <w:bottom w:val="none" w:sz="0" w:space="0" w:color="auto"/>
        <w:right w:val="none" w:sz="0" w:space="0" w:color="auto"/>
      </w:divBdr>
    </w:div>
    <w:div w:id="351032913">
      <w:bodyDiv w:val="1"/>
      <w:marLeft w:val="0"/>
      <w:marRight w:val="0"/>
      <w:marTop w:val="0"/>
      <w:marBottom w:val="0"/>
      <w:divBdr>
        <w:top w:val="none" w:sz="0" w:space="0" w:color="auto"/>
        <w:left w:val="none" w:sz="0" w:space="0" w:color="auto"/>
        <w:bottom w:val="none" w:sz="0" w:space="0" w:color="auto"/>
        <w:right w:val="none" w:sz="0" w:space="0" w:color="auto"/>
      </w:divBdr>
    </w:div>
    <w:div w:id="368338577">
      <w:bodyDiv w:val="1"/>
      <w:marLeft w:val="0"/>
      <w:marRight w:val="0"/>
      <w:marTop w:val="0"/>
      <w:marBottom w:val="0"/>
      <w:divBdr>
        <w:top w:val="none" w:sz="0" w:space="0" w:color="auto"/>
        <w:left w:val="none" w:sz="0" w:space="0" w:color="auto"/>
        <w:bottom w:val="none" w:sz="0" w:space="0" w:color="auto"/>
        <w:right w:val="none" w:sz="0" w:space="0" w:color="auto"/>
      </w:divBdr>
    </w:div>
    <w:div w:id="372003354">
      <w:bodyDiv w:val="1"/>
      <w:marLeft w:val="0"/>
      <w:marRight w:val="0"/>
      <w:marTop w:val="0"/>
      <w:marBottom w:val="0"/>
      <w:divBdr>
        <w:top w:val="none" w:sz="0" w:space="0" w:color="auto"/>
        <w:left w:val="none" w:sz="0" w:space="0" w:color="auto"/>
        <w:bottom w:val="none" w:sz="0" w:space="0" w:color="auto"/>
        <w:right w:val="none" w:sz="0" w:space="0" w:color="auto"/>
      </w:divBdr>
    </w:div>
    <w:div w:id="382290601">
      <w:bodyDiv w:val="1"/>
      <w:marLeft w:val="0"/>
      <w:marRight w:val="0"/>
      <w:marTop w:val="0"/>
      <w:marBottom w:val="0"/>
      <w:divBdr>
        <w:top w:val="none" w:sz="0" w:space="0" w:color="auto"/>
        <w:left w:val="none" w:sz="0" w:space="0" w:color="auto"/>
        <w:bottom w:val="none" w:sz="0" w:space="0" w:color="auto"/>
        <w:right w:val="none" w:sz="0" w:space="0" w:color="auto"/>
      </w:divBdr>
    </w:div>
    <w:div w:id="385181302">
      <w:bodyDiv w:val="1"/>
      <w:marLeft w:val="0"/>
      <w:marRight w:val="0"/>
      <w:marTop w:val="0"/>
      <w:marBottom w:val="0"/>
      <w:divBdr>
        <w:top w:val="none" w:sz="0" w:space="0" w:color="auto"/>
        <w:left w:val="none" w:sz="0" w:space="0" w:color="auto"/>
        <w:bottom w:val="none" w:sz="0" w:space="0" w:color="auto"/>
        <w:right w:val="none" w:sz="0" w:space="0" w:color="auto"/>
      </w:divBdr>
    </w:div>
    <w:div w:id="385297922">
      <w:bodyDiv w:val="1"/>
      <w:marLeft w:val="0"/>
      <w:marRight w:val="0"/>
      <w:marTop w:val="0"/>
      <w:marBottom w:val="0"/>
      <w:divBdr>
        <w:top w:val="none" w:sz="0" w:space="0" w:color="auto"/>
        <w:left w:val="none" w:sz="0" w:space="0" w:color="auto"/>
        <w:bottom w:val="none" w:sz="0" w:space="0" w:color="auto"/>
        <w:right w:val="none" w:sz="0" w:space="0" w:color="auto"/>
      </w:divBdr>
    </w:div>
    <w:div w:id="397171016">
      <w:bodyDiv w:val="1"/>
      <w:marLeft w:val="0"/>
      <w:marRight w:val="0"/>
      <w:marTop w:val="0"/>
      <w:marBottom w:val="0"/>
      <w:divBdr>
        <w:top w:val="none" w:sz="0" w:space="0" w:color="auto"/>
        <w:left w:val="none" w:sz="0" w:space="0" w:color="auto"/>
        <w:bottom w:val="none" w:sz="0" w:space="0" w:color="auto"/>
        <w:right w:val="none" w:sz="0" w:space="0" w:color="auto"/>
      </w:divBdr>
    </w:div>
    <w:div w:id="399795760">
      <w:bodyDiv w:val="1"/>
      <w:marLeft w:val="0"/>
      <w:marRight w:val="0"/>
      <w:marTop w:val="0"/>
      <w:marBottom w:val="0"/>
      <w:divBdr>
        <w:top w:val="none" w:sz="0" w:space="0" w:color="auto"/>
        <w:left w:val="none" w:sz="0" w:space="0" w:color="auto"/>
        <w:bottom w:val="none" w:sz="0" w:space="0" w:color="auto"/>
        <w:right w:val="none" w:sz="0" w:space="0" w:color="auto"/>
      </w:divBdr>
    </w:div>
    <w:div w:id="403262307">
      <w:bodyDiv w:val="1"/>
      <w:marLeft w:val="0"/>
      <w:marRight w:val="0"/>
      <w:marTop w:val="0"/>
      <w:marBottom w:val="0"/>
      <w:divBdr>
        <w:top w:val="none" w:sz="0" w:space="0" w:color="auto"/>
        <w:left w:val="none" w:sz="0" w:space="0" w:color="auto"/>
        <w:bottom w:val="none" w:sz="0" w:space="0" w:color="auto"/>
        <w:right w:val="none" w:sz="0" w:space="0" w:color="auto"/>
      </w:divBdr>
    </w:div>
    <w:div w:id="407508330">
      <w:bodyDiv w:val="1"/>
      <w:marLeft w:val="0"/>
      <w:marRight w:val="0"/>
      <w:marTop w:val="0"/>
      <w:marBottom w:val="0"/>
      <w:divBdr>
        <w:top w:val="none" w:sz="0" w:space="0" w:color="auto"/>
        <w:left w:val="none" w:sz="0" w:space="0" w:color="auto"/>
        <w:bottom w:val="none" w:sz="0" w:space="0" w:color="auto"/>
        <w:right w:val="none" w:sz="0" w:space="0" w:color="auto"/>
      </w:divBdr>
    </w:div>
    <w:div w:id="410277328">
      <w:bodyDiv w:val="1"/>
      <w:marLeft w:val="0"/>
      <w:marRight w:val="0"/>
      <w:marTop w:val="0"/>
      <w:marBottom w:val="0"/>
      <w:divBdr>
        <w:top w:val="none" w:sz="0" w:space="0" w:color="auto"/>
        <w:left w:val="none" w:sz="0" w:space="0" w:color="auto"/>
        <w:bottom w:val="none" w:sz="0" w:space="0" w:color="auto"/>
        <w:right w:val="none" w:sz="0" w:space="0" w:color="auto"/>
      </w:divBdr>
    </w:div>
    <w:div w:id="416444487">
      <w:bodyDiv w:val="1"/>
      <w:marLeft w:val="0"/>
      <w:marRight w:val="0"/>
      <w:marTop w:val="0"/>
      <w:marBottom w:val="0"/>
      <w:divBdr>
        <w:top w:val="none" w:sz="0" w:space="0" w:color="auto"/>
        <w:left w:val="none" w:sz="0" w:space="0" w:color="auto"/>
        <w:bottom w:val="none" w:sz="0" w:space="0" w:color="auto"/>
        <w:right w:val="none" w:sz="0" w:space="0" w:color="auto"/>
      </w:divBdr>
      <w:divsChild>
        <w:div w:id="921332177">
          <w:marLeft w:val="720"/>
          <w:marRight w:val="0"/>
          <w:marTop w:val="86"/>
          <w:marBottom w:val="0"/>
          <w:divBdr>
            <w:top w:val="none" w:sz="0" w:space="0" w:color="auto"/>
            <w:left w:val="none" w:sz="0" w:space="0" w:color="auto"/>
            <w:bottom w:val="none" w:sz="0" w:space="0" w:color="auto"/>
            <w:right w:val="none" w:sz="0" w:space="0" w:color="auto"/>
          </w:divBdr>
        </w:div>
        <w:div w:id="1639993145">
          <w:marLeft w:val="720"/>
          <w:marRight w:val="0"/>
          <w:marTop w:val="86"/>
          <w:marBottom w:val="0"/>
          <w:divBdr>
            <w:top w:val="none" w:sz="0" w:space="0" w:color="auto"/>
            <w:left w:val="none" w:sz="0" w:space="0" w:color="auto"/>
            <w:bottom w:val="none" w:sz="0" w:space="0" w:color="auto"/>
            <w:right w:val="none" w:sz="0" w:space="0" w:color="auto"/>
          </w:divBdr>
        </w:div>
        <w:div w:id="1734501504">
          <w:marLeft w:val="720"/>
          <w:marRight w:val="0"/>
          <w:marTop w:val="86"/>
          <w:marBottom w:val="0"/>
          <w:divBdr>
            <w:top w:val="none" w:sz="0" w:space="0" w:color="auto"/>
            <w:left w:val="none" w:sz="0" w:space="0" w:color="auto"/>
            <w:bottom w:val="none" w:sz="0" w:space="0" w:color="auto"/>
            <w:right w:val="none" w:sz="0" w:space="0" w:color="auto"/>
          </w:divBdr>
        </w:div>
        <w:div w:id="1840461462">
          <w:marLeft w:val="720"/>
          <w:marRight w:val="0"/>
          <w:marTop w:val="86"/>
          <w:marBottom w:val="0"/>
          <w:divBdr>
            <w:top w:val="none" w:sz="0" w:space="0" w:color="auto"/>
            <w:left w:val="none" w:sz="0" w:space="0" w:color="auto"/>
            <w:bottom w:val="none" w:sz="0" w:space="0" w:color="auto"/>
            <w:right w:val="none" w:sz="0" w:space="0" w:color="auto"/>
          </w:divBdr>
        </w:div>
      </w:divsChild>
    </w:div>
    <w:div w:id="418789443">
      <w:bodyDiv w:val="1"/>
      <w:marLeft w:val="0"/>
      <w:marRight w:val="0"/>
      <w:marTop w:val="0"/>
      <w:marBottom w:val="0"/>
      <w:divBdr>
        <w:top w:val="none" w:sz="0" w:space="0" w:color="auto"/>
        <w:left w:val="none" w:sz="0" w:space="0" w:color="auto"/>
        <w:bottom w:val="none" w:sz="0" w:space="0" w:color="auto"/>
        <w:right w:val="none" w:sz="0" w:space="0" w:color="auto"/>
      </w:divBdr>
    </w:div>
    <w:div w:id="423569781">
      <w:bodyDiv w:val="1"/>
      <w:marLeft w:val="0"/>
      <w:marRight w:val="0"/>
      <w:marTop w:val="0"/>
      <w:marBottom w:val="0"/>
      <w:divBdr>
        <w:top w:val="none" w:sz="0" w:space="0" w:color="auto"/>
        <w:left w:val="none" w:sz="0" w:space="0" w:color="auto"/>
        <w:bottom w:val="none" w:sz="0" w:space="0" w:color="auto"/>
        <w:right w:val="none" w:sz="0" w:space="0" w:color="auto"/>
      </w:divBdr>
    </w:div>
    <w:div w:id="430589326">
      <w:bodyDiv w:val="1"/>
      <w:marLeft w:val="0"/>
      <w:marRight w:val="0"/>
      <w:marTop w:val="0"/>
      <w:marBottom w:val="0"/>
      <w:divBdr>
        <w:top w:val="none" w:sz="0" w:space="0" w:color="auto"/>
        <w:left w:val="none" w:sz="0" w:space="0" w:color="auto"/>
        <w:bottom w:val="none" w:sz="0" w:space="0" w:color="auto"/>
        <w:right w:val="none" w:sz="0" w:space="0" w:color="auto"/>
      </w:divBdr>
    </w:div>
    <w:div w:id="449712108">
      <w:bodyDiv w:val="1"/>
      <w:marLeft w:val="0"/>
      <w:marRight w:val="0"/>
      <w:marTop w:val="0"/>
      <w:marBottom w:val="0"/>
      <w:divBdr>
        <w:top w:val="none" w:sz="0" w:space="0" w:color="auto"/>
        <w:left w:val="none" w:sz="0" w:space="0" w:color="auto"/>
        <w:bottom w:val="none" w:sz="0" w:space="0" w:color="auto"/>
        <w:right w:val="none" w:sz="0" w:space="0" w:color="auto"/>
      </w:divBdr>
    </w:div>
    <w:div w:id="454301313">
      <w:bodyDiv w:val="1"/>
      <w:marLeft w:val="0"/>
      <w:marRight w:val="0"/>
      <w:marTop w:val="0"/>
      <w:marBottom w:val="0"/>
      <w:divBdr>
        <w:top w:val="none" w:sz="0" w:space="0" w:color="auto"/>
        <w:left w:val="none" w:sz="0" w:space="0" w:color="auto"/>
        <w:bottom w:val="none" w:sz="0" w:space="0" w:color="auto"/>
        <w:right w:val="none" w:sz="0" w:space="0" w:color="auto"/>
      </w:divBdr>
      <w:divsChild>
        <w:div w:id="8222818">
          <w:marLeft w:val="0"/>
          <w:marRight w:val="0"/>
          <w:marTop w:val="0"/>
          <w:marBottom w:val="0"/>
          <w:divBdr>
            <w:top w:val="none" w:sz="0" w:space="0" w:color="auto"/>
            <w:left w:val="none" w:sz="0" w:space="0" w:color="auto"/>
            <w:bottom w:val="none" w:sz="0" w:space="0" w:color="auto"/>
            <w:right w:val="none" w:sz="0" w:space="0" w:color="auto"/>
          </w:divBdr>
        </w:div>
        <w:div w:id="15497567">
          <w:marLeft w:val="0"/>
          <w:marRight w:val="0"/>
          <w:marTop w:val="0"/>
          <w:marBottom w:val="0"/>
          <w:divBdr>
            <w:top w:val="none" w:sz="0" w:space="0" w:color="auto"/>
            <w:left w:val="none" w:sz="0" w:space="0" w:color="auto"/>
            <w:bottom w:val="none" w:sz="0" w:space="0" w:color="auto"/>
            <w:right w:val="none" w:sz="0" w:space="0" w:color="auto"/>
          </w:divBdr>
        </w:div>
        <w:div w:id="128937467">
          <w:marLeft w:val="0"/>
          <w:marRight w:val="0"/>
          <w:marTop w:val="0"/>
          <w:marBottom w:val="0"/>
          <w:divBdr>
            <w:top w:val="none" w:sz="0" w:space="0" w:color="auto"/>
            <w:left w:val="none" w:sz="0" w:space="0" w:color="auto"/>
            <w:bottom w:val="none" w:sz="0" w:space="0" w:color="auto"/>
            <w:right w:val="none" w:sz="0" w:space="0" w:color="auto"/>
          </w:divBdr>
        </w:div>
        <w:div w:id="168912491">
          <w:marLeft w:val="0"/>
          <w:marRight w:val="0"/>
          <w:marTop w:val="0"/>
          <w:marBottom w:val="0"/>
          <w:divBdr>
            <w:top w:val="none" w:sz="0" w:space="0" w:color="auto"/>
            <w:left w:val="none" w:sz="0" w:space="0" w:color="auto"/>
            <w:bottom w:val="none" w:sz="0" w:space="0" w:color="auto"/>
            <w:right w:val="none" w:sz="0" w:space="0" w:color="auto"/>
          </w:divBdr>
        </w:div>
        <w:div w:id="169832754">
          <w:marLeft w:val="0"/>
          <w:marRight w:val="0"/>
          <w:marTop w:val="0"/>
          <w:marBottom w:val="0"/>
          <w:divBdr>
            <w:top w:val="none" w:sz="0" w:space="0" w:color="auto"/>
            <w:left w:val="none" w:sz="0" w:space="0" w:color="auto"/>
            <w:bottom w:val="none" w:sz="0" w:space="0" w:color="auto"/>
            <w:right w:val="none" w:sz="0" w:space="0" w:color="auto"/>
          </w:divBdr>
        </w:div>
        <w:div w:id="180515933">
          <w:marLeft w:val="0"/>
          <w:marRight w:val="0"/>
          <w:marTop w:val="0"/>
          <w:marBottom w:val="0"/>
          <w:divBdr>
            <w:top w:val="none" w:sz="0" w:space="0" w:color="auto"/>
            <w:left w:val="none" w:sz="0" w:space="0" w:color="auto"/>
            <w:bottom w:val="none" w:sz="0" w:space="0" w:color="auto"/>
            <w:right w:val="none" w:sz="0" w:space="0" w:color="auto"/>
          </w:divBdr>
        </w:div>
        <w:div w:id="254173709">
          <w:marLeft w:val="0"/>
          <w:marRight w:val="0"/>
          <w:marTop w:val="0"/>
          <w:marBottom w:val="0"/>
          <w:divBdr>
            <w:top w:val="none" w:sz="0" w:space="0" w:color="auto"/>
            <w:left w:val="none" w:sz="0" w:space="0" w:color="auto"/>
            <w:bottom w:val="none" w:sz="0" w:space="0" w:color="auto"/>
            <w:right w:val="none" w:sz="0" w:space="0" w:color="auto"/>
          </w:divBdr>
        </w:div>
        <w:div w:id="374164344">
          <w:marLeft w:val="0"/>
          <w:marRight w:val="0"/>
          <w:marTop w:val="0"/>
          <w:marBottom w:val="0"/>
          <w:divBdr>
            <w:top w:val="none" w:sz="0" w:space="0" w:color="auto"/>
            <w:left w:val="none" w:sz="0" w:space="0" w:color="auto"/>
            <w:bottom w:val="none" w:sz="0" w:space="0" w:color="auto"/>
            <w:right w:val="none" w:sz="0" w:space="0" w:color="auto"/>
          </w:divBdr>
        </w:div>
        <w:div w:id="375398910">
          <w:marLeft w:val="0"/>
          <w:marRight w:val="0"/>
          <w:marTop w:val="0"/>
          <w:marBottom w:val="0"/>
          <w:divBdr>
            <w:top w:val="none" w:sz="0" w:space="0" w:color="auto"/>
            <w:left w:val="none" w:sz="0" w:space="0" w:color="auto"/>
            <w:bottom w:val="none" w:sz="0" w:space="0" w:color="auto"/>
            <w:right w:val="none" w:sz="0" w:space="0" w:color="auto"/>
          </w:divBdr>
        </w:div>
        <w:div w:id="401951165">
          <w:marLeft w:val="0"/>
          <w:marRight w:val="0"/>
          <w:marTop w:val="0"/>
          <w:marBottom w:val="0"/>
          <w:divBdr>
            <w:top w:val="none" w:sz="0" w:space="0" w:color="auto"/>
            <w:left w:val="none" w:sz="0" w:space="0" w:color="auto"/>
            <w:bottom w:val="none" w:sz="0" w:space="0" w:color="auto"/>
            <w:right w:val="none" w:sz="0" w:space="0" w:color="auto"/>
          </w:divBdr>
        </w:div>
        <w:div w:id="478766480">
          <w:marLeft w:val="0"/>
          <w:marRight w:val="0"/>
          <w:marTop w:val="0"/>
          <w:marBottom w:val="0"/>
          <w:divBdr>
            <w:top w:val="none" w:sz="0" w:space="0" w:color="auto"/>
            <w:left w:val="none" w:sz="0" w:space="0" w:color="auto"/>
            <w:bottom w:val="none" w:sz="0" w:space="0" w:color="auto"/>
            <w:right w:val="none" w:sz="0" w:space="0" w:color="auto"/>
          </w:divBdr>
        </w:div>
        <w:div w:id="516778036">
          <w:marLeft w:val="0"/>
          <w:marRight w:val="0"/>
          <w:marTop w:val="0"/>
          <w:marBottom w:val="0"/>
          <w:divBdr>
            <w:top w:val="none" w:sz="0" w:space="0" w:color="auto"/>
            <w:left w:val="none" w:sz="0" w:space="0" w:color="auto"/>
            <w:bottom w:val="none" w:sz="0" w:space="0" w:color="auto"/>
            <w:right w:val="none" w:sz="0" w:space="0" w:color="auto"/>
          </w:divBdr>
        </w:div>
        <w:div w:id="529418042">
          <w:marLeft w:val="0"/>
          <w:marRight w:val="0"/>
          <w:marTop w:val="0"/>
          <w:marBottom w:val="0"/>
          <w:divBdr>
            <w:top w:val="none" w:sz="0" w:space="0" w:color="auto"/>
            <w:left w:val="none" w:sz="0" w:space="0" w:color="auto"/>
            <w:bottom w:val="none" w:sz="0" w:space="0" w:color="auto"/>
            <w:right w:val="none" w:sz="0" w:space="0" w:color="auto"/>
          </w:divBdr>
        </w:div>
        <w:div w:id="583415140">
          <w:marLeft w:val="0"/>
          <w:marRight w:val="0"/>
          <w:marTop w:val="0"/>
          <w:marBottom w:val="0"/>
          <w:divBdr>
            <w:top w:val="none" w:sz="0" w:space="0" w:color="auto"/>
            <w:left w:val="none" w:sz="0" w:space="0" w:color="auto"/>
            <w:bottom w:val="none" w:sz="0" w:space="0" w:color="auto"/>
            <w:right w:val="none" w:sz="0" w:space="0" w:color="auto"/>
          </w:divBdr>
        </w:div>
        <w:div w:id="597830887">
          <w:marLeft w:val="0"/>
          <w:marRight w:val="0"/>
          <w:marTop w:val="0"/>
          <w:marBottom w:val="0"/>
          <w:divBdr>
            <w:top w:val="none" w:sz="0" w:space="0" w:color="auto"/>
            <w:left w:val="none" w:sz="0" w:space="0" w:color="auto"/>
            <w:bottom w:val="none" w:sz="0" w:space="0" w:color="auto"/>
            <w:right w:val="none" w:sz="0" w:space="0" w:color="auto"/>
          </w:divBdr>
        </w:div>
        <w:div w:id="629094005">
          <w:marLeft w:val="0"/>
          <w:marRight w:val="0"/>
          <w:marTop w:val="0"/>
          <w:marBottom w:val="0"/>
          <w:divBdr>
            <w:top w:val="none" w:sz="0" w:space="0" w:color="auto"/>
            <w:left w:val="none" w:sz="0" w:space="0" w:color="auto"/>
            <w:bottom w:val="none" w:sz="0" w:space="0" w:color="auto"/>
            <w:right w:val="none" w:sz="0" w:space="0" w:color="auto"/>
          </w:divBdr>
        </w:div>
        <w:div w:id="654073371">
          <w:marLeft w:val="0"/>
          <w:marRight w:val="0"/>
          <w:marTop w:val="0"/>
          <w:marBottom w:val="0"/>
          <w:divBdr>
            <w:top w:val="none" w:sz="0" w:space="0" w:color="auto"/>
            <w:left w:val="none" w:sz="0" w:space="0" w:color="auto"/>
            <w:bottom w:val="none" w:sz="0" w:space="0" w:color="auto"/>
            <w:right w:val="none" w:sz="0" w:space="0" w:color="auto"/>
          </w:divBdr>
        </w:div>
        <w:div w:id="718480567">
          <w:marLeft w:val="0"/>
          <w:marRight w:val="0"/>
          <w:marTop w:val="0"/>
          <w:marBottom w:val="0"/>
          <w:divBdr>
            <w:top w:val="none" w:sz="0" w:space="0" w:color="auto"/>
            <w:left w:val="none" w:sz="0" w:space="0" w:color="auto"/>
            <w:bottom w:val="none" w:sz="0" w:space="0" w:color="auto"/>
            <w:right w:val="none" w:sz="0" w:space="0" w:color="auto"/>
          </w:divBdr>
        </w:div>
        <w:div w:id="738869723">
          <w:marLeft w:val="0"/>
          <w:marRight w:val="0"/>
          <w:marTop w:val="0"/>
          <w:marBottom w:val="0"/>
          <w:divBdr>
            <w:top w:val="none" w:sz="0" w:space="0" w:color="auto"/>
            <w:left w:val="none" w:sz="0" w:space="0" w:color="auto"/>
            <w:bottom w:val="none" w:sz="0" w:space="0" w:color="auto"/>
            <w:right w:val="none" w:sz="0" w:space="0" w:color="auto"/>
          </w:divBdr>
        </w:div>
        <w:div w:id="746457966">
          <w:marLeft w:val="0"/>
          <w:marRight w:val="0"/>
          <w:marTop w:val="0"/>
          <w:marBottom w:val="0"/>
          <w:divBdr>
            <w:top w:val="none" w:sz="0" w:space="0" w:color="auto"/>
            <w:left w:val="none" w:sz="0" w:space="0" w:color="auto"/>
            <w:bottom w:val="none" w:sz="0" w:space="0" w:color="auto"/>
            <w:right w:val="none" w:sz="0" w:space="0" w:color="auto"/>
          </w:divBdr>
        </w:div>
        <w:div w:id="750270837">
          <w:marLeft w:val="0"/>
          <w:marRight w:val="0"/>
          <w:marTop w:val="0"/>
          <w:marBottom w:val="0"/>
          <w:divBdr>
            <w:top w:val="none" w:sz="0" w:space="0" w:color="auto"/>
            <w:left w:val="none" w:sz="0" w:space="0" w:color="auto"/>
            <w:bottom w:val="none" w:sz="0" w:space="0" w:color="auto"/>
            <w:right w:val="none" w:sz="0" w:space="0" w:color="auto"/>
          </w:divBdr>
        </w:div>
        <w:div w:id="757755792">
          <w:marLeft w:val="0"/>
          <w:marRight w:val="0"/>
          <w:marTop w:val="0"/>
          <w:marBottom w:val="0"/>
          <w:divBdr>
            <w:top w:val="none" w:sz="0" w:space="0" w:color="auto"/>
            <w:left w:val="none" w:sz="0" w:space="0" w:color="auto"/>
            <w:bottom w:val="none" w:sz="0" w:space="0" w:color="auto"/>
            <w:right w:val="none" w:sz="0" w:space="0" w:color="auto"/>
          </w:divBdr>
        </w:div>
        <w:div w:id="806821807">
          <w:marLeft w:val="0"/>
          <w:marRight w:val="0"/>
          <w:marTop w:val="0"/>
          <w:marBottom w:val="0"/>
          <w:divBdr>
            <w:top w:val="none" w:sz="0" w:space="0" w:color="auto"/>
            <w:left w:val="none" w:sz="0" w:space="0" w:color="auto"/>
            <w:bottom w:val="none" w:sz="0" w:space="0" w:color="auto"/>
            <w:right w:val="none" w:sz="0" w:space="0" w:color="auto"/>
          </w:divBdr>
        </w:div>
        <w:div w:id="844319030">
          <w:marLeft w:val="0"/>
          <w:marRight w:val="0"/>
          <w:marTop w:val="0"/>
          <w:marBottom w:val="0"/>
          <w:divBdr>
            <w:top w:val="none" w:sz="0" w:space="0" w:color="auto"/>
            <w:left w:val="none" w:sz="0" w:space="0" w:color="auto"/>
            <w:bottom w:val="none" w:sz="0" w:space="0" w:color="auto"/>
            <w:right w:val="none" w:sz="0" w:space="0" w:color="auto"/>
          </w:divBdr>
        </w:div>
        <w:div w:id="851844038">
          <w:marLeft w:val="0"/>
          <w:marRight w:val="0"/>
          <w:marTop w:val="0"/>
          <w:marBottom w:val="0"/>
          <w:divBdr>
            <w:top w:val="none" w:sz="0" w:space="0" w:color="auto"/>
            <w:left w:val="none" w:sz="0" w:space="0" w:color="auto"/>
            <w:bottom w:val="none" w:sz="0" w:space="0" w:color="auto"/>
            <w:right w:val="none" w:sz="0" w:space="0" w:color="auto"/>
          </w:divBdr>
        </w:div>
        <w:div w:id="909578881">
          <w:marLeft w:val="0"/>
          <w:marRight w:val="0"/>
          <w:marTop w:val="0"/>
          <w:marBottom w:val="0"/>
          <w:divBdr>
            <w:top w:val="none" w:sz="0" w:space="0" w:color="auto"/>
            <w:left w:val="none" w:sz="0" w:space="0" w:color="auto"/>
            <w:bottom w:val="none" w:sz="0" w:space="0" w:color="auto"/>
            <w:right w:val="none" w:sz="0" w:space="0" w:color="auto"/>
          </w:divBdr>
        </w:div>
        <w:div w:id="953907000">
          <w:marLeft w:val="0"/>
          <w:marRight w:val="0"/>
          <w:marTop w:val="0"/>
          <w:marBottom w:val="0"/>
          <w:divBdr>
            <w:top w:val="none" w:sz="0" w:space="0" w:color="auto"/>
            <w:left w:val="none" w:sz="0" w:space="0" w:color="auto"/>
            <w:bottom w:val="none" w:sz="0" w:space="0" w:color="auto"/>
            <w:right w:val="none" w:sz="0" w:space="0" w:color="auto"/>
          </w:divBdr>
        </w:div>
        <w:div w:id="962617858">
          <w:marLeft w:val="0"/>
          <w:marRight w:val="0"/>
          <w:marTop w:val="0"/>
          <w:marBottom w:val="0"/>
          <w:divBdr>
            <w:top w:val="none" w:sz="0" w:space="0" w:color="auto"/>
            <w:left w:val="none" w:sz="0" w:space="0" w:color="auto"/>
            <w:bottom w:val="none" w:sz="0" w:space="0" w:color="auto"/>
            <w:right w:val="none" w:sz="0" w:space="0" w:color="auto"/>
          </w:divBdr>
        </w:div>
        <w:div w:id="1019771503">
          <w:marLeft w:val="0"/>
          <w:marRight w:val="0"/>
          <w:marTop w:val="0"/>
          <w:marBottom w:val="0"/>
          <w:divBdr>
            <w:top w:val="none" w:sz="0" w:space="0" w:color="auto"/>
            <w:left w:val="none" w:sz="0" w:space="0" w:color="auto"/>
            <w:bottom w:val="none" w:sz="0" w:space="0" w:color="auto"/>
            <w:right w:val="none" w:sz="0" w:space="0" w:color="auto"/>
          </w:divBdr>
        </w:div>
        <w:div w:id="1038966266">
          <w:marLeft w:val="0"/>
          <w:marRight w:val="0"/>
          <w:marTop w:val="0"/>
          <w:marBottom w:val="0"/>
          <w:divBdr>
            <w:top w:val="none" w:sz="0" w:space="0" w:color="auto"/>
            <w:left w:val="none" w:sz="0" w:space="0" w:color="auto"/>
            <w:bottom w:val="none" w:sz="0" w:space="0" w:color="auto"/>
            <w:right w:val="none" w:sz="0" w:space="0" w:color="auto"/>
          </w:divBdr>
        </w:div>
        <w:div w:id="1045300701">
          <w:marLeft w:val="0"/>
          <w:marRight w:val="0"/>
          <w:marTop w:val="0"/>
          <w:marBottom w:val="0"/>
          <w:divBdr>
            <w:top w:val="none" w:sz="0" w:space="0" w:color="auto"/>
            <w:left w:val="none" w:sz="0" w:space="0" w:color="auto"/>
            <w:bottom w:val="none" w:sz="0" w:space="0" w:color="auto"/>
            <w:right w:val="none" w:sz="0" w:space="0" w:color="auto"/>
          </w:divBdr>
        </w:div>
        <w:div w:id="1095130291">
          <w:marLeft w:val="0"/>
          <w:marRight w:val="0"/>
          <w:marTop w:val="0"/>
          <w:marBottom w:val="0"/>
          <w:divBdr>
            <w:top w:val="none" w:sz="0" w:space="0" w:color="auto"/>
            <w:left w:val="none" w:sz="0" w:space="0" w:color="auto"/>
            <w:bottom w:val="none" w:sz="0" w:space="0" w:color="auto"/>
            <w:right w:val="none" w:sz="0" w:space="0" w:color="auto"/>
          </w:divBdr>
        </w:div>
        <w:div w:id="1114710392">
          <w:marLeft w:val="0"/>
          <w:marRight w:val="0"/>
          <w:marTop w:val="0"/>
          <w:marBottom w:val="0"/>
          <w:divBdr>
            <w:top w:val="none" w:sz="0" w:space="0" w:color="auto"/>
            <w:left w:val="none" w:sz="0" w:space="0" w:color="auto"/>
            <w:bottom w:val="none" w:sz="0" w:space="0" w:color="auto"/>
            <w:right w:val="none" w:sz="0" w:space="0" w:color="auto"/>
          </w:divBdr>
        </w:div>
        <w:div w:id="1127506919">
          <w:marLeft w:val="0"/>
          <w:marRight w:val="0"/>
          <w:marTop w:val="0"/>
          <w:marBottom w:val="0"/>
          <w:divBdr>
            <w:top w:val="none" w:sz="0" w:space="0" w:color="auto"/>
            <w:left w:val="none" w:sz="0" w:space="0" w:color="auto"/>
            <w:bottom w:val="none" w:sz="0" w:space="0" w:color="auto"/>
            <w:right w:val="none" w:sz="0" w:space="0" w:color="auto"/>
          </w:divBdr>
        </w:div>
        <w:div w:id="1155997827">
          <w:marLeft w:val="0"/>
          <w:marRight w:val="0"/>
          <w:marTop w:val="0"/>
          <w:marBottom w:val="0"/>
          <w:divBdr>
            <w:top w:val="none" w:sz="0" w:space="0" w:color="auto"/>
            <w:left w:val="none" w:sz="0" w:space="0" w:color="auto"/>
            <w:bottom w:val="none" w:sz="0" w:space="0" w:color="auto"/>
            <w:right w:val="none" w:sz="0" w:space="0" w:color="auto"/>
          </w:divBdr>
        </w:div>
        <w:div w:id="1188450907">
          <w:marLeft w:val="0"/>
          <w:marRight w:val="0"/>
          <w:marTop w:val="0"/>
          <w:marBottom w:val="0"/>
          <w:divBdr>
            <w:top w:val="none" w:sz="0" w:space="0" w:color="auto"/>
            <w:left w:val="none" w:sz="0" w:space="0" w:color="auto"/>
            <w:bottom w:val="none" w:sz="0" w:space="0" w:color="auto"/>
            <w:right w:val="none" w:sz="0" w:space="0" w:color="auto"/>
          </w:divBdr>
        </w:div>
        <w:div w:id="1206328587">
          <w:marLeft w:val="0"/>
          <w:marRight w:val="0"/>
          <w:marTop w:val="0"/>
          <w:marBottom w:val="0"/>
          <w:divBdr>
            <w:top w:val="none" w:sz="0" w:space="0" w:color="auto"/>
            <w:left w:val="none" w:sz="0" w:space="0" w:color="auto"/>
            <w:bottom w:val="none" w:sz="0" w:space="0" w:color="auto"/>
            <w:right w:val="none" w:sz="0" w:space="0" w:color="auto"/>
          </w:divBdr>
        </w:div>
        <w:div w:id="1210336826">
          <w:marLeft w:val="0"/>
          <w:marRight w:val="0"/>
          <w:marTop w:val="0"/>
          <w:marBottom w:val="0"/>
          <w:divBdr>
            <w:top w:val="none" w:sz="0" w:space="0" w:color="auto"/>
            <w:left w:val="none" w:sz="0" w:space="0" w:color="auto"/>
            <w:bottom w:val="none" w:sz="0" w:space="0" w:color="auto"/>
            <w:right w:val="none" w:sz="0" w:space="0" w:color="auto"/>
          </w:divBdr>
        </w:div>
        <w:div w:id="1247837212">
          <w:marLeft w:val="0"/>
          <w:marRight w:val="0"/>
          <w:marTop w:val="0"/>
          <w:marBottom w:val="0"/>
          <w:divBdr>
            <w:top w:val="none" w:sz="0" w:space="0" w:color="auto"/>
            <w:left w:val="none" w:sz="0" w:space="0" w:color="auto"/>
            <w:bottom w:val="none" w:sz="0" w:space="0" w:color="auto"/>
            <w:right w:val="none" w:sz="0" w:space="0" w:color="auto"/>
          </w:divBdr>
        </w:div>
        <w:div w:id="1269191654">
          <w:marLeft w:val="0"/>
          <w:marRight w:val="0"/>
          <w:marTop w:val="0"/>
          <w:marBottom w:val="0"/>
          <w:divBdr>
            <w:top w:val="none" w:sz="0" w:space="0" w:color="auto"/>
            <w:left w:val="none" w:sz="0" w:space="0" w:color="auto"/>
            <w:bottom w:val="none" w:sz="0" w:space="0" w:color="auto"/>
            <w:right w:val="none" w:sz="0" w:space="0" w:color="auto"/>
          </w:divBdr>
        </w:div>
        <w:div w:id="1350831419">
          <w:marLeft w:val="0"/>
          <w:marRight w:val="0"/>
          <w:marTop w:val="0"/>
          <w:marBottom w:val="0"/>
          <w:divBdr>
            <w:top w:val="none" w:sz="0" w:space="0" w:color="auto"/>
            <w:left w:val="none" w:sz="0" w:space="0" w:color="auto"/>
            <w:bottom w:val="none" w:sz="0" w:space="0" w:color="auto"/>
            <w:right w:val="none" w:sz="0" w:space="0" w:color="auto"/>
          </w:divBdr>
        </w:div>
        <w:div w:id="1354646095">
          <w:marLeft w:val="0"/>
          <w:marRight w:val="0"/>
          <w:marTop w:val="0"/>
          <w:marBottom w:val="0"/>
          <w:divBdr>
            <w:top w:val="none" w:sz="0" w:space="0" w:color="auto"/>
            <w:left w:val="none" w:sz="0" w:space="0" w:color="auto"/>
            <w:bottom w:val="none" w:sz="0" w:space="0" w:color="auto"/>
            <w:right w:val="none" w:sz="0" w:space="0" w:color="auto"/>
          </w:divBdr>
        </w:div>
        <w:div w:id="1386484129">
          <w:marLeft w:val="0"/>
          <w:marRight w:val="0"/>
          <w:marTop w:val="0"/>
          <w:marBottom w:val="0"/>
          <w:divBdr>
            <w:top w:val="none" w:sz="0" w:space="0" w:color="auto"/>
            <w:left w:val="none" w:sz="0" w:space="0" w:color="auto"/>
            <w:bottom w:val="none" w:sz="0" w:space="0" w:color="auto"/>
            <w:right w:val="none" w:sz="0" w:space="0" w:color="auto"/>
          </w:divBdr>
        </w:div>
        <w:div w:id="1404180243">
          <w:marLeft w:val="0"/>
          <w:marRight w:val="0"/>
          <w:marTop w:val="0"/>
          <w:marBottom w:val="0"/>
          <w:divBdr>
            <w:top w:val="none" w:sz="0" w:space="0" w:color="auto"/>
            <w:left w:val="none" w:sz="0" w:space="0" w:color="auto"/>
            <w:bottom w:val="none" w:sz="0" w:space="0" w:color="auto"/>
            <w:right w:val="none" w:sz="0" w:space="0" w:color="auto"/>
          </w:divBdr>
        </w:div>
        <w:div w:id="1422752079">
          <w:marLeft w:val="0"/>
          <w:marRight w:val="0"/>
          <w:marTop w:val="0"/>
          <w:marBottom w:val="0"/>
          <w:divBdr>
            <w:top w:val="none" w:sz="0" w:space="0" w:color="auto"/>
            <w:left w:val="none" w:sz="0" w:space="0" w:color="auto"/>
            <w:bottom w:val="none" w:sz="0" w:space="0" w:color="auto"/>
            <w:right w:val="none" w:sz="0" w:space="0" w:color="auto"/>
          </w:divBdr>
        </w:div>
        <w:div w:id="1541936979">
          <w:marLeft w:val="0"/>
          <w:marRight w:val="0"/>
          <w:marTop w:val="0"/>
          <w:marBottom w:val="0"/>
          <w:divBdr>
            <w:top w:val="none" w:sz="0" w:space="0" w:color="auto"/>
            <w:left w:val="none" w:sz="0" w:space="0" w:color="auto"/>
            <w:bottom w:val="none" w:sz="0" w:space="0" w:color="auto"/>
            <w:right w:val="none" w:sz="0" w:space="0" w:color="auto"/>
          </w:divBdr>
        </w:div>
        <w:div w:id="1556504758">
          <w:marLeft w:val="0"/>
          <w:marRight w:val="0"/>
          <w:marTop w:val="0"/>
          <w:marBottom w:val="0"/>
          <w:divBdr>
            <w:top w:val="none" w:sz="0" w:space="0" w:color="auto"/>
            <w:left w:val="none" w:sz="0" w:space="0" w:color="auto"/>
            <w:bottom w:val="none" w:sz="0" w:space="0" w:color="auto"/>
            <w:right w:val="none" w:sz="0" w:space="0" w:color="auto"/>
          </w:divBdr>
        </w:div>
        <w:div w:id="1592816083">
          <w:marLeft w:val="0"/>
          <w:marRight w:val="0"/>
          <w:marTop w:val="0"/>
          <w:marBottom w:val="0"/>
          <w:divBdr>
            <w:top w:val="none" w:sz="0" w:space="0" w:color="auto"/>
            <w:left w:val="none" w:sz="0" w:space="0" w:color="auto"/>
            <w:bottom w:val="none" w:sz="0" w:space="0" w:color="auto"/>
            <w:right w:val="none" w:sz="0" w:space="0" w:color="auto"/>
          </w:divBdr>
        </w:div>
        <w:div w:id="1609117894">
          <w:marLeft w:val="0"/>
          <w:marRight w:val="0"/>
          <w:marTop w:val="0"/>
          <w:marBottom w:val="0"/>
          <w:divBdr>
            <w:top w:val="none" w:sz="0" w:space="0" w:color="auto"/>
            <w:left w:val="none" w:sz="0" w:space="0" w:color="auto"/>
            <w:bottom w:val="none" w:sz="0" w:space="0" w:color="auto"/>
            <w:right w:val="none" w:sz="0" w:space="0" w:color="auto"/>
          </w:divBdr>
        </w:div>
        <w:div w:id="1616714649">
          <w:marLeft w:val="0"/>
          <w:marRight w:val="0"/>
          <w:marTop w:val="0"/>
          <w:marBottom w:val="0"/>
          <w:divBdr>
            <w:top w:val="none" w:sz="0" w:space="0" w:color="auto"/>
            <w:left w:val="none" w:sz="0" w:space="0" w:color="auto"/>
            <w:bottom w:val="none" w:sz="0" w:space="0" w:color="auto"/>
            <w:right w:val="none" w:sz="0" w:space="0" w:color="auto"/>
          </w:divBdr>
        </w:div>
        <w:div w:id="1628243986">
          <w:marLeft w:val="0"/>
          <w:marRight w:val="0"/>
          <w:marTop w:val="0"/>
          <w:marBottom w:val="0"/>
          <w:divBdr>
            <w:top w:val="none" w:sz="0" w:space="0" w:color="auto"/>
            <w:left w:val="none" w:sz="0" w:space="0" w:color="auto"/>
            <w:bottom w:val="none" w:sz="0" w:space="0" w:color="auto"/>
            <w:right w:val="none" w:sz="0" w:space="0" w:color="auto"/>
          </w:divBdr>
        </w:div>
        <w:div w:id="1686635351">
          <w:marLeft w:val="0"/>
          <w:marRight w:val="0"/>
          <w:marTop w:val="0"/>
          <w:marBottom w:val="0"/>
          <w:divBdr>
            <w:top w:val="none" w:sz="0" w:space="0" w:color="auto"/>
            <w:left w:val="none" w:sz="0" w:space="0" w:color="auto"/>
            <w:bottom w:val="none" w:sz="0" w:space="0" w:color="auto"/>
            <w:right w:val="none" w:sz="0" w:space="0" w:color="auto"/>
          </w:divBdr>
        </w:div>
        <w:div w:id="1838031155">
          <w:marLeft w:val="0"/>
          <w:marRight w:val="0"/>
          <w:marTop w:val="0"/>
          <w:marBottom w:val="0"/>
          <w:divBdr>
            <w:top w:val="none" w:sz="0" w:space="0" w:color="auto"/>
            <w:left w:val="none" w:sz="0" w:space="0" w:color="auto"/>
            <w:bottom w:val="none" w:sz="0" w:space="0" w:color="auto"/>
            <w:right w:val="none" w:sz="0" w:space="0" w:color="auto"/>
          </w:divBdr>
        </w:div>
        <w:div w:id="1884632238">
          <w:marLeft w:val="0"/>
          <w:marRight w:val="0"/>
          <w:marTop w:val="0"/>
          <w:marBottom w:val="0"/>
          <w:divBdr>
            <w:top w:val="none" w:sz="0" w:space="0" w:color="auto"/>
            <w:left w:val="none" w:sz="0" w:space="0" w:color="auto"/>
            <w:bottom w:val="none" w:sz="0" w:space="0" w:color="auto"/>
            <w:right w:val="none" w:sz="0" w:space="0" w:color="auto"/>
          </w:divBdr>
        </w:div>
        <w:div w:id="1887715942">
          <w:marLeft w:val="0"/>
          <w:marRight w:val="0"/>
          <w:marTop w:val="0"/>
          <w:marBottom w:val="0"/>
          <w:divBdr>
            <w:top w:val="none" w:sz="0" w:space="0" w:color="auto"/>
            <w:left w:val="none" w:sz="0" w:space="0" w:color="auto"/>
            <w:bottom w:val="none" w:sz="0" w:space="0" w:color="auto"/>
            <w:right w:val="none" w:sz="0" w:space="0" w:color="auto"/>
          </w:divBdr>
        </w:div>
        <w:div w:id="1897739425">
          <w:marLeft w:val="0"/>
          <w:marRight w:val="0"/>
          <w:marTop w:val="0"/>
          <w:marBottom w:val="0"/>
          <w:divBdr>
            <w:top w:val="none" w:sz="0" w:space="0" w:color="auto"/>
            <w:left w:val="none" w:sz="0" w:space="0" w:color="auto"/>
            <w:bottom w:val="none" w:sz="0" w:space="0" w:color="auto"/>
            <w:right w:val="none" w:sz="0" w:space="0" w:color="auto"/>
          </w:divBdr>
        </w:div>
        <w:div w:id="1929999550">
          <w:marLeft w:val="0"/>
          <w:marRight w:val="0"/>
          <w:marTop w:val="0"/>
          <w:marBottom w:val="0"/>
          <w:divBdr>
            <w:top w:val="none" w:sz="0" w:space="0" w:color="auto"/>
            <w:left w:val="none" w:sz="0" w:space="0" w:color="auto"/>
            <w:bottom w:val="none" w:sz="0" w:space="0" w:color="auto"/>
            <w:right w:val="none" w:sz="0" w:space="0" w:color="auto"/>
          </w:divBdr>
        </w:div>
        <w:div w:id="1977568576">
          <w:marLeft w:val="0"/>
          <w:marRight w:val="0"/>
          <w:marTop w:val="0"/>
          <w:marBottom w:val="0"/>
          <w:divBdr>
            <w:top w:val="none" w:sz="0" w:space="0" w:color="auto"/>
            <w:left w:val="none" w:sz="0" w:space="0" w:color="auto"/>
            <w:bottom w:val="none" w:sz="0" w:space="0" w:color="auto"/>
            <w:right w:val="none" w:sz="0" w:space="0" w:color="auto"/>
          </w:divBdr>
        </w:div>
        <w:div w:id="2013339821">
          <w:marLeft w:val="0"/>
          <w:marRight w:val="0"/>
          <w:marTop w:val="0"/>
          <w:marBottom w:val="0"/>
          <w:divBdr>
            <w:top w:val="none" w:sz="0" w:space="0" w:color="auto"/>
            <w:left w:val="none" w:sz="0" w:space="0" w:color="auto"/>
            <w:bottom w:val="none" w:sz="0" w:space="0" w:color="auto"/>
            <w:right w:val="none" w:sz="0" w:space="0" w:color="auto"/>
          </w:divBdr>
        </w:div>
        <w:div w:id="2046711594">
          <w:marLeft w:val="0"/>
          <w:marRight w:val="0"/>
          <w:marTop w:val="0"/>
          <w:marBottom w:val="0"/>
          <w:divBdr>
            <w:top w:val="none" w:sz="0" w:space="0" w:color="auto"/>
            <w:left w:val="none" w:sz="0" w:space="0" w:color="auto"/>
            <w:bottom w:val="none" w:sz="0" w:space="0" w:color="auto"/>
            <w:right w:val="none" w:sz="0" w:space="0" w:color="auto"/>
          </w:divBdr>
        </w:div>
        <w:div w:id="2074234815">
          <w:marLeft w:val="0"/>
          <w:marRight w:val="0"/>
          <w:marTop w:val="0"/>
          <w:marBottom w:val="0"/>
          <w:divBdr>
            <w:top w:val="none" w:sz="0" w:space="0" w:color="auto"/>
            <w:left w:val="none" w:sz="0" w:space="0" w:color="auto"/>
            <w:bottom w:val="none" w:sz="0" w:space="0" w:color="auto"/>
            <w:right w:val="none" w:sz="0" w:space="0" w:color="auto"/>
          </w:divBdr>
        </w:div>
        <w:div w:id="2094549938">
          <w:marLeft w:val="0"/>
          <w:marRight w:val="0"/>
          <w:marTop w:val="0"/>
          <w:marBottom w:val="0"/>
          <w:divBdr>
            <w:top w:val="none" w:sz="0" w:space="0" w:color="auto"/>
            <w:left w:val="none" w:sz="0" w:space="0" w:color="auto"/>
            <w:bottom w:val="none" w:sz="0" w:space="0" w:color="auto"/>
            <w:right w:val="none" w:sz="0" w:space="0" w:color="auto"/>
          </w:divBdr>
        </w:div>
        <w:div w:id="2145150981">
          <w:marLeft w:val="0"/>
          <w:marRight w:val="0"/>
          <w:marTop w:val="0"/>
          <w:marBottom w:val="0"/>
          <w:divBdr>
            <w:top w:val="none" w:sz="0" w:space="0" w:color="auto"/>
            <w:left w:val="none" w:sz="0" w:space="0" w:color="auto"/>
            <w:bottom w:val="none" w:sz="0" w:space="0" w:color="auto"/>
            <w:right w:val="none" w:sz="0" w:space="0" w:color="auto"/>
          </w:divBdr>
        </w:div>
      </w:divsChild>
    </w:div>
    <w:div w:id="457072005">
      <w:bodyDiv w:val="1"/>
      <w:marLeft w:val="0"/>
      <w:marRight w:val="0"/>
      <w:marTop w:val="0"/>
      <w:marBottom w:val="0"/>
      <w:divBdr>
        <w:top w:val="none" w:sz="0" w:space="0" w:color="auto"/>
        <w:left w:val="none" w:sz="0" w:space="0" w:color="auto"/>
        <w:bottom w:val="none" w:sz="0" w:space="0" w:color="auto"/>
        <w:right w:val="none" w:sz="0" w:space="0" w:color="auto"/>
      </w:divBdr>
    </w:div>
    <w:div w:id="462846036">
      <w:bodyDiv w:val="1"/>
      <w:marLeft w:val="0"/>
      <w:marRight w:val="0"/>
      <w:marTop w:val="0"/>
      <w:marBottom w:val="0"/>
      <w:divBdr>
        <w:top w:val="none" w:sz="0" w:space="0" w:color="auto"/>
        <w:left w:val="none" w:sz="0" w:space="0" w:color="auto"/>
        <w:bottom w:val="none" w:sz="0" w:space="0" w:color="auto"/>
        <w:right w:val="none" w:sz="0" w:space="0" w:color="auto"/>
      </w:divBdr>
    </w:div>
    <w:div w:id="467405524">
      <w:bodyDiv w:val="1"/>
      <w:marLeft w:val="0"/>
      <w:marRight w:val="0"/>
      <w:marTop w:val="0"/>
      <w:marBottom w:val="0"/>
      <w:divBdr>
        <w:top w:val="none" w:sz="0" w:space="0" w:color="auto"/>
        <w:left w:val="none" w:sz="0" w:space="0" w:color="auto"/>
        <w:bottom w:val="none" w:sz="0" w:space="0" w:color="auto"/>
        <w:right w:val="none" w:sz="0" w:space="0" w:color="auto"/>
      </w:divBdr>
      <w:divsChild>
        <w:div w:id="165025083">
          <w:marLeft w:val="0"/>
          <w:marRight w:val="0"/>
          <w:marTop w:val="0"/>
          <w:marBottom w:val="0"/>
          <w:divBdr>
            <w:top w:val="none" w:sz="0" w:space="0" w:color="auto"/>
            <w:left w:val="none" w:sz="0" w:space="0" w:color="auto"/>
            <w:bottom w:val="none" w:sz="0" w:space="0" w:color="auto"/>
            <w:right w:val="none" w:sz="0" w:space="0" w:color="auto"/>
          </w:divBdr>
          <w:divsChild>
            <w:div w:id="1171481577">
              <w:marLeft w:val="0"/>
              <w:marRight w:val="0"/>
              <w:marTop w:val="0"/>
              <w:marBottom w:val="0"/>
              <w:divBdr>
                <w:top w:val="none" w:sz="0" w:space="0" w:color="auto"/>
                <w:left w:val="none" w:sz="0" w:space="0" w:color="auto"/>
                <w:bottom w:val="none" w:sz="0" w:space="0" w:color="auto"/>
                <w:right w:val="none" w:sz="0" w:space="0" w:color="auto"/>
              </w:divBdr>
              <w:divsChild>
                <w:div w:id="1526596577">
                  <w:marLeft w:val="0"/>
                  <w:marRight w:val="0"/>
                  <w:marTop w:val="0"/>
                  <w:marBottom w:val="0"/>
                  <w:divBdr>
                    <w:top w:val="none" w:sz="0" w:space="0" w:color="auto"/>
                    <w:left w:val="none" w:sz="0" w:space="0" w:color="auto"/>
                    <w:bottom w:val="none" w:sz="0" w:space="0" w:color="auto"/>
                    <w:right w:val="none" w:sz="0" w:space="0" w:color="auto"/>
                  </w:divBdr>
                  <w:divsChild>
                    <w:div w:id="54671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518355">
          <w:marLeft w:val="0"/>
          <w:marRight w:val="0"/>
          <w:marTop w:val="0"/>
          <w:marBottom w:val="0"/>
          <w:divBdr>
            <w:top w:val="none" w:sz="0" w:space="0" w:color="auto"/>
            <w:left w:val="none" w:sz="0" w:space="0" w:color="auto"/>
            <w:bottom w:val="none" w:sz="0" w:space="0" w:color="auto"/>
            <w:right w:val="none" w:sz="0" w:space="0" w:color="auto"/>
          </w:divBdr>
          <w:divsChild>
            <w:div w:id="1133409083">
              <w:marLeft w:val="0"/>
              <w:marRight w:val="0"/>
              <w:marTop w:val="0"/>
              <w:marBottom w:val="0"/>
              <w:divBdr>
                <w:top w:val="none" w:sz="0" w:space="0" w:color="auto"/>
                <w:left w:val="none" w:sz="0" w:space="0" w:color="auto"/>
                <w:bottom w:val="none" w:sz="0" w:space="0" w:color="auto"/>
                <w:right w:val="none" w:sz="0" w:space="0" w:color="auto"/>
              </w:divBdr>
              <w:divsChild>
                <w:div w:id="2084987395">
                  <w:marLeft w:val="0"/>
                  <w:marRight w:val="0"/>
                  <w:marTop w:val="0"/>
                  <w:marBottom w:val="0"/>
                  <w:divBdr>
                    <w:top w:val="none" w:sz="0" w:space="0" w:color="auto"/>
                    <w:left w:val="none" w:sz="0" w:space="0" w:color="auto"/>
                    <w:bottom w:val="none" w:sz="0" w:space="0" w:color="auto"/>
                    <w:right w:val="none" w:sz="0" w:space="0" w:color="auto"/>
                  </w:divBdr>
                  <w:divsChild>
                    <w:div w:id="42037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0094802">
      <w:bodyDiv w:val="1"/>
      <w:marLeft w:val="0"/>
      <w:marRight w:val="0"/>
      <w:marTop w:val="0"/>
      <w:marBottom w:val="0"/>
      <w:divBdr>
        <w:top w:val="none" w:sz="0" w:space="0" w:color="auto"/>
        <w:left w:val="none" w:sz="0" w:space="0" w:color="auto"/>
        <w:bottom w:val="none" w:sz="0" w:space="0" w:color="auto"/>
        <w:right w:val="none" w:sz="0" w:space="0" w:color="auto"/>
      </w:divBdr>
    </w:div>
    <w:div w:id="472214021">
      <w:bodyDiv w:val="1"/>
      <w:marLeft w:val="0"/>
      <w:marRight w:val="0"/>
      <w:marTop w:val="0"/>
      <w:marBottom w:val="0"/>
      <w:divBdr>
        <w:top w:val="none" w:sz="0" w:space="0" w:color="auto"/>
        <w:left w:val="none" w:sz="0" w:space="0" w:color="auto"/>
        <w:bottom w:val="none" w:sz="0" w:space="0" w:color="auto"/>
        <w:right w:val="none" w:sz="0" w:space="0" w:color="auto"/>
      </w:divBdr>
      <w:divsChild>
        <w:div w:id="989021063">
          <w:marLeft w:val="0"/>
          <w:marRight w:val="0"/>
          <w:marTop w:val="0"/>
          <w:marBottom w:val="0"/>
          <w:divBdr>
            <w:top w:val="none" w:sz="0" w:space="0" w:color="auto"/>
            <w:left w:val="none" w:sz="0" w:space="0" w:color="auto"/>
            <w:bottom w:val="none" w:sz="0" w:space="0" w:color="auto"/>
            <w:right w:val="none" w:sz="0" w:space="0" w:color="auto"/>
          </w:divBdr>
          <w:divsChild>
            <w:div w:id="1279263879">
              <w:marLeft w:val="0"/>
              <w:marRight w:val="0"/>
              <w:marTop w:val="100"/>
              <w:marBottom w:val="100"/>
              <w:divBdr>
                <w:top w:val="none" w:sz="0" w:space="0" w:color="auto"/>
                <w:left w:val="none" w:sz="0" w:space="0" w:color="auto"/>
                <w:bottom w:val="none" w:sz="0" w:space="0" w:color="auto"/>
                <w:right w:val="none" w:sz="0" w:space="0" w:color="auto"/>
              </w:divBdr>
              <w:divsChild>
                <w:div w:id="1815371825">
                  <w:marLeft w:val="0"/>
                  <w:marRight w:val="0"/>
                  <w:marTop w:val="0"/>
                  <w:marBottom w:val="0"/>
                  <w:divBdr>
                    <w:top w:val="none" w:sz="0" w:space="0" w:color="auto"/>
                    <w:left w:val="none" w:sz="0" w:space="0" w:color="auto"/>
                    <w:bottom w:val="none" w:sz="0" w:space="0" w:color="auto"/>
                    <w:right w:val="none" w:sz="0" w:space="0" w:color="auto"/>
                  </w:divBdr>
                  <w:divsChild>
                    <w:div w:id="468058869">
                      <w:marLeft w:val="0"/>
                      <w:marRight w:val="0"/>
                      <w:marTop w:val="0"/>
                      <w:marBottom w:val="0"/>
                      <w:divBdr>
                        <w:top w:val="none" w:sz="0" w:space="0" w:color="auto"/>
                        <w:left w:val="none" w:sz="0" w:space="0" w:color="auto"/>
                        <w:bottom w:val="none" w:sz="0" w:space="0" w:color="auto"/>
                        <w:right w:val="none" w:sz="0" w:space="0" w:color="auto"/>
                      </w:divBdr>
                      <w:divsChild>
                        <w:div w:id="1870340476">
                          <w:marLeft w:val="0"/>
                          <w:marRight w:val="0"/>
                          <w:marTop w:val="0"/>
                          <w:marBottom w:val="0"/>
                          <w:divBdr>
                            <w:top w:val="none" w:sz="0" w:space="0" w:color="auto"/>
                            <w:left w:val="none" w:sz="0" w:space="0" w:color="auto"/>
                            <w:bottom w:val="none" w:sz="0" w:space="0" w:color="auto"/>
                            <w:right w:val="none" w:sz="0" w:space="0" w:color="auto"/>
                          </w:divBdr>
                          <w:divsChild>
                            <w:div w:id="1252816333">
                              <w:marLeft w:val="0"/>
                              <w:marRight w:val="0"/>
                              <w:marTop w:val="0"/>
                              <w:marBottom w:val="0"/>
                              <w:divBdr>
                                <w:top w:val="none" w:sz="0" w:space="0" w:color="auto"/>
                                <w:left w:val="none" w:sz="0" w:space="0" w:color="auto"/>
                                <w:bottom w:val="none" w:sz="0" w:space="0" w:color="auto"/>
                                <w:right w:val="none" w:sz="0" w:space="0" w:color="auto"/>
                              </w:divBdr>
                              <w:divsChild>
                                <w:div w:id="246619096">
                                  <w:marLeft w:val="0"/>
                                  <w:marRight w:val="0"/>
                                  <w:marTop w:val="0"/>
                                  <w:marBottom w:val="0"/>
                                  <w:divBdr>
                                    <w:top w:val="none" w:sz="0" w:space="0" w:color="auto"/>
                                    <w:left w:val="none" w:sz="0" w:space="0" w:color="auto"/>
                                    <w:bottom w:val="none" w:sz="0" w:space="0" w:color="auto"/>
                                    <w:right w:val="none" w:sz="0" w:space="0" w:color="auto"/>
                                  </w:divBdr>
                                  <w:divsChild>
                                    <w:div w:id="1551069909">
                                      <w:marLeft w:val="0"/>
                                      <w:marRight w:val="0"/>
                                      <w:marTop w:val="0"/>
                                      <w:marBottom w:val="0"/>
                                      <w:divBdr>
                                        <w:top w:val="none" w:sz="0" w:space="0" w:color="auto"/>
                                        <w:left w:val="none" w:sz="0" w:space="0" w:color="auto"/>
                                        <w:bottom w:val="none" w:sz="0" w:space="0" w:color="auto"/>
                                        <w:right w:val="none" w:sz="0" w:space="0" w:color="auto"/>
                                      </w:divBdr>
                                      <w:divsChild>
                                        <w:div w:id="214068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77453915">
      <w:bodyDiv w:val="1"/>
      <w:marLeft w:val="0"/>
      <w:marRight w:val="0"/>
      <w:marTop w:val="0"/>
      <w:marBottom w:val="0"/>
      <w:divBdr>
        <w:top w:val="none" w:sz="0" w:space="0" w:color="auto"/>
        <w:left w:val="none" w:sz="0" w:space="0" w:color="auto"/>
        <w:bottom w:val="none" w:sz="0" w:space="0" w:color="auto"/>
        <w:right w:val="none" w:sz="0" w:space="0" w:color="auto"/>
      </w:divBdr>
    </w:div>
    <w:div w:id="479663194">
      <w:bodyDiv w:val="1"/>
      <w:marLeft w:val="0"/>
      <w:marRight w:val="0"/>
      <w:marTop w:val="0"/>
      <w:marBottom w:val="0"/>
      <w:divBdr>
        <w:top w:val="none" w:sz="0" w:space="0" w:color="auto"/>
        <w:left w:val="none" w:sz="0" w:space="0" w:color="auto"/>
        <w:bottom w:val="none" w:sz="0" w:space="0" w:color="auto"/>
        <w:right w:val="none" w:sz="0" w:space="0" w:color="auto"/>
      </w:divBdr>
      <w:divsChild>
        <w:div w:id="28604695">
          <w:marLeft w:val="0"/>
          <w:marRight w:val="0"/>
          <w:marTop w:val="0"/>
          <w:marBottom w:val="0"/>
          <w:divBdr>
            <w:top w:val="none" w:sz="0" w:space="0" w:color="auto"/>
            <w:left w:val="none" w:sz="0" w:space="0" w:color="auto"/>
            <w:bottom w:val="none" w:sz="0" w:space="0" w:color="auto"/>
            <w:right w:val="none" w:sz="0" w:space="0" w:color="auto"/>
          </w:divBdr>
        </w:div>
        <w:div w:id="157117675">
          <w:marLeft w:val="0"/>
          <w:marRight w:val="0"/>
          <w:marTop w:val="0"/>
          <w:marBottom w:val="0"/>
          <w:divBdr>
            <w:top w:val="none" w:sz="0" w:space="0" w:color="auto"/>
            <w:left w:val="none" w:sz="0" w:space="0" w:color="auto"/>
            <w:bottom w:val="none" w:sz="0" w:space="0" w:color="auto"/>
            <w:right w:val="none" w:sz="0" w:space="0" w:color="auto"/>
          </w:divBdr>
        </w:div>
        <w:div w:id="378357513">
          <w:marLeft w:val="0"/>
          <w:marRight w:val="0"/>
          <w:marTop w:val="0"/>
          <w:marBottom w:val="0"/>
          <w:divBdr>
            <w:top w:val="none" w:sz="0" w:space="0" w:color="auto"/>
            <w:left w:val="none" w:sz="0" w:space="0" w:color="auto"/>
            <w:bottom w:val="none" w:sz="0" w:space="0" w:color="auto"/>
            <w:right w:val="none" w:sz="0" w:space="0" w:color="auto"/>
          </w:divBdr>
        </w:div>
        <w:div w:id="383412384">
          <w:marLeft w:val="0"/>
          <w:marRight w:val="0"/>
          <w:marTop w:val="0"/>
          <w:marBottom w:val="0"/>
          <w:divBdr>
            <w:top w:val="none" w:sz="0" w:space="0" w:color="auto"/>
            <w:left w:val="none" w:sz="0" w:space="0" w:color="auto"/>
            <w:bottom w:val="none" w:sz="0" w:space="0" w:color="auto"/>
            <w:right w:val="none" w:sz="0" w:space="0" w:color="auto"/>
          </w:divBdr>
        </w:div>
        <w:div w:id="1020819858">
          <w:marLeft w:val="0"/>
          <w:marRight w:val="0"/>
          <w:marTop w:val="0"/>
          <w:marBottom w:val="0"/>
          <w:divBdr>
            <w:top w:val="none" w:sz="0" w:space="0" w:color="auto"/>
            <w:left w:val="none" w:sz="0" w:space="0" w:color="auto"/>
            <w:bottom w:val="none" w:sz="0" w:space="0" w:color="auto"/>
            <w:right w:val="none" w:sz="0" w:space="0" w:color="auto"/>
          </w:divBdr>
        </w:div>
        <w:div w:id="1333029898">
          <w:marLeft w:val="0"/>
          <w:marRight w:val="0"/>
          <w:marTop w:val="0"/>
          <w:marBottom w:val="0"/>
          <w:divBdr>
            <w:top w:val="none" w:sz="0" w:space="0" w:color="auto"/>
            <w:left w:val="none" w:sz="0" w:space="0" w:color="auto"/>
            <w:bottom w:val="none" w:sz="0" w:space="0" w:color="auto"/>
            <w:right w:val="none" w:sz="0" w:space="0" w:color="auto"/>
          </w:divBdr>
        </w:div>
        <w:div w:id="1894777788">
          <w:marLeft w:val="0"/>
          <w:marRight w:val="0"/>
          <w:marTop w:val="0"/>
          <w:marBottom w:val="0"/>
          <w:divBdr>
            <w:top w:val="none" w:sz="0" w:space="0" w:color="auto"/>
            <w:left w:val="none" w:sz="0" w:space="0" w:color="auto"/>
            <w:bottom w:val="none" w:sz="0" w:space="0" w:color="auto"/>
            <w:right w:val="none" w:sz="0" w:space="0" w:color="auto"/>
          </w:divBdr>
        </w:div>
        <w:div w:id="1983540949">
          <w:marLeft w:val="0"/>
          <w:marRight w:val="0"/>
          <w:marTop w:val="0"/>
          <w:marBottom w:val="0"/>
          <w:divBdr>
            <w:top w:val="none" w:sz="0" w:space="0" w:color="auto"/>
            <w:left w:val="none" w:sz="0" w:space="0" w:color="auto"/>
            <w:bottom w:val="none" w:sz="0" w:space="0" w:color="auto"/>
            <w:right w:val="none" w:sz="0" w:space="0" w:color="auto"/>
          </w:divBdr>
        </w:div>
      </w:divsChild>
    </w:div>
    <w:div w:id="485172332">
      <w:bodyDiv w:val="1"/>
      <w:marLeft w:val="0"/>
      <w:marRight w:val="0"/>
      <w:marTop w:val="0"/>
      <w:marBottom w:val="0"/>
      <w:divBdr>
        <w:top w:val="none" w:sz="0" w:space="0" w:color="auto"/>
        <w:left w:val="none" w:sz="0" w:space="0" w:color="auto"/>
        <w:bottom w:val="none" w:sz="0" w:space="0" w:color="auto"/>
        <w:right w:val="none" w:sz="0" w:space="0" w:color="auto"/>
      </w:divBdr>
      <w:divsChild>
        <w:div w:id="1421098302">
          <w:marLeft w:val="0"/>
          <w:marRight w:val="0"/>
          <w:marTop w:val="0"/>
          <w:marBottom w:val="0"/>
          <w:divBdr>
            <w:top w:val="none" w:sz="0" w:space="0" w:color="auto"/>
            <w:left w:val="none" w:sz="0" w:space="0" w:color="auto"/>
            <w:bottom w:val="none" w:sz="0" w:space="0" w:color="auto"/>
            <w:right w:val="none" w:sz="0" w:space="0" w:color="auto"/>
          </w:divBdr>
          <w:divsChild>
            <w:div w:id="200331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365139">
      <w:bodyDiv w:val="1"/>
      <w:marLeft w:val="0"/>
      <w:marRight w:val="0"/>
      <w:marTop w:val="0"/>
      <w:marBottom w:val="0"/>
      <w:divBdr>
        <w:top w:val="none" w:sz="0" w:space="0" w:color="auto"/>
        <w:left w:val="none" w:sz="0" w:space="0" w:color="auto"/>
        <w:bottom w:val="none" w:sz="0" w:space="0" w:color="auto"/>
        <w:right w:val="none" w:sz="0" w:space="0" w:color="auto"/>
      </w:divBdr>
    </w:div>
    <w:div w:id="488717208">
      <w:bodyDiv w:val="1"/>
      <w:marLeft w:val="0"/>
      <w:marRight w:val="0"/>
      <w:marTop w:val="0"/>
      <w:marBottom w:val="0"/>
      <w:divBdr>
        <w:top w:val="none" w:sz="0" w:space="0" w:color="auto"/>
        <w:left w:val="none" w:sz="0" w:space="0" w:color="auto"/>
        <w:bottom w:val="none" w:sz="0" w:space="0" w:color="auto"/>
        <w:right w:val="none" w:sz="0" w:space="0" w:color="auto"/>
      </w:divBdr>
    </w:div>
    <w:div w:id="494222353">
      <w:bodyDiv w:val="1"/>
      <w:marLeft w:val="0"/>
      <w:marRight w:val="0"/>
      <w:marTop w:val="0"/>
      <w:marBottom w:val="0"/>
      <w:divBdr>
        <w:top w:val="none" w:sz="0" w:space="0" w:color="auto"/>
        <w:left w:val="none" w:sz="0" w:space="0" w:color="auto"/>
        <w:bottom w:val="none" w:sz="0" w:space="0" w:color="auto"/>
        <w:right w:val="none" w:sz="0" w:space="0" w:color="auto"/>
      </w:divBdr>
      <w:divsChild>
        <w:div w:id="24060016">
          <w:marLeft w:val="0"/>
          <w:marRight w:val="0"/>
          <w:marTop w:val="0"/>
          <w:marBottom w:val="0"/>
          <w:divBdr>
            <w:top w:val="none" w:sz="0" w:space="0" w:color="auto"/>
            <w:left w:val="none" w:sz="0" w:space="0" w:color="auto"/>
            <w:bottom w:val="none" w:sz="0" w:space="0" w:color="auto"/>
            <w:right w:val="none" w:sz="0" w:space="0" w:color="auto"/>
          </w:divBdr>
        </w:div>
        <w:div w:id="36784404">
          <w:marLeft w:val="0"/>
          <w:marRight w:val="0"/>
          <w:marTop w:val="0"/>
          <w:marBottom w:val="0"/>
          <w:divBdr>
            <w:top w:val="none" w:sz="0" w:space="0" w:color="auto"/>
            <w:left w:val="none" w:sz="0" w:space="0" w:color="auto"/>
            <w:bottom w:val="none" w:sz="0" w:space="0" w:color="auto"/>
            <w:right w:val="none" w:sz="0" w:space="0" w:color="auto"/>
          </w:divBdr>
        </w:div>
        <w:div w:id="164126288">
          <w:marLeft w:val="0"/>
          <w:marRight w:val="0"/>
          <w:marTop w:val="0"/>
          <w:marBottom w:val="0"/>
          <w:divBdr>
            <w:top w:val="none" w:sz="0" w:space="0" w:color="auto"/>
            <w:left w:val="none" w:sz="0" w:space="0" w:color="auto"/>
            <w:bottom w:val="none" w:sz="0" w:space="0" w:color="auto"/>
            <w:right w:val="none" w:sz="0" w:space="0" w:color="auto"/>
          </w:divBdr>
        </w:div>
        <w:div w:id="169679131">
          <w:marLeft w:val="0"/>
          <w:marRight w:val="0"/>
          <w:marTop w:val="0"/>
          <w:marBottom w:val="0"/>
          <w:divBdr>
            <w:top w:val="none" w:sz="0" w:space="0" w:color="auto"/>
            <w:left w:val="none" w:sz="0" w:space="0" w:color="auto"/>
            <w:bottom w:val="none" w:sz="0" w:space="0" w:color="auto"/>
            <w:right w:val="none" w:sz="0" w:space="0" w:color="auto"/>
          </w:divBdr>
        </w:div>
        <w:div w:id="189610454">
          <w:marLeft w:val="0"/>
          <w:marRight w:val="0"/>
          <w:marTop w:val="0"/>
          <w:marBottom w:val="0"/>
          <w:divBdr>
            <w:top w:val="none" w:sz="0" w:space="0" w:color="auto"/>
            <w:left w:val="none" w:sz="0" w:space="0" w:color="auto"/>
            <w:bottom w:val="none" w:sz="0" w:space="0" w:color="auto"/>
            <w:right w:val="none" w:sz="0" w:space="0" w:color="auto"/>
          </w:divBdr>
        </w:div>
        <w:div w:id="197360005">
          <w:marLeft w:val="0"/>
          <w:marRight w:val="0"/>
          <w:marTop w:val="0"/>
          <w:marBottom w:val="0"/>
          <w:divBdr>
            <w:top w:val="none" w:sz="0" w:space="0" w:color="auto"/>
            <w:left w:val="none" w:sz="0" w:space="0" w:color="auto"/>
            <w:bottom w:val="none" w:sz="0" w:space="0" w:color="auto"/>
            <w:right w:val="none" w:sz="0" w:space="0" w:color="auto"/>
          </w:divBdr>
        </w:div>
        <w:div w:id="220210271">
          <w:marLeft w:val="0"/>
          <w:marRight w:val="0"/>
          <w:marTop w:val="0"/>
          <w:marBottom w:val="0"/>
          <w:divBdr>
            <w:top w:val="none" w:sz="0" w:space="0" w:color="auto"/>
            <w:left w:val="none" w:sz="0" w:space="0" w:color="auto"/>
            <w:bottom w:val="none" w:sz="0" w:space="0" w:color="auto"/>
            <w:right w:val="none" w:sz="0" w:space="0" w:color="auto"/>
          </w:divBdr>
        </w:div>
        <w:div w:id="235092328">
          <w:marLeft w:val="0"/>
          <w:marRight w:val="0"/>
          <w:marTop w:val="0"/>
          <w:marBottom w:val="0"/>
          <w:divBdr>
            <w:top w:val="none" w:sz="0" w:space="0" w:color="auto"/>
            <w:left w:val="none" w:sz="0" w:space="0" w:color="auto"/>
            <w:bottom w:val="none" w:sz="0" w:space="0" w:color="auto"/>
            <w:right w:val="none" w:sz="0" w:space="0" w:color="auto"/>
          </w:divBdr>
        </w:div>
        <w:div w:id="256330967">
          <w:marLeft w:val="0"/>
          <w:marRight w:val="0"/>
          <w:marTop w:val="0"/>
          <w:marBottom w:val="0"/>
          <w:divBdr>
            <w:top w:val="none" w:sz="0" w:space="0" w:color="auto"/>
            <w:left w:val="none" w:sz="0" w:space="0" w:color="auto"/>
            <w:bottom w:val="none" w:sz="0" w:space="0" w:color="auto"/>
            <w:right w:val="none" w:sz="0" w:space="0" w:color="auto"/>
          </w:divBdr>
        </w:div>
        <w:div w:id="454492649">
          <w:marLeft w:val="0"/>
          <w:marRight w:val="0"/>
          <w:marTop w:val="0"/>
          <w:marBottom w:val="0"/>
          <w:divBdr>
            <w:top w:val="none" w:sz="0" w:space="0" w:color="auto"/>
            <w:left w:val="none" w:sz="0" w:space="0" w:color="auto"/>
            <w:bottom w:val="none" w:sz="0" w:space="0" w:color="auto"/>
            <w:right w:val="none" w:sz="0" w:space="0" w:color="auto"/>
          </w:divBdr>
        </w:div>
        <w:div w:id="459350269">
          <w:marLeft w:val="0"/>
          <w:marRight w:val="0"/>
          <w:marTop w:val="0"/>
          <w:marBottom w:val="0"/>
          <w:divBdr>
            <w:top w:val="none" w:sz="0" w:space="0" w:color="auto"/>
            <w:left w:val="none" w:sz="0" w:space="0" w:color="auto"/>
            <w:bottom w:val="none" w:sz="0" w:space="0" w:color="auto"/>
            <w:right w:val="none" w:sz="0" w:space="0" w:color="auto"/>
          </w:divBdr>
        </w:div>
        <w:div w:id="462581677">
          <w:marLeft w:val="0"/>
          <w:marRight w:val="0"/>
          <w:marTop w:val="0"/>
          <w:marBottom w:val="0"/>
          <w:divBdr>
            <w:top w:val="none" w:sz="0" w:space="0" w:color="auto"/>
            <w:left w:val="none" w:sz="0" w:space="0" w:color="auto"/>
            <w:bottom w:val="none" w:sz="0" w:space="0" w:color="auto"/>
            <w:right w:val="none" w:sz="0" w:space="0" w:color="auto"/>
          </w:divBdr>
        </w:div>
        <w:div w:id="494685873">
          <w:marLeft w:val="0"/>
          <w:marRight w:val="0"/>
          <w:marTop w:val="0"/>
          <w:marBottom w:val="0"/>
          <w:divBdr>
            <w:top w:val="none" w:sz="0" w:space="0" w:color="auto"/>
            <w:left w:val="none" w:sz="0" w:space="0" w:color="auto"/>
            <w:bottom w:val="none" w:sz="0" w:space="0" w:color="auto"/>
            <w:right w:val="none" w:sz="0" w:space="0" w:color="auto"/>
          </w:divBdr>
        </w:div>
        <w:div w:id="519927809">
          <w:marLeft w:val="0"/>
          <w:marRight w:val="0"/>
          <w:marTop w:val="0"/>
          <w:marBottom w:val="0"/>
          <w:divBdr>
            <w:top w:val="none" w:sz="0" w:space="0" w:color="auto"/>
            <w:left w:val="none" w:sz="0" w:space="0" w:color="auto"/>
            <w:bottom w:val="none" w:sz="0" w:space="0" w:color="auto"/>
            <w:right w:val="none" w:sz="0" w:space="0" w:color="auto"/>
          </w:divBdr>
        </w:div>
        <w:div w:id="520977754">
          <w:marLeft w:val="0"/>
          <w:marRight w:val="0"/>
          <w:marTop w:val="0"/>
          <w:marBottom w:val="0"/>
          <w:divBdr>
            <w:top w:val="none" w:sz="0" w:space="0" w:color="auto"/>
            <w:left w:val="none" w:sz="0" w:space="0" w:color="auto"/>
            <w:bottom w:val="none" w:sz="0" w:space="0" w:color="auto"/>
            <w:right w:val="none" w:sz="0" w:space="0" w:color="auto"/>
          </w:divBdr>
        </w:div>
        <w:div w:id="536312242">
          <w:marLeft w:val="0"/>
          <w:marRight w:val="0"/>
          <w:marTop w:val="0"/>
          <w:marBottom w:val="0"/>
          <w:divBdr>
            <w:top w:val="none" w:sz="0" w:space="0" w:color="auto"/>
            <w:left w:val="none" w:sz="0" w:space="0" w:color="auto"/>
            <w:bottom w:val="none" w:sz="0" w:space="0" w:color="auto"/>
            <w:right w:val="none" w:sz="0" w:space="0" w:color="auto"/>
          </w:divBdr>
        </w:div>
        <w:div w:id="561451030">
          <w:marLeft w:val="0"/>
          <w:marRight w:val="0"/>
          <w:marTop w:val="0"/>
          <w:marBottom w:val="0"/>
          <w:divBdr>
            <w:top w:val="none" w:sz="0" w:space="0" w:color="auto"/>
            <w:left w:val="none" w:sz="0" w:space="0" w:color="auto"/>
            <w:bottom w:val="none" w:sz="0" w:space="0" w:color="auto"/>
            <w:right w:val="none" w:sz="0" w:space="0" w:color="auto"/>
          </w:divBdr>
        </w:div>
        <w:div w:id="594091867">
          <w:marLeft w:val="0"/>
          <w:marRight w:val="0"/>
          <w:marTop w:val="0"/>
          <w:marBottom w:val="0"/>
          <w:divBdr>
            <w:top w:val="none" w:sz="0" w:space="0" w:color="auto"/>
            <w:left w:val="none" w:sz="0" w:space="0" w:color="auto"/>
            <w:bottom w:val="none" w:sz="0" w:space="0" w:color="auto"/>
            <w:right w:val="none" w:sz="0" w:space="0" w:color="auto"/>
          </w:divBdr>
        </w:div>
        <w:div w:id="603534260">
          <w:marLeft w:val="0"/>
          <w:marRight w:val="0"/>
          <w:marTop w:val="0"/>
          <w:marBottom w:val="0"/>
          <w:divBdr>
            <w:top w:val="none" w:sz="0" w:space="0" w:color="auto"/>
            <w:left w:val="none" w:sz="0" w:space="0" w:color="auto"/>
            <w:bottom w:val="none" w:sz="0" w:space="0" w:color="auto"/>
            <w:right w:val="none" w:sz="0" w:space="0" w:color="auto"/>
          </w:divBdr>
        </w:div>
        <w:div w:id="677512145">
          <w:marLeft w:val="0"/>
          <w:marRight w:val="0"/>
          <w:marTop w:val="0"/>
          <w:marBottom w:val="0"/>
          <w:divBdr>
            <w:top w:val="none" w:sz="0" w:space="0" w:color="auto"/>
            <w:left w:val="none" w:sz="0" w:space="0" w:color="auto"/>
            <w:bottom w:val="none" w:sz="0" w:space="0" w:color="auto"/>
            <w:right w:val="none" w:sz="0" w:space="0" w:color="auto"/>
          </w:divBdr>
        </w:div>
        <w:div w:id="690111329">
          <w:marLeft w:val="0"/>
          <w:marRight w:val="0"/>
          <w:marTop w:val="0"/>
          <w:marBottom w:val="0"/>
          <w:divBdr>
            <w:top w:val="none" w:sz="0" w:space="0" w:color="auto"/>
            <w:left w:val="none" w:sz="0" w:space="0" w:color="auto"/>
            <w:bottom w:val="none" w:sz="0" w:space="0" w:color="auto"/>
            <w:right w:val="none" w:sz="0" w:space="0" w:color="auto"/>
          </w:divBdr>
        </w:div>
        <w:div w:id="802121260">
          <w:marLeft w:val="0"/>
          <w:marRight w:val="0"/>
          <w:marTop w:val="0"/>
          <w:marBottom w:val="0"/>
          <w:divBdr>
            <w:top w:val="none" w:sz="0" w:space="0" w:color="auto"/>
            <w:left w:val="none" w:sz="0" w:space="0" w:color="auto"/>
            <w:bottom w:val="none" w:sz="0" w:space="0" w:color="auto"/>
            <w:right w:val="none" w:sz="0" w:space="0" w:color="auto"/>
          </w:divBdr>
        </w:div>
        <w:div w:id="811599497">
          <w:marLeft w:val="0"/>
          <w:marRight w:val="0"/>
          <w:marTop w:val="0"/>
          <w:marBottom w:val="0"/>
          <w:divBdr>
            <w:top w:val="none" w:sz="0" w:space="0" w:color="auto"/>
            <w:left w:val="none" w:sz="0" w:space="0" w:color="auto"/>
            <w:bottom w:val="none" w:sz="0" w:space="0" w:color="auto"/>
            <w:right w:val="none" w:sz="0" w:space="0" w:color="auto"/>
          </w:divBdr>
        </w:div>
        <w:div w:id="866337948">
          <w:marLeft w:val="0"/>
          <w:marRight w:val="0"/>
          <w:marTop w:val="0"/>
          <w:marBottom w:val="0"/>
          <w:divBdr>
            <w:top w:val="none" w:sz="0" w:space="0" w:color="auto"/>
            <w:left w:val="none" w:sz="0" w:space="0" w:color="auto"/>
            <w:bottom w:val="none" w:sz="0" w:space="0" w:color="auto"/>
            <w:right w:val="none" w:sz="0" w:space="0" w:color="auto"/>
          </w:divBdr>
        </w:div>
        <w:div w:id="896282296">
          <w:marLeft w:val="0"/>
          <w:marRight w:val="0"/>
          <w:marTop w:val="0"/>
          <w:marBottom w:val="0"/>
          <w:divBdr>
            <w:top w:val="none" w:sz="0" w:space="0" w:color="auto"/>
            <w:left w:val="none" w:sz="0" w:space="0" w:color="auto"/>
            <w:bottom w:val="none" w:sz="0" w:space="0" w:color="auto"/>
            <w:right w:val="none" w:sz="0" w:space="0" w:color="auto"/>
          </w:divBdr>
        </w:div>
        <w:div w:id="926694599">
          <w:marLeft w:val="0"/>
          <w:marRight w:val="0"/>
          <w:marTop w:val="0"/>
          <w:marBottom w:val="0"/>
          <w:divBdr>
            <w:top w:val="none" w:sz="0" w:space="0" w:color="auto"/>
            <w:left w:val="none" w:sz="0" w:space="0" w:color="auto"/>
            <w:bottom w:val="none" w:sz="0" w:space="0" w:color="auto"/>
            <w:right w:val="none" w:sz="0" w:space="0" w:color="auto"/>
          </w:divBdr>
        </w:div>
        <w:div w:id="1022364305">
          <w:marLeft w:val="0"/>
          <w:marRight w:val="0"/>
          <w:marTop w:val="0"/>
          <w:marBottom w:val="0"/>
          <w:divBdr>
            <w:top w:val="none" w:sz="0" w:space="0" w:color="auto"/>
            <w:left w:val="none" w:sz="0" w:space="0" w:color="auto"/>
            <w:bottom w:val="none" w:sz="0" w:space="0" w:color="auto"/>
            <w:right w:val="none" w:sz="0" w:space="0" w:color="auto"/>
          </w:divBdr>
        </w:div>
        <w:div w:id="1069889860">
          <w:marLeft w:val="0"/>
          <w:marRight w:val="0"/>
          <w:marTop w:val="0"/>
          <w:marBottom w:val="0"/>
          <w:divBdr>
            <w:top w:val="none" w:sz="0" w:space="0" w:color="auto"/>
            <w:left w:val="none" w:sz="0" w:space="0" w:color="auto"/>
            <w:bottom w:val="none" w:sz="0" w:space="0" w:color="auto"/>
            <w:right w:val="none" w:sz="0" w:space="0" w:color="auto"/>
          </w:divBdr>
        </w:div>
        <w:div w:id="1096101149">
          <w:marLeft w:val="0"/>
          <w:marRight w:val="0"/>
          <w:marTop w:val="0"/>
          <w:marBottom w:val="0"/>
          <w:divBdr>
            <w:top w:val="none" w:sz="0" w:space="0" w:color="auto"/>
            <w:left w:val="none" w:sz="0" w:space="0" w:color="auto"/>
            <w:bottom w:val="none" w:sz="0" w:space="0" w:color="auto"/>
            <w:right w:val="none" w:sz="0" w:space="0" w:color="auto"/>
          </w:divBdr>
        </w:div>
        <w:div w:id="1100763673">
          <w:marLeft w:val="0"/>
          <w:marRight w:val="0"/>
          <w:marTop w:val="0"/>
          <w:marBottom w:val="0"/>
          <w:divBdr>
            <w:top w:val="none" w:sz="0" w:space="0" w:color="auto"/>
            <w:left w:val="none" w:sz="0" w:space="0" w:color="auto"/>
            <w:bottom w:val="none" w:sz="0" w:space="0" w:color="auto"/>
            <w:right w:val="none" w:sz="0" w:space="0" w:color="auto"/>
          </w:divBdr>
        </w:div>
        <w:div w:id="1164082591">
          <w:marLeft w:val="0"/>
          <w:marRight w:val="0"/>
          <w:marTop w:val="0"/>
          <w:marBottom w:val="0"/>
          <w:divBdr>
            <w:top w:val="none" w:sz="0" w:space="0" w:color="auto"/>
            <w:left w:val="none" w:sz="0" w:space="0" w:color="auto"/>
            <w:bottom w:val="none" w:sz="0" w:space="0" w:color="auto"/>
            <w:right w:val="none" w:sz="0" w:space="0" w:color="auto"/>
          </w:divBdr>
        </w:div>
        <w:div w:id="1167359786">
          <w:marLeft w:val="0"/>
          <w:marRight w:val="0"/>
          <w:marTop w:val="0"/>
          <w:marBottom w:val="0"/>
          <w:divBdr>
            <w:top w:val="none" w:sz="0" w:space="0" w:color="auto"/>
            <w:left w:val="none" w:sz="0" w:space="0" w:color="auto"/>
            <w:bottom w:val="none" w:sz="0" w:space="0" w:color="auto"/>
            <w:right w:val="none" w:sz="0" w:space="0" w:color="auto"/>
          </w:divBdr>
        </w:div>
        <w:div w:id="1298291629">
          <w:marLeft w:val="0"/>
          <w:marRight w:val="0"/>
          <w:marTop w:val="0"/>
          <w:marBottom w:val="0"/>
          <w:divBdr>
            <w:top w:val="none" w:sz="0" w:space="0" w:color="auto"/>
            <w:left w:val="none" w:sz="0" w:space="0" w:color="auto"/>
            <w:bottom w:val="none" w:sz="0" w:space="0" w:color="auto"/>
            <w:right w:val="none" w:sz="0" w:space="0" w:color="auto"/>
          </w:divBdr>
        </w:div>
        <w:div w:id="1305542995">
          <w:marLeft w:val="0"/>
          <w:marRight w:val="0"/>
          <w:marTop w:val="0"/>
          <w:marBottom w:val="0"/>
          <w:divBdr>
            <w:top w:val="none" w:sz="0" w:space="0" w:color="auto"/>
            <w:left w:val="none" w:sz="0" w:space="0" w:color="auto"/>
            <w:bottom w:val="none" w:sz="0" w:space="0" w:color="auto"/>
            <w:right w:val="none" w:sz="0" w:space="0" w:color="auto"/>
          </w:divBdr>
        </w:div>
        <w:div w:id="1360817059">
          <w:marLeft w:val="0"/>
          <w:marRight w:val="0"/>
          <w:marTop w:val="0"/>
          <w:marBottom w:val="0"/>
          <w:divBdr>
            <w:top w:val="none" w:sz="0" w:space="0" w:color="auto"/>
            <w:left w:val="none" w:sz="0" w:space="0" w:color="auto"/>
            <w:bottom w:val="none" w:sz="0" w:space="0" w:color="auto"/>
            <w:right w:val="none" w:sz="0" w:space="0" w:color="auto"/>
          </w:divBdr>
        </w:div>
        <w:div w:id="1375081597">
          <w:marLeft w:val="0"/>
          <w:marRight w:val="0"/>
          <w:marTop w:val="0"/>
          <w:marBottom w:val="0"/>
          <w:divBdr>
            <w:top w:val="none" w:sz="0" w:space="0" w:color="auto"/>
            <w:left w:val="none" w:sz="0" w:space="0" w:color="auto"/>
            <w:bottom w:val="none" w:sz="0" w:space="0" w:color="auto"/>
            <w:right w:val="none" w:sz="0" w:space="0" w:color="auto"/>
          </w:divBdr>
        </w:div>
        <w:div w:id="1387951828">
          <w:marLeft w:val="0"/>
          <w:marRight w:val="0"/>
          <w:marTop w:val="0"/>
          <w:marBottom w:val="0"/>
          <w:divBdr>
            <w:top w:val="none" w:sz="0" w:space="0" w:color="auto"/>
            <w:left w:val="none" w:sz="0" w:space="0" w:color="auto"/>
            <w:bottom w:val="none" w:sz="0" w:space="0" w:color="auto"/>
            <w:right w:val="none" w:sz="0" w:space="0" w:color="auto"/>
          </w:divBdr>
        </w:div>
        <w:div w:id="1398015968">
          <w:marLeft w:val="0"/>
          <w:marRight w:val="0"/>
          <w:marTop w:val="0"/>
          <w:marBottom w:val="0"/>
          <w:divBdr>
            <w:top w:val="none" w:sz="0" w:space="0" w:color="auto"/>
            <w:left w:val="none" w:sz="0" w:space="0" w:color="auto"/>
            <w:bottom w:val="none" w:sz="0" w:space="0" w:color="auto"/>
            <w:right w:val="none" w:sz="0" w:space="0" w:color="auto"/>
          </w:divBdr>
        </w:div>
        <w:div w:id="1502039601">
          <w:marLeft w:val="0"/>
          <w:marRight w:val="0"/>
          <w:marTop w:val="0"/>
          <w:marBottom w:val="0"/>
          <w:divBdr>
            <w:top w:val="none" w:sz="0" w:space="0" w:color="auto"/>
            <w:left w:val="none" w:sz="0" w:space="0" w:color="auto"/>
            <w:bottom w:val="none" w:sz="0" w:space="0" w:color="auto"/>
            <w:right w:val="none" w:sz="0" w:space="0" w:color="auto"/>
          </w:divBdr>
        </w:div>
        <w:div w:id="1504585076">
          <w:marLeft w:val="0"/>
          <w:marRight w:val="0"/>
          <w:marTop w:val="0"/>
          <w:marBottom w:val="0"/>
          <w:divBdr>
            <w:top w:val="none" w:sz="0" w:space="0" w:color="auto"/>
            <w:left w:val="none" w:sz="0" w:space="0" w:color="auto"/>
            <w:bottom w:val="none" w:sz="0" w:space="0" w:color="auto"/>
            <w:right w:val="none" w:sz="0" w:space="0" w:color="auto"/>
          </w:divBdr>
        </w:div>
        <w:div w:id="1510562070">
          <w:marLeft w:val="0"/>
          <w:marRight w:val="0"/>
          <w:marTop w:val="0"/>
          <w:marBottom w:val="0"/>
          <w:divBdr>
            <w:top w:val="none" w:sz="0" w:space="0" w:color="auto"/>
            <w:left w:val="none" w:sz="0" w:space="0" w:color="auto"/>
            <w:bottom w:val="none" w:sz="0" w:space="0" w:color="auto"/>
            <w:right w:val="none" w:sz="0" w:space="0" w:color="auto"/>
          </w:divBdr>
        </w:div>
        <w:div w:id="1532919054">
          <w:marLeft w:val="0"/>
          <w:marRight w:val="0"/>
          <w:marTop w:val="0"/>
          <w:marBottom w:val="0"/>
          <w:divBdr>
            <w:top w:val="none" w:sz="0" w:space="0" w:color="auto"/>
            <w:left w:val="none" w:sz="0" w:space="0" w:color="auto"/>
            <w:bottom w:val="none" w:sz="0" w:space="0" w:color="auto"/>
            <w:right w:val="none" w:sz="0" w:space="0" w:color="auto"/>
          </w:divBdr>
        </w:div>
        <w:div w:id="1558200150">
          <w:marLeft w:val="0"/>
          <w:marRight w:val="0"/>
          <w:marTop w:val="0"/>
          <w:marBottom w:val="0"/>
          <w:divBdr>
            <w:top w:val="none" w:sz="0" w:space="0" w:color="auto"/>
            <w:left w:val="none" w:sz="0" w:space="0" w:color="auto"/>
            <w:bottom w:val="none" w:sz="0" w:space="0" w:color="auto"/>
            <w:right w:val="none" w:sz="0" w:space="0" w:color="auto"/>
          </w:divBdr>
        </w:div>
        <w:div w:id="1566062259">
          <w:marLeft w:val="0"/>
          <w:marRight w:val="0"/>
          <w:marTop w:val="0"/>
          <w:marBottom w:val="0"/>
          <w:divBdr>
            <w:top w:val="none" w:sz="0" w:space="0" w:color="auto"/>
            <w:left w:val="none" w:sz="0" w:space="0" w:color="auto"/>
            <w:bottom w:val="none" w:sz="0" w:space="0" w:color="auto"/>
            <w:right w:val="none" w:sz="0" w:space="0" w:color="auto"/>
          </w:divBdr>
        </w:div>
        <w:div w:id="1583445344">
          <w:marLeft w:val="0"/>
          <w:marRight w:val="0"/>
          <w:marTop w:val="0"/>
          <w:marBottom w:val="0"/>
          <w:divBdr>
            <w:top w:val="none" w:sz="0" w:space="0" w:color="auto"/>
            <w:left w:val="none" w:sz="0" w:space="0" w:color="auto"/>
            <w:bottom w:val="none" w:sz="0" w:space="0" w:color="auto"/>
            <w:right w:val="none" w:sz="0" w:space="0" w:color="auto"/>
          </w:divBdr>
        </w:div>
        <w:div w:id="1613826775">
          <w:marLeft w:val="0"/>
          <w:marRight w:val="0"/>
          <w:marTop w:val="0"/>
          <w:marBottom w:val="0"/>
          <w:divBdr>
            <w:top w:val="none" w:sz="0" w:space="0" w:color="auto"/>
            <w:left w:val="none" w:sz="0" w:space="0" w:color="auto"/>
            <w:bottom w:val="none" w:sz="0" w:space="0" w:color="auto"/>
            <w:right w:val="none" w:sz="0" w:space="0" w:color="auto"/>
          </w:divBdr>
        </w:div>
        <w:div w:id="1631400987">
          <w:marLeft w:val="0"/>
          <w:marRight w:val="0"/>
          <w:marTop w:val="0"/>
          <w:marBottom w:val="0"/>
          <w:divBdr>
            <w:top w:val="none" w:sz="0" w:space="0" w:color="auto"/>
            <w:left w:val="none" w:sz="0" w:space="0" w:color="auto"/>
            <w:bottom w:val="none" w:sz="0" w:space="0" w:color="auto"/>
            <w:right w:val="none" w:sz="0" w:space="0" w:color="auto"/>
          </w:divBdr>
        </w:div>
        <w:div w:id="1638142385">
          <w:marLeft w:val="0"/>
          <w:marRight w:val="0"/>
          <w:marTop w:val="0"/>
          <w:marBottom w:val="0"/>
          <w:divBdr>
            <w:top w:val="none" w:sz="0" w:space="0" w:color="auto"/>
            <w:left w:val="none" w:sz="0" w:space="0" w:color="auto"/>
            <w:bottom w:val="none" w:sz="0" w:space="0" w:color="auto"/>
            <w:right w:val="none" w:sz="0" w:space="0" w:color="auto"/>
          </w:divBdr>
        </w:div>
        <w:div w:id="1786970700">
          <w:marLeft w:val="0"/>
          <w:marRight w:val="0"/>
          <w:marTop w:val="0"/>
          <w:marBottom w:val="0"/>
          <w:divBdr>
            <w:top w:val="none" w:sz="0" w:space="0" w:color="auto"/>
            <w:left w:val="none" w:sz="0" w:space="0" w:color="auto"/>
            <w:bottom w:val="none" w:sz="0" w:space="0" w:color="auto"/>
            <w:right w:val="none" w:sz="0" w:space="0" w:color="auto"/>
          </w:divBdr>
        </w:div>
        <w:div w:id="1790589749">
          <w:marLeft w:val="0"/>
          <w:marRight w:val="0"/>
          <w:marTop w:val="0"/>
          <w:marBottom w:val="0"/>
          <w:divBdr>
            <w:top w:val="none" w:sz="0" w:space="0" w:color="auto"/>
            <w:left w:val="none" w:sz="0" w:space="0" w:color="auto"/>
            <w:bottom w:val="none" w:sz="0" w:space="0" w:color="auto"/>
            <w:right w:val="none" w:sz="0" w:space="0" w:color="auto"/>
          </w:divBdr>
        </w:div>
        <w:div w:id="1806969176">
          <w:marLeft w:val="0"/>
          <w:marRight w:val="0"/>
          <w:marTop w:val="0"/>
          <w:marBottom w:val="0"/>
          <w:divBdr>
            <w:top w:val="none" w:sz="0" w:space="0" w:color="auto"/>
            <w:left w:val="none" w:sz="0" w:space="0" w:color="auto"/>
            <w:bottom w:val="none" w:sz="0" w:space="0" w:color="auto"/>
            <w:right w:val="none" w:sz="0" w:space="0" w:color="auto"/>
          </w:divBdr>
        </w:div>
        <w:div w:id="1808664796">
          <w:marLeft w:val="0"/>
          <w:marRight w:val="0"/>
          <w:marTop w:val="0"/>
          <w:marBottom w:val="0"/>
          <w:divBdr>
            <w:top w:val="none" w:sz="0" w:space="0" w:color="auto"/>
            <w:left w:val="none" w:sz="0" w:space="0" w:color="auto"/>
            <w:bottom w:val="none" w:sz="0" w:space="0" w:color="auto"/>
            <w:right w:val="none" w:sz="0" w:space="0" w:color="auto"/>
          </w:divBdr>
        </w:div>
        <w:div w:id="1846046289">
          <w:marLeft w:val="0"/>
          <w:marRight w:val="0"/>
          <w:marTop w:val="0"/>
          <w:marBottom w:val="0"/>
          <w:divBdr>
            <w:top w:val="none" w:sz="0" w:space="0" w:color="auto"/>
            <w:left w:val="none" w:sz="0" w:space="0" w:color="auto"/>
            <w:bottom w:val="none" w:sz="0" w:space="0" w:color="auto"/>
            <w:right w:val="none" w:sz="0" w:space="0" w:color="auto"/>
          </w:divBdr>
        </w:div>
        <w:div w:id="1918392986">
          <w:marLeft w:val="0"/>
          <w:marRight w:val="0"/>
          <w:marTop w:val="0"/>
          <w:marBottom w:val="0"/>
          <w:divBdr>
            <w:top w:val="none" w:sz="0" w:space="0" w:color="auto"/>
            <w:left w:val="none" w:sz="0" w:space="0" w:color="auto"/>
            <w:bottom w:val="none" w:sz="0" w:space="0" w:color="auto"/>
            <w:right w:val="none" w:sz="0" w:space="0" w:color="auto"/>
          </w:divBdr>
        </w:div>
        <w:div w:id="1921869246">
          <w:marLeft w:val="0"/>
          <w:marRight w:val="0"/>
          <w:marTop w:val="0"/>
          <w:marBottom w:val="0"/>
          <w:divBdr>
            <w:top w:val="none" w:sz="0" w:space="0" w:color="auto"/>
            <w:left w:val="none" w:sz="0" w:space="0" w:color="auto"/>
            <w:bottom w:val="none" w:sz="0" w:space="0" w:color="auto"/>
            <w:right w:val="none" w:sz="0" w:space="0" w:color="auto"/>
          </w:divBdr>
        </w:div>
        <w:div w:id="1925802752">
          <w:marLeft w:val="0"/>
          <w:marRight w:val="0"/>
          <w:marTop w:val="0"/>
          <w:marBottom w:val="0"/>
          <w:divBdr>
            <w:top w:val="none" w:sz="0" w:space="0" w:color="auto"/>
            <w:left w:val="none" w:sz="0" w:space="0" w:color="auto"/>
            <w:bottom w:val="none" w:sz="0" w:space="0" w:color="auto"/>
            <w:right w:val="none" w:sz="0" w:space="0" w:color="auto"/>
          </w:divBdr>
        </w:div>
        <w:div w:id="2053193757">
          <w:marLeft w:val="0"/>
          <w:marRight w:val="0"/>
          <w:marTop w:val="0"/>
          <w:marBottom w:val="0"/>
          <w:divBdr>
            <w:top w:val="none" w:sz="0" w:space="0" w:color="auto"/>
            <w:left w:val="none" w:sz="0" w:space="0" w:color="auto"/>
            <w:bottom w:val="none" w:sz="0" w:space="0" w:color="auto"/>
            <w:right w:val="none" w:sz="0" w:space="0" w:color="auto"/>
          </w:divBdr>
        </w:div>
        <w:div w:id="2071033480">
          <w:marLeft w:val="0"/>
          <w:marRight w:val="0"/>
          <w:marTop w:val="0"/>
          <w:marBottom w:val="0"/>
          <w:divBdr>
            <w:top w:val="none" w:sz="0" w:space="0" w:color="auto"/>
            <w:left w:val="none" w:sz="0" w:space="0" w:color="auto"/>
            <w:bottom w:val="none" w:sz="0" w:space="0" w:color="auto"/>
            <w:right w:val="none" w:sz="0" w:space="0" w:color="auto"/>
          </w:divBdr>
        </w:div>
        <w:div w:id="2078356830">
          <w:marLeft w:val="0"/>
          <w:marRight w:val="0"/>
          <w:marTop w:val="0"/>
          <w:marBottom w:val="0"/>
          <w:divBdr>
            <w:top w:val="none" w:sz="0" w:space="0" w:color="auto"/>
            <w:left w:val="none" w:sz="0" w:space="0" w:color="auto"/>
            <w:bottom w:val="none" w:sz="0" w:space="0" w:color="auto"/>
            <w:right w:val="none" w:sz="0" w:space="0" w:color="auto"/>
          </w:divBdr>
        </w:div>
        <w:div w:id="2088960034">
          <w:marLeft w:val="0"/>
          <w:marRight w:val="0"/>
          <w:marTop w:val="0"/>
          <w:marBottom w:val="0"/>
          <w:divBdr>
            <w:top w:val="none" w:sz="0" w:space="0" w:color="auto"/>
            <w:left w:val="none" w:sz="0" w:space="0" w:color="auto"/>
            <w:bottom w:val="none" w:sz="0" w:space="0" w:color="auto"/>
            <w:right w:val="none" w:sz="0" w:space="0" w:color="auto"/>
          </w:divBdr>
        </w:div>
        <w:div w:id="2115782259">
          <w:marLeft w:val="0"/>
          <w:marRight w:val="0"/>
          <w:marTop w:val="0"/>
          <w:marBottom w:val="0"/>
          <w:divBdr>
            <w:top w:val="none" w:sz="0" w:space="0" w:color="auto"/>
            <w:left w:val="none" w:sz="0" w:space="0" w:color="auto"/>
            <w:bottom w:val="none" w:sz="0" w:space="0" w:color="auto"/>
            <w:right w:val="none" w:sz="0" w:space="0" w:color="auto"/>
          </w:divBdr>
        </w:div>
        <w:div w:id="2135059995">
          <w:marLeft w:val="0"/>
          <w:marRight w:val="0"/>
          <w:marTop w:val="0"/>
          <w:marBottom w:val="0"/>
          <w:divBdr>
            <w:top w:val="none" w:sz="0" w:space="0" w:color="auto"/>
            <w:left w:val="none" w:sz="0" w:space="0" w:color="auto"/>
            <w:bottom w:val="none" w:sz="0" w:space="0" w:color="auto"/>
            <w:right w:val="none" w:sz="0" w:space="0" w:color="auto"/>
          </w:divBdr>
        </w:div>
        <w:div w:id="2138864411">
          <w:marLeft w:val="0"/>
          <w:marRight w:val="0"/>
          <w:marTop w:val="0"/>
          <w:marBottom w:val="0"/>
          <w:divBdr>
            <w:top w:val="none" w:sz="0" w:space="0" w:color="auto"/>
            <w:left w:val="none" w:sz="0" w:space="0" w:color="auto"/>
            <w:bottom w:val="none" w:sz="0" w:space="0" w:color="auto"/>
            <w:right w:val="none" w:sz="0" w:space="0" w:color="auto"/>
          </w:divBdr>
        </w:div>
      </w:divsChild>
    </w:div>
    <w:div w:id="494762645">
      <w:bodyDiv w:val="1"/>
      <w:marLeft w:val="0"/>
      <w:marRight w:val="0"/>
      <w:marTop w:val="0"/>
      <w:marBottom w:val="0"/>
      <w:divBdr>
        <w:top w:val="none" w:sz="0" w:space="0" w:color="auto"/>
        <w:left w:val="none" w:sz="0" w:space="0" w:color="auto"/>
        <w:bottom w:val="none" w:sz="0" w:space="0" w:color="auto"/>
        <w:right w:val="none" w:sz="0" w:space="0" w:color="auto"/>
      </w:divBdr>
    </w:div>
    <w:div w:id="501625263">
      <w:bodyDiv w:val="1"/>
      <w:marLeft w:val="0"/>
      <w:marRight w:val="0"/>
      <w:marTop w:val="0"/>
      <w:marBottom w:val="0"/>
      <w:divBdr>
        <w:top w:val="none" w:sz="0" w:space="0" w:color="auto"/>
        <w:left w:val="none" w:sz="0" w:space="0" w:color="auto"/>
        <w:bottom w:val="none" w:sz="0" w:space="0" w:color="auto"/>
        <w:right w:val="none" w:sz="0" w:space="0" w:color="auto"/>
      </w:divBdr>
    </w:div>
    <w:div w:id="504855776">
      <w:bodyDiv w:val="1"/>
      <w:marLeft w:val="0"/>
      <w:marRight w:val="0"/>
      <w:marTop w:val="0"/>
      <w:marBottom w:val="0"/>
      <w:divBdr>
        <w:top w:val="none" w:sz="0" w:space="0" w:color="auto"/>
        <w:left w:val="none" w:sz="0" w:space="0" w:color="auto"/>
        <w:bottom w:val="none" w:sz="0" w:space="0" w:color="auto"/>
        <w:right w:val="none" w:sz="0" w:space="0" w:color="auto"/>
      </w:divBdr>
    </w:div>
    <w:div w:id="505024730">
      <w:bodyDiv w:val="1"/>
      <w:marLeft w:val="0"/>
      <w:marRight w:val="0"/>
      <w:marTop w:val="0"/>
      <w:marBottom w:val="0"/>
      <w:divBdr>
        <w:top w:val="none" w:sz="0" w:space="0" w:color="auto"/>
        <w:left w:val="none" w:sz="0" w:space="0" w:color="auto"/>
        <w:bottom w:val="none" w:sz="0" w:space="0" w:color="auto"/>
        <w:right w:val="none" w:sz="0" w:space="0" w:color="auto"/>
      </w:divBdr>
      <w:divsChild>
        <w:div w:id="2029405870">
          <w:marLeft w:val="0"/>
          <w:marRight w:val="0"/>
          <w:marTop w:val="0"/>
          <w:marBottom w:val="0"/>
          <w:divBdr>
            <w:top w:val="none" w:sz="0" w:space="0" w:color="auto"/>
            <w:left w:val="none" w:sz="0" w:space="0" w:color="auto"/>
            <w:bottom w:val="none" w:sz="0" w:space="0" w:color="auto"/>
            <w:right w:val="none" w:sz="0" w:space="0" w:color="auto"/>
          </w:divBdr>
          <w:divsChild>
            <w:div w:id="10763865">
              <w:marLeft w:val="0"/>
              <w:marRight w:val="0"/>
              <w:marTop w:val="0"/>
              <w:marBottom w:val="0"/>
              <w:divBdr>
                <w:top w:val="none" w:sz="0" w:space="0" w:color="auto"/>
                <w:left w:val="none" w:sz="0" w:space="0" w:color="auto"/>
                <w:bottom w:val="none" w:sz="0" w:space="0" w:color="auto"/>
                <w:right w:val="none" w:sz="0" w:space="0" w:color="auto"/>
              </w:divBdr>
            </w:div>
            <w:div w:id="22365820">
              <w:marLeft w:val="0"/>
              <w:marRight w:val="0"/>
              <w:marTop w:val="0"/>
              <w:marBottom w:val="0"/>
              <w:divBdr>
                <w:top w:val="none" w:sz="0" w:space="0" w:color="auto"/>
                <w:left w:val="none" w:sz="0" w:space="0" w:color="auto"/>
                <w:bottom w:val="none" w:sz="0" w:space="0" w:color="auto"/>
                <w:right w:val="none" w:sz="0" w:space="0" w:color="auto"/>
              </w:divBdr>
            </w:div>
            <w:div w:id="78019435">
              <w:marLeft w:val="0"/>
              <w:marRight w:val="0"/>
              <w:marTop w:val="0"/>
              <w:marBottom w:val="0"/>
              <w:divBdr>
                <w:top w:val="none" w:sz="0" w:space="0" w:color="auto"/>
                <w:left w:val="none" w:sz="0" w:space="0" w:color="auto"/>
                <w:bottom w:val="none" w:sz="0" w:space="0" w:color="auto"/>
                <w:right w:val="none" w:sz="0" w:space="0" w:color="auto"/>
              </w:divBdr>
            </w:div>
            <w:div w:id="109933618">
              <w:marLeft w:val="0"/>
              <w:marRight w:val="0"/>
              <w:marTop w:val="0"/>
              <w:marBottom w:val="0"/>
              <w:divBdr>
                <w:top w:val="none" w:sz="0" w:space="0" w:color="auto"/>
                <w:left w:val="none" w:sz="0" w:space="0" w:color="auto"/>
                <w:bottom w:val="none" w:sz="0" w:space="0" w:color="auto"/>
                <w:right w:val="none" w:sz="0" w:space="0" w:color="auto"/>
              </w:divBdr>
            </w:div>
            <w:div w:id="122120837">
              <w:marLeft w:val="0"/>
              <w:marRight w:val="0"/>
              <w:marTop w:val="0"/>
              <w:marBottom w:val="0"/>
              <w:divBdr>
                <w:top w:val="none" w:sz="0" w:space="0" w:color="auto"/>
                <w:left w:val="none" w:sz="0" w:space="0" w:color="auto"/>
                <w:bottom w:val="none" w:sz="0" w:space="0" w:color="auto"/>
                <w:right w:val="none" w:sz="0" w:space="0" w:color="auto"/>
              </w:divBdr>
            </w:div>
            <w:div w:id="128790714">
              <w:marLeft w:val="0"/>
              <w:marRight w:val="0"/>
              <w:marTop w:val="0"/>
              <w:marBottom w:val="0"/>
              <w:divBdr>
                <w:top w:val="none" w:sz="0" w:space="0" w:color="auto"/>
                <w:left w:val="none" w:sz="0" w:space="0" w:color="auto"/>
                <w:bottom w:val="none" w:sz="0" w:space="0" w:color="auto"/>
                <w:right w:val="none" w:sz="0" w:space="0" w:color="auto"/>
              </w:divBdr>
            </w:div>
            <w:div w:id="185951787">
              <w:marLeft w:val="0"/>
              <w:marRight w:val="0"/>
              <w:marTop w:val="0"/>
              <w:marBottom w:val="0"/>
              <w:divBdr>
                <w:top w:val="none" w:sz="0" w:space="0" w:color="auto"/>
                <w:left w:val="none" w:sz="0" w:space="0" w:color="auto"/>
                <w:bottom w:val="none" w:sz="0" w:space="0" w:color="auto"/>
                <w:right w:val="none" w:sz="0" w:space="0" w:color="auto"/>
              </w:divBdr>
            </w:div>
            <w:div w:id="204829531">
              <w:marLeft w:val="0"/>
              <w:marRight w:val="0"/>
              <w:marTop w:val="0"/>
              <w:marBottom w:val="0"/>
              <w:divBdr>
                <w:top w:val="none" w:sz="0" w:space="0" w:color="auto"/>
                <w:left w:val="none" w:sz="0" w:space="0" w:color="auto"/>
                <w:bottom w:val="none" w:sz="0" w:space="0" w:color="auto"/>
                <w:right w:val="none" w:sz="0" w:space="0" w:color="auto"/>
              </w:divBdr>
            </w:div>
            <w:div w:id="224462044">
              <w:marLeft w:val="0"/>
              <w:marRight w:val="0"/>
              <w:marTop w:val="0"/>
              <w:marBottom w:val="0"/>
              <w:divBdr>
                <w:top w:val="none" w:sz="0" w:space="0" w:color="auto"/>
                <w:left w:val="none" w:sz="0" w:space="0" w:color="auto"/>
                <w:bottom w:val="none" w:sz="0" w:space="0" w:color="auto"/>
                <w:right w:val="none" w:sz="0" w:space="0" w:color="auto"/>
              </w:divBdr>
            </w:div>
            <w:div w:id="238903314">
              <w:marLeft w:val="0"/>
              <w:marRight w:val="0"/>
              <w:marTop w:val="0"/>
              <w:marBottom w:val="0"/>
              <w:divBdr>
                <w:top w:val="none" w:sz="0" w:space="0" w:color="auto"/>
                <w:left w:val="none" w:sz="0" w:space="0" w:color="auto"/>
                <w:bottom w:val="none" w:sz="0" w:space="0" w:color="auto"/>
                <w:right w:val="none" w:sz="0" w:space="0" w:color="auto"/>
              </w:divBdr>
            </w:div>
            <w:div w:id="244725027">
              <w:marLeft w:val="0"/>
              <w:marRight w:val="0"/>
              <w:marTop w:val="0"/>
              <w:marBottom w:val="0"/>
              <w:divBdr>
                <w:top w:val="none" w:sz="0" w:space="0" w:color="auto"/>
                <w:left w:val="none" w:sz="0" w:space="0" w:color="auto"/>
                <w:bottom w:val="none" w:sz="0" w:space="0" w:color="auto"/>
                <w:right w:val="none" w:sz="0" w:space="0" w:color="auto"/>
              </w:divBdr>
            </w:div>
            <w:div w:id="251820979">
              <w:marLeft w:val="0"/>
              <w:marRight w:val="0"/>
              <w:marTop w:val="0"/>
              <w:marBottom w:val="0"/>
              <w:divBdr>
                <w:top w:val="none" w:sz="0" w:space="0" w:color="auto"/>
                <w:left w:val="none" w:sz="0" w:space="0" w:color="auto"/>
                <w:bottom w:val="none" w:sz="0" w:space="0" w:color="auto"/>
                <w:right w:val="none" w:sz="0" w:space="0" w:color="auto"/>
              </w:divBdr>
            </w:div>
            <w:div w:id="288166608">
              <w:marLeft w:val="0"/>
              <w:marRight w:val="0"/>
              <w:marTop w:val="0"/>
              <w:marBottom w:val="0"/>
              <w:divBdr>
                <w:top w:val="none" w:sz="0" w:space="0" w:color="auto"/>
                <w:left w:val="none" w:sz="0" w:space="0" w:color="auto"/>
                <w:bottom w:val="none" w:sz="0" w:space="0" w:color="auto"/>
                <w:right w:val="none" w:sz="0" w:space="0" w:color="auto"/>
              </w:divBdr>
            </w:div>
            <w:div w:id="308943034">
              <w:marLeft w:val="0"/>
              <w:marRight w:val="0"/>
              <w:marTop w:val="0"/>
              <w:marBottom w:val="0"/>
              <w:divBdr>
                <w:top w:val="none" w:sz="0" w:space="0" w:color="auto"/>
                <w:left w:val="none" w:sz="0" w:space="0" w:color="auto"/>
                <w:bottom w:val="none" w:sz="0" w:space="0" w:color="auto"/>
                <w:right w:val="none" w:sz="0" w:space="0" w:color="auto"/>
              </w:divBdr>
            </w:div>
            <w:div w:id="319777333">
              <w:marLeft w:val="0"/>
              <w:marRight w:val="0"/>
              <w:marTop w:val="0"/>
              <w:marBottom w:val="0"/>
              <w:divBdr>
                <w:top w:val="none" w:sz="0" w:space="0" w:color="auto"/>
                <w:left w:val="none" w:sz="0" w:space="0" w:color="auto"/>
                <w:bottom w:val="none" w:sz="0" w:space="0" w:color="auto"/>
                <w:right w:val="none" w:sz="0" w:space="0" w:color="auto"/>
              </w:divBdr>
            </w:div>
            <w:div w:id="336201912">
              <w:marLeft w:val="0"/>
              <w:marRight w:val="0"/>
              <w:marTop w:val="0"/>
              <w:marBottom w:val="0"/>
              <w:divBdr>
                <w:top w:val="none" w:sz="0" w:space="0" w:color="auto"/>
                <w:left w:val="none" w:sz="0" w:space="0" w:color="auto"/>
                <w:bottom w:val="none" w:sz="0" w:space="0" w:color="auto"/>
                <w:right w:val="none" w:sz="0" w:space="0" w:color="auto"/>
              </w:divBdr>
            </w:div>
            <w:div w:id="340206770">
              <w:marLeft w:val="0"/>
              <w:marRight w:val="0"/>
              <w:marTop w:val="0"/>
              <w:marBottom w:val="0"/>
              <w:divBdr>
                <w:top w:val="none" w:sz="0" w:space="0" w:color="auto"/>
                <w:left w:val="none" w:sz="0" w:space="0" w:color="auto"/>
                <w:bottom w:val="none" w:sz="0" w:space="0" w:color="auto"/>
                <w:right w:val="none" w:sz="0" w:space="0" w:color="auto"/>
              </w:divBdr>
            </w:div>
            <w:div w:id="352878135">
              <w:marLeft w:val="0"/>
              <w:marRight w:val="0"/>
              <w:marTop w:val="0"/>
              <w:marBottom w:val="0"/>
              <w:divBdr>
                <w:top w:val="none" w:sz="0" w:space="0" w:color="auto"/>
                <w:left w:val="none" w:sz="0" w:space="0" w:color="auto"/>
                <w:bottom w:val="none" w:sz="0" w:space="0" w:color="auto"/>
                <w:right w:val="none" w:sz="0" w:space="0" w:color="auto"/>
              </w:divBdr>
            </w:div>
            <w:div w:id="395665697">
              <w:marLeft w:val="0"/>
              <w:marRight w:val="0"/>
              <w:marTop w:val="0"/>
              <w:marBottom w:val="0"/>
              <w:divBdr>
                <w:top w:val="none" w:sz="0" w:space="0" w:color="auto"/>
                <w:left w:val="none" w:sz="0" w:space="0" w:color="auto"/>
                <w:bottom w:val="none" w:sz="0" w:space="0" w:color="auto"/>
                <w:right w:val="none" w:sz="0" w:space="0" w:color="auto"/>
              </w:divBdr>
            </w:div>
            <w:div w:id="421724168">
              <w:marLeft w:val="0"/>
              <w:marRight w:val="0"/>
              <w:marTop w:val="0"/>
              <w:marBottom w:val="0"/>
              <w:divBdr>
                <w:top w:val="none" w:sz="0" w:space="0" w:color="auto"/>
                <w:left w:val="none" w:sz="0" w:space="0" w:color="auto"/>
                <w:bottom w:val="none" w:sz="0" w:space="0" w:color="auto"/>
                <w:right w:val="none" w:sz="0" w:space="0" w:color="auto"/>
              </w:divBdr>
            </w:div>
            <w:div w:id="497960904">
              <w:marLeft w:val="0"/>
              <w:marRight w:val="0"/>
              <w:marTop w:val="0"/>
              <w:marBottom w:val="0"/>
              <w:divBdr>
                <w:top w:val="none" w:sz="0" w:space="0" w:color="auto"/>
                <w:left w:val="none" w:sz="0" w:space="0" w:color="auto"/>
                <w:bottom w:val="none" w:sz="0" w:space="0" w:color="auto"/>
                <w:right w:val="none" w:sz="0" w:space="0" w:color="auto"/>
              </w:divBdr>
            </w:div>
            <w:div w:id="504126811">
              <w:marLeft w:val="0"/>
              <w:marRight w:val="0"/>
              <w:marTop w:val="0"/>
              <w:marBottom w:val="0"/>
              <w:divBdr>
                <w:top w:val="none" w:sz="0" w:space="0" w:color="auto"/>
                <w:left w:val="none" w:sz="0" w:space="0" w:color="auto"/>
                <w:bottom w:val="none" w:sz="0" w:space="0" w:color="auto"/>
                <w:right w:val="none" w:sz="0" w:space="0" w:color="auto"/>
              </w:divBdr>
            </w:div>
            <w:div w:id="566452074">
              <w:marLeft w:val="0"/>
              <w:marRight w:val="0"/>
              <w:marTop w:val="0"/>
              <w:marBottom w:val="0"/>
              <w:divBdr>
                <w:top w:val="none" w:sz="0" w:space="0" w:color="auto"/>
                <w:left w:val="none" w:sz="0" w:space="0" w:color="auto"/>
                <w:bottom w:val="none" w:sz="0" w:space="0" w:color="auto"/>
                <w:right w:val="none" w:sz="0" w:space="0" w:color="auto"/>
              </w:divBdr>
            </w:div>
            <w:div w:id="628436870">
              <w:marLeft w:val="0"/>
              <w:marRight w:val="0"/>
              <w:marTop w:val="0"/>
              <w:marBottom w:val="0"/>
              <w:divBdr>
                <w:top w:val="none" w:sz="0" w:space="0" w:color="auto"/>
                <w:left w:val="none" w:sz="0" w:space="0" w:color="auto"/>
                <w:bottom w:val="none" w:sz="0" w:space="0" w:color="auto"/>
                <w:right w:val="none" w:sz="0" w:space="0" w:color="auto"/>
              </w:divBdr>
            </w:div>
            <w:div w:id="637148969">
              <w:marLeft w:val="0"/>
              <w:marRight w:val="0"/>
              <w:marTop w:val="0"/>
              <w:marBottom w:val="0"/>
              <w:divBdr>
                <w:top w:val="none" w:sz="0" w:space="0" w:color="auto"/>
                <w:left w:val="none" w:sz="0" w:space="0" w:color="auto"/>
                <w:bottom w:val="none" w:sz="0" w:space="0" w:color="auto"/>
                <w:right w:val="none" w:sz="0" w:space="0" w:color="auto"/>
              </w:divBdr>
            </w:div>
            <w:div w:id="640233567">
              <w:marLeft w:val="0"/>
              <w:marRight w:val="0"/>
              <w:marTop w:val="0"/>
              <w:marBottom w:val="0"/>
              <w:divBdr>
                <w:top w:val="none" w:sz="0" w:space="0" w:color="auto"/>
                <w:left w:val="none" w:sz="0" w:space="0" w:color="auto"/>
                <w:bottom w:val="none" w:sz="0" w:space="0" w:color="auto"/>
                <w:right w:val="none" w:sz="0" w:space="0" w:color="auto"/>
              </w:divBdr>
            </w:div>
            <w:div w:id="645010874">
              <w:marLeft w:val="0"/>
              <w:marRight w:val="0"/>
              <w:marTop w:val="0"/>
              <w:marBottom w:val="0"/>
              <w:divBdr>
                <w:top w:val="none" w:sz="0" w:space="0" w:color="auto"/>
                <w:left w:val="none" w:sz="0" w:space="0" w:color="auto"/>
                <w:bottom w:val="none" w:sz="0" w:space="0" w:color="auto"/>
                <w:right w:val="none" w:sz="0" w:space="0" w:color="auto"/>
              </w:divBdr>
            </w:div>
            <w:div w:id="648946273">
              <w:marLeft w:val="0"/>
              <w:marRight w:val="0"/>
              <w:marTop w:val="0"/>
              <w:marBottom w:val="0"/>
              <w:divBdr>
                <w:top w:val="none" w:sz="0" w:space="0" w:color="auto"/>
                <w:left w:val="none" w:sz="0" w:space="0" w:color="auto"/>
                <w:bottom w:val="none" w:sz="0" w:space="0" w:color="auto"/>
                <w:right w:val="none" w:sz="0" w:space="0" w:color="auto"/>
              </w:divBdr>
            </w:div>
            <w:div w:id="659233260">
              <w:marLeft w:val="0"/>
              <w:marRight w:val="0"/>
              <w:marTop w:val="0"/>
              <w:marBottom w:val="0"/>
              <w:divBdr>
                <w:top w:val="none" w:sz="0" w:space="0" w:color="auto"/>
                <w:left w:val="none" w:sz="0" w:space="0" w:color="auto"/>
                <w:bottom w:val="none" w:sz="0" w:space="0" w:color="auto"/>
                <w:right w:val="none" w:sz="0" w:space="0" w:color="auto"/>
              </w:divBdr>
            </w:div>
            <w:div w:id="660736826">
              <w:marLeft w:val="0"/>
              <w:marRight w:val="0"/>
              <w:marTop w:val="0"/>
              <w:marBottom w:val="0"/>
              <w:divBdr>
                <w:top w:val="none" w:sz="0" w:space="0" w:color="auto"/>
                <w:left w:val="none" w:sz="0" w:space="0" w:color="auto"/>
                <w:bottom w:val="none" w:sz="0" w:space="0" w:color="auto"/>
                <w:right w:val="none" w:sz="0" w:space="0" w:color="auto"/>
              </w:divBdr>
            </w:div>
            <w:div w:id="688868605">
              <w:marLeft w:val="0"/>
              <w:marRight w:val="0"/>
              <w:marTop w:val="0"/>
              <w:marBottom w:val="0"/>
              <w:divBdr>
                <w:top w:val="none" w:sz="0" w:space="0" w:color="auto"/>
                <w:left w:val="none" w:sz="0" w:space="0" w:color="auto"/>
                <w:bottom w:val="none" w:sz="0" w:space="0" w:color="auto"/>
                <w:right w:val="none" w:sz="0" w:space="0" w:color="auto"/>
              </w:divBdr>
            </w:div>
            <w:div w:id="691802243">
              <w:marLeft w:val="0"/>
              <w:marRight w:val="0"/>
              <w:marTop w:val="0"/>
              <w:marBottom w:val="0"/>
              <w:divBdr>
                <w:top w:val="none" w:sz="0" w:space="0" w:color="auto"/>
                <w:left w:val="none" w:sz="0" w:space="0" w:color="auto"/>
                <w:bottom w:val="none" w:sz="0" w:space="0" w:color="auto"/>
                <w:right w:val="none" w:sz="0" w:space="0" w:color="auto"/>
              </w:divBdr>
            </w:div>
            <w:div w:id="696780881">
              <w:marLeft w:val="0"/>
              <w:marRight w:val="0"/>
              <w:marTop w:val="0"/>
              <w:marBottom w:val="0"/>
              <w:divBdr>
                <w:top w:val="none" w:sz="0" w:space="0" w:color="auto"/>
                <w:left w:val="none" w:sz="0" w:space="0" w:color="auto"/>
                <w:bottom w:val="none" w:sz="0" w:space="0" w:color="auto"/>
                <w:right w:val="none" w:sz="0" w:space="0" w:color="auto"/>
              </w:divBdr>
            </w:div>
            <w:div w:id="727605779">
              <w:marLeft w:val="0"/>
              <w:marRight w:val="0"/>
              <w:marTop w:val="0"/>
              <w:marBottom w:val="0"/>
              <w:divBdr>
                <w:top w:val="none" w:sz="0" w:space="0" w:color="auto"/>
                <w:left w:val="none" w:sz="0" w:space="0" w:color="auto"/>
                <w:bottom w:val="none" w:sz="0" w:space="0" w:color="auto"/>
                <w:right w:val="none" w:sz="0" w:space="0" w:color="auto"/>
              </w:divBdr>
            </w:div>
            <w:div w:id="798960856">
              <w:marLeft w:val="0"/>
              <w:marRight w:val="0"/>
              <w:marTop w:val="0"/>
              <w:marBottom w:val="0"/>
              <w:divBdr>
                <w:top w:val="none" w:sz="0" w:space="0" w:color="auto"/>
                <w:left w:val="none" w:sz="0" w:space="0" w:color="auto"/>
                <w:bottom w:val="none" w:sz="0" w:space="0" w:color="auto"/>
                <w:right w:val="none" w:sz="0" w:space="0" w:color="auto"/>
              </w:divBdr>
            </w:div>
            <w:div w:id="829826730">
              <w:marLeft w:val="0"/>
              <w:marRight w:val="0"/>
              <w:marTop w:val="0"/>
              <w:marBottom w:val="0"/>
              <w:divBdr>
                <w:top w:val="none" w:sz="0" w:space="0" w:color="auto"/>
                <w:left w:val="none" w:sz="0" w:space="0" w:color="auto"/>
                <w:bottom w:val="none" w:sz="0" w:space="0" w:color="auto"/>
                <w:right w:val="none" w:sz="0" w:space="0" w:color="auto"/>
              </w:divBdr>
            </w:div>
            <w:div w:id="882329768">
              <w:marLeft w:val="0"/>
              <w:marRight w:val="0"/>
              <w:marTop w:val="0"/>
              <w:marBottom w:val="0"/>
              <w:divBdr>
                <w:top w:val="none" w:sz="0" w:space="0" w:color="auto"/>
                <w:left w:val="none" w:sz="0" w:space="0" w:color="auto"/>
                <w:bottom w:val="none" w:sz="0" w:space="0" w:color="auto"/>
                <w:right w:val="none" w:sz="0" w:space="0" w:color="auto"/>
              </w:divBdr>
            </w:div>
            <w:div w:id="885214243">
              <w:marLeft w:val="0"/>
              <w:marRight w:val="0"/>
              <w:marTop w:val="0"/>
              <w:marBottom w:val="0"/>
              <w:divBdr>
                <w:top w:val="none" w:sz="0" w:space="0" w:color="auto"/>
                <w:left w:val="none" w:sz="0" w:space="0" w:color="auto"/>
                <w:bottom w:val="none" w:sz="0" w:space="0" w:color="auto"/>
                <w:right w:val="none" w:sz="0" w:space="0" w:color="auto"/>
              </w:divBdr>
            </w:div>
            <w:div w:id="903219185">
              <w:marLeft w:val="0"/>
              <w:marRight w:val="0"/>
              <w:marTop w:val="0"/>
              <w:marBottom w:val="0"/>
              <w:divBdr>
                <w:top w:val="none" w:sz="0" w:space="0" w:color="auto"/>
                <w:left w:val="none" w:sz="0" w:space="0" w:color="auto"/>
                <w:bottom w:val="none" w:sz="0" w:space="0" w:color="auto"/>
                <w:right w:val="none" w:sz="0" w:space="0" w:color="auto"/>
              </w:divBdr>
            </w:div>
            <w:div w:id="911355718">
              <w:marLeft w:val="0"/>
              <w:marRight w:val="0"/>
              <w:marTop w:val="0"/>
              <w:marBottom w:val="0"/>
              <w:divBdr>
                <w:top w:val="none" w:sz="0" w:space="0" w:color="auto"/>
                <w:left w:val="none" w:sz="0" w:space="0" w:color="auto"/>
                <w:bottom w:val="none" w:sz="0" w:space="0" w:color="auto"/>
                <w:right w:val="none" w:sz="0" w:space="0" w:color="auto"/>
              </w:divBdr>
            </w:div>
            <w:div w:id="916865008">
              <w:marLeft w:val="0"/>
              <w:marRight w:val="0"/>
              <w:marTop w:val="0"/>
              <w:marBottom w:val="0"/>
              <w:divBdr>
                <w:top w:val="none" w:sz="0" w:space="0" w:color="auto"/>
                <w:left w:val="none" w:sz="0" w:space="0" w:color="auto"/>
                <w:bottom w:val="none" w:sz="0" w:space="0" w:color="auto"/>
                <w:right w:val="none" w:sz="0" w:space="0" w:color="auto"/>
              </w:divBdr>
            </w:div>
            <w:div w:id="926815922">
              <w:marLeft w:val="0"/>
              <w:marRight w:val="0"/>
              <w:marTop w:val="0"/>
              <w:marBottom w:val="0"/>
              <w:divBdr>
                <w:top w:val="none" w:sz="0" w:space="0" w:color="auto"/>
                <w:left w:val="none" w:sz="0" w:space="0" w:color="auto"/>
                <w:bottom w:val="none" w:sz="0" w:space="0" w:color="auto"/>
                <w:right w:val="none" w:sz="0" w:space="0" w:color="auto"/>
              </w:divBdr>
            </w:div>
            <w:div w:id="1007243872">
              <w:marLeft w:val="0"/>
              <w:marRight w:val="0"/>
              <w:marTop w:val="0"/>
              <w:marBottom w:val="0"/>
              <w:divBdr>
                <w:top w:val="none" w:sz="0" w:space="0" w:color="auto"/>
                <w:left w:val="none" w:sz="0" w:space="0" w:color="auto"/>
                <w:bottom w:val="none" w:sz="0" w:space="0" w:color="auto"/>
                <w:right w:val="none" w:sz="0" w:space="0" w:color="auto"/>
              </w:divBdr>
            </w:div>
            <w:div w:id="1092581586">
              <w:marLeft w:val="0"/>
              <w:marRight w:val="0"/>
              <w:marTop w:val="0"/>
              <w:marBottom w:val="0"/>
              <w:divBdr>
                <w:top w:val="none" w:sz="0" w:space="0" w:color="auto"/>
                <w:left w:val="none" w:sz="0" w:space="0" w:color="auto"/>
                <w:bottom w:val="none" w:sz="0" w:space="0" w:color="auto"/>
                <w:right w:val="none" w:sz="0" w:space="0" w:color="auto"/>
              </w:divBdr>
            </w:div>
            <w:div w:id="1114593319">
              <w:marLeft w:val="0"/>
              <w:marRight w:val="0"/>
              <w:marTop w:val="0"/>
              <w:marBottom w:val="0"/>
              <w:divBdr>
                <w:top w:val="none" w:sz="0" w:space="0" w:color="auto"/>
                <w:left w:val="none" w:sz="0" w:space="0" w:color="auto"/>
                <w:bottom w:val="none" w:sz="0" w:space="0" w:color="auto"/>
                <w:right w:val="none" w:sz="0" w:space="0" w:color="auto"/>
              </w:divBdr>
            </w:div>
            <w:div w:id="1161308425">
              <w:marLeft w:val="0"/>
              <w:marRight w:val="0"/>
              <w:marTop w:val="0"/>
              <w:marBottom w:val="0"/>
              <w:divBdr>
                <w:top w:val="none" w:sz="0" w:space="0" w:color="auto"/>
                <w:left w:val="none" w:sz="0" w:space="0" w:color="auto"/>
                <w:bottom w:val="none" w:sz="0" w:space="0" w:color="auto"/>
                <w:right w:val="none" w:sz="0" w:space="0" w:color="auto"/>
              </w:divBdr>
            </w:div>
            <w:div w:id="1164511418">
              <w:marLeft w:val="0"/>
              <w:marRight w:val="0"/>
              <w:marTop w:val="0"/>
              <w:marBottom w:val="0"/>
              <w:divBdr>
                <w:top w:val="none" w:sz="0" w:space="0" w:color="auto"/>
                <w:left w:val="none" w:sz="0" w:space="0" w:color="auto"/>
                <w:bottom w:val="none" w:sz="0" w:space="0" w:color="auto"/>
                <w:right w:val="none" w:sz="0" w:space="0" w:color="auto"/>
              </w:divBdr>
            </w:div>
            <w:div w:id="1177157875">
              <w:marLeft w:val="0"/>
              <w:marRight w:val="0"/>
              <w:marTop w:val="0"/>
              <w:marBottom w:val="0"/>
              <w:divBdr>
                <w:top w:val="none" w:sz="0" w:space="0" w:color="auto"/>
                <w:left w:val="none" w:sz="0" w:space="0" w:color="auto"/>
                <w:bottom w:val="none" w:sz="0" w:space="0" w:color="auto"/>
                <w:right w:val="none" w:sz="0" w:space="0" w:color="auto"/>
              </w:divBdr>
            </w:div>
            <w:div w:id="1182821995">
              <w:marLeft w:val="0"/>
              <w:marRight w:val="0"/>
              <w:marTop w:val="0"/>
              <w:marBottom w:val="0"/>
              <w:divBdr>
                <w:top w:val="none" w:sz="0" w:space="0" w:color="auto"/>
                <w:left w:val="none" w:sz="0" w:space="0" w:color="auto"/>
                <w:bottom w:val="none" w:sz="0" w:space="0" w:color="auto"/>
                <w:right w:val="none" w:sz="0" w:space="0" w:color="auto"/>
              </w:divBdr>
            </w:div>
            <w:div w:id="1220556485">
              <w:marLeft w:val="0"/>
              <w:marRight w:val="0"/>
              <w:marTop w:val="0"/>
              <w:marBottom w:val="0"/>
              <w:divBdr>
                <w:top w:val="none" w:sz="0" w:space="0" w:color="auto"/>
                <w:left w:val="none" w:sz="0" w:space="0" w:color="auto"/>
                <w:bottom w:val="none" w:sz="0" w:space="0" w:color="auto"/>
                <w:right w:val="none" w:sz="0" w:space="0" w:color="auto"/>
              </w:divBdr>
            </w:div>
            <w:div w:id="1250385869">
              <w:marLeft w:val="0"/>
              <w:marRight w:val="0"/>
              <w:marTop w:val="0"/>
              <w:marBottom w:val="0"/>
              <w:divBdr>
                <w:top w:val="none" w:sz="0" w:space="0" w:color="auto"/>
                <w:left w:val="none" w:sz="0" w:space="0" w:color="auto"/>
                <w:bottom w:val="none" w:sz="0" w:space="0" w:color="auto"/>
                <w:right w:val="none" w:sz="0" w:space="0" w:color="auto"/>
              </w:divBdr>
            </w:div>
            <w:div w:id="1261521266">
              <w:marLeft w:val="0"/>
              <w:marRight w:val="0"/>
              <w:marTop w:val="0"/>
              <w:marBottom w:val="0"/>
              <w:divBdr>
                <w:top w:val="none" w:sz="0" w:space="0" w:color="auto"/>
                <w:left w:val="none" w:sz="0" w:space="0" w:color="auto"/>
                <w:bottom w:val="none" w:sz="0" w:space="0" w:color="auto"/>
                <w:right w:val="none" w:sz="0" w:space="0" w:color="auto"/>
              </w:divBdr>
            </w:div>
            <w:div w:id="1278685519">
              <w:marLeft w:val="0"/>
              <w:marRight w:val="0"/>
              <w:marTop w:val="0"/>
              <w:marBottom w:val="0"/>
              <w:divBdr>
                <w:top w:val="none" w:sz="0" w:space="0" w:color="auto"/>
                <w:left w:val="none" w:sz="0" w:space="0" w:color="auto"/>
                <w:bottom w:val="none" w:sz="0" w:space="0" w:color="auto"/>
                <w:right w:val="none" w:sz="0" w:space="0" w:color="auto"/>
              </w:divBdr>
            </w:div>
            <w:div w:id="1383289572">
              <w:marLeft w:val="0"/>
              <w:marRight w:val="0"/>
              <w:marTop w:val="0"/>
              <w:marBottom w:val="0"/>
              <w:divBdr>
                <w:top w:val="none" w:sz="0" w:space="0" w:color="auto"/>
                <w:left w:val="none" w:sz="0" w:space="0" w:color="auto"/>
                <w:bottom w:val="none" w:sz="0" w:space="0" w:color="auto"/>
                <w:right w:val="none" w:sz="0" w:space="0" w:color="auto"/>
              </w:divBdr>
            </w:div>
            <w:div w:id="1407141833">
              <w:marLeft w:val="0"/>
              <w:marRight w:val="0"/>
              <w:marTop w:val="0"/>
              <w:marBottom w:val="0"/>
              <w:divBdr>
                <w:top w:val="none" w:sz="0" w:space="0" w:color="auto"/>
                <w:left w:val="none" w:sz="0" w:space="0" w:color="auto"/>
                <w:bottom w:val="none" w:sz="0" w:space="0" w:color="auto"/>
                <w:right w:val="none" w:sz="0" w:space="0" w:color="auto"/>
              </w:divBdr>
            </w:div>
            <w:div w:id="1453357264">
              <w:marLeft w:val="0"/>
              <w:marRight w:val="0"/>
              <w:marTop w:val="0"/>
              <w:marBottom w:val="0"/>
              <w:divBdr>
                <w:top w:val="none" w:sz="0" w:space="0" w:color="auto"/>
                <w:left w:val="none" w:sz="0" w:space="0" w:color="auto"/>
                <w:bottom w:val="none" w:sz="0" w:space="0" w:color="auto"/>
                <w:right w:val="none" w:sz="0" w:space="0" w:color="auto"/>
              </w:divBdr>
            </w:div>
            <w:div w:id="1467621395">
              <w:marLeft w:val="0"/>
              <w:marRight w:val="0"/>
              <w:marTop w:val="0"/>
              <w:marBottom w:val="0"/>
              <w:divBdr>
                <w:top w:val="none" w:sz="0" w:space="0" w:color="auto"/>
                <w:left w:val="none" w:sz="0" w:space="0" w:color="auto"/>
                <w:bottom w:val="none" w:sz="0" w:space="0" w:color="auto"/>
                <w:right w:val="none" w:sz="0" w:space="0" w:color="auto"/>
              </w:divBdr>
            </w:div>
            <w:div w:id="1483619077">
              <w:marLeft w:val="0"/>
              <w:marRight w:val="0"/>
              <w:marTop w:val="0"/>
              <w:marBottom w:val="0"/>
              <w:divBdr>
                <w:top w:val="none" w:sz="0" w:space="0" w:color="auto"/>
                <w:left w:val="none" w:sz="0" w:space="0" w:color="auto"/>
                <w:bottom w:val="none" w:sz="0" w:space="0" w:color="auto"/>
                <w:right w:val="none" w:sz="0" w:space="0" w:color="auto"/>
              </w:divBdr>
            </w:div>
            <w:div w:id="1492796183">
              <w:marLeft w:val="0"/>
              <w:marRight w:val="0"/>
              <w:marTop w:val="0"/>
              <w:marBottom w:val="0"/>
              <w:divBdr>
                <w:top w:val="none" w:sz="0" w:space="0" w:color="auto"/>
                <w:left w:val="none" w:sz="0" w:space="0" w:color="auto"/>
                <w:bottom w:val="none" w:sz="0" w:space="0" w:color="auto"/>
                <w:right w:val="none" w:sz="0" w:space="0" w:color="auto"/>
              </w:divBdr>
            </w:div>
            <w:div w:id="1499035440">
              <w:marLeft w:val="0"/>
              <w:marRight w:val="0"/>
              <w:marTop w:val="0"/>
              <w:marBottom w:val="0"/>
              <w:divBdr>
                <w:top w:val="none" w:sz="0" w:space="0" w:color="auto"/>
                <w:left w:val="none" w:sz="0" w:space="0" w:color="auto"/>
                <w:bottom w:val="none" w:sz="0" w:space="0" w:color="auto"/>
                <w:right w:val="none" w:sz="0" w:space="0" w:color="auto"/>
              </w:divBdr>
            </w:div>
            <w:div w:id="1510100603">
              <w:marLeft w:val="0"/>
              <w:marRight w:val="0"/>
              <w:marTop w:val="0"/>
              <w:marBottom w:val="0"/>
              <w:divBdr>
                <w:top w:val="none" w:sz="0" w:space="0" w:color="auto"/>
                <w:left w:val="none" w:sz="0" w:space="0" w:color="auto"/>
                <w:bottom w:val="none" w:sz="0" w:space="0" w:color="auto"/>
                <w:right w:val="none" w:sz="0" w:space="0" w:color="auto"/>
              </w:divBdr>
            </w:div>
            <w:div w:id="1515613629">
              <w:marLeft w:val="0"/>
              <w:marRight w:val="0"/>
              <w:marTop w:val="0"/>
              <w:marBottom w:val="0"/>
              <w:divBdr>
                <w:top w:val="none" w:sz="0" w:space="0" w:color="auto"/>
                <w:left w:val="none" w:sz="0" w:space="0" w:color="auto"/>
                <w:bottom w:val="none" w:sz="0" w:space="0" w:color="auto"/>
                <w:right w:val="none" w:sz="0" w:space="0" w:color="auto"/>
              </w:divBdr>
            </w:div>
            <w:div w:id="1516190793">
              <w:marLeft w:val="0"/>
              <w:marRight w:val="0"/>
              <w:marTop w:val="0"/>
              <w:marBottom w:val="0"/>
              <w:divBdr>
                <w:top w:val="none" w:sz="0" w:space="0" w:color="auto"/>
                <w:left w:val="none" w:sz="0" w:space="0" w:color="auto"/>
                <w:bottom w:val="none" w:sz="0" w:space="0" w:color="auto"/>
                <w:right w:val="none" w:sz="0" w:space="0" w:color="auto"/>
              </w:divBdr>
            </w:div>
            <w:div w:id="1535921546">
              <w:marLeft w:val="0"/>
              <w:marRight w:val="0"/>
              <w:marTop w:val="0"/>
              <w:marBottom w:val="0"/>
              <w:divBdr>
                <w:top w:val="none" w:sz="0" w:space="0" w:color="auto"/>
                <w:left w:val="none" w:sz="0" w:space="0" w:color="auto"/>
                <w:bottom w:val="none" w:sz="0" w:space="0" w:color="auto"/>
                <w:right w:val="none" w:sz="0" w:space="0" w:color="auto"/>
              </w:divBdr>
            </w:div>
            <w:div w:id="1548370397">
              <w:marLeft w:val="0"/>
              <w:marRight w:val="0"/>
              <w:marTop w:val="0"/>
              <w:marBottom w:val="0"/>
              <w:divBdr>
                <w:top w:val="none" w:sz="0" w:space="0" w:color="auto"/>
                <w:left w:val="none" w:sz="0" w:space="0" w:color="auto"/>
                <w:bottom w:val="none" w:sz="0" w:space="0" w:color="auto"/>
                <w:right w:val="none" w:sz="0" w:space="0" w:color="auto"/>
              </w:divBdr>
            </w:div>
            <w:div w:id="1654214332">
              <w:marLeft w:val="0"/>
              <w:marRight w:val="0"/>
              <w:marTop w:val="0"/>
              <w:marBottom w:val="0"/>
              <w:divBdr>
                <w:top w:val="none" w:sz="0" w:space="0" w:color="auto"/>
                <w:left w:val="none" w:sz="0" w:space="0" w:color="auto"/>
                <w:bottom w:val="none" w:sz="0" w:space="0" w:color="auto"/>
                <w:right w:val="none" w:sz="0" w:space="0" w:color="auto"/>
              </w:divBdr>
            </w:div>
            <w:div w:id="1655835368">
              <w:marLeft w:val="0"/>
              <w:marRight w:val="0"/>
              <w:marTop w:val="0"/>
              <w:marBottom w:val="0"/>
              <w:divBdr>
                <w:top w:val="none" w:sz="0" w:space="0" w:color="auto"/>
                <w:left w:val="none" w:sz="0" w:space="0" w:color="auto"/>
                <w:bottom w:val="none" w:sz="0" w:space="0" w:color="auto"/>
                <w:right w:val="none" w:sz="0" w:space="0" w:color="auto"/>
              </w:divBdr>
            </w:div>
            <w:div w:id="1658343482">
              <w:marLeft w:val="0"/>
              <w:marRight w:val="0"/>
              <w:marTop w:val="0"/>
              <w:marBottom w:val="0"/>
              <w:divBdr>
                <w:top w:val="none" w:sz="0" w:space="0" w:color="auto"/>
                <w:left w:val="none" w:sz="0" w:space="0" w:color="auto"/>
                <w:bottom w:val="none" w:sz="0" w:space="0" w:color="auto"/>
                <w:right w:val="none" w:sz="0" w:space="0" w:color="auto"/>
              </w:divBdr>
            </w:div>
            <w:div w:id="1705783751">
              <w:marLeft w:val="0"/>
              <w:marRight w:val="0"/>
              <w:marTop w:val="0"/>
              <w:marBottom w:val="0"/>
              <w:divBdr>
                <w:top w:val="none" w:sz="0" w:space="0" w:color="auto"/>
                <w:left w:val="none" w:sz="0" w:space="0" w:color="auto"/>
                <w:bottom w:val="none" w:sz="0" w:space="0" w:color="auto"/>
                <w:right w:val="none" w:sz="0" w:space="0" w:color="auto"/>
              </w:divBdr>
            </w:div>
            <w:div w:id="1718969849">
              <w:marLeft w:val="0"/>
              <w:marRight w:val="0"/>
              <w:marTop w:val="0"/>
              <w:marBottom w:val="0"/>
              <w:divBdr>
                <w:top w:val="none" w:sz="0" w:space="0" w:color="auto"/>
                <w:left w:val="none" w:sz="0" w:space="0" w:color="auto"/>
                <w:bottom w:val="none" w:sz="0" w:space="0" w:color="auto"/>
                <w:right w:val="none" w:sz="0" w:space="0" w:color="auto"/>
              </w:divBdr>
            </w:div>
            <w:div w:id="1745494327">
              <w:marLeft w:val="0"/>
              <w:marRight w:val="0"/>
              <w:marTop w:val="0"/>
              <w:marBottom w:val="0"/>
              <w:divBdr>
                <w:top w:val="none" w:sz="0" w:space="0" w:color="auto"/>
                <w:left w:val="none" w:sz="0" w:space="0" w:color="auto"/>
                <w:bottom w:val="none" w:sz="0" w:space="0" w:color="auto"/>
                <w:right w:val="none" w:sz="0" w:space="0" w:color="auto"/>
              </w:divBdr>
            </w:div>
            <w:div w:id="1785036719">
              <w:marLeft w:val="0"/>
              <w:marRight w:val="0"/>
              <w:marTop w:val="0"/>
              <w:marBottom w:val="0"/>
              <w:divBdr>
                <w:top w:val="none" w:sz="0" w:space="0" w:color="auto"/>
                <w:left w:val="none" w:sz="0" w:space="0" w:color="auto"/>
                <w:bottom w:val="none" w:sz="0" w:space="0" w:color="auto"/>
                <w:right w:val="none" w:sz="0" w:space="0" w:color="auto"/>
              </w:divBdr>
            </w:div>
            <w:div w:id="1793402941">
              <w:marLeft w:val="0"/>
              <w:marRight w:val="0"/>
              <w:marTop w:val="0"/>
              <w:marBottom w:val="0"/>
              <w:divBdr>
                <w:top w:val="none" w:sz="0" w:space="0" w:color="auto"/>
                <w:left w:val="none" w:sz="0" w:space="0" w:color="auto"/>
                <w:bottom w:val="none" w:sz="0" w:space="0" w:color="auto"/>
                <w:right w:val="none" w:sz="0" w:space="0" w:color="auto"/>
              </w:divBdr>
            </w:div>
            <w:div w:id="1819615656">
              <w:marLeft w:val="0"/>
              <w:marRight w:val="0"/>
              <w:marTop w:val="0"/>
              <w:marBottom w:val="0"/>
              <w:divBdr>
                <w:top w:val="none" w:sz="0" w:space="0" w:color="auto"/>
                <w:left w:val="none" w:sz="0" w:space="0" w:color="auto"/>
                <w:bottom w:val="none" w:sz="0" w:space="0" w:color="auto"/>
                <w:right w:val="none" w:sz="0" w:space="0" w:color="auto"/>
              </w:divBdr>
            </w:div>
            <w:div w:id="1916864626">
              <w:marLeft w:val="0"/>
              <w:marRight w:val="0"/>
              <w:marTop w:val="0"/>
              <w:marBottom w:val="0"/>
              <w:divBdr>
                <w:top w:val="none" w:sz="0" w:space="0" w:color="auto"/>
                <w:left w:val="none" w:sz="0" w:space="0" w:color="auto"/>
                <w:bottom w:val="none" w:sz="0" w:space="0" w:color="auto"/>
                <w:right w:val="none" w:sz="0" w:space="0" w:color="auto"/>
              </w:divBdr>
            </w:div>
            <w:div w:id="1926304084">
              <w:marLeft w:val="0"/>
              <w:marRight w:val="0"/>
              <w:marTop w:val="0"/>
              <w:marBottom w:val="0"/>
              <w:divBdr>
                <w:top w:val="none" w:sz="0" w:space="0" w:color="auto"/>
                <w:left w:val="none" w:sz="0" w:space="0" w:color="auto"/>
                <w:bottom w:val="none" w:sz="0" w:space="0" w:color="auto"/>
                <w:right w:val="none" w:sz="0" w:space="0" w:color="auto"/>
              </w:divBdr>
            </w:div>
            <w:div w:id="1951888586">
              <w:marLeft w:val="0"/>
              <w:marRight w:val="0"/>
              <w:marTop w:val="0"/>
              <w:marBottom w:val="0"/>
              <w:divBdr>
                <w:top w:val="none" w:sz="0" w:space="0" w:color="auto"/>
                <w:left w:val="none" w:sz="0" w:space="0" w:color="auto"/>
                <w:bottom w:val="none" w:sz="0" w:space="0" w:color="auto"/>
                <w:right w:val="none" w:sz="0" w:space="0" w:color="auto"/>
              </w:divBdr>
            </w:div>
            <w:div w:id="1971667842">
              <w:marLeft w:val="0"/>
              <w:marRight w:val="0"/>
              <w:marTop w:val="0"/>
              <w:marBottom w:val="0"/>
              <w:divBdr>
                <w:top w:val="none" w:sz="0" w:space="0" w:color="auto"/>
                <w:left w:val="none" w:sz="0" w:space="0" w:color="auto"/>
                <w:bottom w:val="none" w:sz="0" w:space="0" w:color="auto"/>
                <w:right w:val="none" w:sz="0" w:space="0" w:color="auto"/>
              </w:divBdr>
            </w:div>
            <w:div w:id="1980374652">
              <w:marLeft w:val="0"/>
              <w:marRight w:val="0"/>
              <w:marTop w:val="0"/>
              <w:marBottom w:val="0"/>
              <w:divBdr>
                <w:top w:val="none" w:sz="0" w:space="0" w:color="auto"/>
                <w:left w:val="none" w:sz="0" w:space="0" w:color="auto"/>
                <w:bottom w:val="none" w:sz="0" w:space="0" w:color="auto"/>
                <w:right w:val="none" w:sz="0" w:space="0" w:color="auto"/>
              </w:divBdr>
            </w:div>
            <w:div w:id="1987542449">
              <w:marLeft w:val="0"/>
              <w:marRight w:val="0"/>
              <w:marTop w:val="0"/>
              <w:marBottom w:val="0"/>
              <w:divBdr>
                <w:top w:val="none" w:sz="0" w:space="0" w:color="auto"/>
                <w:left w:val="none" w:sz="0" w:space="0" w:color="auto"/>
                <w:bottom w:val="none" w:sz="0" w:space="0" w:color="auto"/>
                <w:right w:val="none" w:sz="0" w:space="0" w:color="auto"/>
              </w:divBdr>
            </w:div>
            <w:div w:id="2006975188">
              <w:marLeft w:val="0"/>
              <w:marRight w:val="0"/>
              <w:marTop w:val="0"/>
              <w:marBottom w:val="0"/>
              <w:divBdr>
                <w:top w:val="none" w:sz="0" w:space="0" w:color="auto"/>
                <w:left w:val="none" w:sz="0" w:space="0" w:color="auto"/>
                <w:bottom w:val="none" w:sz="0" w:space="0" w:color="auto"/>
                <w:right w:val="none" w:sz="0" w:space="0" w:color="auto"/>
              </w:divBdr>
            </w:div>
            <w:div w:id="2026326001">
              <w:marLeft w:val="0"/>
              <w:marRight w:val="0"/>
              <w:marTop w:val="0"/>
              <w:marBottom w:val="0"/>
              <w:divBdr>
                <w:top w:val="none" w:sz="0" w:space="0" w:color="auto"/>
                <w:left w:val="none" w:sz="0" w:space="0" w:color="auto"/>
                <w:bottom w:val="none" w:sz="0" w:space="0" w:color="auto"/>
                <w:right w:val="none" w:sz="0" w:space="0" w:color="auto"/>
              </w:divBdr>
            </w:div>
            <w:div w:id="2081170553">
              <w:marLeft w:val="0"/>
              <w:marRight w:val="0"/>
              <w:marTop w:val="0"/>
              <w:marBottom w:val="0"/>
              <w:divBdr>
                <w:top w:val="none" w:sz="0" w:space="0" w:color="auto"/>
                <w:left w:val="none" w:sz="0" w:space="0" w:color="auto"/>
                <w:bottom w:val="none" w:sz="0" w:space="0" w:color="auto"/>
                <w:right w:val="none" w:sz="0" w:space="0" w:color="auto"/>
              </w:divBdr>
            </w:div>
            <w:div w:id="2125804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73">
      <w:bodyDiv w:val="1"/>
      <w:marLeft w:val="0"/>
      <w:marRight w:val="0"/>
      <w:marTop w:val="0"/>
      <w:marBottom w:val="0"/>
      <w:divBdr>
        <w:top w:val="none" w:sz="0" w:space="0" w:color="auto"/>
        <w:left w:val="none" w:sz="0" w:space="0" w:color="auto"/>
        <w:bottom w:val="none" w:sz="0" w:space="0" w:color="auto"/>
        <w:right w:val="none" w:sz="0" w:space="0" w:color="auto"/>
      </w:divBdr>
    </w:div>
    <w:div w:id="508832086">
      <w:bodyDiv w:val="1"/>
      <w:marLeft w:val="0"/>
      <w:marRight w:val="0"/>
      <w:marTop w:val="0"/>
      <w:marBottom w:val="0"/>
      <w:divBdr>
        <w:top w:val="none" w:sz="0" w:space="0" w:color="auto"/>
        <w:left w:val="none" w:sz="0" w:space="0" w:color="auto"/>
        <w:bottom w:val="none" w:sz="0" w:space="0" w:color="auto"/>
        <w:right w:val="none" w:sz="0" w:space="0" w:color="auto"/>
      </w:divBdr>
    </w:div>
    <w:div w:id="510030859">
      <w:bodyDiv w:val="1"/>
      <w:marLeft w:val="0"/>
      <w:marRight w:val="0"/>
      <w:marTop w:val="0"/>
      <w:marBottom w:val="0"/>
      <w:divBdr>
        <w:top w:val="none" w:sz="0" w:space="0" w:color="auto"/>
        <w:left w:val="none" w:sz="0" w:space="0" w:color="auto"/>
        <w:bottom w:val="none" w:sz="0" w:space="0" w:color="auto"/>
        <w:right w:val="none" w:sz="0" w:space="0" w:color="auto"/>
      </w:divBdr>
    </w:div>
    <w:div w:id="512719622">
      <w:bodyDiv w:val="1"/>
      <w:marLeft w:val="0"/>
      <w:marRight w:val="0"/>
      <w:marTop w:val="0"/>
      <w:marBottom w:val="0"/>
      <w:divBdr>
        <w:top w:val="none" w:sz="0" w:space="0" w:color="auto"/>
        <w:left w:val="none" w:sz="0" w:space="0" w:color="auto"/>
        <w:bottom w:val="none" w:sz="0" w:space="0" w:color="auto"/>
        <w:right w:val="none" w:sz="0" w:space="0" w:color="auto"/>
      </w:divBdr>
    </w:div>
    <w:div w:id="515117354">
      <w:bodyDiv w:val="1"/>
      <w:marLeft w:val="0"/>
      <w:marRight w:val="0"/>
      <w:marTop w:val="0"/>
      <w:marBottom w:val="0"/>
      <w:divBdr>
        <w:top w:val="none" w:sz="0" w:space="0" w:color="auto"/>
        <w:left w:val="none" w:sz="0" w:space="0" w:color="auto"/>
        <w:bottom w:val="none" w:sz="0" w:space="0" w:color="auto"/>
        <w:right w:val="none" w:sz="0" w:space="0" w:color="auto"/>
      </w:divBdr>
    </w:div>
    <w:div w:id="517810479">
      <w:bodyDiv w:val="1"/>
      <w:marLeft w:val="0"/>
      <w:marRight w:val="0"/>
      <w:marTop w:val="0"/>
      <w:marBottom w:val="0"/>
      <w:divBdr>
        <w:top w:val="none" w:sz="0" w:space="0" w:color="auto"/>
        <w:left w:val="none" w:sz="0" w:space="0" w:color="auto"/>
        <w:bottom w:val="none" w:sz="0" w:space="0" w:color="auto"/>
        <w:right w:val="none" w:sz="0" w:space="0" w:color="auto"/>
      </w:divBdr>
    </w:div>
    <w:div w:id="524099633">
      <w:bodyDiv w:val="1"/>
      <w:marLeft w:val="0"/>
      <w:marRight w:val="0"/>
      <w:marTop w:val="0"/>
      <w:marBottom w:val="0"/>
      <w:divBdr>
        <w:top w:val="none" w:sz="0" w:space="0" w:color="auto"/>
        <w:left w:val="none" w:sz="0" w:space="0" w:color="auto"/>
        <w:bottom w:val="none" w:sz="0" w:space="0" w:color="auto"/>
        <w:right w:val="none" w:sz="0" w:space="0" w:color="auto"/>
      </w:divBdr>
    </w:div>
    <w:div w:id="535890944">
      <w:bodyDiv w:val="1"/>
      <w:marLeft w:val="0"/>
      <w:marRight w:val="0"/>
      <w:marTop w:val="0"/>
      <w:marBottom w:val="0"/>
      <w:divBdr>
        <w:top w:val="none" w:sz="0" w:space="0" w:color="auto"/>
        <w:left w:val="none" w:sz="0" w:space="0" w:color="auto"/>
        <w:bottom w:val="none" w:sz="0" w:space="0" w:color="auto"/>
        <w:right w:val="none" w:sz="0" w:space="0" w:color="auto"/>
      </w:divBdr>
    </w:div>
    <w:div w:id="539709892">
      <w:bodyDiv w:val="1"/>
      <w:marLeft w:val="0"/>
      <w:marRight w:val="0"/>
      <w:marTop w:val="0"/>
      <w:marBottom w:val="0"/>
      <w:divBdr>
        <w:top w:val="none" w:sz="0" w:space="0" w:color="auto"/>
        <w:left w:val="none" w:sz="0" w:space="0" w:color="auto"/>
        <w:bottom w:val="none" w:sz="0" w:space="0" w:color="auto"/>
        <w:right w:val="none" w:sz="0" w:space="0" w:color="auto"/>
      </w:divBdr>
    </w:div>
    <w:div w:id="541940099">
      <w:bodyDiv w:val="1"/>
      <w:marLeft w:val="0"/>
      <w:marRight w:val="0"/>
      <w:marTop w:val="0"/>
      <w:marBottom w:val="0"/>
      <w:divBdr>
        <w:top w:val="none" w:sz="0" w:space="0" w:color="auto"/>
        <w:left w:val="none" w:sz="0" w:space="0" w:color="auto"/>
        <w:bottom w:val="none" w:sz="0" w:space="0" w:color="auto"/>
        <w:right w:val="none" w:sz="0" w:space="0" w:color="auto"/>
      </w:divBdr>
    </w:div>
    <w:div w:id="549682953">
      <w:bodyDiv w:val="1"/>
      <w:marLeft w:val="0"/>
      <w:marRight w:val="0"/>
      <w:marTop w:val="0"/>
      <w:marBottom w:val="0"/>
      <w:divBdr>
        <w:top w:val="none" w:sz="0" w:space="0" w:color="auto"/>
        <w:left w:val="none" w:sz="0" w:space="0" w:color="auto"/>
        <w:bottom w:val="none" w:sz="0" w:space="0" w:color="auto"/>
        <w:right w:val="none" w:sz="0" w:space="0" w:color="auto"/>
      </w:divBdr>
    </w:div>
    <w:div w:id="550388331">
      <w:bodyDiv w:val="1"/>
      <w:marLeft w:val="0"/>
      <w:marRight w:val="0"/>
      <w:marTop w:val="0"/>
      <w:marBottom w:val="0"/>
      <w:divBdr>
        <w:top w:val="none" w:sz="0" w:space="0" w:color="auto"/>
        <w:left w:val="none" w:sz="0" w:space="0" w:color="auto"/>
        <w:bottom w:val="none" w:sz="0" w:space="0" w:color="auto"/>
        <w:right w:val="none" w:sz="0" w:space="0" w:color="auto"/>
      </w:divBdr>
    </w:div>
    <w:div w:id="551889203">
      <w:bodyDiv w:val="1"/>
      <w:marLeft w:val="0"/>
      <w:marRight w:val="0"/>
      <w:marTop w:val="0"/>
      <w:marBottom w:val="0"/>
      <w:divBdr>
        <w:top w:val="none" w:sz="0" w:space="0" w:color="auto"/>
        <w:left w:val="none" w:sz="0" w:space="0" w:color="auto"/>
        <w:bottom w:val="none" w:sz="0" w:space="0" w:color="auto"/>
        <w:right w:val="none" w:sz="0" w:space="0" w:color="auto"/>
      </w:divBdr>
    </w:div>
    <w:div w:id="556356314">
      <w:bodyDiv w:val="1"/>
      <w:marLeft w:val="0"/>
      <w:marRight w:val="0"/>
      <w:marTop w:val="0"/>
      <w:marBottom w:val="0"/>
      <w:divBdr>
        <w:top w:val="none" w:sz="0" w:space="0" w:color="auto"/>
        <w:left w:val="none" w:sz="0" w:space="0" w:color="auto"/>
        <w:bottom w:val="none" w:sz="0" w:space="0" w:color="auto"/>
        <w:right w:val="none" w:sz="0" w:space="0" w:color="auto"/>
      </w:divBdr>
    </w:div>
    <w:div w:id="568227513">
      <w:bodyDiv w:val="1"/>
      <w:marLeft w:val="0"/>
      <w:marRight w:val="0"/>
      <w:marTop w:val="0"/>
      <w:marBottom w:val="0"/>
      <w:divBdr>
        <w:top w:val="none" w:sz="0" w:space="0" w:color="auto"/>
        <w:left w:val="none" w:sz="0" w:space="0" w:color="auto"/>
        <w:bottom w:val="none" w:sz="0" w:space="0" w:color="auto"/>
        <w:right w:val="none" w:sz="0" w:space="0" w:color="auto"/>
      </w:divBdr>
      <w:divsChild>
        <w:div w:id="1019157310">
          <w:marLeft w:val="720"/>
          <w:marRight w:val="0"/>
          <w:marTop w:val="86"/>
          <w:marBottom w:val="0"/>
          <w:divBdr>
            <w:top w:val="none" w:sz="0" w:space="0" w:color="auto"/>
            <w:left w:val="none" w:sz="0" w:space="0" w:color="auto"/>
            <w:bottom w:val="none" w:sz="0" w:space="0" w:color="auto"/>
            <w:right w:val="none" w:sz="0" w:space="0" w:color="auto"/>
          </w:divBdr>
        </w:div>
        <w:div w:id="1175917941">
          <w:marLeft w:val="720"/>
          <w:marRight w:val="0"/>
          <w:marTop w:val="86"/>
          <w:marBottom w:val="0"/>
          <w:divBdr>
            <w:top w:val="none" w:sz="0" w:space="0" w:color="auto"/>
            <w:left w:val="none" w:sz="0" w:space="0" w:color="auto"/>
            <w:bottom w:val="none" w:sz="0" w:space="0" w:color="auto"/>
            <w:right w:val="none" w:sz="0" w:space="0" w:color="auto"/>
          </w:divBdr>
        </w:div>
        <w:div w:id="1320236006">
          <w:marLeft w:val="720"/>
          <w:marRight w:val="0"/>
          <w:marTop w:val="86"/>
          <w:marBottom w:val="0"/>
          <w:divBdr>
            <w:top w:val="none" w:sz="0" w:space="0" w:color="auto"/>
            <w:left w:val="none" w:sz="0" w:space="0" w:color="auto"/>
            <w:bottom w:val="none" w:sz="0" w:space="0" w:color="auto"/>
            <w:right w:val="none" w:sz="0" w:space="0" w:color="auto"/>
          </w:divBdr>
        </w:div>
        <w:div w:id="1474298060">
          <w:marLeft w:val="720"/>
          <w:marRight w:val="0"/>
          <w:marTop w:val="86"/>
          <w:marBottom w:val="0"/>
          <w:divBdr>
            <w:top w:val="none" w:sz="0" w:space="0" w:color="auto"/>
            <w:left w:val="none" w:sz="0" w:space="0" w:color="auto"/>
            <w:bottom w:val="none" w:sz="0" w:space="0" w:color="auto"/>
            <w:right w:val="none" w:sz="0" w:space="0" w:color="auto"/>
          </w:divBdr>
        </w:div>
        <w:div w:id="1969507775">
          <w:marLeft w:val="720"/>
          <w:marRight w:val="0"/>
          <w:marTop w:val="86"/>
          <w:marBottom w:val="0"/>
          <w:divBdr>
            <w:top w:val="none" w:sz="0" w:space="0" w:color="auto"/>
            <w:left w:val="none" w:sz="0" w:space="0" w:color="auto"/>
            <w:bottom w:val="none" w:sz="0" w:space="0" w:color="auto"/>
            <w:right w:val="none" w:sz="0" w:space="0" w:color="auto"/>
          </w:divBdr>
        </w:div>
        <w:div w:id="2103257848">
          <w:marLeft w:val="720"/>
          <w:marRight w:val="0"/>
          <w:marTop w:val="86"/>
          <w:marBottom w:val="0"/>
          <w:divBdr>
            <w:top w:val="none" w:sz="0" w:space="0" w:color="auto"/>
            <w:left w:val="none" w:sz="0" w:space="0" w:color="auto"/>
            <w:bottom w:val="none" w:sz="0" w:space="0" w:color="auto"/>
            <w:right w:val="none" w:sz="0" w:space="0" w:color="auto"/>
          </w:divBdr>
        </w:div>
      </w:divsChild>
    </w:div>
    <w:div w:id="569534995">
      <w:bodyDiv w:val="1"/>
      <w:marLeft w:val="0"/>
      <w:marRight w:val="0"/>
      <w:marTop w:val="0"/>
      <w:marBottom w:val="0"/>
      <w:divBdr>
        <w:top w:val="none" w:sz="0" w:space="0" w:color="auto"/>
        <w:left w:val="none" w:sz="0" w:space="0" w:color="auto"/>
        <w:bottom w:val="none" w:sz="0" w:space="0" w:color="auto"/>
        <w:right w:val="none" w:sz="0" w:space="0" w:color="auto"/>
      </w:divBdr>
    </w:div>
    <w:div w:id="572738565">
      <w:bodyDiv w:val="1"/>
      <w:marLeft w:val="0"/>
      <w:marRight w:val="0"/>
      <w:marTop w:val="0"/>
      <w:marBottom w:val="0"/>
      <w:divBdr>
        <w:top w:val="none" w:sz="0" w:space="0" w:color="auto"/>
        <w:left w:val="none" w:sz="0" w:space="0" w:color="auto"/>
        <w:bottom w:val="none" w:sz="0" w:space="0" w:color="auto"/>
        <w:right w:val="none" w:sz="0" w:space="0" w:color="auto"/>
      </w:divBdr>
    </w:div>
    <w:div w:id="576478147">
      <w:bodyDiv w:val="1"/>
      <w:marLeft w:val="0"/>
      <w:marRight w:val="0"/>
      <w:marTop w:val="0"/>
      <w:marBottom w:val="0"/>
      <w:divBdr>
        <w:top w:val="none" w:sz="0" w:space="0" w:color="auto"/>
        <w:left w:val="none" w:sz="0" w:space="0" w:color="auto"/>
        <w:bottom w:val="none" w:sz="0" w:space="0" w:color="auto"/>
        <w:right w:val="none" w:sz="0" w:space="0" w:color="auto"/>
      </w:divBdr>
    </w:div>
    <w:div w:id="578179820">
      <w:bodyDiv w:val="1"/>
      <w:marLeft w:val="0"/>
      <w:marRight w:val="0"/>
      <w:marTop w:val="0"/>
      <w:marBottom w:val="0"/>
      <w:divBdr>
        <w:top w:val="none" w:sz="0" w:space="0" w:color="auto"/>
        <w:left w:val="none" w:sz="0" w:space="0" w:color="auto"/>
        <w:bottom w:val="none" w:sz="0" w:space="0" w:color="auto"/>
        <w:right w:val="none" w:sz="0" w:space="0" w:color="auto"/>
      </w:divBdr>
    </w:div>
    <w:div w:id="582107956">
      <w:bodyDiv w:val="1"/>
      <w:marLeft w:val="0"/>
      <w:marRight w:val="0"/>
      <w:marTop w:val="0"/>
      <w:marBottom w:val="0"/>
      <w:divBdr>
        <w:top w:val="none" w:sz="0" w:space="0" w:color="auto"/>
        <w:left w:val="none" w:sz="0" w:space="0" w:color="auto"/>
        <w:bottom w:val="none" w:sz="0" w:space="0" w:color="auto"/>
        <w:right w:val="none" w:sz="0" w:space="0" w:color="auto"/>
      </w:divBdr>
      <w:divsChild>
        <w:div w:id="559022456">
          <w:marLeft w:val="720"/>
          <w:marRight w:val="0"/>
          <w:marTop w:val="86"/>
          <w:marBottom w:val="0"/>
          <w:divBdr>
            <w:top w:val="none" w:sz="0" w:space="0" w:color="auto"/>
            <w:left w:val="none" w:sz="0" w:space="0" w:color="auto"/>
            <w:bottom w:val="none" w:sz="0" w:space="0" w:color="auto"/>
            <w:right w:val="none" w:sz="0" w:space="0" w:color="auto"/>
          </w:divBdr>
        </w:div>
        <w:div w:id="827525779">
          <w:marLeft w:val="720"/>
          <w:marRight w:val="0"/>
          <w:marTop w:val="86"/>
          <w:marBottom w:val="0"/>
          <w:divBdr>
            <w:top w:val="none" w:sz="0" w:space="0" w:color="auto"/>
            <w:left w:val="none" w:sz="0" w:space="0" w:color="auto"/>
            <w:bottom w:val="none" w:sz="0" w:space="0" w:color="auto"/>
            <w:right w:val="none" w:sz="0" w:space="0" w:color="auto"/>
          </w:divBdr>
        </w:div>
        <w:div w:id="912353231">
          <w:marLeft w:val="720"/>
          <w:marRight w:val="0"/>
          <w:marTop w:val="86"/>
          <w:marBottom w:val="0"/>
          <w:divBdr>
            <w:top w:val="none" w:sz="0" w:space="0" w:color="auto"/>
            <w:left w:val="none" w:sz="0" w:space="0" w:color="auto"/>
            <w:bottom w:val="none" w:sz="0" w:space="0" w:color="auto"/>
            <w:right w:val="none" w:sz="0" w:space="0" w:color="auto"/>
          </w:divBdr>
        </w:div>
        <w:div w:id="989939882">
          <w:marLeft w:val="720"/>
          <w:marRight w:val="0"/>
          <w:marTop w:val="86"/>
          <w:marBottom w:val="0"/>
          <w:divBdr>
            <w:top w:val="none" w:sz="0" w:space="0" w:color="auto"/>
            <w:left w:val="none" w:sz="0" w:space="0" w:color="auto"/>
            <w:bottom w:val="none" w:sz="0" w:space="0" w:color="auto"/>
            <w:right w:val="none" w:sz="0" w:space="0" w:color="auto"/>
          </w:divBdr>
        </w:div>
        <w:div w:id="1128939278">
          <w:marLeft w:val="720"/>
          <w:marRight w:val="0"/>
          <w:marTop w:val="86"/>
          <w:marBottom w:val="0"/>
          <w:divBdr>
            <w:top w:val="none" w:sz="0" w:space="0" w:color="auto"/>
            <w:left w:val="none" w:sz="0" w:space="0" w:color="auto"/>
            <w:bottom w:val="none" w:sz="0" w:space="0" w:color="auto"/>
            <w:right w:val="none" w:sz="0" w:space="0" w:color="auto"/>
          </w:divBdr>
        </w:div>
        <w:div w:id="1176579047">
          <w:marLeft w:val="720"/>
          <w:marRight w:val="0"/>
          <w:marTop w:val="86"/>
          <w:marBottom w:val="0"/>
          <w:divBdr>
            <w:top w:val="none" w:sz="0" w:space="0" w:color="auto"/>
            <w:left w:val="none" w:sz="0" w:space="0" w:color="auto"/>
            <w:bottom w:val="none" w:sz="0" w:space="0" w:color="auto"/>
            <w:right w:val="none" w:sz="0" w:space="0" w:color="auto"/>
          </w:divBdr>
        </w:div>
      </w:divsChild>
    </w:div>
    <w:div w:id="586773571">
      <w:bodyDiv w:val="1"/>
      <w:marLeft w:val="0"/>
      <w:marRight w:val="0"/>
      <w:marTop w:val="0"/>
      <w:marBottom w:val="0"/>
      <w:divBdr>
        <w:top w:val="none" w:sz="0" w:space="0" w:color="auto"/>
        <w:left w:val="none" w:sz="0" w:space="0" w:color="auto"/>
        <w:bottom w:val="none" w:sz="0" w:space="0" w:color="auto"/>
        <w:right w:val="none" w:sz="0" w:space="0" w:color="auto"/>
      </w:divBdr>
    </w:div>
    <w:div w:id="587036485">
      <w:bodyDiv w:val="1"/>
      <w:marLeft w:val="0"/>
      <w:marRight w:val="0"/>
      <w:marTop w:val="0"/>
      <w:marBottom w:val="0"/>
      <w:divBdr>
        <w:top w:val="none" w:sz="0" w:space="0" w:color="auto"/>
        <w:left w:val="none" w:sz="0" w:space="0" w:color="auto"/>
        <w:bottom w:val="none" w:sz="0" w:space="0" w:color="auto"/>
        <w:right w:val="none" w:sz="0" w:space="0" w:color="auto"/>
      </w:divBdr>
    </w:div>
    <w:div w:id="590504688">
      <w:bodyDiv w:val="1"/>
      <w:marLeft w:val="0"/>
      <w:marRight w:val="0"/>
      <w:marTop w:val="0"/>
      <w:marBottom w:val="0"/>
      <w:divBdr>
        <w:top w:val="none" w:sz="0" w:space="0" w:color="auto"/>
        <w:left w:val="none" w:sz="0" w:space="0" w:color="auto"/>
        <w:bottom w:val="none" w:sz="0" w:space="0" w:color="auto"/>
        <w:right w:val="none" w:sz="0" w:space="0" w:color="auto"/>
      </w:divBdr>
    </w:div>
    <w:div w:id="592514079">
      <w:bodyDiv w:val="1"/>
      <w:marLeft w:val="0"/>
      <w:marRight w:val="0"/>
      <w:marTop w:val="0"/>
      <w:marBottom w:val="0"/>
      <w:divBdr>
        <w:top w:val="none" w:sz="0" w:space="0" w:color="auto"/>
        <w:left w:val="none" w:sz="0" w:space="0" w:color="auto"/>
        <w:bottom w:val="none" w:sz="0" w:space="0" w:color="auto"/>
        <w:right w:val="none" w:sz="0" w:space="0" w:color="auto"/>
      </w:divBdr>
    </w:div>
    <w:div w:id="594243971">
      <w:bodyDiv w:val="1"/>
      <w:marLeft w:val="0"/>
      <w:marRight w:val="0"/>
      <w:marTop w:val="0"/>
      <w:marBottom w:val="0"/>
      <w:divBdr>
        <w:top w:val="none" w:sz="0" w:space="0" w:color="auto"/>
        <w:left w:val="none" w:sz="0" w:space="0" w:color="auto"/>
        <w:bottom w:val="none" w:sz="0" w:space="0" w:color="auto"/>
        <w:right w:val="none" w:sz="0" w:space="0" w:color="auto"/>
      </w:divBdr>
    </w:div>
    <w:div w:id="595403736">
      <w:bodyDiv w:val="1"/>
      <w:marLeft w:val="0"/>
      <w:marRight w:val="0"/>
      <w:marTop w:val="0"/>
      <w:marBottom w:val="0"/>
      <w:divBdr>
        <w:top w:val="none" w:sz="0" w:space="0" w:color="auto"/>
        <w:left w:val="none" w:sz="0" w:space="0" w:color="auto"/>
        <w:bottom w:val="none" w:sz="0" w:space="0" w:color="auto"/>
        <w:right w:val="none" w:sz="0" w:space="0" w:color="auto"/>
      </w:divBdr>
      <w:divsChild>
        <w:div w:id="12653752">
          <w:marLeft w:val="0"/>
          <w:marRight w:val="0"/>
          <w:marTop w:val="0"/>
          <w:marBottom w:val="0"/>
          <w:divBdr>
            <w:top w:val="none" w:sz="0" w:space="0" w:color="auto"/>
            <w:left w:val="none" w:sz="0" w:space="0" w:color="auto"/>
            <w:bottom w:val="none" w:sz="0" w:space="0" w:color="auto"/>
            <w:right w:val="none" w:sz="0" w:space="0" w:color="auto"/>
          </w:divBdr>
        </w:div>
        <w:div w:id="72316708">
          <w:marLeft w:val="0"/>
          <w:marRight w:val="0"/>
          <w:marTop w:val="0"/>
          <w:marBottom w:val="0"/>
          <w:divBdr>
            <w:top w:val="none" w:sz="0" w:space="0" w:color="auto"/>
            <w:left w:val="none" w:sz="0" w:space="0" w:color="auto"/>
            <w:bottom w:val="none" w:sz="0" w:space="0" w:color="auto"/>
            <w:right w:val="none" w:sz="0" w:space="0" w:color="auto"/>
          </w:divBdr>
        </w:div>
        <w:div w:id="177737916">
          <w:marLeft w:val="0"/>
          <w:marRight w:val="0"/>
          <w:marTop w:val="0"/>
          <w:marBottom w:val="0"/>
          <w:divBdr>
            <w:top w:val="none" w:sz="0" w:space="0" w:color="auto"/>
            <w:left w:val="none" w:sz="0" w:space="0" w:color="auto"/>
            <w:bottom w:val="none" w:sz="0" w:space="0" w:color="auto"/>
            <w:right w:val="none" w:sz="0" w:space="0" w:color="auto"/>
          </w:divBdr>
        </w:div>
        <w:div w:id="180629346">
          <w:marLeft w:val="0"/>
          <w:marRight w:val="0"/>
          <w:marTop w:val="0"/>
          <w:marBottom w:val="0"/>
          <w:divBdr>
            <w:top w:val="none" w:sz="0" w:space="0" w:color="auto"/>
            <w:left w:val="none" w:sz="0" w:space="0" w:color="auto"/>
            <w:bottom w:val="none" w:sz="0" w:space="0" w:color="auto"/>
            <w:right w:val="none" w:sz="0" w:space="0" w:color="auto"/>
          </w:divBdr>
        </w:div>
        <w:div w:id="181358116">
          <w:marLeft w:val="0"/>
          <w:marRight w:val="0"/>
          <w:marTop w:val="0"/>
          <w:marBottom w:val="0"/>
          <w:divBdr>
            <w:top w:val="none" w:sz="0" w:space="0" w:color="auto"/>
            <w:left w:val="none" w:sz="0" w:space="0" w:color="auto"/>
            <w:bottom w:val="none" w:sz="0" w:space="0" w:color="auto"/>
            <w:right w:val="none" w:sz="0" w:space="0" w:color="auto"/>
          </w:divBdr>
        </w:div>
        <w:div w:id="557329117">
          <w:marLeft w:val="0"/>
          <w:marRight w:val="0"/>
          <w:marTop w:val="0"/>
          <w:marBottom w:val="0"/>
          <w:divBdr>
            <w:top w:val="none" w:sz="0" w:space="0" w:color="auto"/>
            <w:left w:val="none" w:sz="0" w:space="0" w:color="auto"/>
            <w:bottom w:val="none" w:sz="0" w:space="0" w:color="auto"/>
            <w:right w:val="none" w:sz="0" w:space="0" w:color="auto"/>
          </w:divBdr>
        </w:div>
        <w:div w:id="624506035">
          <w:marLeft w:val="0"/>
          <w:marRight w:val="0"/>
          <w:marTop w:val="0"/>
          <w:marBottom w:val="0"/>
          <w:divBdr>
            <w:top w:val="none" w:sz="0" w:space="0" w:color="auto"/>
            <w:left w:val="none" w:sz="0" w:space="0" w:color="auto"/>
            <w:bottom w:val="none" w:sz="0" w:space="0" w:color="auto"/>
            <w:right w:val="none" w:sz="0" w:space="0" w:color="auto"/>
          </w:divBdr>
        </w:div>
        <w:div w:id="642276090">
          <w:marLeft w:val="0"/>
          <w:marRight w:val="0"/>
          <w:marTop w:val="0"/>
          <w:marBottom w:val="0"/>
          <w:divBdr>
            <w:top w:val="none" w:sz="0" w:space="0" w:color="auto"/>
            <w:left w:val="none" w:sz="0" w:space="0" w:color="auto"/>
            <w:bottom w:val="none" w:sz="0" w:space="0" w:color="auto"/>
            <w:right w:val="none" w:sz="0" w:space="0" w:color="auto"/>
          </w:divBdr>
        </w:div>
        <w:div w:id="687147285">
          <w:marLeft w:val="0"/>
          <w:marRight w:val="0"/>
          <w:marTop w:val="0"/>
          <w:marBottom w:val="0"/>
          <w:divBdr>
            <w:top w:val="none" w:sz="0" w:space="0" w:color="auto"/>
            <w:left w:val="none" w:sz="0" w:space="0" w:color="auto"/>
            <w:bottom w:val="none" w:sz="0" w:space="0" w:color="auto"/>
            <w:right w:val="none" w:sz="0" w:space="0" w:color="auto"/>
          </w:divBdr>
        </w:div>
        <w:div w:id="1175533012">
          <w:marLeft w:val="0"/>
          <w:marRight w:val="0"/>
          <w:marTop w:val="0"/>
          <w:marBottom w:val="0"/>
          <w:divBdr>
            <w:top w:val="none" w:sz="0" w:space="0" w:color="auto"/>
            <w:left w:val="none" w:sz="0" w:space="0" w:color="auto"/>
            <w:bottom w:val="none" w:sz="0" w:space="0" w:color="auto"/>
            <w:right w:val="none" w:sz="0" w:space="0" w:color="auto"/>
          </w:divBdr>
        </w:div>
        <w:div w:id="1222135194">
          <w:marLeft w:val="0"/>
          <w:marRight w:val="0"/>
          <w:marTop w:val="0"/>
          <w:marBottom w:val="0"/>
          <w:divBdr>
            <w:top w:val="none" w:sz="0" w:space="0" w:color="auto"/>
            <w:left w:val="none" w:sz="0" w:space="0" w:color="auto"/>
            <w:bottom w:val="none" w:sz="0" w:space="0" w:color="auto"/>
            <w:right w:val="none" w:sz="0" w:space="0" w:color="auto"/>
          </w:divBdr>
        </w:div>
        <w:div w:id="1271476434">
          <w:marLeft w:val="0"/>
          <w:marRight w:val="0"/>
          <w:marTop w:val="0"/>
          <w:marBottom w:val="0"/>
          <w:divBdr>
            <w:top w:val="none" w:sz="0" w:space="0" w:color="auto"/>
            <w:left w:val="none" w:sz="0" w:space="0" w:color="auto"/>
            <w:bottom w:val="none" w:sz="0" w:space="0" w:color="auto"/>
            <w:right w:val="none" w:sz="0" w:space="0" w:color="auto"/>
          </w:divBdr>
        </w:div>
        <w:div w:id="1425028939">
          <w:marLeft w:val="0"/>
          <w:marRight w:val="0"/>
          <w:marTop w:val="0"/>
          <w:marBottom w:val="0"/>
          <w:divBdr>
            <w:top w:val="none" w:sz="0" w:space="0" w:color="auto"/>
            <w:left w:val="none" w:sz="0" w:space="0" w:color="auto"/>
            <w:bottom w:val="none" w:sz="0" w:space="0" w:color="auto"/>
            <w:right w:val="none" w:sz="0" w:space="0" w:color="auto"/>
          </w:divBdr>
        </w:div>
        <w:div w:id="1440686063">
          <w:marLeft w:val="0"/>
          <w:marRight w:val="0"/>
          <w:marTop w:val="0"/>
          <w:marBottom w:val="0"/>
          <w:divBdr>
            <w:top w:val="none" w:sz="0" w:space="0" w:color="auto"/>
            <w:left w:val="none" w:sz="0" w:space="0" w:color="auto"/>
            <w:bottom w:val="none" w:sz="0" w:space="0" w:color="auto"/>
            <w:right w:val="none" w:sz="0" w:space="0" w:color="auto"/>
          </w:divBdr>
        </w:div>
        <w:div w:id="1511488600">
          <w:marLeft w:val="0"/>
          <w:marRight w:val="0"/>
          <w:marTop w:val="0"/>
          <w:marBottom w:val="0"/>
          <w:divBdr>
            <w:top w:val="none" w:sz="0" w:space="0" w:color="auto"/>
            <w:left w:val="none" w:sz="0" w:space="0" w:color="auto"/>
            <w:bottom w:val="none" w:sz="0" w:space="0" w:color="auto"/>
            <w:right w:val="none" w:sz="0" w:space="0" w:color="auto"/>
          </w:divBdr>
        </w:div>
        <w:div w:id="1574702431">
          <w:marLeft w:val="0"/>
          <w:marRight w:val="0"/>
          <w:marTop w:val="0"/>
          <w:marBottom w:val="0"/>
          <w:divBdr>
            <w:top w:val="none" w:sz="0" w:space="0" w:color="auto"/>
            <w:left w:val="none" w:sz="0" w:space="0" w:color="auto"/>
            <w:bottom w:val="none" w:sz="0" w:space="0" w:color="auto"/>
            <w:right w:val="none" w:sz="0" w:space="0" w:color="auto"/>
          </w:divBdr>
        </w:div>
        <w:div w:id="1578593029">
          <w:marLeft w:val="0"/>
          <w:marRight w:val="0"/>
          <w:marTop w:val="0"/>
          <w:marBottom w:val="0"/>
          <w:divBdr>
            <w:top w:val="none" w:sz="0" w:space="0" w:color="auto"/>
            <w:left w:val="none" w:sz="0" w:space="0" w:color="auto"/>
            <w:bottom w:val="none" w:sz="0" w:space="0" w:color="auto"/>
            <w:right w:val="none" w:sz="0" w:space="0" w:color="auto"/>
          </w:divBdr>
        </w:div>
        <w:div w:id="1605263817">
          <w:marLeft w:val="0"/>
          <w:marRight w:val="0"/>
          <w:marTop w:val="0"/>
          <w:marBottom w:val="0"/>
          <w:divBdr>
            <w:top w:val="none" w:sz="0" w:space="0" w:color="auto"/>
            <w:left w:val="none" w:sz="0" w:space="0" w:color="auto"/>
            <w:bottom w:val="none" w:sz="0" w:space="0" w:color="auto"/>
            <w:right w:val="none" w:sz="0" w:space="0" w:color="auto"/>
          </w:divBdr>
        </w:div>
        <w:div w:id="1691950819">
          <w:marLeft w:val="0"/>
          <w:marRight w:val="0"/>
          <w:marTop w:val="0"/>
          <w:marBottom w:val="0"/>
          <w:divBdr>
            <w:top w:val="none" w:sz="0" w:space="0" w:color="auto"/>
            <w:left w:val="none" w:sz="0" w:space="0" w:color="auto"/>
            <w:bottom w:val="none" w:sz="0" w:space="0" w:color="auto"/>
            <w:right w:val="none" w:sz="0" w:space="0" w:color="auto"/>
          </w:divBdr>
        </w:div>
        <w:div w:id="1724330669">
          <w:marLeft w:val="0"/>
          <w:marRight w:val="0"/>
          <w:marTop w:val="0"/>
          <w:marBottom w:val="0"/>
          <w:divBdr>
            <w:top w:val="none" w:sz="0" w:space="0" w:color="auto"/>
            <w:left w:val="none" w:sz="0" w:space="0" w:color="auto"/>
            <w:bottom w:val="none" w:sz="0" w:space="0" w:color="auto"/>
            <w:right w:val="none" w:sz="0" w:space="0" w:color="auto"/>
          </w:divBdr>
        </w:div>
        <w:div w:id="1751390914">
          <w:marLeft w:val="0"/>
          <w:marRight w:val="0"/>
          <w:marTop w:val="0"/>
          <w:marBottom w:val="0"/>
          <w:divBdr>
            <w:top w:val="none" w:sz="0" w:space="0" w:color="auto"/>
            <w:left w:val="none" w:sz="0" w:space="0" w:color="auto"/>
            <w:bottom w:val="none" w:sz="0" w:space="0" w:color="auto"/>
            <w:right w:val="none" w:sz="0" w:space="0" w:color="auto"/>
          </w:divBdr>
        </w:div>
        <w:div w:id="1947619136">
          <w:marLeft w:val="0"/>
          <w:marRight w:val="0"/>
          <w:marTop w:val="0"/>
          <w:marBottom w:val="0"/>
          <w:divBdr>
            <w:top w:val="none" w:sz="0" w:space="0" w:color="auto"/>
            <w:left w:val="none" w:sz="0" w:space="0" w:color="auto"/>
            <w:bottom w:val="none" w:sz="0" w:space="0" w:color="auto"/>
            <w:right w:val="none" w:sz="0" w:space="0" w:color="auto"/>
          </w:divBdr>
        </w:div>
        <w:div w:id="2054233549">
          <w:marLeft w:val="0"/>
          <w:marRight w:val="0"/>
          <w:marTop w:val="0"/>
          <w:marBottom w:val="0"/>
          <w:divBdr>
            <w:top w:val="none" w:sz="0" w:space="0" w:color="auto"/>
            <w:left w:val="none" w:sz="0" w:space="0" w:color="auto"/>
            <w:bottom w:val="none" w:sz="0" w:space="0" w:color="auto"/>
            <w:right w:val="none" w:sz="0" w:space="0" w:color="auto"/>
          </w:divBdr>
        </w:div>
        <w:div w:id="2109544110">
          <w:marLeft w:val="0"/>
          <w:marRight w:val="0"/>
          <w:marTop w:val="0"/>
          <w:marBottom w:val="0"/>
          <w:divBdr>
            <w:top w:val="none" w:sz="0" w:space="0" w:color="auto"/>
            <w:left w:val="none" w:sz="0" w:space="0" w:color="auto"/>
            <w:bottom w:val="none" w:sz="0" w:space="0" w:color="auto"/>
            <w:right w:val="none" w:sz="0" w:space="0" w:color="auto"/>
          </w:divBdr>
        </w:div>
      </w:divsChild>
    </w:div>
    <w:div w:id="608123248">
      <w:bodyDiv w:val="1"/>
      <w:marLeft w:val="0"/>
      <w:marRight w:val="0"/>
      <w:marTop w:val="0"/>
      <w:marBottom w:val="0"/>
      <w:divBdr>
        <w:top w:val="none" w:sz="0" w:space="0" w:color="auto"/>
        <w:left w:val="none" w:sz="0" w:space="0" w:color="auto"/>
        <w:bottom w:val="none" w:sz="0" w:space="0" w:color="auto"/>
        <w:right w:val="none" w:sz="0" w:space="0" w:color="auto"/>
      </w:divBdr>
    </w:div>
    <w:div w:id="621613364">
      <w:bodyDiv w:val="1"/>
      <w:marLeft w:val="0"/>
      <w:marRight w:val="0"/>
      <w:marTop w:val="0"/>
      <w:marBottom w:val="0"/>
      <w:divBdr>
        <w:top w:val="none" w:sz="0" w:space="0" w:color="auto"/>
        <w:left w:val="none" w:sz="0" w:space="0" w:color="auto"/>
        <w:bottom w:val="none" w:sz="0" w:space="0" w:color="auto"/>
        <w:right w:val="none" w:sz="0" w:space="0" w:color="auto"/>
      </w:divBdr>
    </w:div>
    <w:div w:id="623930132">
      <w:bodyDiv w:val="1"/>
      <w:marLeft w:val="0"/>
      <w:marRight w:val="0"/>
      <w:marTop w:val="0"/>
      <w:marBottom w:val="0"/>
      <w:divBdr>
        <w:top w:val="none" w:sz="0" w:space="0" w:color="auto"/>
        <w:left w:val="none" w:sz="0" w:space="0" w:color="auto"/>
        <w:bottom w:val="none" w:sz="0" w:space="0" w:color="auto"/>
        <w:right w:val="none" w:sz="0" w:space="0" w:color="auto"/>
      </w:divBdr>
      <w:divsChild>
        <w:div w:id="476922625">
          <w:marLeft w:val="0"/>
          <w:marRight w:val="0"/>
          <w:marTop w:val="0"/>
          <w:marBottom w:val="0"/>
          <w:divBdr>
            <w:top w:val="none" w:sz="0" w:space="0" w:color="auto"/>
            <w:left w:val="none" w:sz="0" w:space="0" w:color="auto"/>
            <w:bottom w:val="none" w:sz="0" w:space="0" w:color="auto"/>
            <w:right w:val="none" w:sz="0" w:space="0" w:color="auto"/>
          </w:divBdr>
        </w:div>
        <w:div w:id="682705259">
          <w:marLeft w:val="0"/>
          <w:marRight w:val="0"/>
          <w:marTop w:val="0"/>
          <w:marBottom w:val="0"/>
          <w:divBdr>
            <w:top w:val="none" w:sz="0" w:space="0" w:color="auto"/>
            <w:left w:val="none" w:sz="0" w:space="0" w:color="auto"/>
            <w:bottom w:val="none" w:sz="0" w:space="0" w:color="auto"/>
            <w:right w:val="none" w:sz="0" w:space="0" w:color="auto"/>
          </w:divBdr>
        </w:div>
        <w:div w:id="1407654536">
          <w:marLeft w:val="0"/>
          <w:marRight w:val="0"/>
          <w:marTop w:val="0"/>
          <w:marBottom w:val="0"/>
          <w:divBdr>
            <w:top w:val="none" w:sz="0" w:space="0" w:color="auto"/>
            <w:left w:val="none" w:sz="0" w:space="0" w:color="auto"/>
            <w:bottom w:val="none" w:sz="0" w:space="0" w:color="auto"/>
            <w:right w:val="none" w:sz="0" w:space="0" w:color="auto"/>
          </w:divBdr>
        </w:div>
        <w:div w:id="1928271291">
          <w:marLeft w:val="0"/>
          <w:marRight w:val="0"/>
          <w:marTop w:val="0"/>
          <w:marBottom w:val="0"/>
          <w:divBdr>
            <w:top w:val="none" w:sz="0" w:space="0" w:color="auto"/>
            <w:left w:val="none" w:sz="0" w:space="0" w:color="auto"/>
            <w:bottom w:val="none" w:sz="0" w:space="0" w:color="auto"/>
            <w:right w:val="none" w:sz="0" w:space="0" w:color="auto"/>
          </w:divBdr>
        </w:div>
      </w:divsChild>
    </w:div>
    <w:div w:id="630210322">
      <w:bodyDiv w:val="1"/>
      <w:marLeft w:val="0"/>
      <w:marRight w:val="0"/>
      <w:marTop w:val="0"/>
      <w:marBottom w:val="0"/>
      <w:divBdr>
        <w:top w:val="none" w:sz="0" w:space="0" w:color="auto"/>
        <w:left w:val="none" w:sz="0" w:space="0" w:color="auto"/>
        <w:bottom w:val="none" w:sz="0" w:space="0" w:color="auto"/>
        <w:right w:val="none" w:sz="0" w:space="0" w:color="auto"/>
      </w:divBdr>
    </w:div>
    <w:div w:id="633143962">
      <w:bodyDiv w:val="1"/>
      <w:marLeft w:val="0"/>
      <w:marRight w:val="0"/>
      <w:marTop w:val="0"/>
      <w:marBottom w:val="0"/>
      <w:divBdr>
        <w:top w:val="none" w:sz="0" w:space="0" w:color="auto"/>
        <w:left w:val="none" w:sz="0" w:space="0" w:color="auto"/>
        <w:bottom w:val="none" w:sz="0" w:space="0" w:color="auto"/>
        <w:right w:val="none" w:sz="0" w:space="0" w:color="auto"/>
      </w:divBdr>
    </w:div>
    <w:div w:id="635260696">
      <w:bodyDiv w:val="1"/>
      <w:marLeft w:val="0"/>
      <w:marRight w:val="0"/>
      <w:marTop w:val="0"/>
      <w:marBottom w:val="0"/>
      <w:divBdr>
        <w:top w:val="none" w:sz="0" w:space="0" w:color="auto"/>
        <w:left w:val="none" w:sz="0" w:space="0" w:color="auto"/>
        <w:bottom w:val="none" w:sz="0" w:space="0" w:color="auto"/>
        <w:right w:val="none" w:sz="0" w:space="0" w:color="auto"/>
      </w:divBdr>
    </w:div>
    <w:div w:id="635986313">
      <w:bodyDiv w:val="1"/>
      <w:marLeft w:val="0"/>
      <w:marRight w:val="0"/>
      <w:marTop w:val="0"/>
      <w:marBottom w:val="0"/>
      <w:divBdr>
        <w:top w:val="none" w:sz="0" w:space="0" w:color="auto"/>
        <w:left w:val="none" w:sz="0" w:space="0" w:color="auto"/>
        <w:bottom w:val="none" w:sz="0" w:space="0" w:color="auto"/>
        <w:right w:val="none" w:sz="0" w:space="0" w:color="auto"/>
      </w:divBdr>
    </w:div>
    <w:div w:id="636377750">
      <w:bodyDiv w:val="1"/>
      <w:marLeft w:val="0"/>
      <w:marRight w:val="0"/>
      <w:marTop w:val="0"/>
      <w:marBottom w:val="0"/>
      <w:divBdr>
        <w:top w:val="none" w:sz="0" w:space="0" w:color="auto"/>
        <w:left w:val="none" w:sz="0" w:space="0" w:color="auto"/>
        <w:bottom w:val="none" w:sz="0" w:space="0" w:color="auto"/>
        <w:right w:val="none" w:sz="0" w:space="0" w:color="auto"/>
      </w:divBdr>
    </w:div>
    <w:div w:id="636640652">
      <w:bodyDiv w:val="1"/>
      <w:marLeft w:val="0"/>
      <w:marRight w:val="0"/>
      <w:marTop w:val="0"/>
      <w:marBottom w:val="0"/>
      <w:divBdr>
        <w:top w:val="none" w:sz="0" w:space="0" w:color="auto"/>
        <w:left w:val="none" w:sz="0" w:space="0" w:color="auto"/>
        <w:bottom w:val="none" w:sz="0" w:space="0" w:color="auto"/>
        <w:right w:val="none" w:sz="0" w:space="0" w:color="auto"/>
      </w:divBdr>
      <w:divsChild>
        <w:div w:id="524100559">
          <w:marLeft w:val="720"/>
          <w:marRight w:val="0"/>
          <w:marTop w:val="86"/>
          <w:marBottom w:val="0"/>
          <w:divBdr>
            <w:top w:val="none" w:sz="0" w:space="0" w:color="auto"/>
            <w:left w:val="none" w:sz="0" w:space="0" w:color="auto"/>
            <w:bottom w:val="none" w:sz="0" w:space="0" w:color="auto"/>
            <w:right w:val="none" w:sz="0" w:space="0" w:color="auto"/>
          </w:divBdr>
        </w:div>
        <w:div w:id="1013799768">
          <w:marLeft w:val="720"/>
          <w:marRight w:val="0"/>
          <w:marTop w:val="86"/>
          <w:marBottom w:val="0"/>
          <w:divBdr>
            <w:top w:val="none" w:sz="0" w:space="0" w:color="auto"/>
            <w:left w:val="none" w:sz="0" w:space="0" w:color="auto"/>
            <w:bottom w:val="none" w:sz="0" w:space="0" w:color="auto"/>
            <w:right w:val="none" w:sz="0" w:space="0" w:color="auto"/>
          </w:divBdr>
        </w:div>
        <w:div w:id="1757167284">
          <w:marLeft w:val="720"/>
          <w:marRight w:val="0"/>
          <w:marTop w:val="86"/>
          <w:marBottom w:val="0"/>
          <w:divBdr>
            <w:top w:val="none" w:sz="0" w:space="0" w:color="auto"/>
            <w:left w:val="none" w:sz="0" w:space="0" w:color="auto"/>
            <w:bottom w:val="none" w:sz="0" w:space="0" w:color="auto"/>
            <w:right w:val="none" w:sz="0" w:space="0" w:color="auto"/>
          </w:divBdr>
        </w:div>
        <w:div w:id="1925453967">
          <w:marLeft w:val="720"/>
          <w:marRight w:val="0"/>
          <w:marTop w:val="86"/>
          <w:marBottom w:val="0"/>
          <w:divBdr>
            <w:top w:val="none" w:sz="0" w:space="0" w:color="auto"/>
            <w:left w:val="none" w:sz="0" w:space="0" w:color="auto"/>
            <w:bottom w:val="none" w:sz="0" w:space="0" w:color="auto"/>
            <w:right w:val="none" w:sz="0" w:space="0" w:color="auto"/>
          </w:divBdr>
        </w:div>
        <w:div w:id="1962108123">
          <w:marLeft w:val="720"/>
          <w:marRight w:val="0"/>
          <w:marTop w:val="86"/>
          <w:marBottom w:val="0"/>
          <w:divBdr>
            <w:top w:val="none" w:sz="0" w:space="0" w:color="auto"/>
            <w:left w:val="none" w:sz="0" w:space="0" w:color="auto"/>
            <w:bottom w:val="none" w:sz="0" w:space="0" w:color="auto"/>
            <w:right w:val="none" w:sz="0" w:space="0" w:color="auto"/>
          </w:divBdr>
        </w:div>
      </w:divsChild>
    </w:div>
    <w:div w:id="638263157">
      <w:bodyDiv w:val="1"/>
      <w:marLeft w:val="0"/>
      <w:marRight w:val="0"/>
      <w:marTop w:val="0"/>
      <w:marBottom w:val="0"/>
      <w:divBdr>
        <w:top w:val="none" w:sz="0" w:space="0" w:color="auto"/>
        <w:left w:val="none" w:sz="0" w:space="0" w:color="auto"/>
        <w:bottom w:val="none" w:sz="0" w:space="0" w:color="auto"/>
        <w:right w:val="none" w:sz="0" w:space="0" w:color="auto"/>
      </w:divBdr>
    </w:div>
    <w:div w:id="640617316">
      <w:bodyDiv w:val="1"/>
      <w:marLeft w:val="0"/>
      <w:marRight w:val="0"/>
      <w:marTop w:val="0"/>
      <w:marBottom w:val="0"/>
      <w:divBdr>
        <w:top w:val="none" w:sz="0" w:space="0" w:color="auto"/>
        <w:left w:val="none" w:sz="0" w:space="0" w:color="auto"/>
        <w:bottom w:val="none" w:sz="0" w:space="0" w:color="auto"/>
        <w:right w:val="none" w:sz="0" w:space="0" w:color="auto"/>
      </w:divBdr>
    </w:div>
    <w:div w:id="641811344">
      <w:bodyDiv w:val="1"/>
      <w:marLeft w:val="0"/>
      <w:marRight w:val="0"/>
      <w:marTop w:val="0"/>
      <w:marBottom w:val="0"/>
      <w:divBdr>
        <w:top w:val="none" w:sz="0" w:space="0" w:color="auto"/>
        <w:left w:val="none" w:sz="0" w:space="0" w:color="auto"/>
        <w:bottom w:val="none" w:sz="0" w:space="0" w:color="auto"/>
        <w:right w:val="none" w:sz="0" w:space="0" w:color="auto"/>
      </w:divBdr>
    </w:div>
    <w:div w:id="643394349">
      <w:bodyDiv w:val="1"/>
      <w:marLeft w:val="0"/>
      <w:marRight w:val="0"/>
      <w:marTop w:val="0"/>
      <w:marBottom w:val="0"/>
      <w:divBdr>
        <w:top w:val="none" w:sz="0" w:space="0" w:color="auto"/>
        <w:left w:val="none" w:sz="0" w:space="0" w:color="auto"/>
        <w:bottom w:val="none" w:sz="0" w:space="0" w:color="auto"/>
        <w:right w:val="none" w:sz="0" w:space="0" w:color="auto"/>
      </w:divBdr>
    </w:div>
    <w:div w:id="645286108">
      <w:bodyDiv w:val="1"/>
      <w:marLeft w:val="0"/>
      <w:marRight w:val="0"/>
      <w:marTop w:val="0"/>
      <w:marBottom w:val="0"/>
      <w:divBdr>
        <w:top w:val="none" w:sz="0" w:space="0" w:color="auto"/>
        <w:left w:val="none" w:sz="0" w:space="0" w:color="auto"/>
        <w:bottom w:val="none" w:sz="0" w:space="0" w:color="auto"/>
        <w:right w:val="none" w:sz="0" w:space="0" w:color="auto"/>
      </w:divBdr>
    </w:div>
    <w:div w:id="646323603">
      <w:bodyDiv w:val="1"/>
      <w:marLeft w:val="240"/>
      <w:marRight w:val="240"/>
      <w:marTop w:val="240"/>
      <w:marBottom w:val="60"/>
      <w:divBdr>
        <w:top w:val="none" w:sz="0" w:space="0" w:color="auto"/>
        <w:left w:val="none" w:sz="0" w:space="0" w:color="auto"/>
        <w:bottom w:val="none" w:sz="0" w:space="0" w:color="auto"/>
        <w:right w:val="none" w:sz="0" w:space="0" w:color="auto"/>
      </w:divBdr>
      <w:divsChild>
        <w:div w:id="318847118">
          <w:marLeft w:val="0"/>
          <w:marRight w:val="0"/>
          <w:marTop w:val="0"/>
          <w:marBottom w:val="0"/>
          <w:divBdr>
            <w:top w:val="none" w:sz="0" w:space="0" w:color="auto"/>
            <w:left w:val="none" w:sz="0" w:space="0" w:color="auto"/>
            <w:bottom w:val="single" w:sz="6" w:space="9" w:color="C8C8C8"/>
            <w:right w:val="none" w:sz="0" w:space="0" w:color="auto"/>
          </w:divBdr>
          <w:divsChild>
            <w:div w:id="271594957">
              <w:marLeft w:val="0"/>
              <w:marRight w:val="0"/>
              <w:marTop w:val="0"/>
              <w:marBottom w:val="0"/>
              <w:divBdr>
                <w:top w:val="none" w:sz="0" w:space="0" w:color="auto"/>
                <w:left w:val="none" w:sz="0" w:space="0" w:color="auto"/>
                <w:bottom w:val="none" w:sz="0" w:space="0" w:color="auto"/>
                <w:right w:val="none" w:sz="0" w:space="0" w:color="auto"/>
              </w:divBdr>
            </w:div>
            <w:div w:id="282613281">
              <w:marLeft w:val="0"/>
              <w:marRight w:val="0"/>
              <w:marTop w:val="0"/>
              <w:marBottom w:val="0"/>
              <w:divBdr>
                <w:top w:val="none" w:sz="0" w:space="0" w:color="auto"/>
                <w:left w:val="none" w:sz="0" w:space="0" w:color="auto"/>
                <w:bottom w:val="none" w:sz="0" w:space="0" w:color="auto"/>
                <w:right w:val="none" w:sz="0" w:space="0" w:color="auto"/>
              </w:divBdr>
            </w:div>
            <w:div w:id="1439646030">
              <w:marLeft w:val="0"/>
              <w:marRight w:val="0"/>
              <w:marTop w:val="0"/>
              <w:marBottom w:val="0"/>
              <w:divBdr>
                <w:top w:val="none" w:sz="0" w:space="0" w:color="auto"/>
                <w:left w:val="none" w:sz="0" w:space="0" w:color="auto"/>
                <w:bottom w:val="none" w:sz="0" w:space="0" w:color="auto"/>
                <w:right w:val="none" w:sz="0" w:space="0" w:color="auto"/>
              </w:divBdr>
            </w:div>
            <w:div w:id="1513452690">
              <w:marLeft w:val="0"/>
              <w:marRight w:val="0"/>
              <w:marTop w:val="0"/>
              <w:marBottom w:val="0"/>
              <w:divBdr>
                <w:top w:val="none" w:sz="0" w:space="0" w:color="auto"/>
                <w:left w:val="none" w:sz="0" w:space="0" w:color="auto"/>
                <w:bottom w:val="none" w:sz="0" w:space="0" w:color="auto"/>
                <w:right w:val="none" w:sz="0" w:space="0" w:color="auto"/>
              </w:divBdr>
            </w:div>
            <w:div w:id="1514876454">
              <w:marLeft w:val="0"/>
              <w:marRight w:val="0"/>
              <w:marTop w:val="0"/>
              <w:marBottom w:val="0"/>
              <w:divBdr>
                <w:top w:val="none" w:sz="0" w:space="0" w:color="auto"/>
                <w:left w:val="none" w:sz="0" w:space="0" w:color="auto"/>
                <w:bottom w:val="none" w:sz="0" w:space="0" w:color="auto"/>
                <w:right w:val="none" w:sz="0" w:space="0" w:color="auto"/>
              </w:divBdr>
              <w:divsChild>
                <w:div w:id="518155807">
                  <w:marLeft w:val="0"/>
                  <w:marRight w:val="0"/>
                  <w:marTop w:val="0"/>
                  <w:marBottom w:val="0"/>
                  <w:divBdr>
                    <w:top w:val="none" w:sz="0" w:space="0" w:color="auto"/>
                    <w:left w:val="none" w:sz="0" w:space="0" w:color="auto"/>
                    <w:bottom w:val="none" w:sz="0" w:space="0" w:color="auto"/>
                    <w:right w:val="none" w:sz="0" w:space="0" w:color="auto"/>
                  </w:divBdr>
                </w:div>
                <w:div w:id="1005715859">
                  <w:marLeft w:val="0"/>
                  <w:marRight w:val="0"/>
                  <w:marTop w:val="0"/>
                  <w:marBottom w:val="0"/>
                  <w:divBdr>
                    <w:top w:val="none" w:sz="0" w:space="0" w:color="auto"/>
                    <w:left w:val="none" w:sz="0" w:space="0" w:color="auto"/>
                    <w:bottom w:val="none" w:sz="0" w:space="0" w:color="auto"/>
                    <w:right w:val="none" w:sz="0" w:space="0" w:color="auto"/>
                  </w:divBdr>
                </w:div>
              </w:divsChild>
            </w:div>
            <w:div w:id="1562792886">
              <w:marLeft w:val="0"/>
              <w:marRight w:val="0"/>
              <w:marTop w:val="0"/>
              <w:marBottom w:val="0"/>
              <w:divBdr>
                <w:top w:val="none" w:sz="0" w:space="0" w:color="auto"/>
                <w:left w:val="none" w:sz="0" w:space="0" w:color="auto"/>
                <w:bottom w:val="none" w:sz="0" w:space="0" w:color="auto"/>
                <w:right w:val="none" w:sz="0" w:space="0" w:color="auto"/>
              </w:divBdr>
            </w:div>
            <w:div w:id="1618096764">
              <w:marLeft w:val="0"/>
              <w:marRight w:val="0"/>
              <w:marTop w:val="0"/>
              <w:marBottom w:val="0"/>
              <w:divBdr>
                <w:top w:val="none" w:sz="0" w:space="0" w:color="auto"/>
                <w:left w:val="none" w:sz="0" w:space="0" w:color="auto"/>
                <w:bottom w:val="none" w:sz="0" w:space="0" w:color="auto"/>
                <w:right w:val="none" w:sz="0" w:space="0" w:color="auto"/>
              </w:divBdr>
            </w:div>
            <w:div w:id="1637416992">
              <w:marLeft w:val="0"/>
              <w:marRight w:val="0"/>
              <w:marTop w:val="0"/>
              <w:marBottom w:val="0"/>
              <w:divBdr>
                <w:top w:val="none" w:sz="0" w:space="0" w:color="auto"/>
                <w:left w:val="none" w:sz="0" w:space="0" w:color="auto"/>
                <w:bottom w:val="none" w:sz="0" w:space="0" w:color="auto"/>
                <w:right w:val="none" w:sz="0" w:space="0" w:color="auto"/>
              </w:divBdr>
            </w:div>
            <w:div w:id="1676495676">
              <w:marLeft w:val="0"/>
              <w:marRight w:val="0"/>
              <w:marTop w:val="0"/>
              <w:marBottom w:val="0"/>
              <w:divBdr>
                <w:top w:val="none" w:sz="0" w:space="0" w:color="auto"/>
                <w:left w:val="none" w:sz="0" w:space="0" w:color="auto"/>
                <w:bottom w:val="none" w:sz="0" w:space="0" w:color="auto"/>
                <w:right w:val="none" w:sz="0" w:space="0" w:color="auto"/>
              </w:divBdr>
              <w:divsChild>
                <w:div w:id="209613967">
                  <w:marLeft w:val="0"/>
                  <w:marRight w:val="0"/>
                  <w:marTop w:val="0"/>
                  <w:marBottom w:val="0"/>
                  <w:divBdr>
                    <w:top w:val="none" w:sz="0" w:space="0" w:color="auto"/>
                    <w:left w:val="none" w:sz="0" w:space="0" w:color="auto"/>
                    <w:bottom w:val="none" w:sz="0" w:space="0" w:color="auto"/>
                    <w:right w:val="none" w:sz="0" w:space="0" w:color="auto"/>
                  </w:divBdr>
                </w:div>
                <w:div w:id="324867632">
                  <w:marLeft w:val="0"/>
                  <w:marRight w:val="0"/>
                  <w:marTop w:val="0"/>
                  <w:marBottom w:val="0"/>
                  <w:divBdr>
                    <w:top w:val="none" w:sz="0" w:space="0" w:color="auto"/>
                    <w:left w:val="none" w:sz="0" w:space="0" w:color="auto"/>
                    <w:bottom w:val="none" w:sz="0" w:space="0" w:color="auto"/>
                    <w:right w:val="none" w:sz="0" w:space="0" w:color="auto"/>
                  </w:divBdr>
                </w:div>
                <w:div w:id="535780957">
                  <w:marLeft w:val="0"/>
                  <w:marRight w:val="0"/>
                  <w:marTop w:val="0"/>
                  <w:marBottom w:val="0"/>
                  <w:divBdr>
                    <w:top w:val="none" w:sz="0" w:space="0" w:color="auto"/>
                    <w:left w:val="none" w:sz="0" w:space="0" w:color="auto"/>
                    <w:bottom w:val="none" w:sz="0" w:space="0" w:color="auto"/>
                    <w:right w:val="none" w:sz="0" w:space="0" w:color="auto"/>
                  </w:divBdr>
                </w:div>
                <w:div w:id="759446454">
                  <w:marLeft w:val="0"/>
                  <w:marRight w:val="0"/>
                  <w:marTop w:val="0"/>
                  <w:marBottom w:val="0"/>
                  <w:divBdr>
                    <w:top w:val="none" w:sz="0" w:space="0" w:color="auto"/>
                    <w:left w:val="none" w:sz="0" w:space="0" w:color="auto"/>
                    <w:bottom w:val="none" w:sz="0" w:space="0" w:color="auto"/>
                    <w:right w:val="none" w:sz="0" w:space="0" w:color="auto"/>
                  </w:divBdr>
                </w:div>
                <w:div w:id="941840858">
                  <w:marLeft w:val="0"/>
                  <w:marRight w:val="0"/>
                  <w:marTop w:val="0"/>
                  <w:marBottom w:val="0"/>
                  <w:divBdr>
                    <w:top w:val="none" w:sz="0" w:space="0" w:color="auto"/>
                    <w:left w:val="none" w:sz="0" w:space="0" w:color="auto"/>
                    <w:bottom w:val="none" w:sz="0" w:space="0" w:color="auto"/>
                    <w:right w:val="none" w:sz="0" w:space="0" w:color="auto"/>
                  </w:divBdr>
                </w:div>
                <w:div w:id="1285455247">
                  <w:marLeft w:val="0"/>
                  <w:marRight w:val="0"/>
                  <w:marTop w:val="0"/>
                  <w:marBottom w:val="0"/>
                  <w:divBdr>
                    <w:top w:val="none" w:sz="0" w:space="0" w:color="auto"/>
                    <w:left w:val="none" w:sz="0" w:space="0" w:color="auto"/>
                    <w:bottom w:val="none" w:sz="0" w:space="0" w:color="auto"/>
                    <w:right w:val="none" w:sz="0" w:space="0" w:color="auto"/>
                  </w:divBdr>
                </w:div>
              </w:divsChild>
            </w:div>
            <w:div w:id="1737508272">
              <w:marLeft w:val="0"/>
              <w:marRight w:val="0"/>
              <w:marTop w:val="0"/>
              <w:marBottom w:val="0"/>
              <w:divBdr>
                <w:top w:val="none" w:sz="0" w:space="0" w:color="auto"/>
                <w:left w:val="none" w:sz="0" w:space="0" w:color="auto"/>
                <w:bottom w:val="none" w:sz="0" w:space="0" w:color="auto"/>
                <w:right w:val="none" w:sz="0" w:space="0" w:color="auto"/>
              </w:divBdr>
            </w:div>
            <w:div w:id="1885366665">
              <w:marLeft w:val="0"/>
              <w:marRight w:val="0"/>
              <w:marTop w:val="0"/>
              <w:marBottom w:val="0"/>
              <w:divBdr>
                <w:top w:val="none" w:sz="0" w:space="0" w:color="auto"/>
                <w:left w:val="none" w:sz="0" w:space="0" w:color="auto"/>
                <w:bottom w:val="none" w:sz="0" w:space="0" w:color="auto"/>
                <w:right w:val="none" w:sz="0" w:space="0" w:color="auto"/>
              </w:divBdr>
            </w:div>
            <w:div w:id="203556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4696">
      <w:bodyDiv w:val="1"/>
      <w:marLeft w:val="0"/>
      <w:marRight w:val="0"/>
      <w:marTop w:val="0"/>
      <w:marBottom w:val="0"/>
      <w:divBdr>
        <w:top w:val="none" w:sz="0" w:space="0" w:color="auto"/>
        <w:left w:val="none" w:sz="0" w:space="0" w:color="auto"/>
        <w:bottom w:val="none" w:sz="0" w:space="0" w:color="auto"/>
        <w:right w:val="none" w:sz="0" w:space="0" w:color="auto"/>
      </w:divBdr>
    </w:div>
    <w:div w:id="659233854">
      <w:bodyDiv w:val="1"/>
      <w:marLeft w:val="0"/>
      <w:marRight w:val="0"/>
      <w:marTop w:val="0"/>
      <w:marBottom w:val="0"/>
      <w:divBdr>
        <w:top w:val="none" w:sz="0" w:space="0" w:color="auto"/>
        <w:left w:val="none" w:sz="0" w:space="0" w:color="auto"/>
        <w:bottom w:val="none" w:sz="0" w:space="0" w:color="auto"/>
        <w:right w:val="none" w:sz="0" w:space="0" w:color="auto"/>
      </w:divBdr>
    </w:div>
    <w:div w:id="663626031">
      <w:bodyDiv w:val="1"/>
      <w:marLeft w:val="0"/>
      <w:marRight w:val="0"/>
      <w:marTop w:val="0"/>
      <w:marBottom w:val="0"/>
      <w:divBdr>
        <w:top w:val="none" w:sz="0" w:space="0" w:color="auto"/>
        <w:left w:val="none" w:sz="0" w:space="0" w:color="auto"/>
        <w:bottom w:val="none" w:sz="0" w:space="0" w:color="auto"/>
        <w:right w:val="none" w:sz="0" w:space="0" w:color="auto"/>
      </w:divBdr>
    </w:div>
    <w:div w:id="670832403">
      <w:bodyDiv w:val="1"/>
      <w:marLeft w:val="0"/>
      <w:marRight w:val="0"/>
      <w:marTop w:val="0"/>
      <w:marBottom w:val="0"/>
      <w:divBdr>
        <w:top w:val="none" w:sz="0" w:space="0" w:color="auto"/>
        <w:left w:val="none" w:sz="0" w:space="0" w:color="auto"/>
        <w:bottom w:val="none" w:sz="0" w:space="0" w:color="auto"/>
        <w:right w:val="none" w:sz="0" w:space="0" w:color="auto"/>
      </w:divBdr>
    </w:div>
    <w:div w:id="683672127">
      <w:bodyDiv w:val="1"/>
      <w:marLeft w:val="0"/>
      <w:marRight w:val="0"/>
      <w:marTop w:val="0"/>
      <w:marBottom w:val="0"/>
      <w:divBdr>
        <w:top w:val="none" w:sz="0" w:space="0" w:color="auto"/>
        <w:left w:val="none" w:sz="0" w:space="0" w:color="auto"/>
        <w:bottom w:val="none" w:sz="0" w:space="0" w:color="auto"/>
        <w:right w:val="none" w:sz="0" w:space="0" w:color="auto"/>
      </w:divBdr>
    </w:div>
    <w:div w:id="688601198">
      <w:bodyDiv w:val="1"/>
      <w:marLeft w:val="0"/>
      <w:marRight w:val="0"/>
      <w:marTop w:val="0"/>
      <w:marBottom w:val="0"/>
      <w:divBdr>
        <w:top w:val="none" w:sz="0" w:space="0" w:color="auto"/>
        <w:left w:val="none" w:sz="0" w:space="0" w:color="auto"/>
        <w:bottom w:val="none" w:sz="0" w:space="0" w:color="auto"/>
        <w:right w:val="none" w:sz="0" w:space="0" w:color="auto"/>
      </w:divBdr>
    </w:div>
    <w:div w:id="692073637">
      <w:bodyDiv w:val="1"/>
      <w:marLeft w:val="0"/>
      <w:marRight w:val="0"/>
      <w:marTop w:val="0"/>
      <w:marBottom w:val="0"/>
      <w:divBdr>
        <w:top w:val="none" w:sz="0" w:space="0" w:color="auto"/>
        <w:left w:val="none" w:sz="0" w:space="0" w:color="auto"/>
        <w:bottom w:val="none" w:sz="0" w:space="0" w:color="auto"/>
        <w:right w:val="none" w:sz="0" w:space="0" w:color="auto"/>
      </w:divBdr>
    </w:div>
    <w:div w:id="707224399">
      <w:bodyDiv w:val="1"/>
      <w:marLeft w:val="0"/>
      <w:marRight w:val="0"/>
      <w:marTop w:val="0"/>
      <w:marBottom w:val="0"/>
      <w:divBdr>
        <w:top w:val="none" w:sz="0" w:space="0" w:color="auto"/>
        <w:left w:val="none" w:sz="0" w:space="0" w:color="auto"/>
        <w:bottom w:val="none" w:sz="0" w:space="0" w:color="auto"/>
        <w:right w:val="none" w:sz="0" w:space="0" w:color="auto"/>
      </w:divBdr>
    </w:div>
    <w:div w:id="718095648">
      <w:bodyDiv w:val="1"/>
      <w:marLeft w:val="0"/>
      <w:marRight w:val="0"/>
      <w:marTop w:val="0"/>
      <w:marBottom w:val="0"/>
      <w:divBdr>
        <w:top w:val="none" w:sz="0" w:space="0" w:color="auto"/>
        <w:left w:val="none" w:sz="0" w:space="0" w:color="auto"/>
        <w:bottom w:val="none" w:sz="0" w:space="0" w:color="auto"/>
        <w:right w:val="none" w:sz="0" w:space="0" w:color="auto"/>
      </w:divBdr>
    </w:div>
    <w:div w:id="720250668">
      <w:bodyDiv w:val="1"/>
      <w:marLeft w:val="0"/>
      <w:marRight w:val="0"/>
      <w:marTop w:val="0"/>
      <w:marBottom w:val="0"/>
      <w:divBdr>
        <w:top w:val="none" w:sz="0" w:space="0" w:color="auto"/>
        <w:left w:val="none" w:sz="0" w:space="0" w:color="auto"/>
        <w:bottom w:val="none" w:sz="0" w:space="0" w:color="auto"/>
        <w:right w:val="none" w:sz="0" w:space="0" w:color="auto"/>
      </w:divBdr>
    </w:div>
    <w:div w:id="730690378">
      <w:bodyDiv w:val="1"/>
      <w:marLeft w:val="0"/>
      <w:marRight w:val="0"/>
      <w:marTop w:val="0"/>
      <w:marBottom w:val="0"/>
      <w:divBdr>
        <w:top w:val="none" w:sz="0" w:space="0" w:color="auto"/>
        <w:left w:val="none" w:sz="0" w:space="0" w:color="auto"/>
        <w:bottom w:val="none" w:sz="0" w:space="0" w:color="auto"/>
        <w:right w:val="none" w:sz="0" w:space="0" w:color="auto"/>
      </w:divBdr>
    </w:div>
    <w:div w:id="735012626">
      <w:bodyDiv w:val="1"/>
      <w:marLeft w:val="0"/>
      <w:marRight w:val="0"/>
      <w:marTop w:val="0"/>
      <w:marBottom w:val="0"/>
      <w:divBdr>
        <w:top w:val="none" w:sz="0" w:space="0" w:color="auto"/>
        <w:left w:val="none" w:sz="0" w:space="0" w:color="auto"/>
        <w:bottom w:val="none" w:sz="0" w:space="0" w:color="auto"/>
        <w:right w:val="none" w:sz="0" w:space="0" w:color="auto"/>
      </w:divBdr>
    </w:div>
    <w:div w:id="744300655">
      <w:bodyDiv w:val="1"/>
      <w:marLeft w:val="0"/>
      <w:marRight w:val="0"/>
      <w:marTop w:val="0"/>
      <w:marBottom w:val="0"/>
      <w:divBdr>
        <w:top w:val="none" w:sz="0" w:space="0" w:color="auto"/>
        <w:left w:val="none" w:sz="0" w:space="0" w:color="auto"/>
        <w:bottom w:val="none" w:sz="0" w:space="0" w:color="auto"/>
        <w:right w:val="none" w:sz="0" w:space="0" w:color="auto"/>
      </w:divBdr>
    </w:div>
    <w:div w:id="756748582">
      <w:bodyDiv w:val="1"/>
      <w:marLeft w:val="0"/>
      <w:marRight w:val="0"/>
      <w:marTop w:val="0"/>
      <w:marBottom w:val="0"/>
      <w:divBdr>
        <w:top w:val="none" w:sz="0" w:space="0" w:color="auto"/>
        <w:left w:val="none" w:sz="0" w:space="0" w:color="auto"/>
        <w:bottom w:val="none" w:sz="0" w:space="0" w:color="auto"/>
        <w:right w:val="none" w:sz="0" w:space="0" w:color="auto"/>
      </w:divBdr>
    </w:div>
    <w:div w:id="758452435">
      <w:bodyDiv w:val="1"/>
      <w:marLeft w:val="0"/>
      <w:marRight w:val="0"/>
      <w:marTop w:val="0"/>
      <w:marBottom w:val="0"/>
      <w:divBdr>
        <w:top w:val="none" w:sz="0" w:space="0" w:color="auto"/>
        <w:left w:val="none" w:sz="0" w:space="0" w:color="auto"/>
        <w:bottom w:val="none" w:sz="0" w:space="0" w:color="auto"/>
        <w:right w:val="none" w:sz="0" w:space="0" w:color="auto"/>
      </w:divBdr>
    </w:div>
    <w:div w:id="759525590">
      <w:bodyDiv w:val="1"/>
      <w:marLeft w:val="0"/>
      <w:marRight w:val="0"/>
      <w:marTop w:val="0"/>
      <w:marBottom w:val="0"/>
      <w:divBdr>
        <w:top w:val="none" w:sz="0" w:space="0" w:color="auto"/>
        <w:left w:val="none" w:sz="0" w:space="0" w:color="auto"/>
        <w:bottom w:val="none" w:sz="0" w:space="0" w:color="auto"/>
        <w:right w:val="none" w:sz="0" w:space="0" w:color="auto"/>
      </w:divBdr>
    </w:div>
    <w:div w:id="762188186">
      <w:bodyDiv w:val="1"/>
      <w:marLeft w:val="0"/>
      <w:marRight w:val="0"/>
      <w:marTop w:val="0"/>
      <w:marBottom w:val="0"/>
      <w:divBdr>
        <w:top w:val="none" w:sz="0" w:space="0" w:color="auto"/>
        <w:left w:val="none" w:sz="0" w:space="0" w:color="auto"/>
        <w:bottom w:val="none" w:sz="0" w:space="0" w:color="auto"/>
        <w:right w:val="none" w:sz="0" w:space="0" w:color="auto"/>
      </w:divBdr>
    </w:div>
    <w:div w:id="773281286">
      <w:bodyDiv w:val="1"/>
      <w:marLeft w:val="0"/>
      <w:marRight w:val="0"/>
      <w:marTop w:val="0"/>
      <w:marBottom w:val="0"/>
      <w:divBdr>
        <w:top w:val="none" w:sz="0" w:space="0" w:color="auto"/>
        <w:left w:val="none" w:sz="0" w:space="0" w:color="auto"/>
        <w:bottom w:val="none" w:sz="0" w:space="0" w:color="auto"/>
        <w:right w:val="none" w:sz="0" w:space="0" w:color="auto"/>
      </w:divBdr>
    </w:div>
    <w:div w:id="777871435">
      <w:bodyDiv w:val="1"/>
      <w:marLeft w:val="0"/>
      <w:marRight w:val="0"/>
      <w:marTop w:val="0"/>
      <w:marBottom w:val="0"/>
      <w:divBdr>
        <w:top w:val="none" w:sz="0" w:space="0" w:color="auto"/>
        <w:left w:val="none" w:sz="0" w:space="0" w:color="auto"/>
        <w:bottom w:val="none" w:sz="0" w:space="0" w:color="auto"/>
        <w:right w:val="none" w:sz="0" w:space="0" w:color="auto"/>
      </w:divBdr>
      <w:divsChild>
        <w:div w:id="513350149">
          <w:marLeft w:val="547"/>
          <w:marRight w:val="0"/>
          <w:marTop w:val="77"/>
          <w:marBottom w:val="0"/>
          <w:divBdr>
            <w:top w:val="none" w:sz="0" w:space="0" w:color="auto"/>
            <w:left w:val="none" w:sz="0" w:space="0" w:color="auto"/>
            <w:bottom w:val="none" w:sz="0" w:space="0" w:color="auto"/>
            <w:right w:val="none" w:sz="0" w:space="0" w:color="auto"/>
          </w:divBdr>
        </w:div>
      </w:divsChild>
    </w:div>
    <w:div w:id="778990138">
      <w:bodyDiv w:val="1"/>
      <w:marLeft w:val="0"/>
      <w:marRight w:val="0"/>
      <w:marTop w:val="0"/>
      <w:marBottom w:val="0"/>
      <w:divBdr>
        <w:top w:val="none" w:sz="0" w:space="0" w:color="auto"/>
        <w:left w:val="none" w:sz="0" w:space="0" w:color="auto"/>
        <w:bottom w:val="none" w:sz="0" w:space="0" w:color="auto"/>
        <w:right w:val="none" w:sz="0" w:space="0" w:color="auto"/>
      </w:divBdr>
    </w:div>
    <w:div w:id="783039074">
      <w:bodyDiv w:val="1"/>
      <w:marLeft w:val="0"/>
      <w:marRight w:val="0"/>
      <w:marTop w:val="0"/>
      <w:marBottom w:val="0"/>
      <w:divBdr>
        <w:top w:val="none" w:sz="0" w:space="0" w:color="auto"/>
        <w:left w:val="none" w:sz="0" w:space="0" w:color="auto"/>
        <w:bottom w:val="none" w:sz="0" w:space="0" w:color="auto"/>
        <w:right w:val="none" w:sz="0" w:space="0" w:color="auto"/>
      </w:divBdr>
      <w:divsChild>
        <w:div w:id="18285041">
          <w:marLeft w:val="0"/>
          <w:marRight w:val="0"/>
          <w:marTop w:val="0"/>
          <w:marBottom w:val="0"/>
          <w:divBdr>
            <w:top w:val="none" w:sz="0" w:space="0" w:color="auto"/>
            <w:left w:val="none" w:sz="0" w:space="0" w:color="auto"/>
            <w:bottom w:val="none" w:sz="0" w:space="0" w:color="auto"/>
            <w:right w:val="none" w:sz="0" w:space="0" w:color="auto"/>
          </w:divBdr>
        </w:div>
        <w:div w:id="757292130">
          <w:marLeft w:val="0"/>
          <w:marRight w:val="0"/>
          <w:marTop w:val="0"/>
          <w:marBottom w:val="0"/>
          <w:divBdr>
            <w:top w:val="none" w:sz="0" w:space="0" w:color="auto"/>
            <w:left w:val="none" w:sz="0" w:space="0" w:color="auto"/>
            <w:bottom w:val="none" w:sz="0" w:space="0" w:color="auto"/>
            <w:right w:val="none" w:sz="0" w:space="0" w:color="auto"/>
          </w:divBdr>
        </w:div>
        <w:div w:id="1033768950">
          <w:marLeft w:val="0"/>
          <w:marRight w:val="0"/>
          <w:marTop w:val="0"/>
          <w:marBottom w:val="0"/>
          <w:divBdr>
            <w:top w:val="none" w:sz="0" w:space="0" w:color="auto"/>
            <w:left w:val="none" w:sz="0" w:space="0" w:color="auto"/>
            <w:bottom w:val="none" w:sz="0" w:space="0" w:color="auto"/>
            <w:right w:val="none" w:sz="0" w:space="0" w:color="auto"/>
          </w:divBdr>
        </w:div>
        <w:div w:id="1586842739">
          <w:marLeft w:val="0"/>
          <w:marRight w:val="0"/>
          <w:marTop w:val="0"/>
          <w:marBottom w:val="0"/>
          <w:divBdr>
            <w:top w:val="none" w:sz="0" w:space="0" w:color="auto"/>
            <w:left w:val="none" w:sz="0" w:space="0" w:color="auto"/>
            <w:bottom w:val="none" w:sz="0" w:space="0" w:color="auto"/>
            <w:right w:val="none" w:sz="0" w:space="0" w:color="auto"/>
          </w:divBdr>
        </w:div>
        <w:div w:id="2072339721">
          <w:marLeft w:val="0"/>
          <w:marRight w:val="0"/>
          <w:marTop w:val="0"/>
          <w:marBottom w:val="0"/>
          <w:divBdr>
            <w:top w:val="none" w:sz="0" w:space="0" w:color="auto"/>
            <w:left w:val="none" w:sz="0" w:space="0" w:color="auto"/>
            <w:bottom w:val="none" w:sz="0" w:space="0" w:color="auto"/>
            <w:right w:val="none" w:sz="0" w:space="0" w:color="auto"/>
          </w:divBdr>
        </w:div>
      </w:divsChild>
    </w:div>
    <w:div w:id="783352966">
      <w:bodyDiv w:val="1"/>
      <w:marLeft w:val="0"/>
      <w:marRight w:val="0"/>
      <w:marTop w:val="0"/>
      <w:marBottom w:val="0"/>
      <w:divBdr>
        <w:top w:val="none" w:sz="0" w:space="0" w:color="auto"/>
        <w:left w:val="none" w:sz="0" w:space="0" w:color="auto"/>
        <w:bottom w:val="none" w:sz="0" w:space="0" w:color="auto"/>
        <w:right w:val="none" w:sz="0" w:space="0" w:color="auto"/>
      </w:divBdr>
    </w:div>
    <w:div w:id="786899762">
      <w:bodyDiv w:val="1"/>
      <w:marLeft w:val="0"/>
      <w:marRight w:val="0"/>
      <w:marTop w:val="0"/>
      <w:marBottom w:val="0"/>
      <w:divBdr>
        <w:top w:val="none" w:sz="0" w:space="0" w:color="auto"/>
        <w:left w:val="none" w:sz="0" w:space="0" w:color="auto"/>
        <w:bottom w:val="none" w:sz="0" w:space="0" w:color="auto"/>
        <w:right w:val="none" w:sz="0" w:space="0" w:color="auto"/>
      </w:divBdr>
    </w:div>
    <w:div w:id="793524767">
      <w:bodyDiv w:val="1"/>
      <w:marLeft w:val="0"/>
      <w:marRight w:val="0"/>
      <w:marTop w:val="0"/>
      <w:marBottom w:val="0"/>
      <w:divBdr>
        <w:top w:val="none" w:sz="0" w:space="0" w:color="auto"/>
        <w:left w:val="none" w:sz="0" w:space="0" w:color="auto"/>
        <w:bottom w:val="none" w:sz="0" w:space="0" w:color="auto"/>
        <w:right w:val="none" w:sz="0" w:space="0" w:color="auto"/>
      </w:divBdr>
    </w:div>
    <w:div w:id="795489050">
      <w:bodyDiv w:val="1"/>
      <w:marLeft w:val="0"/>
      <w:marRight w:val="0"/>
      <w:marTop w:val="0"/>
      <w:marBottom w:val="0"/>
      <w:divBdr>
        <w:top w:val="none" w:sz="0" w:space="0" w:color="auto"/>
        <w:left w:val="none" w:sz="0" w:space="0" w:color="auto"/>
        <w:bottom w:val="none" w:sz="0" w:space="0" w:color="auto"/>
        <w:right w:val="none" w:sz="0" w:space="0" w:color="auto"/>
      </w:divBdr>
    </w:div>
    <w:div w:id="796802832">
      <w:bodyDiv w:val="1"/>
      <w:marLeft w:val="0"/>
      <w:marRight w:val="0"/>
      <w:marTop w:val="0"/>
      <w:marBottom w:val="0"/>
      <w:divBdr>
        <w:top w:val="none" w:sz="0" w:space="0" w:color="auto"/>
        <w:left w:val="none" w:sz="0" w:space="0" w:color="auto"/>
        <w:bottom w:val="none" w:sz="0" w:space="0" w:color="auto"/>
        <w:right w:val="none" w:sz="0" w:space="0" w:color="auto"/>
      </w:divBdr>
    </w:div>
    <w:div w:id="806315027">
      <w:bodyDiv w:val="1"/>
      <w:marLeft w:val="0"/>
      <w:marRight w:val="0"/>
      <w:marTop w:val="0"/>
      <w:marBottom w:val="0"/>
      <w:divBdr>
        <w:top w:val="none" w:sz="0" w:space="0" w:color="auto"/>
        <w:left w:val="none" w:sz="0" w:space="0" w:color="auto"/>
        <w:bottom w:val="none" w:sz="0" w:space="0" w:color="auto"/>
        <w:right w:val="none" w:sz="0" w:space="0" w:color="auto"/>
      </w:divBdr>
    </w:div>
    <w:div w:id="811024097">
      <w:bodyDiv w:val="1"/>
      <w:marLeft w:val="0"/>
      <w:marRight w:val="0"/>
      <w:marTop w:val="0"/>
      <w:marBottom w:val="0"/>
      <w:divBdr>
        <w:top w:val="none" w:sz="0" w:space="0" w:color="auto"/>
        <w:left w:val="none" w:sz="0" w:space="0" w:color="auto"/>
        <w:bottom w:val="none" w:sz="0" w:space="0" w:color="auto"/>
        <w:right w:val="none" w:sz="0" w:space="0" w:color="auto"/>
      </w:divBdr>
    </w:div>
    <w:div w:id="814831416">
      <w:bodyDiv w:val="1"/>
      <w:marLeft w:val="0"/>
      <w:marRight w:val="0"/>
      <w:marTop w:val="0"/>
      <w:marBottom w:val="0"/>
      <w:divBdr>
        <w:top w:val="none" w:sz="0" w:space="0" w:color="auto"/>
        <w:left w:val="none" w:sz="0" w:space="0" w:color="auto"/>
        <w:bottom w:val="none" w:sz="0" w:space="0" w:color="auto"/>
        <w:right w:val="none" w:sz="0" w:space="0" w:color="auto"/>
      </w:divBdr>
    </w:div>
    <w:div w:id="824931387">
      <w:bodyDiv w:val="1"/>
      <w:marLeft w:val="0"/>
      <w:marRight w:val="0"/>
      <w:marTop w:val="0"/>
      <w:marBottom w:val="0"/>
      <w:divBdr>
        <w:top w:val="none" w:sz="0" w:space="0" w:color="auto"/>
        <w:left w:val="none" w:sz="0" w:space="0" w:color="auto"/>
        <w:bottom w:val="none" w:sz="0" w:space="0" w:color="auto"/>
        <w:right w:val="none" w:sz="0" w:space="0" w:color="auto"/>
      </w:divBdr>
      <w:divsChild>
        <w:div w:id="34279545">
          <w:marLeft w:val="0"/>
          <w:marRight w:val="0"/>
          <w:marTop w:val="0"/>
          <w:marBottom w:val="0"/>
          <w:divBdr>
            <w:top w:val="none" w:sz="0" w:space="0" w:color="auto"/>
            <w:left w:val="none" w:sz="0" w:space="0" w:color="auto"/>
            <w:bottom w:val="none" w:sz="0" w:space="0" w:color="auto"/>
            <w:right w:val="none" w:sz="0" w:space="0" w:color="auto"/>
          </w:divBdr>
        </w:div>
        <w:div w:id="59401020">
          <w:marLeft w:val="0"/>
          <w:marRight w:val="0"/>
          <w:marTop w:val="0"/>
          <w:marBottom w:val="0"/>
          <w:divBdr>
            <w:top w:val="none" w:sz="0" w:space="0" w:color="auto"/>
            <w:left w:val="none" w:sz="0" w:space="0" w:color="auto"/>
            <w:bottom w:val="none" w:sz="0" w:space="0" w:color="auto"/>
            <w:right w:val="none" w:sz="0" w:space="0" w:color="auto"/>
          </w:divBdr>
        </w:div>
        <w:div w:id="105199227">
          <w:marLeft w:val="0"/>
          <w:marRight w:val="0"/>
          <w:marTop w:val="0"/>
          <w:marBottom w:val="0"/>
          <w:divBdr>
            <w:top w:val="none" w:sz="0" w:space="0" w:color="auto"/>
            <w:left w:val="none" w:sz="0" w:space="0" w:color="auto"/>
            <w:bottom w:val="none" w:sz="0" w:space="0" w:color="auto"/>
            <w:right w:val="none" w:sz="0" w:space="0" w:color="auto"/>
          </w:divBdr>
        </w:div>
        <w:div w:id="128279264">
          <w:marLeft w:val="0"/>
          <w:marRight w:val="0"/>
          <w:marTop w:val="0"/>
          <w:marBottom w:val="0"/>
          <w:divBdr>
            <w:top w:val="none" w:sz="0" w:space="0" w:color="auto"/>
            <w:left w:val="none" w:sz="0" w:space="0" w:color="auto"/>
            <w:bottom w:val="none" w:sz="0" w:space="0" w:color="auto"/>
            <w:right w:val="none" w:sz="0" w:space="0" w:color="auto"/>
          </w:divBdr>
        </w:div>
        <w:div w:id="139612322">
          <w:marLeft w:val="0"/>
          <w:marRight w:val="0"/>
          <w:marTop w:val="0"/>
          <w:marBottom w:val="0"/>
          <w:divBdr>
            <w:top w:val="none" w:sz="0" w:space="0" w:color="auto"/>
            <w:left w:val="none" w:sz="0" w:space="0" w:color="auto"/>
            <w:bottom w:val="none" w:sz="0" w:space="0" w:color="auto"/>
            <w:right w:val="none" w:sz="0" w:space="0" w:color="auto"/>
          </w:divBdr>
        </w:div>
        <w:div w:id="155846172">
          <w:marLeft w:val="0"/>
          <w:marRight w:val="0"/>
          <w:marTop w:val="0"/>
          <w:marBottom w:val="0"/>
          <w:divBdr>
            <w:top w:val="none" w:sz="0" w:space="0" w:color="auto"/>
            <w:left w:val="none" w:sz="0" w:space="0" w:color="auto"/>
            <w:bottom w:val="none" w:sz="0" w:space="0" w:color="auto"/>
            <w:right w:val="none" w:sz="0" w:space="0" w:color="auto"/>
          </w:divBdr>
        </w:div>
        <w:div w:id="433210025">
          <w:marLeft w:val="0"/>
          <w:marRight w:val="0"/>
          <w:marTop w:val="0"/>
          <w:marBottom w:val="0"/>
          <w:divBdr>
            <w:top w:val="none" w:sz="0" w:space="0" w:color="auto"/>
            <w:left w:val="none" w:sz="0" w:space="0" w:color="auto"/>
            <w:bottom w:val="none" w:sz="0" w:space="0" w:color="auto"/>
            <w:right w:val="none" w:sz="0" w:space="0" w:color="auto"/>
          </w:divBdr>
        </w:div>
        <w:div w:id="441918573">
          <w:marLeft w:val="0"/>
          <w:marRight w:val="0"/>
          <w:marTop w:val="0"/>
          <w:marBottom w:val="0"/>
          <w:divBdr>
            <w:top w:val="none" w:sz="0" w:space="0" w:color="auto"/>
            <w:left w:val="none" w:sz="0" w:space="0" w:color="auto"/>
            <w:bottom w:val="none" w:sz="0" w:space="0" w:color="auto"/>
            <w:right w:val="none" w:sz="0" w:space="0" w:color="auto"/>
          </w:divBdr>
        </w:div>
        <w:div w:id="501241047">
          <w:marLeft w:val="0"/>
          <w:marRight w:val="0"/>
          <w:marTop w:val="0"/>
          <w:marBottom w:val="0"/>
          <w:divBdr>
            <w:top w:val="none" w:sz="0" w:space="0" w:color="auto"/>
            <w:left w:val="none" w:sz="0" w:space="0" w:color="auto"/>
            <w:bottom w:val="none" w:sz="0" w:space="0" w:color="auto"/>
            <w:right w:val="none" w:sz="0" w:space="0" w:color="auto"/>
          </w:divBdr>
        </w:div>
        <w:div w:id="525291550">
          <w:marLeft w:val="0"/>
          <w:marRight w:val="0"/>
          <w:marTop w:val="0"/>
          <w:marBottom w:val="0"/>
          <w:divBdr>
            <w:top w:val="none" w:sz="0" w:space="0" w:color="auto"/>
            <w:left w:val="none" w:sz="0" w:space="0" w:color="auto"/>
            <w:bottom w:val="none" w:sz="0" w:space="0" w:color="auto"/>
            <w:right w:val="none" w:sz="0" w:space="0" w:color="auto"/>
          </w:divBdr>
        </w:div>
        <w:div w:id="553811090">
          <w:marLeft w:val="0"/>
          <w:marRight w:val="0"/>
          <w:marTop w:val="0"/>
          <w:marBottom w:val="0"/>
          <w:divBdr>
            <w:top w:val="none" w:sz="0" w:space="0" w:color="auto"/>
            <w:left w:val="none" w:sz="0" w:space="0" w:color="auto"/>
            <w:bottom w:val="none" w:sz="0" w:space="0" w:color="auto"/>
            <w:right w:val="none" w:sz="0" w:space="0" w:color="auto"/>
          </w:divBdr>
        </w:div>
        <w:div w:id="594752260">
          <w:marLeft w:val="0"/>
          <w:marRight w:val="0"/>
          <w:marTop w:val="0"/>
          <w:marBottom w:val="0"/>
          <w:divBdr>
            <w:top w:val="none" w:sz="0" w:space="0" w:color="auto"/>
            <w:left w:val="none" w:sz="0" w:space="0" w:color="auto"/>
            <w:bottom w:val="none" w:sz="0" w:space="0" w:color="auto"/>
            <w:right w:val="none" w:sz="0" w:space="0" w:color="auto"/>
          </w:divBdr>
        </w:div>
        <w:div w:id="670065822">
          <w:marLeft w:val="0"/>
          <w:marRight w:val="0"/>
          <w:marTop w:val="0"/>
          <w:marBottom w:val="0"/>
          <w:divBdr>
            <w:top w:val="none" w:sz="0" w:space="0" w:color="auto"/>
            <w:left w:val="none" w:sz="0" w:space="0" w:color="auto"/>
            <w:bottom w:val="none" w:sz="0" w:space="0" w:color="auto"/>
            <w:right w:val="none" w:sz="0" w:space="0" w:color="auto"/>
          </w:divBdr>
        </w:div>
        <w:div w:id="692027156">
          <w:marLeft w:val="0"/>
          <w:marRight w:val="0"/>
          <w:marTop w:val="0"/>
          <w:marBottom w:val="0"/>
          <w:divBdr>
            <w:top w:val="none" w:sz="0" w:space="0" w:color="auto"/>
            <w:left w:val="none" w:sz="0" w:space="0" w:color="auto"/>
            <w:bottom w:val="none" w:sz="0" w:space="0" w:color="auto"/>
            <w:right w:val="none" w:sz="0" w:space="0" w:color="auto"/>
          </w:divBdr>
        </w:div>
        <w:div w:id="699016131">
          <w:marLeft w:val="0"/>
          <w:marRight w:val="0"/>
          <w:marTop w:val="0"/>
          <w:marBottom w:val="0"/>
          <w:divBdr>
            <w:top w:val="none" w:sz="0" w:space="0" w:color="auto"/>
            <w:left w:val="none" w:sz="0" w:space="0" w:color="auto"/>
            <w:bottom w:val="none" w:sz="0" w:space="0" w:color="auto"/>
            <w:right w:val="none" w:sz="0" w:space="0" w:color="auto"/>
          </w:divBdr>
        </w:div>
        <w:div w:id="729694416">
          <w:marLeft w:val="0"/>
          <w:marRight w:val="0"/>
          <w:marTop w:val="0"/>
          <w:marBottom w:val="0"/>
          <w:divBdr>
            <w:top w:val="none" w:sz="0" w:space="0" w:color="auto"/>
            <w:left w:val="none" w:sz="0" w:space="0" w:color="auto"/>
            <w:bottom w:val="none" w:sz="0" w:space="0" w:color="auto"/>
            <w:right w:val="none" w:sz="0" w:space="0" w:color="auto"/>
          </w:divBdr>
        </w:div>
        <w:div w:id="740980860">
          <w:marLeft w:val="0"/>
          <w:marRight w:val="0"/>
          <w:marTop w:val="0"/>
          <w:marBottom w:val="0"/>
          <w:divBdr>
            <w:top w:val="none" w:sz="0" w:space="0" w:color="auto"/>
            <w:left w:val="none" w:sz="0" w:space="0" w:color="auto"/>
            <w:bottom w:val="none" w:sz="0" w:space="0" w:color="auto"/>
            <w:right w:val="none" w:sz="0" w:space="0" w:color="auto"/>
          </w:divBdr>
        </w:div>
        <w:div w:id="777219983">
          <w:marLeft w:val="0"/>
          <w:marRight w:val="0"/>
          <w:marTop w:val="0"/>
          <w:marBottom w:val="0"/>
          <w:divBdr>
            <w:top w:val="none" w:sz="0" w:space="0" w:color="auto"/>
            <w:left w:val="none" w:sz="0" w:space="0" w:color="auto"/>
            <w:bottom w:val="none" w:sz="0" w:space="0" w:color="auto"/>
            <w:right w:val="none" w:sz="0" w:space="0" w:color="auto"/>
          </w:divBdr>
        </w:div>
        <w:div w:id="792140933">
          <w:marLeft w:val="0"/>
          <w:marRight w:val="0"/>
          <w:marTop w:val="0"/>
          <w:marBottom w:val="0"/>
          <w:divBdr>
            <w:top w:val="none" w:sz="0" w:space="0" w:color="auto"/>
            <w:left w:val="none" w:sz="0" w:space="0" w:color="auto"/>
            <w:bottom w:val="none" w:sz="0" w:space="0" w:color="auto"/>
            <w:right w:val="none" w:sz="0" w:space="0" w:color="auto"/>
          </w:divBdr>
        </w:div>
        <w:div w:id="813177861">
          <w:marLeft w:val="0"/>
          <w:marRight w:val="0"/>
          <w:marTop w:val="0"/>
          <w:marBottom w:val="0"/>
          <w:divBdr>
            <w:top w:val="none" w:sz="0" w:space="0" w:color="auto"/>
            <w:left w:val="none" w:sz="0" w:space="0" w:color="auto"/>
            <w:bottom w:val="none" w:sz="0" w:space="0" w:color="auto"/>
            <w:right w:val="none" w:sz="0" w:space="0" w:color="auto"/>
          </w:divBdr>
        </w:div>
        <w:div w:id="820268533">
          <w:marLeft w:val="0"/>
          <w:marRight w:val="0"/>
          <w:marTop w:val="0"/>
          <w:marBottom w:val="0"/>
          <w:divBdr>
            <w:top w:val="none" w:sz="0" w:space="0" w:color="auto"/>
            <w:left w:val="none" w:sz="0" w:space="0" w:color="auto"/>
            <w:bottom w:val="none" w:sz="0" w:space="0" w:color="auto"/>
            <w:right w:val="none" w:sz="0" w:space="0" w:color="auto"/>
          </w:divBdr>
        </w:div>
        <w:div w:id="823814071">
          <w:marLeft w:val="0"/>
          <w:marRight w:val="0"/>
          <w:marTop w:val="0"/>
          <w:marBottom w:val="0"/>
          <w:divBdr>
            <w:top w:val="none" w:sz="0" w:space="0" w:color="auto"/>
            <w:left w:val="none" w:sz="0" w:space="0" w:color="auto"/>
            <w:bottom w:val="none" w:sz="0" w:space="0" w:color="auto"/>
            <w:right w:val="none" w:sz="0" w:space="0" w:color="auto"/>
          </w:divBdr>
        </w:div>
        <w:div w:id="825903523">
          <w:marLeft w:val="0"/>
          <w:marRight w:val="0"/>
          <w:marTop w:val="0"/>
          <w:marBottom w:val="0"/>
          <w:divBdr>
            <w:top w:val="none" w:sz="0" w:space="0" w:color="auto"/>
            <w:left w:val="none" w:sz="0" w:space="0" w:color="auto"/>
            <w:bottom w:val="none" w:sz="0" w:space="0" w:color="auto"/>
            <w:right w:val="none" w:sz="0" w:space="0" w:color="auto"/>
          </w:divBdr>
        </w:div>
        <w:div w:id="857694729">
          <w:marLeft w:val="0"/>
          <w:marRight w:val="0"/>
          <w:marTop w:val="0"/>
          <w:marBottom w:val="0"/>
          <w:divBdr>
            <w:top w:val="none" w:sz="0" w:space="0" w:color="auto"/>
            <w:left w:val="none" w:sz="0" w:space="0" w:color="auto"/>
            <w:bottom w:val="none" w:sz="0" w:space="0" w:color="auto"/>
            <w:right w:val="none" w:sz="0" w:space="0" w:color="auto"/>
          </w:divBdr>
        </w:div>
        <w:div w:id="880168083">
          <w:marLeft w:val="0"/>
          <w:marRight w:val="0"/>
          <w:marTop w:val="0"/>
          <w:marBottom w:val="0"/>
          <w:divBdr>
            <w:top w:val="none" w:sz="0" w:space="0" w:color="auto"/>
            <w:left w:val="none" w:sz="0" w:space="0" w:color="auto"/>
            <w:bottom w:val="none" w:sz="0" w:space="0" w:color="auto"/>
            <w:right w:val="none" w:sz="0" w:space="0" w:color="auto"/>
          </w:divBdr>
          <w:divsChild>
            <w:div w:id="1748068391">
              <w:marLeft w:val="0"/>
              <w:marRight w:val="0"/>
              <w:marTop w:val="0"/>
              <w:marBottom w:val="0"/>
              <w:divBdr>
                <w:top w:val="none" w:sz="0" w:space="0" w:color="auto"/>
                <w:left w:val="none" w:sz="0" w:space="0" w:color="auto"/>
                <w:bottom w:val="none" w:sz="0" w:space="0" w:color="auto"/>
                <w:right w:val="none" w:sz="0" w:space="0" w:color="auto"/>
              </w:divBdr>
              <w:divsChild>
                <w:div w:id="72387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6302">
          <w:marLeft w:val="0"/>
          <w:marRight w:val="0"/>
          <w:marTop w:val="0"/>
          <w:marBottom w:val="0"/>
          <w:divBdr>
            <w:top w:val="none" w:sz="0" w:space="0" w:color="auto"/>
            <w:left w:val="none" w:sz="0" w:space="0" w:color="auto"/>
            <w:bottom w:val="none" w:sz="0" w:space="0" w:color="auto"/>
            <w:right w:val="none" w:sz="0" w:space="0" w:color="auto"/>
          </w:divBdr>
        </w:div>
        <w:div w:id="890310014">
          <w:marLeft w:val="0"/>
          <w:marRight w:val="0"/>
          <w:marTop w:val="0"/>
          <w:marBottom w:val="0"/>
          <w:divBdr>
            <w:top w:val="none" w:sz="0" w:space="0" w:color="auto"/>
            <w:left w:val="none" w:sz="0" w:space="0" w:color="auto"/>
            <w:bottom w:val="none" w:sz="0" w:space="0" w:color="auto"/>
            <w:right w:val="none" w:sz="0" w:space="0" w:color="auto"/>
          </w:divBdr>
        </w:div>
        <w:div w:id="946347264">
          <w:marLeft w:val="0"/>
          <w:marRight w:val="0"/>
          <w:marTop w:val="0"/>
          <w:marBottom w:val="0"/>
          <w:divBdr>
            <w:top w:val="none" w:sz="0" w:space="0" w:color="auto"/>
            <w:left w:val="none" w:sz="0" w:space="0" w:color="auto"/>
            <w:bottom w:val="none" w:sz="0" w:space="0" w:color="auto"/>
            <w:right w:val="none" w:sz="0" w:space="0" w:color="auto"/>
          </w:divBdr>
        </w:div>
        <w:div w:id="959535946">
          <w:marLeft w:val="0"/>
          <w:marRight w:val="0"/>
          <w:marTop w:val="0"/>
          <w:marBottom w:val="0"/>
          <w:divBdr>
            <w:top w:val="none" w:sz="0" w:space="0" w:color="auto"/>
            <w:left w:val="none" w:sz="0" w:space="0" w:color="auto"/>
            <w:bottom w:val="none" w:sz="0" w:space="0" w:color="auto"/>
            <w:right w:val="none" w:sz="0" w:space="0" w:color="auto"/>
          </w:divBdr>
        </w:div>
        <w:div w:id="961883083">
          <w:marLeft w:val="0"/>
          <w:marRight w:val="0"/>
          <w:marTop w:val="0"/>
          <w:marBottom w:val="0"/>
          <w:divBdr>
            <w:top w:val="none" w:sz="0" w:space="0" w:color="auto"/>
            <w:left w:val="none" w:sz="0" w:space="0" w:color="auto"/>
            <w:bottom w:val="none" w:sz="0" w:space="0" w:color="auto"/>
            <w:right w:val="none" w:sz="0" w:space="0" w:color="auto"/>
          </w:divBdr>
        </w:div>
        <w:div w:id="1075933236">
          <w:marLeft w:val="0"/>
          <w:marRight w:val="0"/>
          <w:marTop w:val="0"/>
          <w:marBottom w:val="0"/>
          <w:divBdr>
            <w:top w:val="none" w:sz="0" w:space="0" w:color="auto"/>
            <w:left w:val="none" w:sz="0" w:space="0" w:color="auto"/>
            <w:bottom w:val="none" w:sz="0" w:space="0" w:color="auto"/>
            <w:right w:val="none" w:sz="0" w:space="0" w:color="auto"/>
          </w:divBdr>
        </w:div>
        <w:div w:id="1099564872">
          <w:marLeft w:val="0"/>
          <w:marRight w:val="0"/>
          <w:marTop w:val="0"/>
          <w:marBottom w:val="0"/>
          <w:divBdr>
            <w:top w:val="none" w:sz="0" w:space="0" w:color="auto"/>
            <w:left w:val="none" w:sz="0" w:space="0" w:color="auto"/>
            <w:bottom w:val="none" w:sz="0" w:space="0" w:color="auto"/>
            <w:right w:val="none" w:sz="0" w:space="0" w:color="auto"/>
          </w:divBdr>
        </w:div>
        <w:div w:id="1108500377">
          <w:marLeft w:val="0"/>
          <w:marRight w:val="0"/>
          <w:marTop w:val="0"/>
          <w:marBottom w:val="0"/>
          <w:divBdr>
            <w:top w:val="none" w:sz="0" w:space="0" w:color="auto"/>
            <w:left w:val="none" w:sz="0" w:space="0" w:color="auto"/>
            <w:bottom w:val="none" w:sz="0" w:space="0" w:color="auto"/>
            <w:right w:val="none" w:sz="0" w:space="0" w:color="auto"/>
          </w:divBdr>
        </w:div>
        <w:div w:id="1167671201">
          <w:marLeft w:val="0"/>
          <w:marRight w:val="0"/>
          <w:marTop w:val="0"/>
          <w:marBottom w:val="0"/>
          <w:divBdr>
            <w:top w:val="none" w:sz="0" w:space="0" w:color="auto"/>
            <w:left w:val="none" w:sz="0" w:space="0" w:color="auto"/>
            <w:bottom w:val="none" w:sz="0" w:space="0" w:color="auto"/>
            <w:right w:val="none" w:sz="0" w:space="0" w:color="auto"/>
          </w:divBdr>
        </w:div>
        <w:div w:id="1311641201">
          <w:marLeft w:val="0"/>
          <w:marRight w:val="0"/>
          <w:marTop w:val="0"/>
          <w:marBottom w:val="0"/>
          <w:divBdr>
            <w:top w:val="none" w:sz="0" w:space="0" w:color="auto"/>
            <w:left w:val="none" w:sz="0" w:space="0" w:color="auto"/>
            <w:bottom w:val="none" w:sz="0" w:space="0" w:color="auto"/>
            <w:right w:val="none" w:sz="0" w:space="0" w:color="auto"/>
          </w:divBdr>
        </w:div>
        <w:div w:id="1369599203">
          <w:marLeft w:val="0"/>
          <w:marRight w:val="0"/>
          <w:marTop w:val="0"/>
          <w:marBottom w:val="0"/>
          <w:divBdr>
            <w:top w:val="none" w:sz="0" w:space="0" w:color="auto"/>
            <w:left w:val="none" w:sz="0" w:space="0" w:color="auto"/>
            <w:bottom w:val="none" w:sz="0" w:space="0" w:color="auto"/>
            <w:right w:val="none" w:sz="0" w:space="0" w:color="auto"/>
          </w:divBdr>
        </w:div>
        <w:div w:id="1375695615">
          <w:marLeft w:val="0"/>
          <w:marRight w:val="0"/>
          <w:marTop w:val="0"/>
          <w:marBottom w:val="0"/>
          <w:divBdr>
            <w:top w:val="none" w:sz="0" w:space="0" w:color="auto"/>
            <w:left w:val="none" w:sz="0" w:space="0" w:color="auto"/>
            <w:bottom w:val="none" w:sz="0" w:space="0" w:color="auto"/>
            <w:right w:val="none" w:sz="0" w:space="0" w:color="auto"/>
          </w:divBdr>
        </w:div>
        <w:div w:id="1381173154">
          <w:marLeft w:val="0"/>
          <w:marRight w:val="0"/>
          <w:marTop w:val="0"/>
          <w:marBottom w:val="0"/>
          <w:divBdr>
            <w:top w:val="none" w:sz="0" w:space="0" w:color="auto"/>
            <w:left w:val="none" w:sz="0" w:space="0" w:color="auto"/>
            <w:bottom w:val="none" w:sz="0" w:space="0" w:color="auto"/>
            <w:right w:val="none" w:sz="0" w:space="0" w:color="auto"/>
          </w:divBdr>
        </w:div>
        <w:div w:id="1387021859">
          <w:marLeft w:val="0"/>
          <w:marRight w:val="0"/>
          <w:marTop w:val="0"/>
          <w:marBottom w:val="0"/>
          <w:divBdr>
            <w:top w:val="none" w:sz="0" w:space="0" w:color="auto"/>
            <w:left w:val="none" w:sz="0" w:space="0" w:color="auto"/>
            <w:bottom w:val="none" w:sz="0" w:space="0" w:color="auto"/>
            <w:right w:val="none" w:sz="0" w:space="0" w:color="auto"/>
          </w:divBdr>
        </w:div>
        <w:div w:id="1405108419">
          <w:marLeft w:val="0"/>
          <w:marRight w:val="0"/>
          <w:marTop w:val="0"/>
          <w:marBottom w:val="0"/>
          <w:divBdr>
            <w:top w:val="none" w:sz="0" w:space="0" w:color="auto"/>
            <w:left w:val="none" w:sz="0" w:space="0" w:color="auto"/>
            <w:bottom w:val="none" w:sz="0" w:space="0" w:color="auto"/>
            <w:right w:val="none" w:sz="0" w:space="0" w:color="auto"/>
          </w:divBdr>
        </w:div>
        <w:div w:id="1465460693">
          <w:marLeft w:val="0"/>
          <w:marRight w:val="0"/>
          <w:marTop w:val="0"/>
          <w:marBottom w:val="0"/>
          <w:divBdr>
            <w:top w:val="none" w:sz="0" w:space="0" w:color="auto"/>
            <w:left w:val="none" w:sz="0" w:space="0" w:color="auto"/>
            <w:bottom w:val="none" w:sz="0" w:space="0" w:color="auto"/>
            <w:right w:val="none" w:sz="0" w:space="0" w:color="auto"/>
          </w:divBdr>
        </w:div>
        <w:div w:id="1484546324">
          <w:marLeft w:val="0"/>
          <w:marRight w:val="0"/>
          <w:marTop w:val="0"/>
          <w:marBottom w:val="0"/>
          <w:divBdr>
            <w:top w:val="none" w:sz="0" w:space="0" w:color="auto"/>
            <w:left w:val="none" w:sz="0" w:space="0" w:color="auto"/>
            <w:bottom w:val="none" w:sz="0" w:space="0" w:color="auto"/>
            <w:right w:val="none" w:sz="0" w:space="0" w:color="auto"/>
          </w:divBdr>
        </w:div>
        <w:div w:id="1531067994">
          <w:marLeft w:val="0"/>
          <w:marRight w:val="0"/>
          <w:marTop w:val="0"/>
          <w:marBottom w:val="0"/>
          <w:divBdr>
            <w:top w:val="none" w:sz="0" w:space="0" w:color="auto"/>
            <w:left w:val="none" w:sz="0" w:space="0" w:color="auto"/>
            <w:bottom w:val="none" w:sz="0" w:space="0" w:color="auto"/>
            <w:right w:val="none" w:sz="0" w:space="0" w:color="auto"/>
          </w:divBdr>
        </w:div>
        <w:div w:id="1592542541">
          <w:marLeft w:val="0"/>
          <w:marRight w:val="0"/>
          <w:marTop w:val="0"/>
          <w:marBottom w:val="0"/>
          <w:divBdr>
            <w:top w:val="none" w:sz="0" w:space="0" w:color="auto"/>
            <w:left w:val="none" w:sz="0" w:space="0" w:color="auto"/>
            <w:bottom w:val="none" w:sz="0" w:space="0" w:color="auto"/>
            <w:right w:val="none" w:sz="0" w:space="0" w:color="auto"/>
          </w:divBdr>
        </w:div>
        <w:div w:id="1698123303">
          <w:marLeft w:val="0"/>
          <w:marRight w:val="0"/>
          <w:marTop w:val="0"/>
          <w:marBottom w:val="0"/>
          <w:divBdr>
            <w:top w:val="none" w:sz="0" w:space="0" w:color="auto"/>
            <w:left w:val="none" w:sz="0" w:space="0" w:color="auto"/>
            <w:bottom w:val="none" w:sz="0" w:space="0" w:color="auto"/>
            <w:right w:val="none" w:sz="0" w:space="0" w:color="auto"/>
          </w:divBdr>
        </w:div>
        <w:div w:id="1806777157">
          <w:marLeft w:val="0"/>
          <w:marRight w:val="0"/>
          <w:marTop w:val="0"/>
          <w:marBottom w:val="0"/>
          <w:divBdr>
            <w:top w:val="none" w:sz="0" w:space="0" w:color="auto"/>
            <w:left w:val="none" w:sz="0" w:space="0" w:color="auto"/>
            <w:bottom w:val="none" w:sz="0" w:space="0" w:color="auto"/>
            <w:right w:val="none" w:sz="0" w:space="0" w:color="auto"/>
          </w:divBdr>
        </w:div>
        <w:div w:id="1834178817">
          <w:marLeft w:val="0"/>
          <w:marRight w:val="0"/>
          <w:marTop w:val="0"/>
          <w:marBottom w:val="0"/>
          <w:divBdr>
            <w:top w:val="none" w:sz="0" w:space="0" w:color="auto"/>
            <w:left w:val="none" w:sz="0" w:space="0" w:color="auto"/>
            <w:bottom w:val="none" w:sz="0" w:space="0" w:color="auto"/>
            <w:right w:val="none" w:sz="0" w:space="0" w:color="auto"/>
          </w:divBdr>
        </w:div>
        <w:div w:id="1872722954">
          <w:marLeft w:val="0"/>
          <w:marRight w:val="0"/>
          <w:marTop w:val="0"/>
          <w:marBottom w:val="0"/>
          <w:divBdr>
            <w:top w:val="none" w:sz="0" w:space="0" w:color="auto"/>
            <w:left w:val="none" w:sz="0" w:space="0" w:color="auto"/>
            <w:bottom w:val="none" w:sz="0" w:space="0" w:color="auto"/>
            <w:right w:val="none" w:sz="0" w:space="0" w:color="auto"/>
          </w:divBdr>
        </w:div>
        <w:div w:id="1876190100">
          <w:marLeft w:val="0"/>
          <w:marRight w:val="0"/>
          <w:marTop w:val="0"/>
          <w:marBottom w:val="0"/>
          <w:divBdr>
            <w:top w:val="none" w:sz="0" w:space="0" w:color="auto"/>
            <w:left w:val="none" w:sz="0" w:space="0" w:color="auto"/>
            <w:bottom w:val="none" w:sz="0" w:space="0" w:color="auto"/>
            <w:right w:val="none" w:sz="0" w:space="0" w:color="auto"/>
          </w:divBdr>
        </w:div>
        <w:div w:id="1883982733">
          <w:marLeft w:val="0"/>
          <w:marRight w:val="0"/>
          <w:marTop w:val="0"/>
          <w:marBottom w:val="0"/>
          <w:divBdr>
            <w:top w:val="none" w:sz="0" w:space="0" w:color="auto"/>
            <w:left w:val="none" w:sz="0" w:space="0" w:color="auto"/>
            <w:bottom w:val="none" w:sz="0" w:space="0" w:color="auto"/>
            <w:right w:val="none" w:sz="0" w:space="0" w:color="auto"/>
          </w:divBdr>
        </w:div>
        <w:div w:id="1936790624">
          <w:marLeft w:val="0"/>
          <w:marRight w:val="0"/>
          <w:marTop w:val="0"/>
          <w:marBottom w:val="0"/>
          <w:divBdr>
            <w:top w:val="none" w:sz="0" w:space="0" w:color="auto"/>
            <w:left w:val="none" w:sz="0" w:space="0" w:color="auto"/>
            <w:bottom w:val="none" w:sz="0" w:space="0" w:color="auto"/>
            <w:right w:val="none" w:sz="0" w:space="0" w:color="auto"/>
          </w:divBdr>
        </w:div>
        <w:div w:id="1970477178">
          <w:marLeft w:val="0"/>
          <w:marRight w:val="0"/>
          <w:marTop w:val="0"/>
          <w:marBottom w:val="0"/>
          <w:divBdr>
            <w:top w:val="none" w:sz="0" w:space="0" w:color="auto"/>
            <w:left w:val="none" w:sz="0" w:space="0" w:color="auto"/>
            <w:bottom w:val="none" w:sz="0" w:space="0" w:color="auto"/>
            <w:right w:val="none" w:sz="0" w:space="0" w:color="auto"/>
          </w:divBdr>
        </w:div>
        <w:div w:id="2021542298">
          <w:marLeft w:val="0"/>
          <w:marRight w:val="0"/>
          <w:marTop w:val="0"/>
          <w:marBottom w:val="0"/>
          <w:divBdr>
            <w:top w:val="none" w:sz="0" w:space="0" w:color="auto"/>
            <w:left w:val="none" w:sz="0" w:space="0" w:color="auto"/>
            <w:bottom w:val="none" w:sz="0" w:space="0" w:color="auto"/>
            <w:right w:val="none" w:sz="0" w:space="0" w:color="auto"/>
          </w:divBdr>
        </w:div>
        <w:div w:id="2027900515">
          <w:marLeft w:val="0"/>
          <w:marRight w:val="0"/>
          <w:marTop w:val="0"/>
          <w:marBottom w:val="0"/>
          <w:divBdr>
            <w:top w:val="none" w:sz="0" w:space="0" w:color="auto"/>
            <w:left w:val="none" w:sz="0" w:space="0" w:color="auto"/>
            <w:bottom w:val="none" w:sz="0" w:space="0" w:color="auto"/>
            <w:right w:val="none" w:sz="0" w:space="0" w:color="auto"/>
          </w:divBdr>
        </w:div>
        <w:div w:id="2028829937">
          <w:marLeft w:val="0"/>
          <w:marRight w:val="0"/>
          <w:marTop w:val="0"/>
          <w:marBottom w:val="0"/>
          <w:divBdr>
            <w:top w:val="none" w:sz="0" w:space="0" w:color="auto"/>
            <w:left w:val="none" w:sz="0" w:space="0" w:color="auto"/>
            <w:bottom w:val="none" w:sz="0" w:space="0" w:color="auto"/>
            <w:right w:val="none" w:sz="0" w:space="0" w:color="auto"/>
          </w:divBdr>
        </w:div>
        <w:div w:id="2058315934">
          <w:marLeft w:val="0"/>
          <w:marRight w:val="0"/>
          <w:marTop w:val="0"/>
          <w:marBottom w:val="0"/>
          <w:divBdr>
            <w:top w:val="none" w:sz="0" w:space="0" w:color="auto"/>
            <w:left w:val="none" w:sz="0" w:space="0" w:color="auto"/>
            <w:bottom w:val="none" w:sz="0" w:space="0" w:color="auto"/>
            <w:right w:val="none" w:sz="0" w:space="0" w:color="auto"/>
          </w:divBdr>
        </w:div>
      </w:divsChild>
    </w:div>
    <w:div w:id="825242606">
      <w:bodyDiv w:val="1"/>
      <w:marLeft w:val="0"/>
      <w:marRight w:val="0"/>
      <w:marTop w:val="0"/>
      <w:marBottom w:val="0"/>
      <w:divBdr>
        <w:top w:val="none" w:sz="0" w:space="0" w:color="auto"/>
        <w:left w:val="none" w:sz="0" w:space="0" w:color="auto"/>
        <w:bottom w:val="none" w:sz="0" w:space="0" w:color="auto"/>
        <w:right w:val="none" w:sz="0" w:space="0" w:color="auto"/>
      </w:divBdr>
    </w:div>
    <w:div w:id="831721957">
      <w:bodyDiv w:val="1"/>
      <w:marLeft w:val="0"/>
      <w:marRight w:val="0"/>
      <w:marTop w:val="0"/>
      <w:marBottom w:val="0"/>
      <w:divBdr>
        <w:top w:val="none" w:sz="0" w:space="0" w:color="auto"/>
        <w:left w:val="none" w:sz="0" w:space="0" w:color="auto"/>
        <w:bottom w:val="none" w:sz="0" w:space="0" w:color="auto"/>
        <w:right w:val="none" w:sz="0" w:space="0" w:color="auto"/>
      </w:divBdr>
    </w:div>
    <w:div w:id="832768426">
      <w:bodyDiv w:val="1"/>
      <w:marLeft w:val="0"/>
      <w:marRight w:val="0"/>
      <w:marTop w:val="0"/>
      <w:marBottom w:val="0"/>
      <w:divBdr>
        <w:top w:val="none" w:sz="0" w:space="0" w:color="auto"/>
        <w:left w:val="none" w:sz="0" w:space="0" w:color="auto"/>
        <w:bottom w:val="none" w:sz="0" w:space="0" w:color="auto"/>
        <w:right w:val="none" w:sz="0" w:space="0" w:color="auto"/>
      </w:divBdr>
    </w:div>
    <w:div w:id="838689433">
      <w:bodyDiv w:val="1"/>
      <w:marLeft w:val="0"/>
      <w:marRight w:val="0"/>
      <w:marTop w:val="0"/>
      <w:marBottom w:val="0"/>
      <w:divBdr>
        <w:top w:val="none" w:sz="0" w:space="0" w:color="auto"/>
        <w:left w:val="none" w:sz="0" w:space="0" w:color="auto"/>
        <w:bottom w:val="none" w:sz="0" w:space="0" w:color="auto"/>
        <w:right w:val="none" w:sz="0" w:space="0" w:color="auto"/>
      </w:divBdr>
    </w:div>
    <w:div w:id="845168647">
      <w:bodyDiv w:val="1"/>
      <w:marLeft w:val="0"/>
      <w:marRight w:val="0"/>
      <w:marTop w:val="0"/>
      <w:marBottom w:val="0"/>
      <w:divBdr>
        <w:top w:val="none" w:sz="0" w:space="0" w:color="auto"/>
        <w:left w:val="none" w:sz="0" w:space="0" w:color="auto"/>
        <w:bottom w:val="none" w:sz="0" w:space="0" w:color="auto"/>
        <w:right w:val="none" w:sz="0" w:space="0" w:color="auto"/>
      </w:divBdr>
    </w:div>
    <w:div w:id="846404237">
      <w:bodyDiv w:val="1"/>
      <w:marLeft w:val="0"/>
      <w:marRight w:val="0"/>
      <w:marTop w:val="0"/>
      <w:marBottom w:val="0"/>
      <w:divBdr>
        <w:top w:val="none" w:sz="0" w:space="0" w:color="auto"/>
        <w:left w:val="none" w:sz="0" w:space="0" w:color="auto"/>
        <w:bottom w:val="none" w:sz="0" w:space="0" w:color="auto"/>
        <w:right w:val="none" w:sz="0" w:space="0" w:color="auto"/>
      </w:divBdr>
      <w:divsChild>
        <w:div w:id="925386884">
          <w:marLeft w:val="720"/>
          <w:marRight w:val="0"/>
          <w:marTop w:val="86"/>
          <w:marBottom w:val="0"/>
          <w:divBdr>
            <w:top w:val="none" w:sz="0" w:space="0" w:color="auto"/>
            <w:left w:val="none" w:sz="0" w:space="0" w:color="auto"/>
            <w:bottom w:val="none" w:sz="0" w:space="0" w:color="auto"/>
            <w:right w:val="none" w:sz="0" w:space="0" w:color="auto"/>
          </w:divBdr>
        </w:div>
        <w:div w:id="1790588262">
          <w:marLeft w:val="720"/>
          <w:marRight w:val="0"/>
          <w:marTop w:val="86"/>
          <w:marBottom w:val="0"/>
          <w:divBdr>
            <w:top w:val="none" w:sz="0" w:space="0" w:color="auto"/>
            <w:left w:val="none" w:sz="0" w:space="0" w:color="auto"/>
            <w:bottom w:val="none" w:sz="0" w:space="0" w:color="auto"/>
            <w:right w:val="none" w:sz="0" w:space="0" w:color="auto"/>
          </w:divBdr>
        </w:div>
        <w:div w:id="1862668604">
          <w:marLeft w:val="720"/>
          <w:marRight w:val="0"/>
          <w:marTop w:val="86"/>
          <w:marBottom w:val="0"/>
          <w:divBdr>
            <w:top w:val="none" w:sz="0" w:space="0" w:color="auto"/>
            <w:left w:val="none" w:sz="0" w:space="0" w:color="auto"/>
            <w:bottom w:val="none" w:sz="0" w:space="0" w:color="auto"/>
            <w:right w:val="none" w:sz="0" w:space="0" w:color="auto"/>
          </w:divBdr>
        </w:div>
        <w:div w:id="2010020019">
          <w:marLeft w:val="720"/>
          <w:marRight w:val="0"/>
          <w:marTop w:val="86"/>
          <w:marBottom w:val="0"/>
          <w:divBdr>
            <w:top w:val="none" w:sz="0" w:space="0" w:color="auto"/>
            <w:left w:val="none" w:sz="0" w:space="0" w:color="auto"/>
            <w:bottom w:val="none" w:sz="0" w:space="0" w:color="auto"/>
            <w:right w:val="none" w:sz="0" w:space="0" w:color="auto"/>
          </w:divBdr>
        </w:div>
      </w:divsChild>
    </w:div>
    <w:div w:id="846554998">
      <w:bodyDiv w:val="1"/>
      <w:marLeft w:val="0"/>
      <w:marRight w:val="0"/>
      <w:marTop w:val="0"/>
      <w:marBottom w:val="0"/>
      <w:divBdr>
        <w:top w:val="none" w:sz="0" w:space="0" w:color="auto"/>
        <w:left w:val="none" w:sz="0" w:space="0" w:color="auto"/>
        <w:bottom w:val="none" w:sz="0" w:space="0" w:color="auto"/>
        <w:right w:val="none" w:sz="0" w:space="0" w:color="auto"/>
      </w:divBdr>
    </w:div>
    <w:div w:id="852038354">
      <w:bodyDiv w:val="1"/>
      <w:marLeft w:val="0"/>
      <w:marRight w:val="0"/>
      <w:marTop w:val="0"/>
      <w:marBottom w:val="0"/>
      <w:divBdr>
        <w:top w:val="none" w:sz="0" w:space="0" w:color="auto"/>
        <w:left w:val="none" w:sz="0" w:space="0" w:color="auto"/>
        <w:bottom w:val="none" w:sz="0" w:space="0" w:color="auto"/>
        <w:right w:val="none" w:sz="0" w:space="0" w:color="auto"/>
      </w:divBdr>
    </w:div>
    <w:div w:id="854684907">
      <w:bodyDiv w:val="1"/>
      <w:marLeft w:val="0"/>
      <w:marRight w:val="0"/>
      <w:marTop w:val="0"/>
      <w:marBottom w:val="0"/>
      <w:divBdr>
        <w:top w:val="none" w:sz="0" w:space="0" w:color="auto"/>
        <w:left w:val="none" w:sz="0" w:space="0" w:color="auto"/>
        <w:bottom w:val="none" w:sz="0" w:space="0" w:color="auto"/>
        <w:right w:val="none" w:sz="0" w:space="0" w:color="auto"/>
      </w:divBdr>
    </w:div>
    <w:div w:id="860240901">
      <w:bodyDiv w:val="1"/>
      <w:marLeft w:val="0"/>
      <w:marRight w:val="0"/>
      <w:marTop w:val="0"/>
      <w:marBottom w:val="0"/>
      <w:divBdr>
        <w:top w:val="none" w:sz="0" w:space="0" w:color="auto"/>
        <w:left w:val="none" w:sz="0" w:space="0" w:color="auto"/>
        <w:bottom w:val="none" w:sz="0" w:space="0" w:color="auto"/>
        <w:right w:val="none" w:sz="0" w:space="0" w:color="auto"/>
      </w:divBdr>
      <w:divsChild>
        <w:div w:id="17119898">
          <w:marLeft w:val="0"/>
          <w:marRight w:val="0"/>
          <w:marTop w:val="0"/>
          <w:marBottom w:val="0"/>
          <w:divBdr>
            <w:top w:val="none" w:sz="0" w:space="0" w:color="auto"/>
            <w:left w:val="none" w:sz="0" w:space="0" w:color="auto"/>
            <w:bottom w:val="none" w:sz="0" w:space="0" w:color="auto"/>
            <w:right w:val="none" w:sz="0" w:space="0" w:color="auto"/>
          </w:divBdr>
        </w:div>
        <w:div w:id="67847846">
          <w:marLeft w:val="0"/>
          <w:marRight w:val="0"/>
          <w:marTop w:val="0"/>
          <w:marBottom w:val="0"/>
          <w:divBdr>
            <w:top w:val="none" w:sz="0" w:space="0" w:color="auto"/>
            <w:left w:val="none" w:sz="0" w:space="0" w:color="auto"/>
            <w:bottom w:val="none" w:sz="0" w:space="0" w:color="auto"/>
            <w:right w:val="none" w:sz="0" w:space="0" w:color="auto"/>
          </w:divBdr>
        </w:div>
        <w:div w:id="89007966">
          <w:marLeft w:val="0"/>
          <w:marRight w:val="0"/>
          <w:marTop w:val="0"/>
          <w:marBottom w:val="0"/>
          <w:divBdr>
            <w:top w:val="none" w:sz="0" w:space="0" w:color="auto"/>
            <w:left w:val="none" w:sz="0" w:space="0" w:color="auto"/>
            <w:bottom w:val="none" w:sz="0" w:space="0" w:color="auto"/>
            <w:right w:val="none" w:sz="0" w:space="0" w:color="auto"/>
          </w:divBdr>
        </w:div>
        <w:div w:id="89157634">
          <w:marLeft w:val="0"/>
          <w:marRight w:val="0"/>
          <w:marTop w:val="0"/>
          <w:marBottom w:val="0"/>
          <w:divBdr>
            <w:top w:val="none" w:sz="0" w:space="0" w:color="auto"/>
            <w:left w:val="none" w:sz="0" w:space="0" w:color="auto"/>
            <w:bottom w:val="none" w:sz="0" w:space="0" w:color="auto"/>
            <w:right w:val="none" w:sz="0" w:space="0" w:color="auto"/>
          </w:divBdr>
        </w:div>
        <w:div w:id="115610254">
          <w:marLeft w:val="0"/>
          <w:marRight w:val="0"/>
          <w:marTop w:val="0"/>
          <w:marBottom w:val="0"/>
          <w:divBdr>
            <w:top w:val="none" w:sz="0" w:space="0" w:color="auto"/>
            <w:left w:val="none" w:sz="0" w:space="0" w:color="auto"/>
            <w:bottom w:val="none" w:sz="0" w:space="0" w:color="auto"/>
            <w:right w:val="none" w:sz="0" w:space="0" w:color="auto"/>
          </w:divBdr>
        </w:div>
        <w:div w:id="148374732">
          <w:marLeft w:val="0"/>
          <w:marRight w:val="0"/>
          <w:marTop w:val="0"/>
          <w:marBottom w:val="0"/>
          <w:divBdr>
            <w:top w:val="none" w:sz="0" w:space="0" w:color="auto"/>
            <w:left w:val="none" w:sz="0" w:space="0" w:color="auto"/>
            <w:bottom w:val="none" w:sz="0" w:space="0" w:color="auto"/>
            <w:right w:val="none" w:sz="0" w:space="0" w:color="auto"/>
          </w:divBdr>
        </w:div>
        <w:div w:id="175269186">
          <w:marLeft w:val="0"/>
          <w:marRight w:val="0"/>
          <w:marTop w:val="0"/>
          <w:marBottom w:val="0"/>
          <w:divBdr>
            <w:top w:val="none" w:sz="0" w:space="0" w:color="auto"/>
            <w:left w:val="none" w:sz="0" w:space="0" w:color="auto"/>
            <w:bottom w:val="none" w:sz="0" w:space="0" w:color="auto"/>
            <w:right w:val="none" w:sz="0" w:space="0" w:color="auto"/>
          </w:divBdr>
        </w:div>
        <w:div w:id="211189536">
          <w:marLeft w:val="0"/>
          <w:marRight w:val="0"/>
          <w:marTop w:val="0"/>
          <w:marBottom w:val="0"/>
          <w:divBdr>
            <w:top w:val="none" w:sz="0" w:space="0" w:color="auto"/>
            <w:left w:val="none" w:sz="0" w:space="0" w:color="auto"/>
            <w:bottom w:val="none" w:sz="0" w:space="0" w:color="auto"/>
            <w:right w:val="none" w:sz="0" w:space="0" w:color="auto"/>
          </w:divBdr>
        </w:div>
        <w:div w:id="223223294">
          <w:marLeft w:val="0"/>
          <w:marRight w:val="0"/>
          <w:marTop w:val="0"/>
          <w:marBottom w:val="0"/>
          <w:divBdr>
            <w:top w:val="none" w:sz="0" w:space="0" w:color="auto"/>
            <w:left w:val="none" w:sz="0" w:space="0" w:color="auto"/>
            <w:bottom w:val="none" w:sz="0" w:space="0" w:color="auto"/>
            <w:right w:val="none" w:sz="0" w:space="0" w:color="auto"/>
          </w:divBdr>
        </w:div>
        <w:div w:id="236746985">
          <w:marLeft w:val="0"/>
          <w:marRight w:val="0"/>
          <w:marTop w:val="0"/>
          <w:marBottom w:val="0"/>
          <w:divBdr>
            <w:top w:val="none" w:sz="0" w:space="0" w:color="auto"/>
            <w:left w:val="none" w:sz="0" w:space="0" w:color="auto"/>
            <w:bottom w:val="none" w:sz="0" w:space="0" w:color="auto"/>
            <w:right w:val="none" w:sz="0" w:space="0" w:color="auto"/>
          </w:divBdr>
        </w:div>
        <w:div w:id="236786039">
          <w:marLeft w:val="0"/>
          <w:marRight w:val="0"/>
          <w:marTop w:val="0"/>
          <w:marBottom w:val="0"/>
          <w:divBdr>
            <w:top w:val="none" w:sz="0" w:space="0" w:color="auto"/>
            <w:left w:val="none" w:sz="0" w:space="0" w:color="auto"/>
            <w:bottom w:val="none" w:sz="0" w:space="0" w:color="auto"/>
            <w:right w:val="none" w:sz="0" w:space="0" w:color="auto"/>
          </w:divBdr>
        </w:div>
        <w:div w:id="268396853">
          <w:marLeft w:val="0"/>
          <w:marRight w:val="0"/>
          <w:marTop w:val="0"/>
          <w:marBottom w:val="0"/>
          <w:divBdr>
            <w:top w:val="none" w:sz="0" w:space="0" w:color="auto"/>
            <w:left w:val="none" w:sz="0" w:space="0" w:color="auto"/>
            <w:bottom w:val="none" w:sz="0" w:space="0" w:color="auto"/>
            <w:right w:val="none" w:sz="0" w:space="0" w:color="auto"/>
          </w:divBdr>
        </w:div>
        <w:div w:id="277681604">
          <w:marLeft w:val="0"/>
          <w:marRight w:val="0"/>
          <w:marTop w:val="0"/>
          <w:marBottom w:val="0"/>
          <w:divBdr>
            <w:top w:val="none" w:sz="0" w:space="0" w:color="auto"/>
            <w:left w:val="none" w:sz="0" w:space="0" w:color="auto"/>
            <w:bottom w:val="none" w:sz="0" w:space="0" w:color="auto"/>
            <w:right w:val="none" w:sz="0" w:space="0" w:color="auto"/>
          </w:divBdr>
        </w:div>
        <w:div w:id="346978658">
          <w:marLeft w:val="0"/>
          <w:marRight w:val="0"/>
          <w:marTop w:val="0"/>
          <w:marBottom w:val="0"/>
          <w:divBdr>
            <w:top w:val="none" w:sz="0" w:space="0" w:color="auto"/>
            <w:left w:val="none" w:sz="0" w:space="0" w:color="auto"/>
            <w:bottom w:val="none" w:sz="0" w:space="0" w:color="auto"/>
            <w:right w:val="none" w:sz="0" w:space="0" w:color="auto"/>
          </w:divBdr>
        </w:div>
        <w:div w:id="363602156">
          <w:marLeft w:val="0"/>
          <w:marRight w:val="0"/>
          <w:marTop w:val="0"/>
          <w:marBottom w:val="0"/>
          <w:divBdr>
            <w:top w:val="none" w:sz="0" w:space="0" w:color="auto"/>
            <w:left w:val="none" w:sz="0" w:space="0" w:color="auto"/>
            <w:bottom w:val="none" w:sz="0" w:space="0" w:color="auto"/>
            <w:right w:val="none" w:sz="0" w:space="0" w:color="auto"/>
          </w:divBdr>
        </w:div>
        <w:div w:id="373314841">
          <w:marLeft w:val="0"/>
          <w:marRight w:val="0"/>
          <w:marTop w:val="0"/>
          <w:marBottom w:val="0"/>
          <w:divBdr>
            <w:top w:val="none" w:sz="0" w:space="0" w:color="auto"/>
            <w:left w:val="none" w:sz="0" w:space="0" w:color="auto"/>
            <w:bottom w:val="none" w:sz="0" w:space="0" w:color="auto"/>
            <w:right w:val="none" w:sz="0" w:space="0" w:color="auto"/>
          </w:divBdr>
        </w:div>
        <w:div w:id="406659648">
          <w:marLeft w:val="0"/>
          <w:marRight w:val="0"/>
          <w:marTop w:val="0"/>
          <w:marBottom w:val="0"/>
          <w:divBdr>
            <w:top w:val="none" w:sz="0" w:space="0" w:color="auto"/>
            <w:left w:val="none" w:sz="0" w:space="0" w:color="auto"/>
            <w:bottom w:val="none" w:sz="0" w:space="0" w:color="auto"/>
            <w:right w:val="none" w:sz="0" w:space="0" w:color="auto"/>
          </w:divBdr>
        </w:div>
        <w:div w:id="416562607">
          <w:marLeft w:val="0"/>
          <w:marRight w:val="0"/>
          <w:marTop w:val="0"/>
          <w:marBottom w:val="0"/>
          <w:divBdr>
            <w:top w:val="none" w:sz="0" w:space="0" w:color="auto"/>
            <w:left w:val="none" w:sz="0" w:space="0" w:color="auto"/>
            <w:bottom w:val="none" w:sz="0" w:space="0" w:color="auto"/>
            <w:right w:val="none" w:sz="0" w:space="0" w:color="auto"/>
          </w:divBdr>
        </w:div>
        <w:div w:id="417408878">
          <w:marLeft w:val="0"/>
          <w:marRight w:val="0"/>
          <w:marTop w:val="0"/>
          <w:marBottom w:val="0"/>
          <w:divBdr>
            <w:top w:val="none" w:sz="0" w:space="0" w:color="auto"/>
            <w:left w:val="none" w:sz="0" w:space="0" w:color="auto"/>
            <w:bottom w:val="none" w:sz="0" w:space="0" w:color="auto"/>
            <w:right w:val="none" w:sz="0" w:space="0" w:color="auto"/>
          </w:divBdr>
        </w:div>
        <w:div w:id="432551402">
          <w:marLeft w:val="0"/>
          <w:marRight w:val="0"/>
          <w:marTop w:val="0"/>
          <w:marBottom w:val="0"/>
          <w:divBdr>
            <w:top w:val="none" w:sz="0" w:space="0" w:color="auto"/>
            <w:left w:val="none" w:sz="0" w:space="0" w:color="auto"/>
            <w:bottom w:val="none" w:sz="0" w:space="0" w:color="auto"/>
            <w:right w:val="none" w:sz="0" w:space="0" w:color="auto"/>
          </w:divBdr>
        </w:div>
        <w:div w:id="520707957">
          <w:marLeft w:val="0"/>
          <w:marRight w:val="0"/>
          <w:marTop w:val="0"/>
          <w:marBottom w:val="0"/>
          <w:divBdr>
            <w:top w:val="none" w:sz="0" w:space="0" w:color="auto"/>
            <w:left w:val="none" w:sz="0" w:space="0" w:color="auto"/>
            <w:bottom w:val="none" w:sz="0" w:space="0" w:color="auto"/>
            <w:right w:val="none" w:sz="0" w:space="0" w:color="auto"/>
          </w:divBdr>
        </w:div>
        <w:div w:id="526338091">
          <w:marLeft w:val="0"/>
          <w:marRight w:val="0"/>
          <w:marTop w:val="0"/>
          <w:marBottom w:val="0"/>
          <w:divBdr>
            <w:top w:val="none" w:sz="0" w:space="0" w:color="auto"/>
            <w:left w:val="none" w:sz="0" w:space="0" w:color="auto"/>
            <w:bottom w:val="none" w:sz="0" w:space="0" w:color="auto"/>
            <w:right w:val="none" w:sz="0" w:space="0" w:color="auto"/>
          </w:divBdr>
        </w:div>
        <w:div w:id="634918738">
          <w:marLeft w:val="0"/>
          <w:marRight w:val="0"/>
          <w:marTop w:val="0"/>
          <w:marBottom w:val="0"/>
          <w:divBdr>
            <w:top w:val="none" w:sz="0" w:space="0" w:color="auto"/>
            <w:left w:val="none" w:sz="0" w:space="0" w:color="auto"/>
            <w:bottom w:val="none" w:sz="0" w:space="0" w:color="auto"/>
            <w:right w:val="none" w:sz="0" w:space="0" w:color="auto"/>
          </w:divBdr>
        </w:div>
        <w:div w:id="646861112">
          <w:marLeft w:val="0"/>
          <w:marRight w:val="0"/>
          <w:marTop w:val="0"/>
          <w:marBottom w:val="0"/>
          <w:divBdr>
            <w:top w:val="none" w:sz="0" w:space="0" w:color="auto"/>
            <w:left w:val="none" w:sz="0" w:space="0" w:color="auto"/>
            <w:bottom w:val="none" w:sz="0" w:space="0" w:color="auto"/>
            <w:right w:val="none" w:sz="0" w:space="0" w:color="auto"/>
          </w:divBdr>
        </w:div>
        <w:div w:id="659774885">
          <w:marLeft w:val="0"/>
          <w:marRight w:val="0"/>
          <w:marTop w:val="0"/>
          <w:marBottom w:val="0"/>
          <w:divBdr>
            <w:top w:val="none" w:sz="0" w:space="0" w:color="auto"/>
            <w:left w:val="none" w:sz="0" w:space="0" w:color="auto"/>
            <w:bottom w:val="none" w:sz="0" w:space="0" w:color="auto"/>
            <w:right w:val="none" w:sz="0" w:space="0" w:color="auto"/>
          </w:divBdr>
        </w:div>
        <w:div w:id="678434032">
          <w:marLeft w:val="0"/>
          <w:marRight w:val="0"/>
          <w:marTop w:val="0"/>
          <w:marBottom w:val="0"/>
          <w:divBdr>
            <w:top w:val="none" w:sz="0" w:space="0" w:color="auto"/>
            <w:left w:val="none" w:sz="0" w:space="0" w:color="auto"/>
            <w:bottom w:val="none" w:sz="0" w:space="0" w:color="auto"/>
            <w:right w:val="none" w:sz="0" w:space="0" w:color="auto"/>
          </w:divBdr>
        </w:div>
        <w:div w:id="686448508">
          <w:marLeft w:val="0"/>
          <w:marRight w:val="0"/>
          <w:marTop w:val="0"/>
          <w:marBottom w:val="0"/>
          <w:divBdr>
            <w:top w:val="none" w:sz="0" w:space="0" w:color="auto"/>
            <w:left w:val="none" w:sz="0" w:space="0" w:color="auto"/>
            <w:bottom w:val="none" w:sz="0" w:space="0" w:color="auto"/>
            <w:right w:val="none" w:sz="0" w:space="0" w:color="auto"/>
          </w:divBdr>
        </w:div>
        <w:div w:id="693656283">
          <w:marLeft w:val="0"/>
          <w:marRight w:val="0"/>
          <w:marTop w:val="0"/>
          <w:marBottom w:val="0"/>
          <w:divBdr>
            <w:top w:val="none" w:sz="0" w:space="0" w:color="auto"/>
            <w:left w:val="none" w:sz="0" w:space="0" w:color="auto"/>
            <w:bottom w:val="none" w:sz="0" w:space="0" w:color="auto"/>
            <w:right w:val="none" w:sz="0" w:space="0" w:color="auto"/>
          </w:divBdr>
        </w:div>
        <w:div w:id="704058296">
          <w:marLeft w:val="0"/>
          <w:marRight w:val="0"/>
          <w:marTop w:val="0"/>
          <w:marBottom w:val="0"/>
          <w:divBdr>
            <w:top w:val="none" w:sz="0" w:space="0" w:color="auto"/>
            <w:left w:val="none" w:sz="0" w:space="0" w:color="auto"/>
            <w:bottom w:val="none" w:sz="0" w:space="0" w:color="auto"/>
            <w:right w:val="none" w:sz="0" w:space="0" w:color="auto"/>
          </w:divBdr>
        </w:div>
        <w:div w:id="729814688">
          <w:marLeft w:val="0"/>
          <w:marRight w:val="0"/>
          <w:marTop w:val="0"/>
          <w:marBottom w:val="0"/>
          <w:divBdr>
            <w:top w:val="none" w:sz="0" w:space="0" w:color="auto"/>
            <w:left w:val="none" w:sz="0" w:space="0" w:color="auto"/>
            <w:bottom w:val="none" w:sz="0" w:space="0" w:color="auto"/>
            <w:right w:val="none" w:sz="0" w:space="0" w:color="auto"/>
          </w:divBdr>
        </w:div>
        <w:div w:id="737019743">
          <w:marLeft w:val="0"/>
          <w:marRight w:val="0"/>
          <w:marTop w:val="0"/>
          <w:marBottom w:val="0"/>
          <w:divBdr>
            <w:top w:val="none" w:sz="0" w:space="0" w:color="auto"/>
            <w:left w:val="none" w:sz="0" w:space="0" w:color="auto"/>
            <w:bottom w:val="none" w:sz="0" w:space="0" w:color="auto"/>
            <w:right w:val="none" w:sz="0" w:space="0" w:color="auto"/>
          </w:divBdr>
        </w:div>
        <w:div w:id="749888947">
          <w:marLeft w:val="0"/>
          <w:marRight w:val="0"/>
          <w:marTop w:val="0"/>
          <w:marBottom w:val="0"/>
          <w:divBdr>
            <w:top w:val="none" w:sz="0" w:space="0" w:color="auto"/>
            <w:left w:val="none" w:sz="0" w:space="0" w:color="auto"/>
            <w:bottom w:val="none" w:sz="0" w:space="0" w:color="auto"/>
            <w:right w:val="none" w:sz="0" w:space="0" w:color="auto"/>
          </w:divBdr>
        </w:div>
        <w:div w:id="781460688">
          <w:marLeft w:val="0"/>
          <w:marRight w:val="0"/>
          <w:marTop w:val="0"/>
          <w:marBottom w:val="0"/>
          <w:divBdr>
            <w:top w:val="none" w:sz="0" w:space="0" w:color="auto"/>
            <w:left w:val="none" w:sz="0" w:space="0" w:color="auto"/>
            <w:bottom w:val="none" w:sz="0" w:space="0" w:color="auto"/>
            <w:right w:val="none" w:sz="0" w:space="0" w:color="auto"/>
          </w:divBdr>
        </w:div>
        <w:div w:id="798913340">
          <w:marLeft w:val="0"/>
          <w:marRight w:val="0"/>
          <w:marTop w:val="0"/>
          <w:marBottom w:val="0"/>
          <w:divBdr>
            <w:top w:val="none" w:sz="0" w:space="0" w:color="auto"/>
            <w:left w:val="none" w:sz="0" w:space="0" w:color="auto"/>
            <w:bottom w:val="none" w:sz="0" w:space="0" w:color="auto"/>
            <w:right w:val="none" w:sz="0" w:space="0" w:color="auto"/>
          </w:divBdr>
        </w:div>
        <w:div w:id="841511965">
          <w:marLeft w:val="0"/>
          <w:marRight w:val="0"/>
          <w:marTop w:val="0"/>
          <w:marBottom w:val="0"/>
          <w:divBdr>
            <w:top w:val="none" w:sz="0" w:space="0" w:color="auto"/>
            <w:left w:val="none" w:sz="0" w:space="0" w:color="auto"/>
            <w:bottom w:val="none" w:sz="0" w:space="0" w:color="auto"/>
            <w:right w:val="none" w:sz="0" w:space="0" w:color="auto"/>
          </w:divBdr>
        </w:div>
        <w:div w:id="851839940">
          <w:marLeft w:val="0"/>
          <w:marRight w:val="0"/>
          <w:marTop w:val="0"/>
          <w:marBottom w:val="0"/>
          <w:divBdr>
            <w:top w:val="none" w:sz="0" w:space="0" w:color="auto"/>
            <w:left w:val="none" w:sz="0" w:space="0" w:color="auto"/>
            <w:bottom w:val="none" w:sz="0" w:space="0" w:color="auto"/>
            <w:right w:val="none" w:sz="0" w:space="0" w:color="auto"/>
          </w:divBdr>
        </w:div>
        <w:div w:id="878475436">
          <w:marLeft w:val="0"/>
          <w:marRight w:val="0"/>
          <w:marTop w:val="0"/>
          <w:marBottom w:val="0"/>
          <w:divBdr>
            <w:top w:val="none" w:sz="0" w:space="0" w:color="auto"/>
            <w:left w:val="none" w:sz="0" w:space="0" w:color="auto"/>
            <w:bottom w:val="none" w:sz="0" w:space="0" w:color="auto"/>
            <w:right w:val="none" w:sz="0" w:space="0" w:color="auto"/>
          </w:divBdr>
        </w:div>
        <w:div w:id="925041645">
          <w:marLeft w:val="0"/>
          <w:marRight w:val="0"/>
          <w:marTop w:val="0"/>
          <w:marBottom w:val="0"/>
          <w:divBdr>
            <w:top w:val="none" w:sz="0" w:space="0" w:color="auto"/>
            <w:left w:val="none" w:sz="0" w:space="0" w:color="auto"/>
            <w:bottom w:val="none" w:sz="0" w:space="0" w:color="auto"/>
            <w:right w:val="none" w:sz="0" w:space="0" w:color="auto"/>
          </w:divBdr>
        </w:div>
        <w:div w:id="930118342">
          <w:marLeft w:val="0"/>
          <w:marRight w:val="0"/>
          <w:marTop w:val="0"/>
          <w:marBottom w:val="0"/>
          <w:divBdr>
            <w:top w:val="none" w:sz="0" w:space="0" w:color="auto"/>
            <w:left w:val="none" w:sz="0" w:space="0" w:color="auto"/>
            <w:bottom w:val="none" w:sz="0" w:space="0" w:color="auto"/>
            <w:right w:val="none" w:sz="0" w:space="0" w:color="auto"/>
          </w:divBdr>
        </w:div>
        <w:div w:id="957756967">
          <w:marLeft w:val="0"/>
          <w:marRight w:val="0"/>
          <w:marTop w:val="0"/>
          <w:marBottom w:val="0"/>
          <w:divBdr>
            <w:top w:val="none" w:sz="0" w:space="0" w:color="auto"/>
            <w:left w:val="none" w:sz="0" w:space="0" w:color="auto"/>
            <w:bottom w:val="none" w:sz="0" w:space="0" w:color="auto"/>
            <w:right w:val="none" w:sz="0" w:space="0" w:color="auto"/>
          </w:divBdr>
        </w:div>
        <w:div w:id="1054893102">
          <w:marLeft w:val="0"/>
          <w:marRight w:val="0"/>
          <w:marTop w:val="0"/>
          <w:marBottom w:val="0"/>
          <w:divBdr>
            <w:top w:val="none" w:sz="0" w:space="0" w:color="auto"/>
            <w:left w:val="none" w:sz="0" w:space="0" w:color="auto"/>
            <w:bottom w:val="none" w:sz="0" w:space="0" w:color="auto"/>
            <w:right w:val="none" w:sz="0" w:space="0" w:color="auto"/>
          </w:divBdr>
        </w:div>
        <w:div w:id="1057125477">
          <w:marLeft w:val="0"/>
          <w:marRight w:val="0"/>
          <w:marTop w:val="0"/>
          <w:marBottom w:val="0"/>
          <w:divBdr>
            <w:top w:val="none" w:sz="0" w:space="0" w:color="auto"/>
            <w:left w:val="none" w:sz="0" w:space="0" w:color="auto"/>
            <w:bottom w:val="none" w:sz="0" w:space="0" w:color="auto"/>
            <w:right w:val="none" w:sz="0" w:space="0" w:color="auto"/>
          </w:divBdr>
        </w:div>
        <w:div w:id="1083062354">
          <w:marLeft w:val="0"/>
          <w:marRight w:val="0"/>
          <w:marTop w:val="0"/>
          <w:marBottom w:val="0"/>
          <w:divBdr>
            <w:top w:val="none" w:sz="0" w:space="0" w:color="auto"/>
            <w:left w:val="none" w:sz="0" w:space="0" w:color="auto"/>
            <w:bottom w:val="none" w:sz="0" w:space="0" w:color="auto"/>
            <w:right w:val="none" w:sz="0" w:space="0" w:color="auto"/>
          </w:divBdr>
        </w:div>
        <w:div w:id="1130056904">
          <w:marLeft w:val="0"/>
          <w:marRight w:val="0"/>
          <w:marTop w:val="0"/>
          <w:marBottom w:val="0"/>
          <w:divBdr>
            <w:top w:val="none" w:sz="0" w:space="0" w:color="auto"/>
            <w:left w:val="none" w:sz="0" w:space="0" w:color="auto"/>
            <w:bottom w:val="none" w:sz="0" w:space="0" w:color="auto"/>
            <w:right w:val="none" w:sz="0" w:space="0" w:color="auto"/>
          </w:divBdr>
        </w:div>
        <w:div w:id="1198397260">
          <w:marLeft w:val="0"/>
          <w:marRight w:val="0"/>
          <w:marTop w:val="0"/>
          <w:marBottom w:val="0"/>
          <w:divBdr>
            <w:top w:val="none" w:sz="0" w:space="0" w:color="auto"/>
            <w:left w:val="none" w:sz="0" w:space="0" w:color="auto"/>
            <w:bottom w:val="none" w:sz="0" w:space="0" w:color="auto"/>
            <w:right w:val="none" w:sz="0" w:space="0" w:color="auto"/>
          </w:divBdr>
        </w:div>
        <w:div w:id="1246383451">
          <w:marLeft w:val="0"/>
          <w:marRight w:val="0"/>
          <w:marTop w:val="0"/>
          <w:marBottom w:val="0"/>
          <w:divBdr>
            <w:top w:val="none" w:sz="0" w:space="0" w:color="auto"/>
            <w:left w:val="none" w:sz="0" w:space="0" w:color="auto"/>
            <w:bottom w:val="none" w:sz="0" w:space="0" w:color="auto"/>
            <w:right w:val="none" w:sz="0" w:space="0" w:color="auto"/>
          </w:divBdr>
        </w:div>
        <w:div w:id="1283221964">
          <w:marLeft w:val="0"/>
          <w:marRight w:val="0"/>
          <w:marTop w:val="0"/>
          <w:marBottom w:val="0"/>
          <w:divBdr>
            <w:top w:val="none" w:sz="0" w:space="0" w:color="auto"/>
            <w:left w:val="none" w:sz="0" w:space="0" w:color="auto"/>
            <w:bottom w:val="none" w:sz="0" w:space="0" w:color="auto"/>
            <w:right w:val="none" w:sz="0" w:space="0" w:color="auto"/>
          </w:divBdr>
        </w:div>
        <w:div w:id="1283419728">
          <w:marLeft w:val="0"/>
          <w:marRight w:val="0"/>
          <w:marTop w:val="0"/>
          <w:marBottom w:val="0"/>
          <w:divBdr>
            <w:top w:val="none" w:sz="0" w:space="0" w:color="auto"/>
            <w:left w:val="none" w:sz="0" w:space="0" w:color="auto"/>
            <w:bottom w:val="none" w:sz="0" w:space="0" w:color="auto"/>
            <w:right w:val="none" w:sz="0" w:space="0" w:color="auto"/>
          </w:divBdr>
        </w:div>
        <w:div w:id="1292637900">
          <w:marLeft w:val="0"/>
          <w:marRight w:val="0"/>
          <w:marTop w:val="0"/>
          <w:marBottom w:val="0"/>
          <w:divBdr>
            <w:top w:val="none" w:sz="0" w:space="0" w:color="auto"/>
            <w:left w:val="none" w:sz="0" w:space="0" w:color="auto"/>
            <w:bottom w:val="none" w:sz="0" w:space="0" w:color="auto"/>
            <w:right w:val="none" w:sz="0" w:space="0" w:color="auto"/>
          </w:divBdr>
        </w:div>
        <w:div w:id="1293245570">
          <w:marLeft w:val="0"/>
          <w:marRight w:val="0"/>
          <w:marTop w:val="0"/>
          <w:marBottom w:val="0"/>
          <w:divBdr>
            <w:top w:val="none" w:sz="0" w:space="0" w:color="auto"/>
            <w:left w:val="none" w:sz="0" w:space="0" w:color="auto"/>
            <w:bottom w:val="none" w:sz="0" w:space="0" w:color="auto"/>
            <w:right w:val="none" w:sz="0" w:space="0" w:color="auto"/>
          </w:divBdr>
        </w:div>
        <w:div w:id="1315915743">
          <w:marLeft w:val="0"/>
          <w:marRight w:val="0"/>
          <w:marTop w:val="0"/>
          <w:marBottom w:val="0"/>
          <w:divBdr>
            <w:top w:val="none" w:sz="0" w:space="0" w:color="auto"/>
            <w:left w:val="none" w:sz="0" w:space="0" w:color="auto"/>
            <w:bottom w:val="none" w:sz="0" w:space="0" w:color="auto"/>
            <w:right w:val="none" w:sz="0" w:space="0" w:color="auto"/>
          </w:divBdr>
        </w:div>
        <w:div w:id="1340624851">
          <w:marLeft w:val="0"/>
          <w:marRight w:val="0"/>
          <w:marTop w:val="0"/>
          <w:marBottom w:val="0"/>
          <w:divBdr>
            <w:top w:val="none" w:sz="0" w:space="0" w:color="auto"/>
            <w:left w:val="none" w:sz="0" w:space="0" w:color="auto"/>
            <w:bottom w:val="none" w:sz="0" w:space="0" w:color="auto"/>
            <w:right w:val="none" w:sz="0" w:space="0" w:color="auto"/>
          </w:divBdr>
        </w:div>
        <w:div w:id="1344627869">
          <w:marLeft w:val="0"/>
          <w:marRight w:val="0"/>
          <w:marTop w:val="0"/>
          <w:marBottom w:val="0"/>
          <w:divBdr>
            <w:top w:val="none" w:sz="0" w:space="0" w:color="auto"/>
            <w:left w:val="none" w:sz="0" w:space="0" w:color="auto"/>
            <w:bottom w:val="none" w:sz="0" w:space="0" w:color="auto"/>
            <w:right w:val="none" w:sz="0" w:space="0" w:color="auto"/>
          </w:divBdr>
        </w:div>
        <w:div w:id="1404911558">
          <w:marLeft w:val="0"/>
          <w:marRight w:val="0"/>
          <w:marTop w:val="0"/>
          <w:marBottom w:val="0"/>
          <w:divBdr>
            <w:top w:val="none" w:sz="0" w:space="0" w:color="auto"/>
            <w:left w:val="none" w:sz="0" w:space="0" w:color="auto"/>
            <w:bottom w:val="none" w:sz="0" w:space="0" w:color="auto"/>
            <w:right w:val="none" w:sz="0" w:space="0" w:color="auto"/>
          </w:divBdr>
        </w:div>
        <w:div w:id="1415974096">
          <w:marLeft w:val="0"/>
          <w:marRight w:val="0"/>
          <w:marTop w:val="0"/>
          <w:marBottom w:val="0"/>
          <w:divBdr>
            <w:top w:val="none" w:sz="0" w:space="0" w:color="auto"/>
            <w:left w:val="none" w:sz="0" w:space="0" w:color="auto"/>
            <w:bottom w:val="none" w:sz="0" w:space="0" w:color="auto"/>
            <w:right w:val="none" w:sz="0" w:space="0" w:color="auto"/>
          </w:divBdr>
        </w:div>
        <w:div w:id="1467313089">
          <w:marLeft w:val="0"/>
          <w:marRight w:val="0"/>
          <w:marTop w:val="0"/>
          <w:marBottom w:val="0"/>
          <w:divBdr>
            <w:top w:val="none" w:sz="0" w:space="0" w:color="auto"/>
            <w:left w:val="none" w:sz="0" w:space="0" w:color="auto"/>
            <w:bottom w:val="none" w:sz="0" w:space="0" w:color="auto"/>
            <w:right w:val="none" w:sz="0" w:space="0" w:color="auto"/>
          </w:divBdr>
        </w:div>
        <w:div w:id="1472361771">
          <w:marLeft w:val="0"/>
          <w:marRight w:val="0"/>
          <w:marTop w:val="0"/>
          <w:marBottom w:val="0"/>
          <w:divBdr>
            <w:top w:val="none" w:sz="0" w:space="0" w:color="auto"/>
            <w:left w:val="none" w:sz="0" w:space="0" w:color="auto"/>
            <w:bottom w:val="none" w:sz="0" w:space="0" w:color="auto"/>
            <w:right w:val="none" w:sz="0" w:space="0" w:color="auto"/>
          </w:divBdr>
        </w:div>
        <w:div w:id="1487281338">
          <w:marLeft w:val="0"/>
          <w:marRight w:val="0"/>
          <w:marTop w:val="0"/>
          <w:marBottom w:val="0"/>
          <w:divBdr>
            <w:top w:val="none" w:sz="0" w:space="0" w:color="auto"/>
            <w:left w:val="none" w:sz="0" w:space="0" w:color="auto"/>
            <w:bottom w:val="none" w:sz="0" w:space="0" w:color="auto"/>
            <w:right w:val="none" w:sz="0" w:space="0" w:color="auto"/>
          </w:divBdr>
        </w:div>
        <w:div w:id="1493132992">
          <w:marLeft w:val="0"/>
          <w:marRight w:val="0"/>
          <w:marTop w:val="0"/>
          <w:marBottom w:val="0"/>
          <w:divBdr>
            <w:top w:val="none" w:sz="0" w:space="0" w:color="auto"/>
            <w:left w:val="none" w:sz="0" w:space="0" w:color="auto"/>
            <w:bottom w:val="none" w:sz="0" w:space="0" w:color="auto"/>
            <w:right w:val="none" w:sz="0" w:space="0" w:color="auto"/>
          </w:divBdr>
        </w:div>
        <w:div w:id="1495802576">
          <w:marLeft w:val="0"/>
          <w:marRight w:val="0"/>
          <w:marTop w:val="0"/>
          <w:marBottom w:val="0"/>
          <w:divBdr>
            <w:top w:val="none" w:sz="0" w:space="0" w:color="auto"/>
            <w:left w:val="none" w:sz="0" w:space="0" w:color="auto"/>
            <w:bottom w:val="none" w:sz="0" w:space="0" w:color="auto"/>
            <w:right w:val="none" w:sz="0" w:space="0" w:color="auto"/>
          </w:divBdr>
        </w:div>
        <w:div w:id="1510019704">
          <w:marLeft w:val="0"/>
          <w:marRight w:val="0"/>
          <w:marTop w:val="0"/>
          <w:marBottom w:val="0"/>
          <w:divBdr>
            <w:top w:val="none" w:sz="0" w:space="0" w:color="auto"/>
            <w:left w:val="none" w:sz="0" w:space="0" w:color="auto"/>
            <w:bottom w:val="none" w:sz="0" w:space="0" w:color="auto"/>
            <w:right w:val="none" w:sz="0" w:space="0" w:color="auto"/>
          </w:divBdr>
        </w:div>
        <w:div w:id="1608584060">
          <w:marLeft w:val="0"/>
          <w:marRight w:val="0"/>
          <w:marTop w:val="0"/>
          <w:marBottom w:val="0"/>
          <w:divBdr>
            <w:top w:val="none" w:sz="0" w:space="0" w:color="auto"/>
            <w:left w:val="none" w:sz="0" w:space="0" w:color="auto"/>
            <w:bottom w:val="none" w:sz="0" w:space="0" w:color="auto"/>
            <w:right w:val="none" w:sz="0" w:space="0" w:color="auto"/>
          </w:divBdr>
        </w:div>
        <w:div w:id="1683163980">
          <w:marLeft w:val="0"/>
          <w:marRight w:val="0"/>
          <w:marTop w:val="0"/>
          <w:marBottom w:val="0"/>
          <w:divBdr>
            <w:top w:val="none" w:sz="0" w:space="0" w:color="auto"/>
            <w:left w:val="none" w:sz="0" w:space="0" w:color="auto"/>
            <w:bottom w:val="none" w:sz="0" w:space="0" w:color="auto"/>
            <w:right w:val="none" w:sz="0" w:space="0" w:color="auto"/>
          </w:divBdr>
        </w:div>
        <w:div w:id="1820421030">
          <w:marLeft w:val="0"/>
          <w:marRight w:val="0"/>
          <w:marTop w:val="0"/>
          <w:marBottom w:val="0"/>
          <w:divBdr>
            <w:top w:val="none" w:sz="0" w:space="0" w:color="auto"/>
            <w:left w:val="none" w:sz="0" w:space="0" w:color="auto"/>
            <w:bottom w:val="none" w:sz="0" w:space="0" w:color="auto"/>
            <w:right w:val="none" w:sz="0" w:space="0" w:color="auto"/>
          </w:divBdr>
        </w:div>
        <w:div w:id="1826119074">
          <w:marLeft w:val="0"/>
          <w:marRight w:val="0"/>
          <w:marTop w:val="0"/>
          <w:marBottom w:val="0"/>
          <w:divBdr>
            <w:top w:val="none" w:sz="0" w:space="0" w:color="auto"/>
            <w:left w:val="none" w:sz="0" w:space="0" w:color="auto"/>
            <w:bottom w:val="none" w:sz="0" w:space="0" w:color="auto"/>
            <w:right w:val="none" w:sz="0" w:space="0" w:color="auto"/>
          </w:divBdr>
        </w:div>
        <w:div w:id="1834686275">
          <w:marLeft w:val="0"/>
          <w:marRight w:val="0"/>
          <w:marTop w:val="0"/>
          <w:marBottom w:val="0"/>
          <w:divBdr>
            <w:top w:val="none" w:sz="0" w:space="0" w:color="auto"/>
            <w:left w:val="none" w:sz="0" w:space="0" w:color="auto"/>
            <w:bottom w:val="none" w:sz="0" w:space="0" w:color="auto"/>
            <w:right w:val="none" w:sz="0" w:space="0" w:color="auto"/>
          </w:divBdr>
        </w:div>
        <w:div w:id="1876842259">
          <w:marLeft w:val="0"/>
          <w:marRight w:val="0"/>
          <w:marTop w:val="0"/>
          <w:marBottom w:val="0"/>
          <w:divBdr>
            <w:top w:val="none" w:sz="0" w:space="0" w:color="auto"/>
            <w:left w:val="none" w:sz="0" w:space="0" w:color="auto"/>
            <w:bottom w:val="none" w:sz="0" w:space="0" w:color="auto"/>
            <w:right w:val="none" w:sz="0" w:space="0" w:color="auto"/>
          </w:divBdr>
        </w:div>
        <w:div w:id="1882672979">
          <w:marLeft w:val="0"/>
          <w:marRight w:val="0"/>
          <w:marTop w:val="0"/>
          <w:marBottom w:val="0"/>
          <w:divBdr>
            <w:top w:val="none" w:sz="0" w:space="0" w:color="auto"/>
            <w:left w:val="none" w:sz="0" w:space="0" w:color="auto"/>
            <w:bottom w:val="none" w:sz="0" w:space="0" w:color="auto"/>
            <w:right w:val="none" w:sz="0" w:space="0" w:color="auto"/>
          </w:divBdr>
        </w:div>
        <w:div w:id="1901743662">
          <w:marLeft w:val="0"/>
          <w:marRight w:val="0"/>
          <w:marTop w:val="0"/>
          <w:marBottom w:val="0"/>
          <w:divBdr>
            <w:top w:val="none" w:sz="0" w:space="0" w:color="auto"/>
            <w:left w:val="none" w:sz="0" w:space="0" w:color="auto"/>
            <w:bottom w:val="none" w:sz="0" w:space="0" w:color="auto"/>
            <w:right w:val="none" w:sz="0" w:space="0" w:color="auto"/>
          </w:divBdr>
        </w:div>
        <w:div w:id="1915966455">
          <w:marLeft w:val="0"/>
          <w:marRight w:val="0"/>
          <w:marTop w:val="0"/>
          <w:marBottom w:val="0"/>
          <w:divBdr>
            <w:top w:val="none" w:sz="0" w:space="0" w:color="auto"/>
            <w:left w:val="none" w:sz="0" w:space="0" w:color="auto"/>
            <w:bottom w:val="none" w:sz="0" w:space="0" w:color="auto"/>
            <w:right w:val="none" w:sz="0" w:space="0" w:color="auto"/>
          </w:divBdr>
        </w:div>
        <w:div w:id="1957566340">
          <w:marLeft w:val="0"/>
          <w:marRight w:val="0"/>
          <w:marTop w:val="0"/>
          <w:marBottom w:val="0"/>
          <w:divBdr>
            <w:top w:val="none" w:sz="0" w:space="0" w:color="auto"/>
            <w:left w:val="none" w:sz="0" w:space="0" w:color="auto"/>
            <w:bottom w:val="none" w:sz="0" w:space="0" w:color="auto"/>
            <w:right w:val="none" w:sz="0" w:space="0" w:color="auto"/>
          </w:divBdr>
        </w:div>
        <w:div w:id="1971981806">
          <w:marLeft w:val="0"/>
          <w:marRight w:val="0"/>
          <w:marTop w:val="0"/>
          <w:marBottom w:val="0"/>
          <w:divBdr>
            <w:top w:val="none" w:sz="0" w:space="0" w:color="auto"/>
            <w:left w:val="none" w:sz="0" w:space="0" w:color="auto"/>
            <w:bottom w:val="none" w:sz="0" w:space="0" w:color="auto"/>
            <w:right w:val="none" w:sz="0" w:space="0" w:color="auto"/>
          </w:divBdr>
        </w:div>
        <w:div w:id="1978532186">
          <w:marLeft w:val="0"/>
          <w:marRight w:val="0"/>
          <w:marTop w:val="0"/>
          <w:marBottom w:val="0"/>
          <w:divBdr>
            <w:top w:val="none" w:sz="0" w:space="0" w:color="auto"/>
            <w:left w:val="none" w:sz="0" w:space="0" w:color="auto"/>
            <w:bottom w:val="none" w:sz="0" w:space="0" w:color="auto"/>
            <w:right w:val="none" w:sz="0" w:space="0" w:color="auto"/>
          </w:divBdr>
        </w:div>
        <w:div w:id="2012758580">
          <w:marLeft w:val="0"/>
          <w:marRight w:val="0"/>
          <w:marTop w:val="0"/>
          <w:marBottom w:val="0"/>
          <w:divBdr>
            <w:top w:val="none" w:sz="0" w:space="0" w:color="auto"/>
            <w:left w:val="none" w:sz="0" w:space="0" w:color="auto"/>
            <w:bottom w:val="none" w:sz="0" w:space="0" w:color="auto"/>
            <w:right w:val="none" w:sz="0" w:space="0" w:color="auto"/>
          </w:divBdr>
        </w:div>
        <w:div w:id="2020964574">
          <w:marLeft w:val="0"/>
          <w:marRight w:val="0"/>
          <w:marTop w:val="0"/>
          <w:marBottom w:val="0"/>
          <w:divBdr>
            <w:top w:val="none" w:sz="0" w:space="0" w:color="auto"/>
            <w:left w:val="none" w:sz="0" w:space="0" w:color="auto"/>
            <w:bottom w:val="none" w:sz="0" w:space="0" w:color="auto"/>
            <w:right w:val="none" w:sz="0" w:space="0" w:color="auto"/>
          </w:divBdr>
        </w:div>
        <w:div w:id="2052684624">
          <w:marLeft w:val="0"/>
          <w:marRight w:val="0"/>
          <w:marTop w:val="0"/>
          <w:marBottom w:val="0"/>
          <w:divBdr>
            <w:top w:val="none" w:sz="0" w:space="0" w:color="auto"/>
            <w:left w:val="none" w:sz="0" w:space="0" w:color="auto"/>
            <w:bottom w:val="none" w:sz="0" w:space="0" w:color="auto"/>
            <w:right w:val="none" w:sz="0" w:space="0" w:color="auto"/>
          </w:divBdr>
        </w:div>
        <w:div w:id="2113233817">
          <w:marLeft w:val="0"/>
          <w:marRight w:val="0"/>
          <w:marTop w:val="0"/>
          <w:marBottom w:val="0"/>
          <w:divBdr>
            <w:top w:val="none" w:sz="0" w:space="0" w:color="auto"/>
            <w:left w:val="none" w:sz="0" w:space="0" w:color="auto"/>
            <w:bottom w:val="none" w:sz="0" w:space="0" w:color="auto"/>
            <w:right w:val="none" w:sz="0" w:space="0" w:color="auto"/>
          </w:divBdr>
        </w:div>
      </w:divsChild>
    </w:div>
    <w:div w:id="869027023">
      <w:bodyDiv w:val="1"/>
      <w:marLeft w:val="0"/>
      <w:marRight w:val="0"/>
      <w:marTop w:val="0"/>
      <w:marBottom w:val="0"/>
      <w:divBdr>
        <w:top w:val="none" w:sz="0" w:space="0" w:color="auto"/>
        <w:left w:val="none" w:sz="0" w:space="0" w:color="auto"/>
        <w:bottom w:val="none" w:sz="0" w:space="0" w:color="auto"/>
        <w:right w:val="none" w:sz="0" w:space="0" w:color="auto"/>
      </w:divBdr>
    </w:div>
    <w:div w:id="872108879">
      <w:bodyDiv w:val="1"/>
      <w:marLeft w:val="0"/>
      <w:marRight w:val="0"/>
      <w:marTop w:val="0"/>
      <w:marBottom w:val="0"/>
      <w:divBdr>
        <w:top w:val="none" w:sz="0" w:space="0" w:color="auto"/>
        <w:left w:val="none" w:sz="0" w:space="0" w:color="auto"/>
        <w:bottom w:val="none" w:sz="0" w:space="0" w:color="auto"/>
        <w:right w:val="none" w:sz="0" w:space="0" w:color="auto"/>
      </w:divBdr>
    </w:div>
    <w:div w:id="879242274">
      <w:bodyDiv w:val="1"/>
      <w:marLeft w:val="0"/>
      <w:marRight w:val="0"/>
      <w:marTop w:val="0"/>
      <w:marBottom w:val="0"/>
      <w:divBdr>
        <w:top w:val="none" w:sz="0" w:space="0" w:color="auto"/>
        <w:left w:val="none" w:sz="0" w:space="0" w:color="auto"/>
        <w:bottom w:val="none" w:sz="0" w:space="0" w:color="auto"/>
        <w:right w:val="none" w:sz="0" w:space="0" w:color="auto"/>
      </w:divBdr>
    </w:div>
    <w:div w:id="882060482">
      <w:bodyDiv w:val="1"/>
      <w:marLeft w:val="0"/>
      <w:marRight w:val="0"/>
      <w:marTop w:val="0"/>
      <w:marBottom w:val="0"/>
      <w:divBdr>
        <w:top w:val="none" w:sz="0" w:space="0" w:color="auto"/>
        <w:left w:val="none" w:sz="0" w:space="0" w:color="auto"/>
        <w:bottom w:val="none" w:sz="0" w:space="0" w:color="auto"/>
        <w:right w:val="none" w:sz="0" w:space="0" w:color="auto"/>
      </w:divBdr>
      <w:divsChild>
        <w:div w:id="238029616">
          <w:marLeft w:val="461"/>
          <w:marRight w:val="0"/>
          <w:marTop w:val="77"/>
          <w:marBottom w:val="0"/>
          <w:divBdr>
            <w:top w:val="none" w:sz="0" w:space="0" w:color="auto"/>
            <w:left w:val="none" w:sz="0" w:space="0" w:color="auto"/>
            <w:bottom w:val="none" w:sz="0" w:space="0" w:color="auto"/>
            <w:right w:val="none" w:sz="0" w:space="0" w:color="auto"/>
          </w:divBdr>
        </w:div>
        <w:div w:id="442313426">
          <w:marLeft w:val="720"/>
          <w:marRight w:val="0"/>
          <w:marTop w:val="86"/>
          <w:marBottom w:val="0"/>
          <w:divBdr>
            <w:top w:val="none" w:sz="0" w:space="0" w:color="auto"/>
            <w:left w:val="none" w:sz="0" w:space="0" w:color="auto"/>
            <w:bottom w:val="none" w:sz="0" w:space="0" w:color="auto"/>
            <w:right w:val="none" w:sz="0" w:space="0" w:color="auto"/>
          </w:divBdr>
        </w:div>
        <w:div w:id="776025153">
          <w:marLeft w:val="720"/>
          <w:marRight w:val="0"/>
          <w:marTop w:val="77"/>
          <w:marBottom w:val="0"/>
          <w:divBdr>
            <w:top w:val="none" w:sz="0" w:space="0" w:color="auto"/>
            <w:left w:val="none" w:sz="0" w:space="0" w:color="auto"/>
            <w:bottom w:val="none" w:sz="0" w:space="0" w:color="auto"/>
            <w:right w:val="none" w:sz="0" w:space="0" w:color="auto"/>
          </w:divBdr>
        </w:div>
        <w:div w:id="1048653526">
          <w:marLeft w:val="720"/>
          <w:marRight w:val="0"/>
          <w:marTop w:val="77"/>
          <w:marBottom w:val="0"/>
          <w:divBdr>
            <w:top w:val="none" w:sz="0" w:space="0" w:color="auto"/>
            <w:left w:val="none" w:sz="0" w:space="0" w:color="auto"/>
            <w:bottom w:val="none" w:sz="0" w:space="0" w:color="auto"/>
            <w:right w:val="none" w:sz="0" w:space="0" w:color="auto"/>
          </w:divBdr>
        </w:div>
        <w:div w:id="1532109097">
          <w:marLeft w:val="720"/>
          <w:marRight w:val="0"/>
          <w:marTop w:val="86"/>
          <w:marBottom w:val="0"/>
          <w:divBdr>
            <w:top w:val="none" w:sz="0" w:space="0" w:color="auto"/>
            <w:left w:val="none" w:sz="0" w:space="0" w:color="auto"/>
            <w:bottom w:val="none" w:sz="0" w:space="0" w:color="auto"/>
            <w:right w:val="none" w:sz="0" w:space="0" w:color="auto"/>
          </w:divBdr>
        </w:div>
        <w:div w:id="1798715973">
          <w:marLeft w:val="461"/>
          <w:marRight w:val="0"/>
          <w:marTop w:val="77"/>
          <w:marBottom w:val="0"/>
          <w:divBdr>
            <w:top w:val="none" w:sz="0" w:space="0" w:color="auto"/>
            <w:left w:val="none" w:sz="0" w:space="0" w:color="auto"/>
            <w:bottom w:val="none" w:sz="0" w:space="0" w:color="auto"/>
            <w:right w:val="none" w:sz="0" w:space="0" w:color="auto"/>
          </w:divBdr>
        </w:div>
        <w:div w:id="1989433504">
          <w:marLeft w:val="720"/>
          <w:marRight w:val="0"/>
          <w:marTop w:val="77"/>
          <w:marBottom w:val="0"/>
          <w:divBdr>
            <w:top w:val="none" w:sz="0" w:space="0" w:color="auto"/>
            <w:left w:val="none" w:sz="0" w:space="0" w:color="auto"/>
            <w:bottom w:val="none" w:sz="0" w:space="0" w:color="auto"/>
            <w:right w:val="none" w:sz="0" w:space="0" w:color="auto"/>
          </w:divBdr>
        </w:div>
        <w:div w:id="2138596941">
          <w:marLeft w:val="461"/>
          <w:marRight w:val="0"/>
          <w:marTop w:val="77"/>
          <w:marBottom w:val="0"/>
          <w:divBdr>
            <w:top w:val="none" w:sz="0" w:space="0" w:color="auto"/>
            <w:left w:val="none" w:sz="0" w:space="0" w:color="auto"/>
            <w:bottom w:val="none" w:sz="0" w:space="0" w:color="auto"/>
            <w:right w:val="none" w:sz="0" w:space="0" w:color="auto"/>
          </w:divBdr>
        </w:div>
      </w:divsChild>
    </w:div>
    <w:div w:id="888764336">
      <w:bodyDiv w:val="1"/>
      <w:marLeft w:val="0"/>
      <w:marRight w:val="0"/>
      <w:marTop w:val="0"/>
      <w:marBottom w:val="0"/>
      <w:divBdr>
        <w:top w:val="none" w:sz="0" w:space="0" w:color="auto"/>
        <w:left w:val="none" w:sz="0" w:space="0" w:color="auto"/>
        <w:bottom w:val="none" w:sz="0" w:space="0" w:color="auto"/>
        <w:right w:val="none" w:sz="0" w:space="0" w:color="auto"/>
      </w:divBdr>
    </w:div>
    <w:div w:id="901449001">
      <w:bodyDiv w:val="1"/>
      <w:marLeft w:val="0"/>
      <w:marRight w:val="0"/>
      <w:marTop w:val="0"/>
      <w:marBottom w:val="0"/>
      <w:divBdr>
        <w:top w:val="none" w:sz="0" w:space="0" w:color="auto"/>
        <w:left w:val="none" w:sz="0" w:space="0" w:color="auto"/>
        <w:bottom w:val="none" w:sz="0" w:space="0" w:color="auto"/>
        <w:right w:val="none" w:sz="0" w:space="0" w:color="auto"/>
      </w:divBdr>
    </w:div>
    <w:div w:id="902252880">
      <w:bodyDiv w:val="1"/>
      <w:marLeft w:val="0"/>
      <w:marRight w:val="0"/>
      <w:marTop w:val="0"/>
      <w:marBottom w:val="0"/>
      <w:divBdr>
        <w:top w:val="none" w:sz="0" w:space="0" w:color="auto"/>
        <w:left w:val="none" w:sz="0" w:space="0" w:color="auto"/>
        <w:bottom w:val="none" w:sz="0" w:space="0" w:color="auto"/>
        <w:right w:val="none" w:sz="0" w:space="0" w:color="auto"/>
      </w:divBdr>
    </w:div>
    <w:div w:id="907768106">
      <w:bodyDiv w:val="1"/>
      <w:marLeft w:val="0"/>
      <w:marRight w:val="0"/>
      <w:marTop w:val="0"/>
      <w:marBottom w:val="0"/>
      <w:divBdr>
        <w:top w:val="none" w:sz="0" w:space="0" w:color="auto"/>
        <w:left w:val="none" w:sz="0" w:space="0" w:color="auto"/>
        <w:bottom w:val="none" w:sz="0" w:space="0" w:color="auto"/>
        <w:right w:val="none" w:sz="0" w:space="0" w:color="auto"/>
      </w:divBdr>
    </w:div>
    <w:div w:id="910047167">
      <w:bodyDiv w:val="1"/>
      <w:marLeft w:val="0"/>
      <w:marRight w:val="0"/>
      <w:marTop w:val="0"/>
      <w:marBottom w:val="0"/>
      <w:divBdr>
        <w:top w:val="none" w:sz="0" w:space="0" w:color="auto"/>
        <w:left w:val="none" w:sz="0" w:space="0" w:color="auto"/>
        <w:bottom w:val="none" w:sz="0" w:space="0" w:color="auto"/>
        <w:right w:val="none" w:sz="0" w:space="0" w:color="auto"/>
      </w:divBdr>
    </w:div>
    <w:div w:id="922640126">
      <w:bodyDiv w:val="1"/>
      <w:marLeft w:val="0"/>
      <w:marRight w:val="0"/>
      <w:marTop w:val="0"/>
      <w:marBottom w:val="0"/>
      <w:divBdr>
        <w:top w:val="none" w:sz="0" w:space="0" w:color="auto"/>
        <w:left w:val="none" w:sz="0" w:space="0" w:color="auto"/>
        <w:bottom w:val="none" w:sz="0" w:space="0" w:color="auto"/>
        <w:right w:val="none" w:sz="0" w:space="0" w:color="auto"/>
      </w:divBdr>
    </w:div>
    <w:div w:id="934242744">
      <w:bodyDiv w:val="1"/>
      <w:marLeft w:val="0"/>
      <w:marRight w:val="0"/>
      <w:marTop w:val="0"/>
      <w:marBottom w:val="0"/>
      <w:divBdr>
        <w:top w:val="none" w:sz="0" w:space="0" w:color="auto"/>
        <w:left w:val="none" w:sz="0" w:space="0" w:color="auto"/>
        <w:bottom w:val="none" w:sz="0" w:space="0" w:color="auto"/>
        <w:right w:val="none" w:sz="0" w:space="0" w:color="auto"/>
      </w:divBdr>
    </w:div>
    <w:div w:id="937447413">
      <w:bodyDiv w:val="1"/>
      <w:marLeft w:val="0"/>
      <w:marRight w:val="0"/>
      <w:marTop w:val="0"/>
      <w:marBottom w:val="0"/>
      <w:divBdr>
        <w:top w:val="none" w:sz="0" w:space="0" w:color="auto"/>
        <w:left w:val="none" w:sz="0" w:space="0" w:color="auto"/>
        <w:bottom w:val="none" w:sz="0" w:space="0" w:color="auto"/>
        <w:right w:val="none" w:sz="0" w:space="0" w:color="auto"/>
      </w:divBdr>
    </w:div>
    <w:div w:id="939143463">
      <w:bodyDiv w:val="1"/>
      <w:marLeft w:val="0"/>
      <w:marRight w:val="0"/>
      <w:marTop w:val="0"/>
      <w:marBottom w:val="0"/>
      <w:divBdr>
        <w:top w:val="none" w:sz="0" w:space="0" w:color="auto"/>
        <w:left w:val="none" w:sz="0" w:space="0" w:color="auto"/>
        <w:bottom w:val="none" w:sz="0" w:space="0" w:color="auto"/>
        <w:right w:val="none" w:sz="0" w:space="0" w:color="auto"/>
      </w:divBdr>
      <w:divsChild>
        <w:div w:id="5527129">
          <w:marLeft w:val="0"/>
          <w:marRight w:val="0"/>
          <w:marTop w:val="0"/>
          <w:marBottom w:val="0"/>
          <w:divBdr>
            <w:top w:val="none" w:sz="0" w:space="0" w:color="auto"/>
            <w:left w:val="none" w:sz="0" w:space="0" w:color="auto"/>
            <w:bottom w:val="none" w:sz="0" w:space="0" w:color="auto"/>
            <w:right w:val="none" w:sz="0" w:space="0" w:color="auto"/>
          </w:divBdr>
        </w:div>
        <w:div w:id="20591442">
          <w:marLeft w:val="0"/>
          <w:marRight w:val="0"/>
          <w:marTop w:val="0"/>
          <w:marBottom w:val="0"/>
          <w:divBdr>
            <w:top w:val="none" w:sz="0" w:space="0" w:color="auto"/>
            <w:left w:val="none" w:sz="0" w:space="0" w:color="auto"/>
            <w:bottom w:val="none" w:sz="0" w:space="0" w:color="auto"/>
            <w:right w:val="none" w:sz="0" w:space="0" w:color="auto"/>
          </w:divBdr>
        </w:div>
        <w:div w:id="71633710">
          <w:marLeft w:val="0"/>
          <w:marRight w:val="0"/>
          <w:marTop w:val="0"/>
          <w:marBottom w:val="0"/>
          <w:divBdr>
            <w:top w:val="none" w:sz="0" w:space="0" w:color="auto"/>
            <w:left w:val="none" w:sz="0" w:space="0" w:color="auto"/>
            <w:bottom w:val="none" w:sz="0" w:space="0" w:color="auto"/>
            <w:right w:val="none" w:sz="0" w:space="0" w:color="auto"/>
          </w:divBdr>
        </w:div>
        <w:div w:id="95828875">
          <w:marLeft w:val="0"/>
          <w:marRight w:val="0"/>
          <w:marTop w:val="0"/>
          <w:marBottom w:val="0"/>
          <w:divBdr>
            <w:top w:val="none" w:sz="0" w:space="0" w:color="auto"/>
            <w:left w:val="none" w:sz="0" w:space="0" w:color="auto"/>
            <w:bottom w:val="none" w:sz="0" w:space="0" w:color="auto"/>
            <w:right w:val="none" w:sz="0" w:space="0" w:color="auto"/>
          </w:divBdr>
        </w:div>
        <w:div w:id="111022605">
          <w:marLeft w:val="0"/>
          <w:marRight w:val="0"/>
          <w:marTop w:val="0"/>
          <w:marBottom w:val="0"/>
          <w:divBdr>
            <w:top w:val="none" w:sz="0" w:space="0" w:color="auto"/>
            <w:left w:val="none" w:sz="0" w:space="0" w:color="auto"/>
            <w:bottom w:val="none" w:sz="0" w:space="0" w:color="auto"/>
            <w:right w:val="none" w:sz="0" w:space="0" w:color="auto"/>
          </w:divBdr>
        </w:div>
        <w:div w:id="122433523">
          <w:marLeft w:val="0"/>
          <w:marRight w:val="0"/>
          <w:marTop w:val="0"/>
          <w:marBottom w:val="0"/>
          <w:divBdr>
            <w:top w:val="none" w:sz="0" w:space="0" w:color="auto"/>
            <w:left w:val="none" w:sz="0" w:space="0" w:color="auto"/>
            <w:bottom w:val="none" w:sz="0" w:space="0" w:color="auto"/>
            <w:right w:val="none" w:sz="0" w:space="0" w:color="auto"/>
          </w:divBdr>
        </w:div>
        <w:div w:id="130943689">
          <w:marLeft w:val="0"/>
          <w:marRight w:val="0"/>
          <w:marTop w:val="0"/>
          <w:marBottom w:val="0"/>
          <w:divBdr>
            <w:top w:val="none" w:sz="0" w:space="0" w:color="auto"/>
            <w:left w:val="none" w:sz="0" w:space="0" w:color="auto"/>
            <w:bottom w:val="none" w:sz="0" w:space="0" w:color="auto"/>
            <w:right w:val="none" w:sz="0" w:space="0" w:color="auto"/>
          </w:divBdr>
        </w:div>
        <w:div w:id="155077910">
          <w:marLeft w:val="0"/>
          <w:marRight w:val="0"/>
          <w:marTop w:val="0"/>
          <w:marBottom w:val="0"/>
          <w:divBdr>
            <w:top w:val="none" w:sz="0" w:space="0" w:color="auto"/>
            <w:left w:val="none" w:sz="0" w:space="0" w:color="auto"/>
            <w:bottom w:val="none" w:sz="0" w:space="0" w:color="auto"/>
            <w:right w:val="none" w:sz="0" w:space="0" w:color="auto"/>
          </w:divBdr>
        </w:div>
        <w:div w:id="155460394">
          <w:marLeft w:val="0"/>
          <w:marRight w:val="0"/>
          <w:marTop w:val="0"/>
          <w:marBottom w:val="0"/>
          <w:divBdr>
            <w:top w:val="none" w:sz="0" w:space="0" w:color="auto"/>
            <w:left w:val="none" w:sz="0" w:space="0" w:color="auto"/>
            <w:bottom w:val="none" w:sz="0" w:space="0" w:color="auto"/>
            <w:right w:val="none" w:sz="0" w:space="0" w:color="auto"/>
          </w:divBdr>
        </w:div>
        <w:div w:id="188640477">
          <w:marLeft w:val="0"/>
          <w:marRight w:val="0"/>
          <w:marTop w:val="0"/>
          <w:marBottom w:val="0"/>
          <w:divBdr>
            <w:top w:val="none" w:sz="0" w:space="0" w:color="auto"/>
            <w:left w:val="none" w:sz="0" w:space="0" w:color="auto"/>
            <w:bottom w:val="none" w:sz="0" w:space="0" w:color="auto"/>
            <w:right w:val="none" w:sz="0" w:space="0" w:color="auto"/>
          </w:divBdr>
        </w:div>
        <w:div w:id="195772693">
          <w:marLeft w:val="0"/>
          <w:marRight w:val="0"/>
          <w:marTop w:val="0"/>
          <w:marBottom w:val="0"/>
          <w:divBdr>
            <w:top w:val="none" w:sz="0" w:space="0" w:color="auto"/>
            <w:left w:val="none" w:sz="0" w:space="0" w:color="auto"/>
            <w:bottom w:val="none" w:sz="0" w:space="0" w:color="auto"/>
            <w:right w:val="none" w:sz="0" w:space="0" w:color="auto"/>
          </w:divBdr>
        </w:div>
        <w:div w:id="215287319">
          <w:marLeft w:val="0"/>
          <w:marRight w:val="0"/>
          <w:marTop w:val="0"/>
          <w:marBottom w:val="0"/>
          <w:divBdr>
            <w:top w:val="none" w:sz="0" w:space="0" w:color="auto"/>
            <w:left w:val="none" w:sz="0" w:space="0" w:color="auto"/>
            <w:bottom w:val="none" w:sz="0" w:space="0" w:color="auto"/>
            <w:right w:val="none" w:sz="0" w:space="0" w:color="auto"/>
          </w:divBdr>
        </w:div>
        <w:div w:id="234898058">
          <w:marLeft w:val="0"/>
          <w:marRight w:val="0"/>
          <w:marTop w:val="0"/>
          <w:marBottom w:val="0"/>
          <w:divBdr>
            <w:top w:val="none" w:sz="0" w:space="0" w:color="auto"/>
            <w:left w:val="none" w:sz="0" w:space="0" w:color="auto"/>
            <w:bottom w:val="none" w:sz="0" w:space="0" w:color="auto"/>
            <w:right w:val="none" w:sz="0" w:space="0" w:color="auto"/>
          </w:divBdr>
        </w:div>
        <w:div w:id="378555537">
          <w:marLeft w:val="0"/>
          <w:marRight w:val="0"/>
          <w:marTop w:val="0"/>
          <w:marBottom w:val="0"/>
          <w:divBdr>
            <w:top w:val="none" w:sz="0" w:space="0" w:color="auto"/>
            <w:left w:val="none" w:sz="0" w:space="0" w:color="auto"/>
            <w:bottom w:val="none" w:sz="0" w:space="0" w:color="auto"/>
            <w:right w:val="none" w:sz="0" w:space="0" w:color="auto"/>
          </w:divBdr>
        </w:div>
        <w:div w:id="433014459">
          <w:marLeft w:val="0"/>
          <w:marRight w:val="0"/>
          <w:marTop w:val="0"/>
          <w:marBottom w:val="0"/>
          <w:divBdr>
            <w:top w:val="none" w:sz="0" w:space="0" w:color="auto"/>
            <w:left w:val="none" w:sz="0" w:space="0" w:color="auto"/>
            <w:bottom w:val="none" w:sz="0" w:space="0" w:color="auto"/>
            <w:right w:val="none" w:sz="0" w:space="0" w:color="auto"/>
          </w:divBdr>
        </w:div>
        <w:div w:id="433017478">
          <w:marLeft w:val="0"/>
          <w:marRight w:val="0"/>
          <w:marTop w:val="0"/>
          <w:marBottom w:val="0"/>
          <w:divBdr>
            <w:top w:val="none" w:sz="0" w:space="0" w:color="auto"/>
            <w:left w:val="none" w:sz="0" w:space="0" w:color="auto"/>
            <w:bottom w:val="none" w:sz="0" w:space="0" w:color="auto"/>
            <w:right w:val="none" w:sz="0" w:space="0" w:color="auto"/>
          </w:divBdr>
        </w:div>
        <w:div w:id="472992311">
          <w:marLeft w:val="0"/>
          <w:marRight w:val="0"/>
          <w:marTop w:val="0"/>
          <w:marBottom w:val="0"/>
          <w:divBdr>
            <w:top w:val="none" w:sz="0" w:space="0" w:color="auto"/>
            <w:left w:val="none" w:sz="0" w:space="0" w:color="auto"/>
            <w:bottom w:val="none" w:sz="0" w:space="0" w:color="auto"/>
            <w:right w:val="none" w:sz="0" w:space="0" w:color="auto"/>
          </w:divBdr>
        </w:div>
        <w:div w:id="582951828">
          <w:marLeft w:val="0"/>
          <w:marRight w:val="0"/>
          <w:marTop w:val="0"/>
          <w:marBottom w:val="0"/>
          <w:divBdr>
            <w:top w:val="none" w:sz="0" w:space="0" w:color="auto"/>
            <w:left w:val="none" w:sz="0" w:space="0" w:color="auto"/>
            <w:bottom w:val="none" w:sz="0" w:space="0" w:color="auto"/>
            <w:right w:val="none" w:sz="0" w:space="0" w:color="auto"/>
          </w:divBdr>
        </w:div>
        <w:div w:id="614211895">
          <w:marLeft w:val="0"/>
          <w:marRight w:val="0"/>
          <w:marTop w:val="0"/>
          <w:marBottom w:val="0"/>
          <w:divBdr>
            <w:top w:val="none" w:sz="0" w:space="0" w:color="auto"/>
            <w:left w:val="none" w:sz="0" w:space="0" w:color="auto"/>
            <w:bottom w:val="none" w:sz="0" w:space="0" w:color="auto"/>
            <w:right w:val="none" w:sz="0" w:space="0" w:color="auto"/>
          </w:divBdr>
        </w:div>
        <w:div w:id="745611309">
          <w:marLeft w:val="0"/>
          <w:marRight w:val="0"/>
          <w:marTop w:val="0"/>
          <w:marBottom w:val="0"/>
          <w:divBdr>
            <w:top w:val="none" w:sz="0" w:space="0" w:color="auto"/>
            <w:left w:val="none" w:sz="0" w:space="0" w:color="auto"/>
            <w:bottom w:val="none" w:sz="0" w:space="0" w:color="auto"/>
            <w:right w:val="none" w:sz="0" w:space="0" w:color="auto"/>
          </w:divBdr>
        </w:div>
        <w:div w:id="761338198">
          <w:marLeft w:val="0"/>
          <w:marRight w:val="0"/>
          <w:marTop w:val="0"/>
          <w:marBottom w:val="0"/>
          <w:divBdr>
            <w:top w:val="none" w:sz="0" w:space="0" w:color="auto"/>
            <w:left w:val="none" w:sz="0" w:space="0" w:color="auto"/>
            <w:bottom w:val="none" w:sz="0" w:space="0" w:color="auto"/>
            <w:right w:val="none" w:sz="0" w:space="0" w:color="auto"/>
          </w:divBdr>
        </w:div>
        <w:div w:id="780951606">
          <w:marLeft w:val="0"/>
          <w:marRight w:val="0"/>
          <w:marTop w:val="0"/>
          <w:marBottom w:val="0"/>
          <w:divBdr>
            <w:top w:val="none" w:sz="0" w:space="0" w:color="auto"/>
            <w:left w:val="none" w:sz="0" w:space="0" w:color="auto"/>
            <w:bottom w:val="none" w:sz="0" w:space="0" w:color="auto"/>
            <w:right w:val="none" w:sz="0" w:space="0" w:color="auto"/>
          </w:divBdr>
          <w:divsChild>
            <w:div w:id="723675481">
              <w:marLeft w:val="0"/>
              <w:marRight w:val="0"/>
              <w:marTop w:val="0"/>
              <w:marBottom w:val="0"/>
              <w:divBdr>
                <w:top w:val="none" w:sz="0" w:space="0" w:color="auto"/>
                <w:left w:val="none" w:sz="0" w:space="0" w:color="auto"/>
                <w:bottom w:val="none" w:sz="0" w:space="0" w:color="auto"/>
                <w:right w:val="none" w:sz="0" w:space="0" w:color="auto"/>
              </w:divBdr>
              <w:divsChild>
                <w:div w:id="103175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388158">
          <w:marLeft w:val="0"/>
          <w:marRight w:val="0"/>
          <w:marTop w:val="0"/>
          <w:marBottom w:val="0"/>
          <w:divBdr>
            <w:top w:val="none" w:sz="0" w:space="0" w:color="auto"/>
            <w:left w:val="none" w:sz="0" w:space="0" w:color="auto"/>
            <w:bottom w:val="none" w:sz="0" w:space="0" w:color="auto"/>
            <w:right w:val="none" w:sz="0" w:space="0" w:color="auto"/>
          </w:divBdr>
        </w:div>
        <w:div w:id="806355748">
          <w:marLeft w:val="0"/>
          <w:marRight w:val="0"/>
          <w:marTop w:val="0"/>
          <w:marBottom w:val="0"/>
          <w:divBdr>
            <w:top w:val="none" w:sz="0" w:space="0" w:color="auto"/>
            <w:left w:val="none" w:sz="0" w:space="0" w:color="auto"/>
            <w:bottom w:val="none" w:sz="0" w:space="0" w:color="auto"/>
            <w:right w:val="none" w:sz="0" w:space="0" w:color="auto"/>
          </w:divBdr>
        </w:div>
        <w:div w:id="915699988">
          <w:marLeft w:val="0"/>
          <w:marRight w:val="0"/>
          <w:marTop w:val="0"/>
          <w:marBottom w:val="0"/>
          <w:divBdr>
            <w:top w:val="none" w:sz="0" w:space="0" w:color="auto"/>
            <w:left w:val="none" w:sz="0" w:space="0" w:color="auto"/>
            <w:bottom w:val="none" w:sz="0" w:space="0" w:color="auto"/>
            <w:right w:val="none" w:sz="0" w:space="0" w:color="auto"/>
          </w:divBdr>
        </w:div>
        <w:div w:id="978874218">
          <w:marLeft w:val="0"/>
          <w:marRight w:val="0"/>
          <w:marTop w:val="0"/>
          <w:marBottom w:val="0"/>
          <w:divBdr>
            <w:top w:val="none" w:sz="0" w:space="0" w:color="auto"/>
            <w:left w:val="none" w:sz="0" w:space="0" w:color="auto"/>
            <w:bottom w:val="none" w:sz="0" w:space="0" w:color="auto"/>
            <w:right w:val="none" w:sz="0" w:space="0" w:color="auto"/>
          </w:divBdr>
        </w:div>
        <w:div w:id="1010719040">
          <w:marLeft w:val="0"/>
          <w:marRight w:val="0"/>
          <w:marTop w:val="0"/>
          <w:marBottom w:val="0"/>
          <w:divBdr>
            <w:top w:val="none" w:sz="0" w:space="0" w:color="auto"/>
            <w:left w:val="none" w:sz="0" w:space="0" w:color="auto"/>
            <w:bottom w:val="none" w:sz="0" w:space="0" w:color="auto"/>
            <w:right w:val="none" w:sz="0" w:space="0" w:color="auto"/>
          </w:divBdr>
        </w:div>
        <w:div w:id="1091318934">
          <w:marLeft w:val="0"/>
          <w:marRight w:val="0"/>
          <w:marTop w:val="0"/>
          <w:marBottom w:val="0"/>
          <w:divBdr>
            <w:top w:val="none" w:sz="0" w:space="0" w:color="auto"/>
            <w:left w:val="none" w:sz="0" w:space="0" w:color="auto"/>
            <w:bottom w:val="none" w:sz="0" w:space="0" w:color="auto"/>
            <w:right w:val="none" w:sz="0" w:space="0" w:color="auto"/>
          </w:divBdr>
        </w:div>
        <w:div w:id="1164593479">
          <w:marLeft w:val="0"/>
          <w:marRight w:val="0"/>
          <w:marTop w:val="0"/>
          <w:marBottom w:val="0"/>
          <w:divBdr>
            <w:top w:val="none" w:sz="0" w:space="0" w:color="auto"/>
            <w:left w:val="none" w:sz="0" w:space="0" w:color="auto"/>
            <w:bottom w:val="none" w:sz="0" w:space="0" w:color="auto"/>
            <w:right w:val="none" w:sz="0" w:space="0" w:color="auto"/>
          </w:divBdr>
        </w:div>
        <w:div w:id="1205405542">
          <w:marLeft w:val="0"/>
          <w:marRight w:val="0"/>
          <w:marTop w:val="0"/>
          <w:marBottom w:val="0"/>
          <w:divBdr>
            <w:top w:val="none" w:sz="0" w:space="0" w:color="auto"/>
            <w:left w:val="none" w:sz="0" w:space="0" w:color="auto"/>
            <w:bottom w:val="none" w:sz="0" w:space="0" w:color="auto"/>
            <w:right w:val="none" w:sz="0" w:space="0" w:color="auto"/>
          </w:divBdr>
        </w:div>
        <w:div w:id="1293025668">
          <w:marLeft w:val="0"/>
          <w:marRight w:val="0"/>
          <w:marTop w:val="0"/>
          <w:marBottom w:val="0"/>
          <w:divBdr>
            <w:top w:val="none" w:sz="0" w:space="0" w:color="auto"/>
            <w:left w:val="none" w:sz="0" w:space="0" w:color="auto"/>
            <w:bottom w:val="none" w:sz="0" w:space="0" w:color="auto"/>
            <w:right w:val="none" w:sz="0" w:space="0" w:color="auto"/>
          </w:divBdr>
        </w:div>
        <w:div w:id="1294289882">
          <w:marLeft w:val="0"/>
          <w:marRight w:val="0"/>
          <w:marTop w:val="0"/>
          <w:marBottom w:val="0"/>
          <w:divBdr>
            <w:top w:val="none" w:sz="0" w:space="0" w:color="auto"/>
            <w:left w:val="none" w:sz="0" w:space="0" w:color="auto"/>
            <w:bottom w:val="none" w:sz="0" w:space="0" w:color="auto"/>
            <w:right w:val="none" w:sz="0" w:space="0" w:color="auto"/>
          </w:divBdr>
        </w:div>
        <w:div w:id="1303970856">
          <w:marLeft w:val="0"/>
          <w:marRight w:val="0"/>
          <w:marTop w:val="0"/>
          <w:marBottom w:val="0"/>
          <w:divBdr>
            <w:top w:val="none" w:sz="0" w:space="0" w:color="auto"/>
            <w:left w:val="none" w:sz="0" w:space="0" w:color="auto"/>
            <w:bottom w:val="none" w:sz="0" w:space="0" w:color="auto"/>
            <w:right w:val="none" w:sz="0" w:space="0" w:color="auto"/>
          </w:divBdr>
        </w:div>
        <w:div w:id="1377924625">
          <w:marLeft w:val="0"/>
          <w:marRight w:val="0"/>
          <w:marTop w:val="0"/>
          <w:marBottom w:val="0"/>
          <w:divBdr>
            <w:top w:val="none" w:sz="0" w:space="0" w:color="auto"/>
            <w:left w:val="none" w:sz="0" w:space="0" w:color="auto"/>
            <w:bottom w:val="none" w:sz="0" w:space="0" w:color="auto"/>
            <w:right w:val="none" w:sz="0" w:space="0" w:color="auto"/>
          </w:divBdr>
        </w:div>
        <w:div w:id="1407920476">
          <w:marLeft w:val="0"/>
          <w:marRight w:val="0"/>
          <w:marTop w:val="0"/>
          <w:marBottom w:val="0"/>
          <w:divBdr>
            <w:top w:val="none" w:sz="0" w:space="0" w:color="auto"/>
            <w:left w:val="none" w:sz="0" w:space="0" w:color="auto"/>
            <w:bottom w:val="none" w:sz="0" w:space="0" w:color="auto"/>
            <w:right w:val="none" w:sz="0" w:space="0" w:color="auto"/>
          </w:divBdr>
        </w:div>
        <w:div w:id="1481537831">
          <w:marLeft w:val="0"/>
          <w:marRight w:val="0"/>
          <w:marTop w:val="0"/>
          <w:marBottom w:val="0"/>
          <w:divBdr>
            <w:top w:val="none" w:sz="0" w:space="0" w:color="auto"/>
            <w:left w:val="none" w:sz="0" w:space="0" w:color="auto"/>
            <w:bottom w:val="none" w:sz="0" w:space="0" w:color="auto"/>
            <w:right w:val="none" w:sz="0" w:space="0" w:color="auto"/>
          </w:divBdr>
        </w:div>
        <w:div w:id="1501964573">
          <w:marLeft w:val="0"/>
          <w:marRight w:val="0"/>
          <w:marTop w:val="0"/>
          <w:marBottom w:val="0"/>
          <w:divBdr>
            <w:top w:val="none" w:sz="0" w:space="0" w:color="auto"/>
            <w:left w:val="none" w:sz="0" w:space="0" w:color="auto"/>
            <w:bottom w:val="none" w:sz="0" w:space="0" w:color="auto"/>
            <w:right w:val="none" w:sz="0" w:space="0" w:color="auto"/>
          </w:divBdr>
        </w:div>
        <w:div w:id="1511530004">
          <w:marLeft w:val="0"/>
          <w:marRight w:val="0"/>
          <w:marTop w:val="0"/>
          <w:marBottom w:val="0"/>
          <w:divBdr>
            <w:top w:val="none" w:sz="0" w:space="0" w:color="auto"/>
            <w:left w:val="none" w:sz="0" w:space="0" w:color="auto"/>
            <w:bottom w:val="none" w:sz="0" w:space="0" w:color="auto"/>
            <w:right w:val="none" w:sz="0" w:space="0" w:color="auto"/>
          </w:divBdr>
        </w:div>
        <w:div w:id="1528134406">
          <w:marLeft w:val="0"/>
          <w:marRight w:val="0"/>
          <w:marTop w:val="0"/>
          <w:marBottom w:val="0"/>
          <w:divBdr>
            <w:top w:val="none" w:sz="0" w:space="0" w:color="auto"/>
            <w:left w:val="none" w:sz="0" w:space="0" w:color="auto"/>
            <w:bottom w:val="none" w:sz="0" w:space="0" w:color="auto"/>
            <w:right w:val="none" w:sz="0" w:space="0" w:color="auto"/>
          </w:divBdr>
        </w:div>
        <w:div w:id="1614750023">
          <w:marLeft w:val="0"/>
          <w:marRight w:val="0"/>
          <w:marTop w:val="0"/>
          <w:marBottom w:val="0"/>
          <w:divBdr>
            <w:top w:val="none" w:sz="0" w:space="0" w:color="auto"/>
            <w:left w:val="none" w:sz="0" w:space="0" w:color="auto"/>
            <w:bottom w:val="none" w:sz="0" w:space="0" w:color="auto"/>
            <w:right w:val="none" w:sz="0" w:space="0" w:color="auto"/>
          </w:divBdr>
        </w:div>
        <w:div w:id="1634675007">
          <w:marLeft w:val="0"/>
          <w:marRight w:val="0"/>
          <w:marTop w:val="0"/>
          <w:marBottom w:val="0"/>
          <w:divBdr>
            <w:top w:val="none" w:sz="0" w:space="0" w:color="auto"/>
            <w:left w:val="none" w:sz="0" w:space="0" w:color="auto"/>
            <w:bottom w:val="none" w:sz="0" w:space="0" w:color="auto"/>
            <w:right w:val="none" w:sz="0" w:space="0" w:color="auto"/>
          </w:divBdr>
        </w:div>
        <w:div w:id="1658998988">
          <w:marLeft w:val="0"/>
          <w:marRight w:val="0"/>
          <w:marTop w:val="0"/>
          <w:marBottom w:val="0"/>
          <w:divBdr>
            <w:top w:val="none" w:sz="0" w:space="0" w:color="auto"/>
            <w:left w:val="none" w:sz="0" w:space="0" w:color="auto"/>
            <w:bottom w:val="none" w:sz="0" w:space="0" w:color="auto"/>
            <w:right w:val="none" w:sz="0" w:space="0" w:color="auto"/>
          </w:divBdr>
        </w:div>
        <w:div w:id="1674988563">
          <w:marLeft w:val="0"/>
          <w:marRight w:val="0"/>
          <w:marTop w:val="0"/>
          <w:marBottom w:val="0"/>
          <w:divBdr>
            <w:top w:val="none" w:sz="0" w:space="0" w:color="auto"/>
            <w:left w:val="none" w:sz="0" w:space="0" w:color="auto"/>
            <w:bottom w:val="none" w:sz="0" w:space="0" w:color="auto"/>
            <w:right w:val="none" w:sz="0" w:space="0" w:color="auto"/>
          </w:divBdr>
        </w:div>
        <w:div w:id="1688408108">
          <w:marLeft w:val="0"/>
          <w:marRight w:val="0"/>
          <w:marTop w:val="0"/>
          <w:marBottom w:val="0"/>
          <w:divBdr>
            <w:top w:val="none" w:sz="0" w:space="0" w:color="auto"/>
            <w:left w:val="none" w:sz="0" w:space="0" w:color="auto"/>
            <w:bottom w:val="none" w:sz="0" w:space="0" w:color="auto"/>
            <w:right w:val="none" w:sz="0" w:space="0" w:color="auto"/>
          </w:divBdr>
        </w:div>
        <w:div w:id="1690520974">
          <w:marLeft w:val="0"/>
          <w:marRight w:val="0"/>
          <w:marTop w:val="0"/>
          <w:marBottom w:val="0"/>
          <w:divBdr>
            <w:top w:val="none" w:sz="0" w:space="0" w:color="auto"/>
            <w:left w:val="none" w:sz="0" w:space="0" w:color="auto"/>
            <w:bottom w:val="none" w:sz="0" w:space="0" w:color="auto"/>
            <w:right w:val="none" w:sz="0" w:space="0" w:color="auto"/>
          </w:divBdr>
        </w:div>
        <w:div w:id="1724600522">
          <w:marLeft w:val="0"/>
          <w:marRight w:val="0"/>
          <w:marTop w:val="0"/>
          <w:marBottom w:val="0"/>
          <w:divBdr>
            <w:top w:val="none" w:sz="0" w:space="0" w:color="auto"/>
            <w:left w:val="none" w:sz="0" w:space="0" w:color="auto"/>
            <w:bottom w:val="none" w:sz="0" w:space="0" w:color="auto"/>
            <w:right w:val="none" w:sz="0" w:space="0" w:color="auto"/>
          </w:divBdr>
        </w:div>
        <w:div w:id="1771466048">
          <w:marLeft w:val="0"/>
          <w:marRight w:val="0"/>
          <w:marTop w:val="0"/>
          <w:marBottom w:val="0"/>
          <w:divBdr>
            <w:top w:val="none" w:sz="0" w:space="0" w:color="auto"/>
            <w:left w:val="none" w:sz="0" w:space="0" w:color="auto"/>
            <w:bottom w:val="none" w:sz="0" w:space="0" w:color="auto"/>
            <w:right w:val="none" w:sz="0" w:space="0" w:color="auto"/>
          </w:divBdr>
        </w:div>
        <w:div w:id="1901287097">
          <w:marLeft w:val="0"/>
          <w:marRight w:val="0"/>
          <w:marTop w:val="0"/>
          <w:marBottom w:val="0"/>
          <w:divBdr>
            <w:top w:val="none" w:sz="0" w:space="0" w:color="auto"/>
            <w:left w:val="none" w:sz="0" w:space="0" w:color="auto"/>
            <w:bottom w:val="none" w:sz="0" w:space="0" w:color="auto"/>
            <w:right w:val="none" w:sz="0" w:space="0" w:color="auto"/>
          </w:divBdr>
        </w:div>
        <w:div w:id="1915889735">
          <w:marLeft w:val="0"/>
          <w:marRight w:val="0"/>
          <w:marTop w:val="0"/>
          <w:marBottom w:val="0"/>
          <w:divBdr>
            <w:top w:val="none" w:sz="0" w:space="0" w:color="auto"/>
            <w:left w:val="none" w:sz="0" w:space="0" w:color="auto"/>
            <w:bottom w:val="none" w:sz="0" w:space="0" w:color="auto"/>
            <w:right w:val="none" w:sz="0" w:space="0" w:color="auto"/>
          </w:divBdr>
        </w:div>
        <w:div w:id="1939944686">
          <w:marLeft w:val="0"/>
          <w:marRight w:val="0"/>
          <w:marTop w:val="0"/>
          <w:marBottom w:val="0"/>
          <w:divBdr>
            <w:top w:val="none" w:sz="0" w:space="0" w:color="auto"/>
            <w:left w:val="none" w:sz="0" w:space="0" w:color="auto"/>
            <w:bottom w:val="none" w:sz="0" w:space="0" w:color="auto"/>
            <w:right w:val="none" w:sz="0" w:space="0" w:color="auto"/>
          </w:divBdr>
        </w:div>
        <w:div w:id="1978142060">
          <w:marLeft w:val="0"/>
          <w:marRight w:val="0"/>
          <w:marTop w:val="0"/>
          <w:marBottom w:val="0"/>
          <w:divBdr>
            <w:top w:val="none" w:sz="0" w:space="0" w:color="auto"/>
            <w:left w:val="none" w:sz="0" w:space="0" w:color="auto"/>
            <w:bottom w:val="none" w:sz="0" w:space="0" w:color="auto"/>
            <w:right w:val="none" w:sz="0" w:space="0" w:color="auto"/>
          </w:divBdr>
        </w:div>
        <w:div w:id="2073428804">
          <w:marLeft w:val="0"/>
          <w:marRight w:val="0"/>
          <w:marTop w:val="0"/>
          <w:marBottom w:val="0"/>
          <w:divBdr>
            <w:top w:val="none" w:sz="0" w:space="0" w:color="auto"/>
            <w:left w:val="none" w:sz="0" w:space="0" w:color="auto"/>
            <w:bottom w:val="none" w:sz="0" w:space="0" w:color="auto"/>
            <w:right w:val="none" w:sz="0" w:space="0" w:color="auto"/>
          </w:divBdr>
        </w:div>
        <w:div w:id="2090496693">
          <w:marLeft w:val="0"/>
          <w:marRight w:val="0"/>
          <w:marTop w:val="0"/>
          <w:marBottom w:val="0"/>
          <w:divBdr>
            <w:top w:val="none" w:sz="0" w:space="0" w:color="auto"/>
            <w:left w:val="none" w:sz="0" w:space="0" w:color="auto"/>
            <w:bottom w:val="none" w:sz="0" w:space="0" w:color="auto"/>
            <w:right w:val="none" w:sz="0" w:space="0" w:color="auto"/>
          </w:divBdr>
        </w:div>
        <w:div w:id="2115203058">
          <w:marLeft w:val="0"/>
          <w:marRight w:val="0"/>
          <w:marTop w:val="0"/>
          <w:marBottom w:val="0"/>
          <w:divBdr>
            <w:top w:val="none" w:sz="0" w:space="0" w:color="auto"/>
            <w:left w:val="none" w:sz="0" w:space="0" w:color="auto"/>
            <w:bottom w:val="none" w:sz="0" w:space="0" w:color="auto"/>
            <w:right w:val="none" w:sz="0" w:space="0" w:color="auto"/>
          </w:divBdr>
        </w:div>
        <w:div w:id="2128621861">
          <w:marLeft w:val="0"/>
          <w:marRight w:val="0"/>
          <w:marTop w:val="0"/>
          <w:marBottom w:val="0"/>
          <w:divBdr>
            <w:top w:val="none" w:sz="0" w:space="0" w:color="auto"/>
            <w:left w:val="none" w:sz="0" w:space="0" w:color="auto"/>
            <w:bottom w:val="none" w:sz="0" w:space="0" w:color="auto"/>
            <w:right w:val="none" w:sz="0" w:space="0" w:color="auto"/>
          </w:divBdr>
        </w:div>
        <w:div w:id="2141067981">
          <w:marLeft w:val="0"/>
          <w:marRight w:val="0"/>
          <w:marTop w:val="0"/>
          <w:marBottom w:val="0"/>
          <w:divBdr>
            <w:top w:val="none" w:sz="0" w:space="0" w:color="auto"/>
            <w:left w:val="none" w:sz="0" w:space="0" w:color="auto"/>
            <w:bottom w:val="none" w:sz="0" w:space="0" w:color="auto"/>
            <w:right w:val="none" w:sz="0" w:space="0" w:color="auto"/>
          </w:divBdr>
        </w:div>
      </w:divsChild>
    </w:div>
    <w:div w:id="946888877">
      <w:bodyDiv w:val="1"/>
      <w:marLeft w:val="0"/>
      <w:marRight w:val="0"/>
      <w:marTop w:val="0"/>
      <w:marBottom w:val="0"/>
      <w:divBdr>
        <w:top w:val="none" w:sz="0" w:space="0" w:color="auto"/>
        <w:left w:val="none" w:sz="0" w:space="0" w:color="auto"/>
        <w:bottom w:val="none" w:sz="0" w:space="0" w:color="auto"/>
        <w:right w:val="none" w:sz="0" w:space="0" w:color="auto"/>
      </w:divBdr>
    </w:div>
    <w:div w:id="948851734">
      <w:bodyDiv w:val="1"/>
      <w:marLeft w:val="0"/>
      <w:marRight w:val="0"/>
      <w:marTop w:val="0"/>
      <w:marBottom w:val="0"/>
      <w:divBdr>
        <w:top w:val="none" w:sz="0" w:space="0" w:color="auto"/>
        <w:left w:val="none" w:sz="0" w:space="0" w:color="auto"/>
        <w:bottom w:val="none" w:sz="0" w:space="0" w:color="auto"/>
        <w:right w:val="none" w:sz="0" w:space="0" w:color="auto"/>
      </w:divBdr>
    </w:div>
    <w:div w:id="950088110">
      <w:bodyDiv w:val="1"/>
      <w:marLeft w:val="0"/>
      <w:marRight w:val="0"/>
      <w:marTop w:val="0"/>
      <w:marBottom w:val="0"/>
      <w:divBdr>
        <w:top w:val="none" w:sz="0" w:space="0" w:color="auto"/>
        <w:left w:val="none" w:sz="0" w:space="0" w:color="auto"/>
        <w:bottom w:val="none" w:sz="0" w:space="0" w:color="auto"/>
        <w:right w:val="none" w:sz="0" w:space="0" w:color="auto"/>
      </w:divBdr>
    </w:div>
    <w:div w:id="951939140">
      <w:bodyDiv w:val="1"/>
      <w:marLeft w:val="0"/>
      <w:marRight w:val="0"/>
      <w:marTop w:val="0"/>
      <w:marBottom w:val="0"/>
      <w:divBdr>
        <w:top w:val="none" w:sz="0" w:space="0" w:color="auto"/>
        <w:left w:val="none" w:sz="0" w:space="0" w:color="auto"/>
        <w:bottom w:val="none" w:sz="0" w:space="0" w:color="auto"/>
        <w:right w:val="none" w:sz="0" w:space="0" w:color="auto"/>
      </w:divBdr>
    </w:div>
    <w:div w:id="952130287">
      <w:bodyDiv w:val="1"/>
      <w:marLeft w:val="0"/>
      <w:marRight w:val="0"/>
      <w:marTop w:val="0"/>
      <w:marBottom w:val="0"/>
      <w:divBdr>
        <w:top w:val="none" w:sz="0" w:space="0" w:color="auto"/>
        <w:left w:val="none" w:sz="0" w:space="0" w:color="auto"/>
        <w:bottom w:val="none" w:sz="0" w:space="0" w:color="auto"/>
        <w:right w:val="none" w:sz="0" w:space="0" w:color="auto"/>
      </w:divBdr>
    </w:div>
    <w:div w:id="954288034">
      <w:bodyDiv w:val="1"/>
      <w:marLeft w:val="0"/>
      <w:marRight w:val="0"/>
      <w:marTop w:val="0"/>
      <w:marBottom w:val="0"/>
      <w:divBdr>
        <w:top w:val="none" w:sz="0" w:space="0" w:color="auto"/>
        <w:left w:val="none" w:sz="0" w:space="0" w:color="auto"/>
        <w:bottom w:val="none" w:sz="0" w:space="0" w:color="auto"/>
        <w:right w:val="none" w:sz="0" w:space="0" w:color="auto"/>
      </w:divBdr>
    </w:div>
    <w:div w:id="955528061">
      <w:bodyDiv w:val="1"/>
      <w:marLeft w:val="0"/>
      <w:marRight w:val="0"/>
      <w:marTop w:val="0"/>
      <w:marBottom w:val="0"/>
      <w:divBdr>
        <w:top w:val="none" w:sz="0" w:space="0" w:color="auto"/>
        <w:left w:val="none" w:sz="0" w:space="0" w:color="auto"/>
        <w:bottom w:val="none" w:sz="0" w:space="0" w:color="auto"/>
        <w:right w:val="none" w:sz="0" w:space="0" w:color="auto"/>
      </w:divBdr>
    </w:div>
    <w:div w:id="959536007">
      <w:bodyDiv w:val="1"/>
      <w:marLeft w:val="0"/>
      <w:marRight w:val="0"/>
      <w:marTop w:val="0"/>
      <w:marBottom w:val="0"/>
      <w:divBdr>
        <w:top w:val="none" w:sz="0" w:space="0" w:color="auto"/>
        <w:left w:val="none" w:sz="0" w:space="0" w:color="auto"/>
        <w:bottom w:val="none" w:sz="0" w:space="0" w:color="auto"/>
        <w:right w:val="none" w:sz="0" w:space="0" w:color="auto"/>
      </w:divBdr>
    </w:div>
    <w:div w:id="966475669">
      <w:bodyDiv w:val="1"/>
      <w:marLeft w:val="0"/>
      <w:marRight w:val="0"/>
      <w:marTop w:val="0"/>
      <w:marBottom w:val="0"/>
      <w:divBdr>
        <w:top w:val="none" w:sz="0" w:space="0" w:color="auto"/>
        <w:left w:val="none" w:sz="0" w:space="0" w:color="auto"/>
        <w:bottom w:val="none" w:sz="0" w:space="0" w:color="auto"/>
        <w:right w:val="none" w:sz="0" w:space="0" w:color="auto"/>
      </w:divBdr>
      <w:divsChild>
        <w:div w:id="4940242">
          <w:marLeft w:val="0"/>
          <w:marRight w:val="0"/>
          <w:marTop w:val="0"/>
          <w:marBottom w:val="0"/>
          <w:divBdr>
            <w:top w:val="none" w:sz="0" w:space="0" w:color="auto"/>
            <w:left w:val="none" w:sz="0" w:space="0" w:color="auto"/>
            <w:bottom w:val="none" w:sz="0" w:space="0" w:color="auto"/>
            <w:right w:val="none" w:sz="0" w:space="0" w:color="auto"/>
          </w:divBdr>
        </w:div>
        <w:div w:id="522286759">
          <w:marLeft w:val="0"/>
          <w:marRight w:val="0"/>
          <w:marTop w:val="0"/>
          <w:marBottom w:val="0"/>
          <w:divBdr>
            <w:top w:val="none" w:sz="0" w:space="0" w:color="auto"/>
            <w:left w:val="none" w:sz="0" w:space="0" w:color="auto"/>
            <w:bottom w:val="none" w:sz="0" w:space="0" w:color="auto"/>
            <w:right w:val="none" w:sz="0" w:space="0" w:color="auto"/>
          </w:divBdr>
        </w:div>
        <w:div w:id="1806924133">
          <w:marLeft w:val="0"/>
          <w:marRight w:val="0"/>
          <w:marTop w:val="0"/>
          <w:marBottom w:val="0"/>
          <w:divBdr>
            <w:top w:val="none" w:sz="0" w:space="0" w:color="auto"/>
            <w:left w:val="none" w:sz="0" w:space="0" w:color="auto"/>
            <w:bottom w:val="none" w:sz="0" w:space="0" w:color="auto"/>
            <w:right w:val="none" w:sz="0" w:space="0" w:color="auto"/>
          </w:divBdr>
        </w:div>
      </w:divsChild>
    </w:div>
    <w:div w:id="969475674">
      <w:bodyDiv w:val="1"/>
      <w:marLeft w:val="0"/>
      <w:marRight w:val="0"/>
      <w:marTop w:val="0"/>
      <w:marBottom w:val="0"/>
      <w:divBdr>
        <w:top w:val="none" w:sz="0" w:space="0" w:color="auto"/>
        <w:left w:val="none" w:sz="0" w:space="0" w:color="auto"/>
        <w:bottom w:val="none" w:sz="0" w:space="0" w:color="auto"/>
        <w:right w:val="none" w:sz="0" w:space="0" w:color="auto"/>
      </w:divBdr>
    </w:div>
    <w:div w:id="987782288">
      <w:bodyDiv w:val="1"/>
      <w:marLeft w:val="0"/>
      <w:marRight w:val="0"/>
      <w:marTop w:val="0"/>
      <w:marBottom w:val="0"/>
      <w:divBdr>
        <w:top w:val="none" w:sz="0" w:space="0" w:color="auto"/>
        <w:left w:val="none" w:sz="0" w:space="0" w:color="auto"/>
        <w:bottom w:val="none" w:sz="0" w:space="0" w:color="auto"/>
        <w:right w:val="none" w:sz="0" w:space="0" w:color="auto"/>
      </w:divBdr>
    </w:div>
    <w:div w:id="995838182">
      <w:bodyDiv w:val="1"/>
      <w:marLeft w:val="0"/>
      <w:marRight w:val="0"/>
      <w:marTop w:val="0"/>
      <w:marBottom w:val="0"/>
      <w:divBdr>
        <w:top w:val="none" w:sz="0" w:space="0" w:color="auto"/>
        <w:left w:val="none" w:sz="0" w:space="0" w:color="auto"/>
        <w:bottom w:val="none" w:sz="0" w:space="0" w:color="auto"/>
        <w:right w:val="none" w:sz="0" w:space="0" w:color="auto"/>
      </w:divBdr>
    </w:div>
    <w:div w:id="1000155566">
      <w:bodyDiv w:val="1"/>
      <w:marLeft w:val="0"/>
      <w:marRight w:val="0"/>
      <w:marTop w:val="0"/>
      <w:marBottom w:val="0"/>
      <w:divBdr>
        <w:top w:val="none" w:sz="0" w:space="0" w:color="auto"/>
        <w:left w:val="none" w:sz="0" w:space="0" w:color="auto"/>
        <w:bottom w:val="none" w:sz="0" w:space="0" w:color="auto"/>
        <w:right w:val="none" w:sz="0" w:space="0" w:color="auto"/>
      </w:divBdr>
    </w:div>
    <w:div w:id="1001196554">
      <w:bodyDiv w:val="1"/>
      <w:marLeft w:val="0"/>
      <w:marRight w:val="0"/>
      <w:marTop w:val="0"/>
      <w:marBottom w:val="0"/>
      <w:divBdr>
        <w:top w:val="none" w:sz="0" w:space="0" w:color="auto"/>
        <w:left w:val="none" w:sz="0" w:space="0" w:color="auto"/>
        <w:bottom w:val="none" w:sz="0" w:space="0" w:color="auto"/>
        <w:right w:val="none" w:sz="0" w:space="0" w:color="auto"/>
      </w:divBdr>
    </w:div>
    <w:div w:id="1009989764">
      <w:bodyDiv w:val="1"/>
      <w:marLeft w:val="0"/>
      <w:marRight w:val="0"/>
      <w:marTop w:val="0"/>
      <w:marBottom w:val="0"/>
      <w:divBdr>
        <w:top w:val="none" w:sz="0" w:space="0" w:color="auto"/>
        <w:left w:val="none" w:sz="0" w:space="0" w:color="auto"/>
        <w:bottom w:val="none" w:sz="0" w:space="0" w:color="auto"/>
        <w:right w:val="none" w:sz="0" w:space="0" w:color="auto"/>
      </w:divBdr>
    </w:div>
    <w:div w:id="1010597096">
      <w:bodyDiv w:val="1"/>
      <w:marLeft w:val="0"/>
      <w:marRight w:val="0"/>
      <w:marTop w:val="0"/>
      <w:marBottom w:val="0"/>
      <w:divBdr>
        <w:top w:val="none" w:sz="0" w:space="0" w:color="auto"/>
        <w:left w:val="none" w:sz="0" w:space="0" w:color="auto"/>
        <w:bottom w:val="none" w:sz="0" w:space="0" w:color="auto"/>
        <w:right w:val="none" w:sz="0" w:space="0" w:color="auto"/>
      </w:divBdr>
    </w:div>
    <w:div w:id="1012877737">
      <w:bodyDiv w:val="1"/>
      <w:marLeft w:val="0"/>
      <w:marRight w:val="0"/>
      <w:marTop w:val="0"/>
      <w:marBottom w:val="0"/>
      <w:divBdr>
        <w:top w:val="none" w:sz="0" w:space="0" w:color="auto"/>
        <w:left w:val="none" w:sz="0" w:space="0" w:color="auto"/>
        <w:bottom w:val="none" w:sz="0" w:space="0" w:color="auto"/>
        <w:right w:val="none" w:sz="0" w:space="0" w:color="auto"/>
      </w:divBdr>
    </w:div>
    <w:div w:id="1015184172">
      <w:bodyDiv w:val="1"/>
      <w:marLeft w:val="0"/>
      <w:marRight w:val="0"/>
      <w:marTop w:val="0"/>
      <w:marBottom w:val="0"/>
      <w:divBdr>
        <w:top w:val="none" w:sz="0" w:space="0" w:color="auto"/>
        <w:left w:val="none" w:sz="0" w:space="0" w:color="auto"/>
        <w:bottom w:val="none" w:sz="0" w:space="0" w:color="auto"/>
        <w:right w:val="none" w:sz="0" w:space="0" w:color="auto"/>
      </w:divBdr>
    </w:div>
    <w:div w:id="1022976378">
      <w:bodyDiv w:val="1"/>
      <w:marLeft w:val="0"/>
      <w:marRight w:val="0"/>
      <w:marTop w:val="0"/>
      <w:marBottom w:val="0"/>
      <w:divBdr>
        <w:top w:val="none" w:sz="0" w:space="0" w:color="auto"/>
        <w:left w:val="none" w:sz="0" w:space="0" w:color="auto"/>
        <w:bottom w:val="none" w:sz="0" w:space="0" w:color="auto"/>
        <w:right w:val="none" w:sz="0" w:space="0" w:color="auto"/>
      </w:divBdr>
    </w:div>
    <w:div w:id="1035036007">
      <w:bodyDiv w:val="1"/>
      <w:marLeft w:val="0"/>
      <w:marRight w:val="0"/>
      <w:marTop w:val="0"/>
      <w:marBottom w:val="0"/>
      <w:divBdr>
        <w:top w:val="none" w:sz="0" w:space="0" w:color="auto"/>
        <w:left w:val="none" w:sz="0" w:space="0" w:color="auto"/>
        <w:bottom w:val="none" w:sz="0" w:space="0" w:color="auto"/>
        <w:right w:val="none" w:sz="0" w:space="0" w:color="auto"/>
      </w:divBdr>
    </w:div>
    <w:div w:id="1036084299">
      <w:bodyDiv w:val="1"/>
      <w:marLeft w:val="0"/>
      <w:marRight w:val="0"/>
      <w:marTop w:val="0"/>
      <w:marBottom w:val="0"/>
      <w:divBdr>
        <w:top w:val="none" w:sz="0" w:space="0" w:color="auto"/>
        <w:left w:val="none" w:sz="0" w:space="0" w:color="auto"/>
        <w:bottom w:val="none" w:sz="0" w:space="0" w:color="auto"/>
        <w:right w:val="none" w:sz="0" w:space="0" w:color="auto"/>
      </w:divBdr>
    </w:div>
    <w:div w:id="1042442557">
      <w:bodyDiv w:val="1"/>
      <w:marLeft w:val="0"/>
      <w:marRight w:val="0"/>
      <w:marTop w:val="0"/>
      <w:marBottom w:val="0"/>
      <w:divBdr>
        <w:top w:val="none" w:sz="0" w:space="0" w:color="auto"/>
        <w:left w:val="none" w:sz="0" w:space="0" w:color="auto"/>
        <w:bottom w:val="none" w:sz="0" w:space="0" w:color="auto"/>
        <w:right w:val="none" w:sz="0" w:space="0" w:color="auto"/>
      </w:divBdr>
    </w:div>
    <w:div w:id="1044796549">
      <w:bodyDiv w:val="1"/>
      <w:marLeft w:val="0"/>
      <w:marRight w:val="0"/>
      <w:marTop w:val="0"/>
      <w:marBottom w:val="0"/>
      <w:divBdr>
        <w:top w:val="none" w:sz="0" w:space="0" w:color="auto"/>
        <w:left w:val="none" w:sz="0" w:space="0" w:color="auto"/>
        <w:bottom w:val="none" w:sz="0" w:space="0" w:color="auto"/>
        <w:right w:val="none" w:sz="0" w:space="0" w:color="auto"/>
      </w:divBdr>
    </w:div>
    <w:div w:id="1045443559">
      <w:bodyDiv w:val="1"/>
      <w:marLeft w:val="0"/>
      <w:marRight w:val="0"/>
      <w:marTop w:val="0"/>
      <w:marBottom w:val="0"/>
      <w:divBdr>
        <w:top w:val="none" w:sz="0" w:space="0" w:color="auto"/>
        <w:left w:val="none" w:sz="0" w:space="0" w:color="auto"/>
        <w:bottom w:val="none" w:sz="0" w:space="0" w:color="auto"/>
        <w:right w:val="none" w:sz="0" w:space="0" w:color="auto"/>
      </w:divBdr>
    </w:div>
    <w:div w:id="1046953093">
      <w:bodyDiv w:val="1"/>
      <w:marLeft w:val="0"/>
      <w:marRight w:val="0"/>
      <w:marTop w:val="0"/>
      <w:marBottom w:val="0"/>
      <w:divBdr>
        <w:top w:val="none" w:sz="0" w:space="0" w:color="auto"/>
        <w:left w:val="none" w:sz="0" w:space="0" w:color="auto"/>
        <w:bottom w:val="none" w:sz="0" w:space="0" w:color="auto"/>
        <w:right w:val="none" w:sz="0" w:space="0" w:color="auto"/>
      </w:divBdr>
      <w:divsChild>
        <w:div w:id="651065092">
          <w:marLeft w:val="720"/>
          <w:marRight w:val="0"/>
          <w:marTop w:val="86"/>
          <w:marBottom w:val="0"/>
          <w:divBdr>
            <w:top w:val="none" w:sz="0" w:space="0" w:color="auto"/>
            <w:left w:val="none" w:sz="0" w:space="0" w:color="auto"/>
            <w:bottom w:val="none" w:sz="0" w:space="0" w:color="auto"/>
            <w:right w:val="none" w:sz="0" w:space="0" w:color="auto"/>
          </w:divBdr>
        </w:div>
        <w:div w:id="851914554">
          <w:marLeft w:val="720"/>
          <w:marRight w:val="0"/>
          <w:marTop w:val="86"/>
          <w:marBottom w:val="0"/>
          <w:divBdr>
            <w:top w:val="none" w:sz="0" w:space="0" w:color="auto"/>
            <w:left w:val="none" w:sz="0" w:space="0" w:color="auto"/>
            <w:bottom w:val="none" w:sz="0" w:space="0" w:color="auto"/>
            <w:right w:val="none" w:sz="0" w:space="0" w:color="auto"/>
          </w:divBdr>
        </w:div>
        <w:div w:id="949702278">
          <w:marLeft w:val="720"/>
          <w:marRight w:val="0"/>
          <w:marTop w:val="86"/>
          <w:marBottom w:val="0"/>
          <w:divBdr>
            <w:top w:val="none" w:sz="0" w:space="0" w:color="auto"/>
            <w:left w:val="none" w:sz="0" w:space="0" w:color="auto"/>
            <w:bottom w:val="none" w:sz="0" w:space="0" w:color="auto"/>
            <w:right w:val="none" w:sz="0" w:space="0" w:color="auto"/>
          </w:divBdr>
        </w:div>
        <w:div w:id="1052070904">
          <w:marLeft w:val="720"/>
          <w:marRight w:val="0"/>
          <w:marTop w:val="86"/>
          <w:marBottom w:val="0"/>
          <w:divBdr>
            <w:top w:val="none" w:sz="0" w:space="0" w:color="auto"/>
            <w:left w:val="none" w:sz="0" w:space="0" w:color="auto"/>
            <w:bottom w:val="none" w:sz="0" w:space="0" w:color="auto"/>
            <w:right w:val="none" w:sz="0" w:space="0" w:color="auto"/>
          </w:divBdr>
        </w:div>
        <w:div w:id="1115716628">
          <w:marLeft w:val="720"/>
          <w:marRight w:val="0"/>
          <w:marTop w:val="86"/>
          <w:marBottom w:val="0"/>
          <w:divBdr>
            <w:top w:val="none" w:sz="0" w:space="0" w:color="auto"/>
            <w:left w:val="none" w:sz="0" w:space="0" w:color="auto"/>
            <w:bottom w:val="none" w:sz="0" w:space="0" w:color="auto"/>
            <w:right w:val="none" w:sz="0" w:space="0" w:color="auto"/>
          </w:divBdr>
        </w:div>
        <w:div w:id="1678070941">
          <w:marLeft w:val="720"/>
          <w:marRight w:val="0"/>
          <w:marTop w:val="86"/>
          <w:marBottom w:val="0"/>
          <w:divBdr>
            <w:top w:val="none" w:sz="0" w:space="0" w:color="auto"/>
            <w:left w:val="none" w:sz="0" w:space="0" w:color="auto"/>
            <w:bottom w:val="none" w:sz="0" w:space="0" w:color="auto"/>
            <w:right w:val="none" w:sz="0" w:space="0" w:color="auto"/>
          </w:divBdr>
        </w:div>
        <w:div w:id="1795060378">
          <w:marLeft w:val="720"/>
          <w:marRight w:val="0"/>
          <w:marTop w:val="86"/>
          <w:marBottom w:val="0"/>
          <w:divBdr>
            <w:top w:val="none" w:sz="0" w:space="0" w:color="auto"/>
            <w:left w:val="none" w:sz="0" w:space="0" w:color="auto"/>
            <w:bottom w:val="none" w:sz="0" w:space="0" w:color="auto"/>
            <w:right w:val="none" w:sz="0" w:space="0" w:color="auto"/>
          </w:divBdr>
        </w:div>
        <w:div w:id="1815174115">
          <w:marLeft w:val="720"/>
          <w:marRight w:val="0"/>
          <w:marTop w:val="86"/>
          <w:marBottom w:val="0"/>
          <w:divBdr>
            <w:top w:val="none" w:sz="0" w:space="0" w:color="auto"/>
            <w:left w:val="none" w:sz="0" w:space="0" w:color="auto"/>
            <w:bottom w:val="none" w:sz="0" w:space="0" w:color="auto"/>
            <w:right w:val="none" w:sz="0" w:space="0" w:color="auto"/>
          </w:divBdr>
        </w:div>
        <w:div w:id="2082629609">
          <w:marLeft w:val="720"/>
          <w:marRight w:val="0"/>
          <w:marTop w:val="86"/>
          <w:marBottom w:val="0"/>
          <w:divBdr>
            <w:top w:val="none" w:sz="0" w:space="0" w:color="auto"/>
            <w:left w:val="none" w:sz="0" w:space="0" w:color="auto"/>
            <w:bottom w:val="none" w:sz="0" w:space="0" w:color="auto"/>
            <w:right w:val="none" w:sz="0" w:space="0" w:color="auto"/>
          </w:divBdr>
        </w:div>
      </w:divsChild>
    </w:div>
    <w:div w:id="1052079665">
      <w:bodyDiv w:val="1"/>
      <w:marLeft w:val="0"/>
      <w:marRight w:val="0"/>
      <w:marTop w:val="0"/>
      <w:marBottom w:val="0"/>
      <w:divBdr>
        <w:top w:val="none" w:sz="0" w:space="0" w:color="auto"/>
        <w:left w:val="none" w:sz="0" w:space="0" w:color="auto"/>
        <w:bottom w:val="none" w:sz="0" w:space="0" w:color="auto"/>
        <w:right w:val="none" w:sz="0" w:space="0" w:color="auto"/>
      </w:divBdr>
    </w:div>
    <w:div w:id="1055620773">
      <w:bodyDiv w:val="1"/>
      <w:marLeft w:val="0"/>
      <w:marRight w:val="0"/>
      <w:marTop w:val="0"/>
      <w:marBottom w:val="0"/>
      <w:divBdr>
        <w:top w:val="none" w:sz="0" w:space="0" w:color="auto"/>
        <w:left w:val="none" w:sz="0" w:space="0" w:color="auto"/>
        <w:bottom w:val="none" w:sz="0" w:space="0" w:color="auto"/>
        <w:right w:val="none" w:sz="0" w:space="0" w:color="auto"/>
      </w:divBdr>
    </w:div>
    <w:div w:id="1059404953">
      <w:bodyDiv w:val="1"/>
      <w:marLeft w:val="0"/>
      <w:marRight w:val="0"/>
      <w:marTop w:val="0"/>
      <w:marBottom w:val="0"/>
      <w:divBdr>
        <w:top w:val="none" w:sz="0" w:space="0" w:color="auto"/>
        <w:left w:val="none" w:sz="0" w:space="0" w:color="auto"/>
        <w:bottom w:val="none" w:sz="0" w:space="0" w:color="auto"/>
        <w:right w:val="none" w:sz="0" w:space="0" w:color="auto"/>
      </w:divBdr>
    </w:div>
    <w:div w:id="1078330108">
      <w:bodyDiv w:val="1"/>
      <w:marLeft w:val="0"/>
      <w:marRight w:val="0"/>
      <w:marTop w:val="0"/>
      <w:marBottom w:val="0"/>
      <w:divBdr>
        <w:top w:val="none" w:sz="0" w:space="0" w:color="auto"/>
        <w:left w:val="none" w:sz="0" w:space="0" w:color="auto"/>
        <w:bottom w:val="none" w:sz="0" w:space="0" w:color="auto"/>
        <w:right w:val="none" w:sz="0" w:space="0" w:color="auto"/>
      </w:divBdr>
    </w:div>
    <w:div w:id="1091125897">
      <w:bodyDiv w:val="1"/>
      <w:marLeft w:val="0"/>
      <w:marRight w:val="0"/>
      <w:marTop w:val="0"/>
      <w:marBottom w:val="0"/>
      <w:divBdr>
        <w:top w:val="none" w:sz="0" w:space="0" w:color="auto"/>
        <w:left w:val="none" w:sz="0" w:space="0" w:color="auto"/>
        <w:bottom w:val="none" w:sz="0" w:space="0" w:color="auto"/>
        <w:right w:val="none" w:sz="0" w:space="0" w:color="auto"/>
      </w:divBdr>
    </w:div>
    <w:div w:id="1091783175">
      <w:bodyDiv w:val="1"/>
      <w:marLeft w:val="0"/>
      <w:marRight w:val="0"/>
      <w:marTop w:val="0"/>
      <w:marBottom w:val="0"/>
      <w:divBdr>
        <w:top w:val="none" w:sz="0" w:space="0" w:color="auto"/>
        <w:left w:val="none" w:sz="0" w:space="0" w:color="auto"/>
        <w:bottom w:val="none" w:sz="0" w:space="0" w:color="auto"/>
        <w:right w:val="none" w:sz="0" w:space="0" w:color="auto"/>
      </w:divBdr>
    </w:div>
    <w:div w:id="1092120166">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5080799">
      <w:bodyDiv w:val="1"/>
      <w:marLeft w:val="0"/>
      <w:marRight w:val="0"/>
      <w:marTop w:val="0"/>
      <w:marBottom w:val="0"/>
      <w:divBdr>
        <w:top w:val="none" w:sz="0" w:space="0" w:color="auto"/>
        <w:left w:val="none" w:sz="0" w:space="0" w:color="auto"/>
        <w:bottom w:val="none" w:sz="0" w:space="0" w:color="auto"/>
        <w:right w:val="none" w:sz="0" w:space="0" w:color="auto"/>
      </w:divBdr>
      <w:divsChild>
        <w:div w:id="133527342">
          <w:marLeft w:val="562"/>
          <w:marRight w:val="0"/>
          <w:marTop w:val="86"/>
          <w:marBottom w:val="0"/>
          <w:divBdr>
            <w:top w:val="none" w:sz="0" w:space="0" w:color="auto"/>
            <w:left w:val="none" w:sz="0" w:space="0" w:color="auto"/>
            <w:bottom w:val="none" w:sz="0" w:space="0" w:color="auto"/>
            <w:right w:val="none" w:sz="0" w:space="0" w:color="auto"/>
          </w:divBdr>
        </w:div>
        <w:div w:id="539393886">
          <w:marLeft w:val="562"/>
          <w:marRight w:val="0"/>
          <w:marTop w:val="86"/>
          <w:marBottom w:val="0"/>
          <w:divBdr>
            <w:top w:val="none" w:sz="0" w:space="0" w:color="auto"/>
            <w:left w:val="none" w:sz="0" w:space="0" w:color="auto"/>
            <w:bottom w:val="none" w:sz="0" w:space="0" w:color="auto"/>
            <w:right w:val="none" w:sz="0" w:space="0" w:color="auto"/>
          </w:divBdr>
        </w:div>
        <w:div w:id="1264458754">
          <w:marLeft w:val="562"/>
          <w:marRight w:val="0"/>
          <w:marTop w:val="86"/>
          <w:marBottom w:val="0"/>
          <w:divBdr>
            <w:top w:val="none" w:sz="0" w:space="0" w:color="auto"/>
            <w:left w:val="none" w:sz="0" w:space="0" w:color="auto"/>
            <w:bottom w:val="none" w:sz="0" w:space="0" w:color="auto"/>
            <w:right w:val="none" w:sz="0" w:space="0" w:color="auto"/>
          </w:divBdr>
        </w:div>
        <w:div w:id="1958639199">
          <w:marLeft w:val="562"/>
          <w:marRight w:val="0"/>
          <w:marTop w:val="86"/>
          <w:marBottom w:val="0"/>
          <w:divBdr>
            <w:top w:val="none" w:sz="0" w:space="0" w:color="auto"/>
            <w:left w:val="none" w:sz="0" w:space="0" w:color="auto"/>
            <w:bottom w:val="none" w:sz="0" w:space="0" w:color="auto"/>
            <w:right w:val="none" w:sz="0" w:space="0" w:color="auto"/>
          </w:divBdr>
        </w:div>
      </w:divsChild>
    </w:div>
    <w:div w:id="1105615342">
      <w:bodyDiv w:val="1"/>
      <w:marLeft w:val="0"/>
      <w:marRight w:val="0"/>
      <w:marTop w:val="0"/>
      <w:marBottom w:val="0"/>
      <w:divBdr>
        <w:top w:val="none" w:sz="0" w:space="0" w:color="auto"/>
        <w:left w:val="none" w:sz="0" w:space="0" w:color="auto"/>
        <w:bottom w:val="none" w:sz="0" w:space="0" w:color="auto"/>
        <w:right w:val="none" w:sz="0" w:space="0" w:color="auto"/>
      </w:divBdr>
    </w:div>
    <w:div w:id="1108356575">
      <w:bodyDiv w:val="1"/>
      <w:marLeft w:val="0"/>
      <w:marRight w:val="0"/>
      <w:marTop w:val="0"/>
      <w:marBottom w:val="0"/>
      <w:divBdr>
        <w:top w:val="none" w:sz="0" w:space="0" w:color="auto"/>
        <w:left w:val="none" w:sz="0" w:space="0" w:color="auto"/>
        <w:bottom w:val="none" w:sz="0" w:space="0" w:color="auto"/>
        <w:right w:val="none" w:sz="0" w:space="0" w:color="auto"/>
      </w:divBdr>
    </w:div>
    <w:div w:id="1110053433">
      <w:bodyDiv w:val="1"/>
      <w:marLeft w:val="0"/>
      <w:marRight w:val="0"/>
      <w:marTop w:val="0"/>
      <w:marBottom w:val="0"/>
      <w:divBdr>
        <w:top w:val="none" w:sz="0" w:space="0" w:color="auto"/>
        <w:left w:val="none" w:sz="0" w:space="0" w:color="auto"/>
        <w:bottom w:val="none" w:sz="0" w:space="0" w:color="auto"/>
        <w:right w:val="none" w:sz="0" w:space="0" w:color="auto"/>
      </w:divBdr>
    </w:div>
    <w:div w:id="1111239464">
      <w:bodyDiv w:val="1"/>
      <w:marLeft w:val="0"/>
      <w:marRight w:val="0"/>
      <w:marTop w:val="0"/>
      <w:marBottom w:val="0"/>
      <w:divBdr>
        <w:top w:val="none" w:sz="0" w:space="0" w:color="auto"/>
        <w:left w:val="none" w:sz="0" w:space="0" w:color="auto"/>
        <w:bottom w:val="none" w:sz="0" w:space="0" w:color="auto"/>
        <w:right w:val="none" w:sz="0" w:space="0" w:color="auto"/>
      </w:divBdr>
    </w:div>
    <w:div w:id="1111629199">
      <w:bodyDiv w:val="1"/>
      <w:marLeft w:val="0"/>
      <w:marRight w:val="0"/>
      <w:marTop w:val="0"/>
      <w:marBottom w:val="0"/>
      <w:divBdr>
        <w:top w:val="none" w:sz="0" w:space="0" w:color="auto"/>
        <w:left w:val="none" w:sz="0" w:space="0" w:color="auto"/>
        <w:bottom w:val="none" w:sz="0" w:space="0" w:color="auto"/>
        <w:right w:val="none" w:sz="0" w:space="0" w:color="auto"/>
      </w:divBdr>
    </w:div>
    <w:div w:id="1113553681">
      <w:bodyDiv w:val="1"/>
      <w:marLeft w:val="0"/>
      <w:marRight w:val="0"/>
      <w:marTop w:val="0"/>
      <w:marBottom w:val="0"/>
      <w:divBdr>
        <w:top w:val="none" w:sz="0" w:space="0" w:color="auto"/>
        <w:left w:val="none" w:sz="0" w:space="0" w:color="auto"/>
        <w:bottom w:val="none" w:sz="0" w:space="0" w:color="auto"/>
        <w:right w:val="none" w:sz="0" w:space="0" w:color="auto"/>
      </w:divBdr>
    </w:div>
    <w:div w:id="1116413501">
      <w:bodyDiv w:val="1"/>
      <w:marLeft w:val="0"/>
      <w:marRight w:val="0"/>
      <w:marTop w:val="0"/>
      <w:marBottom w:val="0"/>
      <w:divBdr>
        <w:top w:val="none" w:sz="0" w:space="0" w:color="auto"/>
        <w:left w:val="none" w:sz="0" w:space="0" w:color="auto"/>
        <w:bottom w:val="none" w:sz="0" w:space="0" w:color="auto"/>
        <w:right w:val="none" w:sz="0" w:space="0" w:color="auto"/>
      </w:divBdr>
    </w:div>
    <w:div w:id="1116831005">
      <w:bodyDiv w:val="1"/>
      <w:marLeft w:val="0"/>
      <w:marRight w:val="0"/>
      <w:marTop w:val="0"/>
      <w:marBottom w:val="0"/>
      <w:divBdr>
        <w:top w:val="none" w:sz="0" w:space="0" w:color="auto"/>
        <w:left w:val="none" w:sz="0" w:space="0" w:color="auto"/>
        <w:bottom w:val="none" w:sz="0" w:space="0" w:color="auto"/>
        <w:right w:val="none" w:sz="0" w:space="0" w:color="auto"/>
      </w:divBdr>
    </w:div>
    <w:div w:id="1117216750">
      <w:bodyDiv w:val="1"/>
      <w:marLeft w:val="0"/>
      <w:marRight w:val="0"/>
      <w:marTop w:val="0"/>
      <w:marBottom w:val="0"/>
      <w:divBdr>
        <w:top w:val="none" w:sz="0" w:space="0" w:color="auto"/>
        <w:left w:val="none" w:sz="0" w:space="0" w:color="auto"/>
        <w:bottom w:val="none" w:sz="0" w:space="0" w:color="auto"/>
        <w:right w:val="none" w:sz="0" w:space="0" w:color="auto"/>
      </w:divBdr>
    </w:div>
    <w:div w:id="1128283454">
      <w:bodyDiv w:val="1"/>
      <w:marLeft w:val="0"/>
      <w:marRight w:val="0"/>
      <w:marTop w:val="0"/>
      <w:marBottom w:val="0"/>
      <w:divBdr>
        <w:top w:val="none" w:sz="0" w:space="0" w:color="auto"/>
        <w:left w:val="none" w:sz="0" w:space="0" w:color="auto"/>
        <w:bottom w:val="none" w:sz="0" w:space="0" w:color="auto"/>
        <w:right w:val="none" w:sz="0" w:space="0" w:color="auto"/>
      </w:divBdr>
    </w:div>
    <w:div w:id="1131820550">
      <w:bodyDiv w:val="1"/>
      <w:marLeft w:val="0"/>
      <w:marRight w:val="0"/>
      <w:marTop w:val="0"/>
      <w:marBottom w:val="0"/>
      <w:divBdr>
        <w:top w:val="none" w:sz="0" w:space="0" w:color="auto"/>
        <w:left w:val="none" w:sz="0" w:space="0" w:color="auto"/>
        <w:bottom w:val="none" w:sz="0" w:space="0" w:color="auto"/>
        <w:right w:val="none" w:sz="0" w:space="0" w:color="auto"/>
      </w:divBdr>
    </w:div>
    <w:div w:id="1133138550">
      <w:bodyDiv w:val="1"/>
      <w:marLeft w:val="0"/>
      <w:marRight w:val="0"/>
      <w:marTop w:val="0"/>
      <w:marBottom w:val="0"/>
      <w:divBdr>
        <w:top w:val="none" w:sz="0" w:space="0" w:color="auto"/>
        <w:left w:val="none" w:sz="0" w:space="0" w:color="auto"/>
        <w:bottom w:val="none" w:sz="0" w:space="0" w:color="auto"/>
        <w:right w:val="none" w:sz="0" w:space="0" w:color="auto"/>
      </w:divBdr>
    </w:div>
    <w:div w:id="1140728309">
      <w:bodyDiv w:val="1"/>
      <w:marLeft w:val="0"/>
      <w:marRight w:val="0"/>
      <w:marTop w:val="0"/>
      <w:marBottom w:val="0"/>
      <w:divBdr>
        <w:top w:val="none" w:sz="0" w:space="0" w:color="auto"/>
        <w:left w:val="none" w:sz="0" w:space="0" w:color="auto"/>
        <w:bottom w:val="none" w:sz="0" w:space="0" w:color="auto"/>
        <w:right w:val="none" w:sz="0" w:space="0" w:color="auto"/>
      </w:divBdr>
    </w:div>
    <w:div w:id="1140808659">
      <w:bodyDiv w:val="1"/>
      <w:marLeft w:val="0"/>
      <w:marRight w:val="0"/>
      <w:marTop w:val="0"/>
      <w:marBottom w:val="0"/>
      <w:divBdr>
        <w:top w:val="none" w:sz="0" w:space="0" w:color="auto"/>
        <w:left w:val="none" w:sz="0" w:space="0" w:color="auto"/>
        <w:bottom w:val="none" w:sz="0" w:space="0" w:color="auto"/>
        <w:right w:val="none" w:sz="0" w:space="0" w:color="auto"/>
      </w:divBdr>
    </w:div>
    <w:div w:id="1156804263">
      <w:bodyDiv w:val="1"/>
      <w:marLeft w:val="0"/>
      <w:marRight w:val="0"/>
      <w:marTop w:val="0"/>
      <w:marBottom w:val="0"/>
      <w:divBdr>
        <w:top w:val="none" w:sz="0" w:space="0" w:color="auto"/>
        <w:left w:val="none" w:sz="0" w:space="0" w:color="auto"/>
        <w:bottom w:val="none" w:sz="0" w:space="0" w:color="auto"/>
        <w:right w:val="none" w:sz="0" w:space="0" w:color="auto"/>
      </w:divBdr>
    </w:div>
    <w:div w:id="1158767770">
      <w:bodyDiv w:val="1"/>
      <w:marLeft w:val="0"/>
      <w:marRight w:val="0"/>
      <w:marTop w:val="0"/>
      <w:marBottom w:val="0"/>
      <w:divBdr>
        <w:top w:val="none" w:sz="0" w:space="0" w:color="auto"/>
        <w:left w:val="none" w:sz="0" w:space="0" w:color="auto"/>
        <w:bottom w:val="none" w:sz="0" w:space="0" w:color="auto"/>
        <w:right w:val="none" w:sz="0" w:space="0" w:color="auto"/>
      </w:divBdr>
    </w:div>
    <w:div w:id="1166285711">
      <w:bodyDiv w:val="1"/>
      <w:marLeft w:val="0"/>
      <w:marRight w:val="0"/>
      <w:marTop w:val="0"/>
      <w:marBottom w:val="0"/>
      <w:divBdr>
        <w:top w:val="none" w:sz="0" w:space="0" w:color="auto"/>
        <w:left w:val="none" w:sz="0" w:space="0" w:color="auto"/>
        <w:bottom w:val="none" w:sz="0" w:space="0" w:color="auto"/>
        <w:right w:val="none" w:sz="0" w:space="0" w:color="auto"/>
      </w:divBdr>
    </w:div>
    <w:div w:id="1171263388">
      <w:bodyDiv w:val="1"/>
      <w:marLeft w:val="0"/>
      <w:marRight w:val="0"/>
      <w:marTop w:val="0"/>
      <w:marBottom w:val="0"/>
      <w:divBdr>
        <w:top w:val="none" w:sz="0" w:space="0" w:color="auto"/>
        <w:left w:val="none" w:sz="0" w:space="0" w:color="auto"/>
        <w:bottom w:val="none" w:sz="0" w:space="0" w:color="auto"/>
        <w:right w:val="none" w:sz="0" w:space="0" w:color="auto"/>
      </w:divBdr>
    </w:div>
    <w:div w:id="1172181547">
      <w:bodyDiv w:val="1"/>
      <w:marLeft w:val="0"/>
      <w:marRight w:val="0"/>
      <w:marTop w:val="0"/>
      <w:marBottom w:val="0"/>
      <w:divBdr>
        <w:top w:val="none" w:sz="0" w:space="0" w:color="auto"/>
        <w:left w:val="none" w:sz="0" w:space="0" w:color="auto"/>
        <w:bottom w:val="none" w:sz="0" w:space="0" w:color="auto"/>
        <w:right w:val="none" w:sz="0" w:space="0" w:color="auto"/>
      </w:divBdr>
    </w:div>
    <w:div w:id="1173911341">
      <w:bodyDiv w:val="1"/>
      <w:marLeft w:val="0"/>
      <w:marRight w:val="0"/>
      <w:marTop w:val="0"/>
      <w:marBottom w:val="0"/>
      <w:divBdr>
        <w:top w:val="none" w:sz="0" w:space="0" w:color="auto"/>
        <w:left w:val="none" w:sz="0" w:space="0" w:color="auto"/>
        <w:bottom w:val="none" w:sz="0" w:space="0" w:color="auto"/>
        <w:right w:val="none" w:sz="0" w:space="0" w:color="auto"/>
      </w:divBdr>
      <w:divsChild>
        <w:div w:id="289241065">
          <w:marLeft w:val="720"/>
          <w:marRight w:val="0"/>
          <w:marTop w:val="86"/>
          <w:marBottom w:val="0"/>
          <w:divBdr>
            <w:top w:val="none" w:sz="0" w:space="0" w:color="auto"/>
            <w:left w:val="none" w:sz="0" w:space="0" w:color="auto"/>
            <w:bottom w:val="none" w:sz="0" w:space="0" w:color="auto"/>
            <w:right w:val="none" w:sz="0" w:space="0" w:color="auto"/>
          </w:divBdr>
        </w:div>
        <w:div w:id="1211847991">
          <w:marLeft w:val="720"/>
          <w:marRight w:val="0"/>
          <w:marTop w:val="86"/>
          <w:marBottom w:val="0"/>
          <w:divBdr>
            <w:top w:val="none" w:sz="0" w:space="0" w:color="auto"/>
            <w:left w:val="none" w:sz="0" w:space="0" w:color="auto"/>
            <w:bottom w:val="none" w:sz="0" w:space="0" w:color="auto"/>
            <w:right w:val="none" w:sz="0" w:space="0" w:color="auto"/>
          </w:divBdr>
        </w:div>
      </w:divsChild>
    </w:div>
    <w:div w:id="1174030341">
      <w:bodyDiv w:val="1"/>
      <w:marLeft w:val="0"/>
      <w:marRight w:val="0"/>
      <w:marTop w:val="0"/>
      <w:marBottom w:val="0"/>
      <w:divBdr>
        <w:top w:val="none" w:sz="0" w:space="0" w:color="auto"/>
        <w:left w:val="none" w:sz="0" w:space="0" w:color="auto"/>
        <w:bottom w:val="none" w:sz="0" w:space="0" w:color="auto"/>
        <w:right w:val="none" w:sz="0" w:space="0" w:color="auto"/>
      </w:divBdr>
    </w:div>
    <w:div w:id="1185747412">
      <w:bodyDiv w:val="1"/>
      <w:marLeft w:val="0"/>
      <w:marRight w:val="0"/>
      <w:marTop w:val="0"/>
      <w:marBottom w:val="0"/>
      <w:divBdr>
        <w:top w:val="none" w:sz="0" w:space="0" w:color="auto"/>
        <w:left w:val="none" w:sz="0" w:space="0" w:color="auto"/>
        <w:bottom w:val="none" w:sz="0" w:space="0" w:color="auto"/>
        <w:right w:val="none" w:sz="0" w:space="0" w:color="auto"/>
      </w:divBdr>
    </w:div>
    <w:div w:id="1201212118">
      <w:bodyDiv w:val="1"/>
      <w:marLeft w:val="0"/>
      <w:marRight w:val="0"/>
      <w:marTop w:val="0"/>
      <w:marBottom w:val="0"/>
      <w:divBdr>
        <w:top w:val="none" w:sz="0" w:space="0" w:color="auto"/>
        <w:left w:val="none" w:sz="0" w:space="0" w:color="auto"/>
        <w:bottom w:val="none" w:sz="0" w:space="0" w:color="auto"/>
        <w:right w:val="none" w:sz="0" w:space="0" w:color="auto"/>
      </w:divBdr>
    </w:div>
    <w:div w:id="1202015396">
      <w:bodyDiv w:val="1"/>
      <w:marLeft w:val="0"/>
      <w:marRight w:val="0"/>
      <w:marTop w:val="0"/>
      <w:marBottom w:val="0"/>
      <w:divBdr>
        <w:top w:val="none" w:sz="0" w:space="0" w:color="auto"/>
        <w:left w:val="none" w:sz="0" w:space="0" w:color="auto"/>
        <w:bottom w:val="none" w:sz="0" w:space="0" w:color="auto"/>
        <w:right w:val="none" w:sz="0" w:space="0" w:color="auto"/>
      </w:divBdr>
    </w:div>
    <w:div w:id="1206021412">
      <w:bodyDiv w:val="1"/>
      <w:marLeft w:val="0"/>
      <w:marRight w:val="0"/>
      <w:marTop w:val="0"/>
      <w:marBottom w:val="0"/>
      <w:divBdr>
        <w:top w:val="none" w:sz="0" w:space="0" w:color="auto"/>
        <w:left w:val="none" w:sz="0" w:space="0" w:color="auto"/>
        <w:bottom w:val="none" w:sz="0" w:space="0" w:color="auto"/>
        <w:right w:val="none" w:sz="0" w:space="0" w:color="auto"/>
      </w:divBdr>
    </w:div>
    <w:div w:id="1210150869">
      <w:bodyDiv w:val="1"/>
      <w:marLeft w:val="0"/>
      <w:marRight w:val="0"/>
      <w:marTop w:val="0"/>
      <w:marBottom w:val="0"/>
      <w:divBdr>
        <w:top w:val="none" w:sz="0" w:space="0" w:color="auto"/>
        <w:left w:val="none" w:sz="0" w:space="0" w:color="auto"/>
        <w:bottom w:val="none" w:sz="0" w:space="0" w:color="auto"/>
        <w:right w:val="none" w:sz="0" w:space="0" w:color="auto"/>
      </w:divBdr>
      <w:divsChild>
        <w:div w:id="71591221">
          <w:marLeft w:val="0"/>
          <w:marRight w:val="0"/>
          <w:marTop w:val="0"/>
          <w:marBottom w:val="0"/>
          <w:divBdr>
            <w:top w:val="none" w:sz="0" w:space="0" w:color="auto"/>
            <w:left w:val="none" w:sz="0" w:space="0" w:color="auto"/>
            <w:bottom w:val="none" w:sz="0" w:space="0" w:color="auto"/>
            <w:right w:val="none" w:sz="0" w:space="0" w:color="auto"/>
          </w:divBdr>
        </w:div>
        <w:div w:id="338780855">
          <w:marLeft w:val="0"/>
          <w:marRight w:val="0"/>
          <w:marTop w:val="0"/>
          <w:marBottom w:val="0"/>
          <w:divBdr>
            <w:top w:val="none" w:sz="0" w:space="0" w:color="auto"/>
            <w:left w:val="none" w:sz="0" w:space="0" w:color="auto"/>
            <w:bottom w:val="none" w:sz="0" w:space="0" w:color="auto"/>
            <w:right w:val="none" w:sz="0" w:space="0" w:color="auto"/>
          </w:divBdr>
        </w:div>
        <w:div w:id="584805377">
          <w:marLeft w:val="0"/>
          <w:marRight w:val="0"/>
          <w:marTop w:val="0"/>
          <w:marBottom w:val="0"/>
          <w:divBdr>
            <w:top w:val="none" w:sz="0" w:space="0" w:color="auto"/>
            <w:left w:val="none" w:sz="0" w:space="0" w:color="auto"/>
            <w:bottom w:val="none" w:sz="0" w:space="0" w:color="auto"/>
            <w:right w:val="none" w:sz="0" w:space="0" w:color="auto"/>
          </w:divBdr>
        </w:div>
        <w:div w:id="638993865">
          <w:marLeft w:val="0"/>
          <w:marRight w:val="0"/>
          <w:marTop w:val="0"/>
          <w:marBottom w:val="0"/>
          <w:divBdr>
            <w:top w:val="none" w:sz="0" w:space="0" w:color="auto"/>
            <w:left w:val="none" w:sz="0" w:space="0" w:color="auto"/>
            <w:bottom w:val="none" w:sz="0" w:space="0" w:color="auto"/>
            <w:right w:val="none" w:sz="0" w:space="0" w:color="auto"/>
          </w:divBdr>
        </w:div>
        <w:div w:id="962728301">
          <w:marLeft w:val="0"/>
          <w:marRight w:val="0"/>
          <w:marTop w:val="0"/>
          <w:marBottom w:val="0"/>
          <w:divBdr>
            <w:top w:val="none" w:sz="0" w:space="0" w:color="auto"/>
            <w:left w:val="none" w:sz="0" w:space="0" w:color="auto"/>
            <w:bottom w:val="none" w:sz="0" w:space="0" w:color="auto"/>
            <w:right w:val="none" w:sz="0" w:space="0" w:color="auto"/>
          </w:divBdr>
        </w:div>
        <w:div w:id="1350139162">
          <w:marLeft w:val="0"/>
          <w:marRight w:val="0"/>
          <w:marTop w:val="0"/>
          <w:marBottom w:val="0"/>
          <w:divBdr>
            <w:top w:val="none" w:sz="0" w:space="0" w:color="auto"/>
            <w:left w:val="none" w:sz="0" w:space="0" w:color="auto"/>
            <w:bottom w:val="none" w:sz="0" w:space="0" w:color="auto"/>
            <w:right w:val="none" w:sz="0" w:space="0" w:color="auto"/>
          </w:divBdr>
        </w:div>
        <w:div w:id="2106148255">
          <w:marLeft w:val="0"/>
          <w:marRight w:val="0"/>
          <w:marTop w:val="0"/>
          <w:marBottom w:val="0"/>
          <w:divBdr>
            <w:top w:val="none" w:sz="0" w:space="0" w:color="auto"/>
            <w:left w:val="none" w:sz="0" w:space="0" w:color="auto"/>
            <w:bottom w:val="none" w:sz="0" w:space="0" w:color="auto"/>
            <w:right w:val="none" w:sz="0" w:space="0" w:color="auto"/>
          </w:divBdr>
        </w:div>
      </w:divsChild>
    </w:div>
    <w:div w:id="1210993088">
      <w:bodyDiv w:val="1"/>
      <w:marLeft w:val="0"/>
      <w:marRight w:val="0"/>
      <w:marTop w:val="0"/>
      <w:marBottom w:val="0"/>
      <w:divBdr>
        <w:top w:val="none" w:sz="0" w:space="0" w:color="auto"/>
        <w:left w:val="none" w:sz="0" w:space="0" w:color="auto"/>
        <w:bottom w:val="none" w:sz="0" w:space="0" w:color="auto"/>
        <w:right w:val="none" w:sz="0" w:space="0" w:color="auto"/>
      </w:divBdr>
    </w:div>
    <w:div w:id="1227104404">
      <w:bodyDiv w:val="1"/>
      <w:marLeft w:val="0"/>
      <w:marRight w:val="0"/>
      <w:marTop w:val="0"/>
      <w:marBottom w:val="0"/>
      <w:divBdr>
        <w:top w:val="none" w:sz="0" w:space="0" w:color="auto"/>
        <w:left w:val="none" w:sz="0" w:space="0" w:color="auto"/>
        <w:bottom w:val="none" w:sz="0" w:space="0" w:color="auto"/>
        <w:right w:val="none" w:sz="0" w:space="0" w:color="auto"/>
      </w:divBdr>
    </w:div>
    <w:div w:id="1229223926">
      <w:bodyDiv w:val="1"/>
      <w:marLeft w:val="0"/>
      <w:marRight w:val="0"/>
      <w:marTop w:val="0"/>
      <w:marBottom w:val="0"/>
      <w:divBdr>
        <w:top w:val="none" w:sz="0" w:space="0" w:color="auto"/>
        <w:left w:val="none" w:sz="0" w:space="0" w:color="auto"/>
        <w:bottom w:val="none" w:sz="0" w:space="0" w:color="auto"/>
        <w:right w:val="none" w:sz="0" w:space="0" w:color="auto"/>
      </w:divBdr>
    </w:div>
    <w:div w:id="1234312329">
      <w:bodyDiv w:val="1"/>
      <w:marLeft w:val="0"/>
      <w:marRight w:val="0"/>
      <w:marTop w:val="0"/>
      <w:marBottom w:val="0"/>
      <w:divBdr>
        <w:top w:val="none" w:sz="0" w:space="0" w:color="auto"/>
        <w:left w:val="none" w:sz="0" w:space="0" w:color="auto"/>
        <w:bottom w:val="none" w:sz="0" w:space="0" w:color="auto"/>
        <w:right w:val="none" w:sz="0" w:space="0" w:color="auto"/>
      </w:divBdr>
    </w:div>
    <w:div w:id="1237328166">
      <w:bodyDiv w:val="1"/>
      <w:marLeft w:val="0"/>
      <w:marRight w:val="0"/>
      <w:marTop w:val="0"/>
      <w:marBottom w:val="0"/>
      <w:divBdr>
        <w:top w:val="none" w:sz="0" w:space="0" w:color="auto"/>
        <w:left w:val="none" w:sz="0" w:space="0" w:color="auto"/>
        <w:bottom w:val="none" w:sz="0" w:space="0" w:color="auto"/>
        <w:right w:val="none" w:sz="0" w:space="0" w:color="auto"/>
      </w:divBdr>
    </w:div>
    <w:div w:id="1247809300">
      <w:bodyDiv w:val="1"/>
      <w:marLeft w:val="0"/>
      <w:marRight w:val="0"/>
      <w:marTop w:val="0"/>
      <w:marBottom w:val="0"/>
      <w:divBdr>
        <w:top w:val="none" w:sz="0" w:space="0" w:color="auto"/>
        <w:left w:val="none" w:sz="0" w:space="0" w:color="auto"/>
        <w:bottom w:val="none" w:sz="0" w:space="0" w:color="auto"/>
        <w:right w:val="none" w:sz="0" w:space="0" w:color="auto"/>
      </w:divBdr>
    </w:div>
    <w:div w:id="1251618813">
      <w:bodyDiv w:val="1"/>
      <w:marLeft w:val="0"/>
      <w:marRight w:val="0"/>
      <w:marTop w:val="0"/>
      <w:marBottom w:val="0"/>
      <w:divBdr>
        <w:top w:val="none" w:sz="0" w:space="0" w:color="auto"/>
        <w:left w:val="none" w:sz="0" w:space="0" w:color="auto"/>
        <w:bottom w:val="none" w:sz="0" w:space="0" w:color="auto"/>
        <w:right w:val="none" w:sz="0" w:space="0" w:color="auto"/>
      </w:divBdr>
    </w:div>
    <w:div w:id="1256403825">
      <w:bodyDiv w:val="1"/>
      <w:marLeft w:val="0"/>
      <w:marRight w:val="0"/>
      <w:marTop w:val="0"/>
      <w:marBottom w:val="0"/>
      <w:divBdr>
        <w:top w:val="none" w:sz="0" w:space="0" w:color="auto"/>
        <w:left w:val="none" w:sz="0" w:space="0" w:color="auto"/>
        <w:bottom w:val="none" w:sz="0" w:space="0" w:color="auto"/>
        <w:right w:val="none" w:sz="0" w:space="0" w:color="auto"/>
      </w:divBdr>
    </w:div>
    <w:div w:id="1273593130">
      <w:bodyDiv w:val="1"/>
      <w:marLeft w:val="0"/>
      <w:marRight w:val="0"/>
      <w:marTop w:val="0"/>
      <w:marBottom w:val="0"/>
      <w:divBdr>
        <w:top w:val="none" w:sz="0" w:space="0" w:color="auto"/>
        <w:left w:val="none" w:sz="0" w:space="0" w:color="auto"/>
        <w:bottom w:val="none" w:sz="0" w:space="0" w:color="auto"/>
        <w:right w:val="none" w:sz="0" w:space="0" w:color="auto"/>
      </w:divBdr>
    </w:div>
    <w:div w:id="1275820969">
      <w:bodyDiv w:val="1"/>
      <w:marLeft w:val="0"/>
      <w:marRight w:val="0"/>
      <w:marTop w:val="0"/>
      <w:marBottom w:val="0"/>
      <w:divBdr>
        <w:top w:val="none" w:sz="0" w:space="0" w:color="auto"/>
        <w:left w:val="none" w:sz="0" w:space="0" w:color="auto"/>
        <w:bottom w:val="none" w:sz="0" w:space="0" w:color="auto"/>
        <w:right w:val="none" w:sz="0" w:space="0" w:color="auto"/>
      </w:divBdr>
    </w:div>
    <w:div w:id="1276712000">
      <w:bodyDiv w:val="1"/>
      <w:marLeft w:val="0"/>
      <w:marRight w:val="0"/>
      <w:marTop w:val="0"/>
      <w:marBottom w:val="0"/>
      <w:divBdr>
        <w:top w:val="none" w:sz="0" w:space="0" w:color="auto"/>
        <w:left w:val="none" w:sz="0" w:space="0" w:color="auto"/>
        <w:bottom w:val="none" w:sz="0" w:space="0" w:color="auto"/>
        <w:right w:val="none" w:sz="0" w:space="0" w:color="auto"/>
      </w:divBdr>
    </w:div>
    <w:div w:id="1280381733">
      <w:bodyDiv w:val="1"/>
      <w:marLeft w:val="0"/>
      <w:marRight w:val="0"/>
      <w:marTop w:val="0"/>
      <w:marBottom w:val="0"/>
      <w:divBdr>
        <w:top w:val="none" w:sz="0" w:space="0" w:color="auto"/>
        <w:left w:val="none" w:sz="0" w:space="0" w:color="auto"/>
        <w:bottom w:val="none" w:sz="0" w:space="0" w:color="auto"/>
        <w:right w:val="none" w:sz="0" w:space="0" w:color="auto"/>
      </w:divBdr>
    </w:div>
    <w:div w:id="1284965628">
      <w:bodyDiv w:val="1"/>
      <w:marLeft w:val="0"/>
      <w:marRight w:val="0"/>
      <w:marTop w:val="0"/>
      <w:marBottom w:val="0"/>
      <w:divBdr>
        <w:top w:val="none" w:sz="0" w:space="0" w:color="auto"/>
        <w:left w:val="none" w:sz="0" w:space="0" w:color="auto"/>
        <w:bottom w:val="none" w:sz="0" w:space="0" w:color="auto"/>
        <w:right w:val="none" w:sz="0" w:space="0" w:color="auto"/>
      </w:divBdr>
    </w:div>
    <w:div w:id="1293364167">
      <w:bodyDiv w:val="1"/>
      <w:marLeft w:val="0"/>
      <w:marRight w:val="0"/>
      <w:marTop w:val="0"/>
      <w:marBottom w:val="0"/>
      <w:divBdr>
        <w:top w:val="none" w:sz="0" w:space="0" w:color="auto"/>
        <w:left w:val="none" w:sz="0" w:space="0" w:color="auto"/>
        <w:bottom w:val="none" w:sz="0" w:space="0" w:color="auto"/>
        <w:right w:val="none" w:sz="0" w:space="0" w:color="auto"/>
      </w:divBdr>
      <w:divsChild>
        <w:div w:id="434253380">
          <w:marLeft w:val="720"/>
          <w:marRight w:val="0"/>
          <w:marTop w:val="86"/>
          <w:marBottom w:val="0"/>
          <w:divBdr>
            <w:top w:val="none" w:sz="0" w:space="0" w:color="auto"/>
            <w:left w:val="none" w:sz="0" w:space="0" w:color="auto"/>
            <w:bottom w:val="none" w:sz="0" w:space="0" w:color="auto"/>
            <w:right w:val="none" w:sz="0" w:space="0" w:color="auto"/>
          </w:divBdr>
        </w:div>
        <w:div w:id="440415794">
          <w:marLeft w:val="720"/>
          <w:marRight w:val="0"/>
          <w:marTop w:val="86"/>
          <w:marBottom w:val="0"/>
          <w:divBdr>
            <w:top w:val="none" w:sz="0" w:space="0" w:color="auto"/>
            <w:left w:val="none" w:sz="0" w:space="0" w:color="auto"/>
            <w:bottom w:val="none" w:sz="0" w:space="0" w:color="auto"/>
            <w:right w:val="none" w:sz="0" w:space="0" w:color="auto"/>
          </w:divBdr>
        </w:div>
        <w:div w:id="618031627">
          <w:marLeft w:val="720"/>
          <w:marRight w:val="0"/>
          <w:marTop w:val="86"/>
          <w:marBottom w:val="0"/>
          <w:divBdr>
            <w:top w:val="none" w:sz="0" w:space="0" w:color="auto"/>
            <w:left w:val="none" w:sz="0" w:space="0" w:color="auto"/>
            <w:bottom w:val="none" w:sz="0" w:space="0" w:color="auto"/>
            <w:right w:val="none" w:sz="0" w:space="0" w:color="auto"/>
          </w:divBdr>
        </w:div>
        <w:div w:id="623268071">
          <w:marLeft w:val="720"/>
          <w:marRight w:val="0"/>
          <w:marTop w:val="86"/>
          <w:marBottom w:val="0"/>
          <w:divBdr>
            <w:top w:val="none" w:sz="0" w:space="0" w:color="auto"/>
            <w:left w:val="none" w:sz="0" w:space="0" w:color="auto"/>
            <w:bottom w:val="none" w:sz="0" w:space="0" w:color="auto"/>
            <w:right w:val="none" w:sz="0" w:space="0" w:color="auto"/>
          </w:divBdr>
        </w:div>
        <w:div w:id="749891377">
          <w:marLeft w:val="720"/>
          <w:marRight w:val="0"/>
          <w:marTop w:val="86"/>
          <w:marBottom w:val="0"/>
          <w:divBdr>
            <w:top w:val="none" w:sz="0" w:space="0" w:color="auto"/>
            <w:left w:val="none" w:sz="0" w:space="0" w:color="auto"/>
            <w:bottom w:val="none" w:sz="0" w:space="0" w:color="auto"/>
            <w:right w:val="none" w:sz="0" w:space="0" w:color="auto"/>
          </w:divBdr>
        </w:div>
        <w:div w:id="1808544458">
          <w:marLeft w:val="720"/>
          <w:marRight w:val="0"/>
          <w:marTop w:val="86"/>
          <w:marBottom w:val="0"/>
          <w:divBdr>
            <w:top w:val="none" w:sz="0" w:space="0" w:color="auto"/>
            <w:left w:val="none" w:sz="0" w:space="0" w:color="auto"/>
            <w:bottom w:val="none" w:sz="0" w:space="0" w:color="auto"/>
            <w:right w:val="none" w:sz="0" w:space="0" w:color="auto"/>
          </w:divBdr>
        </w:div>
        <w:div w:id="2004120734">
          <w:marLeft w:val="720"/>
          <w:marRight w:val="0"/>
          <w:marTop w:val="86"/>
          <w:marBottom w:val="0"/>
          <w:divBdr>
            <w:top w:val="none" w:sz="0" w:space="0" w:color="auto"/>
            <w:left w:val="none" w:sz="0" w:space="0" w:color="auto"/>
            <w:bottom w:val="none" w:sz="0" w:space="0" w:color="auto"/>
            <w:right w:val="none" w:sz="0" w:space="0" w:color="auto"/>
          </w:divBdr>
        </w:div>
        <w:div w:id="2042633762">
          <w:marLeft w:val="720"/>
          <w:marRight w:val="0"/>
          <w:marTop w:val="86"/>
          <w:marBottom w:val="0"/>
          <w:divBdr>
            <w:top w:val="none" w:sz="0" w:space="0" w:color="auto"/>
            <w:left w:val="none" w:sz="0" w:space="0" w:color="auto"/>
            <w:bottom w:val="none" w:sz="0" w:space="0" w:color="auto"/>
            <w:right w:val="none" w:sz="0" w:space="0" w:color="auto"/>
          </w:divBdr>
        </w:div>
        <w:div w:id="2124954103">
          <w:marLeft w:val="720"/>
          <w:marRight w:val="0"/>
          <w:marTop w:val="86"/>
          <w:marBottom w:val="0"/>
          <w:divBdr>
            <w:top w:val="none" w:sz="0" w:space="0" w:color="auto"/>
            <w:left w:val="none" w:sz="0" w:space="0" w:color="auto"/>
            <w:bottom w:val="none" w:sz="0" w:space="0" w:color="auto"/>
            <w:right w:val="none" w:sz="0" w:space="0" w:color="auto"/>
          </w:divBdr>
        </w:div>
      </w:divsChild>
    </w:div>
    <w:div w:id="1304235687">
      <w:bodyDiv w:val="1"/>
      <w:marLeft w:val="0"/>
      <w:marRight w:val="0"/>
      <w:marTop w:val="0"/>
      <w:marBottom w:val="0"/>
      <w:divBdr>
        <w:top w:val="none" w:sz="0" w:space="0" w:color="auto"/>
        <w:left w:val="none" w:sz="0" w:space="0" w:color="auto"/>
        <w:bottom w:val="none" w:sz="0" w:space="0" w:color="auto"/>
        <w:right w:val="none" w:sz="0" w:space="0" w:color="auto"/>
      </w:divBdr>
    </w:div>
    <w:div w:id="1310859652">
      <w:bodyDiv w:val="1"/>
      <w:marLeft w:val="0"/>
      <w:marRight w:val="0"/>
      <w:marTop w:val="0"/>
      <w:marBottom w:val="0"/>
      <w:divBdr>
        <w:top w:val="none" w:sz="0" w:space="0" w:color="auto"/>
        <w:left w:val="none" w:sz="0" w:space="0" w:color="auto"/>
        <w:bottom w:val="none" w:sz="0" w:space="0" w:color="auto"/>
        <w:right w:val="none" w:sz="0" w:space="0" w:color="auto"/>
      </w:divBdr>
      <w:divsChild>
        <w:div w:id="55709948">
          <w:marLeft w:val="0"/>
          <w:marRight w:val="0"/>
          <w:marTop w:val="0"/>
          <w:marBottom w:val="0"/>
          <w:divBdr>
            <w:top w:val="none" w:sz="0" w:space="0" w:color="auto"/>
            <w:left w:val="none" w:sz="0" w:space="0" w:color="auto"/>
            <w:bottom w:val="none" w:sz="0" w:space="0" w:color="auto"/>
            <w:right w:val="none" w:sz="0" w:space="0" w:color="auto"/>
          </w:divBdr>
        </w:div>
        <w:div w:id="215556406">
          <w:marLeft w:val="0"/>
          <w:marRight w:val="0"/>
          <w:marTop w:val="0"/>
          <w:marBottom w:val="0"/>
          <w:divBdr>
            <w:top w:val="none" w:sz="0" w:space="0" w:color="auto"/>
            <w:left w:val="none" w:sz="0" w:space="0" w:color="auto"/>
            <w:bottom w:val="none" w:sz="0" w:space="0" w:color="auto"/>
            <w:right w:val="none" w:sz="0" w:space="0" w:color="auto"/>
          </w:divBdr>
        </w:div>
        <w:div w:id="254635866">
          <w:marLeft w:val="0"/>
          <w:marRight w:val="0"/>
          <w:marTop w:val="0"/>
          <w:marBottom w:val="0"/>
          <w:divBdr>
            <w:top w:val="none" w:sz="0" w:space="0" w:color="auto"/>
            <w:left w:val="none" w:sz="0" w:space="0" w:color="auto"/>
            <w:bottom w:val="none" w:sz="0" w:space="0" w:color="auto"/>
            <w:right w:val="none" w:sz="0" w:space="0" w:color="auto"/>
          </w:divBdr>
        </w:div>
        <w:div w:id="331302941">
          <w:marLeft w:val="0"/>
          <w:marRight w:val="0"/>
          <w:marTop w:val="0"/>
          <w:marBottom w:val="0"/>
          <w:divBdr>
            <w:top w:val="none" w:sz="0" w:space="0" w:color="auto"/>
            <w:left w:val="none" w:sz="0" w:space="0" w:color="auto"/>
            <w:bottom w:val="none" w:sz="0" w:space="0" w:color="auto"/>
            <w:right w:val="none" w:sz="0" w:space="0" w:color="auto"/>
          </w:divBdr>
        </w:div>
        <w:div w:id="365958220">
          <w:marLeft w:val="0"/>
          <w:marRight w:val="0"/>
          <w:marTop w:val="0"/>
          <w:marBottom w:val="0"/>
          <w:divBdr>
            <w:top w:val="none" w:sz="0" w:space="0" w:color="auto"/>
            <w:left w:val="none" w:sz="0" w:space="0" w:color="auto"/>
            <w:bottom w:val="none" w:sz="0" w:space="0" w:color="auto"/>
            <w:right w:val="none" w:sz="0" w:space="0" w:color="auto"/>
          </w:divBdr>
        </w:div>
        <w:div w:id="513959291">
          <w:marLeft w:val="0"/>
          <w:marRight w:val="0"/>
          <w:marTop w:val="0"/>
          <w:marBottom w:val="0"/>
          <w:divBdr>
            <w:top w:val="none" w:sz="0" w:space="0" w:color="auto"/>
            <w:left w:val="none" w:sz="0" w:space="0" w:color="auto"/>
            <w:bottom w:val="none" w:sz="0" w:space="0" w:color="auto"/>
            <w:right w:val="none" w:sz="0" w:space="0" w:color="auto"/>
          </w:divBdr>
        </w:div>
        <w:div w:id="854877538">
          <w:marLeft w:val="0"/>
          <w:marRight w:val="0"/>
          <w:marTop w:val="0"/>
          <w:marBottom w:val="0"/>
          <w:divBdr>
            <w:top w:val="none" w:sz="0" w:space="0" w:color="auto"/>
            <w:left w:val="none" w:sz="0" w:space="0" w:color="auto"/>
            <w:bottom w:val="none" w:sz="0" w:space="0" w:color="auto"/>
            <w:right w:val="none" w:sz="0" w:space="0" w:color="auto"/>
          </w:divBdr>
        </w:div>
      </w:divsChild>
    </w:div>
    <w:div w:id="1316185952">
      <w:bodyDiv w:val="1"/>
      <w:marLeft w:val="0"/>
      <w:marRight w:val="0"/>
      <w:marTop w:val="0"/>
      <w:marBottom w:val="0"/>
      <w:divBdr>
        <w:top w:val="none" w:sz="0" w:space="0" w:color="auto"/>
        <w:left w:val="none" w:sz="0" w:space="0" w:color="auto"/>
        <w:bottom w:val="none" w:sz="0" w:space="0" w:color="auto"/>
        <w:right w:val="none" w:sz="0" w:space="0" w:color="auto"/>
      </w:divBdr>
    </w:div>
    <w:div w:id="1317952914">
      <w:bodyDiv w:val="1"/>
      <w:marLeft w:val="0"/>
      <w:marRight w:val="0"/>
      <w:marTop w:val="0"/>
      <w:marBottom w:val="0"/>
      <w:divBdr>
        <w:top w:val="none" w:sz="0" w:space="0" w:color="auto"/>
        <w:left w:val="none" w:sz="0" w:space="0" w:color="auto"/>
        <w:bottom w:val="none" w:sz="0" w:space="0" w:color="auto"/>
        <w:right w:val="none" w:sz="0" w:space="0" w:color="auto"/>
      </w:divBdr>
    </w:div>
    <w:div w:id="1331520244">
      <w:bodyDiv w:val="1"/>
      <w:marLeft w:val="0"/>
      <w:marRight w:val="0"/>
      <w:marTop w:val="0"/>
      <w:marBottom w:val="0"/>
      <w:divBdr>
        <w:top w:val="none" w:sz="0" w:space="0" w:color="auto"/>
        <w:left w:val="none" w:sz="0" w:space="0" w:color="auto"/>
        <w:bottom w:val="none" w:sz="0" w:space="0" w:color="auto"/>
        <w:right w:val="none" w:sz="0" w:space="0" w:color="auto"/>
      </w:divBdr>
    </w:div>
    <w:div w:id="1332223884">
      <w:bodyDiv w:val="1"/>
      <w:marLeft w:val="0"/>
      <w:marRight w:val="0"/>
      <w:marTop w:val="0"/>
      <w:marBottom w:val="0"/>
      <w:divBdr>
        <w:top w:val="none" w:sz="0" w:space="0" w:color="auto"/>
        <w:left w:val="none" w:sz="0" w:space="0" w:color="auto"/>
        <w:bottom w:val="none" w:sz="0" w:space="0" w:color="auto"/>
        <w:right w:val="none" w:sz="0" w:space="0" w:color="auto"/>
      </w:divBdr>
      <w:divsChild>
        <w:div w:id="144863915">
          <w:marLeft w:val="720"/>
          <w:marRight w:val="0"/>
          <w:marTop w:val="86"/>
          <w:marBottom w:val="0"/>
          <w:divBdr>
            <w:top w:val="none" w:sz="0" w:space="0" w:color="auto"/>
            <w:left w:val="none" w:sz="0" w:space="0" w:color="auto"/>
            <w:bottom w:val="none" w:sz="0" w:space="0" w:color="auto"/>
            <w:right w:val="none" w:sz="0" w:space="0" w:color="auto"/>
          </w:divBdr>
        </w:div>
        <w:div w:id="225146523">
          <w:marLeft w:val="720"/>
          <w:marRight w:val="0"/>
          <w:marTop w:val="86"/>
          <w:marBottom w:val="0"/>
          <w:divBdr>
            <w:top w:val="none" w:sz="0" w:space="0" w:color="auto"/>
            <w:left w:val="none" w:sz="0" w:space="0" w:color="auto"/>
            <w:bottom w:val="none" w:sz="0" w:space="0" w:color="auto"/>
            <w:right w:val="none" w:sz="0" w:space="0" w:color="auto"/>
          </w:divBdr>
        </w:div>
        <w:div w:id="547760248">
          <w:marLeft w:val="720"/>
          <w:marRight w:val="0"/>
          <w:marTop w:val="86"/>
          <w:marBottom w:val="0"/>
          <w:divBdr>
            <w:top w:val="none" w:sz="0" w:space="0" w:color="auto"/>
            <w:left w:val="none" w:sz="0" w:space="0" w:color="auto"/>
            <w:bottom w:val="none" w:sz="0" w:space="0" w:color="auto"/>
            <w:right w:val="none" w:sz="0" w:space="0" w:color="auto"/>
          </w:divBdr>
        </w:div>
        <w:div w:id="1445997736">
          <w:marLeft w:val="547"/>
          <w:marRight w:val="0"/>
          <w:marTop w:val="86"/>
          <w:marBottom w:val="0"/>
          <w:divBdr>
            <w:top w:val="none" w:sz="0" w:space="0" w:color="auto"/>
            <w:left w:val="none" w:sz="0" w:space="0" w:color="auto"/>
            <w:bottom w:val="none" w:sz="0" w:space="0" w:color="auto"/>
            <w:right w:val="none" w:sz="0" w:space="0" w:color="auto"/>
          </w:divBdr>
        </w:div>
        <w:div w:id="2134208769">
          <w:marLeft w:val="547"/>
          <w:marRight w:val="0"/>
          <w:marTop w:val="86"/>
          <w:marBottom w:val="0"/>
          <w:divBdr>
            <w:top w:val="none" w:sz="0" w:space="0" w:color="auto"/>
            <w:left w:val="none" w:sz="0" w:space="0" w:color="auto"/>
            <w:bottom w:val="none" w:sz="0" w:space="0" w:color="auto"/>
            <w:right w:val="none" w:sz="0" w:space="0" w:color="auto"/>
          </w:divBdr>
        </w:div>
      </w:divsChild>
    </w:div>
    <w:div w:id="1337657764">
      <w:bodyDiv w:val="1"/>
      <w:marLeft w:val="0"/>
      <w:marRight w:val="0"/>
      <w:marTop w:val="0"/>
      <w:marBottom w:val="0"/>
      <w:divBdr>
        <w:top w:val="none" w:sz="0" w:space="0" w:color="auto"/>
        <w:left w:val="none" w:sz="0" w:space="0" w:color="auto"/>
        <w:bottom w:val="none" w:sz="0" w:space="0" w:color="auto"/>
        <w:right w:val="none" w:sz="0" w:space="0" w:color="auto"/>
      </w:divBdr>
    </w:div>
    <w:div w:id="1339456809">
      <w:bodyDiv w:val="1"/>
      <w:marLeft w:val="0"/>
      <w:marRight w:val="0"/>
      <w:marTop w:val="0"/>
      <w:marBottom w:val="0"/>
      <w:divBdr>
        <w:top w:val="none" w:sz="0" w:space="0" w:color="auto"/>
        <w:left w:val="none" w:sz="0" w:space="0" w:color="auto"/>
        <w:bottom w:val="none" w:sz="0" w:space="0" w:color="auto"/>
        <w:right w:val="none" w:sz="0" w:space="0" w:color="auto"/>
      </w:divBdr>
    </w:div>
    <w:div w:id="1339698885">
      <w:bodyDiv w:val="1"/>
      <w:marLeft w:val="0"/>
      <w:marRight w:val="0"/>
      <w:marTop w:val="0"/>
      <w:marBottom w:val="0"/>
      <w:divBdr>
        <w:top w:val="none" w:sz="0" w:space="0" w:color="auto"/>
        <w:left w:val="none" w:sz="0" w:space="0" w:color="auto"/>
        <w:bottom w:val="none" w:sz="0" w:space="0" w:color="auto"/>
        <w:right w:val="none" w:sz="0" w:space="0" w:color="auto"/>
      </w:divBdr>
    </w:div>
    <w:div w:id="1343237404">
      <w:bodyDiv w:val="1"/>
      <w:marLeft w:val="0"/>
      <w:marRight w:val="0"/>
      <w:marTop w:val="0"/>
      <w:marBottom w:val="0"/>
      <w:divBdr>
        <w:top w:val="none" w:sz="0" w:space="0" w:color="auto"/>
        <w:left w:val="none" w:sz="0" w:space="0" w:color="auto"/>
        <w:bottom w:val="none" w:sz="0" w:space="0" w:color="auto"/>
        <w:right w:val="none" w:sz="0" w:space="0" w:color="auto"/>
      </w:divBdr>
    </w:div>
    <w:div w:id="1359892132">
      <w:bodyDiv w:val="1"/>
      <w:marLeft w:val="0"/>
      <w:marRight w:val="0"/>
      <w:marTop w:val="0"/>
      <w:marBottom w:val="0"/>
      <w:divBdr>
        <w:top w:val="none" w:sz="0" w:space="0" w:color="auto"/>
        <w:left w:val="none" w:sz="0" w:space="0" w:color="auto"/>
        <w:bottom w:val="none" w:sz="0" w:space="0" w:color="auto"/>
        <w:right w:val="none" w:sz="0" w:space="0" w:color="auto"/>
      </w:divBdr>
    </w:div>
    <w:div w:id="1363746775">
      <w:bodyDiv w:val="1"/>
      <w:marLeft w:val="0"/>
      <w:marRight w:val="0"/>
      <w:marTop w:val="0"/>
      <w:marBottom w:val="0"/>
      <w:divBdr>
        <w:top w:val="none" w:sz="0" w:space="0" w:color="auto"/>
        <w:left w:val="none" w:sz="0" w:space="0" w:color="auto"/>
        <w:bottom w:val="none" w:sz="0" w:space="0" w:color="auto"/>
        <w:right w:val="none" w:sz="0" w:space="0" w:color="auto"/>
      </w:divBdr>
    </w:div>
    <w:div w:id="1366100164">
      <w:bodyDiv w:val="1"/>
      <w:marLeft w:val="0"/>
      <w:marRight w:val="0"/>
      <w:marTop w:val="0"/>
      <w:marBottom w:val="0"/>
      <w:divBdr>
        <w:top w:val="none" w:sz="0" w:space="0" w:color="auto"/>
        <w:left w:val="none" w:sz="0" w:space="0" w:color="auto"/>
        <w:bottom w:val="none" w:sz="0" w:space="0" w:color="auto"/>
        <w:right w:val="none" w:sz="0" w:space="0" w:color="auto"/>
      </w:divBdr>
    </w:div>
    <w:div w:id="1368217858">
      <w:bodyDiv w:val="1"/>
      <w:marLeft w:val="0"/>
      <w:marRight w:val="0"/>
      <w:marTop w:val="0"/>
      <w:marBottom w:val="0"/>
      <w:divBdr>
        <w:top w:val="none" w:sz="0" w:space="0" w:color="auto"/>
        <w:left w:val="none" w:sz="0" w:space="0" w:color="auto"/>
        <w:bottom w:val="none" w:sz="0" w:space="0" w:color="auto"/>
        <w:right w:val="none" w:sz="0" w:space="0" w:color="auto"/>
      </w:divBdr>
    </w:div>
    <w:div w:id="1373268209">
      <w:bodyDiv w:val="1"/>
      <w:marLeft w:val="0"/>
      <w:marRight w:val="0"/>
      <w:marTop w:val="0"/>
      <w:marBottom w:val="0"/>
      <w:divBdr>
        <w:top w:val="none" w:sz="0" w:space="0" w:color="auto"/>
        <w:left w:val="none" w:sz="0" w:space="0" w:color="auto"/>
        <w:bottom w:val="none" w:sz="0" w:space="0" w:color="auto"/>
        <w:right w:val="none" w:sz="0" w:space="0" w:color="auto"/>
      </w:divBdr>
    </w:div>
    <w:div w:id="1382245827">
      <w:bodyDiv w:val="1"/>
      <w:marLeft w:val="0"/>
      <w:marRight w:val="0"/>
      <w:marTop w:val="0"/>
      <w:marBottom w:val="0"/>
      <w:divBdr>
        <w:top w:val="none" w:sz="0" w:space="0" w:color="auto"/>
        <w:left w:val="none" w:sz="0" w:space="0" w:color="auto"/>
        <w:bottom w:val="none" w:sz="0" w:space="0" w:color="auto"/>
        <w:right w:val="none" w:sz="0" w:space="0" w:color="auto"/>
      </w:divBdr>
    </w:div>
    <w:div w:id="1384138881">
      <w:bodyDiv w:val="1"/>
      <w:marLeft w:val="0"/>
      <w:marRight w:val="0"/>
      <w:marTop w:val="0"/>
      <w:marBottom w:val="0"/>
      <w:divBdr>
        <w:top w:val="none" w:sz="0" w:space="0" w:color="auto"/>
        <w:left w:val="none" w:sz="0" w:space="0" w:color="auto"/>
        <w:bottom w:val="none" w:sz="0" w:space="0" w:color="auto"/>
        <w:right w:val="none" w:sz="0" w:space="0" w:color="auto"/>
      </w:divBdr>
    </w:div>
    <w:div w:id="1390572900">
      <w:bodyDiv w:val="1"/>
      <w:marLeft w:val="0"/>
      <w:marRight w:val="0"/>
      <w:marTop w:val="0"/>
      <w:marBottom w:val="0"/>
      <w:divBdr>
        <w:top w:val="none" w:sz="0" w:space="0" w:color="auto"/>
        <w:left w:val="none" w:sz="0" w:space="0" w:color="auto"/>
        <w:bottom w:val="none" w:sz="0" w:space="0" w:color="auto"/>
        <w:right w:val="none" w:sz="0" w:space="0" w:color="auto"/>
      </w:divBdr>
    </w:div>
    <w:div w:id="1390692232">
      <w:bodyDiv w:val="1"/>
      <w:marLeft w:val="0"/>
      <w:marRight w:val="0"/>
      <w:marTop w:val="0"/>
      <w:marBottom w:val="0"/>
      <w:divBdr>
        <w:top w:val="none" w:sz="0" w:space="0" w:color="auto"/>
        <w:left w:val="none" w:sz="0" w:space="0" w:color="auto"/>
        <w:bottom w:val="none" w:sz="0" w:space="0" w:color="auto"/>
        <w:right w:val="none" w:sz="0" w:space="0" w:color="auto"/>
      </w:divBdr>
    </w:div>
    <w:div w:id="1411460354">
      <w:bodyDiv w:val="1"/>
      <w:marLeft w:val="0"/>
      <w:marRight w:val="0"/>
      <w:marTop w:val="0"/>
      <w:marBottom w:val="0"/>
      <w:divBdr>
        <w:top w:val="none" w:sz="0" w:space="0" w:color="auto"/>
        <w:left w:val="none" w:sz="0" w:space="0" w:color="auto"/>
        <w:bottom w:val="none" w:sz="0" w:space="0" w:color="auto"/>
        <w:right w:val="none" w:sz="0" w:space="0" w:color="auto"/>
      </w:divBdr>
    </w:div>
    <w:div w:id="1412432173">
      <w:bodyDiv w:val="1"/>
      <w:marLeft w:val="0"/>
      <w:marRight w:val="0"/>
      <w:marTop w:val="0"/>
      <w:marBottom w:val="0"/>
      <w:divBdr>
        <w:top w:val="none" w:sz="0" w:space="0" w:color="auto"/>
        <w:left w:val="none" w:sz="0" w:space="0" w:color="auto"/>
        <w:bottom w:val="none" w:sz="0" w:space="0" w:color="auto"/>
        <w:right w:val="none" w:sz="0" w:space="0" w:color="auto"/>
      </w:divBdr>
    </w:div>
    <w:div w:id="1423795361">
      <w:bodyDiv w:val="1"/>
      <w:marLeft w:val="0"/>
      <w:marRight w:val="0"/>
      <w:marTop w:val="0"/>
      <w:marBottom w:val="0"/>
      <w:divBdr>
        <w:top w:val="none" w:sz="0" w:space="0" w:color="auto"/>
        <w:left w:val="none" w:sz="0" w:space="0" w:color="auto"/>
        <w:bottom w:val="none" w:sz="0" w:space="0" w:color="auto"/>
        <w:right w:val="none" w:sz="0" w:space="0" w:color="auto"/>
      </w:divBdr>
    </w:div>
    <w:div w:id="1430924778">
      <w:bodyDiv w:val="1"/>
      <w:marLeft w:val="0"/>
      <w:marRight w:val="0"/>
      <w:marTop w:val="0"/>
      <w:marBottom w:val="0"/>
      <w:divBdr>
        <w:top w:val="none" w:sz="0" w:space="0" w:color="auto"/>
        <w:left w:val="none" w:sz="0" w:space="0" w:color="auto"/>
        <w:bottom w:val="none" w:sz="0" w:space="0" w:color="auto"/>
        <w:right w:val="none" w:sz="0" w:space="0" w:color="auto"/>
      </w:divBdr>
    </w:div>
    <w:div w:id="1432623209">
      <w:bodyDiv w:val="1"/>
      <w:marLeft w:val="0"/>
      <w:marRight w:val="0"/>
      <w:marTop w:val="0"/>
      <w:marBottom w:val="0"/>
      <w:divBdr>
        <w:top w:val="none" w:sz="0" w:space="0" w:color="auto"/>
        <w:left w:val="none" w:sz="0" w:space="0" w:color="auto"/>
        <w:bottom w:val="none" w:sz="0" w:space="0" w:color="auto"/>
        <w:right w:val="none" w:sz="0" w:space="0" w:color="auto"/>
      </w:divBdr>
    </w:div>
    <w:div w:id="1436514793">
      <w:bodyDiv w:val="1"/>
      <w:marLeft w:val="0"/>
      <w:marRight w:val="0"/>
      <w:marTop w:val="0"/>
      <w:marBottom w:val="0"/>
      <w:divBdr>
        <w:top w:val="none" w:sz="0" w:space="0" w:color="auto"/>
        <w:left w:val="none" w:sz="0" w:space="0" w:color="auto"/>
        <w:bottom w:val="none" w:sz="0" w:space="0" w:color="auto"/>
        <w:right w:val="none" w:sz="0" w:space="0" w:color="auto"/>
      </w:divBdr>
    </w:div>
    <w:div w:id="1437796400">
      <w:bodyDiv w:val="1"/>
      <w:marLeft w:val="0"/>
      <w:marRight w:val="0"/>
      <w:marTop w:val="0"/>
      <w:marBottom w:val="0"/>
      <w:divBdr>
        <w:top w:val="none" w:sz="0" w:space="0" w:color="auto"/>
        <w:left w:val="none" w:sz="0" w:space="0" w:color="auto"/>
        <w:bottom w:val="none" w:sz="0" w:space="0" w:color="auto"/>
        <w:right w:val="none" w:sz="0" w:space="0" w:color="auto"/>
      </w:divBdr>
    </w:div>
    <w:div w:id="1449813094">
      <w:bodyDiv w:val="1"/>
      <w:marLeft w:val="0"/>
      <w:marRight w:val="0"/>
      <w:marTop w:val="0"/>
      <w:marBottom w:val="0"/>
      <w:divBdr>
        <w:top w:val="none" w:sz="0" w:space="0" w:color="auto"/>
        <w:left w:val="none" w:sz="0" w:space="0" w:color="auto"/>
        <w:bottom w:val="none" w:sz="0" w:space="0" w:color="auto"/>
        <w:right w:val="none" w:sz="0" w:space="0" w:color="auto"/>
      </w:divBdr>
      <w:divsChild>
        <w:div w:id="952174644">
          <w:marLeft w:val="0"/>
          <w:marRight w:val="0"/>
          <w:marTop w:val="240"/>
          <w:marBottom w:val="0"/>
          <w:divBdr>
            <w:top w:val="none" w:sz="0" w:space="0" w:color="auto"/>
            <w:left w:val="none" w:sz="0" w:space="0" w:color="auto"/>
            <w:bottom w:val="none" w:sz="0" w:space="0" w:color="auto"/>
            <w:right w:val="none" w:sz="0" w:space="0" w:color="auto"/>
          </w:divBdr>
        </w:div>
        <w:div w:id="1218200129">
          <w:marLeft w:val="0"/>
          <w:marRight w:val="0"/>
          <w:marTop w:val="240"/>
          <w:marBottom w:val="0"/>
          <w:divBdr>
            <w:top w:val="none" w:sz="0" w:space="0" w:color="auto"/>
            <w:left w:val="none" w:sz="0" w:space="0" w:color="auto"/>
            <w:bottom w:val="none" w:sz="0" w:space="0" w:color="auto"/>
            <w:right w:val="none" w:sz="0" w:space="0" w:color="auto"/>
          </w:divBdr>
        </w:div>
      </w:divsChild>
    </w:div>
    <w:div w:id="1453555070">
      <w:bodyDiv w:val="1"/>
      <w:marLeft w:val="0"/>
      <w:marRight w:val="0"/>
      <w:marTop w:val="0"/>
      <w:marBottom w:val="0"/>
      <w:divBdr>
        <w:top w:val="none" w:sz="0" w:space="0" w:color="auto"/>
        <w:left w:val="none" w:sz="0" w:space="0" w:color="auto"/>
        <w:bottom w:val="none" w:sz="0" w:space="0" w:color="auto"/>
        <w:right w:val="none" w:sz="0" w:space="0" w:color="auto"/>
      </w:divBdr>
    </w:div>
    <w:div w:id="1457943310">
      <w:bodyDiv w:val="1"/>
      <w:marLeft w:val="0"/>
      <w:marRight w:val="0"/>
      <w:marTop w:val="0"/>
      <w:marBottom w:val="0"/>
      <w:divBdr>
        <w:top w:val="none" w:sz="0" w:space="0" w:color="auto"/>
        <w:left w:val="none" w:sz="0" w:space="0" w:color="auto"/>
        <w:bottom w:val="none" w:sz="0" w:space="0" w:color="auto"/>
        <w:right w:val="none" w:sz="0" w:space="0" w:color="auto"/>
      </w:divBdr>
    </w:div>
    <w:div w:id="1458258102">
      <w:bodyDiv w:val="1"/>
      <w:marLeft w:val="0"/>
      <w:marRight w:val="0"/>
      <w:marTop w:val="0"/>
      <w:marBottom w:val="0"/>
      <w:divBdr>
        <w:top w:val="none" w:sz="0" w:space="0" w:color="auto"/>
        <w:left w:val="none" w:sz="0" w:space="0" w:color="auto"/>
        <w:bottom w:val="none" w:sz="0" w:space="0" w:color="auto"/>
        <w:right w:val="none" w:sz="0" w:space="0" w:color="auto"/>
      </w:divBdr>
    </w:div>
    <w:div w:id="1460344596">
      <w:bodyDiv w:val="1"/>
      <w:marLeft w:val="0"/>
      <w:marRight w:val="0"/>
      <w:marTop w:val="0"/>
      <w:marBottom w:val="0"/>
      <w:divBdr>
        <w:top w:val="none" w:sz="0" w:space="0" w:color="auto"/>
        <w:left w:val="none" w:sz="0" w:space="0" w:color="auto"/>
        <w:bottom w:val="none" w:sz="0" w:space="0" w:color="auto"/>
        <w:right w:val="none" w:sz="0" w:space="0" w:color="auto"/>
      </w:divBdr>
    </w:div>
    <w:div w:id="1468087770">
      <w:bodyDiv w:val="1"/>
      <w:marLeft w:val="0"/>
      <w:marRight w:val="0"/>
      <w:marTop w:val="0"/>
      <w:marBottom w:val="0"/>
      <w:divBdr>
        <w:top w:val="none" w:sz="0" w:space="0" w:color="auto"/>
        <w:left w:val="none" w:sz="0" w:space="0" w:color="auto"/>
        <w:bottom w:val="none" w:sz="0" w:space="0" w:color="auto"/>
        <w:right w:val="none" w:sz="0" w:space="0" w:color="auto"/>
      </w:divBdr>
    </w:div>
    <w:div w:id="1484422974">
      <w:bodyDiv w:val="1"/>
      <w:marLeft w:val="0"/>
      <w:marRight w:val="0"/>
      <w:marTop w:val="0"/>
      <w:marBottom w:val="0"/>
      <w:divBdr>
        <w:top w:val="none" w:sz="0" w:space="0" w:color="auto"/>
        <w:left w:val="none" w:sz="0" w:space="0" w:color="auto"/>
        <w:bottom w:val="none" w:sz="0" w:space="0" w:color="auto"/>
        <w:right w:val="none" w:sz="0" w:space="0" w:color="auto"/>
      </w:divBdr>
    </w:div>
    <w:div w:id="1493907164">
      <w:bodyDiv w:val="1"/>
      <w:marLeft w:val="0"/>
      <w:marRight w:val="0"/>
      <w:marTop w:val="0"/>
      <w:marBottom w:val="0"/>
      <w:divBdr>
        <w:top w:val="none" w:sz="0" w:space="0" w:color="auto"/>
        <w:left w:val="none" w:sz="0" w:space="0" w:color="auto"/>
        <w:bottom w:val="none" w:sz="0" w:space="0" w:color="auto"/>
        <w:right w:val="none" w:sz="0" w:space="0" w:color="auto"/>
      </w:divBdr>
    </w:div>
    <w:div w:id="1497039019">
      <w:bodyDiv w:val="1"/>
      <w:marLeft w:val="0"/>
      <w:marRight w:val="0"/>
      <w:marTop w:val="0"/>
      <w:marBottom w:val="0"/>
      <w:divBdr>
        <w:top w:val="none" w:sz="0" w:space="0" w:color="auto"/>
        <w:left w:val="none" w:sz="0" w:space="0" w:color="auto"/>
        <w:bottom w:val="none" w:sz="0" w:space="0" w:color="auto"/>
        <w:right w:val="none" w:sz="0" w:space="0" w:color="auto"/>
      </w:divBdr>
    </w:div>
    <w:div w:id="1499076571">
      <w:bodyDiv w:val="1"/>
      <w:marLeft w:val="0"/>
      <w:marRight w:val="0"/>
      <w:marTop w:val="0"/>
      <w:marBottom w:val="0"/>
      <w:divBdr>
        <w:top w:val="none" w:sz="0" w:space="0" w:color="auto"/>
        <w:left w:val="none" w:sz="0" w:space="0" w:color="auto"/>
        <w:bottom w:val="none" w:sz="0" w:space="0" w:color="auto"/>
        <w:right w:val="none" w:sz="0" w:space="0" w:color="auto"/>
      </w:divBdr>
    </w:div>
    <w:div w:id="1511722010">
      <w:bodyDiv w:val="1"/>
      <w:marLeft w:val="0"/>
      <w:marRight w:val="0"/>
      <w:marTop w:val="0"/>
      <w:marBottom w:val="0"/>
      <w:divBdr>
        <w:top w:val="none" w:sz="0" w:space="0" w:color="auto"/>
        <w:left w:val="none" w:sz="0" w:space="0" w:color="auto"/>
        <w:bottom w:val="none" w:sz="0" w:space="0" w:color="auto"/>
        <w:right w:val="none" w:sz="0" w:space="0" w:color="auto"/>
      </w:divBdr>
    </w:div>
    <w:div w:id="1520125905">
      <w:bodyDiv w:val="1"/>
      <w:marLeft w:val="0"/>
      <w:marRight w:val="0"/>
      <w:marTop w:val="0"/>
      <w:marBottom w:val="0"/>
      <w:divBdr>
        <w:top w:val="none" w:sz="0" w:space="0" w:color="auto"/>
        <w:left w:val="none" w:sz="0" w:space="0" w:color="auto"/>
        <w:bottom w:val="none" w:sz="0" w:space="0" w:color="auto"/>
        <w:right w:val="none" w:sz="0" w:space="0" w:color="auto"/>
      </w:divBdr>
    </w:div>
    <w:div w:id="1520316952">
      <w:bodyDiv w:val="1"/>
      <w:marLeft w:val="0"/>
      <w:marRight w:val="0"/>
      <w:marTop w:val="0"/>
      <w:marBottom w:val="0"/>
      <w:divBdr>
        <w:top w:val="none" w:sz="0" w:space="0" w:color="auto"/>
        <w:left w:val="none" w:sz="0" w:space="0" w:color="auto"/>
        <w:bottom w:val="none" w:sz="0" w:space="0" w:color="auto"/>
        <w:right w:val="none" w:sz="0" w:space="0" w:color="auto"/>
      </w:divBdr>
    </w:div>
    <w:div w:id="1523010967">
      <w:bodyDiv w:val="1"/>
      <w:marLeft w:val="0"/>
      <w:marRight w:val="0"/>
      <w:marTop w:val="0"/>
      <w:marBottom w:val="0"/>
      <w:divBdr>
        <w:top w:val="none" w:sz="0" w:space="0" w:color="auto"/>
        <w:left w:val="none" w:sz="0" w:space="0" w:color="auto"/>
        <w:bottom w:val="none" w:sz="0" w:space="0" w:color="auto"/>
        <w:right w:val="none" w:sz="0" w:space="0" w:color="auto"/>
      </w:divBdr>
      <w:divsChild>
        <w:div w:id="75060321">
          <w:marLeft w:val="720"/>
          <w:marRight w:val="0"/>
          <w:marTop w:val="86"/>
          <w:marBottom w:val="0"/>
          <w:divBdr>
            <w:top w:val="none" w:sz="0" w:space="0" w:color="auto"/>
            <w:left w:val="none" w:sz="0" w:space="0" w:color="auto"/>
            <w:bottom w:val="none" w:sz="0" w:space="0" w:color="auto"/>
            <w:right w:val="none" w:sz="0" w:space="0" w:color="auto"/>
          </w:divBdr>
        </w:div>
        <w:div w:id="887686039">
          <w:marLeft w:val="720"/>
          <w:marRight w:val="0"/>
          <w:marTop w:val="86"/>
          <w:marBottom w:val="0"/>
          <w:divBdr>
            <w:top w:val="none" w:sz="0" w:space="0" w:color="auto"/>
            <w:left w:val="none" w:sz="0" w:space="0" w:color="auto"/>
            <w:bottom w:val="none" w:sz="0" w:space="0" w:color="auto"/>
            <w:right w:val="none" w:sz="0" w:space="0" w:color="auto"/>
          </w:divBdr>
        </w:div>
        <w:div w:id="1545482599">
          <w:marLeft w:val="720"/>
          <w:marRight w:val="0"/>
          <w:marTop w:val="86"/>
          <w:marBottom w:val="0"/>
          <w:divBdr>
            <w:top w:val="none" w:sz="0" w:space="0" w:color="auto"/>
            <w:left w:val="none" w:sz="0" w:space="0" w:color="auto"/>
            <w:bottom w:val="none" w:sz="0" w:space="0" w:color="auto"/>
            <w:right w:val="none" w:sz="0" w:space="0" w:color="auto"/>
          </w:divBdr>
        </w:div>
        <w:div w:id="2103717403">
          <w:marLeft w:val="720"/>
          <w:marRight w:val="0"/>
          <w:marTop w:val="86"/>
          <w:marBottom w:val="0"/>
          <w:divBdr>
            <w:top w:val="none" w:sz="0" w:space="0" w:color="auto"/>
            <w:left w:val="none" w:sz="0" w:space="0" w:color="auto"/>
            <w:bottom w:val="none" w:sz="0" w:space="0" w:color="auto"/>
            <w:right w:val="none" w:sz="0" w:space="0" w:color="auto"/>
          </w:divBdr>
        </w:div>
      </w:divsChild>
    </w:div>
    <w:div w:id="1527131449">
      <w:bodyDiv w:val="1"/>
      <w:marLeft w:val="0"/>
      <w:marRight w:val="0"/>
      <w:marTop w:val="0"/>
      <w:marBottom w:val="0"/>
      <w:divBdr>
        <w:top w:val="none" w:sz="0" w:space="0" w:color="auto"/>
        <w:left w:val="none" w:sz="0" w:space="0" w:color="auto"/>
        <w:bottom w:val="none" w:sz="0" w:space="0" w:color="auto"/>
        <w:right w:val="none" w:sz="0" w:space="0" w:color="auto"/>
      </w:divBdr>
    </w:div>
    <w:div w:id="1531649940">
      <w:bodyDiv w:val="1"/>
      <w:marLeft w:val="0"/>
      <w:marRight w:val="0"/>
      <w:marTop w:val="0"/>
      <w:marBottom w:val="0"/>
      <w:divBdr>
        <w:top w:val="none" w:sz="0" w:space="0" w:color="auto"/>
        <w:left w:val="none" w:sz="0" w:space="0" w:color="auto"/>
        <w:bottom w:val="none" w:sz="0" w:space="0" w:color="auto"/>
        <w:right w:val="none" w:sz="0" w:space="0" w:color="auto"/>
      </w:divBdr>
    </w:div>
    <w:div w:id="1531911679">
      <w:bodyDiv w:val="1"/>
      <w:marLeft w:val="0"/>
      <w:marRight w:val="0"/>
      <w:marTop w:val="0"/>
      <w:marBottom w:val="0"/>
      <w:divBdr>
        <w:top w:val="none" w:sz="0" w:space="0" w:color="auto"/>
        <w:left w:val="none" w:sz="0" w:space="0" w:color="auto"/>
        <w:bottom w:val="none" w:sz="0" w:space="0" w:color="auto"/>
        <w:right w:val="none" w:sz="0" w:space="0" w:color="auto"/>
      </w:divBdr>
    </w:div>
    <w:div w:id="1535844865">
      <w:bodyDiv w:val="1"/>
      <w:marLeft w:val="0"/>
      <w:marRight w:val="0"/>
      <w:marTop w:val="0"/>
      <w:marBottom w:val="0"/>
      <w:divBdr>
        <w:top w:val="none" w:sz="0" w:space="0" w:color="auto"/>
        <w:left w:val="none" w:sz="0" w:space="0" w:color="auto"/>
        <w:bottom w:val="none" w:sz="0" w:space="0" w:color="auto"/>
        <w:right w:val="none" w:sz="0" w:space="0" w:color="auto"/>
      </w:divBdr>
    </w:div>
    <w:div w:id="1538591211">
      <w:bodyDiv w:val="1"/>
      <w:marLeft w:val="0"/>
      <w:marRight w:val="0"/>
      <w:marTop w:val="0"/>
      <w:marBottom w:val="0"/>
      <w:divBdr>
        <w:top w:val="none" w:sz="0" w:space="0" w:color="auto"/>
        <w:left w:val="none" w:sz="0" w:space="0" w:color="auto"/>
        <w:bottom w:val="none" w:sz="0" w:space="0" w:color="auto"/>
        <w:right w:val="none" w:sz="0" w:space="0" w:color="auto"/>
      </w:divBdr>
      <w:divsChild>
        <w:div w:id="1410349759">
          <w:marLeft w:val="547"/>
          <w:marRight w:val="0"/>
          <w:marTop w:val="115"/>
          <w:marBottom w:val="0"/>
          <w:divBdr>
            <w:top w:val="none" w:sz="0" w:space="0" w:color="auto"/>
            <w:left w:val="none" w:sz="0" w:space="0" w:color="auto"/>
            <w:bottom w:val="none" w:sz="0" w:space="0" w:color="auto"/>
            <w:right w:val="none" w:sz="0" w:space="0" w:color="auto"/>
          </w:divBdr>
        </w:div>
      </w:divsChild>
    </w:div>
    <w:div w:id="1540437757">
      <w:bodyDiv w:val="1"/>
      <w:marLeft w:val="0"/>
      <w:marRight w:val="0"/>
      <w:marTop w:val="0"/>
      <w:marBottom w:val="0"/>
      <w:divBdr>
        <w:top w:val="none" w:sz="0" w:space="0" w:color="auto"/>
        <w:left w:val="none" w:sz="0" w:space="0" w:color="auto"/>
        <w:bottom w:val="none" w:sz="0" w:space="0" w:color="auto"/>
        <w:right w:val="none" w:sz="0" w:space="0" w:color="auto"/>
      </w:divBdr>
    </w:div>
    <w:div w:id="1541086642">
      <w:bodyDiv w:val="1"/>
      <w:marLeft w:val="0"/>
      <w:marRight w:val="0"/>
      <w:marTop w:val="0"/>
      <w:marBottom w:val="0"/>
      <w:divBdr>
        <w:top w:val="none" w:sz="0" w:space="0" w:color="auto"/>
        <w:left w:val="none" w:sz="0" w:space="0" w:color="auto"/>
        <w:bottom w:val="none" w:sz="0" w:space="0" w:color="auto"/>
        <w:right w:val="none" w:sz="0" w:space="0" w:color="auto"/>
      </w:divBdr>
    </w:div>
    <w:div w:id="1542783940">
      <w:bodyDiv w:val="1"/>
      <w:marLeft w:val="0"/>
      <w:marRight w:val="0"/>
      <w:marTop w:val="0"/>
      <w:marBottom w:val="0"/>
      <w:divBdr>
        <w:top w:val="none" w:sz="0" w:space="0" w:color="auto"/>
        <w:left w:val="none" w:sz="0" w:space="0" w:color="auto"/>
        <w:bottom w:val="none" w:sz="0" w:space="0" w:color="auto"/>
        <w:right w:val="none" w:sz="0" w:space="0" w:color="auto"/>
      </w:divBdr>
    </w:div>
    <w:div w:id="1542984154">
      <w:bodyDiv w:val="1"/>
      <w:marLeft w:val="0"/>
      <w:marRight w:val="0"/>
      <w:marTop w:val="0"/>
      <w:marBottom w:val="0"/>
      <w:divBdr>
        <w:top w:val="none" w:sz="0" w:space="0" w:color="auto"/>
        <w:left w:val="none" w:sz="0" w:space="0" w:color="auto"/>
        <w:bottom w:val="none" w:sz="0" w:space="0" w:color="auto"/>
        <w:right w:val="none" w:sz="0" w:space="0" w:color="auto"/>
      </w:divBdr>
    </w:div>
    <w:div w:id="1544637109">
      <w:bodyDiv w:val="1"/>
      <w:marLeft w:val="0"/>
      <w:marRight w:val="0"/>
      <w:marTop w:val="0"/>
      <w:marBottom w:val="0"/>
      <w:divBdr>
        <w:top w:val="none" w:sz="0" w:space="0" w:color="auto"/>
        <w:left w:val="none" w:sz="0" w:space="0" w:color="auto"/>
        <w:bottom w:val="none" w:sz="0" w:space="0" w:color="auto"/>
        <w:right w:val="none" w:sz="0" w:space="0" w:color="auto"/>
      </w:divBdr>
    </w:div>
    <w:div w:id="1547251162">
      <w:bodyDiv w:val="1"/>
      <w:marLeft w:val="0"/>
      <w:marRight w:val="0"/>
      <w:marTop w:val="0"/>
      <w:marBottom w:val="0"/>
      <w:divBdr>
        <w:top w:val="none" w:sz="0" w:space="0" w:color="auto"/>
        <w:left w:val="none" w:sz="0" w:space="0" w:color="auto"/>
        <w:bottom w:val="none" w:sz="0" w:space="0" w:color="auto"/>
        <w:right w:val="none" w:sz="0" w:space="0" w:color="auto"/>
      </w:divBdr>
    </w:div>
    <w:div w:id="1548102079">
      <w:bodyDiv w:val="1"/>
      <w:marLeft w:val="0"/>
      <w:marRight w:val="0"/>
      <w:marTop w:val="0"/>
      <w:marBottom w:val="0"/>
      <w:divBdr>
        <w:top w:val="none" w:sz="0" w:space="0" w:color="auto"/>
        <w:left w:val="none" w:sz="0" w:space="0" w:color="auto"/>
        <w:bottom w:val="none" w:sz="0" w:space="0" w:color="auto"/>
        <w:right w:val="none" w:sz="0" w:space="0" w:color="auto"/>
      </w:divBdr>
    </w:div>
    <w:div w:id="1550532498">
      <w:bodyDiv w:val="1"/>
      <w:marLeft w:val="0"/>
      <w:marRight w:val="0"/>
      <w:marTop w:val="0"/>
      <w:marBottom w:val="0"/>
      <w:divBdr>
        <w:top w:val="none" w:sz="0" w:space="0" w:color="auto"/>
        <w:left w:val="none" w:sz="0" w:space="0" w:color="auto"/>
        <w:bottom w:val="none" w:sz="0" w:space="0" w:color="auto"/>
        <w:right w:val="none" w:sz="0" w:space="0" w:color="auto"/>
      </w:divBdr>
    </w:div>
    <w:div w:id="1557468621">
      <w:bodyDiv w:val="1"/>
      <w:marLeft w:val="0"/>
      <w:marRight w:val="0"/>
      <w:marTop w:val="0"/>
      <w:marBottom w:val="0"/>
      <w:divBdr>
        <w:top w:val="none" w:sz="0" w:space="0" w:color="auto"/>
        <w:left w:val="none" w:sz="0" w:space="0" w:color="auto"/>
        <w:bottom w:val="none" w:sz="0" w:space="0" w:color="auto"/>
        <w:right w:val="none" w:sz="0" w:space="0" w:color="auto"/>
      </w:divBdr>
    </w:div>
    <w:div w:id="1559511141">
      <w:bodyDiv w:val="1"/>
      <w:marLeft w:val="0"/>
      <w:marRight w:val="0"/>
      <w:marTop w:val="0"/>
      <w:marBottom w:val="0"/>
      <w:divBdr>
        <w:top w:val="none" w:sz="0" w:space="0" w:color="auto"/>
        <w:left w:val="none" w:sz="0" w:space="0" w:color="auto"/>
        <w:bottom w:val="none" w:sz="0" w:space="0" w:color="auto"/>
        <w:right w:val="none" w:sz="0" w:space="0" w:color="auto"/>
      </w:divBdr>
    </w:div>
    <w:div w:id="1565799498">
      <w:bodyDiv w:val="1"/>
      <w:marLeft w:val="0"/>
      <w:marRight w:val="0"/>
      <w:marTop w:val="0"/>
      <w:marBottom w:val="0"/>
      <w:divBdr>
        <w:top w:val="none" w:sz="0" w:space="0" w:color="auto"/>
        <w:left w:val="none" w:sz="0" w:space="0" w:color="auto"/>
        <w:bottom w:val="none" w:sz="0" w:space="0" w:color="auto"/>
        <w:right w:val="none" w:sz="0" w:space="0" w:color="auto"/>
      </w:divBdr>
    </w:div>
    <w:div w:id="1572615336">
      <w:bodyDiv w:val="1"/>
      <w:marLeft w:val="0"/>
      <w:marRight w:val="0"/>
      <w:marTop w:val="0"/>
      <w:marBottom w:val="0"/>
      <w:divBdr>
        <w:top w:val="none" w:sz="0" w:space="0" w:color="auto"/>
        <w:left w:val="none" w:sz="0" w:space="0" w:color="auto"/>
        <w:bottom w:val="none" w:sz="0" w:space="0" w:color="auto"/>
        <w:right w:val="none" w:sz="0" w:space="0" w:color="auto"/>
      </w:divBdr>
    </w:div>
    <w:div w:id="1586065790">
      <w:bodyDiv w:val="1"/>
      <w:marLeft w:val="0"/>
      <w:marRight w:val="0"/>
      <w:marTop w:val="0"/>
      <w:marBottom w:val="0"/>
      <w:divBdr>
        <w:top w:val="none" w:sz="0" w:space="0" w:color="auto"/>
        <w:left w:val="none" w:sz="0" w:space="0" w:color="auto"/>
        <w:bottom w:val="none" w:sz="0" w:space="0" w:color="auto"/>
        <w:right w:val="none" w:sz="0" w:space="0" w:color="auto"/>
      </w:divBdr>
    </w:div>
    <w:div w:id="1590380959">
      <w:bodyDiv w:val="1"/>
      <w:marLeft w:val="0"/>
      <w:marRight w:val="0"/>
      <w:marTop w:val="0"/>
      <w:marBottom w:val="0"/>
      <w:divBdr>
        <w:top w:val="none" w:sz="0" w:space="0" w:color="auto"/>
        <w:left w:val="none" w:sz="0" w:space="0" w:color="auto"/>
        <w:bottom w:val="none" w:sz="0" w:space="0" w:color="auto"/>
        <w:right w:val="none" w:sz="0" w:space="0" w:color="auto"/>
      </w:divBdr>
    </w:div>
    <w:div w:id="1601059001">
      <w:bodyDiv w:val="1"/>
      <w:marLeft w:val="0"/>
      <w:marRight w:val="0"/>
      <w:marTop w:val="0"/>
      <w:marBottom w:val="0"/>
      <w:divBdr>
        <w:top w:val="none" w:sz="0" w:space="0" w:color="auto"/>
        <w:left w:val="none" w:sz="0" w:space="0" w:color="auto"/>
        <w:bottom w:val="none" w:sz="0" w:space="0" w:color="auto"/>
        <w:right w:val="none" w:sz="0" w:space="0" w:color="auto"/>
      </w:divBdr>
    </w:div>
    <w:div w:id="1603293579">
      <w:bodyDiv w:val="1"/>
      <w:marLeft w:val="0"/>
      <w:marRight w:val="0"/>
      <w:marTop w:val="0"/>
      <w:marBottom w:val="0"/>
      <w:divBdr>
        <w:top w:val="none" w:sz="0" w:space="0" w:color="auto"/>
        <w:left w:val="none" w:sz="0" w:space="0" w:color="auto"/>
        <w:bottom w:val="none" w:sz="0" w:space="0" w:color="auto"/>
        <w:right w:val="none" w:sz="0" w:space="0" w:color="auto"/>
      </w:divBdr>
    </w:div>
    <w:div w:id="1607809889">
      <w:bodyDiv w:val="1"/>
      <w:marLeft w:val="0"/>
      <w:marRight w:val="0"/>
      <w:marTop w:val="0"/>
      <w:marBottom w:val="0"/>
      <w:divBdr>
        <w:top w:val="none" w:sz="0" w:space="0" w:color="auto"/>
        <w:left w:val="none" w:sz="0" w:space="0" w:color="auto"/>
        <w:bottom w:val="none" w:sz="0" w:space="0" w:color="auto"/>
        <w:right w:val="none" w:sz="0" w:space="0" w:color="auto"/>
      </w:divBdr>
    </w:div>
    <w:div w:id="1610165399">
      <w:bodyDiv w:val="1"/>
      <w:marLeft w:val="0"/>
      <w:marRight w:val="0"/>
      <w:marTop w:val="0"/>
      <w:marBottom w:val="0"/>
      <w:divBdr>
        <w:top w:val="none" w:sz="0" w:space="0" w:color="auto"/>
        <w:left w:val="none" w:sz="0" w:space="0" w:color="auto"/>
        <w:bottom w:val="none" w:sz="0" w:space="0" w:color="auto"/>
        <w:right w:val="none" w:sz="0" w:space="0" w:color="auto"/>
      </w:divBdr>
    </w:div>
    <w:div w:id="1611934558">
      <w:bodyDiv w:val="1"/>
      <w:marLeft w:val="0"/>
      <w:marRight w:val="0"/>
      <w:marTop w:val="0"/>
      <w:marBottom w:val="0"/>
      <w:divBdr>
        <w:top w:val="none" w:sz="0" w:space="0" w:color="auto"/>
        <w:left w:val="none" w:sz="0" w:space="0" w:color="auto"/>
        <w:bottom w:val="none" w:sz="0" w:space="0" w:color="auto"/>
        <w:right w:val="none" w:sz="0" w:space="0" w:color="auto"/>
      </w:divBdr>
    </w:div>
    <w:div w:id="1617709558">
      <w:bodyDiv w:val="1"/>
      <w:marLeft w:val="0"/>
      <w:marRight w:val="0"/>
      <w:marTop w:val="0"/>
      <w:marBottom w:val="0"/>
      <w:divBdr>
        <w:top w:val="none" w:sz="0" w:space="0" w:color="auto"/>
        <w:left w:val="none" w:sz="0" w:space="0" w:color="auto"/>
        <w:bottom w:val="none" w:sz="0" w:space="0" w:color="auto"/>
        <w:right w:val="none" w:sz="0" w:space="0" w:color="auto"/>
      </w:divBdr>
    </w:div>
    <w:div w:id="1621304352">
      <w:bodyDiv w:val="1"/>
      <w:marLeft w:val="0"/>
      <w:marRight w:val="0"/>
      <w:marTop w:val="0"/>
      <w:marBottom w:val="0"/>
      <w:divBdr>
        <w:top w:val="none" w:sz="0" w:space="0" w:color="auto"/>
        <w:left w:val="none" w:sz="0" w:space="0" w:color="auto"/>
        <w:bottom w:val="none" w:sz="0" w:space="0" w:color="auto"/>
        <w:right w:val="none" w:sz="0" w:space="0" w:color="auto"/>
      </w:divBdr>
    </w:div>
    <w:div w:id="1625574202">
      <w:bodyDiv w:val="1"/>
      <w:marLeft w:val="0"/>
      <w:marRight w:val="0"/>
      <w:marTop w:val="0"/>
      <w:marBottom w:val="0"/>
      <w:divBdr>
        <w:top w:val="none" w:sz="0" w:space="0" w:color="auto"/>
        <w:left w:val="none" w:sz="0" w:space="0" w:color="auto"/>
        <w:bottom w:val="none" w:sz="0" w:space="0" w:color="auto"/>
        <w:right w:val="none" w:sz="0" w:space="0" w:color="auto"/>
      </w:divBdr>
    </w:div>
    <w:div w:id="1628513657">
      <w:bodyDiv w:val="1"/>
      <w:marLeft w:val="0"/>
      <w:marRight w:val="0"/>
      <w:marTop w:val="0"/>
      <w:marBottom w:val="0"/>
      <w:divBdr>
        <w:top w:val="none" w:sz="0" w:space="0" w:color="auto"/>
        <w:left w:val="none" w:sz="0" w:space="0" w:color="auto"/>
        <w:bottom w:val="none" w:sz="0" w:space="0" w:color="auto"/>
        <w:right w:val="none" w:sz="0" w:space="0" w:color="auto"/>
      </w:divBdr>
      <w:divsChild>
        <w:div w:id="53939328">
          <w:marLeft w:val="0"/>
          <w:marRight w:val="0"/>
          <w:marTop w:val="0"/>
          <w:marBottom w:val="0"/>
          <w:divBdr>
            <w:top w:val="none" w:sz="0" w:space="0" w:color="auto"/>
            <w:left w:val="none" w:sz="0" w:space="0" w:color="auto"/>
            <w:bottom w:val="none" w:sz="0" w:space="0" w:color="auto"/>
            <w:right w:val="none" w:sz="0" w:space="0" w:color="auto"/>
          </w:divBdr>
        </w:div>
        <w:div w:id="72775480">
          <w:marLeft w:val="0"/>
          <w:marRight w:val="0"/>
          <w:marTop w:val="0"/>
          <w:marBottom w:val="0"/>
          <w:divBdr>
            <w:top w:val="none" w:sz="0" w:space="0" w:color="auto"/>
            <w:left w:val="none" w:sz="0" w:space="0" w:color="auto"/>
            <w:bottom w:val="none" w:sz="0" w:space="0" w:color="auto"/>
            <w:right w:val="none" w:sz="0" w:space="0" w:color="auto"/>
          </w:divBdr>
        </w:div>
        <w:div w:id="117262249">
          <w:marLeft w:val="0"/>
          <w:marRight w:val="0"/>
          <w:marTop w:val="0"/>
          <w:marBottom w:val="0"/>
          <w:divBdr>
            <w:top w:val="none" w:sz="0" w:space="0" w:color="auto"/>
            <w:left w:val="none" w:sz="0" w:space="0" w:color="auto"/>
            <w:bottom w:val="none" w:sz="0" w:space="0" w:color="auto"/>
            <w:right w:val="none" w:sz="0" w:space="0" w:color="auto"/>
          </w:divBdr>
        </w:div>
        <w:div w:id="124393554">
          <w:marLeft w:val="0"/>
          <w:marRight w:val="0"/>
          <w:marTop w:val="0"/>
          <w:marBottom w:val="0"/>
          <w:divBdr>
            <w:top w:val="none" w:sz="0" w:space="0" w:color="auto"/>
            <w:left w:val="none" w:sz="0" w:space="0" w:color="auto"/>
            <w:bottom w:val="none" w:sz="0" w:space="0" w:color="auto"/>
            <w:right w:val="none" w:sz="0" w:space="0" w:color="auto"/>
          </w:divBdr>
        </w:div>
        <w:div w:id="235094566">
          <w:marLeft w:val="0"/>
          <w:marRight w:val="0"/>
          <w:marTop w:val="0"/>
          <w:marBottom w:val="0"/>
          <w:divBdr>
            <w:top w:val="none" w:sz="0" w:space="0" w:color="auto"/>
            <w:left w:val="none" w:sz="0" w:space="0" w:color="auto"/>
            <w:bottom w:val="none" w:sz="0" w:space="0" w:color="auto"/>
            <w:right w:val="none" w:sz="0" w:space="0" w:color="auto"/>
          </w:divBdr>
        </w:div>
        <w:div w:id="242372362">
          <w:marLeft w:val="0"/>
          <w:marRight w:val="0"/>
          <w:marTop w:val="0"/>
          <w:marBottom w:val="0"/>
          <w:divBdr>
            <w:top w:val="none" w:sz="0" w:space="0" w:color="auto"/>
            <w:left w:val="none" w:sz="0" w:space="0" w:color="auto"/>
            <w:bottom w:val="none" w:sz="0" w:space="0" w:color="auto"/>
            <w:right w:val="none" w:sz="0" w:space="0" w:color="auto"/>
          </w:divBdr>
        </w:div>
        <w:div w:id="272251604">
          <w:marLeft w:val="0"/>
          <w:marRight w:val="0"/>
          <w:marTop w:val="0"/>
          <w:marBottom w:val="0"/>
          <w:divBdr>
            <w:top w:val="none" w:sz="0" w:space="0" w:color="auto"/>
            <w:left w:val="none" w:sz="0" w:space="0" w:color="auto"/>
            <w:bottom w:val="none" w:sz="0" w:space="0" w:color="auto"/>
            <w:right w:val="none" w:sz="0" w:space="0" w:color="auto"/>
          </w:divBdr>
        </w:div>
        <w:div w:id="325205189">
          <w:marLeft w:val="0"/>
          <w:marRight w:val="0"/>
          <w:marTop w:val="0"/>
          <w:marBottom w:val="0"/>
          <w:divBdr>
            <w:top w:val="none" w:sz="0" w:space="0" w:color="auto"/>
            <w:left w:val="none" w:sz="0" w:space="0" w:color="auto"/>
            <w:bottom w:val="none" w:sz="0" w:space="0" w:color="auto"/>
            <w:right w:val="none" w:sz="0" w:space="0" w:color="auto"/>
          </w:divBdr>
        </w:div>
        <w:div w:id="347755597">
          <w:marLeft w:val="0"/>
          <w:marRight w:val="0"/>
          <w:marTop w:val="0"/>
          <w:marBottom w:val="0"/>
          <w:divBdr>
            <w:top w:val="none" w:sz="0" w:space="0" w:color="auto"/>
            <w:left w:val="none" w:sz="0" w:space="0" w:color="auto"/>
            <w:bottom w:val="none" w:sz="0" w:space="0" w:color="auto"/>
            <w:right w:val="none" w:sz="0" w:space="0" w:color="auto"/>
          </w:divBdr>
        </w:div>
        <w:div w:id="410322482">
          <w:marLeft w:val="0"/>
          <w:marRight w:val="0"/>
          <w:marTop w:val="0"/>
          <w:marBottom w:val="0"/>
          <w:divBdr>
            <w:top w:val="none" w:sz="0" w:space="0" w:color="auto"/>
            <w:left w:val="none" w:sz="0" w:space="0" w:color="auto"/>
            <w:bottom w:val="none" w:sz="0" w:space="0" w:color="auto"/>
            <w:right w:val="none" w:sz="0" w:space="0" w:color="auto"/>
          </w:divBdr>
        </w:div>
        <w:div w:id="422456621">
          <w:marLeft w:val="0"/>
          <w:marRight w:val="0"/>
          <w:marTop w:val="0"/>
          <w:marBottom w:val="0"/>
          <w:divBdr>
            <w:top w:val="none" w:sz="0" w:space="0" w:color="auto"/>
            <w:left w:val="none" w:sz="0" w:space="0" w:color="auto"/>
            <w:bottom w:val="none" w:sz="0" w:space="0" w:color="auto"/>
            <w:right w:val="none" w:sz="0" w:space="0" w:color="auto"/>
          </w:divBdr>
        </w:div>
        <w:div w:id="473253950">
          <w:marLeft w:val="0"/>
          <w:marRight w:val="0"/>
          <w:marTop w:val="0"/>
          <w:marBottom w:val="0"/>
          <w:divBdr>
            <w:top w:val="none" w:sz="0" w:space="0" w:color="auto"/>
            <w:left w:val="none" w:sz="0" w:space="0" w:color="auto"/>
            <w:bottom w:val="none" w:sz="0" w:space="0" w:color="auto"/>
            <w:right w:val="none" w:sz="0" w:space="0" w:color="auto"/>
          </w:divBdr>
        </w:div>
        <w:div w:id="496655758">
          <w:marLeft w:val="0"/>
          <w:marRight w:val="0"/>
          <w:marTop w:val="0"/>
          <w:marBottom w:val="0"/>
          <w:divBdr>
            <w:top w:val="none" w:sz="0" w:space="0" w:color="auto"/>
            <w:left w:val="none" w:sz="0" w:space="0" w:color="auto"/>
            <w:bottom w:val="none" w:sz="0" w:space="0" w:color="auto"/>
            <w:right w:val="none" w:sz="0" w:space="0" w:color="auto"/>
          </w:divBdr>
        </w:div>
        <w:div w:id="509836107">
          <w:marLeft w:val="0"/>
          <w:marRight w:val="0"/>
          <w:marTop w:val="0"/>
          <w:marBottom w:val="0"/>
          <w:divBdr>
            <w:top w:val="none" w:sz="0" w:space="0" w:color="auto"/>
            <w:left w:val="none" w:sz="0" w:space="0" w:color="auto"/>
            <w:bottom w:val="none" w:sz="0" w:space="0" w:color="auto"/>
            <w:right w:val="none" w:sz="0" w:space="0" w:color="auto"/>
          </w:divBdr>
        </w:div>
        <w:div w:id="514422154">
          <w:marLeft w:val="0"/>
          <w:marRight w:val="0"/>
          <w:marTop w:val="0"/>
          <w:marBottom w:val="0"/>
          <w:divBdr>
            <w:top w:val="none" w:sz="0" w:space="0" w:color="auto"/>
            <w:left w:val="none" w:sz="0" w:space="0" w:color="auto"/>
            <w:bottom w:val="none" w:sz="0" w:space="0" w:color="auto"/>
            <w:right w:val="none" w:sz="0" w:space="0" w:color="auto"/>
          </w:divBdr>
        </w:div>
        <w:div w:id="555050137">
          <w:marLeft w:val="0"/>
          <w:marRight w:val="0"/>
          <w:marTop w:val="0"/>
          <w:marBottom w:val="0"/>
          <w:divBdr>
            <w:top w:val="none" w:sz="0" w:space="0" w:color="auto"/>
            <w:left w:val="none" w:sz="0" w:space="0" w:color="auto"/>
            <w:bottom w:val="none" w:sz="0" w:space="0" w:color="auto"/>
            <w:right w:val="none" w:sz="0" w:space="0" w:color="auto"/>
          </w:divBdr>
        </w:div>
        <w:div w:id="561063712">
          <w:marLeft w:val="0"/>
          <w:marRight w:val="0"/>
          <w:marTop w:val="0"/>
          <w:marBottom w:val="0"/>
          <w:divBdr>
            <w:top w:val="none" w:sz="0" w:space="0" w:color="auto"/>
            <w:left w:val="none" w:sz="0" w:space="0" w:color="auto"/>
            <w:bottom w:val="none" w:sz="0" w:space="0" w:color="auto"/>
            <w:right w:val="none" w:sz="0" w:space="0" w:color="auto"/>
          </w:divBdr>
        </w:div>
        <w:div w:id="580868611">
          <w:marLeft w:val="0"/>
          <w:marRight w:val="0"/>
          <w:marTop w:val="0"/>
          <w:marBottom w:val="0"/>
          <w:divBdr>
            <w:top w:val="none" w:sz="0" w:space="0" w:color="auto"/>
            <w:left w:val="none" w:sz="0" w:space="0" w:color="auto"/>
            <w:bottom w:val="none" w:sz="0" w:space="0" w:color="auto"/>
            <w:right w:val="none" w:sz="0" w:space="0" w:color="auto"/>
          </w:divBdr>
        </w:div>
        <w:div w:id="618415050">
          <w:marLeft w:val="0"/>
          <w:marRight w:val="0"/>
          <w:marTop w:val="0"/>
          <w:marBottom w:val="0"/>
          <w:divBdr>
            <w:top w:val="none" w:sz="0" w:space="0" w:color="auto"/>
            <w:left w:val="none" w:sz="0" w:space="0" w:color="auto"/>
            <w:bottom w:val="none" w:sz="0" w:space="0" w:color="auto"/>
            <w:right w:val="none" w:sz="0" w:space="0" w:color="auto"/>
          </w:divBdr>
        </w:div>
        <w:div w:id="654845497">
          <w:marLeft w:val="0"/>
          <w:marRight w:val="0"/>
          <w:marTop w:val="0"/>
          <w:marBottom w:val="0"/>
          <w:divBdr>
            <w:top w:val="none" w:sz="0" w:space="0" w:color="auto"/>
            <w:left w:val="none" w:sz="0" w:space="0" w:color="auto"/>
            <w:bottom w:val="none" w:sz="0" w:space="0" w:color="auto"/>
            <w:right w:val="none" w:sz="0" w:space="0" w:color="auto"/>
          </w:divBdr>
        </w:div>
        <w:div w:id="670453770">
          <w:marLeft w:val="0"/>
          <w:marRight w:val="0"/>
          <w:marTop w:val="0"/>
          <w:marBottom w:val="0"/>
          <w:divBdr>
            <w:top w:val="none" w:sz="0" w:space="0" w:color="auto"/>
            <w:left w:val="none" w:sz="0" w:space="0" w:color="auto"/>
            <w:bottom w:val="none" w:sz="0" w:space="0" w:color="auto"/>
            <w:right w:val="none" w:sz="0" w:space="0" w:color="auto"/>
          </w:divBdr>
        </w:div>
        <w:div w:id="712728170">
          <w:marLeft w:val="0"/>
          <w:marRight w:val="0"/>
          <w:marTop w:val="0"/>
          <w:marBottom w:val="0"/>
          <w:divBdr>
            <w:top w:val="none" w:sz="0" w:space="0" w:color="auto"/>
            <w:left w:val="none" w:sz="0" w:space="0" w:color="auto"/>
            <w:bottom w:val="none" w:sz="0" w:space="0" w:color="auto"/>
            <w:right w:val="none" w:sz="0" w:space="0" w:color="auto"/>
          </w:divBdr>
        </w:div>
        <w:div w:id="836191450">
          <w:marLeft w:val="0"/>
          <w:marRight w:val="0"/>
          <w:marTop w:val="0"/>
          <w:marBottom w:val="0"/>
          <w:divBdr>
            <w:top w:val="none" w:sz="0" w:space="0" w:color="auto"/>
            <w:left w:val="none" w:sz="0" w:space="0" w:color="auto"/>
            <w:bottom w:val="none" w:sz="0" w:space="0" w:color="auto"/>
            <w:right w:val="none" w:sz="0" w:space="0" w:color="auto"/>
          </w:divBdr>
        </w:div>
        <w:div w:id="850872254">
          <w:marLeft w:val="0"/>
          <w:marRight w:val="0"/>
          <w:marTop w:val="0"/>
          <w:marBottom w:val="0"/>
          <w:divBdr>
            <w:top w:val="none" w:sz="0" w:space="0" w:color="auto"/>
            <w:left w:val="none" w:sz="0" w:space="0" w:color="auto"/>
            <w:bottom w:val="none" w:sz="0" w:space="0" w:color="auto"/>
            <w:right w:val="none" w:sz="0" w:space="0" w:color="auto"/>
          </w:divBdr>
          <w:divsChild>
            <w:div w:id="335621511">
              <w:marLeft w:val="0"/>
              <w:marRight w:val="0"/>
              <w:marTop w:val="0"/>
              <w:marBottom w:val="0"/>
              <w:divBdr>
                <w:top w:val="none" w:sz="0" w:space="0" w:color="auto"/>
                <w:left w:val="none" w:sz="0" w:space="0" w:color="auto"/>
                <w:bottom w:val="none" w:sz="0" w:space="0" w:color="auto"/>
                <w:right w:val="none" w:sz="0" w:space="0" w:color="auto"/>
              </w:divBdr>
              <w:divsChild>
                <w:div w:id="95035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799511">
          <w:marLeft w:val="0"/>
          <w:marRight w:val="0"/>
          <w:marTop w:val="0"/>
          <w:marBottom w:val="0"/>
          <w:divBdr>
            <w:top w:val="none" w:sz="0" w:space="0" w:color="auto"/>
            <w:left w:val="none" w:sz="0" w:space="0" w:color="auto"/>
            <w:bottom w:val="none" w:sz="0" w:space="0" w:color="auto"/>
            <w:right w:val="none" w:sz="0" w:space="0" w:color="auto"/>
          </w:divBdr>
        </w:div>
        <w:div w:id="901601370">
          <w:marLeft w:val="0"/>
          <w:marRight w:val="0"/>
          <w:marTop w:val="0"/>
          <w:marBottom w:val="0"/>
          <w:divBdr>
            <w:top w:val="none" w:sz="0" w:space="0" w:color="auto"/>
            <w:left w:val="none" w:sz="0" w:space="0" w:color="auto"/>
            <w:bottom w:val="none" w:sz="0" w:space="0" w:color="auto"/>
            <w:right w:val="none" w:sz="0" w:space="0" w:color="auto"/>
          </w:divBdr>
        </w:div>
        <w:div w:id="919683328">
          <w:marLeft w:val="0"/>
          <w:marRight w:val="0"/>
          <w:marTop w:val="0"/>
          <w:marBottom w:val="0"/>
          <w:divBdr>
            <w:top w:val="none" w:sz="0" w:space="0" w:color="auto"/>
            <w:left w:val="none" w:sz="0" w:space="0" w:color="auto"/>
            <w:bottom w:val="none" w:sz="0" w:space="0" w:color="auto"/>
            <w:right w:val="none" w:sz="0" w:space="0" w:color="auto"/>
          </w:divBdr>
        </w:div>
        <w:div w:id="986596007">
          <w:marLeft w:val="0"/>
          <w:marRight w:val="0"/>
          <w:marTop w:val="0"/>
          <w:marBottom w:val="0"/>
          <w:divBdr>
            <w:top w:val="none" w:sz="0" w:space="0" w:color="auto"/>
            <w:left w:val="none" w:sz="0" w:space="0" w:color="auto"/>
            <w:bottom w:val="none" w:sz="0" w:space="0" w:color="auto"/>
            <w:right w:val="none" w:sz="0" w:space="0" w:color="auto"/>
          </w:divBdr>
        </w:div>
        <w:div w:id="1060595696">
          <w:marLeft w:val="0"/>
          <w:marRight w:val="0"/>
          <w:marTop w:val="0"/>
          <w:marBottom w:val="0"/>
          <w:divBdr>
            <w:top w:val="none" w:sz="0" w:space="0" w:color="auto"/>
            <w:left w:val="none" w:sz="0" w:space="0" w:color="auto"/>
            <w:bottom w:val="none" w:sz="0" w:space="0" w:color="auto"/>
            <w:right w:val="none" w:sz="0" w:space="0" w:color="auto"/>
          </w:divBdr>
        </w:div>
        <w:div w:id="1065567339">
          <w:marLeft w:val="0"/>
          <w:marRight w:val="0"/>
          <w:marTop w:val="0"/>
          <w:marBottom w:val="0"/>
          <w:divBdr>
            <w:top w:val="none" w:sz="0" w:space="0" w:color="auto"/>
            <w:left w:val="none" w:sz="0" w:space="0" w:color="auto"/>
            <w:bottom w:val="none" w:sz="0" w:space="0" w:color="auto"/>
            <w:right w:val="none" w:sz="0" w:space="0" w:color="auto"/>
          </w:divBdr>
        </w:div>
        <w:div w:id="1076974125">
          <w:marLeft w:val="0"/>
          <w:marRight w:val="0"/>
          <w:marTop w:val="0"/>
          <w:marBottom w:val="0"/>
          <w:divBdr>
            <w:top w:val="none" w:sz="0" w:space="0" w:color="auto"/>
            <w:left w:val="none" w:sz="0" w:space="0" w:color="auto"/>
            <w:bottom w:val="none" w:sz="0" w:space="0" w:color="auto"/>
            <w:right w:val="none" w:sz="0" w:space="0" w:color="auto"/>
          </w:divBdr>
        </w:div>
        <w:div w:id="1085153111">
          <w:marLeft w:val="0"/>
          <w:marRight w:val="0"/>
          <w:marTop w:val="0"/>
          <w:marBottom w:val="0"/>
          <w:divBdr>
            <w:top w:val="none" w:sz="0" w:space="0" w:color="auto"/>
            <w:left w:val="none" w:sz="0" w:space="0" w:color="auto"/>
            <w:bottom w:val="none" w:sz="0" w:space="0" w:color="auto"/>
            <w:right w:val="none" w:sz="0" w:space="0" w:color="auto"/>
          </w:divBdr>
        </w:div>
        <w:div w:id="1143546144">
          <w:marLeft w:val="0"/>
          <w:marRight w:val="0"/>
          <w:marTop w:val="0"/>
          <w:marBottom w:val="0"/>
          <w:divBdr>
            <w:top w:val="none" w:sz="0" w:space="0" w:color="auto"/>
            <w:left w:val="none" w:sz="0" w:space="0" w:color="auto"/>
            <w:bottom w:val="none" w:sz="0" w:space="0" w:color="auto"/>
            <w:right w:val="none" w:sz="0" w:space="0" w:color="auto"/>
          </w:divBdr>
        </w:div>
        <w:div w:id="1163860198">
          <w:marLeft w:val="0"/>
          <w:marRight w:val="0"/>
          <w:marTop w:val="0"/>
          <w:marBottom w:val="0"/>
          <w:divBdr>
            <w:top w:val="none" w:sz="0" w:space="0" w:color="auto"/>
            <w:left w:val="none" w:sz="0" w:space="0" w:color="auto"/>
            <w:bottom w:val="none" w:sz="0" w:space="0" w:color="auto"/>
            <w:right w:val="none" w:sz="0" w:space="0" w:color="auto"/>
          </w:divBdr>
        </w:div>
        <w:div w:id="1216744732">
          <w:marLeft w:val="0"/>
          <w:marRight w:val="0"/>
          <w:marTop w:val="0"/>
          <w:marBottom w:val="0"/>
          <w:divBdr>
            <w:top w:val="none" w:sz="0" w:space="0" w:color="auto"/>
            <w:left w:val="none" w:sz="0" w:space="0" w:color="auto"/>
            <w:bottom w:val="none" w:sz="0" w:space="0" w:color="auto"/>
            <w:right w:val="none" w:sz="0" w:space="0" w:color="auto"/>
          </w:divBdr>
        </w:div>
        <w:div w:id="1246913841">
          <w:marLeft w:val="0"/>
          <w:marRight w:val="0"/>
          <w:marTop w:val="0"/>
          <w:marBottom w:val="0"/>
          <w:divBdr>
            <w:top w:val="none" w:sz="0" w:space="0" w:color="auto"/>
            <w:left w:val="none" w:sz="0" w:space="0" w:color="auto"/>
            <w:bottom w:val="none" w:sz="0" w:space="0" w:color="auto"/>
            <w:right w:val="none" w:sz="0" w:space="0" w:color="auto"/>
          </w:divBdr>
        </w:div>
        <w:div w:id="1320035368">
          <w:marLeft w:val="0"/>
          <w:marRight w:val="0"/>
          <w:marTop w:val="0"/>
          <w:marBottom w:val="0"/>
          <w:divBdr>
            <w:top w:val="none" w:sz="0" w:space="0" w:color="auto"/>
            <w:left w:val="none" w:sz="0" w:space="0" w:color="auto"/>
            <w:bottom w:val="none" w:sz="0" w:space="0" w:color="auto"/>
            <w:right w:val="none" w:sz="0" w:space="0" w:color="auto"/>
          </w:divBdr>
        </w:div>
        <w:div w:id="1374308730">
          <w:marLeft w:val="0"/>
          <w:marRight w:val="0"/>
          <w:marTop w:val="0"/>
          <w:marBottom w:val="0"/>
          <w:divBdr>
            <w:top w:val="none" w:sz="0" w:space="0" w:color="auto"/>
            <w:left w:val="none" w:sz="0" w:space="0" w:color="auto"/>
            <w:bottom w:val="none" w:sz="0" w:space="0" w:color="auto"/>
            <w:right w:val="none" w:sz="0" w:space="0" w:color="auto"/>
          </w:divBdr>
        </w:div>
        <w:div w:id="1507943395">
          <w:marLeft w:val="0"/>
          <w:marRight w:val="0"/>
          <w:marTop w:val="0"/>
          <w:marBottom w:val="0"/>
          <w:divBdr>
            <w:top w:val="none" w:sz="0" w:space="0" w:color="auto"/>
            <w:left w:val="none" w:sz="0" w:space="0" w:color="auto"/>
            <w:bottom w:val="none" w:sz="0" w:space="0" w:color="auto"/>
            <w:right w:val="none" w:sz="0" w:space="0" w:color="auto"/>
          </w:divBdr>
        </w:div>
        <w:div w:id="1515146991">
          <w:marLeft w:val="0"/>
          <w:marRight w:val="0"/>
          <w:marTop w:val="0"/>
          <w:marBottom w:val="0"/>
          <w:divBdr>
            <w:top w:val="none" w:sz="0" w:space="0" w:color="auto"/>
            <w:left w:val="none" w:sz="0" w:space="0" w:color="auto"/>
            <w:bottom w:val="none" w:sz="0" w:space="0" w:color="auto"/>
            <w:right w:val="none" w:sz="0" w:space="0" w:color="auto"/>
          </w:divBdr>
        </w:div>
        <w:div w:id="1573196064">
          <w:marLeft w:val="0"/>
          <w:marRight w:val="0"/>
          <w:marTop w:val="0"/>
          <w:marBottom w:val="0"/>
          <w:divBdr>
            <w:top w:val="none" w:sz="0" w:space="0" w:color="auto"/>
            <w:left w:val="none" w:sz="0" w:space="0" w:color="auto"/>
            <w:bottom w:val="none" w:sz="0" w:space="0" w:color="auto"/>
            <w:right w:val="none" w:sz="0" w:space="0" w:color="auto"/>
          </w:divBdr>
        </w:div>
        <w:div w:id="1599950418">
          <w:marLeft w:val="0"/>
          <w:marRight w:val="0"/>
          <w:marTop w:val="0"/>
          <w:marBottom w:val="0"/>
          <w:divBdr>
            <w:top w:val="none" w:sz="0" w:space="0" w:color="auto"/>
            <w:left w:val="none" w:sz="0" w:space="0" w:color="auto"/>
            <w:bottom w:val="none" w:sz="0" w:space="0" w:color="auto"/>
            <w:right w:val="none" w:sz="0" w:space="0" w:color="auto"/>
          </w:divBdr>
        </w:div>
        <w:div w:id="1652098886">
          <w:marLeft w:val="0"/>
          <w:marRight w:val="0"/>
          <w:marTop w:val="0"/>
          <w:marBottom w:val="0"/>
          <w:divBdr>
            <w:top w:val="none" w:sz="0" w:space="0" w:color="auto"/>
            <w:left w:val="none" w:sz="0" w:space="0" w:color="auto"/>
            <w:bottom w:val="none" w:sz="0" w:space="0" w:color="auto"/>
            <w:right w:val="none" w:sz="0" w:space="0" w:color="auto"/>
          </w:divBdr>
        </w:div>
        <w:div w:id="1669600420">
          <w:marLeft w:val="0"/>
          <w:marRight w:val="0"/>
          <w:marTop w:val="0"/>
          <w:marBottom w:val="0"/>
          <w:divBdr>
            <w:top w:val="none" w:sz="0" w:space="0" w:color="auto"/>
            <w:left w:val="none" w:sz="0" w:space="0" w:color="auto"/>
            <w:bottom w:val="none" w:sz="0" w:space="0" w:color="auto"/>
            <w:right w:val="none" w:sz="0" w:space="0" w:color="auto"/>
          </w:divBdr>
        </w:div>
        <w:div w:id="1691224672">
          <w:marLeft w:val="0"/>
          <w:marRight w:val="0"/>
          <w:marTop w:val="0"/>
          <w:marBottom w:val="0"/>
          <w:divBdr>
            <w:top w:val="none" w:sz="0" w:space="0" w:color="auto"/>
            <w:left w:val="none" w:sz="0" w:space="0" w:color="auto"/>
            <w:bottom w:val="none" w:sz="0" w:space="0" w:color="auto"/>
            <w:right w:val="none" w:sz="0" w:space="0" w:color="auto"/>
          </w:divBdr>
        </w:div>
        <w:div w:id="1773890377">
          <w:marLeft w:val="0"/>
          <w:marRight w:val="0"/>
          <w:marTop w:val="0"/>
          <w:marBottom w:val="0"/>
          <w:divBdr>
            <w:top w:val="none" w:sz="0" w:space="0" w:color="auto"/>
            <w:left w:val="none" w:sz="0" w:space="0" w:color="auto"/>
            <w:bottom w:val="none" w:sz="0" w:space="0" w:color="auto"/>
            <w:right w:val="none" w:sz="0" w:space="0" w:color="auto"/>
          </w:divBdr>
        </w:div>
        <w:div w:id="1801218226">
          <w:marLeft w:val="0"/>
          <w:marRight w:val="0"/>
          <w:marTop w:val="0"/>
          <w:marBottom w:val="0"/>
          <w:divBdr>
            <w:top w:val="none" w:sz="0" w:space="0" w:color="auto"/>
            <w:left w:val="none" w:sz="0" w:space="0" w:color="auto"/>
            <w:bottom w:val="none" w:sz="0" w:space="0" w:color="auto"/>
            <w:right w:val="none" w:sz="0" w:space="0" w:color="auto"/>
          </w:divBdr>
        </w:div>
        <w:div w:id="1927957150">
          <w:marLeft w:val="0"/>
          <w:marRight w:val="0"/>
          <w:marTop w:val="0"/>
          <w:marBottom w:val="0"/>
          <w:divBdr>
            <w:top w:val="none" w:sz="0" w:space="0" w:color="auto"/>
            <w:left w:val="none" w:sz="0" w:space="0" w:color="auto"/>
            <w:bottom w:val="none" w:sz="0" w:space="0" w:color="auto"/>
            <w:right w:val="none" w:sz="0" w:space="0" w:color="auto"/>
          </w:divBdr>
        </w:div>
        <w:div w:id="1943763015">
          <w:marLeft w:val="0"/>
          <w:marRight w:val="0"/>
          <w:marTop w:val="0"/>
          <w:marBottom w:val="0"/>
          <w:divBdr>
            <w:top w:val="none" w:sz="0" w:space="0" w:color="auto"/>
            <w:left w:val="none" w:sz="0" w:space="0" w:color="auto"/>
            <w:bottom w:val="none" w:sz="0" w:space="0" w:color="auto"/>
            <w:right w:val="none" w:sz="0" w:space="0" w:color="auto"/>
          </w:divBdr>
        </w:div>
        <w:div w:id="1950383639">
          <w:marLeft w:val="0"/>
          <w:marRight w:val="0"/>
          <w:marTop w:val="0"/>
          <w:marBottom w:val="0"/>
          <w:divBdr>
            <w:top w:val="none" w:sz="0" w:space="0" w:color="auto"/>
            <w:left w:val="none" w:sz="0" w:space="0" w:color="auto"/>
            <w:bottom w:val="none" w:sz="0" w:space="0" w:color="auto"/>
            <w:right w:val="none" w:sz="0" w:space="0" w:color="auto"/>
          </w:divBdr>
        </w:div>
        <w:div w:id="1974478003">
          <w:marLeft w:val="0"/>
          <w:marRight w:val="0"/>
          <w:marTop w:val="0"/>
          <w:marBottom w:val="0"/>
          <w:divBdr>
            <w:top w:val="none" w:sz="0" w:space="0" w:color="auto"/>
            <w:left w:val="none" w:sz="0" w:space="0" w:color="auto"/>
            <w:bottom w:val="none" w:sz="0" w:space="0" w:color="auto"/>
            <w:right w:val="none" w:sz="0" w:space="0" w:color="auto"/>
          </w:divBdr>
        </w:div>
        <w:div w:id="1975594818">
          <w:marLeft w:val="0"/>
          <w:marRight w:val="0"/>
          <w:marTop w:val="0"/>
          <w:marBottom w:val="0"/>
          <w:divBdr>
            <w:top w:val="none" w:sz="0" w:space="0" w:color="auto"/>
            <w:left w:val="none" w:sz="0" w:space="0" w:color="auto"/>
            <w:bottom w:val="none" w:sz="0" w:space="0" w:color="auto"/>
            <w:right w:val="none" w:sz="0" w:space="0" w:color="auto"/>
          </w:divBdr>
        </w:div>
        <w:div w:id="2048220504">
          <w:marLeft w:val="0"/>
          <w:marRight w:val="0"/>
          <w:marTop w:val="0"/>
          <w:marBottom w:val="0"/>
          <w:divBdr>
            <w:top w:val="none" w:sz="0" w:space="0" w:color="auto"/>
            <w:left w:val="none" w:sz="0" w:space="0" w:color="auto"/>
            <w:bottom w:val="none" w:sz="0" w:space="0" w:color="auto"/>
            <w:right w:val="none" w:sz="0" w:space="0" w:color="auto"/>
          </w:divBdr>
        </w:div>
        <w:div w:id="2048293235">
          <w:marLeft w:val="0"/>
          <w:marRight w:val="0"/>
          <w:marTop w:val="0"/>
          <w:marBottom w:val="0"/>
          <w:divBdr>
            <w:top w:val="none" w:sz="0" w:space="0" w:color="auto"/>
            <w:left w:val="none" w:sz="0" w:space="0" w:color="auto"/>
            <w:bottom w:val="none" w:sz="0" w:space="0" w:color="auto"/>
            <w:right w:val="none" w:sz="0" w:space="0" w:color="auto"/>
          </w:divBdr>
        </w:div>
        <w:div w:id="2056737470">
          <w:marLeft w:val="0"/>
          <w:marRight w:val="0"/>
          <w:marTop w:val="0"/>
          <w:marBottom w:val="0"/>
          <w:divBdr>
            <w:top w:val="none" w:sz="0" w:space="0" w:color="auto"/>
            <w:left w:val="none" w:sz="0" w:space="0" w:color="auto"/>
            <w:bottom w:val="none" w:sz="0" w:space="0" w:color="auto"/>
            <w:right w:val="none" w:sz="0" w:space="0" w:color="auto"/>
          </w:divBdr>
        </w:div>
        <w:div w:id="2145005312">
          <w:marLeft w:val="0"/>
          <w:marRight w:val="0"/>
          <w:marTop w:val="0"/>
          <w:marBottom w:val="0"/>
          <w:divBdr>
            <w:top w:val="none" w:sz="0" w:space="0" w:color="auto"/>
            <w:left w:val="none" w:sz="0" w:space="0" w:color="auto"/>
            <w:bottom w:val="none" w:sz="0" w:space="0" w:color="auto"/>
            <w:right w:val="none" w:sz="0" w:space="0" w:color="auto"/>
          </w:divBdr>
        </w:div>
      </w:divsChild>
    </w:div>
    <w:div w:id="1628583521">
      <w:bodyDiv w:val="1"/>
      <w:marLeft w:val="0"/>
      <w:marRight w:val="0"/>
      <w:marTop w:val="0"/>
      <w:marBottom w:val="0"/>
      <w:divBdr>
        <w:top w:val="none" w:sz="0" w:space="0" w:color="auto"/>
        <w:left w:val="none" w:sz="0" w:space="0" w:color="auto"/>
        <w:bottom w:val="none" w:sz="0" w:space="0" w:color="auto"/>
        <w:right w:val="none" w:sz="0" w:space="0" w:color="auto"/>
      </w:divBdr>
    </w:div>
    <w:div w:id="1632442411">
      <w:bodyDiv w:val="1"/>
      <w:marLeft w:val="0"/>
      <w:marRight w:val="0"/>
      <w:marTop w:val="0"/>
      <w:marBottom w:val="0"/>
      <w:divBdr>
        <w:top w:val="none" w:sz="0" w:space="0" w:color="auto"/>
        <w:left w:val="none" w:sz="0" w:space="0" w:color="auto"/>
        <w:bottom w:val="none" w:sz="0" w:space="0" w:color="auto"/>
        <w:right w:val="none" w:sz="0" w:space="0" w:color="auto"/>
      </w:divBdr>
    </w:div>
    <w:div w:id="1638030736">
      <w:bodyDiv w:val="1"/>
      <w:marLeft w:val="0"/>
      <w:marRight w:val="0"/>
      <w:marTop w:val="0"/>
      <w:marBottom w:val="0"/>
      <w:divBdr>
        <w:top w:val="none" w:sz="0" w:space="0" w:color="auto"/>
        <w:left w:val="none" w:sz="0" w:space="0" w:color="auto"/>
        <w:bottom w:val="none" w:sz="0" w:space="0" w:color="auto"/>
        <w:right w:val="none" w:sz="0" w:space="0" w:color="auto"/>
      </w:divBdr>
      <w:divsChild>
        <w:div w:id="35087850">
          <w:marLeft w:val="720"/>
          <w:marRight w:val="0"/>
          <w:marTop w:val="86"/>
          <w:marBottom w:val="0"/>
          <w:divBdr>
            <w:top w:val="none" w:sz="0" w:space="0" w:color="auto"/>
            <w:left w:val="none" w:sz="0" w:space="0" w:color="auto"/>
            <w:bottom w:val="none" w:sz="0" w:space="0" w:color="auto"/>
            <w:right w:val="none" w:sz="0" w:space="0" w:color="auto"/>
          </w:divBdr>
        </w:div>
        <w:div w:id="147554209">
          <w:marLeft w:val="720"/>
          <w:marRight w:val="0"/>
          <w:marTop w:val="86"/>
          <w:marBottom w:val="0"/>
          <w:divBdr>
            <w:top w:val="none" w:sz="0" w:space="0" w:color="auto"/>
            <w:left w:val="none" w:sz="0" w:space="0" w:color="auto"/>
            <w:bottom w:val="none" w:sz="0" w:space="0" w:color="auto"/>
            <w:right w:val="none" w:sz="0" w:space="0" w:color="auto"/>
          </w:divBdr>
        </w:div>
        <w:div w:id="958495079">
          <w:marLeft w:val="720"/>
          <w:marRight w:val="0"/>
          <w:marTop w:val="86"/>
          <w:marBottom w:val="0"/>
          <w:divBdr>
            <w:top w:val="none" w:sz="0" w:space="0" w:color="auto"/>
            <w:left w:val="none" w:sz="0" w:space="0" w:color="auto"/>
            <w:bottom w:val="none" w:sz="0" w:space="0" w:color="auto"/>
            <w:right w:val="none" w:sz="0" w:space="0" w:color="auto"/>
          </w:divBdr>
        </w:div>
        <w:div w:id="2056152769">
          <w:marLeft w:val="720"/>
          <w:marRight w:val="0"/>
          <w:marTop w:val="86"/>
          <w:marBottom w:val="0"/>
          <w:divBdr>
            <w:top w:val="none" w:sz="0" w:space="0" w:color="auto"/>
            <w:left w:val="none" w:sz="0" w:space="0" w:color="auto"/>
            <w:bottom w:val="none" w:sz="0" w:space="0" w:color="auto"/>
            <w:right w:val="none" w:sz="0" w:space="0" w:color="auto"/>
          </w:divBdr>
        </w:div>
        <w:div w:id="2081711127">
          <w:marLeft w:val="720"/>
          <w:marRight w:val="0"/>
          <w:marTop w:val="86"/>
          <w:marBottom w:val="0"/>
          <w:divBdr>
            <w:top w:val="none" w:sz="0" w:space="0" w:color="auto"/>
            <w:left w:val="none" w:sz="0" w:space="0" w:color="auto"/>
            <w:bottom w:val="none" w:sz="0" w:space="0" w:color="auto"/>
            <w:right w:val="none" w:sz="0" w:space="0" w:color="auto"/>
          </w:divBdr>
        </w:div>
      </w:divsChild>
    </w:div>
    <w:div w:id="1639414986">
      <w:bodyDiv w:val="1"/>
      <w:marLeft w:val="0"/>
      <w:marRight w:val="0"/>
      <w:marTop w:val="0"/>
      <w:marBottom w:val="0"/>
      <w:divBdr>
        <w:top w:val="none" w:sz="0" w:space="0" w:color="auto"/>
        <w:left w:val="none" w:sz="0" w:space="0" w:color="auto"/>
        <w:bottom w:val="none" w:sz="0" w:space="0" w:color="auto"/>
        <w:right w:val="none" w:sz="0" w:space="0" w:color="auto"/>
      </w:divBdr>
    </w:div>
    <w:div w:id="1646006105">
      <w:bodyDiv w:val="1"/>
      <w:marLeft w:val="0"/>
      <w:marRight w:val="0"/>
      <w:marTop w:val="0"/>
      <w:marBottom w:val="0"/>
      <w:divBdr>
        <w:top w:val="none" w:sz="0" w:space="0" w:color="auto"/>
        <w:left w:val="none" w:sz="0" w:space="0" w:color="auto"/>
        <w:bottom w:val="none" w:sz="0" w:space="0" w:color="auto"/>
        <w:right w:val="none" w:sz="0" w:space="0" w:color="auto"/>
      </w:divBdr>
      <w:divsChild>
        <w:div w:id="33501561">
          <w:marLeft w:val="0"/>
          <w:marRight w:val="0"/>
          <w:marTop w:val="0"/>
          <w:marBottom w:val="0"/>
          <w:divBdr>
            <w:top w:val="none" w:sz="0" w:space="0" w:color="auto"/>
            <w:left w:val="none" w:sz="0" w:space="0" w:color="auto"/>
            <w:bottom w:val="none" w:sz="0" w:space="0" w:color="auto"/>
            <w:right w:val="none" w:sz="0" w:space="0" w:color="auto"/>
          </w:divBdr>
        </w:div>
        <w:div w:id="520360614">
          <w:marLeft w:val="0"/>
          <w:marRight w:val="0"/>
          <w:marTop w:val="0"/>
          <w:marBottom w:val="0"/>
          <w:divBdr>
            <w:top w:val="none" w:sz="0" w:space="0" w:color="auto"/>
            <w:left w:val="none" w:sz="0" w:space="0" w:color="auto"/>
            <w:bottom w:val="none" w:sz="0" w:space="0" w:color="auto"/>
            <w:right w:val="none" w:sz="0" w:space="0" w:color="auto"/>
          </w:divBdr>
        </w:div>
        <w:div w:id="1345127485">
          <w:marLeft w:val="0"/>
          <w:marRight w:val="0"/>
          <w:marTop w:val="0"/>
          <w:marBottom w:val="0"/>
          <w:divBdr>
            <w:top w:val="none" w:sz="0" w:space="0" w:color="auto"/>
            <w:left w:val="none" w:sz="0" w:space="0" w:color="auto"/>
            <w:bottom w:val="none" w:sz="0" w:space="0" w:color="auto"/>
            <w:right w:val="none" w:sz="0" w:space="0" w:color="auto"/>
          </w:divBdr>
        </w:div>
        <w:div w:id="2134206327">
          <w:marLeft w:val="0"/>
          <w:marRight w:val="0"/>
          <w:marTop w:val="0"/>
          <w:marBottom w:val="0"/>
          <w:divBdr>
            <w:top w:val="none" w:sz="0" w:space="0" w:color="auto"/>
            <w:left w:val="none" w:sz="0" w:space="0" w:color="auto"/>
            <w:bottom w:val="none" w:sz="0" w:space="0" w:color="auto"/>
            <w:right w:val="none" w:sz="0" w:space="0" w:color="auto"/>
          </w:divBdr>
        </w:div>
      </w:divsChild>
    </w:div>
    <w:div w:id="1647510679">
      <w:bodyDiv w:val="1"/>
      <w:marLeft w:val="0"/>
      <w:marRight w:val="0"/>
      <w:marTop w:val="0"/>
      <w:marBottom w:val="0"/>
      <w:divBdr>
        <w:top w:val="none" w:sz="0" w:space="0" w:color="auto"/>
        <w:left w:val="none" w:sz="0" w:space="0" w:color="auto"/>
        <w:bottom w:val="none" w:sz="0" w:space="0" w:color="auto"/>
        <w:right w:val="none" w:sz="0" w:space="0" w:color="auto"/>
      </w:divBdr>
    </w:div>
    <w:div w:id="1652753629">
      <w:bodyDiv w:val="1"/>
      <w:marLeft w:val="0"/>
      <w:marRight w:val="0"/>
      <w:marTop w:val="0"/>
      <w:marBottom w:val="0"/>
      <w:divBdr>
        <w:top w:val="none" w:sz="0" w:space="0" w:color="auto"/>
        <w:left w:val="none" w:sz="0" w:space="0" w:color="auto"/>
        <w:bottom w:val="none" w:sz="0" w:space="0" w:color="auto"/>
        <w:right w:val="none" w:sz="0" w:space="0" w:color="auto"/>
      </w:divBdr>
    </w:div>
    <w:div w:id="1656758602">
      <w:bodyDiv w:val="1"/>
      <w:marLeft w:val="0"/>
      <w:marRight w:val="0"/>
      <w:marTop w:val="0"/>
      <w:marBottom w:val="0"/>
      <w:divBdr>
        <w:top w:val="none" w:sz="0" w:space="0" w:color="auto"/>
        <w:left w:val="none" w:sz="0" w:space="0" w:color="auto"/>
        <w:bottom w:val="none" w:sz="0" w:space="0" w:color="auto"/>
        <w:right w:val="none" w:sz="0" w:space="0" w:color="auto"/>
      </w:divBdr>
    </w:div>
    <w:div w:id="1670985388">
      <w:bodyDiv w:val="1"/>
      <w:marLeft w:val="0"/>
      <w:marRight w:val="0"/>
      <w:marTop w:val="0"/>
      <w:marBottom w:val="0"/>
      <w:divBdr>
        <w:top w:val="none" w:sz="0" w:space="0" w:color="auto"/>
        <w:left w:val="none" w:sz="0" w:space="0" w:color="auto"/>
        <w:bottom w:val="none" w:sz="0" w:space="0" w:color="auto"/>
        <w:right w:val="none" w:sz="0" w:space="0" w:color="auto"/>
      </w:divBdr>
    </w:div>
    <w:div w:id="1676490921">
      <w:bodyDiv w:val="1"/>
      <w:marLeft w:val="0"/>
      <w:marRight w:val="0"/>
      <w:marTop w:val="0"/>
      <w:marBottom w:val="0"/>
      <w:divBdr>
        <w:top w:val="none" w:sz="0" w:space="0" w:color="auto"/>
        <w:left w:val="none" w:sz="0" w:space="0" w:color="auto"/>
        <w:bottom w:val="none" w:sz="0" w:space="0" w:color="auto"/>
        <w:right w:val="none" w:sz="0" w:space="0" w:color="auto"/>
      </w:divBdr>
    </w:div>
    <w:div w:id="1686394654">
      <w:bodyDiv w:val="1"/>
      <w:marLeft w:val="0"/>
      <w:marRight w:val="0"/>
      <w:marTop w:val="0"/>
      <w:marBottom w:val="0"/>
      <w:divBdr>
        <w:top w:val="none" w:sz="0" w:space="0" w:color="auto"/>
        <w:left w:val="none" w:sz="0" w:space="0" w:color="auto"/>
        <w:bottom w:val="none" w:sz="0" w:space="0" w:color="auto"/>
        <w:right w:val="none" w:sz="0" w:space="0" w:color="auto"/>
      </w:divBdr>
    </w:div>
    <w:div w:id="1688872658">
      <w:bodyDiv w:val="1"/>
      <w:marLeft w:val="0"/>
      <w:marRight w:val="0"/>
      <w:marTop w:val="0"/>
      <w:marBottom w:val="0"/>
      <w:divBdr>
        <w:top w:val="none" w:sz="0" w:space="0" w:color="auto"/>
        <w:left w:val="none" w:sz="0" w:space="0" w:color="auto"/>
        <w:bottom w:val="none" w:sz="0" w:space="0" w:color="auto"/>
        <w:right w:val="none" w:sz="0" w:space="0" w:color="auto"/>
      </w:divBdr>
    </w:div>
    <w:div w:id="1689335144">
      <w:bodyDiv w:val="1"/>
      <w:marLeft w:val="0"/>
      <w:marRight w:val="0"/>
      <w:marTop w:val="0"/>
      <w:marBottom w:val="0"/>
      <w:divBdr>
        <w:top w:val="none" w:sz="0" w:space="0" w:color="auto"/>
        <w:left w:val="none" w:sz="0" w:space="0" w:color="auto"/>
        <w:bottom w:val="none" w:sz="0" w:space="0" w:color="auto"/>
        <w:right w:val="none" w:sz="0" w:space="0" w:color="auto"/>
      </w:divBdr>
    </w:div>
    <w:div w:id="1689721881">
      <w:bodyDiv w:val="1"/>
      <w:marLeft w:val="0"/>
      <w:marRight w:val="0"/>
      <w:marTop w:val="0"/>
      <w:marBottom w:val="0"/>
      <w:divBdr>
        <w:top w:val="none" w:sz="0" w:space="0" w:color="auto"/>
        <w:left w:val="none" w:sz="0" w:space="0" w:color="auto"/>
        <w:bottom w:val="none" w:sz="0" w:space="0" w:color="auto"/>
        <w:right w:val="none" w:sz="0" w:space="0" w:color="auto"/>
      </w:divBdr>
    </w:div>
    <w:div w:id="1691642914">
      <w:bodyDiv w:val="1"/>
      <w:marLeft w:val="0"/>
      <w:marRight w:val="0"/>
      <w:marTop w:val="0"/>
      <w:marBottom w:val="0"/>
      <w:divBdr>
        <w:top w:val="none" w:sz="0" w:space="0" w:color="auto"/>
        <w:left w:val="none" w:sz="0" w:space="0" w:color="auto"/>
        <w:bottom w:val="none" w:sz="0" w:space="0" w:color="auto"/>
        <w:right w:val="none" w:sz="0" w:space="0" w:color="auto"/>
      </w:divBdr>
    </w:div>
    <w:div w:id="1693337284">
      <w:bodyDiv w:val="1"/>
      <w:marLeft w:val="0"/>
      <w:marRight w:val="0"/>
      <w:marTop w:val="0"/>
      <w:marBottom w:val="0"/>
      <w:divBdr>
        <w:top w:val="none" w:sz="0" w:space="0" w:color="auto"/>
        <w:left w:val="none" w:sz="0" w:space="0" w:color="auto"/>
        <w:bottom w:val="none" w:sz="0" w:space="0" w:color="auto"/>
        <w:right w:val="none" w:sz="0" w:space="0" w:color="auto"/>
      </w:divBdr>
    </w:div>
    <w:div w:id="1697348977">
      <w:bodyDiv w:val="1"/>
      <w:marLeft w:val="0"/>
      <w:marRight w:val="0"/>
      <w:marTop w:val="0"/>
      <w:marBottom w:val="0"/>
      <w:divBdr>
        <w:top w:val="none" w:sz="0" w:space="0" w:color="auto"/>
        <w:left w:val="none" w:sz="0" w:space="0" w:color="auto"/>
        <w:bottom w:val="none" w:sz="0" w:space="0" w:color="auto"/>
        <w:right w:val="none" w:sz="0" w:space="0" w:color="auto"/>
      </w:divBdr>
    </w:div>
    <w:div w:id="1699313062">
      <w:bodyDiv w:val="1"/>
      <w:marLeft w:val="0"/>
      <w:marRight w:val="0"/>
      <w:marTop w:val="0"/>
      <w:marBottom w:val="0"/>
      <w:divBdr>
        <w:top w:val="none" w:sz="0" w:space="0" w:color="auto"/>
        <w:left w:val="none" w:sz="0" w:space="0" w:color="auto"/>
        <w:bottom w:val="none" w:sz="0" w:space="0" w:color="auto"/>
        <w:right w:val="none" w:sz="0" w:space="0" w:color="auto"/>
      </w:divBdr>
    </w:div>
    <w:div w:id="1722434228">
      <w:bodyDiv w:val="1"/>
      <w:marLeft w:val="0"/>
      <w:marRight w:val="0"/>
      <w:marTop w:val="0"/>
      <w:marBottom w:val="0"/>
      <w:divBdr>
        <w:top w:val="none" w:sz="0" w:space="0" w:color="auto"/>
        <w:left w:val="none" w:sz="0" w:space="0" w:color="auto"/>
        <w:bottom w:val="none" w:sz="0" w:space="0" w:color="auto"/>
        <w:right w:val="none" w:sz="0" w:space="0" w:color="auto"/>
      </w:divBdr>
    </w:div>
    <w:div w:id="1729956225">
      <w:bodyDiv w:val="1"/>
      <w:marLeft w:val="0"/>
      <w:marRight w:val="0"/>
      <w:marTop w:val="0"/>
      <w:marBottom w:val="0"/>
      <w:divBdr>
        <w:top w:val="none" w:sz="0" w:space="0" w:color="auto"/>
        <w:left w:val="none" w:sz="0" w:space="0" w:color="auto"/>
        <w:bottom w:val="none" w:sz="0" w:space="0" w:color="auto"/>
        <w:right w:val="none" w:sz="0" w:space="0" w:color="auto"/>
      </w:divBdr>
    </w:div>
    <w:div w:id="1733195431">
      <w:bodyDiv w:val="1"/>
      <w:marLeft w:val="0"/>
      <w:marRight w:val="0"/>
      <w:marTop w:val="0"/>
      <w:marBottom w:val="0"/>
      <w:divBdr>
        <w:top w:val="none" w:sz="0" w:space="0" w:color="auto"/>
        <w:left w:val="none" w:sz="0" w:space="0" w:color="auto"/>
        <w:bottom w:val="none" w:sz="0" w:space="0" w:color="auto"/>
        <w:right w:val="none" w:sz="0" w:space="0" w:color="auto"/>
      </w:divBdr>
    </w:div>
    <w:div w:id="1738015248">
      <w:bodyDiv w:val="1"/>
      <w:marLeft w:val="0"/>
      <w:marRight w:val="0"/>
      <w:marTop w:val="0"/>
      <w:marBottom w:val="0"/>
      <w:divBdr>
        <w:top w:val="none" w:sz="0" w:space="0" w:color="auto"/>
        <w:left w:val="none" w:sz="0" w:space="0" w:color="auto"/>
        <w:bottom w:val="none" w:sz="0" w:space="0" w:color="auto"/>
        <w:right w:val="none" w:sz="0" w:space="0" w:color="auto"/>
      </w:divBdr>
    </w:div>
    <w:div w:id="1740131365">
      <w:bodyDiv w:val="1"/>
      <w:marLeft w:val="0"/>
      <w:marRight w:val="0"/>
      <w:marTop w:val="0"/>
      <w:marBottom w:val="0"/>
      <w:divBdr>
        <w:top w:val="none" w:sz="0" w:space="0" w:color="auto"/>
        <w:left w:val="none" w:sz="0" w:space="0" w:color="auto"/>
        <w:bottom w:val="none" w:sz="0" w:space="0" w:color="auto"/>
        <w:right w:val="none" w:sz="0" w:space="0" w:color="auto"/>
      </w:divBdr>
    </w:div>
    <w:div w:id="1740521695">
      <w:bodyDiv w:val="1"/>
      <w:marLeft w:val="0"/>
      <w:marRight w:val="0"/>
      <w:marTop w:val="0"/>
      <w:marBottom w:val="0"/>
      <w:divBdr>
        <w:top w:val="none" w:sz="0" w:space="0" w:color="auto"/>
        <w:left w:val="none" w:sz="0" w:space="0" w:color="auto"/>
        <w:bottom w:val="none" w:sz="0" w:space="0" w:color="auto"/>
        <w:right w:val="none" w:sz="0" w:space="0" w:color="auto"/>
      </w:divBdr>
    </w:div>
    <w:div w:id="1741903258">
      <w:bodyDiv w:val="1"/>
      <w:marLeft w:val="0"/>
      <w:marRight w:val="0"/>
      <w:marTop w:val="0"/>
      <w:marBottom w:val="0"/>
      <w:divBdr>
        <w:top w:val="none" w:sz="0" w:space="0" w:color="auto"/>
        <w:left w:val="none" w:sz="0" w:space="0" w:color="auto"/>
        <w:bottom w:val="none" w:sz="0" w:space="0" w:color="auto"/>
        <w:right w:val="none" w:sz="0" w:space="0" w:color="auto"/>
      </w:divBdr>
    </w:div>
    <w:div w:id="1752656812">
      <w:bodyDiv w:val="1"/>
      <w:marLeft w:val="0"/>
      <w:marRight w:val="0"/>
      <w:marTop w:val="0"/>
      <w:marBottom w:val="0"/>
      <w:divBdr>
        <w:top w:val="none" w:sz="0" w:space="0" w:color="auto"/>
        <w:left w:val="none" w:sz="0" w:space="0" w:color="auto"/>
        <w:bottom w:val="none" w:sz="0" w:space="0" w:color="auto"/>
        <w:right w:val="none" w:sz="0" w:space="0" w:color="auto"/>
      </w:divBdr>
      <w:divsChild>
        <w:div w:id="401416037">
          <w:marLeft w:val="0"/>
          <w:marRight w:val="0"/>
          <w:marTop w:val="240"/>
          <w:marBottom w:val="0"/>
          <w:divBdr>
            <w:top w:val="none" w:sz="0" w:space="0" w:color="auto"/>
            <w:left w:val="none" w:sz="0" w:space="0" w:color="auto"/>
            <w:bottom w:val="none" w:sz="0" w:space="0" w:color="auto"/>
            <w:right w:val="none" w:sz="0" w:space="0" w:color="auto"/>
          </w:divBdr>
        </w:div>
        <w:div w:id="815298549">
          <w:marLeft w:val="0"/>
          <w:marRight w:val="0"/>
          <w:marTop w:val="240"/>
          <w:marBottom w:val="0"/>
          <w:divBdr>
            <w:top w:val="none" w:sz="0" w:space="0" w:color="auto"/>
            <w:left w:val="none" w:sz="0" w:space="0" w:color="auto"/>
            <w:bottom w:val="none" w:sz="0" w:space="0" w:color="auto"/>
            <w:right w:val="none" w:sz="0" w:space="0" w:color="auto"/>
          </w:divBdr>
        </w:div>
      </w:divsChild>
    </w:div>
    <w:div w:id="1755127977">
      <w:bodyDiv w:val="1"/>
      <w:marLeft w:val="0"/>
      <w:marRight w:val="0"/>
      <w:marTop w:val="0"/>
      <w:marBottom w:val="0"/>
      <w:divBdr>
        <w:top w:val="none" w:sz="0" w:space="0" w:color="auto"/>
        <w:left w:val="none" w:sz="0" w:space="0" w:color="auto"/>
        <w:bottom w:val="none" w:sz="0" w:space="0" w:color="auto"/>
        <w:right w:val="none" w:sz="0" w:space="0" w:color="auto"/>
      </w:divBdr>
    </w:div>
    <w:div w:id="1770926341">
      <w:bodyDiv w:val="1"/>
      <w:marLeft w:val="0"/>
      <w:marRight w:val="0"/>
      <w:marTop w:val="0"/>
      <w:marBottom w:val="0"/>
      <w:divBdr>
        <w:top w:val="none" w:sz="0" w:space="0" w:color="auto"/>
        <w:left w:val="none" w:sz="0" w:space="0" w:color="auto"/>
        <w:bottom w:val="none" w:sz="0" w:space="0" w:color="auto"/>
        <w:right w:val="none" w:sz="0" w:space="0" w:color="auto"/>
      </w:divBdr>
    </w:div>
    <w:div w:id="1776167438">
      <w:bodyDiv w:val="1"/>
      <w:marLeft w:val="0"/>
      <w:marRight w:val="0"/>
      <w:marTop w:val="0"/>
      <w:marBottom w:val="0"/>
      <w:divBdr>
        <w:top w:val="none" w:sz="0" w:space="0" w:color="auto"/>
        <w:left w:val="none" w:sz="0" w:space="0" w:color="auto"/>
        <w:bottom w:val="none" w:sz="0" w:space="0" w:color="auto"/>
        <w:right w:val="none" w:sz="0" w:space="0" w:color="auto"/>
      </w:divBdr>
    </w:div>
    <w:div w:id="1776440475">
      <w:bodyDiv w:val="1"/>
      <w:marLeft w:val="0"/>
      <w:marRight w:val="0"/>
      <w:marTop w:val="0"/>
      <w:marBottom w:val="0"/>
      <w:divBdr>
        <w:top w:val="none" w:sz="0" w:space="0" w:color="auto"/>
        <w:left w:val="none" w:sz="0" w:space="0" w:color="auto"/>
        <w:bottom w:val="none" w:sz="0" w:space="0" w:color="auto"/>
        <w:right w:val="none" w:sz="0" w:space="0" w:color="auto"/>
      </w:divBdr>
    </w:div>
    <w:div w:id="1777021288">
      <w:bodyDiv w:val="1"/>
      <w:marLeft w:val="0"/>
      <w:marRight w:val="0"/>
      <w:marTop w:val="0"/>
      <w:marBottom w:val="0"/>
      <w:divBdr>
        <w:top w:val="none" w:sz="0" w:space="0" w:color="auto"/>
        <w:left w:val="none" w:sz="0" w:space="0" w:color="auto"/>
        <w:bottom w:val="none" w:sz="0" w:space="0" w:color="auto"/>
        <w:right w:val="none" w:sz="0" w:space="0" w:color="auto"/>
      </w:divBdr>
    </w:div>
    <w:div w:id="1779910566">
      <w:bodyDiv w:val="1"/>
      <w:marLeft w:val="0"/>
      <w:marRight w:val="0"/>
      <w:marTop w:val="0"/>
      <w:marBottom w:val="0"/>
      <w:divBdr>
        <w:top w:val="none" w:sz="0" w:space="0" w:color="auto"/>
        <w:left w:val="none" w:sz="0" w:space="0" w:color="auto"/>
        <w:bottom w:val="none" w:sz="0" w:space="0" w:color="auto"/>
        <w:right w:val="none" w:sz="0" w:space="0" w:color="auto"/>
      </w:divBdr>
      <w:divsChild>
        <w:div w:id="150026508">
          <w:marLeft w:val="0"/>
          <w:marRight w:val="0"/>
          <w:marTop w:val="0"/>
          <w:marBottom w:val="0"/>
          <w:divBdr>
            <w:top w:val="none" w:sz="0" w:space="0" w:color="auto"/>
            <w:left w:val="none" w:sz="0" w:space="0" w:color="auto"/>
            <w:bottom w:val="none" w:sz="0" w:space="0" w:color="auto"/>
            <w:right w:val="none" w:sz="0" w:space="0" w:color="auto"/>
          </w:divBdr>
        </w:div>
        <w:div w:id="483745157">
          <w:marLeft w:val="0"/>
          <w:marRight w:val="0"/>
          <w:marTop w:val="0"/>
          <w:marBottom w:val="0"/>
          <w:divBdr>
            <w:top w:val="none" w:sz="0" w:space="0" w:color="auto"/>
            <w:left w:val="none" w:sz="0" w:space="0" w:color="auto"/>
            <w:bottom w:val="none" w:sz="0" w:space="0" w:color="auto"/>
            <w:right w:val="none" w:sz="0" w:space="0" w:color="auto"/>
          </w:divBdr>
        </w:div>
        <w:div w:id="661353445">
          <w:marLeft w:val="0"/>
          <w:marRight w:val="0"/>
          <w:marTop w:val="0"/>
          <w:marBottom w:val="0"/>
          <w:divBdr>
            <w:top w:val="none" w:sz="0" w:space="0" w:color="auto"/>
            <w:left w:val="none" w:sz="0" w:space="0" w:color="auto"/>
            <w:bottom w:val="none" w:sz="0" w:space="0" w:color="auto"/>
            <w:right w:val="none" w:sz="0" w:space="0" w:color="auto"/>
          </w:divBdr>
        </w:div>
        <w:div w:id="1081415488">
          <w:marLeft w:val="0"/>
          <w:marRight w:val="0"/>
          <w:marTop w:val="0"/>
          <w:marBottom w:val="0"/>
          <w:divBdr>
            <w:top w:val="none" w:sz="0" w:space="0" w:color="auto"/>
            <w:left w:val="none" w:sz="0" w:space="0" w:color="auto"/>
            <w:bottom w:val="none" w:sz="0" w:space="0" w:color="auto"/>
            <w:right w:val="none" w:sz="0" w:space="0" w:color="auto"/>
          </w:divBdr>
        </w:div>
        <w:div w:id="1331179229">
          <w:marLeft w:val="0"/>
          <w:marRight w:val="0"/>
          <w:marTop w:val="0"/>
          <w:marBottom w:val="0"/>
          <w:divBdr>
            <w:top w:val="none" w:sz="0" w:space="0" w:color="auto"/>
            <w:left w:val="none" w:sz="0" w:space="0" w:color="auto"/>
            <w:bottom w:val="none" w:sz="0" w:space="0" w:color="auto"/>
            <w:right w:val="none" w:sz="0" w:space="0" w:color="auto"/>
          </w:divBdr>
        </w:div>
        <w:div w:id="1574508062">
          <w:marLeft w:val="0"/>
          <w:marRight w:val="0"/>
          <w:marTop w:val="0"/>
          <w:marBottom w:val="0"/>
          <w:divBdr>
            <w:top w:val="none" w:sz="0" w:space="0" w:color="auto"/>
            <w:left w:val="none" w:sz="0" w:space="0" w:color="auto"/>
            <w:bottom w:val="none" w:sz="0" w:space="0" w:color="auto"/>
            <w:right w:val="none" w:sz="0" w:space="0" w:color="auto"/>
          </w:divBdr>
        </w:div>
        <w:div w:id="1831022524">
          <w:marLeft w:val="0"/>
          <w:marRight w:val="0"/>
          <w:marTop w:val="0"/>
          <w:marBottom w:val="0"/>
          <w:divBdr>
            <w:top w:val="none" w:sz="0" w:space="0" w:color="auto"/>
            <w:left w:val="none" w:sz="0" w:space="0" w:color="auto"/>
            <w:bottom w:val="none" w:sz="0" w:space="0" w:color="auto"/>
            <w:right w:val="none" w:sz="0" w:space="0" w:color="auto"/>
          </w:divBdr>
        </w:div>
        <w:div w:id="1884829734">
          <w:marLeft w:val="0"/>
          <w:marRight w:val="0"/>
          <w:marTop w:val="0"/>
          <w:marBottom w:val="0"/>
          <w:divBdr>
            <w:top w:val="none" w:sz="0" w:space="0" w:color="auto"/>
            <w:left w:val="none" w:sz="0" w:space="0" w:color="auto"/>
            <w:bottom w:val="none" w:sz="0" w:space="0" w:color="auto"/>
            <w:right w:val="none" w:sz="0" w:space="0" w:color="auto"/>
          </w:divBdr>
        </w:div>
      </w:divsChild>
    </w:div>
    <w:div w:id="1783184551">
      <w:bodyDiv w:val="1"/>
      <w:marLeft w:val="0"/>
      <w:marRight w:val="0"/>
      <w:marTop w:val="0"/>
      <w:marBottom w:val="0"/>
      <w:divBdr>
        <w:top w:val="none" w:sz="0" w:space="0" w:color="auto"/>
        <w:left w:val="none" w:sz="0" w:space="0" w:color="auto"/>
        <w:bottom w:val="none" w:sz="0" w:space="0" w:color="auto"/>
        <w:right w:val="none" w:sz="0" w:space="0" w:color="auto"/>
      </w:divBdr>
    </w:div>
    <w:div w:id="1784425415">
      <w:bodyDiv w:val="1"/>
      <w:marLeft w:val="0"/>
      <w:marRight w:val="0"/>
      <w:marTop w:val="0"/>
      <w:marBottom w:val="0"/>
      <w:divBdr>
        <w:top w:val="none" w:sz="0" w:space="0" w:color="auto"/>
        <w:left w:val="none" w:sz="0" w:space="0" w:color="auto"/>
        <w:bottom w:val="none" w:sz="0" w:space="0" w:color="auto"/>
        <w:right w:val="none" w:sz="0" w:space="0" w:color="auto"/>
      </w:divBdr>
    </w:div>
    <w:div w:id="1788232754">
      <w:bodyDiv w:val="1"/>
      <w:marLeft w:val="0"/>
      <w:marRight w:val="0"/>
      <w:marTop w:val="0"/>
      <w:marBottom w:val="0"/>
      <w:divBdr>
        <w:top w:val="none" w:sz="0" w:space="0" w:color="auto"/>
        <w:left w:val="none" w:sz="0" w:space="0" w:color="auto"/>
        <w:bottom w:val="none" w:sz="0" w:space="0" w:color="auto"/>
        <w:right w:val="none" w:sz="0" w:space="0" w:color="auto"/>
      </w:divBdr>
    </w:div>
    <w:div w:id="1795899603">
      <w:bodyDiv w:val="1"/>
      <w:marLeft w:val="0"/>
      <w:marRight w:val="0"/>
      <w:marTop w:val="0"/>
      <w:marBottom w:val="0"/>
      <w:divBdr>
        <w:top w:val="none" w:sz="0" w:space="0" w:color="auto"/>
        <w:left w:val="none" w:sz="0" w:space="0" w:color="auto"/>
        <w:bottom w:val="none" w:sz="0" w:space="0" w:color="auto"/>
        <w:right w:val="none" w:sz="0" w:space="0" w:color="auto"/>
      </w:divBdr>
    </w:div>
    <w:div w:id="1801218904">
      <w:bodyDiv w:val="1"/>
      <w:marLeft w:val="0"/>
      <w:marRight w:val="0"/>
      <w:marTop w:val="0"/>
      <w:marBottom w:val="0"/>
      <w:divBdr>
        <w:top w:val="none" w:sz="0" w:space="0" w:color="auto"/>
        <w:left w:val="none" w:sz="0" w:space="0" w:color="auto"/>
        <w:bottom w:val="none" w:sz="0" w:space="0" w:color="auto"/>
        <w:right w:val="none" w:sz="0" w:space="0" w:color="auto"/>
      </w:divBdr>
    </w:div>
    <w:div w:id="1802115293">
      <w:bodyDiv w:val="1"/>
      <w:marLeft w:val="0"/>
      <w:marRight w:val="0"/>
      <w:marTop w:val="0"/>
      <w:marBottom w:val="0"/>
      <w:divBdr>
        <w:top w:val="none" w:sz="0" w:space="0" w:color="auto"/>
        <w:left w:val="none" w:sz="0" w:space="0" w:color="auto"/>
        <w:bottom w:val="none" w:sz="0" w:space="0" w:color="auto"/>
        <w:right w:val="none" w:sz="0" w:space="0" w:color="auto"/>
      </w:divBdr>
    </w:div>
    <w:div w:id="1808666585">
      <w:bodyDiv w:val="1"/>
      <w:marLeft w:val="0"/>
      <w:marRight w:val="0"/>
      <w:marTop w:val="0"/>
      <w:marBottom w:val="0"/>
      <w:divBdr>
        <w:top w:val="none" w:sz="0" w:space="0" w:color="auto"/>
        <w:left w:val="none" w:sz="0" w:space="0" w:color="auto"/>
        <w:bottom w:val="none" w:sz="0" w:space="0" w:color="auto"/>
        <w:right w:val="none" w:sz="0" w:space="0" w:color="auto"/>
      </w:divBdr>
    </w:div>
    <w:div w:id="1814055193">
      <w:bodyDiv w:val="1"/>
      <w:marLeft w:val="0"/>
      <w:marRight w:val="0"/>
      <w:marTop w:val="0"/>
      <w:marBottom w:val="0"/>
      <w:divBdr>
        <w:top w:val="none" w:sz="0" w:space="0" w:color="auto"/>
        <w:left w:val="none" w:sz="0" w:space="0" w:color="auto"/>
        <w:bottom w:val="none" w:sz="0" w:space="0" w:color="auto"/>
        <w:right w:val="none" w:sz="0" w:space="0" w:color="auto"/>
      </w:divBdr>
      <w:divsChild>
        <w:div w:id="362171044">
          <w:marLeft w:val="0"/>
          <w:marRight w:val="0"/>
          <w:marTop w:val="0"/>
          <w:marBottom w:val="0"/>
          <w:divBdr>
            <w:top w:val="none" w:sz="0" w:space="0" w:color="auto"/>
            <w:left w:val="none" w:sz="0" w:space="0" w:color="auto"/>
            <w:bottom w:val="none" w:sz="0" w:space="0" w:color="auto"/>
            <w:right w:val="none" w:sz="0" w:space="0" w:color="auto"/>
          </w:divBdr>
        </w:div>
        <w:div w:id="536626463">
          <w:marLeft w:val="0"/>
          <w:marRight w:val="0"/>
          <w:marTop w:val="0"/>
          <w:marBottom w:val="0"/>
          <w:divBdr>
            <w:top w:val="none" w:sz="0" w:space="0" w:color="auto"/>
            <w:left w:val="none" w:sz="0" w:space="0" w:color="auto"/>
            <w:bottom w:val="none" w:sz="0" w:space="0" w:color="auto"/>
            <w:right w:val="none" w:sz="0" w:space="0" w:color="auto"/>
          </w:divBdr>
        </w:div>
        <w:div w:id="662321364">
          <w:marLeft w:val="0"/>
          <w:marRight w:val="0"/>
          <w:marTop w:val="0"/>
          <w:marBottom w:val="0"/>
          <w:divBdr>
            <w:top w:val="none" w:sz="0" w:space="0" w:color="auto"/>
            <w:left w:val="none" w:sz="0" w:space="0" w:color="auto"/>
            <w:bottom w:val="none" w:sz="0" w:space="0" w:color="auto"/>
            <w:right w:val="none" w:sz="0" w:space="0" w:color="auto"/>
          </w:divBdr>
        </w:div>
        <w:div w:id="964234524">
          <w:marLeft w:val="0"/>
          <w:marRight w:val="0"/>
          <w:marTop w:val="0"/>
          <w:marBottom w:val="0"/>
          <w:divBdr>
            <w:top w:val="none" w:sz="0" w:space="0" w:color="auto"/>
            <w:left w:val="none" w:sz="0" w:space="0" w:color="auto"/>
            <w:bottom w:val="none" w:sz="0" w:space="0" w:color="auto"/>
            <w:right w:val="none" w:sz="0" w:space="0" w:color="auto"/>
          </w:divBdr>
        </w:div>
        <w:div w:id="1365447687">
          <w:marLeft w:val="0"/>
          <w:marRight w:val="0"/>
          <w:marTop w:val="0"/>
          <w:marBottom w:val="0"/>
          <w:divBdr>
            <w:top w:val="none" w:sz="0" w:space="0" w:color="auto"/>
            <w:left w:val="none" w:sz="0" w:space="0" w:color="auto"/>
            <w:bottom w:val="none" w:sz="0" w:space="0" w:color="auto"/>
            <w:right w:val="none" w:sz="0" w:space="0" w:color="auto"/>
          </w:divBdr>
        </w:div>
        <w:div w:id="1671327732">
          <w:marLeft w:val="0"/>
          <w:marRight w:val="0"/>
          <w:marTop w:val="0"/>
          <w:marBottom w:val="0"/>
          <w:divBdr>
            <w:top w:val="none" w:sz="0" w:space="0" w:color="auto"/>
            <w:left w:val="none" w:sz="0" w:space="0" w:color="auto"/>
            <w:bottom w:val="none" w:sz="0" w:space="0" w:color="auto"/>
            <w:right w:val="none" w:sz="0" w:space="0" w:color="auto"/>
          </w:divBdr>
        </w:div>
        <w:div w:id="2033215388">
          <w:marLeft w:val="0"/>
          <w:marRight w:val="0"/>
          <w:marTop w:val="0"/>
          <w:marBottom w:val="0"/>
          <w:divBdr>
            <w:top w:val="none" w:sz="0" w:space="0" w:color="auto"/>
            <w:left w:val="none" w:sz="0" w:space="0" w:color="auto"/>
            <w:bottom w:val="none" w:sz="0" w:space="0" w:color="auto"/>
            <w:right w:val="none" w:sz="0" w:space="0" w:color="auto"/>
          </w:divBdr>
        </w:div>
      </w:divsChild>
    </w:div>
    <w:div w:id="1816680054">
      <w:bodyDiv w:val="1"/>
      <w:marLeft w:val="0"/>
      <w:marRight w:val="0"/>
      <w:marTop w:val="0"/>
      <w:marBottom w:val="0"/>
      <w:divBdr>
        <w:top w:val="none" w:sz="0" w:space="0" w:color="auto"/>
        <w:left w:val="none" w:sz="0" w:space="0" w:color="auto"/>
        <w:bottom w:val="none" w:sz="0" w:space="0" w:color="auto"/>
        <w:right w:val="none" w:sz="0" w:space="0" w:color="auto"/>
      </w:divBdr>
    </w:div>
    <w:div w:id="1824152954">
      <w:bodyDiv w:val="1"/>
      <w:marLeft w:val="0"/>
      <w:marRight w:val="0"/>
      <w:marTop w:val="0"/>
      <w:marBottom w:val="0"/>
      <w:divBdr>
        <w:top w:val="none" w:sz="0" w:space="0" w:color="auto"/>
        <w:left w:val="none" w:sz="0" w:space="0" w:color="auto"/>
        <w:bottom w:val="none" w:sz="0" w:space="0" w:color="auto"/>
        <w:right w:val="none" w:sz="0" w:space="0" w:color="auto"/>
      </w:divBdr>
    </w:div>
    <w:div w:id="1826505267">
      <w:bodyDiv w:val="1"/>
      <w:marLeft w:val="0"/>
      <w:marRight w:val="0"/>
      <w:marTop w:val="0"/>
      <w:marBottom w:val="0"/>
      <w:divBdr>
        <w:top w:val="none" w:sz="0" w:space="0" w:color="auto"/>
        <w:left w:val="none" w:sz="0" w:space="0" w:color="auto"/>
        <w:bottom w:val="none" w:sz="0" w:space="0" w:color="auto"/>
        <w:right w:val="none" w:sz="0" w:space="0" w:color="auto"/>
      </w:divBdr>
    </w:div>
    <w:div w:id="1828739412">
      <w:bodyDiv w:val="1"/>
      <w:marLeft w:val="0"/>
      <w:marRight w:val="0"/>
      <w:marTop w:val="0"/>
      <w:marBottom w:val="0"/>
      <w:divBdr>
        <w:top w:val="none" w:sz="0" w:space="0" w:color="auto"/>
        <w:left w:val="none" w:sz="0" w:space="0" w:color="auto"/>
        <w:bottom w:val="none" w:sz="0" w:space="0" w:color="auto"/>
        <w:right w:val="none" w:sz="0" w:space="0" w:color="auto"/>
      </w:divBdr>
    </w:div>
    <w:div w:id="1829010126">
      <w:bodyDiv w:val="1"/>
      <w:marLeft w:val="0"/>
      <w:marRight w:val="0"/>
      <w:marTop w:val="0"/>
      <w:marBottom w:val="0"/>
      <w:divBdr>
        <w:top w:val="none" w:sz="0" w:space="0" w:color="auto"/>
        <w:left w:val="none" w:sz="0" w:space="0" w:color="auto"/>
        <w:bottom w:val="none" w:sz="0" w:space="0" w:color="auto"/>
        <w:right w:val="none" w:sz="0" w:space="0" w:color="auto"/>
      </w:divBdr>
      <w:divsChild>
        <w:div w:id="26030439">
          <w:marLeft w:val="0"/>
          <w:marRight w:val="0"/>
          <w:marTop w:val="0"/>
          <w:marBottom w:val="0"/>
          <w:divBdr>
            <w:top w:val="none" w:sz="0" w:space="0" w:color="auto"/>
            <w:left w:val="none" w:sz="0" w:space="0" w:color="auto"/>
            <w:bottom w:val="none" w:sz="0" w:space="0" w:color="auto"/>
            <w:right w:val="none" w:sz="0" w:space="0" w:color="auto"/>
          </w:divBdr>
        </w:div>
        <w:div w:id="76178390">
          <w:marLeft w:val="0"/>
          <w:marRight w:val="0"/>
          <w:marTop w:val="0"/>
          <w:marBottom w:val="0"/>
          <w:divBdr>
            <w:top w:val="none" w:sz="0" w:space="0" w:color="auto"/>
            <w:left w:val="none" w:sz="0" w:space="0" w:color="auto"/>
            <w:bottom w:val="none" w:sz="0" w:space="0" w:color="auto"/>
            <w:right w:val="none" w:sz="0" w:space="0" w:color="auto"/>
          </w:divBdr>
        </w:div>
        <w:div w:id="159123386">
          <w:marLeft w:val="0"/>
          <w:marRight w:val="0"/>
          <w:marTop w:val="0"/>
          <w:marBottom w:val="0"/>
          <w:divBdr>
            <w:top w:val="none" w:sz="0" w:space="0" w:color="auto"/>
            <w:left w:val="none" w:sz="0" w:space="0" w:color="auto"/>
            <w:bottom w:val="none" w:sz="0" w:space="0" w:color="auto"/>
            <w:right w:val="none" w:sz="0" w:space="0" w:color="auto"/>
          </w:divBdr>
        </w:div>
        <w:div w:id="209608113">
          <w:marLeft w:val="0"/>
          <w:marRight w:val="0"/>
          <w:marTop w:val="0"/>
          <w:marBottom w:val="0"/>
          <w:divBdr>
            <w:top w:val="none" w:sz="0" w:space="0" w:color="auto"/>
            <w:left w:val="none" w:sz="0" w:space="0" w:color="auto"/>
            <w:bottom w:val="none" w:sz="0" w:space="0" w:color="auto"/>
            <w:right w:val="none" w:sz="0" w:space="0" w:color="auto"/>
          </w:divBdr>
        </w:div>
        <w:div w:id="244842947">
          <w:marLeft w:val="0"/>
          <w:marRight w:val="0"/>
          <w:marTop w:val="0"/>
          <w:marBottom w:val="0"/>
          <w:divBdr>
            <w:top w:val="none" w:sz="0" w:space="0" w:color="auto"/>
            <w:left w:val="none" w:sz="0" w:space="0" w:color="auto"/>
            <w:bottom w:val="none" w:sz="0" w:space="0" w:color="auto"/>
            <w:right w:val="none" w:sz="0" w:space="0" w:color="auto"/>
          </w:divBdr>
        </w:div>
        <w:div w:id="255865213">
          <w:marLeft w:val="0"/>
          <w:marRight w:val="0"/>
          <w:marTop w:val="0"/>
          <w:marBottom w:val="0"/>
          <w:divBdr>
            <w:top w:val="none" w:sz="0" w:space="0" w:color="auto"/>
            <w:left w:val="none" w:sz="0" w:space="0" w:color="auto"/>
            <w:bottom w:val="none" w:sz="0" w:space="0" w:color="auto"/>
            <w:right w:val="none" w:sz="0" w:space="0" w:color="auto"/>
          </w:divBdr>
        </w:div>
        <w:div w:id="282158742">
          <w:marLeft w:val="0"/>
          <w:marRight w:val="0"/>
          <w:marTop w:val="0"/>
          <w:marBottom w:val="0"/>
          <w:divBdr>
            <w:top w:val="none" w:sz="0" w:space="0" w:color="auto"/>
            <w:left w:val="none" w:sz="0" w:space="0" w:color="auto"/>
            <w:bottom w:val="none" w:sz="0" w:space="0" w:color="auto"/>
            <w:right w:val="none" w:sz="0" w:space="0" w:color="auto"/>
          </w:divBdr>
        </w:div>
        <w:div w:id="347948493">
          <w:marLeft w:val="0"/>
          <w:marRight w:val="0"/>
          <w:marTop w:val="0"/>
          <w:marBottom w:val="0"/>
          <w:divBdr>
            <w:top w:val="none" w:sz="0" w:space="0" w:color="auto"/>
            <w:left w:val="none" w:sz="0" w:space="0" w:color="auto"/>
            <w:bottom w:val="none" w:sz="0" w:space="0" w:color="auto"/>
            <w:right w:val="none" w:sz="0" w:space="0" w:color="auto"/>
          </w:divBdr>
        </w:div>
        <w:div w:id="356123257">
          <w:marLeft w:val="0"/>
          <w:marRight w:val="0"/>
          <w:marTop w:val="0"/>
          <w:marBottom w:val="0"/>
          <w:divBdr>
            <w:top w:val="none" w:sz="0" w:space="0" w:color="auto"/>
            <w:left w:val="none" w:sz="0" w:space="0" w:color="auto"/>
            <w:bottom w:val="none" w:sz="0" w:space="0" w:color="auto"/>
            <w:right w:val="none" w:sz="0" w:space="0" w:color="auto"/>
          </w:divBdr>
        </w:div>
        <w:div w:id="392506089">
          <w:marLeft w:val="0"/>
          <w:marRight w:val="0"/>
          <w:marTop w:val="0"/>
          <w:marBottom w:val="0"/>
          <w:divBdr>
            <w:top w:val="none" w:sz="0" w:space="0" w:color="auto"/>
            <w:left w:val="none" w:sz="0" w:space="0" w:color="auto"/>
            <w:bottom w:val="none" w:sz="0" w:space="0" w:color="auto"/>
            <w:right w:val="none" w:sz="0" w:space="0" w:color="auto"/>
          </w:divBdr>
        </w:div>
        <w:div w:id="463230294">
          <w:marLeft w:val="0"/>
          <w:marRight w:val="0"/>
          <w:marTop w:val="0"/>
          <w:marBottom w:val="0"/>
          <w:divBdr>
            <w:top w:val="none" w:sz="0" w:space="0" w:color="auto"/>
            <w:left w:val="none" w:sz="0" w:space="0" w:color="auto"/>
            <w:bottom w:val="none" w:sz="0" w:space="0" w:color="auto"/>
            <w:right w:val="none" w:sz="0" w:space="0" w:color="auto"/>
          </w:divBdr>
        </w:div>
        <w:div w:id="554434945">
          <w:marLeft w:val="0"/>
          <w:marRight w:val="0"/>
          <w:marTop w:val="0"/>
          <w:marBottom w:val="0"/>
          <w:divBdr>
            <w:top w:val="none" w:sz="0" w:space="0" w:color="auto"/>
            <w:left w:val="none" w:sz="0" w:space="0" w:color="auto"/>
            <w:bottom w:val="none" w:sz="0" w:space="0" w:color="auto"/>
            <w:right w:val="none" w:sz="0" w:space="0" w:color="auto"/>
          </w:divBdr>
        </w:div>
        <w:div w:id="586116651">
          <w:marLeft w:val="0"/>
          <w:marRight w:val="0"/>
          <w:marTop w:val="0"/>
          <w:marBottom w:val="0"/>
          <w:divBdr>
            <w:top w:val="none" w:sz="0" w:space="0" w:color="auto"/>
            <w:left w:val="none" w:sz="0" w:space="0" w:color="auto"/>
            <w:bottom w:val="none" w:sz="0" w:space="0" w:color="auto"/>
            <w:right w:val="none" w:sz="0" w:space="0" w:color="auto"/>
          </w:divBdr>
        </w:div>
        <w:div w:id="619920042">
          <w:marLeft w:val="0"/>
          <w:marRight w:val="0"/>
          <w:marTop w:val="0"/>
          <w:marBottom w:val="0"/>
          <w:divBdr>
            <w:top w:val="none" w:sz="0" w:space="0" w:color="auto"/>
            <w:left w:val="none" w:sz="0" w:space="0" w:color="auto"/>
            <w:bottom w:val="none" w:sz="0" w:space="0" w:color="auto"/>
            <w:right w:val="none" w:sz="0" w:space="0" w:color="auto"/>
          </w:divBdr>
        </w:div>
        <w:div w:id="640353819">
          <w:marLeft w:val="0"/>
          <w:marRight w:val="0"/>
          <w:marTop w:val="0"/>
          <w:marBottom w:val="0"/>
          <w:divBdr>
            <w:top w:val="none" w:sz="0" w:space="0" w:color="auto"/>
            <w:left w:val="none" w:sz="0" w:space="0" w:color="auto"/>
            <w:bottom w:val="none" w:sz="0" w:space="0" w:color="auto"/>
            <w:right w:val="none" w:sz="0" w:space="0" w:color="auto"/>
          </w:divBdr>
        </w:div>
        <w:div w:id="678971537">
          <w:marLeft w:val="0"/>
          <w:marRight w:val="0"/>
          <w:marTop w:val="0"/>
          <w:marBottom w:val="0"/>
          <w:divBdr>
            <w:top w:val="none" w:sz="0" w:space="0" w:color="auto"/>
            <w:left w:val="none" w:sz="0" w:space="0" w:color="auto"/>
            <w:bottom w:val="none" w:sz="0" w:space="0" w:color="auto"/>
            <w:right w:val="none" w:sz="0" w:space="0" w:color="auto"/>
          </w:divBdr>
        </w:div>
        <w:div w:id="697243650">
          <w:marLeft w:val="0"/>
          <w:marRight w:val="0"/>
          <w:marTop w:val="0"/>
          <w:marBottom w:val="0"/>
          <w:divBdr>
            <w:top w:val="none" w:sz="0" w:space="0" w:color="auto"/>
            <w:left w:val="none" w:sz="0" w:space="0" w:color="auto"/>
            <w:bottom w:val="none" w:sz="0" w:space="0" w:color="auto"/>
            <w:right w:val="none" w:sz="0" w:space="0" w:color="auto"/>
          </w:divBdr>
        </w:div>
        <w:div w:id="697508025">
          <w:marLeft w:val="0"/>
          <w:marRight w:val="0"/>
          <w:marTop w:val="0"/>
          <w:marBottom w:val="0"/>
          <w:divBdr>
            <w:top w:val="none" w:sz="0" w:space="0" w:color="auto"/>
            <w:left w:val="none" w:sz="0" w:space="0" w:color="auto"/>
            <w:bottom w:val="none" w:sz="0" w:space="0" w:color="auto"/>
            <w:right w:val="none" w:sz="0" w:space="0" w:color="auto"/>
          </w:divBdr>
        </w:div>
        <w:div w:id="706562735">
          <w:marLeft w:val="0"/>
          <w:marRight w:val="0"/>
          <w:marTop w:val="0"/>
          <w:marBottom w:val="0"/>
          <w:divBdr>
            <w:top w:val="none" w:sz="0" w:space="0" w:color="auto"/>
            <w:left w:val="none" w:sz="0" w:space="0" w:color="auto"/>
            <w:bottom w:val="none" w:sz="0" w:space="0" w:color="auto"/>
            <w:right w:val="none" w:sz="0" w:space="0" w:color="auto"/>
          </w:divBdr>
        </w:div>
        <w:div w:id="755515873">
          <w:marLeft w:val="0"/>
          <w:marRight w:val="0"/>
          <w:marTop w:val="0"/>
          <w:marBottom w:val="0"/>
          <w:divBdr>
            <w:top w:val="none" w:sz="0" w:space="0" w:color="auto"/>
            <w:left w:val="none" w:sz="0" w:space="0" w:color="auto"/>
            <w:bottom w:val="none" w:sz="0" w:space="0" w:color="auto"/>
            <w:right w:val="none" w:sz="0" w:space="0" w:color="auto"/>
          </w:divBdr>
        </w:div>
        <w:div w:id="780808618">
          <w:marLeft w:val="0"/>
          <w:marRight w:val="0"/>
          <w:marTop w:val="0"/>
          <w:marBottom w:val="0"/>
          <w:divBdr>
            <w:top w:val="none" w:sz="0" w:space="0" w:color="auto"/>
            <w:left w:val="none" w:sz="0" w:space="0" w:color="auto"/>
            <w:bottom w:val="none" w:sz="0" w:space="0" w:color="auto"/>
            <w:right w:val="none" w:sz="0" w:space="0" w:color="auto"/>
          </w:divBdr>
        </w:div>
        <w:div w:id="816453952">
          <w:marLeft w:val="0"/>
          <w:marRight w:val="0"/>
          <w:marTop w:val="0"/>
          <w:marBottom w:val="0"/>
          <w:divBdr>
            <w:top w:val="none" w:sz="0" w:space="0" w:color="auto"/>
            <w:left w:val="none" w:sz="0" w:space="0" w:color="auto"/>
            <w:bottom w:val="none" w:sz="0" w:space="0" w:color="auto"/>
            <w:right w:val="none" w:sz="0" w:space="0" w:color="auto"/>
          </w:divBdr>
        </w:div>
        <w:div w:id="825632000">
          <w:marLeft w:val="0"/>
          <w:marRight w:val="0"/>
          <w:marTop w:val="0"/>
          <w:marBottom w:val="0"/>
          <w:divBdr>
            <w:top w:val="none" w:sz="0" w:space="0" w:color="auto"/>
            <w:left w:val="none" w:sz="0" w:space="0" w:color="auto"/>
            <w:bottom w:val="none" w:sz="0" w:space="0" w:color="auto"/>
            <w:right w:val="none" w:sz="0" w:space="0" w:color="auto"/>
          </w:divBdr>
        </w:div>
        <w:div w:id="831336811">
          <w:marLeft w:val="0"/>
          <w:marRight w:val="0"/>
          <w:marTop w:val="0"/>
          <w:marBottom w:val="0"/>
          <w:divBdr>
            <w:top w:val="none" w:sz="0" w:space="0" w:color="auto"/>
            <w:left w:val="none" w:sz="0" w:space="0" w:color="auto"/>
            <w:bottom w:val="none" w:sz="0" w:space="0" w:color="auto"/>
            <w:right w:val="none" w:sz="0" w:space="0" w:color="auto"/>
          </w:divBdr>
        </w:div>
        <w:div w:id="846408734">
          <w:marLeft w:val="0"/>
          <w:marRight w:val="0"/>
          <w:marTop w:val="0"/>
          <w:marBottom w:val="0"/>
          <w:divBdr>
            <w:top w:val="none" w:sz="0" w:space="0" w:color="auto"/>
            <w:left w:val="none" w:sz="0" w:space="0" w:color="auto"/>
            <w:bottom w:val="none" w:sz="0" w:space="0" w:color="auto"/>
            <w:right w:val="none" w:sz="0" w:space="0" w:color="auto"/>
          </w:divBdr>
        </w:div>
        <w:div w:id="855459443">
          <w:marLeft w:val="0"/>
          <w:marRight w:val="0"/>
          <w:marTop w:val="0"/>
          <w:marBottom w:val="0"/>
          <w:divBdr>
            <w:top w:val="none" w:sz="0" w:space="0" w:color="auto"/>
            <w:left w:val="none" w:sz="0" w:space="0" w:color="auto"/>
            <w:bottom w:val="none" w:sz="0" w:space="0" w:color="auto"/>
            <w:right w:val="none" w:sz="0" w:space="0" w:color="auto"/>
          </w:divBdr>
        </w:div>
        <w:div w:id="858353882">
          <w:marLeft w:val="0"/>
          <w:marRight w:val="0"/>
          <w:marTop w:val="0"/>
          <w:marBottom w:val="0"/>
          <w:divBdr>
            <w:top w:val="none" w:sz="0" w:space="0" w:color="auto"/>
            <w:left w:val="none" w:sz="0" w:space="0" w:color="auto"/>
            <w:bottom w:val="none" w:sz="0" w:space="0" w:color="auto"/>
            <w:right w:val="none" w:sz="0" w:space="0" w:color="auto"/>
          </w:divBdr>
        </w:div>
        <w:div w:id="881212282">
          <w:marLeft w:val="0"/>
          <w:marRight w:val="0"/>
          <w:marTop w:val="0"/>
          <w:marBottom w:val="0"/>
          <w:divBdr>
            <w:top w:val="none" w:sz="0" w:space="0" w:color="auto"/>
            <w:left w:val="none" w:sz="0" w:space="0" w:color="auto"/>
            <w:bottom w:val="none" w:sz="0" w:space="0" w:color="auto"/>
            <w:right w:val="none" w:sz="0" w:space="0" w:color="auto"/>
          </w:divBdr>
        </w:div>
        <w:div w:id="897402123">
          <w:marLeft w:val="0"/>
          <w:marRight w:val="0"/>
          <w:marTop w:val="0"/>
          <w:marBottom w:val="0"/>
          <w:divBdr>
            <w:top w:val="none" w:sz="0" w:space="0" w:color="auto"/>
            <w:left w:val="none" w:sz="0" w:space="0" w:color="auto"/>
            <w:bottom w:val="none" w:sz="0" w:space="0" w:color="auto"/>
            <w:right w:val="none" w:sz="0" w:space="0" w:color="auto"/>
          </w:divBdr>
        </w:div>
        <w:div w:id="958801458">
          <w:marLeft w:val="0"/>
          <w:marRight w:val="0"/>
          <w:marTop w:val="0"/>
          <w:marBottom w:val="0"/>
          <w:divBdr>
            <w:top w:val="none" w:sz="0" w:space="0" w:color="auto"/>
            <w:left w:val="none" w:sz="0" w:space="0" w:color="auto"/>
            <w:bottom w:val="none" w:sz="0" w:space="0" w:color="auto"/>
            <w:right w:val="none" w:sz="0" w:space="0" w:color="auto"/>
          </w:divBdr>
        </w:div>
        <w:div w:id="1031690729">
          <w:marLeft w:val="0"/>
          <w:marRight w:val="0"/>
          <w:marTop w:val="0"/>
          <w:marBottom w:val="0"/>
          <w:divBdr>
            <w:top w:val="none" w:sz="0" w:space="0" w:color="auto"/>
            <w:left w:val="none" w:sz="0" w:space="0" w:color="auto"/>
            <w:bottom w:val="none" w:sz="0" w:space="0" w:color="auto"/>
            <w:right w:val="none" w:sz="0" w:space="0" w:color="auto"/>
          </w:divBdr>
        </w:div>
        <w:div w:id="1065757377">
          <w:marLeft w:val="0"/>
          <w:marRight w:val="0"/>
          <w:marTop w:val="0"/>
          <w:marBottom w:val="0"/>
          <w:divBdr>
            <w:top w:val="none" w:sz="0" w:space="0" w:color="auto"/>
            <w:left w:val="none" w:sz="0" w:space="0" w:color="auto"/>
            <w:bottom w:val="none" w:sz="0" w:space="0" w:color="auto"/>
            <w:right w:val="none" w:sz="0" w:space="0" w:color="auto"/>
          </w:divBdr>
        </w:div>
        <w:div w:id="1066686641">
          <w:marLeft w:val="0"/>
          <w:marRight w:val="0"/>
          <w:marTop w:val="0"/>
          <w:marBottom w:val="0"/>
          <w:divBdr>
            <w:top w:val="none" w:sz="0" w:space="0" w:color="auto"/>
            <w:left w:val="none" w:sz="0" w:space="0" w:color="auto"/>
            <w:bottom w:val="none" w:sz="0" w:space="0" w:color="auto"/>
            <w:right w:val="none" w:sz="0" w:space="0" w:color="auto"/>
          </w:divBdr>
        </w:div>
        <w:div w:id="1092966506">
          <w:marLeft w:val="0"/>
          <w:marRight w:val="0"/>
          <w:marTop w:val="0"/>
          <w:marBottom w:val="0"/>
          <w:divBdr>
            <w:top w:val="none" w:sz="0" w:space="0" w:color="auto"/>
            <w:left w:val="none" w:sz="0" w:space="0" w:color="auto"/>
            <w:bottom w:val="none" w:sz="0" w:space="0" w:color="auto"/>
            <w:right w:val="none" w:sz="0" w:space="0" w:color="auto"/>
          </w:divBdr>
        </w:div>
        <w:div w:id="1095906927">
          <w:marLeft w:val="0"/>
          <w:marRight w:val="0"/>
          <w:marTop w:val="0"/>
          <w:marBottom w:val="0"/>
          <w:divBdr>
            <w:top w:val="none" w:sz="0" w:space="0" w:color="auto"/>
            <w:left w:val="none" w:sz="0" w:space="0" w:color="auto"/>
            <w:bottom w:val="none" w:sz="0" w:space="0" w:color="auto"/>
            <w:right w:val="none" w:sz="0" w:space="0" w:color="auto"/>
          </w:divBdr>
        </w:div>
        <w:div w:id="1099449268">
          <w:marLeft w:val="0"/>
          <w:marRight w:val="0"/>
          <w:marTop w:val="0"/>
          <w:marBottom w:val="0"/>
          <w:divBdr>
            <w:top w:val="none" w:sz="0" w:space="0" w:color="auto"/>
            <w:left w:val="none" w:sz="0" w:space="0" w:color="auto"/>
            <w:bottom w:val="none" w:sz="0" w:space="0" w:color="auto"/>
            <w:right w:val="none" w:sz="0" w:space="0" w:color="auto"/>
          </w:divBdr>
        </w:div>
        <w:div w:id="1104111268">
          <w:marLeft w:val="0"/>
          <w:marRight w:val="0"/>
          <w:marTop w:val="0"/>
          <w:marBottom w:val="0"/>
          <w:divBdr>
            <w:top w:val="none" w:sz="0" w:space="0" w:color="auto"/>
            <w:left w:val="none" w:sz="0" w:space="0" w:color="auto"/>
            <w:bottom w:val="none" w:sz="0" w:space="0" w:color="auto"/>
            <w:right w:val="none" w:sz="0" w:space="0" w:color="auto"/>
          </w:divBdr>
        </w:div>
        <w:div w:id="1126585675">
          <w:marLeft w:val="0"/>
          <w:marRight w:val="0"/>
          <w:marTop w:val="0"/>
          <w:marBottom w:val="0"/>
          <w:divBdr>
            <w:top w:val="none" w:sz="0" w:space="0" w:color="auto"/>
            <w:left w:val="none" w:sz="0" w:space="0" w:color="auto"/>
            <w:bottom w:val="none" w:sz="0" w:space="0" w:color="auto"/>
            <w:right w:val="none" w:sz="0" w:space="0" w:color="auto"/>
          </w:divBdr>
        </w:div>
        <w:div w:id="1142770623">
          <w:marLeft w:val="0"/>
          <w:marRight w:val="0"/>
          <w:marTop w:val="0"/>
          <w:marBottom w:val="0"/>
          <w:divBdr>
            <w:top w:val="none" w:sz="0" w:space="0" w:color="auto"/>
            <w:left w:val="none" w:sz="0" w:space="0" w:color="auto"/>
            <w:bottom w:val="none" w:sz="0" w:space="0" w:color="auto"/>
            <w:right w:val="none" w:sz="0" w:space="0" w:color="auto"/>
          </w:divBdr>
        </w:div>
        <w:div w:id="1154369957">
          <w:marLeft w:val="0"/>
          <w:marRight w:val="0"/>
          <w:marTop w:val="0"/>
          <w:marBottom w:val="0"/>
          <w:divBdr>
            <w:top w:val="none" w:sz="0" w:space="0" w:color="auto"/>
            <w:left w:val="none" w:sz="0" w:space="0" w:color="auto"/>
            <w:bottom w:val="none" w:sz="0" w:space="0" w:color="auto"/>
            <w:right w:val="none" w:sz="0" w:space="0" w:color="auto"/>
          </w:divBdr>
        </w:div>
        <w:div w:id="1161504353">
          <w:marLeft w:val="0"/>
          <w:marRight w:val="0"/>
          <w:marTop w:val="0"/>
          <w:marBottom w:val="0"/>
          <w:divBdr>
            <w:top w:val="none" w:sz="0" w:space="0" w:color="auto"/>
            <w:left w:val="none" w:sz="0" w:space="0" w:color="auto"/>
            <w:bottom w:val="none" w:sz="0" w:space="0" w:color="auto"/>
            <w:right w:val="none" w:sz="0" w:space="0" w:color="auto"/>
          </w:divBdr>
        </w:div>
        <w:div w:id="1291132641">
          <w:marLeft w:val="0"/>
          <w:marRight w:val="0"/>
          <w:marTop w:val="0"/>
          <w:marBottom w:val="0"/>
          <w:divBdr>
            <w:top w:val="none" w:sz="0" w:space="0" w:color="auto"/>
            <w:left w:val="none" w:sz="0" w:space="0" w:color="auto"/>
            <w:bottom w:val="none" w:sz="0" w:space="0" w:color="auto"/>
            <w:right w:val="none" w:sz="0" w:space="0" w:color="auto"/>
          </w:divBdr>
        </w:div>
        <w:div w:id="1320573043">
          <w:marLeft w:val="0"/>
          <w:marRight w:val="0"/>
          <w:marTop w:val="0"/>
          <w:marBottom w:val="0"/>
          <w:divBdr>
            <w:top w:val="none" w:sz="0" w:space="0" w:color="auto"/>
            <w:left w:val="none" w:sz="0" w:space="0" w:color="auto"/>
            <w:bottom w:val="none" w:sz="0" w:space="0" w:color="auto"/>
            <w:right w:val="none" w:sz="0" w:space="0" w:color="auto"/>
          </w:divBdr>
        </w:div>
        <w:div w:id="1328747289">
          <w:marLeft w:val="0"/>
          <w:marRight w:val="0"/>
          <w:marTop w:val="0"/>
          <w:marBottom w:val="0"/>
          <w:divBdr>
            <w:top w:val="none" w:sz="0" w:space="0" w:color="auto"/>
            <w:left w:val="none" w:sz="0" w:space="0" w:color="auto"/>
            <w:bottom w:val="none" w:sz="0" w:space="0" w:color="auto"/>
            <w:right w:val="none" w:sz="0" w:space="0" w:color="auto"/>
          </w:divBdr>
        </w:div>
        <w:div w:id="1330787978">
          <w:marLeft w:val="0"/>
          <w:marRight w:val="0"/>
          <w:marTop w:val="0"/>
          <w:marBottom w:val="0"/>
          <w:divBdr>
            <w:top w:val="none" w:sz="0" w:space="0" w:color="auto"/>
            <w:left w:val="none" w:sz="0" w:space="0" w:color="auto"/>
            <w:bottom w:val="none" w:sz="0" w:space="0" w:color="auto"/>
            <w:right w:val="none" w:sz="0" w:space="0" w:color="auto"/>
          </w:divBdr>
        </w:div>
        <w:div w:id="1349216821">
          <w:marLeft w:val="0"/>
          <w:marRight w:val="0"/>
          <w:marTop w:val="0"/>
          <w:marBottom w:val="0"/>
          <w:divBdr>
            <w:top w:val="none" w:sz="0" w:space="0" w:color="auto"/>
            <w:left w:val="none" w:sz="0" w:space="0" w:color="auto"/>
            <w:bottom w:val="none" w:sz="0" w:space="0" w:color="auto"/>
            <w:right w:val="none" w:sz="0" w:space="0" w:color="auto"/>
          </w:divBdr>
        </w:div>
        <w:div w:id="1361276823">
          <w:marLeft w:val="0"/>
          <w:marRight w:val="0"/>
          <w:marTop w:val="0"/>
          <w:marBottom w:val="0"/>
          <w:divBdr>
            <w:top w:val="none" w:sz="0" w:space="0" w:color="auto"/>
            <w:left w:val="none" w:sz="0" w:space="0" w:color="auto"/>
            <w:bottom w:val="none" w:sz="0" w:space="0" w:color="auto"/>
            <w:right w:val="none" w:sz="0" w:space="0" w:color="auto"/>
          </w:divBdr>
        </w:div>
        <w:div w:id="1373308472">
          <w:marLeft w:val="0"/>
          <w:marRight w:val="0"/>
          <w:marTop w:val="0"/>
          <w:marBottom w:val="0"/>
          <w:divBdr>
            <w:top w:val="none" w:sz="0" w:space="0" w:color="auto"/>
            <w:left w:val="none" w:sz="0" w:space="0" w:color="auto"/>
            <w:bottom w:val="none" w:sz="0" w:space="0" w:color="auto"/>
            <w:right w:val="none" w:sz="0" w:space="0" w:color="auto"/>
          </w:divBdr>
        </w:div>
        <w:div w:id="1377581450">
          <w:marLeft w:val="0"/>
          <w:marRight w:val="0"/>
          <w:marTop w:val="0"/>
          <w:marBottom w:val="0"/>
          <w:divBdr>
            <w:top w:val="none" w:sz="0" w:space="0" w:color="auto"/>
            <w:left w:val="none" w:sz="0" w:space="0" w:color="auto"/>
            <w:bottom w:val="none" w:sz="0" w:space="0" w:color="auto"/>
            <w:right w:val="none" w:sz="0" w:space="0" w:color="auto"/>
          </w:divBdr>
        </w:div>
        <w:div w:id="1408696345">
          <w:marLeft w:val="0"/>
          <w:marRight w:val="0"/>
          <w:marTop w:val="0"/>
          <w:marBottom w:val="0"/>
          <w:divBdr>
            <w:top w:val="none" w:sz="0" w:space="0" w:color="auto"/>
            <w:left w:val="none" w:sz="0" w:space="0" w:color="auto"/>
            <w:bottom w:val="none" w:sz="0" w:space="0" w:color="auto"/>
            <w:right w:val="none" w:sz="0" w:space="0" w:color="auto"/>
          </w:divBdr>
        </w:div>
        <w:div w:id="1420178621">
          <w:marLeft w:val="0"/>
          <w:marRight w:val="0"/>
          <w:marTop w:val="0"/>
          <w:marBottom w:val="0"/>
          <w:divBdr>
            <w:top w:val="none" w:sz="0" w:space="0" w:color="auto"/>
            <w:left w:val="none" w:sz="0" w:space="0" w:color="auto"/>
            <w:bottom w:val="none" w:sz="0" w:space="0" w:color="auto"/>
            <w:right w:val="none" w:sz="0" w:space="0" w:color="auto"/>
          </w:divBdr>
        </w:div>
        <w:div w:id="1435662887">
          <w:marLeft w:val="0"/>
          <w:marRight w:val="0"/>
          <w:marTop w:val="0"/>
          <w:marBottom w:val="0"/>
          <w:divBdr>
            <w:top w:val="none" w:sz="0" w:space="0" w:color="auto"/>
            <w:left w:val="none" w:sz="0" w:space="0" w:color="auto"/>
            <w:bottom w:val="none" w:sz="0" w:space="0" w:color="auto"/>
            <w:right w:val="none" w:sz="0" w:space="0" w:color="auto"/>
          </w:divBdr>
        </w:div>
        <w:div w:id="1454440758">
          <w:marLeft w:val="0"/>
          <w:marRight w:val="0"/>
          <w:marTop w:val="0"/>
          <w:marBottom w:val="0"/>
          <w:divBdr>
            <w:top w:val="none" w:sz="0" w:space="0" w:color="auto"/>
            <w:left w:val="none" w:sz="0" w:space="0" w:color="auto"/>
            <w:bottom w:val="none" w:sz="0" w:space="0" w:color="auto"/>
            <w:right w:val="none" w:sz="0" w:space="0" w:color="auto"/>
          </w:divBdr>
        </w:div>
        <w:div w:id="1474908243">
          <w:marLeft w:val="0"/>
          <w:marRight w:val="0"/>
          <w:marTop w:val="0"/>
          <w:marBottom w:val="0"/>
          <w:divBdr>
            <w:top w:val="none" w:sz="0" w:space="0" w:color="auto"/>
            <w:left w:val="none" w:sz="0" w:space="0" w:color="auto"/>
            <w:bottom w:val="none" w:sz="0" w:space="0" w:color="auto"/>
            <w:right w:val="none" w:sz="0" w:space="0" w:color="auto"/>
          </w:divBdr>
        </w:div>
        <w:div w:id="1498038161">
          <w:marLeft w:val="0"/>
          <w:marRight w:val="0"/>
          <w:marTop w:val="0"/>
          <w:marBottom w:val="0"/>
          <w:divBdr>
            <w:top w:val="none" w:sz="0" w:space="0" w:color="auto"/>
            <w:left w:val="none" w:sz="0" w:space="0" w:color="auto"/>
            <w:bottom w:val="none" w:sz="0" w:space="0" w:color="auto"/>
            <w:right w:val="none" w:sz="0" w:space="0" w:color="auto"/>
          </w:divBdr>
        </w:div>
        <w:div w:id="1505705219">
          <w:marLeft w:val="0"/>
          <w:marRight w:val="0"/>
          <w:marTop w:val="0"/>
          <w:marBottom w:val="0"/>
          <w:divBdr>
            <w:top w:val="none" w:sz="0" w:space="0" w:color="auto"/>
            <w:left w:val="none" w:sz="0" w:space="0" w:color="auto"/>
            <w:bottom w:val="none" w:sz="0" w:space="0" w:color="auto"/>
            <w:right w:val="none" w:sz="0" w:space="0" w:color="auto"/>
          </w:divBdr>
        </w:div>
        <w:div w:id="1562474794">
          <w:marLeft w:val="0"/>
          <w:marRight w:val="0"/>
          <w:marTop w:val="0"/>
          <w:marBottom w:val="0"/>
          <w:divBdr>
            <w:top w:val="none" w:sz="0" w:space="0" w:color="auto"/>
            <w:left w:val="none" w:sz="0" w:space="0" w:color="auto"/>
            <w:bottom w:val="none" w:sz="0" w:space="0" w:color="auto"/>
            <w:right w:val="none" w:sz="0" w:space="0" w:color="auto"/>
          </w:divBdr>
        </w:div>
        <w:div w:id="1577861747">
          <w:marLeft w:val="0"/>
          <w:marRight w:val="0"/>
          <w:marTop w:val="0"/>
          <w:marBottom w:val="0"/>
          <w:divBdr>
            <w:top w:val="none" w:sz="0" w:space="0" w:color="auto"/>
            <w:left w:val="none" w:sz="0" w:space="0" w:color="auto"/>
            <w:bottom w:val="none" w:sz="0" w:space="0" w:color="auto"/>
            <w:right w:val="none" w:sz="0" w:space="0" w:color="auto"/>
          </w:divBdr>
        </w:div>
        <w:div w:id="1580754099">
          <w:marLeft w:val="0"/>
          <w:marRight w:val="0"/>
          <w:marTop w:val="0"/>
          <w:marBottom w:val="0"/>
          <w:divBdr>
            <w:top w:val="none" w:sz="0" w:space="0" w:color="auto"/>
            <w:left w:val="none" w:sz="0" w:space="0" w:color="auto"/>
            <w:bottom w:val="none" w:sz="0" w:space="0" w:color="auto"/>
            <w:right w:val="none" w:sz="0" w:space="0" w:color="auto"/>
          </w:divBdr>
        </w:div>
        <w:div w:id="1593053626">
          <w:marLeft w:val="0"/>
          <w:marRight w:val="0"/>
          <w:marTop w:val="0"/>
          <w:marBottom w:val="0"/>
          <w:divBdr>
            <w:top w:val="none" w:sz="0" w:space="0" w:color="auto"/>
            <w:left w:val="none" w:sz="0" w:space="0" w:color="auto"/>
            <w:bottom w:val="none" w:sz="0" w:space="0" w:color="auto"/>
            <w:right w:val="none" w:sz="0" w:space="0" w:color="auto"/>
          </w:divBdr>
        </w:div>
        <w:div w:id="1603486481">
          <w:marLeft w:val="0"/>
          <w:marRight w:val="0"/>
          <w:marTop w:val="0"/>
          <w:marBottom w:val="0"/>
          <w:divBdr>
            <w:top w:val="none" w:sz="0" w:space="0" w:color="auto"/>
            <w:left w:val="none" w:sz="0" w:space="0" w:color="auto"/>
            <w:bottom w:val="none" w:sz="0" w:space="0" w:color="auto"/>
            <w:right w:val="none" w:sz="0" w:space="0" w:color="auto"/>
          </w:divBdr>
        </w:div>
        <w:div w:id="1617591942">
          <w:marLeft w:val="0"/>
          <w:marRight w:val="0"/>
          <w:marTop w:val="0"/>
          <w:marBottom w:val="0"/>
          <w:divBdr>
            <w:top w:val="none" w:sz="0" w:space="0" w:color="auto"/>
            <w:left w:val="none" w:sz="0" w:space="0" w:color="auto"/>
            <w:bottom w:val="none" w:sz="0" w:space="0" w:color="auto"/>
            <w:right w:val="none" w:sz="0" w:space="0" w:color="auto"/>
          </w:divBdr>
        </w:div>
        <w:div w:id="1621953834">
          <w:marLeft w:val="0"/>
          <w:marRight w:val="0"/>
          <w:marTop w:val="0"/>
          <w:marBottom w:val="0"/>
          <w:divBdr>
            <w:top w:val="none" w:sz="0" w:space="0" w:color="auto"/>
            <w:left w:val="none" w:sz="0" w:space="0" w:color="auto"/>
            <w:bottom w:val="none" w:sz="0" w:space="0" w:color="auto"/>
            <w:right w:val="none" w:sz="0" w:space="0" w:color="auto"/>
          </w:divBdr>
        </w:div>
        <w:div w:id="1691301943">
          <w:marLeft w:val="0"/>
          <w:marRight w:val="0"/>
          <w:marTop w:val="0"/>
          <w:marBottom w:val="0"/>
          <w:divBdr>
            <w:top w:val="none" w:sz="0" w:space="0" w:color="auto"/>
            <w:left w:val="none" w:sz="0" w:space="0" w:color="auto"/>
            <w:bottom w:val="none" w:sz="0" w:space="0" w:color="auto"/>
            <w:right w:val="none" w:sz="0" w:space="0" w:color="auto"/>
          </w:divBdr>
        </w:div>
        <w:div w:id="1794976154">
          <w:marLeft w:val="0"/>
          <w:marRight w:val="0"/>
          <w:marTop w:val="0"/>
          <w:marBottom w:val="0"/>
          <w:divBdr>
            <w:top w:val="none" w:sz="0" w:space="0" w:color="auto"/>
            <w:left w:val="none" w:sz="0" w:space="0" w:color="auto"/>
            <w:bottom w:val="none" w:sz="0" w:space="0" w:color="auto"/>
            <w:right w:val="none" w:sz="0" w:space="0" w:color="auto"/>
          </w:divBdr>
        </w:div>
        <w:div w:id="1820419161">
          <w:marLeft w:val="0"/>
          <w:marRight w:val="0"/>
          <w:marTop w:val="0"/>
          <w:marBottom w:val="0"/>
          <w:divBdr>
            <w:top w:val="none" w:sz="0" w:space="0" w:color="auto"/>
            <w:left w:val="none" w:sz="0" w:space="0" w:color="auto"/>
            <w:bottom w:val="none" w:sz="0" w:space="0" w:color="auto"/>
            <w:right w:val="none" w:sz="0" w:space="0" w:color="auto"/>
          </w:divBdr>
        </w:div>
        <w:div w:id="1853762651">
          <w:marLeft w:val="0"/>
          <w:marRight w:val="0"/>
          <w:marTop w:val="0"/>
          <w:marBottom w:val="0"/>
          <w:divBdr>
            <w:top w:val="none" w:sz="0" w:space="0" w:color="auto"/>
            <w:left w:val="none" w:sz="0" w:space="0" w:color="auto"/>
            <w:bottom w:val="none" w:sz="0" w:space="0" w:color="auto"/>
            <w:right w:val="none" w:sz="0" w:space="0" w:color="auto"/>
          </w:divBdr>
        </w:div>
        <w:div w:id="1936475034">
          <w:marLeft w:val="0"/>
          <w:marRight w:val="0"/>
          <w:marTop w:val="0"/>
          <w:marBottom w:val="0"/>
          <w:divBdr>
            <w:top w:val="none" w:sz="0" w:space="0" w:color="auto"/>
            <w:left w:val="none" w:sz="0" w:space="0" w:color="auto"/>
            <w:bottom w:val="none" w:sz="0" w:space="0" w:color="auto"/>
            <w:right w:val="none" w:sz="0" w:space="0" w:color="auto"/>
          </w:divBdr>
        </w:div>
        <w:div w:id="1950117834">
          <w:marLeft w:val="0"/>
          <w:marRight w:val="0"/>
          <w:marTop w:val="0"/>
          <w:marBottom w:val="0"/>
          <w:divBdr>
            <w:top w:val="none" w:sz="0" w:space="0" w:color="auto"/>
            <w:left w:val="none" w:sz="0" w:space="0" w:color="auto"/>
            <w:bottom w:val="none" w:sz="0" w:space="0" w:color="auto"/>
            <w:right w:val="none" w:sz="0" w:space="0" w:color="auto"/>
          </w:divBdr>
        </w:div>
        <w:div w:id="1958944499">
          <w:marLeft w:val="0"/>
          <w:marRight w:val="0"/>
          <w:marTop w:val="0"/>
          <w:marBottom w:val="0"/>
          <w:divBdr>
            <w:top w:val="none" w:sz="0" w:space="0" w:color="auto"/>
            <w:left w:val="none" w:sz="0" w:space="0" w:color="auto"/>
            <w:bottom w:val="none" w:sz="0" w:space="0" w:color="auto"/>
            <w:right w:val="none" w:sz="0" w:space="0" w:color="auto"/>
          </w:divBdr>
        </w:div>
        <w:div w:id="1969625462">
          <w:marLeft w:val="0"/>
          <w:marRight w:val="0"/>
          <w:marTop w:val="0"/>
          <w:marBottom w:val="0"/>
          <w:divBdr>
            <w:top w:val="none" w:sz="0" w:space="0" w:color="auto"/>
            <w:left w:val="none" w:sz="0" w:space="0" w:color="auto"/>
            <w:bottom w:val="none" w:sz="0" w:space="0" w:color="auto"/>
            <w:right w:val="none" w:sz="0" w:space="0" w:color="auto"/>
          </w:divBdr>
        </w:div>
        <w:div w:id="1973242326">
          <w:marLeft w:val="0"/>
          <w:marRight w:val="0"/>
          <w:marTop w:val="0"/>
          <w:marBottom w:val="0"/>
          <w:divBdr>
            <w:top w:val="none" w:sz="0" w:space="0" w:color="auto"/>
            <w:left w:val="none" w:sz="0" w:space="0" w:color="auto"/>
            <w:bottom w:val="none" w:sz="0" w:space="0" w:color="auto"/>
            <w:right w:val="none" w:sz="0" w:space="0" w:color="auto"/>
          </w:divBdr>
        </w:div>
        <w:div w:id="2031489593">
          <w:marLeft w:val="0"/>
          <w:marRight w:val="0"/>
          <w:marTop w:val="0"/>
          <w:marBottom w:val="0"/>
          <w:divBdr>
            <w:top w:val="none" w:sz="0" w:space="0" w:color="auto"/>
            <w:left w:val="none" w:sz="0" w:space="0" w:color="auto"/>
            <w:bottom w:val="none" w:sz="0" w:space="0" w:color="auto"/>
            <w:right w:val="none" w:sz="0" w:space="0" w:color="auto"/>
          </w:divBdr>
        </w:div>
        <w:div w:id="2032952959">
          <w:marLeft w:val="0"/>
          <w:marRight w:val="0"/>
          <w:marTop w:val="0"/>
          <w:marBottom w:val="0"/>
          <w:divBdr>
            <w:top w:val="none" w:sz="0" w:space="0" w:color="auto"/>
            <w:left w:val="none" w:sz="0" w:space="0" w:color="auto"/>
            <w:bottom w:val="none" w:sz="0" w:space="0" w:color="auto"/>
            <w:right w:val="none" w:sz="0" w:space="0" w:color="auto"/>
          </w:divBdr>
        </w:div>
        <w:div w:id="2060861069">
          <w:marLeft w:val="0"/>
          <w:marRight w:val="0"/>
          <w:marTop w:val="0"/>
          <w:marBottom w:val="0"/>
          <w:divBdr>
            <w:top w:val="none" w:sz="0" w:space="0" w:color="auto"/>
            <w:left w:val="none" w:sz="0" w:space="0" w:color="auto"/>
            <w:bottom w:val="none" w:sz="0" w:space="0" w:color="auto"/>
            <w:right w:val="none" w:sz="0" w:space="0" w:color="auto"/>
          </w:divBdr>
        </w:div>
        <w:div w:id="2067603299">
          <w:marLeft w:val="0"/>
          <w:marRight w:val="0"/>
          <w:marTop w:val="0"/>
          <w:marBottom w:val="0"/>
          <w:divBdr>
            <w:top w:val="none" w:sz="0" w:space="0" w:color="auto"/>
            <w:left w:val="none" w:sz="0" w:space="0" w:color="auto"/>
            <w:bottom w:val="none" w:sz="0" w:space="0" w:color="auto"/>
            <w:right w:val="none" w:sz="0" w:space="0" w:color="auto"/>
          </w:divBdr>
        </w:div>
        <w:div w:id="2083213266">
          <w:marLeft w:val="0"/>
          <w:marRight w:val="0"/>
          <w:marTop w:val="0"/>
          <w:marBottom w:val="0"/>
          <w:divBdr>
            <w:top w:val="none" w:sz="0" w:space="0" w:color="auto"/>
            <w:left w:val="none" w:sz="0" w:space="0" w:color="auto"/>
            <w:bottom w:val="none" w:sz="0" w:space="0" w:color="auto"/>
            <w:right w:val="none" w:sz="0" w:space="0" w:color="auto"/>
          </w:divBdr>
        </w:div>
      </w:divsChild>
    </w:div>
    <w:div w:id="1832595275">
      <w:bodyDiv w:val="1"/>
      <w:marLeft w:val="0"/>
      <w:marRight w:val="0"/>
      <w:marTop w:val="0"/>
      <w:marBottom w:val="0"/>
      <w:divBdr>
        <w:top w:val="none" w:sz="0" w:space="0" w:color="auto"/>
        <w:left w:val="none" w:sz="0" w:space="0" w:color="auto"/>
        <w:bottom w:val="none" w:sz="0" w:space="0" w:color="auto"/>
        <w:right w:val="none" w:sz="0" w:space="0" w:color="auto"/>
      </w:divBdr>
    </w:div>
    <w:div w:id="1833133583">
      <w:bodyDiv w:val="1"/>
      <w:marLeft w:val="0"/>
      <w:marRight w:val="0"/>
      <w:marTop w:val="0"/>
      <w:marBottom w:val="0"/>
      <w:divBdr>
        <w:top w:val="none" w:sz="0" w:space="0" w:color="auto"/>
        <w:left w:val="none" w:sz="0" w:space="0" w:color="auto"/>
        <w:bottom w:val="none" w:sz="0" w:space="0" w:color="auto"/>
        <w:right w:val="none" w:sz="0" w:space="0" w:color="auto"/>
      </w:divBdr>
    </w:div>
    <w:div w:id="1838500496">
      <w:bodyDiv w:val="1"/>
      <w:marLeft w:val="0"/>
      <w:marRight w:val="0"/>
      <w:marTop w:val="0"/>
      <w:marBottom w:val="0"/>
      <w:divBdr>
        <w:top w:val="none" w:sz="0" w:space="0" w:color="auto"/>
        <w:left w:val="none" w:sz="0" w:space="0" w:color="auto"/>
        <w:bottom w:val="none" w:sz="0" w:space="0" w:color="auto"/>
        <w:right w:val="none" w:sz="0" w:space="0" w:color="auto"/>
      </w:divBdr>
    </w:div>
    <w:div w:id="1839224783">
      <w:bodyDiv w:val="1"/>
      <w:marLeft w:val="0"/>
      <w:marRight w:val="0"/>
      <w:marTop w:val="0"/>
      <w:marBottom w:val="0"/>
      <w:divBdr>
        <w:top w:val="none" w:sz="0" w:space="0" w:color="auto"/>
        <w:left w:val="none" w:sz="0" w:space="0" w:color="auto"/>
        <w:bottom w:val="none" w:sz="0" w:space="0" w:color="auto"/>
        <w:right w:val="none" w:sz="0" w:space="0" w:color="auto"/>
      </w:divBdr>
    </w:div>
    <w:div w:id="1842961430">
      <w:bodyDiv w:val="1"/>
      <w:marLeft w:val="0"/>
      <w:marRight w:val="0"/>
      <w:marTop w:val="0"/>
      <w:marBottom w:val="0"/>
      <w:divBdr>
        <w:top w:val="none" w:sz="0" w:space="0" w:color="auto"/>
        <w:left w:val="none" w:sz="0" w:space="0" w:color="auto"/>
        <w:bottom w:val="none" w:sz="0" w:space="0" w:color="auto"/>
        <w:right w:val="none" w:sz="0" w:space="0" w:color="auto"/>
      </w:divBdr>
    </w:div>
    <w:div w:id="1850369306">
      <w:bodyDiv w:val="1"/>
      <w:marLeft w:val="0"/>
      <w:marRight w:val="0"/>
      <w:marTop w:val="0"/>
      <w:marBottom w:val="0"/>
      <w:divBdr>
        <w:top w:val="none" w:sz="0" w:space="0" w:color="auto"/>
        <w:left w:val="none" w:sz="0" w:space="0" w:color="auto"/>
        <w:bottom w:val="none" w:sz="0" w:space="0" w:color="auto"/>
        <w:right w:val="none" w:sz="0" w:space="0" w:color="auto"/>
      </w:divBdr>
    </w:div>
    <w:div w:id="1856184344">
      <w:bodyDiv w:val="1"/>
      <w:marLeft w:val="0"/>
      <w:marRight w:val="0"/>
      <w:marTop w:val="0"/>
      <w:marBottom w:val="0"/>
      <w:divBdr>
        <w:top w:val="none" w:sz="0" w:space="0" w:color="auto"/>
        <w:left w:val="none" w:sz="0" w:space="0" w:color="auto"/>
        <w:bottom w:val="none" w:sz="0" w:space="0" w:color="auto"/>
        <w:right w:val="none" w:sz="0" w:space="0" w:color="auto"/>
      </w:divBdr>
    </w:div>
    <w:div w:id="1857887047">
      <w:bodyDiv w:val="1"/>
      <w:marLeft w:val="0"/>
      <w:marRight w:val="0"/>
      <w:marTop w:val="0"/>
      <w:marBottom w:val="0"/>
      <w:divBdr>
        <w:top w:val="none" w:sz="0" w:space="0" w:color="auto"/>
        <w:left w:val="none" w:sz="0" w:space="0" w:color="auto"/>
        <w:bottom w:val="none" w:sz="0" w:space="0" w:color="auto"/>
        <w:right w:val="none" w:sz="0" w:space="0" w:color="auto"/>
      </w:divBdr>
    </w:div>
    <w:div w:id="1862277012">
      <w:bodyDiv w:val="1"/>
      <w:marLeft w:val="0"/>
      <w:marRight w:val="0"/>
      <w:marTop w:val="0"/>
      <w:marBottom w:val="0"/>
      <w:divBdr>
        <w:top w:val="none" w:sz="0" w:space="0" w:color="auto"/>
        <w:left w:val="none" w:sz="0" w:space="0" w:color="auto"/>
        <w:bottom w:val="none" w:sz="0" w:space="0" w:color="auto"/>
        <w:right w:val="none" w:sz="0" w:space="0" w:color="auto"/>
      </w:divBdr>
    </w:div>
    <w:div w:id="1866362461">
      <w:bodyDiv w:val="1"/>
      <w:marLeft w:val="0"/>
      <w:marRight w:val="0"/>
      <w:marTop w:val="0"/>
      <w:marBottom w:val="0"/>
      <w:divBdr>
        <w:top w:val="none" w:sz="0" w:space="0" w:color="auto"/>
        <w:left w:val="none" w:sz="0" w:space="0" w:color="auto"/>
        <w:bottom w:val="none" w:sz="0" w:space="0" w:color="auto"/>
        <w:right w:val="none" w:sz="0" w:space="0" w:color="auto"/>
      </w:divBdr>
    </w:div>
    <w:div w:id="1871069215">
      <w:bodyDiv w:val="1"/>
      <w:marLeft w:val="0"/>
      <w:marRight w:val="0"/>
      <w:marTop w:val="0"/>
      <w:marBottom w:val="0"/>
      <w:divBdr>
        <w:top w:val="none" w:sz="0" w:space="0" w:color="auto"/>
        <w:left w:val="none" w:sz="0" w:space="0" w:color="auto"/>
        <w:bottom w:val="none" w:sz="0" w:space="0" w:color="auto"/>
        <w:right w:val="none" w:sz="0" w:space="0" w:color="auto"/>
      </w:divBdr>
    </w:div>
    <w:div w:id="1881473046">
      <w:bodyDiv w:val="1"/>
      <w:marLeft w:val="0"/>
      <w:marRight w:val="0"/>
      <w:marTop w:val="0"/>
      <w:marBottom w:val="0"/>
      <w:divBdr>
        <w:top w:val="none" w:sz="0" w:space="0" w:color="auto"/>
        <w:left w:val="none" w:sz="0" w:space="0" w:color="auto"/>
        <w:bottom w:val="none" w:sz="0" w:space="0" w:color="auto"/>
        <w:right w:val="none" w:sz="0" w:space="0" w:color="auto"/>
      </w:divBdr>
    </w:div>
    <w:div w:id="1887526359">
      <w:bodyDiv w:val="1"/>
      <w:marLeft w:val="0"/>
      <w:marRight w:val="0"/>
      <w:marTop w:val="0"/>
      <w:marBottom w:val="0"/>
      <w:divBdr>
        <w:top w:val="none" w:sz="0" w:space="0" w:color="auto"/>
        <w:left w:val="none" w:sz="0" w:space="0" w:color="auto"/>
        <w:bottom w:val="none" w:sz="0" w:space="0" w:color="auto"/>
        <w:right w:val="none" w:sz="0" w:space="0" w:color="auto"/>
      </w:divBdr>
    </w:div>
    <w:div w:id="1890921825">
      <w:bodyDiv w:val="1"/>
      <w:marLeft w:val="0"/>
      <w:marRight w:val="0"/>
      <w:marTop w:val="0"/>
      <w:marBottom w:val="0"/>
      <w:divBdr>
        <w:top w:val="none" w:sz="0" w:space="0" w:color="auto"/>
        <w:left w:val="none" w:sz="0" w:space="0" w:color="auto"/>
        <w:bottom w:val="none" w:sz="0" w:space="0" w:color="auto"/>
        <w:right w:val="none" w:sz="0" w:space="0" w:color="auto"/>
      </w:divBdr>
    </w:div>
    <w:div w:id="1892575365">
      <w:bodyDiv w:val="1"/>
      <w:marLeft w:val="0"/>
      <w:marRight w:val="0"/>
      <w:marTop w:val="0"/>
      <w:marBottom w:val="0"/>
      <w:divBdr>
        <w:top w:val="none" w:sz="0" w:space="0" w:color="auto"/>
        <w:left w:val="none" w:sz="0" w:space="0" w:color="auto"/>
        <w:bottom w:val="none" w:sz="0" w:space="0" w:color="auto"/>
        <w:right w:val="none" w:sz="0" w:space="0" w:color="auto"/>
      </w:divBdr>
    </w:div>
    <w:div w:id="1894074607">
      <w:bodyDiv w:val="1"/>
      <w:marLeft w:val="0"/>
      <w:marRight w:val="0"/>
      <w:marTop w:val="0"/>
      <w:marBottom w:val="0"/>
      <w:divBdr>
        <w:top w:val="none" w:sz="0" w:space="0" w:color="auto"/>
        <w:left w:val="none" w:sz="0" w:space="0" w:color="auto"/>
        <w:bottom w:val="none" w:sz="0" w:space="0" w:color="auto"/>
        <w:right w:val="none" w:sz="0" w:space="0" w:color="auto"/>
      </w:divBdr>
    </w:div>
    <w:div w:id="1905555778">
      <w:bodyDiv w:val="1"/>
      <w:marLeft w:val="0"/>
      <w:marRight w:val="0"/>
      <w:marTop w:val="0"/>
      <w:marBottom w:val="0"/>
      <w:divBdr>
        <w:top w:val="none" w:sz="0" w:space="0" w:color="auto"/>
        <w:left w:val="none" w:sz="0" w:space="0" w:color="auto"/>
        <w:bottom w:val="none" w:sz="0" w:space="0" w:color="auto"/>
        <w:right w:val="none" w:sz="0" w:space="0" w:color="auto"/>
      </w:divBdr>
    </w:div>
    <w:div w:id="1913811440">
      <w:bodyDiv w:val="1"/>
      <w:marLeft w:val="0"/>
      <w:marRight w:val="0"/>
      <w:marTop w:val="0"/>
      <w:marBottom w:val="0"/>
      <w:divBdr>
        <w:top w:val="none" w:sz="0" w:space="0" w:color="auto"/>
        <w:left w:val="none" w:sz="0" w:space="0" w:color="auto"/>
        <w:bottom w:val="none" w:sz="0" w:space="0" w:color="auto"/>
        <w:right w:val="none" w:sz="0" w:space="0" w:color="auto"/>
      </w:divBdr>
    </w:div>
    <w:div w:id="1919319096">
      <w:bodyDiv w:val="1"/>
      <w:marLeft w:val="0"/>
      <w:marRight w:val="0"/>
      <w:marTop w:val="0"/>
      <w:marBottom w:val="0"/>
      <w:divBdr>
        <w:top w:val="none" w:sz="0" w:space="0" w:color="auto"/>
        <w:left w:val="none" w:sz="0" w:space="0" w:color="auto"/>
        <w:bottom w:val="none" w:sz="0" w:space="0" w:color="auto"/>
        <w:right w:val="none" w:sz="0" w:space="0" w:color="auto"/>
      </w:divBdr>
    </w:div>
    <w:div w:id="1922593591">
      <w:bodyDiv w:val="1"/>
      <w:marLeft w:val="0"/>
      <w:marRight w:val="0"/>
      <w:marTop w:val="0"/>
      <w:marBottom w:val="0"/>
      <w:divBdr>
        <w:top w:val="none" w:sz="0" w:space="0" w:color="auto"/>
        <w:left w:val="none" w:sz="0" w:space="0" w:color="auto"/>
        <w:bottom w:val="none" w:sz="0" w:space="0" w:color="auto"/>
        <w:right w:val="none" w:sz="0" w:space="0" w:color="auto"/>
      </w:divBdr>
    </w:div>
    <w:div w:id="1924604594">
      <w:bodyDiv w:val="1"/>
      <w:marLeft w:val="0"/>
      <w:marRight w:val="0"/>
      <w:marTop w:val="0"/>
      <w:marBottom w:val="0"/>
      <w:divBdr>
        <w:top w:val="none" w:sz="0" w:space="0" w:color="auto"/>
        <w:left w:val="none" w:sz="0" w:space="0" w:color="auto"/>
        <w:bottom w:val="none" w:sz="0" w:space="0" w:color="auto"/>
        <w:right w:val="none" w:sz="0" w:space="0" w:color="auto"/>
      </w:divBdr>
    </w:div>
    <w:div w:id="1927490811">
      <w:bodyDiv w:val="1"/>
      <w:marLeft w:val="0"/>
      <w:marRight w:val="0"/>
      <w:marTop w:val="0"/>
      <w:marBottom w:val="0"/>
      <w:divBdr>
        <w:top w:val="none" w:sz="0" w:space="0" w:color="auto"/>
        <w:left w:val="none" w:sz="0" w:space="0" w:color="auto"/>
        <w:bottom w:val="none" w:sz="0" w:space="0" w:color="auto"/>
        <w:right w:val="none" w:sz="0" w:space="0" w:color="auto"/>
      </w:divBdr>
    </w:div>
    <w:div w:id="1928998215">
      <w:bodyDiv w:val="1"/>
      <w:marLeft w:val="0"/>
      <w:marRight w:val="0"/>
      <w:marTop w:val="0"/>
      <w:marBottom w:val="0"/>
      <w:divBdr>
        <w:top w:val="none" w:sz="0" w:space="0" w:color="auto"/>
        <w:left w:val="none" w:sz="0" w:space="0" w:color="auto"/>
        <w:bottom w:val="none" w:sz="0" w:space="0" w:color="auto"/>
        <w:right w:val="none" w:sz="0" w:space="0" w:color="auto"/>
      </w:divBdr>
    </w:div>
    <w:div w:id="1944074668">
      <w:bodyDiv w:val="1"/>
      <w:marLeft w:val="0"/>
      <w:marRight w:val="0"/>
      <w:marTop w:val="0"/>
      <w:marBottom w:val="0"/>
      <w:divBdr>
        <w:top w:val="none" w:sz="0" w:space="0" w:color="auto"/>
        <w:left w:val="none" w:sz="0" w:space="0" w:color="auto"/>
        <w:bottom w:val="none" w:sz="0" w:space="0" w:color="auto"/>
        <w:right w:val="none" w:sz="0" w:space="0" w:color="auto"/>
      </w:divBdr>
    </w:div>
    <w:div w:id="1945074125">
      <w:bodyDiv w:val="1"/>
      <w:marLeft w:val="0"/>
      <w:marRight w:val="0"/>
      <w:marTop w:val="0"/>
      <w:marBottom w:val="0"/>
      <w:divBdr>
        <w:top w:val="none" w:sz="0" w:space="0" w:color="auto"/>
        <w:left w:val="none" w:sz="0" w:space="0" w:color="auto"/>
        <w:bottom w:val="none" w:sz="0" w:space="0" w:color="auto"/>
        <w:right w:val="none" w:sz="0" w:space="0" w:color="auto"/>
      </w:divBdr>
    </w:div>
    <w:div w:id="1950357352">
      <w:bodyDiv w:val="1"/>
      <w:marLeft w:val="0"/>
      <w:marRight w:val="0"/>
      <w:marTop w:val="0"/>
      <w:marBottom w:val="0"/>
      <w:divBdr>
        <w:top w:val="none" w:sz="0" w:space="0" w:color="auto"/>
        <w:left w:val="none" w:sz="0" w:space="0" w:color="auto"/>
        <w:bottom w:val="none" w:sz="0" w:space="0" w:color="auto"/>
        <w:right w:val="none" w:sz="0" w:space="0" w:color="auto"/>
      </w:divBdr>
    </w:div>
    <w:div w:id="1953436922">
      <w:bodyDiv w:val="1"/>
      <w:marLeft w:val="0"/>
      <w:marRight w:val="0"/>
      <w:marTop w:val="0"/>
      <w:marBottom w:val="0"/>
      <w:divBdr>
        <w:top w:val="none" w:sz="0" w:space="0" w:color="auto"/>
        <w:left w:val="none" w:sz="0" w:space="0" w:color="auto"/>
        <w:bottom w:val="none" w:sz="0" w:space="0" w:color="auto"/>
        <w:right w:val="none" w:sz="0" w:space="0" w:color="auto"/>
      </w:divBdr>
    </w:div>
    <w:div w:id="1954362289">
      <w:bodyDiv w:val="1"/>
      <w:marLeft w:val="0"/>
      <w:marRight w:val="0"/>
      <w:marTop w:val="0"/>
      <w:marBottom w:val="0"/>
      <w:divBdr>
        <w:top w:val="none" w:sz="0" w:space="0" w:color="auto"/>
        <w:left w:val="none" w:sz="0" w:space="0" w:color="auto"/>
        <w:bottom w:val="none" w:sz="0" w:space="0" w:color="auto"/>
        <w:right w:val="none" w:sz="0" w:space="0" w:color="auto"/>
      </w:divBdr>
    </w:div>
    <w:div w:id="1955864436">
      <w:bodyDiv w:val="1"/>
      <w:marLeft w:val="0"/>
      <w:marRight w:val="0"/>
      <w:marTop w:val="0"/>
      <w:marBottom w:val="0"/>
      <w:divBdr>
        <w:top w:val="none" w:sz="0" w:space="0" w:color="auto"/>
        <w:left w:val="none" w:sz="0" w:space="0" w:color="auto"/>
        <w:bottom w:val="none" w:sz="0" w:space="0" w:color="auto"/>
        <w:right w:val="none" w:sz="0" w:space="0" w:color="auto"/>
      </w:divBdr>
    </w:div>
    <w:div w:id="1959146358">
      <w:bodyDiv w:val="1"/>
      <w:marLeft w:val="0"/>
      <w:marRight w:val="0"/>
      <w:marTop w:val="0"/>
      <w:marBottom w:val="0"/>
      <w:divBdr>
        <w:top w:val="none" w:sz="0" w:space="0" w:color="auto"/>
        <w:left w:val="none" w:sz="0" w:space="0" w:color="auto"/>
        <w:bottom w:val="none" w:sz="0" w:space="0" w:color="auto"/>
        <w:right w:val="none" w:sz="0" w:space="0" w:color="auto"/>
      </w:divBdr>
    </w:div>
    <w:div w:id="1961297171">
      <w:bodyDiv w:val="1"/>
      <w:marLeft w:val="0"/>
      <w:marRight w:val="0"/>
      <w:marTop w:val="0"/>
      <w:marBottom w:val="0"/>
      <w:divBdr>
        <w:top w:val="none" w:sz="0" w:space="0" w:color="auto"/>
        <w:left w:val="none" w:sz="0" w:space="0" w:color="auto"/>
        <w:bottom w:val="none" w:sz="0" w:space="0" w:color="auto"/>
        <w:right w:val="none" w:sz="0" w:space="0" w:color="auto"/>
      </w:divBdr>
    </w:div>
    <w:div w:id="1965846783">
      <w:bodyDiv w:val="1"/>
      <w:marLeft w:val="0"/>
      <w:marRight w:val="0"/>
      <w:marTop w:val="0"/>
      <w:marBottom w:val="0"/>
      <w:divBdr>
        <w:top w:val="none" w:sz="0" w:space="0" w:color="auto"/>
        <w:left w:val="none" w:sz="0" w:space="0" w:color="auto"/>
        <w:bottom w:val="none" w:sz="0" w:space="0" w:color="auto"/>
        <w:right w:val="none" w:sz="0" w:space="0" w:color="auto"/>
      </w:divBdr>
    </w:div>
    <w:div w:id="1972712555">
      <w:bodyDiv w:val="1"/>
      <w:marLeft w:val="0"/>
      <w:marRight w:val="0"/>
      <w:marTop w:val="0"/>
      <w:marBottom w:val="0"/>
      <w:divBdr>
        <w:top w:val="none" w:sz="0" w:space="0" w:color="auto"/>
        <w:left w:val="none" w:sz="0" w:space="0" w:color="auto"/>
        <w:bottom w:val="none" w:sz="0" w:space="0" w:color="auto"/>
        <w:right w:val="none" w:sz="0" w:space="0" w:color="auto"/>
      </w:divBdr>
    </w:div>
    <w:div w:id="1980761711">
      <w:bodyDiv w:val="1"/>
      <w:marLeft w:val="0"/>
      <w:marRight w:val="0"/>
      <w:marTop w:val="0"/>
      <w:marBottom w:val="0"/>
      <w:divBdr>
        <w:top w:val="none" w:sz="0" w:space="0" w:color="auto"/>
        <w:left w:val="none" w:sz="0" w:space="0" w:color="auto"/>
        <w:bottom w:val="none" w:sz="0" w:space="0" w:color="auto"/>
        <w:right w:val="none" w:sz="0" w:space="0" w:color="auto"/>
      </w:divBdr>
    </w:div>
    <w:div w:id="1984460239">
      <w:bodyDiv w:val="1"/>
      <w:marLeft w:val="0"/>
      <w:marRight w:val="0"/>
      <w:marTop w:val="0"/>
      <w:marBottom w:val="0"/>
      <w:divBdr>
        <w:top w:val="none" w:sz="0" w:space="0" w:color="auto"/>
        <w:left w:val="none" w:sz="0" w:space="0" w:color="auto"/>
        <w:bottom w:val="none" w:sz="0" w:space="0" w:color="auto"/>
        <w:right w:val="none" w:sz="0" w:space="0" w:color="auto"/>
      </w:divBdr>
    </w:div>
    <w:div w:id="1986936296">
      <w:bodyDiv w:val="1"/>
      <w:marLeft w:val="0"/>
      <w:marRight w:val="0"/>
      <w:marTop w:val="0"/>
      <w:marBottom w:val="0"/>
      <w:divBdr>
        <w:top w:val="none" w:sz="0" w:space="0" w:color="auto"/>
        <w:left w:val="none" w:sz="0" w:space="0" w:color="auto"/>
        <w:bottom w:val="none" w:sz="0" w:space="0" w:color="auto"/>
        <w:right w:val="none" w:sz="0" w:space="0" w:color="auto"/>
      </w:divBdr>
    </w:div>
    <w:div w:id="1987052159">
      <w:bodyDiv w:val="1"/>
      <w:marLeft w:val="0"/>
      <w:marRight w:val="0"/>
      <w:marTop w:val="0"/>
      <w:marBottom w:val="0"/>
      <w:divBdr>
        <w:top w:val="none" w:sz="0" w:space="0" w:color="auto"/>
        <w:left w:val="none" w:sz="0" w:space="0" w:color="auto"/>
        <w:bottom w:val="none" w:sz="0" w:space="0" w:color="auto"/>
        <w:right w:val="none" w:sz="0" w:space="0" w:color="auto"/>
      </w:divBdr>
    </w:div>
    <w:div w:id="1992171997">
      <w:bodyDiv w:val="1"/>
      <w:marLeft w:val="0"/>
      <w:marRight w:val="0"/>
      <w:marTop w:val="0"/>
      <w:marBottom w:val="0"/>
      <w:divBdr>
        <w:top w:val="none" w:sz="0" w:space="0" w:color="auto"/>
        <w:left w:val="none" w:sz="0" w:space="0" w:color="auto"/>
        <w:bottom w:val="none" w:sz="0" w:space="0" w:color="auto"/>
        <w:right w:val="none" w:sz="0" w:space="0" w:color="auto"/>
      </w:divBdr>
    </w:div>
    <w:div w:id="1994598668">
      <w:bodyDiv w:val="1"/>
      <w:marLeft w:val="0"/>
      <w:marRight w:val="0"/>
      <w:marTop w:val="0"/>
      <w:marBottom w:val="0"/>
      <w:divBdr>
        <w:top w:val="none" w:sz="0" w:space="0" w:color="auto"/>
        <w:left w:val="none" w:sz="0" w:space="0" w:color="auto"/>
        <w:bottom w:val="none" w:sz="0" w:space="0" w:color="auto"/>
        <w:right w:val="none" w:sz="0" w:space="0" w:color="auto"/>
      </w:divBdr>
    </w:div>
    <w:div w:id="1994793665">
      <w:bodyDiv w:val="1"/>
      <w:marLeft w:val="0"/>
      <w:marRight w:val="0"/>
      <w:marTop w:val="0"/>
      <w:marBottom w:val="0"/>
      <w:divBdr>
        <w:top w:val="none" w:sz="0" w:space="0" w:color="auto"/>
        <w:left w:val="none" w:sz="0" w:space="0" w:color="auto"/>
        <w:bottom w:val="none" w:sz="0" w:space="0" w:color="auto"/>
        <w:right w:val="none" w:sz="0" w:space="0" w:color="auto"/>
      </w:divBdr>
    </w:div>
    <w:div w:id="1997416941">
      <w:bodyDiv w:val="1"/>
      <w:marLeft w:val="0"/>
      <w:marRight w:val="0"/>
      <w:marTop w:val="0"/>
      <w:marBottom w:val="0"/>
      <w:divBdr>
        <w:top w:val="none" w:sz="0" w:space="0" w:color="auto"/>
        <w:left w:val="none" w:sz="0" w:space="0" w:color="auto"/>
        <w:bottom w:val="none" w:sz="0" w:space="0" w:color="auto"/>
        <w:right w:val="none" w:sz="0" w:space="0" w:color="auto"/>
      </w:divBdr>
    </w:div>
    <w:div w:id="2025283157">
      <w:bodyDiv w:val="1"/>
      <w:marLeft w:val="0"/>
      <w:marRight w:val="0"/>
      <w:marTop w:val="0"/>
      <w:marBottom w:val="0"/>
      <w:divBdr>
        <w:top w:val="none" w:sz="0" w:space="0" w:color="auto"/>
        <w:left w:val="none" w:sz="0" w:space="0" w:color="auto"/>
        <w:bottom w:val="none" w:sz="0" w:space="0" w:color="auto"/>
        <w:right w:val="none" w:sz="0" w:space="0" w:color="auto"/>
      </w:divBdr>
    </w:div>
    <w:div w:id="2027365584">
      <w:bodyDiv w:val="1"/>
      <w:marLeft w:val="0"/>
      <w:marRight w:val="0"/>
      <w:marTop w:val="0"/>
      <w:marBottom w:val="0"/>
      <w:divBdr>
        <w:top w:val="none" w:sz="0" w:space="0" w:color="auto"/>
        <w:left w:val="none" w:sz="0" w:space="0" w:color="auto"/>
        <w:bottom w:val="none" w:sz="0" w:space="0" w:color="auto"/>
        <w:right w:val="none" w:sz="0" w:space="0" w:color="auto"/>
      </w:divBdr>
    </w:div>
    <w:div w:id="2027631306">
      <w:bodyDiv w:val="1"/>
      <w:marLeft w:val="0"/>
      <w:marRight w:val="0"/>
      <w:marTop w:val="0"/>
      <w:marBottom w:val="0"/>
      <w:divBdr>
        <w:top w:val="none" w:sz="0" w:space="0" w:color="auto"/>
        <w:left w:val="none" w:sz="0" w:space="0" w:color="auto"/>
        <w:bottom w:val="none" w:sz="0" w:space="0" w:color="auto"/>
        <w:right w:val="none" w:sz="0" w:space="0" w:color="auto"/>
      </w:divBdr>
    </w:div>
    <w:div w:id="2030133452">
      <w:bodyDiv w:val="1"/>
      <w:marLeft w:val="0"/>
      <w:marRight w:val="0"/>
      <w:marTop w:val="0"/>
      <w:marBottom w:val="0"/>
      <w:divBdr>
        <w:top w:val="none" w:sz="0" w:space="0" w:color="auto"/>
        <w:left w:val="none" w:sz="0" w:space="0" w:color="auto"/>
        <w:bottom w:val="none" w:sz="0" w:space="0" w:color="auto"/>
        <w:right w:val="none" w:sz="0" w:space="0" w:color="auto"/>
      </w:divBdr>
    </w:div>
    <w:div w:id="2039088035">
      <w:bodyDiv w:val="1"/>
      <w:marLeft w:val="0"/>
      <w:marRight w:val="0"/>
      <w:marTop w:val="0"/>
      <w:marBottom w:val="0"/>
      <w:divBdr>
        <w:top w:val="none" w:sz="0" w:space="0" w:color="auto"/>
        <w:left w:val="none" w:sz="0" w:space="0" w:color="auto"/>
        <w:bottom w:val="none" w:sz="0" w:space="0" w:color="auto"/>
        <w:right w:val="none" w:sz="0" w:space="0" w:color="auto"/>
      </w:divBdr>
    </w:div>
    <w:div w:id="2042704397">
      <w:bodyDiv w:val="1"/>
      <w:marLeft w:val="0"/>
      <w:marRight w:val="0"/>
      <w:marTop w:val="0"/>
      <w:marBottom w:val="0"/>
      <w:divBdr>
        <w:top w:val="none" w:sz="0" w:space="0" w:color="auto"/>
        <w:left w:val="none" w:sz="0" w:space="0" w:color="auto"/>
        <w:bottom w:val="none" w:sz="0" w:space="0" w:color="auto"/>
        <w:right w:val="none" w:sz="0" w:space="0" w:color="auto"/>
      </w:divBdr>
    </w:div>
    <w:div w:id="2043938892">
      <w:bodyDiv w:val="1"/>
      <w:marLeft w:val="0"/>
      <w:marRight w:val="0"/>
      <w:marTop w:val="0"/>
      <w:marBottom w:val="0"/>
      <w:divBdr>
        <w:top w:val="none" w:sz="0" w:space="0" w:color="auto"/>
        <w:left w:val="none" w:sz="0" w:space="0" w:color="auto"/>
        <w:bottom w:val="none" w:sz="0" w:space="0" w:color="auto"/>
        <w:right w:val="none" w:sz="0" w:space="0" w:color="auto"/>
      </w:divBdr>
    </w:div>
    <w:div w:id="2046447721">
      <w:bodyDiv w:val="1"/>
      <w:marLeft w:val="0"/>
      <w:marRight w:val="0"/>
      <w:marTop w:val="0"/>
      <w:marBottom w:val="0"/>
      <w:divBdr>
        <w:top w:val="none" w:sz="0" w:space="0" w:color="auto"/>
        <w:left w:val="none" w:sz="0" w:space="0" w:color="auto"/>
        <w:bottom w:val="none" w:sz="0" w:space="0" w:color="auto"/>
        <w:right w:val="none" w:sz="0" w:space="0" w:color="auto"/>
      </w:divBdr>
    </w:div>
    <w:div w:id="2046519896">
      <w:bodyDiv w:val="1"/>
      <w:marLeft w:val="0"/>
      <w:marRight w:val="0"/>
      <w:marTop w:val="0"/>
      <w:marBottom w:val="0"/>
      <w:divBdr>
        <w:top w:val="none" w:sz="0" w:space="0" w:color="auto"/>
        <w:left w:val="none" w:sz="0" w:space="0" w:color="auto"/>
        <w:bottom w:val="none" w:sz="0" w:space="0" w:color="auto"/>
        <w:right w:val="none" w:sz="0" w:space="0" w:color="auto"/>
      </w:divBdr>
    </w:div>
    <w:div w:id="2052803575">
      <w:bodyDiv w:val="1"/>
      <w:marLeft w:val="0"/>
      <w:marRight w:val="0"/>
      <w:marTop w:val="0"/>
      <w:marBottom w:val="0"/>
      <w:divBdr>
        <w:top w:val="none" w:sz="0" w:space="0" w:color="auto"/>
        <w:left w:val="none" w:sz="0" w:space="0" w:color="auto"/>
        <w:bottom w:val="none" w:sz="0" w:space="0" w:color="auto"/>
        <w:right w:val="none" w:sz="0" w:space="0" w:color="auto"/>
      </w:divBdr>
    </w:div>
    <w:div w:id="2069958614">
      <w:bodyDiv w:val="1"/>
      <w:marLeft w:val="0"/>
      <w:marRight w:val="0"/>
      <w:marTop w:val="0"/>
      <w:marBottom w:val="0"/>
      <w:divBdr>
        <w:top w:val="none" w:sz="0" w:space="0" w:color="auto"/>
        <w:left w:val="none" w:sz="0" w:space="0" w:color="auto"/>
        <w:bottom w:val="none" w:sz="0" w:space="0" w:color="auto"/>
        <w:right w:val="none" w:sz="0" w:space="0" w:color="auto"/>
      </w:divBdr>
    </w:div>
    <w:div w:id="2070182199">
      <w:bodyDiv w:val="1"/>
      <w:marLeft w:val="0"/>
      <w:marRight w:val="0"/>
      <w:marTop w:val="0"/>
      <w:marBottom w:val="0"/>
      <w:divBdr>
        <w:top w:val="none" w:sz="0" w:space="0" w:color="auto"/>
        <w:left w:val="none" w:sz="0" w:space="0" w:color="auto"/>
        <w:bottom w:val="none" w:sz="0" w:space="0" w:color="auto"/>
        <w:right w:val="none" w:sz="0" w:space="0" w:color="auto"/>
      </w:divBdr>
    </w:div>
    <w:div w:id="2070223931">
      <w:bodyDiv w:val="1"/>
      <w:marLeft w:val="0"/>
      <w:marRight w:val="0"/>
      <w:marTop w:val="0"/>
      <w:marBottom w:val="0"/>
      <w:divBdr>
        <w:top w:val="none" w:sz="0" w:space="0" w:color="auto"/>
        <w:left w:val="none" w:sz="0" w:space="0" w:color="auto"/>
        <w:bottom w:val="none" w:sz="0" w:space="0" w:color="auto"/>
        <w:right w:val="none" w:sz="0" w:space="0" w:color="auto"/>
      </w:divBdr>
    </w:div>
    <w:div w:id="2079667657">
      <w:bodyDiv w:val="1"/>
      <w:marLeft w:val="0"/>
      <w:marRight w:val="0"/>
      <w:marTop w:val="0"/>
      <w:marBottom w:val="0"/>
      <w:divBdr>
        <w:top w:val="none" w:sz="0" w:space="0" w:color="auto"/>
        <w:left w:val="none" w:sz="0" w:space="0" w:color="auto"/>
        <w:bottom w:val="none" w:sz="0" w:space="0" w:color="auto"/>
        <w:right w:val="none" w:sz="0" w:space="0" w:color="auto"/>
      </w:divBdr>
    </w:div>
    <w:div w:id="2088529321">
      <w:bodyDiv w:val="1"/>
      <w:marLeft w:val="0"/>
      <w:marRight w:val="0"/>
      <w:marTop w:val="0"/>
      <w:marBottom w:val="0"/>
      <w:divBdr>
        <w:top w:val="none" w:sz="0" w:space="0" w:color="auto"/>
        <w:left w:val="none" w:sz="0" w:space="0" w:color="auto"/>
        <w:bottom w:val="none" w:sz="0" w:space="0" w:color="auto"/>
        <w:right w:val="none" w:sz="0" w:space="0" w:color="auto"/>
      </w:divBdr>
    </w:div>
    <w:div w:id="2088841119">
      <w:bodyDiv w:val="1"/>
      <w:marLeft w:val="0"/>
      <w:marRight w:val="0"/>
      <w:marTop w:val="0"/>
      <w:marBottom w:val="0"/>
      <w:divBdr>
        <w:top w:val="none" w:sz="0" w:space="0" w:color="auto"/>
        <w:left w:val="none" w:sz="0" w:space="0" w:color="auto"/>
        <w:bottom w:val="none" w:sz="0" w:space="0" w:color="auto"/>
        <w:right w:val="none" w:sz="0" w:space="0" w:color="auto"/>
      </w:divBdr>
    </w:div>
    <w:div w:id="2098360909">
      <w:bodyDiv w:val="1"/>
      <w:marLeft w:val="0"/>
      <w:marRight w:val="0"/>
      <w:marTop w:val="0"/>
      <w:marBottom w:val="0"/>
      <w:divBdr>
        <w:top w:val="none" w:sz="0" w:space="0" w:color="auto"/>
        <w:left w:val="none" w:sz="0" w:space="0" w:color="auto"/>
        <w:bottom w:val="none" w:sz="0" w:space="0" w:color="auto"/>
        <w:right w:val="none" w:sz="0" w:space="0" w:color="auto"/>
      </w:divBdr>
    </w:div>
    <w:div w:id="2099522727">
      <w:bodyDiv w:val="1"/>
      <w:marLeft w:val="0"/>
      <w:marRight w:val="0"/>
      <w:marTop w:val="0"/>
      <w:marBottom w:val="0"/>
      <w:divBdr>
        <w:top w:val="none" w:sz="0" w:space="0" w:color="auto"/>
        <w:left w:val="none" w:sz="0" w:space="0" w:color="auto"/>
        <w:bottom w:val="none" w:sz="0" w:space="0" w:color="auto"/>
        <w:right w:val="none" w:sz="0" w:space="0" w:color="auto"/>
      </w:divBdr>
    </w:div>
    <w:div w:id="2099592923">
      <w:bodyDiv w:val="1"/>
      <w:marLeft w:val="0"/>
      <w:marRight w:val="0"/>
      <w:marTop w:val="0"/>
      <w:marBottom w:val="0"/>
      <w:divBdr>
        <w:top w:val="none" w:sz="0" w:space="0" w:color="auto"/>
        <w:left w:val="none" w:sz="0" w:space="0" w:color="auto"/>
        <w:bottom w:val="none" w:sz="0" w:space="0" w:color="auto"/>
        <w:right w:val="none" w:sz="0" w:space="0" w:color="auto"/>
      </w:divBdr>
    </w:div>
    <w:div w:id="2109693340">
      <w:bodyDiv w:val="1"/>
      <w:marLeft w:val="0"/>
      <w:marRight w:val="0"/>
      <w:marTop w:val="0"/>
      <w:marBottom w:val="0"/>
      <w:divBdr>
        <w:top w:val="none" w:sz="0" w:space="0" w:color="auto"/>
        <w:left w:val="none" w:sz="0" w:space="0" w:color="auto"/>
        <w:bottom w:val="none" w:sz="0" w:space="0" w:color="auto"/>
        <w:right w:val="none" w:sz="0" w:space="0" w:color="auto"/>
      </w:divBdr>
    </w:div>
    <w:div w:id="2124759898">
      <w:bodyDiv w:val="1"/>
      <w:marLeft w:val="0"/>
      <w:marRight w:val="0"/>
      <w:marTop w:val="0"/>
      <w:marBottom w:val="0"/>
      <w:divBdr>
        <w:top w:val="none" w:sz="0" w:space="0" w:color="auto"/>
        <w:left w:val="none" w:sz="0" w:space="0" w:color="auto"/>
        <w:bottom w:val="none" w:sz="0" w:space="0" w:color="auto"/>
        <w:right w:val="none" w:sz="0" w:space="0" w:color="auto"/>
      </w:divBdr>
    </w:div>
    <w:div w:id="2127692171">
      <w:bodyDiv w:val="1"/>
      <w:marLeft w:val="0"/>
      <w:marRight w:val="0"/>
      <w:marTop w:val="0"/>
      <w:marBottom w:val="0"/>
      <w:divBdr>
        <w:top w:val="none" w:sz="0" w:space="0" w:color="auto"/>
        <w:left w:val="none" w:sz="0" w:space="0" w:color="auto"/>
        <w:bottom w:val="none" w:sz="0" w:space="0" w:color="auto"/>
        <w:right w:val="none" w:sz="0" w:space="0" w:color="auto"/>
      </w:divBdr>
    </w:div>
    <w:div w:id="2139909634">
      <w:bodyDiv w:val="1"/>
      <w:marLeft w:val="0"/>
      <w:marRight w:val="0"/>
      <w:marTop w:val="0"/>
      <w:marBottom w:val="0"/>
      <w:divBdr>
        <w:top w:val="none" w:sz="0" w:space="0" w:color="auto"/>
        <w:left w:val="none" w:sz="0" w:space="0" w:color="auto"/>
        <w:bottom w:val="none" w:sz="0" w:space="0" w:color="auto"/>
        <w:right w:val="none" w:sz="0" w:space="0" w:color="auto"/>
      </w:divBdr>
      <w:divsChild>
        <w:div w:id="25326600">
          <w:marLeft w:val="547"/>
          <w:marRight w:val="0"/>
          <w:marTop w:val="86"/>
          <w:marBottom w:val="0"/>
          <w:divBdr>
            <w:top w:val="none" w:sz="0" w:space="0" w:color="auto"/>
            <w:left w:val="none" w:sz="0" w:space="0" w:color="auto"/>
            <w:bottom w:val="none" w:sz="0" w:space="0" w:color="auto"/>
            <w:right w:val="none" w:sz="0" w:space="0" w:color="auto"/>
          </w:divBdr>
        </w:div>
        <w:div w:id="1841891499">
          <w:marLeft w:val="547"/>
          <w:marRight w:val="0"/>
          <w:marTop w:val="86"/>
          <w:marBottom w:val="0"/>
          <w:divBdr>
            <w:top w:val="none" w:sz="0" w:space="0" w:color="auto"/>
            <w:left w:val="none" w:sz="0" w:space="0" w:color="auto"/>
            <w:bottom w:val="none" w:sz="0" w:space="0" w:color="auto"/>
            <w:right w:val="none" w:sz="0" w:space="0" w:color="auto"/>
          </w:divBdr>
        </w:div>
        <w:div w:id="1890723377">
          <w:marLeft w:val="547"/>
          <w:marRight w:val="0"/>
          <w:marTop w:val="86"/>
          <w:marBottom w:val="0"/>
          <w:divBdr>
            <w:top w:val="none" w:sz="0" w:space="0" w:color="auto"/>
            <w:left w:val="none" w:sz="0" w:space="0" w:color="auto"/>
            <w:bottom w:val="none" w:sz="0" w:space="0" w:color="auto"/>
            <w:right w:val="none" w:sz="0" w:space="0" w:color="auto"/>
          </w:divBdr>
        </w:div>
        <w:div w:id="1924490906">
          <w:marLeft w:val="547"/>
          <w:marRight w:val="0"/>
          <w:marTop w:val="86"/>
          <w:marBottom w:val="0"/>
          <w:divBdr>
            <w:top w:val="none" w:sz="0" w:space="0" w:color="auto"/>
            <w:left w:val="none" w:sz="0" w:space="0" w:color="auto"/>
            <w:bottom w:val="none" w:sz="0" w:space="0" w:color="auto"/>
            <w:right w:val="none" w:sz="0" w:space="0" w:color="auto"/>
          </w:divBdr>
        </w:div>
      </w:divsChild>
    </w:div>
    <w:div w:id="2140874712">
      <w:bodyDiv w:val="1"/>
      <w:marLeft w:val="0"/>
      <w:marRight w:val="0"/>
      <w:marTop w:val="0"/>
      <w:marBottom w:val="0"/>
      <w:divBdr>
        <w:top w:val="none" w:sz="0" w:space="0" w:color="auto"/>
        <w:left w:val="none" w:sz="0" w:space="0" w:color="auto"/>
        <w:bottom w:val="none" w:sz="0" w:space="0" w:color="auto"/>
        <w:right w:val="none" w:sz="0" w:space="0" w:color="auto"/>
      </w:divBdr>
    </w:div>
    <w:div w:id="2145002539">
      <w:bodyDiv w:val="1"/>
      <w:marLeft w:val="0"/>
      <w:marRight w:val="0"/>
      <w:marTop w:val="0"/>
      <w:marBottom w:val="0"/>
      <w:divBdr>
        <w:top w:val="none" w:sz="0" w:space="0" w:color="auto"/>
        <w:left w:val="none" w:sz="0" w:space="0" w:color="auto"/>
        <w:bottom w:val="none" w:sz="0" w:space="0" w:color="auto"/>
        <w:right w:val="none" w:sz="0" w:space="0" w:color="auto"/>
      </w:divBdr>
      <w:divsChild>
        <w:div w:id="986977036">
          <w:blockQuote w:val="1"/>
          <w:marLeft w:val="720"/>
          <w:marRight w:val="720"/>
          <w:marTop w:val="100"/>
          <w:marBottom w:val="100"/>
          <w:divBdr>
            <w:top w:val="none" w:sz="0" w:space="0" w:color="auto"/>
            <w:left w:val="none" w:sz="0" w:space="0" w:color="auto"/>
            <w:bottom w:val="none" w:sz="0" w:space="0" w:color="auto"/>
            <w:right w:val="none" w:sz="0" w:space="0" w:color="auto"/>
          </w:divBdr>
        </w:div>
        <w:div w:id="1354383239">
          <w:blockQuote w:val="1"/>
          <w:marLeft w:val="720"/>
          <w:marRight w:val="720"/>
          <w:marTop w:val="100"/>
          <w:marBottom w:val="100"/>
          <w:divBdr>
            <w:top w:val="none" w:sz="0" w:space="0" w:color="auto"/>
            <w:left w:val="none" w:sz="0" w:space="0" w:color="auto"/>
            <w:bottom w:val="none" w:sz="0" w:space="0" w:color="auto"/>
            <w:right w:val="none" w:sz="0" w:space="0" w:color="auto"/>
          </w:divBdr>
        </w:div>
        <w:div w:id="16920308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45080121">
      <w:bodyDiv w:val="1"/>
      <w:marLeft w:val="0"/>
      <w:marRight w:val="0"/>
      <w:marTop w:val="0"/>
      <w:marBottom w:val="0"/>
      <w:divBdr>
        <w:top w:val="none" w:sz="0" w:space="0" w:color="auto"/>
        <w:left w:val="none" w:sz="0" w:space="0" w:color="auto"/>
        <w:bottom w:val="none" w:sz="0" w:space="0" w:color="auto"/>
        <w:right w:val="none" w:sz="0" w:space="0" w:color="auto"/>
      </w:divBdr>
      <w:divsChild>
        <w:div w:id="46884843">
          <w:marLeft w:val="0"/>
          <w:marRight w:val="0"/>
          <w:marTop w:val="0"/>
          <w:marBottom w:val="0"/>
          <w:divBdr>
            <w:top w:val="none" w:sz="0" w:space="0" w:color="auto"/>
            <w:left w:val="none" w:sz="0" w:space="0" w:color="auto"/>
            <w:bottom w:val="none" w:sz="0" w:space="0" w:color="auto"/>
            <w:right w:val="none" w:sz="0" w:space="0" w:color="auto"/>
          </w:divBdr>
        </w:div>
        <w:div w:id="69471520">
          <w:marLeft w:val="0"/>
          <w:marRight w:val="0"/>
          <w:marTop w:val="0"/>
          <w:marBottom w:val="0"/>
          <w:divBdr>
            <w:top w:val="none" w:sz="0" w:space="0" w:color="auto"/>
            <w:left w:val="none" w:sz="0" w:space="0" w:color="auto"/>
            <w:bottom w:val="none" w:sz="0" w:space="0" w:color="auto"/>
            <w:right w:val="none" w:sz="0" w:space="0" w:color="auto"/>
          </w:divBdr>
        </w:div>
        <w:div w:id="127482757">
          <w:marLeft w:val="0"/>
          <w:marRight w:val="0"/>
          <w:marTop w:val="0"/>
          <w:marBottom w:val="0"/>
          <w:divBdr>
            <w:top w:val="none" w:sz="0" w:space="0" w:color="auto"/>
            <w:left w:val="none" w:sz="0" w:space="0" w:color="auto"/>
            <w:bottom w:val="none" w:sz="0" w:space="0" w:color="auto"/>
            <w:right w:val="none" w:sz="0" w:space="0" w:color="auto"/>
          </w:divBdr>
        </w:div>
        <w:div w:id="131100226">
          <w:marLeft w:val="0"/>
          <w:marRight w:val="0"/>
          <w:marTop w:val="0"/>
          <w:marBottom w:val="0"/>
          <w:divBdr>
            <w:top w:val="none" w:sz="0" w:space="0" w:color="auto"/>
            <w:left w:val="none" w:sz="0" w:space="0" w:color="auto"/>
            <w:bottom w:val="none" w:sz="0" w:space="0" w:color="auto"/>
            <w:right w:val="none" w:sz="0" w:space="0" w:color="auto"/>
          </w:divBdr>
        </w:div>
        <w:div w:id="183326927">
          <w:marLeft w:val="0"/>
          <w:marRight w:val="0"/>
          <w:marTop w:val="0"/>
          <w:marBottom w:val="0"/>
          <w:divBdr>
            <w:top w:val="none" w:sz="0" w:space="0" w:color="auto"/>
            <w:left w:val="none" w:sz="0" w:space="0" w:color="auto"/>
            <w:bottom w:val="none" w:sz="0" w:space="0" w:color="auto"/>
            <w:right w:val="none" w:sz="0" w:space="0" w:color="auto"/>
          </w:divBdr>
        </w:div>
        <w:div w:id="210772848">
          <w:marLeft w:val="0"/>
          <w:marRight w:val="0"/>
          <w:marTop w:val="0"/>
          <w:marBottom w:val="0"/>
          <w:divBdr>
            <w:top w:val="none" w:sz="0" w:space="0" w:color="auto"/>
            <w:left w:val="none" w:sz="0" w:space="0" w:color="auto"/>
            <w:bottom w:val="none" w:sz="0" w:space="0" w:color="auto"/>
            <w:right w:val="none" w:sz="0" w:space="0" w:color="auto"/>
          </w:divBdr>
        </w:div>
        <w:div w:id="257829095">
          <w:marLeft w:val="0"/>
          <w:marRight w:val="0"/>
          <w:marTop w:val="0"/>
          <w:marBottom w:val="0"/>
          <w:divBdr>
            <w:top w:val="none" w:sz="0" w:space="0" w:color="auto"/>
            <w:left w:val="none" w:sz="0" w:space="0" w:color="auto"/>
            <w:bottom w:val="none" w:sz="0" w:space="0" w:color="auto"/>
            <w:right w:val="none" w:sz="0" w:space="0" w:color="auto"/>
          </w:divBdr>
        </w:div>
        <w:div w:id="301230690">
          <w:marLeft w:val="0"/>
          <w:marRight w:val="0"/>
          <w:marTop w:val="0"/>
          <w:marBottom w:val="0"/>
          <w:divBdr>
            <w:top w:val="none" w:sz="0" w:space="0" w:color="auto"/>
            <w:left w:val="none" w:sz="0" w:space="0" w:color="auto"/>
            <w:bottom w:val="none" w:sz="0" w:space="0" w:color="auto"/>
            <w:right w:val="none" w:sz="0" w:space="0" w:color="auto"/>
          </w:divBdr>
        </w:div>
        <w:div w:id="340592356">
          <w:marLeft w:val="0"/>
          <w:marRight w:val="0"/>
          <w:marTop w:val="0"/>
          <w:marBottom w:val="0"/>
          <w:divBdr>
            <w:top w:val="none" w:sz="0" w:space="0" w:color="auto"/>
            <w:left w:val="none" w:sz="0" w:space="0" w:color="auto"/>
            <w:bottom w:val="none" w:sz="0" w:space="0" w:color="auto"/>
            <w:right w:val="none" w:sz="0" w:space="0" w:color="auto"/>
          </w:divBdr>
        </w:div>
        <w:div w:id="362901611">
          <w:marLeft w:val="0"/>
          <w:marRight w:val="0"/>
          <w:marTop w:val="0"/>
          <w:marBottom w:val="0"/>
          <w:divBdr>
            <w:top w:val="none" w:sz="0" w:space="0" w:color="auto"/>
            <w:left w:val="none" w:sz="0" w:space="0" w:color="auto"/>
            <w:bottom w:val="none" w:sz="0" w:space="0" w:color="auto"/>
            <w:right w:val="none" w:sz="0" w:space="0" w:color="auto"/>
          </w:divBdr>
        </w:div>
        <w:div w:id="381833304">
          <w:marLeft w:val="0"/>
          <w:marRight w:val="0"/>
          <w:marTop w:val="0"/>
          <w:marBottom w:val="0"/>
          <w:divBdr>
            <w:top w:val="none" w:sz="0" w:space="0" w:color="auto"/>
            <w:left w:val="none" w:sz="0" w:space="0" w:color="auto"/>
            <w:bottom w:val="none" w:sz="0" w:space="0" w:color="auto"/>
            <w:right w:val="none" w:sz="0" w:space="0" w:color="auto"/>
          </w:divBdr>
        </w:div>
        <w:div w:id="394278038">
          <w:marLeft w:val="0"/>
          <w:marRight w:val="0"/>
          <w:marTop w:val="0"/>
          <w:marBottom w:val="0"/>
          <w:divBdr>
            <w:top w:val="none" w:sz="0" w:space="0" w:color="auto"/>
            <w:left w:val="none" w:sz="0" w:space="0" w:color="auto"/>
            <w:bottom w:val="none" w:sz="0" w:space="0" w:color="auto"/>
            <w:right w:val="none" w:sz="0" w:space="0" w:color="auto"/>
          </w:divBdr>
        </w:div>
        <w:div w:id="542715888">
          <w:marLeft w:val="0"/>
          <w:marRight w:val="0"/>
          <w:marTop w:val="0"/>
          <w:marBottom w:val="0"/>
          <w:divBdr>
            <w:top w:val="none" w:sz="0" w:space="0" w:color="auto"/>
            <w:left w:val="none" w:sz="0" w:space="0" w:color="auto"/>
            <w:bottom w:val="none" w:sz="0" w:space="0" w:color="auto"/>
            <w:right w:val="none" w:sz="0" w:space="0" w:color="auto"/>
          </w:divBdr>
        </w:div>
        <w:div w:id="546645343">
          <w:marLeft w:val="0"/>
          <w:marRight w:val="0"/>
          <w:marTop w:val="0"/>
          <w:marBottom w:val="0"/>
          <w:divBdr>
            <w:top w:val="none" w:sz="0" w:space="0" w:color="auto"/>
            <w:left w:val="none" w:sz="0" w:space="0" w:color="auto"/>
            <w:bottom w:val="none" w:sz="0" w:space="0" w:color="auto"/>
            <w:right w:val="none" w:sz="0" w:space="0" w:color="auto"/>
          </w:divBdr>
        </w:div>
        <w:div w:id="550192984">
          <w:marLeft w:val="0"/>
          <w:marRight w:val="0"/>
          <w:marTop w:val="0"/>
          <w:marBottom w:val="0"/>
          <w:divBdr>
            <w:top w:val="none" w:sz="0" w:space="0" w:color="auto"/>
            <w:left w:val="none" w:sz="0" w:space="0" w:color="auto"/>
            <w:bottom w:val="none" w:sz="0" w:space="0" w:color="auto"/>
            <w:right w:val="none" w:sz="0" w:space="0" w:color="auto"/>
          </w:divBdr>
        </w:div>
        <w:div w:id="572157651">
          <w:marLeft w:val="0"/>
          <w:marRight w:val="0"/>
          <w:marTop w:val="0"/>
          <w:marBottom w:val="0"/>
          <w:divBdr>
            <w:top w:val="none" w:sz="0" w:space="0" w:color="auto"/>
            <w:left w:val="none" w:sz="0" w:space="0" w:color="auto"/>
            <w:bottom w:val="none" w:sz="0" w:space="0" w:color="auto"/>
            <w:right w:val="none" w:sz="0" w:space="0" w:color="auto"/>
          </w:divBdr>
        </w:div>
        <w:div w:id="578296801">
          <w:marLeft w:val="0"/>
          <w:marRight w:val="0"/>
          <w:marTop w:val="0"/>
          <w:marBottom w:val="0"/>
          <w:divBdr>
            <w:top w:val="none" w:sz="0" w:space="0" w:color="auto"/>
            <w:left w:val="none" w:sz="0" w:space="0" w:color="auto"/>
            <w:bottom w:val="none" w:sz="0" w:space="0" w:color="auto"/>
            <w:right w:val="none" w:sz="0" w:space="0" w:color="auto"/>
          </w:divBdr>
        </w:div>
        <w:div w:id="648898792">
          <w:marLeft w:val="0"/>
          <w:marRight w:val="0"/>
          <w:marTop w:val="0"/>
          <w:marBottom w:val="0"/>
          <w:divBdr>
            <w:top w:val="none" w:sz="0" w:space="0" w:color="auto"/>
            <w:left w:val="none" w:sz="0" w:space="0" w:color="auto"/>
            <w:bottom w:val="none" w:sz="0" w:space="0" w:color="auto"/>
            <w:right w:val="none" w:sz="0" w:space="0" w:color="auto"/>
          </w:divBdr>
        </w:div>
        <w:div w:id="810364032">
          <w:marLeft w:val="0"/>
          <w:marRight w:val="0"/>
          <w:marTop w:val="0"/>
          <w:marBottom w:val="0"/>
          <w:divBdr>
            <w:top w:val="none" w:sz="0" w:space="0" w:color="auto"/>
            <w:left w:val="none" w:sz="0" w:space="0" w:color="auto"/>
            <w:bottom w:val="none" w:sz="0" w:space="0" w:color="auto"/>
            <w:right w:val="none" w:sz="0" w:space="0" w:color="auto"/>
          </w:divBdr>
        </w:div>
        <w:div w:id="857960707">
          <w:marLeft w:val="0"/>
          <w:marRight w:val="0"/>
          <w:marTop w:val="0"/>
          <w:marBottom w:val="0"/>
          <w:divBdr>
            <w:top w:val="none" w:sz="0" w:space="0" w:color="auto"/>
            <w:left w:val="none" w:sz="0" w:space="0" w:color="auto"/>
            <w:bottom w:val="none" w:sz="0" w:space="0" w:color="auto"/>
            <w:right w:val="none" w:sz="0" w:space="0" w:color="auto"/>
          </w:divBdr>
        </w:div>
        <w:div w:id="898901090">
          <w:marLeft w:val="0"/>
          <w:marRight w:val="0"/>
          <w:marTop w:val="0"/>
          <w:marBottom w:val="0"/>
          <w:divBdr>
            <w:top w:val="none" w:sz="0" w:space="0" w:color="auto"/>
            <w:left w:val="none" w:sz="0" w:space="0" w:color="auto"/>
            <w:bottom w:val="none" w:sz="0" w:space="0" w:color="auto"/>
            <w:right w:val="none" w:sz="0" w:space="0" w:color="auto"/>
          </w:divBdr>
          <w:divsChild>
            <w:div w:id="511459414">
              <w:marLeft w:val="0"/>
              <w:marRight w:val="0"/>
              <w:marTop w:val="0"/>
              <w:marBottom w:val="0"/>
              <w:divBdr>
                <w:top w:val="none" w:sz="0" w:space="0" w:color="auto"/>
                <w:left w:val="none" w:sz="0" w:space="0" w:color="auto"/>
                <w:bottom w:val="none" w:sz="0" w:space="0" w:color="auto"/>
                <w:right w:val="none" w:sz="0" w:space="0" w:color="auto"/>
              </w:divBdr>
              <w:divsChild>
                <w:div w:id="162380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281639">
          <w:marLeft w:val="0"/>
          <w:marRight w:val="0"/>
          <w:marTop w:val="0"/>
          <w:marBottom w:val="0"/>
          <w:divBdr>
            <w:top w:val="none" w:sz="0" w:space="0" w:color="auto"/>
            <w:left w:val="none" w:sz="0" w:space="0" w:color="auto"/>
            <w:bottom w:val="none" w:sz="0" w:space="0" w:color="auto"/>
            <w:right w:val="none" w:sz="0" w:space="0" w:color="auto"/>
          </w:divBdr>
        </w:div>
        <w:div w:id="914781806">
          <w:marLeft w:val="0"/>
          <w:marRight w:val="0"/>
          <w:marTop w:val="0"/>
          <w:marBottom w:val="0"/>
          <w:divBdr>
            <w:top w:val="none" w:sz="0" w:space="0" w:color="auto"/>
            <w:left w:val="none" w:sz="0" w:space="0" w:color="auto"/>
            <w:bottom w:val="none" w:sz="0" w:space="0" w:color="auto"/>
            <w:right w:val="none" w:sz="0" w:space="0" w:color="auto"/>
          </w:divBdr>
        </w:div>
        <w:div w:id="914819672">
          <w:marLeft w:val="0"/>
          <w:marRight w:val="0"/>
          <w:marTop w:val="0"/>
          <w:marBottom w:val="0"/>
          <w:divBdr>
            <w:top w:val="none" w:sz="0" w:space="0" w:color="auto"/>
            <w:left w:val="none" w:sz="0" w:space="0" w:color="auto"/>
            <w:bottom w:val="none" w:sz="0" w:space="0" w:color="auto"/>
            <w:right w:val="none" w:sz="0" w:space="0" w:color="auto"/>
          </w:divBdr>
        </w:div>
        <w:div w:id="926811674">
          <w:marLeft w:val="0"/>
          <w:marRight w:val="0"/>
          <w:marTop w:val="0"/>
          <w:marBottom w:val="0"/>
          <w:divBdr>
            <w:top w:val="none" w:sz="0" w:space="0" w:color="auto"/>
            <w:left w:val="none" w:sz="0" w:space="0" w:color="auto"/>
            <w:bottom w:val="none" w:sz="0" w:space="0" w:color="auto"/>
            <w:right w:val="none" w:sz="0" w:space="0" w:color="auto"/>
          </w:divBdr>
        </w:div>
        <w:div w:id="997228056">
          <w:marLeft w:val="0"/>
          <w:marRight w:val="0"/>
          <w:marTop w:val="0"/>
          <w:marBottom w:val="0"/>
          <w:divBdr>
            <w:top w:val="none" w:sz="0" w:space="0" w:color="auto"/>
            <w:left w:val="none" w:sz="0" w:space="0" w:color="auto"/>
            <w:bottom w:val="none" w:sz="0" w:space="0" w:color="auto"/>
            <w:right w:val="none" w:sz="0" w:space="0" w:color="auto"/>
          </w:divBdr>
        </w:div>
        <w:div w:id="1003388413">
          <w:marLeft w:val="0"/>
          <w:marRight w:val="0"/>
          <w:marTop w:val="0"/>
          <w:marBottom w:val="0"/>
          <w:divBdr>
            <w:top w:val="none" w:sz="0" w:space="0" w:color="auto"/>
            <w:left w:val="none" w:sz="0" w:space="0" w:color="auto"/>
            <w:bottom w:val="none" w:sz="0" w:space="0" w:color="auto"/>
            <w:right w:val="none" w:sz="0" w:space="0" w:color="auto"/>
          </w:divBdr>
        </w:div>
        <w:div w:id="1036393577">
          <w:marLeft w:val="0"/>
          <w:marRight w:val="0"/>
          <w:marTop w:val="0"/>
          <w:marBottom w:val="0"/>
          <w:divBdr>
            <w:top w:val="none" w:sz="0" w:space="0" w:color="auto"/>
            <w:left w:val="none" w:sz="0" w:space="0" w:color="auto"/>
            <w:bottom w:val="none" w:sz="0" w:space="0" w:color="auto"/>
            <w:right w:val="none" w:sz="0" w:space="0" w:color="auto"/>
          </w:divBdr>
        </w:div>
        <w:div w:id="1046757090">
          <w:marLeft w:val="0"/>
          <w:marRight w:val="0"/>
          <w:marTop w:val="0"/>
          <w:marBottom w:val="0"/>
          <w:divBdr>
            <w:top w:val="none" w:sz="0" w:space="0" w:color="auto"/>
            <w:left w:val="none" w:sz="0" w:space="0" w:color="auto"/>
            <w:bottom w:val="none" w:sz="0" w:space="0" w:color="auto"/>
            <w:right w:val="none" w:sz="0" w:space="0" w:color="auto"/>
          </w:divBdr>
        </w:div>
        <w:div w:id="1213035816">
          <w:marLeft w:val="0"/>
          <w:marRight w:val="0"/>
          <w:marTop w:val="0"/>
          <w:marBottom w:val="0"/>
          <w:divBdr>
            <w:top w:val="none" w:sz="0" w:space="0" w:color="auto"/>
            <w:left w:val="none" w:sz="0" w:space="0" w:color="auto"/>
            <w:bottom w:val="none" w:sz="0" w:space="0" w:color="auto"/>
            <w:right w:val="none" w:sz="0" w:space="0" w:color="auto"/>
          </w:divBdr>
        </w:div>
        <w:div w:id="1251624545">
          <w:marLeft w:val="0"/>
          <w:marRight w:val="0"/>
          <w:marTop w:val="0"/>
          <w:marBottom w:val="0"/>
          <w:divBdr>
            <w:top w:val="none" w:sz="0" w:space="0" w:color="auto"/>
            <w:left w:val="none" w:sz="0" w:space="0" w:color="auto"/>
            <w:bottom w:val="none" w:sz="0" w:space="0" w:color="auto"/>
            <w:right w:val="none" w:sz="0" w:space="0" w:color="auto"/>
          </w:divBdr>
        </w:div>
        <w:div w:id="1262032061">
          <w:marLeft w:val="0"/>
          <w:marRight w:val="0"/>
          <w:marTop w:val="0"/>
          <w:marBottom w:val="0"/>
          <w:divBdr>
            <w:top w:val="none" w:sz="0" w:space="0" w:color="auto"/>
            <w:left w:val="none" w:sz="0" w:space="0" w:color="auto"/>
            <w:bottom w:val="none" w:sz="0" w:space="0" w:color="auto"/>
            <w:right w:val="none" w:sz="0" w:space="0" w:color="auto"/>
          </w:divBdr>
        </w:div>
        <w:div w:id="1319580802">
          <w:marLeft w:val="0"/>
          <w:marRight w:val="0"/>
          <w:marTop w:val="0"/>
          <w:marBottom w:val="0"/>
          <w:divBdr>
            <w:top w:val="none" w:sz="0" w:space="0" w:color="auto"/>
            <w:left w:val="none" w:sz="0" w:space="0" w:color="auto"/>
            <w:bottom w:val="none" w:sz="0" w:space="0" w:color="auto"/>
            <w:right w:val="none" w:sz="0" w:space="0" w:color="auto"/>
          </w:divBdr>
        </w:div>
        <w:div w:id="1384863582">
          <w:marLeft w:val="0"/>
          <w:marRight w:val="0"/>
          <w:marTop w:val="0"/>
          <w:marBottom w:val="0"/>
          <w:divBdr>
            <w:top w:val="none" w:sz="0" w:space="0" w:color="auto"/>
            <w:left w:val="none" w:sz="0" w:space="0" w:color="auto"/>
            <w:bottom w:val="none" w:sz="0" w:space="0" w:color="auto"/>
            <w:right w:val="none" w:sz="0" w:space="0" w:color="auto"/>
          </w:divBdr>
        </w:div>
        <w:div w:id="1439444123">
          <w:marLeft w:val="0"/>
          <w:marRight w:val="0"/>
          <w:marTop w:val="0"/>
          <w:marBottom w:val="0"/>
          <w:divBdr>
            <w:top w:val="none" w:sz="0" w:space="0" w:color="auto"/>
            <w:left w:val="none" w:sz="0" w:space="0" w:color="auto"/>
            <w:bottom w:val="none" w:sz="0" w:space="0" w:color="auto"/>
            <w:right w:val="none" w:sz="0" w:space="0" w:color="auto"/>
          </w:divBdr>
        </w:div>
        <w:div w:id="1554610300">
          <w:marLeft w:val="0"/>
          <w:marRight w:val="0"/>
          <w:marTop w:val="0"/>
          <w:marBottom w:val="0"/>
          <w:divBdr>
            <w:top w:val="none" w:sz="0" w:space="0" w:color="auto"/>
            <w:left w:val="none" w:sz="0" w:space="0" w:color="auto"/>
            <w:bottom w:val="none" w:sz="0" w:space="0" w:color="auto"/>
            <w:right w:val="none" w:sz="0" w:space="0" w:color="auto"/>
          </w:divBdr>
        </w:div>
        <w:div w:id="1660770909">
          <w:marLeft w:val="0"/>
          <w:marRight w:val="0"/>
          <w:marTop w:val="0"/>
          <w:marBottom w:val="0"/>
          <w:divBdr>
            <w:top w:val="none" w:sz="0" w:space="0" w:color="auto"/>
            <w:left w:val="none" w:sz="0" w:space="0" w:color="auto"/>
            <w:bottom w:val="none" w:sz="0" w:space="0" w:color="auto"/>
            <w:right w:val="none" w:sz="0" w:space="0" w:color="auto"/>
          </w:divBdr>
        </w:div>
        <w:div w:id="1666663692">
          <w:marLeft w:val="0"/>
          <w:marRight w:val="0"/>
          <w:marTop w:val="0"/>
          <w:marBottom w:val="0"/>
          <w:divBdr>
            <w:top w:val="none" w:sz="0" w:space="0" w:color="auto"/>
            <w:left w:val="none" w:sz="0" w:space="0" w:color="auto"/>
            <w:bottom w:val="none" w:sz="0" w:space="0" w:color="auto"/>
            <w:right w:val="none" w:sz="0" w:space="0" w:color="auto"/>
          </w:divBdr>
        </w:div>
        <w:div w:id="1671829386">
          <w:marLeft w:val="0"/>
          <w:marRight w:val="0"/>
          <w:marTop w:val="0"/>
          <w:marBottom w:val="0"/>
          <w:divBdr>
            <w:top w:val="none" w:sz="0" w:space="0" w:color="auto"/>
            <w:left w:val="none" w:sz="0" w:space="0" w:color="auto"/>
            <w:bottom w:val="none" w:sz="0" w:space="0" w:color="auto"/>
            <w:right w:val="none" w:sz="0" w:space="0" w:color="auto"/>
          </w:divBdr>
        </w:div>
        <w:div w:id="1706446650">
          <w:marLeft w:val="0"/>
          <w:marRight w:val="0"/>
          <w:marTop w:val="0"/>
          <w:marBottom w:val="0"/>
          <w:divBdr>
            <w:top w:val="none" w:sz="0" w:space="0" w:color="auto"/>
            <w:left w:val="none" w:sz="0" w:space="0" w:color="auto"/>
            <w:bottom w:val="none" w:sz="0" w:space="0" w:color="auto"/>
            <w:right w:val="none" w:sz="0" w:space="0" w:color="auto"/>
          </w:divBdr>
        </w:div>
        <w:div w:id="1724328462">
          <w:marLeft w:val="0"/>
          <w:marRight w:val="0"/>
          <w:marTop w:val="0"/>
          <w:marBottom w:val="0"/>
          <w:divBdr>
            <w:top w:val="none" w:sz="0" w:space="0" w:color="auto"/>
            <w:left w:val="none" w:sz="0" w:space="0" w:color="auto"/>
            <w:bottom w:val="none" w:sz="0" w:space="0" w:color="auto"/>
            <w:right w:val="none" w:sz="0" w:space="0" w:color="auto"/>
          </w:divBdr>
        </w:div>
        <w:div w:id="1738281037">
          <w:marLeft w:val="0"/>
          <w:marRight w:val="0"/>
          <w:marTop w:val="0"/>
          <w:marBottom w:val="0"/>
          <w:divBdr>
            <w:top w:val="none" w:sz="0" w:space="0" w:color="auto"/>
            <w:left w:val="none" w:sz="0" w:space="0" w:color="auto"/>
            <w:bottom w:val="none" w:sz="0" w:space="0" w:color="auto"/>
            <w:right w:val="none" w:sz="0" w:space="0" w:color="auto"/>
          </w:divBdr>
        </w:div>
        <w:div w:id="1740596274">
          <w:marLeft w:val="0"/>
          <w:marRight w:val="0"/>
          <w:marTop w:val="0"/>
          <w:marBottom w:val="0"/>
          <w:divBdr>
            <w:top w:val="none" w:sz="0" w:space="0" w:color="auto"/>
            <w:left w:val="none" w:sz="0" w:space="0" w:color="auto"/>
            <w:bottom w:val="none" w:sz="0" w:space="0" w:color="auto"/>
            <w:right w:val="none" w:sz="0" w:space="0" w:color="auto"/>
          </w:divBdr>
        </w:div>
        <w:div w:id="1776974840">
          <w:marLeft w:val="0"/>
          <w:marRight w:val="0"/>
          <w:marTop w:val="0"/>
          <w:marBottom w:val="0"/>
          <w:divBdr>
            <w:top w:val="none" w:sz="0" w:space="0" w:color="auto"/>
            <w:left w:val="none" w:sz="0" w:space="0" w:color="auto"/>
            <w:bottom w:val="none" w:sz="0" w:space="0" w:color="auto"/>
            <w:right w:val="none" w:sz="0" w:space="0" w:color="auto"/>
          </w:divBdr>
        </w:div>
        <w:div w:id="1819153248">
          <w:marLeft w:val="0"/>
          <w:marRight w:val="0"/>
          <w:marTop w:val="0"/>
          <w:marBottom w:val="0"/>
          <w:divBdr>
            <w:top w:val="none" w:sz="0" w:space="0" w:color="auto"/>
            <w:left w:val="none" w:sz="0" w:space="0" w:color="auto"/>
            <w:bottom w:val="none" w:sz="0" w:space="0" w:color="auto"/>
            <w:right w:val="none" w:sz="0" w:space="0" w:color="auto"/>
          </w:divBdr>
        </w:div>
        <w:div w:id="1826044366">
          <w:marLeft w:val="0"/>
          <w:marRight w:val="0"/>
          <w:marTop w:val="0"/>
          <w:marBottom w:val="0"/>
          <w:divBdr>
            <w:top w:val="none" w:sz="0" w:space="0" w:color="auto"/>
            <w:left w:val="none" w:sz="0" w:space="0" w:color="auto"/>
            <w:bottom w:val="none" w:sz="0" w:space="0" w:color="auto"/>
            <w:right w:val="none" w:sz="0" w:space="0" w:color="auto"/>
          </w:divBdr>
        </w:div>
        <w:div w:id="1900481842">
          <w:marLeft w:val="0"/>
          <w:marRight w:val="0"/>
          <w:marTop w:val="0"/>
          <w:marBottom w:val="0"/>
          <w:divBdr>
            <w:top w:val="none" w:sz="0" w:space="0" w:color="auto"/>
            <w:left w:val="none" w:sz="0" w:space="0" w:color="auto"/>
            <w:bottom w:val="none" w:sz="0" w:space="0" w:color="auto"/>
            <w:right w:val="none" w:sz="0" w:space="0" w:color="auto"/>
          </w:divBdr>
        </w:div>
        <w:div w:id="1901087637">
          <w:marLeft w:val="0"/>
          <w:marRight w:val="0"/>
          <w:marTop w:val="0"/>
          <w:marBottom w:val="0"/>
          <w:divBdr>
            <w:top w:val="none" w:sz="0" w:space="0" w:color="auto"/>
            <w:left w:val="none" w:sz="0" w:space="0" w:color="auto"/>
            <w:bottom w:val="none" w:sz="0" w:space="0" w:color="auto"/>
            <w:right w:val="none" w:sz="0" w:space="0" w:color="auto"/>
          </w:divBdr>
        </w:div>
        <w:div w:id="1909924082">
          <w:marLeft w:val="0"/>
          <w:marRight w:val="0"/>
          <w:marTop w:val="0"/>
          <w:marBottom w:val="0"/>
          <w:divBdr>
            <w:top w:val="none" w:sz="0" w:space="0" w:color="auto"/>
            <w:left w:val="none" w:sz="0" w:space="0" w:color="auto"/>
            <w:bottom w:val="none" w:sz="0" w:space="0" w:color="auto"/>
            <w:right w:val="none" w:sz="0" w:space="0" w:color="auto"/>
          </w:divBdr>
        </w:div>
        <w:div w:id="1933010648">
          <w:marLeft w:val="0"/>
          <w:marRight w:val="0"/>
          <w:marTop w:val="0"/>
          <w:marBottom w:val="0"/>
          <w:divBdr>
            <w:top w:val="none" w:sz="0" w:space="0" w:color="auto"/>
            <w:left w:val="none" w:sz="0" w:space="0" w:color="auto"/>
            <w:bottom w:val="none" w:sz="0" w:space="0" w:color="auto"/>
            <w:right w:val="none" w:sz="0" w:space="0" w:color="auto"/>
          </w:divBdr>
        </w:div>
        <w:div w:id="1945646455">
          <w:marLeft w:val="0"/>
          <w:marRight w:val="0"/>
          <w:marTop w:val="0"/>
          <w:marBottom w:val="0"/>
          <w:divBdr>
            <w:top w:val="none" w:sz="0" w:space="0" w:color="auto"/>
            <w:left w:val="none" w:sz="0" w:space="0" w:color="auto"/>
            <w:bottom w:val="none" w:sz="0" w:space="0" w:color="auto"/>
            <w:right w:val="none" w:sz="0" w:space="0" w:color="auto"/>
          </w:divBdr>
        </w:div>
        <w:div w:id="1977103929">
          <w:marLeft w:val="0"/>
          <w:marRight w:val="0"/>
          <w:marTop w:val="0"/>
          <w:marBottom w:val="0"/>
          <w:divBdr>
            <w:top w:val="none" w:sz="0" w:space="0" w:color="auto"/>
            <w:left w:val="none" w:sz="0" w:space="0" w:color="auto"/>
            <w:bottom w:val="none" w:sz="0" w:space="0" w:color="auto"/>
            <w:right w:val="none" w:sz="0" w:space="0" w:color="auto"/>
          </w:divBdr>
        </w:div>
        <w:div w:id="2048753373">
          <w:marLeft w:val="0"/>
          <w:marRight w:val="0"/>
          <w:marTop w:val="0"/>
          <w:marBottom w:val="0"/>
          <w:divBdr>
            <w:top w:val="none" w:sz="0" w:space="0" w:color="auto"/>
            <w:left w:val="none" w:sz="0" w:space="0" w:color="auto"/>
            <w:bottom w:val="none" w:sz="0" w:space="0" w:color="auto"/>
            <w:right w:val="none" w:sz="0" w:space="0" w:color="auto"/>
          </w:divBdr>
        </w:div>
        <w:div w:id="2057465220">
          <w:marLeft w:val="0"/>
          <w:marRight w:val="0"/>
          <w:marTop w:val="0"/>
          <w:marBottom w:val="0"/>
          <w:divBdr>
            <w:top w:val="none" w:sz="0" w:space="0" w:color="auto"/>
            <w:left w:val="none" w:sz="0" w:space="0" w:color="auto"/>
            <w:bottom w:val="none" w:sz="0" w:space="0" w:color="auto"/>
            <w:right w:val="none" w:sz="0" w:space="0" w:color="auto"/>
          </w:divBdr>
        </w:div>
        <w:div w:id="2062098525">
          <w:marLeft w:val="0"/>
          <w:marRight w:val="0"/>
          <w:marTop w:val="0"/>
          <w:marBottom w:val="0"/>
          <w:divBdr>
            <w:top w:val="none" w:sz="0" w:space="0" w:color="auto"/>
            <w:left w:val="none" w:sz="0" w:space="0" w:color="auto"/>
            <w:bottom w:val="none" w:sz="0" w:space="0" w:color="auto"/>
            <w:right w:val="none" w:sz="0" w:space="0" w:color="auto"/>
          </w:divBdr>
        </w:div>
        <w:div w:id="207705164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hyperlink" Target="https://nio.gov.si/products/enotni%2Bstandardi%2Bspletnih%2Bmest%2Bdrzavne%2Buprave" TargetMode="External"/><Relationship Id="rId39" Type="http://schemas.openxmlformats.org/officeDocument/2006/relationships/footer" Target="footer2.xml"/><Relationship Id="rId21" Type="http://schemas.openxmlformats.org/officeDocument/2006/relationships/image" Target="media/image9.png"/><Relationship Id="rId34" Type="http://schemas.openxmlformats.org/officeDocument/2006/relationships/hyperlink" Target="https://nio.gov.si/products/interoperabilnostna%2Bkomponenta%2Bvarnostna%2Bshema-291?release=1.1" TargetMode="External"/><Relationship Id="rId42" Type="http://schemas.microsoft.com/office/2019/05/relationships/documenttasks" Target="documenttasks/documenttasks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ezdrav.si/wp-content/uploads/2024/07/Funkcionalna-specifikacija_1.4.docx"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s://www.gov.si/assets/vladne-sluzbe/URSIV/Datoteke/Prirocnik-kibernetske-varnosti.pdf" TargetMode="External"/><Relationship Id="rId43" Type="http://schemas.microsoft.com/office/2020/10/relationships/intelligence" Target="intelligence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s://nio.gov.si/products/interoperabilnostna%2Bkomponenta%2Bvarnostna%2Bshema-291?release=1.1" TargetMode="External"/><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21.jpeg"/><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3" Type="http://schemas.openxmlformats.org/officeDocument/2006/relationships/image" Target="media/image20.jpg"/><Relationship Id="rId2" Type="http://schemas.openxmlformats.org/officeDocument/2006/relationships/image" Target="media/image23.jpeg"/><Relationship Id="rId1" Type="http://schemas.openxmlformats.org/officeDocument/2006/relationships/image" Target="media/image21.jpeg"/></Relationships>
</file>

<file path=word/documenttasks/documenttasks1.xml><?xml version="1.0" encoding="utf-8"?>
<t:Tasks xmlns:t="http://schemas.microsoft.com/office/tasks/2019/documenttasks" xmlns:oel="http://schemas.microsoft.com/office/2019/extlst">
  <t:Task id="{CD0A08D7-0A04-40BC-9199-16FE42EA2BC7}">
    <t:Anchor>
      <t:Comment id="724022914"/>
    </t:Anchor>
    <t:History>
      <t:Event id="{9EE259B4-E2B0-4195-9BF1-523D49B2281B}" time="2025-01-07T14:00:57.529Z">
        <t:Attribution userId="S::AVersic@gov.si::5e85e832-82f3-42b6-82eb-e9ce73cefbea" userProvider="AD" userName="Aleš Veršič"/>
        <t:Anchor>
          <t:Comment id="724025385"/>
        </t:Anchor>
        <t:Create/>
      </t:Event>
      <t:Event id="{B2666365-5D3D-4899-B669-97EEEC474FAA}" time="2025-01-07T14:00:57.529Z">
        <t:Attribution userId="S::AVersic@gov.si::5e85e832-82f3-42b6-82eb-e9ce73cefbea" userProvider="AD" userName="Aleš Veršič"/>
        <t:Anchor>
          <t:Comment id="724025385"/>
        </t:Anchor>
        <t:Assign userId="S::Eva.Dajcman-Sterk@gov.si::fd5722e8-014a-411b-a3cd-a4e42776730e" userProvider="AD" userName="Eva Dajčman Šterk"/>
      </t:Event>
      <t:Event id="{E62DAE8B-3595-418C-A8BF-DBC880191F2B}" time="2025-01-07T14:00:57.529Z">
        <t:Attribution userId="S::AVersic@gov.si::5e85e832-82f3-42b6-82eb-e9ce73cefbea" userProvider="AD" userName="Aleš Veršič"/>
        <t:Anchor>
          <t:Comment id="724025385"/>
        </t:Anchor>
        <t:SetTitle title="@Eva Dajčman Šterk "/>
      </t:Event>
      <t:Event id="{8074085E-6507-468F-8E0B-0547EEC753CF}" time="2025-01-13T12:18:44.748Z">
        <t:Attribution userId="S::AVersic@gov.si::5e85e832-82f3-42b6-82eb-e9ce73cefbea" userProvider="AD" userName="Aleš Veršič"/>
        <t:Anchor>
          <t:Comment id="724537652"/>
        </t:Anchor>
        <t:UnassignAll/>
      </t:Event>
      <t:Event id="{DD3CEB81-612F-4E36-944E-8B429F0F159C}" time="2025-01-13T12:18:44.748Z">
        <t:Attribution userId="S::AVersic@gov.si::5e85e832-82f3-42b6-82eb-e9ce73cefbea" userProvider="AD" userName="Aleš Veršič"/>
        <t:Anchor>
          <t:Comment id="724537652"/>
        </t:Anchor>
        <t:Assign userId="S::Lucija.Rojko@gov.si::774f9171-0c88-475c-a9cc-850c769bbc2a" userProvider="AD" userName="Lucija Rojko"/>
      </t:Event>
      <t:Event id="{0DD8644E-48CA-46AF-9F2F-DD63D7719D33}" time="2025-01-14T13:41:21.679Z">
        <t:Attribution userId="S::AVersic@gov.si::5e85e832-82f3-42b6-82eb-e9ce73cefbea" userProvider="AD" userName="Aleš Veršič"/>
        <t:Progress percentComplete="100"/>
      </t:Event>
    </t:History>
  </t:Task>
</t:Task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2016-10-01T00:00:00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277EBE56F21C45B391E176FF2A9E1C" ma:contentTypeVersion="3" ma:contentTypeDescription="Create a new document." ma:contentTypeScope="" ma:versionID="3f994102f298459f9cb5db8ede4010b5">
  <xsd:schema xmlns:xsd="http://www.w3.org/2001/XMLSchema" xmlns:xs="http://www.w3.org/2001/XMLSchema" xmlns:p="http://schemas.microsoft.com/office/2006/metadata/properties" xmlns:ns2="f9d3de5f-1422-4276-b233-937f6975ecc7" targetNamespace="http://schemas.microsoft.com/office/2006/metadata/properties" ma:root="true" ma:fieldsID="9108cb832819fb3c129ba70f726d4a7b" ns2:_="">
    <xsd:import namespace="f9d3de5f-1422-4276-b233-937f6975ecc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d3de5f-1422-4276-b233-937f6975ec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BED184B-2980-475A-BBEF-68D1FD27CA5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CA54F48-ECE8-495B-8921-01FB36318B31}">
  <ds:schemaRefs>
    <ds:schemaRef ds:uri="http://schemas.microsoft.com/sharepoint/v3/contenttype/forms"/>
  </ds:schemaRefs>
</ds:datastoreItem>
</file>

<file path=customXml/itemProps4.xml><?xml version="1.0" encoding="utf-8"?>
<ds:datastoreItem xmlns:ds="http://schemas.openxmlformats.org/officeDocument/2006/customXml" ds:itemID="{47EECAD1-2477-4297-98EA-D8C4C8F182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d3de5f-1422-4276-b233-937f6975ec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9975A9E-F423-4F97-9CB4-68A41CC97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1368</TotalTime>
  <Pages>178</Pages>
  <Words>57700</Words>
  <Characters>328896</Characters>
  <Application>Microsoft Office Word</Application>
  <DocSecurity>0</DocSecurity>
  <Lines>2740</Lines>
  <Paragraphs>771</Paragraphs>
  <ScaleCrop>false</ScaleCrop>
  <HeadingPairs>
    <vt:vector size="2" baseType="variant">
      <vt:variant>
        <vt:lpstr>Naslov</vt:lpstr>
      </vt:variant>
      <vt:variant>
        <vt:i4>1</vt:i4>
      </vt:variant>
    </vt:vector>
  </HeadingPairs>
  <TitlesOfParts>
    <vt:vector size="1" baseType="lpstr">
      <vt:lpstr/>
    </vt:vector>
  </TitlesOfParts>
  <Company>Republika Slovenija                                                                                          Ministrstvo za delo, družino, socialne zadeve in enake možnostiMinistrstvo za delo, družino, social</Company>
  <LinksUpToDate>false</LinksUpToDate>
  <CharactersWithSpaces>385825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Investicijski dokument</dc:subject>
  <dc:creator>NBK</dc:creator>
  <cp:keywords/>
  <dc:description/>
  <cp:lastModifiedBy>Blaz Suhac</cp:lastModifiedBy>
  <cp:revision>10</cp:revision>
  <cp:lastPrinted>2025-07-17T09:29:00Z</cp:lastPrinted>
  <dcterms:created xsi:type="dcterms:W3CDTF">2025-07-29T10:11:00Z</dcterms:created>
  <dcterms:modified xsi:type="dcterms:W3CDTF">2025-08-08T06:48:00Z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-2008054992</vt:i4>
  </property>
  <property fmtid="{D5CDD505-2E9C-101B-9397-08002B2CF9AE}" pid="3" name="MSIP_Label_3832da92-1d53-4d68-ad18-2b386361bbb4_Enabled">
    <vt:lpwstr>true</vt:lpwstr>
  </property>
  <property fmtid="{D5CDD505-2E9C-101B-9397-08002B2CF9AE}" pid="4" name="MSIP_Label_3832da92-1d53-4d68-ad18-2b386361bbb4_SetDate">
    <vt:lpwstr>2023-07-30T08:52:48Z</vt:lpwstr>
  </property>
  <property fmtid="{D5CDD505-2E9C-101B-9397-08002B2CF9AE}" pid="5" name="MSIP_Label_3832da92-1d53-4d68-ad18-2b386361bbb4_Method">
    <vt:lpwstr>Standard</vt:lpwstr>
  </property>
  <property fmtid="{D5CDD505-2E9C-101B-9397-08002B2CF9AE}" pid="6" name="MSIP_Label_3832da92-1d53-4d68-ad18-2b386361bbb4_Name">
    <vt:lpwstr>Internal</vt:lpwstr>
  </property>
  <property fmtid="{D5CDD505-2E9C-101B-9397-08002B2CF9AE}" pid="7" name="MSIP_Label_3832da92-1d53-4d68-ad18-2b386361bbb4_SiteId">
    <vt:lpwstr>8ffb3be7-83a7-463f-a543-aedb2683b1ae</vt:lpwstr>
  </property>
  <property fmtid="{D5CDD505-2E9C-101B-9397-08002B2CF9AE}" pid="8" name="MSIP_Label_3832da92-1d53-4d68-ad18-2b386361bbb4_ActionId">
    <vt:lpwstr>db7c86ca-07cb-477f-9045-b9e79f9ab0db</vt:lpwstr>
  </property>
  <property fmtid="{D5CDD505-2E9C-101B-9397-08002B2CF9AE}" pid="9" name="MSIP_Label_3832da92-1d53-4d68-ad18-2b386361bbb4_ContentBits">
    <vt:lpwstr>0</vt:lpwstr>
  </property>
  <property fmtid="{D5CDD505-2E9C-101B-9397-08002B2CF9AE}" pid="10" name="ContentTypeId">
    <vt:lpwstr>0x01010087277EBE56F21C45B391E176FF2A9E1C</vt:lpwstr>
  </property>
  <property fmtid="{D5CDD505-2E9C-101B-9397-08002B2CF9AE}" pid="11" name="MediaServiceImageTags">
    <vt:lpwstr/>
  </property>
</Properties>
</file>